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33867" w14:textId="76F57575" w:rsidR="007628E7" w:rsidRPr="009E537B" w:rsidRDefault="007628E7" w:rsidP="00DB5F85">
      <w:pPr>
        <w:pStyle w:val="Title"/>
        <w:spacing w:line="480" w:lineRule="auto"/>
        <w:rPr>
          <w:rFonts w:ascii="Arial" w:hAnsi="Arial" w:cs="Arial"/>
          <w:sz w:val="32"/>
          <w:szCs w:val="32"/>
        </w:rPr>
      </w:pPr>
      <w:r w:rsidRPr="009E537B">
        <w:rPr>
          <w:rFonts w:ascii="Arial" w:hAnsi="Arial" w:cs="Arial"/>
          <w:sz w:val="32"/>
          <w:szCs w:val="32"/>
        </w:rPr>
        <w:t>Using hydrogen/deuterium exchange mass spectrometry to understand</w:t>
      </w:r>
      <w:r w:rsidR="00A32842" w:rsidRPr="009E537B">
        <w:rPr>
          <w:rFonts w:ascii="Arial" w:hAnsi="Arial" w:cs="Arial"/>
          <w:sz w:val="32"/>
          <w:szCs w:val="32"/>
        </w:rPr>
        <w:t xml:space="preserve"> bacterial</w:t>
      </w:r>
      <w:r w:rsidRPr="009E537B">
        <w:rPr>
          <w:rFonts w:ascii="Arial" w:hAnsi="Arial" w:cs="Arial"/>
          <w:sz w:val="32"/>
          <w:szCs w:val="32"/>
        </w:rPr>
        <w:t xml:space="preserve"> </w:t>
      </w:r>
      <w:r w:rsidR="0081203A">
        <w:rPr>
          <w:rFonts w:ascii="Arial" w:hAnsi="Arial" w:cs="Arial"/>
          <w:sz w:val="32"/>
          <w:szCs w:val="32"/>
        </w:rPr>
        <w:t xml:space="preserve">membrane </w:t>
      </w:r>
      <w:r w:rsidR="00A32842" w:rsidRPr="009E537B">
        <w:rPr>
          <w:rFonts w:ascii="Arial" w:hAnsi="Arial" w:cs="Arial"/>
          <w:sz w:val="32"/>
          <w:szCs w:val="32"/>
        </w:rPr>
        <w:t>efflux</w:t>
      </w:r>
      <w:r w:rsidRPr="009E537B">
        <w:rPr>
          <w:rFonts w:ascii="Arial" w:hAnsi="Arial" w:cs="Arial"/>
          <w:sz w:val="32"/>
          <w:szCs w:val="32"/>
        </w:rPr>
        <w:t xml:space="preserve"> protein</w:t>
      </w:r>
      <w:r w:rsidR="00F73272">
        <w:rPr>
          <w:rFonts w:ascii="Arial" w:hAnsi="Arial" w:cs="Arial"/>
          <w:sz w:val="32"/>
          <w:szCs w:val="32"/>
        </w:rPr>
        <w:t>s</w:t>
      </w:r>
    </w:p>
    <w:p w14:paraId="2A4AD2C7" w14:textId="4284D8FC" w:rsidR="007628E7" w:rsidRPr="009E537B" w:rsidRDefault="007628E7" w:rsidP="00DB5F85">
      <w:pPr>
        <w:spacing w:line="480" w:lineRule="auto"/>
        <w:rPr>
          <w:rFonts w:ascii="Arial" w:hAnsi="Arial" w:cs="Arial"/>
        </w:rPr>
      </w:pPr>
      <w:r w:rsidRPr="009E537B">
        <w:rPr>
          <w:rFonts w:ascii="Arial" w:hAnsi="Arial" w:cs="Arial"/>
        </w:rPr>
        <w:t>Benjamin Russell Lewis</w:t>
      </w:r>
      <w:r w:rsidRPr="009E537B">
        <w:rPr>
          <w:rFonts w:ascii="Arial" w:hAnsi="Arial" w:cs="Arial"/>
          <w:vertAlign w:val="superscript"/>
        </w:rPr>
        <w:t>1</w:t>
      </w:r>
      <w:r w:rsidRPr="009E537B">
        <w:rPr>
          <w:rFonts w:ascii="Arial" w:hAnsi="Arial" w:cs="Arial"/>
        </w:rPr>
        <w:t>, Dietmar Hammerschmid</w:t>
      </w:r>
      <w:r w:rsidRPr="009E537B">
        <w:rPr>
          <w:rFonts w:ascii="Arial" w:hAnsi="Arial" w:cs="Arial"/>
          <w:vertAlign w:val="superscript"/>
        </w:rPr>
        <w:t>2</w:t>
      </w:r>
      <w:r w:rsidRPr="009E537B">
        <w:rPr>
          <w:rFonts w:ascii="Arial" w:hAnsi="Arial" w:cs="Arial"/>
        </w:rPr>
        <w:t>,</w:t>
      </w:r>
      <w:r w:rsidR="00BB4075" w:rsidRPr="009E537B">
        <w:rPr>
          <w:rFonts w:ascii="Arial" w:hAnsi="Arial" w:cs="Arial"/>
        </w:rPr>
        <w:t xml:space="preserve"> Jakub Sys</w:t>
      </w:r>
      <w:r w:rsidR="00BB4075" w:rsidRPr="009E537B">
        <w:rPr>
          <w:rFonts w:ascii="Arial" w:hAnsi="Arial" w:cs="Arial"/>
          <w:vertAlign w:val="superscript"/>
        </w:rPr>
        <w:t>2</w:t>
      </w:r>
      <w:r w:rsidR="00BB4075" w:rsidRPr="009E537B">
        <w:rPr>
          <w:rFonts w:ascii="Arial" w:hAnsi="Arial" w:cs="Arial"/>
        </w:rPr>
        <w:t>,</w:t>
      </w:r>
      <w:r w:rsidRPr="009E537B">
        <w:rPr>
          <w:rFonts w:ascii="Arial" w:hAnsi="Arial" w:cs="Arial"/>
        </w:rPr>
        <w:t xml:space="preserve"> Eamonn Reading</w:t>
      </w:r>
      <w:r w:rsidRPr="009E537B">
        <w:rPr>
          <w:rFonts w:ascii="Arial" w:hAnsi="Arial" w:cs="Arial"/>
          <w:vertAlign w:val="superscript"/>
        </w:rPr>
        <w:t>2</w:t>
      </w:r>
    </w:p>
    <w:p w14:paraId="1384E50D" w14:textId="02658079" w:rsidR="007628E7" w:rsidRPr="009E537B" w:rsidRDefault="007628E7" w:rsidP="00DB5F85">
      <w:pPr>
        <w:spacing w:line="480" w:lineRule="auto"/>
        <w:rPr>
          <w:rFonts w:ascii="Arial" w:hAnsi="Arial" w:cs="Arial"/>
          <w:sz w:val="20"/>
          <w:szCs w:val="20"/>
        </w:rPr>
      </w:pPr>
      <w:r w:rsidRPr="009E537B">
        <w:rPr>
          <w:rFonts w:ascii="Arial" w:hAnsi="Arial" w:cs="Arial"/>
          <w:sz w:val="20"/>
          <w:szCs w:val="20"/>
        </w:rPr>
        <w:t>1. Department of Chemistry, Britannia House, 7 Trinity Street, King’s College London, London, SE1 1DB, UK</w:t>
      </w:r>
      <w:r w:rsidR="00BB4075" w:rsidRPr="009E537B">
        <w:rPr>
          <w:rFonts w:ascii="Arial" w:hAnsi="Arial" w:cs="Arial"/>
          <w:sz w:val="20"/>
          <w:szCs w:val="20"/>
        </w:rPr>
        <w:t>.</w:t>
      </w:r>
    </w:p>
    <w:p w14:paraId="1E1F2C1C" w14:textId="14F71CDD" w:rsidR="007628E7" w:rsidRPr="009E537B" w:rsidRDefault="007628E7" w:rsidP="00DB5F85">
      <w:pPr>
        <w:spacing w:line="480" w:lineRule="auto"/>
        <w:rPr>
          <w:rFonts w:ascii="Arial" w:hAnsi="Arial" w:cs="Arial"/>
          <w:sz w:val="20"/>
          <w:szCs w:val="20"/>
        </w:rPr>
      </w:pPr>
      <w:r w:rsidRPr="009E537B">
        <w:rPr>
          <w:rFonts w:ascii="Arial" w:hAnsi="Arial" w:cs="Arial"/>
          <w:sz w:val="20"/>
          <w:szCs w:val="20"/>
        </w:rPr>
        <w:t>2. School of Biological Sciences, University of Southampton, Southampton SO17 1BJ, UK.</w:t>
      </w:r>
    </w:p>
    <w:p w14:paraId="57224351" w14:textId="44C7E2D3" w:rsidR="005718BE" w:rsidRDefault="007628E7" w:rsidP="00DB5F85">
      <w:pPr>
        <w:pStyle w:val="Heading1"/>
        <w:spacing w:line="480" w:lineRule="auto"/>
        <w:rPr>
          <w:rFonts w:ascii="Arial" w:hAnsi="Arial" w:cs="Arial"/>
          <w:b/>
          <w:bCs/>
          <w:color w:val="auto"/>
          <w:sz w:val="28"/>
          <w:szCs w:val="28"/>
        </w:rPr>
      </w:pPr>
      <w:r w:rsidRPr="009E537B">
        <w:rPr>
          <w:rFonts w:ascii="Arial" w:hAnsi="Arial" w:cs="Arial"/>
          <w:b/>
          <w:bCs/>
          <w:color w:val="auto"/>
          <w:sz w:val="28"/>
          <w:szCs w:val="28"/>
        </w:rPr>
        <w:t>Abstract</w:t>
      </w:r>
    </w:p>
    <w:p w14:paraId="5074CAC2" w14:textId="470E26CC" w:rsidR="008E0AAF" w:rsidRDefault="008E0AAF" w:rsidP="003C3E72">
      <w:pPr>
        <w:spacing w:line="480" w:lineRule="auto"/>
      </w:pPr>
      <w:r w:rsidRPr="008E0AAF">
        <w:t xml:space="preserve">Bacterial multidrug efflux pumps </w:t>
      </w:r>
      <w:r w:rsidR="00AB2010">
        <w:t>play major roles in</w:t>
      </w:r>
      <w:r w:rsidRPr="008E0AAF">
        <w:t xml:space="preserve"> antibiotic </w:t>
      </w:r>
      <w:r w:rsidR="00613D96">
        <w:t xml:space="preserve">and multidrug </w:t>
      </w:r>
      <w:r w:rsidRPr="008E0AAF">
        <w:t>resistance</w:t>
      </w:r>
      <w:r w:rsidR="00E05D7A" w:rsidRPr="00E05D7A">
        <w:t xml:space="preserve"> </w:t>
      </w:r>
      <w:r w:rsidR="00E05D7A">
        <w:t>as well as fulfilling many important p</w:t>
      </w:r>
      <w:r w:rsidR="00E05D7A" w:rsidRPr="001B2557">
        <w:t xml:space="preserve">hysiological </w:t>
      </w:r>
      <w:r w:rsidR="00E05D7A">
        <w:t>f</w:t>
      </w:r>
      <w:r w:rsidR="00E05D7A" w:rsidRPr="001B2557">
        <w:t>unctions</w:t>
      </w:r>
      <w:r w:rsidRPr="008E0AAF">
        <w:t xml:space="preserve">. </w:t>
      </w:r>
      <w:r w:rsidR="00E05D7A">
        <w:t>T</w:t>
      </w:r>
      <w:r w:rsidR="00E05D7A" w:rsidRPr="008E0AAF">
        <w:t xml:space="preserve">hese molecular machines are </w:t>
      </w:r>
      <w:r w:rsidR="00E05D7A">
        <w:t xml:space="preserve">highly </w:t>
      </w:r>
      <w:r w:rsidR="00E05D7A" w:rsidRPr="008E0AAF">
        <w:t>dynamic</w:t>
      </w:r>
      <w:r w:rsidR="00E05D7A">
        <w:t xml:space="preserve">, with structural malleability </w:t>
      </w:r>
      <w:r w:rsidR="00E05D7A" w:rsidRPr="008E0AAF">
        <w:t xml:space="preserve">at the core of their </w:t>
      </w:r>
      <w:r w:rsidR="00E05D7A">
        <w:t>action, and elaborating the</w:t>
      </w:r>
      <w:r w:rsidR="00AD499E">
        <w:t>ir</w:t>
      </w:r>
      <w:r w:rsidR="00E05D7A">
        <w:t xml:space="preserve"> conformational features can provide insight into the</w:t>
      </w:r>
      <w:r w:rsidR="00AD499E">
        <w:t xml:space="preserve"> mechanisms underpinning their</w:t>
      </w:r>
      <w:r w:rsidR="00E05D7A">
        <w:t xml:space="preserve"> activities and response</w:t>
      </w:r>
      <w:r w:rsidR="00AD499E">
        <w:t>s</w:t>
      </w:r>
      <w:r w:rsidR="00E05D7A">
        <w:t xml:space="preserve"> to transport substrates and inhibitors. </w:t>
      </w:r>
      <w:r w:rsidRPr="008E0AAF">
        <w:t xml:space="preserve">Hydrogen/deuterium exchange mass spectrometry (HDX-MS) is a structural </w:t>
      </w:r>
      <w:r w:rsidR="007B32FC">
        <w:t xml:space="preserve">biology assay used </w:t>
      </w:r>
      <w:r w:rsidRPr="008E0AAF">
        <w:t>to monitor protein backbone dynamics</w:t>
      </w:r>
      <w:r w:rsidR="00CF5D50">
        <w:t xml:space="preserve"> and is capable of</w:t>
      </w:r>
      <w:r w:rsidR="007B32FC">
        <w:t xml:space="preserve"> </w:t>
      </w:r>
      <w:r w:rsidRPr="008E0AAF">
        <w:t>elucidat</w:t>
      </w:r>
      <w:r w:rsidR="00CF5D50">
        <w:t>ing</w:t>
      </w:r>
      <w:r w:rsidRPr="008E0AAF">
        <w:t xml:space="preserve"> conformational </w:t>
      </w:r>
      <w:r w:rsidR="00C175C0">
        <w:t xml:space="preserve">signatures </w:t>
      </w:r>
      <w:r w:rsidR="00C12920">
        <w:t xml:space="preserve">that </w:t>
      </w:r>
      <w:r w:rsidR="00DC6B87">
        <w:t>define function</w:t>
      </w:r>
      <w:r w:rsidRPr="008E0AAF">
        <w:t xml:space="preserve"> and fold. In recent years, HDX-MS methods have </w:t>
      </w:r>
      <w:r w:rsidR="008631D6">
        <w:t>advanced</w:t>
      </w:r>
      <w:r w:rsidR="006A0A89">
        <w:t>,</w:t>
      </w:r>
      <w:r w:rsidR="00900273">
        <w:t xml:space="preserve"> </w:t>
      </w:r>
      <w:r w:rsidR="006A0A89">
        <w:t>making</w:t>
      </w:r>
      <w:r w:rsidR="00900273">
        <w:t xml:space="preserve"> </w:t>
      </w:r>
      <w:proofErr w:type="gramStart"/>
      <w:r w:rsidR="00900273">
        <w:t>its</w:t>
      </w:r>
      <w:proofErr w:type="gramEnd"/>
      <w:r w:rsidR="00900273">
        <w:t xml:space="preserve"> use more</w:t>
      </w:r>
      <w:r w:rsidRPr="008E0AAF">
        <w:t xml:space="preserve"> amenable to the study of membrane proteins, yet experimental challenges </w:t>
      </w:r>
      <w:r w:rsidR="00900273" w:rsidRPr="008E0AAF">
        <w:t>remain</w:t>
      </w:r>
      <w:r w:rsidR="003C3E72">
        <w:t>.</w:t>
      </w:r>
      <w:r w:rsidRPr="008E0AAF">
        <w:t xml:space="preserve"> In this chapter, we provide </w:t>
      </w:r>
      <w:r w:rsidR="00082B65" w:rsidRPr="008E0AAF">
        <w:t>background</w:t>
      </w:r>
      <w:r w:rsidRPr="008E0AAF">
        <w:t xml:space="preserve"> on HDX-MS</w:t>
      </w:r>
      <w:r w:rsidR="005623C2">
        <w:t>, its limitations,</w:t>
      </w:r>
      <w:r w:rsidRPr="008E0AAF">
        <w:t xml:space="preserve"> and </w:t>
      </w:r>
      <w:r w:rsidR="006F55A9">
        <w:t>discussion</w:t>
      </w:r>
      <w:r w:rsidR="00C115D2">
        <w:t>s</w:t>
      </w:r>
      <w:r w:rsidR="006F55A9">
        <w:t xml:space="preserve"> </w:t>
      </w:r>
      <w:r w:rsidR="00E82487">
        <w:t>around</w:t>
      </w:r>
      <w:r w:rsidR="006F55A9">
        <w:t xml:space="preserve"> </w:t>
      </w:r>
      <w:r w:rsidR="00C115D2">
        <w:t>experimental</w:t>
      </w:r>
      <w:r w:rsidR="00C31F44">
        <w:t xml:space="preserve"> design </w:t>
      </w:r>
      <w:r w:rsidR="00C115D2">
        <w:t xml:space="preserve">and optimization </w:t>
      </w:r>
      <w:r w:rsidRPr="008E0AAF">
        <w:t xml:space="preserve">for studying efflux pump proteins, </w:t>
      </w:r>
      <w:r w:rsidR="009A292D">
        <w:t xml:space="preserve">including </w:t>
      </w:r>
      <w:r w:rsidR="001D1D08">
        <w:t xml:space="preserve">its </w:t>
      </w:r>
      <w:r w:rsidR="00082B65">
        <w:t>application to</w:t>
      </w:r>
      <w:r w:rsidR="00C115D2" w:rsidRPr="008E0AAF">
        <w:t xml:space="preserve"> study membrane proteins in lipid environments.</w:t>
      </w:r>
      <w:r w:rsidRPr="008E0AAF">
        <w:t xml:space="preserve"> </w:t>
      </w:r>
      <w:r w:rsidR="00102A12">
        <w:t xml:space="preserve">To </w:t>
      </w:r>
      <w:r w:rsidR="008869EB">
        <w:t>demonstrate its utility, w</w:t>
      </w:r>
      <w:r w:rsidRPr="008E0AAF">
        <w:t xml:space="preserve">e provide </w:t>
      </w:r>
      <w:r w:rsidR="00102A12" w:rsidRPr="008E0AAF">
        <w:t>an</w:t>
      </w:r>
      <w:r w:rsidRPr="008E0AAF">
        <w:t xml:space="preserve"> </w:t>
      </w:r>
      <w:r w:rsidR="00082B65">
        <w:t xml:space="preserve">original </w:t>
      </w:r>
      <w:r w:rsidRPr="008E0AAF">
        <w:t xml:space="preserve">case study </w:t>
      </w:r>
      <w:r w:rsidR="00082B65">
        <w:t>on</w:t>
      </w:r>
      <w:r w:rsidRPr="008E0AAF">
        <w:t xml:space="preserve"> </w:t>
      </w:r>
      <w:proofErr w:type="spellStart"/>
      <w:r w:rsidRPr="008E0AAF">
        <w:t>AcrB</w:t>
      </w:r>
      <w:proofErr w:type="spellEnd"/>
      <w:r w:rsidRPr="008E0AAF">
        <w:t xml:space="preserve"> </w:t>
      </w:r>
      <w:r w:rsidR="00A65050">
        <w:t>inhibition</w:t>
      </w:r>
      <w:r w:rsidR="000501F1">
        <w:t xml:space="preserve"> by </w:t>
      </w:r>
      <w:r w:rsidR="000501F1" w:rsidRPr="008E0AAF">
        <w:t>an efflux pump inhibitor</w:t>
      </w:r>
      <w:r w:rsidR="000501F1">
        <w:t xml:space="preserve"> (</w:t>
      </w:r>
      <w:r w:rsidR="00B92309" w:rsidRPr="00B92309">
        <w:t>MBX-3756</w:t>
      </w:r>
      <w:r w:rsidR="000501F1">
        <w:t>)</w:t>
      </w:r>
      <w:r w:rsidR="00A65050">
        <w:t xml:space="preserve">, </w:t>
      </w:r>
      <w:r w:rsidR="00BC0D9E">
        <w:t>employing</w:t>
      </w:r>
      <w:r w:rsidR="000501F1">
        <w:t xml:space="preserve"> </w:t>
      </w:r>
      <w:r w:rsidR="00FD1620">
        <w:t xml:space="preserve">membrane-scaffold protein </w:t>
      </w:r>
      <w:r w:rsidRPr="008E0AAF">
        <w:t xml:space="preserve">lipid </w:t>
      </w:r>
      <w:proofErr w:type="spellStart"/>
      <w:r w:rsidRPr="008E0AAF">
        <w:t>nanodiscs</w:t>
      </w:r>
      <w:proofErr w:type="spellEnd"/>
      <w:r w:rsidR="00BF726F">
        <w:t>,</w:t>
      </w:r>
      <w:r w:rsidRPr="008E0AAF">
        <w:t xml:space="preserve"> </w:t>
      </w:r>
      <w:r w:rsidR="007123BF">
        <w:t>revealing</w:t>
      </w:r>
      <w:r w:rsidR="00A04557">
        <w:t xml:space="preserve"> </w:t>
      </w:r>
      <w:r w:rsidR="005623C2">
        <w:t>perturb</w:t>
      </w:r>
      <w:r w:rsidR="00EC6FF4">
        <w:t>ation of</w:t>
      </w:r>
      <w:r w:rsidR="005623C2">
        <w:t xml:space="preserve"> </w:t>
      </w:r>
      <w:r w:rsidR="005623C2">
        <w:lastRenderedPageBreak/>
        <w:t>backbone motions</w:t>
      </w:r>
      <w:r w:rsidR="00EC6FF4">
        <w:t xml:space="preserve"> </w:t>
      </w:r>
      <w:r w:rsidR="00695AA6">
        <w:t>distinguishing of</w:t>
      </w:r>
      <w:r w:rsidR="00A04557">
        <w:t xml:space="preserve"> </w:t>
      </w:r>
      <w:r w:rsidR="00BF726F">
        <w:t>hydrophobic-trap targeting inhibitory action</w:t>
      </w:r>
      <w:r w:rsidR="00695AA6">
        <w:t>.</w:t>
      </w:r>
      <w:r w:rsidR="00BF726F">
        <w:t xml:space="preserve"> </w:t>
      </w:r>
      <w:r w:rsidRPr="008E0AAF">
        <w:t xml:space="preserve">This </w:t>
      </w:r>
      <w:r w:rsidR="007123BF">
        <w:t>chapter</w:t>
      </w:r>
      <w:r w:rsidRPr="008E0AAF">
        <w:t xml:space="preserve"> </w:t>
      </w:r>
      <w:r w:rsidR="00BF3B5F">
        <w:t xml:space="preserve">can </w:t>
      </w:r>
      <w:r w:rsidRPr="008E0AAF">
        <w:t>serve as a guide for designing HDX-MS investigations on efflux pump proteins and membrane proteins in general.</w:t>
      </w:r>
    </w:p>
    <w:p w14:paraId="501F85D1" w14:textId="75299B4C" w:rsidR="002214BC" w:rsidRDefault="002214BC" w:rsidP="002214BC">
      <w:pPr>
        <w:pStyle w:val="Heading1"/>
        <w:spacing w:line="480" w:lineRule="auto"/>
        <w:rPr>
          <w:rFonts w:ascii="Arial" w:hAnsi="Arial" w:cs="Arial"/>
          <w:b/>
          <w:bCs/>
          <w:color w:val="auto"/>
          <w:sz w:val="28"/>
          <w:szCs w:val="28"/>
        </w:rPr>
      </w:pPr>
      <w:r>
        <w:rPr>
          <w:rFonts w:ascii="Arial" w:hAnsi="Arial" w:cs="Arial"/>
          <w:b/>
          <w:bCs/>
          <w:color w:val="auto"/>
          <w:sz w:val="28"/>
          <w:szCs w:val="28"/>
        </w:rPr>
        <w:t>Keywords</w:t>
      </w:r>
    </w:p>
    <w:p w14:paraId="385C8322" w14:textId="4DC603C9" w:rsidR="002214BC" w:rsidRPr="008E0AAF" w:rsidRDefault="00A14018" w:rsidP="003C3E72">
      <w:pPr>
        <w:spacing w:line="480" w:lineRule="auto"/>
      </w:pPr>
      <w:r w:rsidRPr="00A14018">
        <w:t>Mass spectrometry, protein dynamics, membrane proteins, Hydrogen/deuterium exchange, structural biology, efflux pumps, efflux pump inhibitors</w:t>
      </w:r>
    </w:p>
    <w:p w14:paraId="3ED87760" w14:textId="4EBC3531" w:rsidR="007628E7" w:rsidRPr="009E537B" w:rsidRDefault="007628E7" w:rsidP="00DB5F85">
      <w:pPr>
        <w:pStyle w:val="Heading1"/>
        <w:numPr>
          <w:ilvl w:val="0"/>
          <w:numId w:val="1"/>
        </w:numPr>
        <w:spacing w:line="480" w:lineRule="auto"/>
        <w:rPr>
          <w:rFonts w:ascii="Arial" w:hAnsi="Arial" w:cs="Arial"/>
          <w:b/>
          <w:bCs/>
          <w:color w:val="auto"/>
          <w:sz w:val="28"/>
          <w:szCs w:val="28"/>
        </w:rPr>
      </w:pPr>
      <w:r w:rsidRPr="009E537B">
        <w:rPr>
          <w:rFonts w:ascii="Arial" w:hAnsi="Arial" w:cs="Arial"/>
          <w:b/>
          <w:bCs/>
          <w:color w:val="auto"/>
          <w:sz w:val="28"/>
          <w:szCs w:val="28"/>
        </w:rPr>
        <w:t xml:space="preserve">Introduction </w:t>
      </w:r>
    </w:p>
    <w:p w14:paraId="779F9B57" w14:textId="165A20F9" w:rsidR="00872C72" w:rsidRPr="009E537B" w:rsidRDefault="007628E7" w:rsidP="00DB5F85">
      <w:pPr>
        <w:spacing w:line="480" w:lineRule="auto"/>
        <w:jc w:val="both"/>
        <w:rPr>
          <w:rFonts w:ascii="Arial" w:hAnsi="Arial" w:cs="Arial"/>
          <w:sz w:val="22"/>
          <w:szCs w:val="22"/>
        </w:rPr>
      </w:pPr>
      <w:r w:rsidRPr="009E537B">
        <w:rPr>
          <w:rFonts w:ascii="Arial" w:hAnsi="Arial" w:cs="Arial"/>
          <w:sz w:val="22"/>
          <w:szCs w:val="22"/>
        </w:rPr>
        <w:t>Hydrogen</w:t>
      </w:r>
      <w:r w:rsidR="00251118">
        <w:rPr>
          <w:rFonts w:ascii="Arial" w:hAnsi="Arial" w:cs="Arial"/>
          <w:sz w:val="22"/>
          <w:szCs w:val="22"/>
        </w:rPr>
        <w:t>/D</w:t>
      </w:r>
      <w:r w:rsidRPr="009E537B">
        <w:rPr>
          <w:rFonts w:ascii="Arial" w:hAnsi="Arial" w:cs="Arial"/>
          <w:sz w:val="22"/>
          <w:szCs w:val="22"/>
        </w:rPr>
        <w:t xml:space="preserve">euterium </w:t>
      </w:r>
      <w:proofErr w:type="spellStart"/>
      <w:r w:rsidRPr="009E537B">
        <w:rPr>
          <w:rFonts w:ascii="Arial" w:hAnsi="Arial" w:cs="Arial"/>
          <w:sz w:val="22"/>
          <w:szCs w:val="22"/>
        </w:rPr>
        <w:t>e</w:t>
      </w:r>
      <w:r w:rsidR="00251118">
        <w:rPr>
          <w:rFonts w:ascii="Arial" w:hAnsi="Arial" w:cs="Arial"/>
          <w:sz w:val="22"/>
          <w:szCs w:val="22"/>
        </w:rPr>
        <w:t>X</w:t>
      </w:r>
      <w:r w:rsidRPr="009E537B">
        <w:rPr>
          <w:rFonts w:ascii="Arial" w:hAnsi="Arial" w:cs="Arial"/>
          <w:sz w:val="22"/>
          <w:szCs w:val="22"/>
        </w:rPr>
        <w:t>change</w:t>
      </w:r>
      <w:proofErr w:type="spellEnd"/>
      <w:r w:rsidRPr="009E537B">
        <w:rPr>
          <w:rFonts w:ascii="Arial" w:hAnsi="Arial" w:cs="Arial"/>
          <w:sz w:val="22"/>
          <w:szCs w:val="22"/>
        </w:rPr>
        <w:t xml:space="preserve"> </w:t>
      </w:r>
      <w:r w:rsidR="00251118">
        <w:rPr>
          <w:rFonts w:ascii="Arial" w:hAnsi="Arial" w:cs="Arial"/>
          <w:sz w:val="22"/>
          <w:szCs w:val="22"/>
        </w:rPr>
        <w:t>M</w:t>
      </w:r>
      <w:r w:rsidRPr="009E537B">
        <w:rPr>
          <w:rFonts w:ascii="Arial" w:hAnsi="Arial" w:cs="Arial"/>
          <w:sz w:val="22"/>
          <w:szCs w:val="22"/>
        </w:rPr>
        <w:t xml:space="preserve">ass </w:t>
      </w:r>
      <w:r w:rsidR="00251118">
        <w:rPr>
          <w:rFonts w:ascii="Arial" w:hAnsi="Arial" w:cs="Arial"/>
          <w:sz w:val="22"/>
          <w:szCs w:val="22"/>
        </w:rPr>
        <w:t>S</w:t>
      </w:r>
      <w:r w:rsidRPr="009E537B">
        <w:rPr>
          <w:rFonts w:ascii="Arial" w:hAnsi="Arial" w:cs="Arial"/>
          <w:sz w:val="22"/>
          <w:szCs w:val="22"/>
        </w:rPr>
        <w:t xml:space="preserve">pectrometry </w:t>
      </w:r>
      <w:r w:rsidR="00FE18DF" w:rsidRPr="009E537B">
        <w:rPr>
          <w:rFonts w:ascii="Arial" w:hAnsi="Arial" w:cs="Arial"/>
          <w:sz w:val="22"/>
          <w:szCs w:val="22"/>
        </w:rPr>
        <w:t xml:space="preserve">(HDX-MS) is a powerful analytical technique </w:t>
      </w:r>
      <w:r w:rsidR="00FE4D7F" w:rsidRPr="009E537B">
        <w:rPr>
          <w:rFonts w:ascii="Arial" w:hAnsi="Arial" w:cs="Arial"/>
          <w:sz w:val="22"/>
          <w:szCs w:val="22"/>
        </w:rPr>
        <w:t>to</w:t>
      </w:r>
      <w:r w:rsidR="00372D97" w:rsidRPr="009E537B">
        <w:rPr>
          <w:rFonts w:ascii="Arial" w:hAnsi="Arial" w:cs="Arial"/>
          <w:sz w:val="22"/>
          <w:szCs w:val="22"/>
        </w:rPr>
        <w:t xml:space="preserve"> investigat</w:t>
      </w:r>
      <w:r w:rsidR="00FE4D7F" w:rsidRPr="009E537B">
        <w:rPr>
          <w:rFonts w:ascii="Arial" w:hAnsi="Arial" w:cs="Arial"/>
          <w:sz w:val="22"/>
          <w:szCs w:val="22"/>
        </w:rPr>
        <w:t>e</w:t>
      </w:r>
      <w:r w:rsidR="00372D97" w:rsidRPr="009E537B">
        <w:rPr>
          <w:rFonts w:ascii="Arial" w:hAnsi="Arial" w:cs="Arial"/>
          <w:sz w:val="22"/>
          <w:szCs w:val="22"/>
        </w:rPr>
        <w:t xml:space="preserve"> protein conformational dynamics. HDX</w:t>
      </w:r>
      <w:r w:rsidR="00DC4C83" w:rsidRPr="009E537B">
        <w:rPr>
          <w:rFonts w:ascii="Arial" w:hAnsi="Arial" w:cs="Arial"/>
          <w:sz w:val="22"/>
          <w:szCs w:val="22"/>
        </w:rPr>
        <w:t>-MS</w:t>
      </w:r>
      <w:r w:rsidR="00372D97" w:rsidRPr="009E537B">
        <w:rPr>
          <w:rFonts w:ascii="Arial" w:hAnsi="Arial" w:cs="Arial"/>
          <w:sz w:val="22"/>
          <w:szCs w:val="22"/>
        </w:rPr>
        <w:t xml:space="preserve"> </w:t>
      </w:r>
      <w:r w:rsidR="00DC4C83" w:rsidRPr="009E537B">
        <w:rPr>
          <w:rFonts w:ascii="Arial" w:hAnsi="Arial" w:cs="Arial"/>
          <w:sz w:val="22"/>
          <w:szCs w:val="22"/>
        </w:rPr>
        <w:t>involves</w:t>
      </w:r>
      <w:r w:rsidR="00372D97" w:rsidRPr="009E537B">
        <w:rPr>
          <w:rFonts w:ascii="Arial" w:hAnsi="Arial" w:cs="Arial"/>
          <w:sz w:val="22"/>
          <w:szCs w:val="22"/>
        </w:rPr>
        <w:t xml:space="preserve"> the exchange of backbone amide hydrogens</w:t>
      </w:r>
      <w:r w:rsidR="00DC4C83" w:rsidRPr="009E537B">
        <w:rPr>
          <w:rFonts w:ascii="Arial" w:hAnsi="Arial" w:cs="Arial"/>
          <w:sz w:val="22"/>
          <w:szCs w:val="22"/>
        </w:rPr>
        <w:t xml:space="preserve"> (1</w:t>
      </w:r>
      <w:r w:rsidR="00152040" w:rsidRPr="009E537B">
        <w:rPr>
          <w:rFonts w:ascii="Arial" w:hAnsi="Arial" w:cs="Arial"/>
          <w:sz w:val="22"/>
          <w:szCs w:val="22"/>
        </w:rPr>
        <w:t>.01</w:t>
      </w:r>
      <w:r w:rsidR="00DC4C83" w:rsidRPr="009E537B">
        <w:rPr>
          <w:rFonts w:ascii="Arial" w:hAnsi="Arial" w:cs="Arial"/>
          <w:sz w:val="22"/>
          <w:szCs w:val="22"/>
        </w:rPr>
        <w:t xml:space="preserve"> Da)</w:t>
      </w:r>
      <w:r w:rsidR="00372D97" w:rsidRPr="009E537B">
        <w:rPr>
          <w:rFonts w:ascii="Arial" w:hAnsi="Arial" w:cs="Arial"/>
          <w:sz w:val="22"/>
          <w:szCs w:val="22"/>
        </w:rPr>
        <w:t xml:space="preserve"> to isotopic deuterium</w:t>
      </w:r>
      <w:r w:rsidR="00DC4C83" w:rsidRPr="009E537B">
        <w:rPr>
          <w:rFonts w:ascii="Arial" w:hAnsi="Arial" w:cs="Arial"/>
          <w:sz w:val="22"/>
          <w:szCs w:val="22"/>
        </w:rPr>
        <w:t xml:space="preserve"> (2</w:t>
      </w:r>
      <w:r w:rsidR="00152040" w:rsidRPr="009E537B">
        <w:rPr>
          <w:rFonts w:ascii="Arial" w:hAnsi="Arial" w:cs="Arial"/>
          <w:sz w:val="22"/>
          <w:szCs w:val="22"/>
        </w:rPr>
        <w:t>.01</w:t>
      </w:r>
      <w:r w:rsidR="00DC4C83" w:rsidRPr="009E537B">
        <w:rPr>
          <w:rFonts w:ascii="Arial" w:hAnsi="Arial" w:cs="Arial"/>
          <w:sz w:val="22"/>
          <w:szCs w:val="22"/>
        </w:rPr>
        <w:t xml:space="preserve"> Da), and the extent of </w:t>
      </w:r>
      <w:r w:rsidR="008470BB" w:rsidRPr="009E537B">
        <w:rPr>
          <w:rFonts w:ascii="Arial" w:hAnsi="Arial" w:cs="Arial"/>
          <w:sz w:val="22"/>
          <w:szCs w:val="22"/>
        </w:rPr>
        <w:t>exchange is measured by MS</w:t>
      </w:r>
      <w:r w:rsidR="008470BB"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"/>
          <w:id w:val="-1772076025"/>
          <w:placeholder>
            <w:docPart w:val="B8E1529BBAEF449DBE1392B312C6DC0B"/>
          </w:placeholder>
        </w:sdtPr>
        <w:sdtEndPr/>
        <w:sdtContent>
          <w:r w:rsidR="00C93A38" w:rsidRPr="00C93A38">
            <w:rPr>
              <w:rFonts w:ascii="Arial" w:hAnsi="Arial" w:cs="Arial"/>
              <w:color w:val="000000"/>
              <w:sz w:val="22"/>
              <w:szCs w:val="22"/>
            </w:rPr>
            <w:t>(Weis, 2016)</w:t>
          </w:r>
        </w:sdtContent>
      </w:sdt>
      <w:r w:rsidR="00372D97" w:rsidRPr="009E537B">
        <w:rPr>
          <w:rFonts w:ascii="Arial" w:hAnsi="Arial" w:cs="Arial"/>
          <w:sz w:val="22"/>
          <w:szCs w:val="22"/>
        </w:rPr>
        <w:t>.</w:t>
      </w:r>
      <w:r w:rsidR="00DC4C83" w:rsidRPr="009E537B">
        <w:rPr>
          <w:rFonts w:ascii="Arial" w:hAnsi="Arial" w:cs="Arial"/>
          <w:sz w:val="22"/>
          <w:szCs w:val="22"/>
        </w:rPr>
        <w:t xml:space="preserve"> The exchange</w:t>
      </w:r>
      <w:r w:rsidR="008470BB" w:rsidRPr="009E537B">
        <w:rPr>
          <w:rFonts w:ascii="Arial" w:hAnsi="Arial" w:cs="Arial"/>
          <w:sz w:val="22"/>
          <w:szCs w:val="22"/>
        </w:rPr>
        <w:t xml:space="preserve"> rate</w:t>
      </w:r>
      <w:r w:rsidR="00DC4C83" w:rsidRPr="009E537B">
        <w:rPr>
          <w:rFonts w:ascii="Arial" w:hAnsi="Arial" w:cs="Arial"/>
          <w:sz w:val="22"/>
          <w:szCs w:val="22"/>
        </w:rPr>
        <w:t xml:space="preserve"> is dependent on the folded state of the protein (i.e. solvent accessibility and </w:t>
      </w:r>
      <w:r w:rsidR="00565B54" w:rsidRPr="009E537B">
        <w:rPr>
          <w:rFonts w:ascii="Arial" w:hAnsi="Arial" w:cs="Arial"/>
          <w:sz w:val="22"/>
          <w:szCs w:val="22"/>
        </w:rPr>
        <w:t>secondary protein structure</w:t>
      </w:r>
      <w:r w:rsidR="00DC4C83" w:rsidRPr="009E537B">
        <w:rPr>
          <w:rFonts w:ascii="Arial" w:hAnsi="Arial" w:cs="Arial"/>
          <w:sz w:val="22"/>
          <w:szCs w:val="22"/>
        </w:rPr>
        <w:t>), the intrinsic chemical properties of the amino acid sequence,</w:t>
      </w:r>
      <w:r w:rsidR="00DB5F85" w:rsidRPr="009E537B">
        <w:rPr>
          <w:rFonts w:ascii="Arial" w:hAnsi="Arial" w:cs="Arial"/>
          <w:sz w:val="22"/>
          <w:szCs w:val="22"/>
        </w:rPr>
        <w:t xml:space="preserve"> pH and </w:t>
      </w:r>
      <w:r w:rsidR="00DC4C83" w:rsidRPr="009E537B">
        <w:rPr>
          <w:rFonts w:ascii="Arial" w:hAnsi="Arial" w:cs="Arial"/>
          <w:sz w:val="22"/>
          <w:szCs w:val="22"/>
        </w:rPr>
        <w:t>temperature</w:t>
      </w:r>
      <w:r w:rsidR="005D0A6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jdkNzYwM2EtYjA5Yy00OWFhLWJlMzktZDM5Y2ExZGY3MTkw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RE9JIjoiMTAuMTAzOC9zNDE1OTItMDE5LTA0NTkteSIsIklTU04iOiIxNTQ4NzEwNSIsIlBNSUQiOiIzMTI0OTQyMiIsImlzc3VlZCI6eyJkYXRlLXBhcnRzIjpbWzIwMTksNywx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nB1Ymxpc2hlciI6Ik5hdHVyZSBQdWJsaXNoaW5nIEdyb3VwIiwiaXNzdWUiOiI3Iiwidm9sdW1lIjoiMTYiLCJjb250YWluZXItdGl0bGUtc2hvcnQiOiJOYXQgTWV0aG9kcyJ9LCJpc1RlbXBvcmFyeSI6ZmFsc2V9XX0="/>
          <w:id w:val="-543677871"/>
          <w:placeholder>
            <w:docPart w:val="DefaultPlaceholder_-1854013440"/>
          </w:placeholder>
        </w:sdtPr>
        <w:sdtEndPr/>
        <w:sdtContent>
          <w:r w:rsidR="00C93A38" w:rsidRPr="00C93A38">
            <w:rPr>
              <w:rFonts w:ascii="Arial" w:hAnsi="Arial" w:cs="Arial"/>
              <w:color w:val="000000"/>
              <w:sz w:val="22"/>
              <w:szCs w:val="22"/>
            </w:rPr>
            <w:t>(Masson et al., 2019a)</w:t>
          </w:r>
        </w:sdtContent>
      </w:sdt>
      <w:r w:rsidR="00DC4C83" w:rsidRPr="009E537B">
        <w:rPr>
          <w:rFonts w:ascii="Arial" w:hAnsi="Arial" w:cs="Arial"/>
          <w:sz w:val="22"/>
          <w:szCs w:val="22"/>
        </w:rPr>
        <w:t xml:space="preserve">. </w:t>
      </w:r>
      <w:r w:rsidR="00D04EC2">
        <w:rPr>
          <w:rFonts w:ascii="Arial" w:hAnsi="Arial" w:cs="Arial"/>
          <w:sz w:val="22"/>
          <w:szCs w:val="22"/>
        </w:rPr>
        <w:t>In a typical HDX-</w:t>
      </w:r>
      <w:proofErr w:type="gramStart"/>
      <w:r w:rsidR="00D04EC2">
        <w:rPr>
          <w:rFonts w:ascii="Arial" w:hAnsi="Arial" w:cs="Arial"/>
          <w:sz w:val="22"/>
          <w:szCs w:val="22"/>
        </w:rPr>
        <w:t>MS  experiment</w:t>
      </w:r>
      <w:proofErr w:type="gramEnd"/>
      <w:r w:rsidR="00D04EC2">
        <w:rPr>
          <w:rFonts w:ascii="Arial" w:hAnsi="Arial" w:cs="Arial"/>
          <w:sz w:val="22"/>
          <w:szCs w:val="22"/>
        </w:rPr>
        <w:t>, p</w:t>
      </w:r>
      <w:r w:rsidR="008470BB" w:rsidRPr="009E537B">
        <w:rPr>
          <w:rFonts w:ascii="Arial" w:hAnsi="Arial" w:cs="Arial"/>
          <w:sz w:val="22"/>
          <w:szCs w:val="22"/>
        </w:rPr>
        <w:t xml:space="preserve">roteins are diluted in deuterated </w:t>
      </w:r>
      <w:proofErr w:type="gramStart"/>
      <w:r w:rsidR="008470BB" w:rsidRPr="009E537B">
        <w:rPr>
          <w:rFonts w:ascii="Arial" w:hAnsi="Arial" w:cs="Arial"/>
          <w:sz w:val="22"/>
          <w:szCs w:val="22"/>
        </w:rPr>
        <w:t>buffer</w:t>
      </w:r>
      <w:proofErr w:type="gramEnd"/>
      <w:r w:rsidR="008470BB" w:rsidRPr="009E537B">
        <w:rPr>
          <w:rFonts w:ascii="Arial" w:hAnsi="Arial" w:cs="Arial"/>
          <w:sz w:val="22"/>
          <w:szCs w:val="22"/>
        </w:rPr>
        <w:t xml:space="preserve"> (</w:t>
      </w:r>
      <w:r w:rsidR="0015564F" w:rsidRPr="009E537B">
        <w:rPr>
          <w:rFonts w:ascii="Arial" w:hAnsi="Arial" w:cs="Arial"/>
          <w:sz w:val="22"/>
          <w:szCs w:val="22"/>
        </w:rPr>
        <w:t>labeling)</w:t>
      </w:r>
      <w:r w:rsidR="008470BB" w:rsidRPr="009E537B">
        <w:rPr>
          <w:rFonts w:ascii="Arial" w:hAnsi="Arial" w:cs="Arial"/>
          <w:sz w:val="22"/>
          <w:szCs w:val="22"/>
        </w:rPr>
        <w:t xml:space="preserve"> for a series of timepoints</w:t>
      </w:r>
      <w:r w:rsidR="00DB5F85" w:rsidRPr="009E537B">
        <w:rPr>
          <w:rFonts w:ascii="Arial" w:hAnsi="Arial" w:cs="Arial"/>
          <w:sz w:val="22"/>
          <w:szCs w:val="22"/>
        </w:rPr>
        <w:t xml:space="preserve">, and exchange is minimized by lowering the pH to ~2.5 and the temperature to 0 °C via a chilled acidic quench solution. By tightly controlling pH and temperature, </w:t>
      </w:r>
      <w:r w:rsidR="00387152">
        <w:rPr>
          <w:rFonts w:ascii="Arial" w:hAnsi="Arial" w:cs="Arial"/>
          <w:sz w:val="22"/>
          <w:szCs w:val="22"/>
        </w:rPr>
        <w:t xml:space="preserve">the rate of </w:t>
      </w:r>
      <w:r w:rsidR="000B4394">
        <w:rPr>
          <w:rFonts w:ascii="Arial" w:hAnsi="Arial" w:cs="Arial"/>
          <w:sz w:val="22"/>
          <w:szCs w:val="22"/>
        </w:rPr>
        <w:t>HDX</w:t>
      </w:r>
      <w:r w:rsidR="00EA47FE" w:rsidRPr="009E537B">
        <w:rPr>
          <w:rFonts w:ascii="Arial" w:hAnsi="Arial" w:cs="Arial"/>
          <w:sz w:val="22"/>
          <w:szCs w:val="22"/>
        </w:rPr>
        <w:t xml:space="preserve"> </w:t>
      </w:r>
      <w:r w:rsidR="00DB5F85" w:rsidRPr="009E537B">
        <w:rPr>
          <w:rFonts w:ascii="Arial" w:hAnsi="Arial" w:cs="Arial"/>
          <w:sz w:val="22"/>
          <w:szCs w:val="22"/>
        </w:rPr>
        <w:t>is predominately influenced</w:t>
      </w:r>
      <w:r w:rsidR="000D706B" w:rsidRPr="009E537B">
        <w:rPr>
          <w:rFonts w:ascii="Arial" w:hAnsi="Arial" w:cs="Arial"/>
          <w:sz w:val="22"/>
          <w:szCs w:val="22"/>
        </w:rPr>
        <w:t xml:space="preserve"> </w:t>
      </w:r>
      <w:r w:rsidR="00EA47FE" w:rsidRPr="009E537B">
        <w:rPr>
          <w:rFonts w:ascii="Arial" w:hAnsi="Arial" w:cs="Arial"/>
          <w:sz w:val="22"/>
          <w:szCs w:val="22"/>
        </w:rPr>
        <w:t xml:space="preserve">by </w:t>
      </w:r>
      <w:r w:rsidR="00836950">
        <w:rPr>
          <w:rFonts w:ascii="Arial" w:hAnsi="Arial" w:cs="Arial"/>
          <w:sz w:val="22"/>
          <w:szCs w:val="22"/>
        </w:rPr>
        <w:t>the presence of H-bonds in a protein structure</w:t>
      </w:r>
      <w:r w:rsidR="00EA47FE" w:rsidRPr="009E537B">
        <w:rPr>
          <w:rFonts w:ascii="Arial" w:hAnsi="Arial" w:cs="Arial"/>
          <w:sz w:val="22"/>
          <w:szCs w:val="22"/>
        </w:rPr>
        <w:t xml:space="preserve">, and to a lesser extent </w:t>
      </w:r>
      <w:r w:rsidR="00EE5E4F" w:rsidRPr="009E537B">
        <w:rPr>
          <w:rFonts w:ascii="Arial" w:hAnsi="Arial" w:cs="Arial"/>
          <w:sz w:val="22"/>
          <w:szCs w:val="22"/>
        </w:rPr>
        <w:t>solvent accessibility</w:t>
      </w:r>
      <w:r w:rsidR="000B797D"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"/>
          <w:id w:val="1800183238"/>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Hamuro</w:t>
          </w:r>
          <w:proofErr w:type="spellEnd"/>
          <w:r w:rsidR="00C93A38" w:rsidRPr="00C93A38">
            <w:rPr>
              <w:rFonts w:ascii="Arial" w:hAnsi="Arial" w:cs="Arial"/>
              <w:color w:val="000000"/>
              <w:sz w:val="22"/>
              <w:szCs w:val="22"/>
            </w:rPr>
            <w:t>, 2024)</w:t>
          </w:r>
        </w:sdtContent>
      </w:sdt>
      <w:r w:rsidR="00EE5E4F" w:rsidRPr="009E537B">
        <w:rPr>
          <w:rFonts w:ascii="Arial" w:hAnsi="Arial" w:cs="Arial"/>
          <w:sz w:val="22"/>
          <w:szCs w:val="22"/>
        </w:rPr>
        <w:t>.</w:t>
      </w:r>
    </w:p>
    <w:p w14:paraId="4CBFE082" w14:textId="3802E5BF" w:rsidR="00B32271" w:rsidRPr="009E537B" w:rsidRDefault="005675CF" w:rsidP="00DB5F85">
      <w:pPr>
        <w:spacing w:line="480" w:lineRule="auto"/>
        <w:jc w:val="both"/>
        <w:rPr>
          <w:rFonts w:ascii="Arial" w:hAnsi="Arial" w:cs="Arial"/>
          <w:sz w:val="22"/>
          <w:szCs w:val="22"/>
        </w:rPr>
      </w:pPr>
      <w:r w:rsidRPr="009E537B">
        <w:rPr>
          <w:rFonts w:ascii="Arial" w:hAnsi="Arial" w:cs="Arial"/>
          <w:sz w:val="22"/>
          <w:szCs w:val="22"/>
        </w:rPr>
        <w:t xml:space="preserve">For an unstructured </w:t>
      </w:r>
      <w:r w:rsidR="00891316" w:rsidRPr="009E537B">
        <w:rPr>
          <w:rFonts w:ascii="Arial" w:hAnsi="Arial" w:cs="Arial"/>
          <w:sz w:val="22"/>
          <w:szCs w:val="22"/>
        </w:rPr>
        <w:t>polypeptide, it is possible to calculate the chemical HDX rate (</w:t>
      </w:r>
      <w:proofErr w:type="spellStart"/>
      <w:r w:rsidR="00936DCA" w:rsidRPr="009E537B">
        <w:rPr>
          <w:rFonts w:ascii="Arial" w:hAnsi="Arial" w:cs="Arial"/>
          <w:i/>
          <w:iCs/>
          <w:sz w:val="22"/>
          <w:szCs w:val="22"/>
        </w:rPr>
        <w:t>K</w:t>
      </w:r>
      <w:r w:rsidR="00936DCA" w:rsidRPr="009E537B">
        <w:rPr>
          <w:rFonts w:ascii="Arial" w:hAnsi="Arial" w:cs="Arial"/>
          <w:i/>
          <w:iCs/>
          <w:sz w:val="22"/>
          <w:szCs w:val="22"/>
          <w:vertAlign w:val="subscript"/>
        </w:rPr>
        <w:t>ch</w:t>
      </w:r>
      <w:proofErr w:type="spellEnd"/>
      <w:r w:rsidR="00891316" w:rsidRPr="009E537B">
        <w:rPr>
          <w:rFonts w:ascii="Arial" w:hAnsi="Arial" w:cs="Arial"/>
          <w:sz w:val="22"/>
          <w:szCs w:val="22"/>
        </w:rPr>
        <w:t>)</w:t>
      </w:r>
      <w:r w:rsidR="00936DCA" w:rsidRPr="009E537B">
        <w:rPr>
          <w:rFonts w:ascii="Arial" w:hAnsi="Arial" w:cs="Arial"/>
          <w:sz w:val="22"/>
          <w:szCs w:val="22"/>
        </w:rPr>
        <w:t xml:space="preserve"> </w:t>
      </w:r>
      <w:r w:rsidR="00A217BB" w:rsidRPr="009E537B">
        <w:rPr>
          <w:rFonts w:ascii="Arial" w:hAnsi="Arial" w:cs="Arial"/>
          <w:sz w:val="22"/>
          <w:szCs w:val="22"/>
        </w:rPr>
        <w:t xml:space="preserve">from pH, temperature, primary sequence and ionic strength of solution </w:t>
      </w:r>
      <w:r w:rsidR="00FB502A" w:rsidRPr="009E537B">
        <w:rPr>
          <w:rFonts w:ascii="Arial" w:hAnsi="Arial" w:cs="Arial"/>
          <w:sz w:val="22"/>
          <w:szCs w:val="22"/>
        </w:rPr>
        <w:t xml:space="preserve">data </w:t>
      </w:r>
      <w:sdt>
        <w:sdtPr>
          <w:rPr>
            <w:rFonts w:ascii="Arial" w:hAnsi="Arial" w:cs="Arial"/>
            <w:color w:val="000000"/>
            <w:sz w:val="22"/>
            <w:szCs w:val="22"/>
          </w:rPr>
          <w:tag w:val="MENDELEY_CITATION_v3_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"/>
          <w:id w:val="1739136932"/>
          <w:placeholder>
            <w:docPart w:val="DefaultPlaceholder_-1854013440"/>
          </w:placeholder>
        </w:sdtPr>
        <w:sdtEndPr/>
        <w:sdtContent>
          <w:r w:rsidR="00C93A38" w:rsidRPr="00C93A38">
            <w:rPr>
              <w:rFonts w:ascii="Arial" w:hAnsi="Arial" w:cs="Arial"/>
              <w:color w:val="000000"/>
              <w:sz w:val="22"/>
              <w:szCs w:val="22"/>
            </w:rPr>
            <w:t>(Bai et al., 1993a)</w:t>
          </w:r>
        </w:sdtContent>
      </w:sdt>
      <w:r w:rsidR="000F4236" w:rsidRPr="009E537B">
        <w:rPr>
          <w:rFonts w:ascii="Arial" w:hAnsi="Arial" w:cs="Arial"/>
          <w:sz w:val="22"/>
          <w:szCs w:val="22"/>
        </w:rPr>
        <w:t>, however f</w:t>
      </w:r>
      <w:r w:rsidR="00FB502A" w:rsidRPr="009E537B">
        <w:rPr>
          <w:rFonts w:ascii="Arial" w:hAnsi="Arial" w:cs="Arial"/>
          <w:sz w:val="22"/>
          <w:szCs w:val="22"/>
        </w:rPr>
        <w:t xml:space="preserve">or folded </w:t>
      </w:r>
      <w:r w:rsidR="00A217BB" w:rsidRPr="009E537B">
        <w:rPr>
          <w:rFonts w:ascii="Arial" w:hAnsi="Arial" w:cs="Arial"/>
          <w:sz w:val="22"/>
          <w:szCs w:val="22"/>
        </w:rPr>
        <w:t>proteins</w:t>
      </w:r>
      <w:r w:rsidR="00EA2F62" w:rsidRPr="009E537B">
        <w:rPr>
          <w:rFonts w:ascii="Arial" w:hAnsi="Arial" w:cs="Arial"/>
          <w:sz w:val="22"/>
          <w:szCs w:val="22"/>
        </w:rPr>
        <w:t xml:space="preserve">, the situation becomes more complicated. </w:t>
      </w:r>
      <w:r w:rsidR="00B07924" w:rsidRPr="009E537B">
        <w:rPr>
          <w:rFonts w:ascii="Arial" w:hAnsi="Arial" w:cs="Arial"/>
          <w:sz w:val="22"/>
          <w:szCs w:val="22"/>
        </w:rPr>
        <w:t xml:space="preserve">HDX exchange rates </w:t>
      </w:r>
      <w:r w:rsidR="00413667" w:rsidRPr="009E537B">
        <w:rPr>
          <w:rFonts w:ascii="Arial" w:hAnsi="Arial" w:cs="Arial"/>
          <w:sz w:val="22"/>
          <w:szCs w:val="22"/>
        </w:rPr>
        <w:t>(</w:t>
      </w:r>
      <w:r w:rsidR="00413667" w:rsidRPr="009E537B">
        <w:rPr>
          <w:rFonts w:ascii="Arial" w:hAnsi="Arial" w:cs="Arial"/>
          <w:i/>
          <w:iCs/>
          <w:sz w:val="22"/>
          <w:szCs w:val="22"/>
        </w:rPr>
        <w:t>K</w:t>
      </w:r>
      <w:r w:rsidR="00413667" w:rsidRPr="009E537B">
        <w:rPr>
          <w:rFonts w:ascii="Arial" w:hAnsi="Arial" w:cs="Arial"/>
          <w:i/>
          <w:iCs/>
          <w:sz w:val="22"/>
          <w:szCs w:val="22"/>
          <w:vertAlign w:val="subscript"/>
        </w:rPr>
        <w:t>obs</w:t>
      </w:r>
      <w:r w:rsidR="00413667" w:rsidRPr="009E537B">
        <w:rPr>
          <w:rFonts w:ascii="Arial" w:hAnsi="Arial" w:cs="Arial"/>
          <w:sz w:val="22"/>
          <w:szCs w:val="22"/>
        </w:rPr>
        <w:t xml:space="preserve">) </w:t>
      </w:r>
      <w:r w:rsidR="004968E7" w:rsidRPr="009E537B">
        <w:rPr>
          <w:rFonts w:ascii="Arial" w:hAnsi="Arial" w:cs="Arial"/>
          <w:sz w:val="22"/>
          <w:szCs w:val="22"/>
        </w:rPr>
        <w:t xml:space="preserve">are </w:t>
      </w:r>
      <w:r w:rsidR="00F62FF7" w:rsidRPr="009E537B">
        <w:rPr>
          <w:rFonts w:ascii="Arial" w:hAnsi="Arial" w:cs="Arial"/>
          <w:sz w:val="22"/>
          <w:szCs w:val="22"/>
        </w:rPr>
        <w:t xml:space="preserve">influenced </w:t>
      </w:r>
      <w:r w:rsidR="00B94950" w:rsidRPr="009E537B">
        <w:rPr>
          <w:rFonts w:ascii="Arial" w:hAnsi="Arial" w:cs="Arial"/>
          <w:sz w:val="22"/>
          <w:szCs w:val="22"/>
        </w:rPr>
        <w:t xml:space="preserve">by </w:t>
      </w:r>
      <w:r w:rsidR="00552865" w:rsidRPr="009E537B">
        <w:rPr>
          <w:rFonts w:ascii="Arial" w:hAnsi="Arial" w:cs="Arial"/>
          <w:sz w:val="22"/>
          <w:szCs w:val="22"/>
        </w:rPr>
        <w:t>the aforementioned factors</w:t>
      </w:r>
      <w:r w:rsidR="001B1BCE" w:rsidRPr="009E537B">
        <w:rPr>
          <w:rFonts w:ascii="Arial" w:hAnsi="Arial" w:cs="Arial"/>
          <w:sz w:val="22"/>
          <w:szCs w:val="22"/>
        </w:rPr>
        <w:t xml:space="preserve">, i.e. the presence of secondary structure elements. The </w:t>
      </w:r>
      <w:r w:rsidR="001B1BCE" w:rsidRPr="009E537B">
        <w:rPr>
          <w:rFonts w:ascii="Arial" w:hAnsi="Arial" w:cs="Arial"/>
          <w:sz w:val="22"/>
          <w:szCs w:val="22"/>
        </w:rPr>
        <w:lastRenderedPageBreak/>
        <w:t xml:space="preserve">slowing of </w:t>
      </w:r>
      <w:r w:rsidR="001B1BCE" w:rsidRPr="009E537B">
        <w:rPr>
          <w:rFonts w:ascii="Arial" w:hAnsi="Arial" w:cs="Arial"/>
          <w:i/>
          <w:iCs/>
          <w:sz w:val="22"/>
          <w:szCs w:val="22"/>
        </w:rPr>
        <w:t>K</w:t>
      </w:r>
      <w:r w:rsidR="001B1BCE" w:rsidRPr="009E537B">
        <w:rPr>
          <w:rFonts w:ascii="Arial" w:hAnsi="Arial" w:cs="Arial"/>
          <w:i/>
          <w:iCs/>
          <w:sz w:val="22"/>
          <w:szCs w:val="22"/>
          <w:vertAlign w:val="subscript"/>
        </w:rPr>
        <w:t>obs</w:t>
      </w:r>
      <w:r w:rsidR="001B1BCE" w:rsidRPr="009E537B">
        <w:rPr>
          <w:rFonts w:ascii="Arial" w:hAnsi="Arial" w:cs="Arial"/>
          <w:sz w:val="22"/>
          <w:szCs w:val="22"/>
        </w:rPr>
        <w:t xml:space="preserve"> </w:t>
      </w:r>
      <w:r w:rsidR="00BF7520" w:rsidRPr="009E537B">
        <w:rPr>
          <w:rFonts w:ascii="Arial" w:hAnsi="Arial" w:cs="Arial"/>
          <w:sz w:val="22"/>
          <w:szCs w:val="22"/>
        </w:rPr>
        <w:t xml:space="preserve">is </w:t>
      </w:r>
      <w:r w:rsidR="00424CAD" w:rsidRPr="009E537B">
        <w:rPr>
          <w:rFonts w:ascii="Arial" w:hAnsi="Arial" w:cs="Arial"/>
          <w:sz w:val="22"/>
          <w:szCs w:val="22"/>
        </w:rPr>
        <w:t xml:space="preserve">defined as the </w:t>
      </w:r>
      <w:r w:rsidR="00D10EB2">
        <w:rPr>
          <w:rFonts w:ascii="Arial" w:hAnsi="Arial" w:cs="Arial"/>
          <w:sz w:val="22"/>
          <w:szCs w:val="22"/>
        </w:rPr>
        <w:t xml:space="preserve">backbone </w:t>
      </w:r>
      <w:r w:rsidR="00FB3159">
        <w:rPr>
          <w:rFonts w:ascii="Arial" w:hAnsi="Arial" w:cs="Arial"/>
          <w:sz w:val="22"/>
          <w:szCs w:val="22"/>
        </w:rPr>
        <w:t>H-bond</w:t>
      </w:r>
      <w:r w:rsidR="00D10EB2">
        <w:rPr>
          <w:rFonts w:ascii="Arial" w:hAnsi="Arial" w:cs="Arial"/>
          <w:sz w:val="22"/>
          <w:szCs w:val="22"/>
        </w:rPr>
        <w:t xml:space="preserve"> </w:t>
      </w:r>
      <w:r w:rsidR="00424CAD" w:rsidRPr="009E537B">
        <w:rPr>
          <w:rFonts w:ascii="Arial" w:hAnsi="Arial" w:cs="Arial"/>
          <w:sz w:val="22"/>
          <w:szCs w:val="22"/>
        </w:rPr>
        <w:t>protection factor (</w:t>
      </w:r>
      <w:r w:rsidR="00424CAD" w:rsidRPr="009E537B">
        <w:rPr>
          <w:rFonts w:ascii="Arial" w:hAnsi="Arial" w:cs="Arial"/>
          <w:i/>
          <w:iCs/>
          <w:sz w:val="22"/>
          <w:szCs w:val="22"/>
        </w:rPr>
        <w:t>pf</w:t>
      </w:r>
      <w:r w:rsidR="00424CAD" w:rsidRPr="009E537B">
        <w:rPr>
          <w:rFonts w:ascii="Arial" w:hAnsi="Arial" w:cs="Arial"/>
          <w:sz w:val="22"/>
          <w:szCs w:val="22"/>
        </w:rPr>
        <w:t>)</w:t>
      </w:r>
      <w:r w:rsidR="00E3175D" w:rsidRPr="009E537B">
        <w:rPr>
          <w:rFonts w:ascii="Arial" w:hAnsi="Arial" w:cs="Arial"/>
          <w:sz w:val="22"/>
          <w:szCs w:val="22"/>
        </w:rPr>
        <w:t xml:space="preserve"> </w:t>
      </w:r>
      <w:r w:rsidR="00F1503F" w:rsidRPr="009E537B">
        <w:rPr>
          <w:rFonts w:ascii="Arial" w:hAnsi="Arial" w:cs="Arial"/>
          <w:sz w:val="22"/>
          <w:szCs w:val="22"/>
        </w:rPr>
        <w:t xml:space="preserve">between </w:t>
      </w:r>
      <w:r w:rsidR="007B7286" w:rsidRPr="009E537B">
        <w:rPr>
          <w:rFonts w:ascii="Arial" w:hAnsi="Arial" w:cs="Arial"/>
          <w:sz w:val="22"/>
          <w:szCs w:val="22"/>
        </w:rPr>
        <w:t xml:space="preserve">the </w:t>
      </w:r>
      <w:r w:rsidR="00954AAB" w:rsidRPr="009E537B">
        <w:rPr>
          <w:rFonts w:ascii="Arial" w:hAnsi="Arial" w:cs="Arial"/>
          <w:sz w:val="22"/>
          <w:szCs w:val="22"/>
        </w:rPr>
        <w:t>experimental</w:t>
      </w:r>
      <w:r w:rsidR="007B7286" w:rsidRPr="009E537B">
        <w:rPr>
          <w:rFonts w:ascii="Arial" w:hAnsi="Arial" w:cs="Arial"/>
          <w:sz w:val="22"/>
          <w:szCs w:val="22"/>
        </w:rPr>
        <w:t xml:space="preserve"> HDX rate</w:t>
      </w:r>
      <w:r w:rsidR="00CA7828" w:rsidRPr="009E537B">
        <w:rPr>
          <w:rFonts w:ascii="Arial" w:hAnsi="Arial" w:cs="Arial"/>
          <w:sz w:val="22"/>
          <w:szCs w:val="22"/>
        </w:rPr>
        <w:t xml:space="preserve"> </w:t>
      </w:r>
      <w:r w:rsidR="005846CA" w:rsidRPr="009E537B">
        <w:rPr>
          <w:rFonts w:ascii="Arial" w:hAnsi="Arial" w:cs="Arial"/>
          <w:sz w:val="22"/>
          <w:szCs w:val="22"/>
        </w:rPr>
        <w:t xml:space="preserve">in folded </w:t>
      </w:r>
      <w:r w:rsidR="00954AAB" w:rsidRPr="009E537B">
        <w:rPr>
          <w:rFonts w:ascii="Arial" w:hAnsi="Arial" w:cs="Arial"/>
          <w:sz w:val="22"/>
          <w:szCs w:val="22"/>
        </w:rPr>
        <w:t>v</w:t>
      </w:r>
      <w:r w:rsidR="002F047F">
        <w:rPr>
          <w:rFonts w:ascii="Arial" w:hAnsi="Arial" w:cs="Arial"/>
          <w:sz w:val="22"/>
          <w:szCs w:val="22"/>
        </w:rPr>
        <w:t>ersus</w:t>
      </w:r>
      <w:r w:rsidR="00954AAB" w:rsidRPr="009E537B">
        <w:rPr>
          <w:rFonts w:ascii="Arial" w:hAnsi="Arial" w:cs="Arial"/>
          <w:sz w:val="22"/>
          <w:szCs w:val="22"/>
        </w:rPr>
        <w:t xml:space="preserve"> unfolded proteins</w:t>
      </w:r>
      <w:r w:rsidR="007A7C5A"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2M3NDNlNjYtMmJhNS00NjJkLThhMzQtYmEwYTdjNjVmODlmIiwicHJvcGVydGllcyI6eyJub3RlSW5kZXgiOjB9LCJpc0VkaXRlZCI6ZmFsc2UsIm1hbnVhbE92ZXJyaWRlIjp7ImlzTWFudWFsbHlPdmVycmlkZGVuIjpmYWxzZSwiY2l0ZXByb2NUZXh0IjoiKFZhZGFzIGV0IGFsLiwgMjAxN2EpIiwibWFudWFsT3ZlcnJpZGVUZXh0IjoiIn0sImNpdGF0aW9uSXRlbXMiOlt7ImlkIjoiMWQ0OTMyOTktYmNmNi0zNzM3LTg2OTYtMDM0ZWFiNWM5MjA2IiwiaXRlbURhdGEiOnsidHlwZSI6ImNoYXB0ZXIiLCJpZCI6IjFkNDkzMjk5LWJjZjYtMzczNy04Njk2LTAzNGVhYjVjOTIwNi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LCJjb250YWluZXItdGl0bGUtc2hvcnQiOiJNZXRob2RzIEVuenltb2wifSwiaXNUZW1wb3JhcnkiOmZhbHNlfV19"/>
          <w:id w:val="865953410"/>
          <w:placeholder>
            <w:docPart w:val="DefaultPlaceholder_-1854013440"/>
          </w:placeholder>
        </w:sdtPr>
        <w:sdtEndPr/>
        <w:sdtContent>
          <w:r w:rsidR="00C93A38" w:rsidRPr="00C93A38">
            <w:rPr>
              <w:rFonts w:ascii="Arial" w:hAnsi="Arial" w:cs="Arial"/>
              <w:color w:val="000000"/>
              <w:sz w:val="22"/>
              <w:szCs w:val="22"/>
            </w:rPr>
            <w:t>(Vadas et al., 2017a)</w:t>
          </w:r>
        </w:sdtContent>
      </w:sdt>
      <w:r w:rsidR="00954AAB" w:rsidRPr="009E537B">
        <w:rPr>
          <w:rFonts w:ascii="Arial" w:hAnsi="Arial" w:cs="Arial"/>
          <w:sz w:val="22"/>
          <w:szCs w:val="22"/>
        </w:rPr>
        <w:t xml:space="preserve">: </w:t>
      </w:r>
      <w:r w:rsidR="00B22FDE" w:rsidRPr="009E537B">
        <w:rPr>
          <w:rFonts w:ascii="Arial" w:hAnsi="Arial" w:cs="Arial"/>
          <w:sz w:val="22"/>
          <w:szCs w:val="22"/>
        </w:rPr>
        <w:tab/>
      </w:r>
      <w:r w:rsidR="00A73B68" w:rsidRPr="009E537B">
        <w:rPr>
          <w:rFonts w:ascii="Cambria Math" w:hAnsi="Cambria Math" w:cs="Arial"/>
          <w:iCs/>
          <w:sz w:val="22"/>
          <w:szCs w:val="22"/>
        </w:rPr>
        <w:br/>
      </w:r>
      <m:oMathPara>
        <m:oMath>
          <m:r>
            <m:rPr>
              <m:sty m:val="p"/>
            </m:rPr>
            <w:rPr>
              <w:rFonts w:ascii="Cambria Math" w:hAnsi="Cambria Math" w:cs="Arial"/>
              <w:sz w:val="22"/>
              <w:szCs w:val="22"/>
            </w:rPr>
            <m:t>pf =</m:t>
          </m:r>
          <m:f>
            <m:fPr>
              <m:ctrlPr>
                <w:rPr>
                  <w:rFonts w:ascii="Cambria Math" w:hAnsi="Cambria Math" w:cs="Arial"/>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ch</m:t>
                  </m:r>
                </m:sub>
              </m:sSub>
            </m:num>
            <m:den>
              <m:sSub>
                <m:sSubPr>
                  <m:ctrlPr>
                    <w:rPr>
                      <w:rFonts w:ascii="Cambria Math" w:hAnsi="Cambria Math" w:cs="Arial"/>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obs</m:t>
                  </m:r>
                </m:sub>
              </m:sSub>
            </m:den>
          </m:f>
        </m:oMath>
      </m:oMathPara>
    </w:p>
    <w:p w14:paraId="5E7C5F60" w14:textId="397864CB" w:rsidR="00B22FDE" w:rsidRPr="009E537B" w:rsidRDefault="00B22FDE" w:rsidP="00B22FDE">
      <w:pPr>
        <w:spacing w:line="480" w:lineRule="auto"/>
        <w:jc w:val="right"/>
        <w:rPr>
          <w:rFonts w:ascii="Cambria Math" w:eastAsiaTheme="minorEastAsia" w:hAnsi="Cambria Math" w:cs="Arial"/>
          <w:sz w:val="22"/>
          <w:szCs w:val="22"/>
        </w:rPr>
      </w:pPr>
      <w:r w:rsidRPr="009E537B">
        <w:rPr>
          <w:rFonts w:ascii="Cambria Math" w:eastAsiaTheme="minorEastAsia" w:hAnsi="Cambria Math" w:cs="Arial"/>
          <w:sz w:val="22"/>
          <w:szCs w:val="22"/>
        </w:rPr>
        <w:t>(1)</w:t>
      </w:r>
    </w:p>
    <w:p w14:paraId="652B6BB4" w14:textId="225BA0FE" w:rsidR="00B22FDE" w:rsidRPr="009E537B" w:rsidRDefault="0043367D" w:rsidP="00CF4F18">
      <w:pPr>
        <w:spacing w:line="480" w:lineRule="auto"/>
        <w:jc w:val="both"/>
        <w:rPr>
          <w:rFonts w:ascii="Arial" w:hAnsi="Arial" w:cs="Arial"/>
          <w:sz w:val="22"/>
          <w:szCs w:val="22"/>
        </w:rPr>
      </w:pPr>
      <w:r w:rsidRPr="009E537B">
        <w:rPr>
          <w:rFonts w:ascii="Arial" w:eastAsiaTheme="minorEastAsia" w:hAnsi="Arial" w:cs="Arial"/>
          <w:sz w:val="22"/>
          <w:szCs w:val="22"/>
        </w:rPr>
        <w:t xml:space="preserve">Exchange in </w:t>
      </w:r>
      <w:r w:rsidR="00655312" w:rsidRPr="009E537B">
        <w:rPr>
          <w:rFonts w:ascii="Arial" w:eastAsiaTheme="minorEastAsia" w:hAnsi="Arial" w:cs="Arial"/>
          <w:sz w:val="22"/>
          <w:szCs w:val="22"/>
        </w:rPr>
        <w:t>folded forms r</w:t>
      </w:r>
      <w:r w:rsidR="00CF4F18" w:rsidRPr="009E537B">
        <w:rPr>
          <w:rFonts w:ascii="Arial" w:eastAsiaTheme="minorEastAsia" w:hAnsi="Arial" w:cs="Arial"/>
          <w:sz w:val="22"/>
          <w:szCs w:val="22"/>
        </w:rPr>
        <w:t>elies on</w:t>
      </w:r>
      <w:r w:rsidR="00655312" w:rsidRPr="009E537B">
        <w:rPr>
          <w:rFonts w:ascii="Arial" w:eastAsiaTheme="minorEastAsia" w:hAnsi="Arial" w:cs="Arial"/>
          <w:sz w:val="22"/>
          <w:szCs w:val="22"/>
        </w:rPr>
        <w:t xml:space="preserve"> </w:t>
      </w:r>
      <w:r w:rsidR="00CF4F18" w:rsidRPr="009E537B">
        <w:rPr>
          <w:rFonts w:ascii="Arial" w:eastAsiaTheme="minorEastAsia" w:hAnsi="Arial" w:cs="Arial"/>
          <w:sz w:val="22"/>
          <w:szCs w:val="22"/>
        </w:rPr>
        <w:t>the innate structural fluctuations of proteins</w:t>
      </w:r>
      <w:r w:rsidR="00655312" w:rsidRPr="009E537B">
        <w:rPr>
          <w:rFonts w:ascii="Arial" w:eastAsiaTheme="minorEastAsia" w:hAnsi="Arial" w:cs="Arial"/>
          <w:sz w:val="22"/>
          <w:szCs w:val="22"/>
        </w:rPr>
        <w:t xml:space="preserve"> to expose the backbone </w:t>
      </w:r>
      <w:r w:rsidR="00CF4F18" w:rsidRPr="009E537B">
        <w:rPr>
          <w:rFonts w:ascii="Arial" w:eastAsiaTheme="minorEastAsia" w:hAnsi="Arial" w:cs="Arial"/>
          <w:sz w:val="22"/>
          <w:szCs w:val="22"/>
        </w:rPr>
        <w:t>amides to deuterium</w:t>
      </w:r>
      <w:r w:rsidR="00A241D6" w:rsidRPr="009E537B">
        <w:rPr>
          <w:rFonts w:ascii="Arial" w:eastAsiaTheme="minorEastAsia" w:hAnsi="Arial" w:cs="Arial"/>
          <w:sz w:val="22"/>
          <w:szCs w:val="22"/>
        </w:rPr>
        <w:t>. This can be described by the following equation</w:t>
      </w:r>
      <w:r w:rsidR="00977B74" w:rsidRPr="009E537B">
        <w:rPr>
          <w:rFonts w:ascii="Arial" w:eastAsiaTheme="minorEastAsia" w:hAnsi="Arial" w:cs="Arial"/>
          <w:sz w:val="22"/>
          <w:szCs w:val="22"/>
        </w:rPr>
        <w:t xml:space="preserve">, where </w:t>
      </w:r>
      <w:r w:rsidR="00977B74" w:rsidRPr="009E537B">
        <w:rPr>
          <w:rFonts w:ascii="Arial" w:hAnsi="Arial" w:cs="Arial"/>
          <w:sz w:val="22"/>
          <w:szCs w:val="22"/>
        </w:rPr>
        <w:t>F is folded, U is unfolded, H is hydrogenated, D is deuterated, K</w:t>
      </w:r>
      <w:r w:rsidR="00977B74" w:rsidRPr="009E537B">
        <w:rPr>
          <w:rFonts w:ascii="Arial" w:hAnsi="Arial" w:cs="Arial"/>
          <w:sz w:val="22"/>
          <w:szCs w:val="22"/>
          <w:vertAlign w:val="subscript"/>
        </w:rPr>
        <w:t>1</w:t>
      </w:r>
      <w:r w:rsidR="00977B74" w:rsidRPr="009E537B">
        <w:rPr>
          <w:rFonts w:ascii="Arial" w:hAnsi="Arial" w:cs="Arial"/>
          <w:sz w:val="22"/>
          <w:szCs w:val="22"/>
        </w:rPr>
        <w:t>/K</w:t>
      </w:r>
      <w:r w:rsidR="00977B74" w:rsidRPr="009E537B">
        <w:rPr>
          <w:rFonts w:ascii="Arial" w:hAnsi="Arial" w:cs="Arial"/>
          <w:sz w:val="22"/>
          <w:szCs w:val="22"/>
          <w:vertAlign w:val="subscript"/>
        </w:rPr>
        <w:t>-1</w:t>
      </w:r>
      <w:r w:rsidR="00977B74" w:rsidRPr="009E537B">
        <w:rPr>
          <w:rFonts w:ascii="Arial" w:hAnsi="Arial" w:cs="Arial"/>
          <w:sz w:val="22"/>
          <w:szCs w:val="22"/>
        </w:rPr>
        <w:t xml:space="preserve"> are (un)folding kinetics, and </w:t>
      </w:r>
      <w:proofErr w:type="spellStart"/>
      <w:r w:rsidR="00977B74" w:rsidRPr="009E537B">
        <w:rPr>
          <w:rFonts w:ascii="Arial" w:hAnsi="Arial" w:cs="Arial"/>
          <w:sz w:val="22"/>
          <w:szCs w:val="22"/>
        </w:rPr>
        <w:t>K</w:t>
      </w:r>
      <w:r w:rsidR="00977B74" w:rsidRPr="009E537B">
        <w:rPr>
          <w:rFonts w:ascii="Arial" w:hAnsi="Arial" w:cs="Arial"/>
          <w:sz w:val="22"/>
          <w:szCs w:val="22"/>
          <w:vertAlign w:val="subscript"/>
        </w:rPr>
        <w:t>ch</w:t>
      </w:r>
      <w:proofErr w:type="spellEnd"/>
      <w:r w:rsidR="00977B74" w:rsidRPr="009E537B">
        <w:rPr>
          <w:rFonts w:ascii="Arial" w:hAnsi="Arial" w:cs="Arial"/>
          <w:sz w:val="22"/>
          <w:szCs w:val="22"/>
        </w:rPr>
        <w:t xml:space="preserve"> is the chemical exchange rate</w:t>
      </w:r>
      <w:r w:rsidR="00A241D6" w:rsidRPr="009E537B">
        <w:rPr>
          <w:rFonts w:ascii="Arial" w:eastAsiaTheme="minorEastAsia" w:hAnsi="Arial" w:cs="Arial"/>
          <w:sz w:val="22"/>
          <w:szCs w:val="22"/>
        </w:rPr>
        <w:t xml:space="preserve">: </w:t>
      </w:r>
    </w:p>
    <w:p w14:paraId="7A0147F8" w14:textId="61DFA0BB" w:rsidR="00B22FDE" w:rsidRPr="009E537B" w:rsidRDefault="00346E14" w:rsidP="00B22FDE">
      <w:pPr>
        <w:spacing w:line="480" w:lineRule="auto"/>
        <w:rPr>
          <w:rFonts w:ascii="Arial" w:hAnsi="Arial" w:cs="Arial"/>
          <w:iCs/>
          <w:sz w:val="22"/>
          <w:szCs w:val="22"/>
        </w:rPr>
      </w:pPr>
      <m:oMathPara>
        <m:oMath>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F</m:t>
              </m:r>
            </m:e>
            <m:sub>
              <m:r>
                <m:rPr>
                  <m:sty m:val="p"/>
                </m:rPr>
                <w:rPr>
                  <w:rFonts w:ascii="Cambria Math" w:eastAsiaTheme="minorEastAsia" w:hAnsi="Cambria Math" w:cs="Arial"/>
                  <w:sz w:val="22"/>
                  <w:szCs w:val="22"/>
                </w:rPr>
                <m:t>H</m:t>
              </m:r>
            </m:sub>
          </m:sSub>
          <m:m>
            <m:mPr>
              <m:mcs>
                <m:mc>
                  <m:mcPr>
                    <m:count m:val="1"/>
                    <m:mcJc m:val="center"/>
                  </m:mcPr>
                </m:mc>
              </m:mcs>
              <m:ctrlPr>
                <w:rPr>
                  <w:rFonts w:ascii="Cambria Math" w:eastAsiaTheme="minorEastAsia" w:hAnsi="Cambria Math" w:cs="Arial"/>
                  <w:iCs/>
                  <w:sz w:val="22"/>
                  <w:szCs w:val="22"/>
                </w:rPr>
              </m:ctrlPr>
            </m:mP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k</m:t>
                    </m:r>
                  </m:e>
                  <m:sub>
                    <m:r>
                      <m:rPr>
                        <m:sty m:val="p"/>
                      </m:rPr>
                      <w:rPr>
                        <w:rFonts w:ascii="Cambria Math" w:eastAsiaTheme="minorEastAsia" w:hAnsi="Cambria Math" w:cs="Arial"/>
                        <w:sz w:val="22"/>
                        <w:szCs w:val="22"/>
                      </w:rPr>
                      <m:t>1</m:t>
                    </m:r>
                  </m:sub>
                </m:sSub>
              </m:e>
            </m:mr>
            <m:mr>
              <m:e>
                <m:r>
                  <m:rPr>
                    <m:sty m:val="p"/>
                  </m:rPr>
                  <w:rPr>
                    <w:rFonts w:ascii="Cambria Math" w:eastAsiaTheme="minorEastAsia" w:hAnsi="Cambria Math" w:cs="Arial"/>
                    <w:sz w:val="22"/>
                    <w:szCs w:val="22"/>
                  </w:rPr>
                  <m:t>⇌</m:t>
                </m:r>
              </m:e>
            </m:m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k</m:t>
                    </m:r>
                  </m:e>
                  <m:sub>
                    <m:r>
                      <m:rPr>
                        <m:sty m:val="p"/>
                      </m:rPr>
                      <w:rPr>
                        <w:rFonts w:ascii="Cambria Math" w:eastAsiaTheme="minorEastAsia" w:hAnsi="Cambria Math" w:cs="Arial"/>
                        <w:sz w:val="22"/>
                        <w:szCs w:val="22"/>
                      </w:rPr>
                      <m:t>-</m:t>
                    </m:r>
                    <m:r>
                      <m:rPr>
                        <m:sty m:val="p"/>
                      </m:rPr>
                      <w:rPr>
                        <w:rFonts w:ascii="Cambria Math" w:eastAsiaTheme="minorEastAsia" w:hAnsi="Cambria Math" w:cs="Arial"/>
                        <w:sz w:val="22"/>
                        <w:szCs w:val="22"/>
                      </w:rPr>
                      <m:t>1</m:t>
                    </m:r>
                  </m:sub>
                </m:sSub>
              </m:e>
            </m:mr>
          </m:m>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U</m:t>
              </m:r>
            </m:e>
            <m:sub>
              <m:r>
                <m:rPr>
                  <m:sty m:val="p"/>
                </m:rPr>
                <w:rPr>
                  <w:rFonts w:ascii="Cambria Math" w:eastAsiaTheme="minorEastAsia" w:hAnsi="Cambria Math" w:cs="Arial"/>
                  <w:sz w:val="22"/>
                  <w:szCs w:val="22"/>
                </w:rPr>
                <m:t>H</m:t>
              </m:r>
            </m:sub>
          </m:sSub>
          <m:m>
            <m:mPr>
              <m:mcs>
                <m:mc>
                  <m:mcPr>
                    <m:count m:val="1"/>
                    <m:mcJc m:val="center"/>
                  </m:mcPr>
                </m:mc>
              </m:mcs>
              <m:ctrlPr>
                <w:rPr>
                  <w:rFonts w:ascii="Cambria Math" w:eastAsiaTheme="minorEastAsia" w:hAnsi="Cambria Math" w:cs="Arial"/>
                  <w:iCs/>
                  <w:sz w:val="22"/>
                  <w:szCs w:val="22"/>
                </w:rPr>
              </m:ctrlPr>
            </m:mP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k</m:t>
                    </m:r>
                  </m:e>
                  <m:sub>
                    <m:r>
                      <m:rPr>
                        <m:sty m:val="p"/>
                      </m:rPr>
                      <w:rPr>
                        <w:rFonts w:ascii="Cambria Math" w:eastAsiaTheme="minorEastAsia" w:hAnsi="Cambria Math" w:cs="Arial"/>
                        <w:sz w:val="22"/>
                        <w:szCs w:val="22"/>
                      </w:rPr>
                      <m:t>ch</m:t>
                    </m:r>
                  </m:sub>
                </m:sSub>
              </m:e>
            </m:mr>
            <m:mr>
              <m:e>
                <m:r>
                  <m:rPr>
                    <m:sty m:val="p"/>
                  </m:rPr>
                  <w:rPr>
                    <w:rFonts w:ascii="Cambria Math" w:eastAsiaTheme="minorEastAsia" w:hAnsi="Cambria Math" w:cs="Arial"/>
                    <w:sz w:val="22"/>
                    <w:szCs w:val="22"/>
                  </w:rPr>
                  <m:t>→</m:t>
                </m:r>
              </m:e>
            </m:m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D</m:t>
                    </m:r>
                  </m:e>
                  <m:sub>
                    <m:r>
                      <m:rPr>
                        <m:sty m:val="p"/>
                      </m:rPr>
                      <w:rPr>
                        <w:rFonts w:ascii="Cambria Math" w:eastAsiaTheme="minorEastAsia" w:hAnsi="Cambria Math" w:cs="Arial"/>
                        <w:sz w:val="22"/>
                        <w:szCs w:val="22"/>
                      </w:rPr>
                      <m:t>2</m:t>
                    </m:r>
                  </m:sub>
                </m:sSub>
                <m:r>
                  <m:rPr>
                    <m:sty m:val="p"/>
                  </m:rPr>
                  <w:rPr>
                    <w:rFonts w:ascii="Cambria Math" w:eastAsiaTheme="minorEastAsia" w:hAnsi="Cambria Math" w:cs="Arial"/>
                    <w:sz w:val="22"/>
                    <w:szCs w:val="22"/>
                  </w:rPr>
                  <m:t>O</m:t>
                </m:r>
              </m:e>
            </m:mr>
          </m:m>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U</m:t>
              </m:r>
            </m:e>
            <m:sub>
              <m:r>
                <m:rPr>
                  <m:sty m:val="p"/>
                </m:rPr>
                <w:rPr>
                  <w:rFonts w:ascii="Cambria Math" w:eastAsiaTheme="minorEastAsia" w:hAnsi="Cambria Math" w:cs="Arial"/>
                  <w:sz w:val="22"/>
                  <w:szCs w:val="22"/>
                </w:rPr>
                <m:t>D</m:t>
              </m:r>
            </m:sub>
          </m:sSub>
          <m:m>
            <m:mPr>
              <m:mcs>
                <m:mc>
                  <m:mcPr>
                    <m:count m:val="1"/>
                    <m:mcJc m:val="center"/>
                  </m:mcPr>
                </m:mc>
              </m:mcs>
              <m:ctrlPr>
                <w:rPr>
                  <w:rFonts w:ascii="Cambria Math" w:eastAsiaTheme="minorEastAsia" w:hAnsi="Cambria Math" w:cs="Arial"/>
                  <w:iCs/>
                  <w:sz w:val="22"/>
                  <w:szCs w:val="22"/>
                </w:rPr>
              </m:ctrlPr>
            </m:mP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k</m:t>
                    </m:r>
                  </m:e>
                  <m:sub>
                    <m:r>
                      <m:rPr>
                        <m:sty m:val="p"/>
                      </m:rPr>
                      <w:rPr>
                        <w:rFonts w:ascii="Cambria Math" w:eastAsiaTheme="minorEastAsia" w:hAnsi="Cambria Math" w:cs="Arial"/>
                        <w:sz w:val="22"/>
                        <w:szCs w:val="22"/>
                      </w:rPr>
                      <m:t>-</m:t>
                    </m:r>
                    <m:r>
                      <m:rPr>
                        <m:sty m:val="p"/>
                      </m:rPr>
                      <w:rPr>
                        <w:rFonts w:ascii="Cambria Math" w:eastAsiaTheme="minorEastAsia" w:hAnsi="Cambria Math" w:cs="Arial"/>
                        <w:sz w:val="22"/>
                        <w:szCs w:val="22"/>
                      </w:rPr>
                      <m:t>1</m:t>
                    </m:r>
                  </m:sub>
                </m:sSub>
              </m:e>
            </m:mr>
            <m:mr>
              <m:e>
                <m:r>
                  <m:rPr>
                    <m:sty m:val="p"/>
                  </m:rPr>
                  <w:rPr>
                    <w:rFonts w:ascii="Cambria Math" w:eastAsiaTheme="minorEastAsia" w:hAnsi="Cambria Math" w:cs="Arial"/>
                    <w:sz w:val="22"/>
                    <w:szCs w:val="22"/>
                  </w:rPr>
                  <m:t>⇌</m:t>
                </m:r>
              </m:e>
            </m:mr>
            <m:mr>
              <m:e>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k</m:t>
                    </m:r>
                  </m:e>
                  <m:sub>
                    <m:r>
                      <m:rPr>
                        <m:sty m:val="p"/>
                      </m:rPr>
                      <w:rPr>
                        <w:rFonts w:ascii="Cambria Math" w:eastAsiaTheme="minorEastAsia" w:hAnsi="Cambria Math" w:cs="Arial"/>
                        <w:sz w:val="22"/>
                        <w:szCs w:val="22"/>
                      </w:rPr>
                      <m:t>1</m:t>
                    </m:r>
                  </m:sub>
                </m:sSub>
              </m:e>
            </m:mr>
          </m:m>
          <m:sSub>
            <m:sSubPr>
              <m:ctrlPr>
                <w:rPr>
                  <w:rFonts w:ascii="Cambria Math" w:eastAsiaTheme="minorEastAsia" w:hAnsi="Cambria Math" w:cs="Arial"/>
                  <w:iCs/>
                  <w:sz w:val="22"/>
                  <w:szCs w:val="22"/>
                </w:rPr>
              </m:ctrlPr>
            </m:sSubPr>
            <m:e>
              <m:r>
                <m:rPr>
                  <m:sty m:val="p"/>
                </m:rPr>
                <w:rPr>
                  <w:rFonts w:ascii="Cambria Math" w:eastAsiaTheme="minorEastAsia" w:hAnsi="Cambria Math" w:cs="Arial"/>
                  <w:sz w:val="22"/>
                  <w:szCs w:val="22"/>
                </w:rPr>
                <m:t>F</m:t>
              </m:r>
            </m:e>
            <m:sub>
              <m:r>
                <m:rPr>
                  <m:sty m:val="p"/>
                </m:rPr>
                <w:rPr>
                  <w:rFonts w:ascii="Cambria Math" w:eastAsiaTheme="minorEastAsia" w:hAnsi="Cambria Math" w:cs="Arial"/>
                  <w:sz w:val="22"/>
                  <w:szCs w:val="22"/>
                </w:rPr>
                <m:t>D</m:t>
              </m:r>
            </m:sub>
          </m:sSub>
        </m:oMath>
      </m:oMathPara>
    </w:p>
    <w:p w14:paraId="5DA0A6DB" w14:textId="140636BA" w:rsidR="00B26121" w:rsidRPr="009E537B" w:rsidRDefault="00B26121" w:rsidP="00B26121">
      <w:pPr>
        <w:spacing w:line="480" w:lineRule="auto"/>
        <w:jc w:val="right"/>
        <w:rPr>
          <w:rFonts w:ascii="Arial" w:hAnsi="Arial" w:cs="Arial"/>
          <w:sz w:val="22"/>
          <w:szCs w:val="22"/>
        </w:rPr>
      </w:pPr>
      <w:r w:rsidRPr="009E537B">
        <w:rPr>
          <w:rFonts w:ascii="Arial" w:hAnsi="Arial" w:cs="Arial"/>
          <w:sz w:val="22"/>
          <w:szCs w:val="22"/>
        </w:rPr>
        <w:t>(2)</w:t>
      </w:r>
    </w:p>
    <w:p w14:paraId="5471EA8A" w14:textId="54A73F6F" w:rsidR="009B615A" w:rsidRPr="009E537B" w:rsidRDefault="007A7C5A" w:rsidP="00377BB0">
      <w:pPr>
        <w:spacing w:line="480" w:lineRule="auto"/>
        <w:jc w:val="both"/>
        <w:rPr>
          <w:rFonts w:ascii="Arial" w:hAnsi="Arial" w:cs="Arial"/>
          <w:sz w:val="22"/>
          <w:szCs w:val="22"/>
        </w:rPr>
      </w:pPr>
      <w:r w:rsidRPr="009E537B">
        <w:rPr>
          <w:rFonts w:ascii="Arial" w:hAnsi="Arial" w:cs="Arial"/>
          <w:sz w:val="22"/>
          <w:szCs w:val="22"/>
        </w:rPr>
        <w:t xml:space="preserve">The HDX of </w:t>
      </w:r>
      <w:r w:rsidR="00661013" w:rsidRPr="009E537B">
        <w:rPr>
          <w:rFonts w:ascii="Arial" w:hAnsi="Arial" w:cs="Arial"/>
          <w:sz w:val="22"/>
          <w:szCs w:val="22"/>
        </w:rPr>
        <w:t xml:space="preserve">backbone </w:t>
      </w:r>
      <w:r w:rsidRPr="009E537B">
        <w:rPr>
          <w:rFonts w:ascii="Arial" w:hAnsi="Arial" w:cs="Arial"/>
          <w:sz w:val="22"/>
          <w:szCs w:val="22"/>
        </w:rPr>
        <w:t xml:space="preserve">amide </w:t>
      </w:r>
      <w:r w:rsidR="00D37BD1" w:rsidRPr="009E537B">
        <w:rPr>
          <w:rFonts w:ascii="Arial" w:hAnsi="Arial" w:cs="Arial"/>
          <w:sz w:val="22"/>
          <w:szCs w:val="22"/>
        </w:rPr>
        <w:t>hydrogens</w:t>
      </w:r>
      <w:r w:rsidRPr="009E537B">
        <w:rPr>
          <w:rFonts w:ascii="Arial" w:hAnsi="Arial" w:cs="Arial"/>
          <w:sz w:val="22"/>
          <w:szCs w:val="22"/>
        </w:rPr>
        <w:t xml:space="preserve"> in folded proteins can occur in</w:t>
      </w:r>
      <w:r w:rsidR="00D37BD1" w:rsidRPr="009E537B">
        <w:rPr>
          <w:rFonts w:ascii="Arial" w:hAnsi="Arial" w:cs="Arial"/>
          <w:sz w:val="22"/>
          <w:szCs w:val="22"/>
        </w:rPr>
        <w:t xml:space="preserve"> two different ways. </w:t>
      </w:r>
      <w:r w:rsidR="00A707CA" w:rsidRPr="009E537B">
        <w:rPr>
          <w:rFonts w:ascii="Arial" w:hAnsi="Arial" w:cs="Arial"/>
          <w:sz w:val="22"/>
          <w:szCs w:val="22"/>
        </w:rPr>
        <w:t>Most will exchange via EX2 kinetic</w:t>
      </w:r>
      <w:r w:rsidR="004F67FD" w:rsidRPr="009E537B">
        <w:rPr>
          <w:rFonts w:ascii="Arial" w:hAnsi="Arial" w:cs="Arial"/>
          <w:sz w:val="22"/>
          <w:szCs w:val="22"/>
        </w:rPr>
        <w:t>s</w:t>
      </w:r>
      <w:r w:rsidR="00661013" w:rsidRPr="009E537B">
        <w:rPr>
          <w:rFonts w:ascii="Arial" w:hAnsi="Arial" w:cs="Arial"/>
          <w:sz w:val="22"/>
          <w:szCs w:val="22"/>
        </w:rPr>
        <w:t xml:space="preserve">, </w:t>
      </w:r>
      <w:r w:rsidR="009B615A" w:rsidRPr="009E537B">
        <w:rPr>
          <w:rFonts w:ascii="Arial" w:hAnsi="Arial" w:cs="Arial"/>
          <w:sz w:val="22"/>
          <w:szCs w:val="22"/>
        </w:rPr>
        <w:t>where k</w:t>
      </w:r>
      <w:r w:rsidR="009B615A" w:rsidRPr="009E537B">
        <w:rPr>
          <w:rFonts w:ascii="Arial" w:hAnsi="Arial" w:cs="Arial"/>
          <w:sz w:val="22"/>
          <w:szCs w:val="22"/>
          <w:vertAlign w:val="subscript"/>
        </w:rPr>
        <w:t>-1</w:t>
      </w:r>
      <w:r w:rsidR="009B615A" w:rsidRPr="009E537B">
        <w:rPr>
          <w:rFonts w:ascii="Arial" w:hAnsi="Arial" w:cs="Arial"/>
          <w:sz w:val="22"/>
          <w:szCs w:val="22"/>
        </w:rPr>
        <w:t xml:space="preserve"> &gt; </w:t>
      </w:r>
      <w:proofErr w:type="spellStart"/>
      <w:r w:rsidR="009B615A" w:rsidRPr="009E537B">
        <w:rPr>
          <w:rFonts w:ascii="Arial" w:hAnsi="Arial" w:cs="Arial"/>
          <w:sz w:val="22"/>
          <w:szCs w:val="22"/>
        </w:rPr>
        <w:t>K</w:t>
      </w:r>
      <w:r w:rsidR="009B615A" w:rsidRPr="009E537B">
        <w:rPr>
          <w:rFonts w:ascii="Arial" w:hAnsi="Arial" w:cs="Arial"/>
          <w:sz w:val="22"/>
          <w:szCs w:val="22"/>
          <w:vertAlign w:val="subscript"/>
        </w:rPr>
        <w:t>ch</w:t>
      </w:r>
      <w:proofErr w:type="spellEnd"/>
      <w:r w:rsidR="00EC6E29" w:rsidRPr="009E537B">
        <w:rPr>
          <w:rFonts w:ascii="Arial" w:hAnsi="Arial" w:cs="Arial"/>
          <w:sz w:val="22"/>
          <w:szCs w:val="22"/>
        </w:rPr>
        <w:t xml:space="preserve">, meaning the intrinsic rate of HDX is much slower than the </w:t>
      </w:r>
      <w:r w:rsidR="00F83717" w:rsidRPr="009E537B">
        <w:rPr>
          <w:rFonts w:ascii="Arial" w:hAnsi="Arial" w:cs="Arial"/>
          <w:sz w:val="22"/>
          <w:szCs w:val="22"/>
        </w:rPr>
        <w:t xml:space="preserve">folding/unfolding rates, and therefore multiple opening/closing events must occur before </w:t>
      </w:r>
      <w:r w:rsidR="00C06223" w:rsidRPr="009E537B">
        <w:rPr>
          <w:rFonts w:ascii="Arial" w:hAnsi="Arial" w:cs="Arial"/>
          <w:sz w:val="22"/>
          <w:szCs w:val="22"/>
        </w:rPr>
        <w:t xml:space="preserve">the amide </w:t>
      </w:r>
      <w:r w:rsidR="00F83717" w:rsidRPr="009E537B">
        <w:rPr>
          <w:rFonts w:ascii="Arial" w:hAnsi="Arial" w:cs="Arial"/>
          <w:sz w:val="22"/>
          <w:szCs w:val="22"/>
        </w:rPr>
        <w:t>hydrogen can exchange</w:t>
      </w:r>
      <w:r w:rsidR="004771F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"/>
          <w:id w:val="-807014595"/>
          <w:placeholder>
            <w:docPart w:val="DefaultPlaceholder_-1854013440"/>
          </w:placeholder>
        </w:sdtPr>
        <w:sdtEndPr/>
        <w:sdtContent>
          <w:r w:rsidR="00C93A38" w:rsidRPr="00C93A38">
            <w:rPr>
              <w:rFonts w:ascii="Arial" w:hAnsi="Arial" w:cs="Arial"/>
              <w:color w:val="000000"/>
              <w:sz w:val="22"/>
              <w:szCs w:val="22"/>
            </w:rPr>
            <w:t>(James et al., 2022a; Weis, 2016)</w:t>
          </w:r>
        </w:sdtContent>
      </w:sdt>
      <w:r w:rsidR="00F83717" w:rsidRPr="009E537B">
        <w:rPr>
          <w:rFonts w:ascii="Arial" w:hAnsi="Arial" w:cs="Arial"/>
          <w:sz w:val="22"/>
          <w:szCs w:val="22"/>
        </w:rPr>
        <w:t xml:space="preserve">. </w:t>
      </w:r>
      <w:r w:rsidR="003D273C" w:rsidRPr="009E537B">
        <w:rPr>
          <w:rFonts w:ascii="Arial" w:hAnsi="Arial" w:cs="Arial"/>
          <w:sz w:val="22"/>
          <w:szCs w:val="22"/>
        </w:rPr>
        <w:t xml:space="preserve">Alternatively, </w:t>
      </w:r>
      <w:r w:rsidR="00902864" w:rsidRPr="009E537B">
        <w:rPr>
          <w:rFonts w:ascii="Arial" w:hAnsi="Arial" w:cs="Arial"/>
          <w:sz w:val="22"/>
          <w:szCs w:val="22"/>
        </w:rPr>
        <w:t>few</w:t>
      </w:r>
      <w:r w:rsidR="002C00EF" w:rsidRPr="009E537B">
        <w:rPr>
          <w:rFonts w:ascii="Arial" w:hAnsi="Arial" w:cs="Arial"/>
          <w:sz w:val="22"/>
          <w:szCs w:val="22"/>
        </w:rPr>
        <w:t xml:space="preserve"> </w:t>
      </w:r>
      <w:r w:rsidR="00901681" w:rsidRPr="009E537B">
        <w:rPr>
          <w:rFonts w:ascii="Arial" w:hAnsi="Arial" w:cs="Arial"/>
          <w:sz w:val="22"/>
          <w:szCs w:val="22"/>
        </w:rPr>
        <w:t xml:space="preserve">protein regions </w:t>
      </w:r>
      <w:r w:rsidR="00193C56">
        <w:rPr>
          <w:rFonts w:ascii="Arial" w:hAnsi="Arial" w:cs="Arial"/>
          <w:sz w:val="22"/>
          <w:szCs w:val="22"/>
        </w:rPr>
        <w:t xml:space="preserve">may </w:t>
      </w:r>
      <w:r w:rsidR="00901681" w:rsidRPr="009E537B">
        <w:rPr>
          <w:rFonts w:ascii="Arial" w:hAnsi="Arial" w:cs="Arial"/>
          <w:sz w:val="22"/>
          <w:szCs w:val="22"/>
        </w:rPr>
        <w:t xml:space="preserve">exhibit EX1 kinetics, where </w:t>
      </w:r>
      <w:proofErr w:type="spellStart"/>
      <w:r w:rsidR="00901681" w:rsidRPr="009E537B">
        <w:rPr>
          <w:rFonts w:ascii="Arial" w:hAnsi="Arial" w:cs="Arial"/>
          <w:sz w:val="22"/>
          <w:szCs w:val="22"/>
        </w:rPr>
        <w:t>K</w:t>
      </w:r>
      <w:r w:rsidR="00901681" w:rsidRPr="009E537B">
        <w:rPr>
          <w:rFonts w:ascii="Arial" w:hAnsi="Arial" w:cs="Arial"/>
          <w:sz w:val="22"/>
          <w:szCs w:val="22"/>
          <w:vertAlign w:val="subscript"/>
        </w:rPr>
        <w:t>ch</w:t>
      </w:r>
      <w:proofErr w:type="spellEnd"/>
      <w:r w:rsidR="00901681" w:rsidRPr="009E537B">
        <w:rPr>
          <w:rFonts w:ascii="Arial" w:hAnsi="Arial" w:cs="Arial"/>
          <w:sz w:val="22"/>
          <w:szCs w:val="22"/>
        </w:rPr>
        <w:t xml:space="preserve"> </w:t>
      </w:r>
      <w:r w:rsidR="00E14019" w:rsidRPr="009E537B">
        <w:rPr>
          <w:rFonts w:ascii="Arial" w:hAnsi="Arial" w:cs="Arial"/>
          <w:sz w:val="22"/>
          <w:szCs w:val="22"/>
        </w:rPr>
        <w:t>&gt; k</w:t>
      </w:r>
      <w:r w:rsidR="00E14019" w:rsidRPr="009E537B">
        <w:rPr>
          <w:rFonts w:ascii="Arial" w:hAnsi="Arial" w:cs="Arial"/>
          <w:sz w:val="22"/>
          <w:szCs w:val="22"/>
          <w:vertAlign w:val="subscript"/>
        </w:rPr>
        <w:t>-1</w:t>
      </w:r>
      <w:r w:rsidR="008C3D1A" w:rsidRPr="009E537B">
        <w:rPr>
          <w:rFonts w:ascii="Arial" w:hAnsi="Arial" w:cs="Arial"/>
          <w:sz w:val="22"/>
          <w:szCs w:val="22"/>
        </w:rPr>
        <w:t xml:space="preserve">, meaning </w:t>
      </w:r>
      <w:r w:rsidR="00357930" w:rsidRPr="009E537B">
        <w:rPr>
          <w:rFonts w:ascii="Arial" w:hAnsi="Arial" w:cs="Arial"/>
          <w:sz w:val="22"/>
          <w:szCs w:val="22"/>
        </w:rPr>
        <w:t xml:space="preserve">that during an unfolding event, exchange </w:t>
      </w:r>
      <w:r w:rsidR="000C4D48" w:rsidRPr="00460FA0">
        <w:rPr>
          <w:rFonts w:ascii="Arial" w:hAnsi="Arial" w:cs="Arial"/>
          <w:sz w:val="22"/>
          <w:szCs w:val="22"/>
        </w:rPr>
        <w:t xml:space="preserve">will occur rapidly. It is rare for stable, folded proteins to exhibit EX1 kinetics, but </w:t>
      </w:r>
      <w:r w:rsidR="002C00EF" w:rsidRPr="00460FA0">
        <w:rPr>
          <w:rFonts w:ascii="Arial" w:hAnsi="Arial" w:cs="Arial"/>
          <w:sz w:val="22"/>
          <w:szCs w:val="22"/>
        </w:rPr>
        <w:t xml:space="preserve">often important regulatory regions such as hinges can exchange via this pathway. </w:t>
      </w:r>
      <w:r w:rsidR="00300C60" w:rsidRPr="00460FA0">
        <w:rPr>
          <w:rFonts w:ascii="Arial" w:hAnsi="Arial" w:cs="Arial"/>
          <w:sz w:val="22"/>
          <w:szCs w:val="22"/>
        </w:rPr>
        <w:t xml:space="preserve">EX1/2 kinetics present with characteristic </w:t>
      </w:r>
      <w:r w:rsidR="002125D5" w:rsidRPr="00460FA0">
        <w:rPr>
          <w:rFonts w:ascii="Arial" w:hAnsi="Arial" w:cs="Arial"/>
          <w:sz w:val="22"/>
          <w:szCs w:val="22"/>
        </w:rPr>
        <w:t>experimental readout</w:t>
      </w:r>
      <w:r w:rsidR="00C02DFC">
        <w:rPr>
          <w:rFonts w:ascii="Arial" w:hAnsi="Arial" w:cs="Arial"/>
          <w:sz w:val="22"/>
          <w:szCs w:val="22"/>
        </w:rPr>
        <w:t>s:</w:t>
      </w:r>
      <w:r w:rsidR="002125D5" w:rsidRPr="00460FA0">
        <w:rPr>
          <w:rFonts w:ascii="Arial" w:hAnsi="Arial" w:cs="Arial"/>
          <w:sz w:val="22"/>
          <w:szCs w:val="22"/>
        </w:rPr>
        <w:t xml:space="preserve"> EX1 </w:t>
      </w:r>
      <w:r w:rsidR="00A2536B" w:rsidRPr="00460FA0">
        <w:rPr>
          <w:rFonts w:ascii="Arial" w:hAnsi="Arial" w:cs="Arial"/>
          <w:sz w:val="22"/>
          <w:szCs w:val="22"/>
        </w:rPr>
        <w:t xml:space="preserve">presents as </w:t>
      </w:r>
      <w:r w:rsidR="00056FC0" w:rsidRPr="00460FA0">
        <w:rPr>
          <w:rFonts w:ascii="Arial" w:hAnsi="Arial" w:cs="Arial"/>
          <w:sz w:val="22"/>
          <w:szCs w:val="22"/>
        </w:rPr>
        <w:t xml:space="preserve">a </w:t>
      </w:r>
      <w:r w:rsidR="00A2536B" w:rsidRPr="00460FA0">
        <w:rPr>
          <w:rFonts w:ascii="Arial" w:hAnsi="Arial" w:cs="Arial"/>
          <w:sz w:val="22"/>
          <w:szCs w:val="22"/>
        </w:rPr>
        <w:t xml:space="preserve">bimodal isotopic </w:t>
      </w:r>
      <w:r w:rsidR="00056FC0" w:rsidRPr="00460FA0">
        <w:rPr>
          <w:rFonts w:ascii="Arial" w:hAnsi="Arial" w:cs="Arial"/>
          <w:sz w:val="22"/>
          <w:szCs w:val="22"/>
        </w:rPr>
        <w:t xml:space="preserve">distribution in the spectra whereas EX2 </w:t>
      </w:r>
      <w:r w:rsidR="0024268D" w:rsidRPr="00460FA0">
        <w:rPr>
          <w:rFonts w:ascii="Arial" w:hAnsi="Arial" w:cs="Arial"/>
          <w:sz w:val="22"/>
          <w:szCs w:val="22"/>
        </w:rPr>
        <w:t>exhibits a binomial isotopic distribution</w:t>
      </w:r>
      <w:r w:rsidR="00A03CAD" w:rsidRPr="00460FA0">
        <w:rPr>
          <w:rFonts w:ascii="Arial" w:hAnsi="Arial" w:cs="Arial"/>
          <w:sz w:val="22"/>
          <w:szCs w:val="22"/>
        </w:rPr>
        <w:t xml:space="preserve"> (an example of EX2 is shown in </w:t>
      </w:r>
      <w:r w:rsidR="00A03CAD" w:rsidRPr="00460FA0">
        <w:rPr>
          <w:rFonts w:ascii="Arial" w:hAnsi="Arial" w:cs="Arial"/>
          <w:b/>
          <w:bCs/>
          <w:sz w:val="22"/>
          <w:szCs w:val="22"/>
        </w:rPr>
        <w:t>Figure 1</w:t>
      </w:r>
      <w:r w:rsidR="00A03CAD" w:rsidRPr="00460FA0">
        <w:rPr>
          <w:rFonts w:ascii="Arial" w:hAnsi="Arial" w:cs="Arial"/>
          <w:sz w:val="22"/>
          <w:szCs w:val="22"/>
        </w:rPr>
        <w:t>)</w:t>
      </w:r>
      <w:r w:rsidR="009102F3" w:rsidRPr="00460FA0">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"/>
          <w:id w:val="-1340844844"/>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Ozohanics</w:t>
          </w:r>
          <w:proofErr w:type="spellEnd"/>
          <w:r w:rsidR="00C93A38" w:rsidRPr="00C93A38">
            <w:rPr>
              <w:rFonts w:eastAsia="Times New Roman"/>
              <w:color w:val="000000"/>
              <w:sz w:val="22"/>
            </w:rPr>
            <w:t xml:space="preserve"> &amp; Ambrus, 2020)</w:t>
          </w:r>
        </w:sdtContent>
      </w:sdt>
      <w:r w:rsidR="00A03CAD" w:rsidRPr="00460FA0">
        <w:rPr>
          <w:rFonts w:ascii="Arial" w:hAnsi="Arial" w:cs="Arial"/>
          <w:sz w:val="22"/>
          <w:szCs w:val="22"/>
        </w:rPr>
        <w:t>.</w:t>
      </w:r>
      <w:r w:rsidR="00CF29D9" w:rsidRPr="00460FA0">
        <w:rPr>
          <w:rFonts w:ascii="Arial" w:hAnsi="Arial" w:cs="Arial"/>
          <w:sz w:val="22"/>
          <w:szCs w:val="22"/>
        </w:rPr>
        <w:t xml:space="preserve"> For a more in-depth review of HDX rates and kinetics, we direct the reader to these excellent reviews </w:t>
      </w:r>
      <w:sdt>
        <w:sdtPr>
          <w:rPr>
            <w:rFonts w:ascii="Arial" w:hAnsi="Arial" w:cs="Arial"/>
            <w:color w:val="000000"/>
            <w:sz w:val="22"/>
            <w:szCs w:val="22"/>
          </w:rPr>
          <w:tag w:val="MENDELEY_CITATION_v3_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"/>
          <w:id w:val="1663815877"/>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2024; James et al., 2022b; Wales &amp; Engen, 2006)</w:t>
          </w:r>
        </w:sdtContent>
      </w:sdt>
      <w:r w:rsidR="00453CD1" w:rsidRPr="00460FA0">
        <w:rPr>
          <w:rFonts w:ascii="Arial" w:hAnsi="Arial" w:cs="Arial"/>
          <w:color w:val="000000"/>
          <w:sz w:val="22"/>
          <w:szCs w:val="22"/>
        </w:rPr>
        <w:t>.</w:t>
      </w:r>
    </w:p>
    <w:p w14:paraId="02B9D163" w14:textId="52D5D871" w:rsidR="002D6F1A" w:rsidRPr="009E537B" w:rsidRDefault="00DB5F85" w:rsidP="00DB5F85">
      <w:pPr>
        <w:spacing w:line="480" w:lineRule="auto"/>
        <w:jc w:val="both"/>
        <w:rPr>
          <w:rFonts w:ascii="Arial" w:hAnsi="Arial" w:cs="Arial"/>
          <w:color w:val="000000"/>
          <w:sz w:val="22"/>
          <w:szCs w:val="22"/>
        </w:rPr>
      </w:pPr>
      <w:r w:rsidRPr="009E537B">
        <w:rPr>
          <w:rFonts w:ascii="Arial" w:hAnsi="Arial" w:cs="Arial"/>
          <w:sz w:val="22"/>
          <w:szCs w:val="22"/>
        </w:rPr>
        <w:lastRenderedPageBreak/>
        <w:t xml:space="preserve">HDX-MS </w:t>
      </w:r>
      <w:r w:rsidR="007640A1" w:rsidRPr="009E537B">
        <w:rPr>
          <w:rFonts w:ascii="Arial" w:hAnsi="Arial" w:cs="Arial"/>
          <w:sz w:val="22"/>
          <w:szCs w:val="22"/>
        </w:rPr>
        <w:t>report</w:t>
      </w:r>
      <w:r w:rsidR="00835186" w:rsidRPr="009E537B">
        <w:rPr>
          <w:rFonts w:ascii="Arial" w:hAnsi="Arial" w:cs="Arial"/>
          <w:sz w:val="22"/>
          <w:szCs w:val="22"/>
        </w:rPr>
        <w:t>s</w:t>
      </w:r>
      <w:r w:rsidRPr="009E537B">
        <w:rPr>
          <w:rFonts w:ascii="Arial" w:hAnsi="Arial" w:cs="Arial"/>
          <w:sz w:val="22"/>
          <w:szCs w:val="22"/>
        </w:rPr>
        <w:t xml:space="preserve"> on protein dynamics, secondary s</w:t>
      </w:r>
      <w:r w:rsidR="007640A1" w:rsidRPr="009E537B">
        <w:rPr>
          <w:rFonts w:ascii="Arial" w:hAnsi="Arial" w:cs="Arial"/>
          <w:sz w:val="22"/>
          <w:szCs w:val="22"/>
        </w:rPr>
        <w:t>tructure features</w:t>
      </w:r>
      <w:r w:rsidR="00FC4B2E" w:rsidRPr="009E537B">
        <w:rPr>
          <w:rFonts w:ascii="Arial" w:hAnsi="Arial" w:cs="Arial"/>
          <w:sz w:val="22"/>
          <w:szCs w:val="22"/>
        </w:rPr>
        <w:t xml:space="preserve"> </w:t>
      </w:r>
      <w:r w:rsidR="004D3CA7" w:rsidRPr="00377474">
        <w:rPr>
          <w:rFonts w:ascii="Arial" w:hAnsi="Arial" w:cs="Arial"/>
          <w:sz w:val="22"/>
          <w:szCs w:val="22"/>
        </w:rPr>
        <w:t>and protein-ligand interactions</w:t>
      </w:r>
      <w:r w:rsidR="004D3CA7" w:rsidRPr="00262CDB">
        <w:rPr>
          <w:rFonts w:ascii="Arial" w:eastAsia="Times New Roman" w:hAnsi="Arial" w:cs="Arial"/>
        </w:rPr>
        <w:t xml:space="preserve"> </w:t>
      </w:r>
      <w:r w:rsidR="00213099" w:rsidRPr="004D3CA7">
        <w:rPr>
          <w:rFonts w:ascii="Arial" w:eastAsia="Times New Roman" w:hAnsi="Arial" w:cs="Arial"/>
          <w:sz w:val="22"/>
          <w:szCs w:val="22"/>
        </w:rPr>
        <w:t>(Deng et al., 2016</w:t>
      </w:r>
      <w:sdt>
        <w:sdtPr>
          <w:rPr>
            <w:rFonts w:ascii="Arial" w:hAnsi="Arial" w:cs="Arial"/>
            <w:color w:val="000000"/>
            <w:sz w:val="22"/>
            <w:szCs w:val="22"/>
          </w:rPr>
          <w:tag w:val="MENDELEY_CITATION_v3_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"/>
          <w:id w:val="-138968117"/>
          <w:placeholder>
            <w:docPart w:val="DefaultPlaceholder_-1854013440"/>
          </w:placeholder>
        </w:sdtPr>
        <w:sdtEndPr/>
        <w:sdtContent>
          <w:r w:rsidR="00C93A38" w:rsidRPr="00C93A38">
            <w:rPr>
              <w:rFonts w:eastAsia="Times New Roman"/>
              <w:color w:val="000000"/>
              <w:sz w:val="22"/>
            </w:rPr>
            <w:t xml:space="preserve">; </w:t>
          </w:r>
          <w:proofErr w:type="spellStart"/>
          <w:r w:rsidR="00C93A38" w:rsidRPr="00C93A38">
            <w:rPr>
              <w:rFonts w:eastAsia="Times New Roman"/>
              <w:color w:val="000000"/>
              <w:sz w:val="22"/>
            </w:rPr>
            <w:t>Konermann</w:t>
          </w:r>
          <w:proofErr w:type="spellEnd"/>
          <w:r w:rsidR="00C93A38" w:rsidRPr="00C93A38">
            <w:rPr>
              <w:rFonts w:eastAsia="Times New Roman"/>
              <w:color w:val="000000"/>
              <w:sz w:val="22"/>
            </w:rPr>
            <w:t xml:space="preserve"> &amp; </w:t>
          </w:r>
          <w:proofErr w:type="spellStart"/>
          <w:r w:rsidR="00C93A38" w:rsidRPr="00C93A38">
            <w:rPr>
              <w:rFonts w:eastAsia="Times New Roman"/>
              <w:color w:val="000000"/>
              <w:sz w:val="22"/>
            </w:rPr>
            <w:t>Scrosati</w:t>
          </w:r>
          <w:proofErr w:type="spellEnd"/>
          <w:r w:rsidR="00C93A38" w:rsidRPr="00C93A38">
            <w:rPr>
              <w:rFonts w:eastAsia="Times New Roman"/>
              <w:color w:val="000000"/>
              <w:sz w:val="22"/>
            </w:rPr>
            <w:t>, 2024)</w:t>
          </w:r>
        </w:sdtContent>
      </w:sdt>
      <w:r w:rsidR="00FC4B2E" w:rsidRPr="004D3CA7">
        <w:rPr>
          <w:rFonts w:ascii="Arial" w:hAnsi="Arial" w:cs="Arial"/>
          <w:sz w:val="22"/>
          <w:szCs w:val="22"/>
        </w:rPr>
        <w:t>.</w:t>
      </w:r>
      <w:r w:rsidR="00470F4F" w:rsidRPr="00262CDB">
        <w:rPr>
          <w:rFonts w:ascii="Arial" w:hAnsi="Arial" w:cs="Arial"/>
          <w:sz w:val="22"/>
          <w:szCs w:val="22"/>
        </w:rPr>
        <w:t xml:space="preserve"> </w:t>
      </w:r>
      <w:r w:rsidR="00470F4F" w:rsidRPr="009E537B">
        <w:rPr>
          <w:rFonts w:ascii="Arial" w:hAnsi="Arial" w:cs="Arial"/>
          <w:sz w:val="22"/>
          <w:szCs w:val="22"/>
        </w:rPr>
        <w:t>It is widely applied across structural biolog</w:t>
      </w:r>
      <w:r w:rsidR="008907AD" w:rsidRPr="009E537B">
        <w:rPr>
          <w:rFonts w:ascii="Arial" w:hAnsi="Arial" w:cs="Arial"/>
          <w:sz w:val="22"/>
          <w:szCs w:val="22"/>
        </w:rPr>
        <w:t>y</w:t>
      </w:r>
      <w:r w:rsidR="00C51BD0" w:rsidRPr="009E537B">
        <w:rPr>
          <w:rFonts w:ascii="Arial" w:hAnsi="Arial" w:cs="Arial"/>
          <w:sz w:val="22"/>
          <w:szCs w:val="22"/>
        </w:rPr>
        <w:t>; for example,</w:t>
      </w:r>
      <w:r w:rsidR="00C51BD0" w:rsidRPr="009E537B">
        <w:rPr>
          <w:rFonts w:ascii="Arial" w:hAnsi="Arial" w:cs="Arial"/>
          <w:color w:val="000000"/>
          <w:sz w:val="22"/>
          <w:szCs w:val="22"/>
        </w:rPr>
        <w:t xml:space="preserve"> HDX-MS can provide conformational dynamics information to the static structures provided by cryo-</w:t>
      </w:r>
      <w:r w:rsidR="00055594" w:rsidRPr="009E537B">
        <w:rPr>
          <w:rFonts w:ascii="Arial" w:hAnsi="Arial" w:cs="Arial"/>
          <w:color w:val="000000"/>
          <w:sz w:val="22"/>
          <w:szCs w:val="22"/>
        </w:rPr>
        <w:t>electron microscopy (</w:t>
      </w:r>
      <w:r w:rsidR="00C51BD0" w:rsidRPr="009E537B">
        <w:rPr>
          <w:rFonts w:ascii="Arial" w:hAnsi="Arial" w:cs="Arial"/>
          <w:color w:val="000000"/>
          <w:sz w:val="22"/>
          <w:szCs w:val="22"/>
        </w:rPr>
        <w:t>EM</w:t>
      </w:r>
      <w:r w:rsidR="00055594" w:rsidRPr="009E537B">
        <w:rPr>
          <w:rFonts w:ascii="Arial" w:hAnsi="Arial" w:cs="Arial"/>
          <w:color w:val="000000"/>
          <w:sz w:val="22"/>
          <w:szCs w:val="22"/>
        </w:rPr>
        <w:t>)</w:t>
      </w:r>
      <w:r w:rsidR="00C51BD0" w:rsidRPr="009E537B">
        <w:rPr>
          <w:rFonts w:ascii="Arial" w:hAnsi="Arial" w:cs="Arial"/>
          <w:color w:val="000000"/>
          <w:sz w:val="22"/>
          <w:szCs w:val="22"/>
        </w:rPr>
        <w:t xml:space="preserve">, creating a valuable combination </w:t>
      </w:r>
      <w:sdt>
        <w:sdtPr>
          <w:rPr>
            <w:rFonts w:ascii="Arial" w:hAnsi="Arial" w:cs="Arial"/>
            <w:color w:val="000000"/>
            <w:sz w:val="22"/>
            <w:szCs w:val="22"/>
          </w:rPr>
          <w:tag w:val="MENDELEY_CITATION_v3_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"/>
          <w:id w:val="2037300050"/>
          <w:placeholder>
            <w:docPart w:val="DefaultPlaceholder_-1854013440"/>
          </w:placeholder>
        </w:sdtPr>
        <w:sdtEndPr/>
        <w:sdtContent>
          <w:r w:rsidR="00C93A38" w:rsidRPr="00C93A38">
            <w:rPr>
              <w:rFonts w:eastAsia="Times New Roman"/>
              <w:color w:val="000000"/>
              <w:sz w:val="22"/>
            </w:rPr>
            <w:t>(Engen &amp; Komives, 2020)</w:t>
          </w:r>
        </w:sdtContent>
      </w:sdt>
      <w:r w:rsidR="00C51BD0" w:rsidRPr="009E537B">
        <w:rPr>
          <w:rFonts w:ascii="Arial" w:hAnsi="Arial" w:cs="Arial"/>
          <w:color w:val="000000"/>
          <w:sz w:val="22"/>
          <w:szCs w:val="22"/>
        </w:rPr>
        <w:t>.</w:t>
      </w:r>
      <w:r w:rsidR="00055594" w:rsidRPr="009E537B">
        <w:rPr>
          <w:rFonts w:ascii="Arial" w:hAnsi="Arial" w:cs="Arial"/>
          <w:sz w:val="22"/>
          <w:szCs w:val="22"/>
        </w:rPr>
        <w:t xml:space="preserve"> </w:t>
      </w:r>
      <w:r w:rsidR="00954E4D" w:rsidRPr="009E537B">
        <w:rPr>
          <w:rFonts w:ascii="Arial" w:hAnsi="Arial" w:cs="Arial"/>
          <w:color w:val="000000"/>
          <w:sz w:val="22"/>
          <w:szCs w:val="22"/>
        </w:rPr>
        <w:t xml:space="preserve">HDX-MS </w:t>
      </w:r>
      <w:r w:rsidR="00D10340" w:rsidRPr="009E537B">
        <w:rPr>
          <w:rFonts w:ascii="Arial" w:hAnsi="Arial" w:cs="Arial"/>
          <w:color w:val="000000"/>
          <w:sz w:val="22"/>
          <w:szCs w:val="22"/>
        </w:rPr>
        <w:t xml:space="preserve">integrated with </w:t>
      </w:r>
      <w:r w:rsidR="00055594" w:rsidRPr="009E537B">
        <w:rPr>
          <w:rFonts w:ascii="Arial" w:hAnsi="Arial" w:cs="Arial"/>
          <w:color w:val="000000"/>
          <w:sz w:val="22"/>
          <w:szCs w:val="22"/>
        </w:rPr>
        <w:t>molecular dynamics (MD) simulatio</w:t>
      </w:r>
      <w:r w:rsidR="002D6F1A" w:rsidRPr="009E537B">
        <w:rPr>
          <w:rFonts w:ascii="Arial" w:hAnsi="Arial" w:cs="Arial"/>
          <w:sz w:val="22"/>
          <w:szCs w:val="22"/>
        </w:rPr>
        <w:t>ns</w:t>
      </w:r>
      <w:r w:rsidR="00D80D07" w:rsidRPr="009E537B">
        <w:rPr>
          <w:rFonts w:ascii="Arial" w:hAnsi="Arial" w:cs="Arial"/>
          <w:sz w:val="22"/>
          <w:szCs w:val="22"/>
        </w:rPr>
        <w:t xml:space="preserve"> provides a comprehensive understanding of the dynamics of a system</w:t>
      </w:r>
      <w:r w:rsidR="00153CC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"/>
          <w:id w:val="-12227782"/>
          <w:placeholder>
            <w:docPart w:val="DefaultPlaceholder_-1854013440"/>
          </w:placeholder>
        </w:sdtPr>
        <w:sdtEndPr/>
        <w:sdtContent>
          <w:r w:rsidR="00C93A38" w:rsidRPr="00C93A38">
            <w:rPr>
              <w:rFonts w:ascii="Arial" w:hAnsi="Arial" w:cs="Arial"/>
              <w:color w:val="000000"/>
              <w:sz w:val="22"/>
              <w:szCs w:val="22"/>
            </w:rPr>
            <w:t>(Anderson et al., 2022; Jia et al., 2023)</w:t>
          </w:r>
        </w:sdtContent>
      </w:sdt>
      <w:r w:rsidR="00E52ACE">
        <w:rPr>
          <w:rFonts w:ascii="Arial" w:hAnsi="Arial" w:cs="Arial"/>
          <w:sz w:val="22"/>
          <w:szCs w:val="22"/>
        </w:rPr>
        <w:t xml:space="preserve"> and </w:t>
      </w:r>
      <w:r w:rsidR="002B1DEE" w:rsidRPr="009E537B">
        <w:rPr>
          <w:rFonts w:ascii="Arial" w:hAnsi="Arial" w:cs="Arial"/>
          <w:sz w:val="22"/>
          <w:szCs w:val="22"/>
        </w:rPr>
        <w:t>provides a higher resolution</w:t>
      </w:r>
      <w:r w:rsidR="001F3FCA" w:rsidRPr="009E537B">
        <w:rPr>
          <w:rFonts w:ascii="Arial" w:hAnsi="Arial" w:cs="Arial"/>
          <w:sz w:val="22"/>
          <w:szCs w:val="22"/>
        </w:rPr>
        <w:t>,</w:t>
      </w:r>
      <w:r w:rsidR="002B1DEE" w:rsidRPr="009E537B">
        <w:rPr>
          <w:rFonts w:ascii="Arial" w:hAnsi="Arial" w:cs="Arial"/>
          <w:sz w:val="22"/>
          <w:szCs w:val="22"/>
        </w:rPr>
        <w:t xml:space="preserve"> atomistic view</w:t>
      </w:r>
      <w:r w:rsidR="00BC7870" w:rsidRPr="009E537B">
        <w:rPr>
          <w:rFonts w:ascii="Arial" w:hAnsi="Arial" w:cs="Arial"/>
          <w:sz w:val="22"/>
          <w:szCs w:val="22"/>
        </w:rPr>
        <w:t>.</w:t>
      </w:r>
      <w:r w:rsidR="00153CC7" w:rsidRPr="009E537B">
        <w:rPr>
          <w:rFonts w:ascii="Arial" w:hAnsi="Arial" w:cs="Arial"/>
          <w:sz w:val="22"/>
          <w:szCs w:val="22"/>
        </w:rPr>
        <w:t xml:space="preserve"> Previously, we have </w:t>
      </w:r>
      <w:r w:rsidR="00C81728" w:rsidRPr="009E537B">
        <w:rPr>
          <w:rFonts w:ascii="Arial" w:hAnsi="Arial" w:cs="Arial"/>
          <w:sz w:val="22"/>
          <w:szCs w:val="22"/>
        </w:rPr>
        <w:t>shown that HDX-MS and MD</w:t>
      </w:r>
      <w:r w:rsidR="00C3341A" w:rsidRPr="009E537B">
        <w:rPr>
          <w:rFonts w:ascii="Arial" w:hAnsi="Arial" w:cs="Arial"/>
          <w:sz w:val="22"/>
          <w:szCs w:val="22"/>
        </w:rPr>
        <w:t xml:space="preserve"> simulations</w:t>
      </w:r>
      <w:r w:rsidR="00C81728" w:rsidRPr="009E537B">
        <w:rPr>
          <w:rFonts w:ascii="Arial" w:hAnsi="Arial" w:cs="Arial"/>
          <w:sz w:val="22"/>
          <w:szCs w:val="22"/>
        </w:rPr>
        <w:t xml:space="preserve"> match very well for </w:t>
      </w:r>
      <w:r w:rsidR="00C3341A" w:rsidRPr="009E537B">
        <w:rPr>
          <w:rFonts w:ascii="Arial" w:hAnsi="Arial" w:cs="Arial"/>
          <w:sz w:val="22"/>
          <w:szCs w:val="22"/>
        </w:rPr>
        <w:t xml:space="preserve">efflux pump systems, as we have deployed </w:t>
      </w:r>
      <w:r w:rsidR="006717B2" w:rsidRPr="009E537B">
        <w:rPr>
          <w:rFonts w:ascii="Arial" w:hAnsi="Arial" w:cs="Arial"/>
          <w:sz w:val="22"/>
          <w:szCs w:val="22"/>
        </w:rPr>
        <w:t xml:space="preserve">these techniques to study the resistance nodulation and cell division (RND) proteins </w:t>
      </w:r>
      <w:proofErr w:type="spellStart"/>
      <w:r w:rsidR="006717B2" w:rsidRPr="009E537B">
        <w:rPr>
          <w:rFonts w:ascii="Arial" w:hAnsi="Arial" w:cs="Arial"/>
          <w:sz w:val="22"/>
          <w:szCs w:val="22"/>
        </w:rPr>
        <w:t>AcrB</w:t>
      </w:r>
      <w:proofErr w:type="spellEnd"/>
      <w:r w:rsidR="006717B2" w:rsidRPr="009E537B">
        <w:rPr>
          <w:rFonts w:ascii="Arial" w:hAnsi="Arial" w:cs="Arial"/>
          <w:sz w:val="22"/>
          <w:szCs w:val="22"/>
        </w:rPr>
        <w:t xml:space="preserve"> and </w:t>
      </w:r>
      <w:proofErr w:type="spellStart"/>
      <w:r w:rsidR="006717B2" w:rsidRPr="009E537B">
        <w:rPr>
          <w:rFonts w:ascii="Arial" w:hAnsi="Arial" w:cs="Arial"/>
          <w:sz w:val="22"/>
          <w:szCs w:val="22"/>
        </w:rPr>
        <w:t>AcrA</w:t>
      </w:r>
      <w:proofErr w:type="spellEnd"/>
      <w:r w:rsidR="004D3CA7">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GVhNjFmOWUtMTNhNy00OTljLWJiMzctYTA4MzZhZmU5MDE0IiwicHJvcGVydGllcyI6eyJub3RlSW5kZXgiOjB9LCJpc0VkaXRlZCI6ZmFsc2UsIm1hbnVhbE92ZXJyaWRlIjp7ImlzTWFudWFsbHlPdmVycmlkZGVuIjpmYWxzZSwiY2l0ZXByb2NUZXh0IjoiKER1IGV0IGFsLiwgMjAxNDsgUmVhZGluZyBldCBhbC4sIDIwMjBhOyBSdXNzZWxsIExld2lzIGV0IGFsLiwgMjAyMywgMjAyN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"/>
          <w:id w:val="46887891"/>
          <w:placeholder>
            <w:docPart w:val="DefaultPlaceholder_-1854013440"/>
          </w:placeholder>
        </w:sdtPr>
        <w:sdtEndPr/>
        <w:sdtContent>
          <w:r w:rsidR="00C93A38" w:rsidRPr="00C93A38">
            <w:rPr>
              <w:rFonts w:ascii="Arial" w:hAnsi="Arial" w:cs="Arial"/>
              <w:color w:val="000000"/>
              <w:sz w:val="22"/>
              <w:szCs w:val="22"/>
            </w:rPr>
            <w:t>(Reading et al., 2020a; Russell Lewis et al., 2023, 2025)</w:t>
          </w:r>
        </w:sdtContent>
      </w:sdt>
      <w:r w:rsidR="002B5C2C" w:rsidRPr="009E537B">
        <w:rPr>
          <w:rFonts w:ascii="Arial" w:hAnsi="Arial" w:cs="Arial"/>
          <w:color w:val="000000"/>
          <w:sz w:val="22"/>
          <w:szCs w:val="22"/>
        </w:rPr>
        <w:t>.</w:t>
      </w:r>
    </w:p>
    <w:p w14:paraId="1A7DECEC" w14:textId="14728E37" w:rsidR="00A225B9" w:rsidRPr="009E537B" w:rsidRDefault="002B52D4" w:rsidP="00CA0BAE">
      <w:pPr>
        <w:spacing w:line="480" w:lineRule="auto"/>
        <w:jc w:val="both"/>
        <w:rPr>
          <w:rFonts w:ascii="Arial" w:hAnsi="Arial" w:cs="Arial"/>
          <w:color w:val="000000"/>
          <w:sz w:val="22"/>
          <w:szCs w:val="22"/>
        </w:rPr>
      </w:pPr>
      <w:r w:rsidRPr="009E537B">
        <w:rPr>
          <w:rFonts w:ascii="Arial" w:hAnsi="Arial" w:cs="Arial"/>
          <w:color w:val="000000"/>
          <w:sz w:val="22"/>
          <w:szCs w:val="22"/>
        </w:rPr>
        <w:t>Typically, membrane protein samples contain detergents or lipids</w:t>
      </w:r>
      <w:r w:rsidR="003263A4" w:rsidRPr="009E537B">
        <w:rPr>
          <w:rFonts w:ascii="Arial" w:hAnsi="Arial" w:cs="Arial"/>
          <w:color w:val="000000"/>
          <w:sz w:val="22"/>
          <w:szCs w:val="22"/>
        </w:rPr>
        <w:t>, both of which can be problematic for MS</w:t>
      </w:r>
      <w:r w:rsidR="00FA52E9" w:rsidRPr="009E537B">
        <w:rPr>
          <w:rFonts w:ascii="Arial" w:hAnsi="Arial" w:cs="Arial"/>
          <w:color w:val="000000"/>
          <w:sz w:val="22"/>
          <w:szCs w:val="22"/>
        </w:rPr>
        <w:t xml:space="preserve">, and their inherent hydrophobicity can lead to low sequence coverage. </w:t>
      </w:r>
      <w:r w:rsidR="00FF021F" w:rsidRPr="009E537B">
        <w:rPr>
          <w:rFonts w:ascii="Arial" w:hAnsi="Arial" w:cs="Arial"/>
          <w:color w:val="000000"/>
          <w:sz w:val="22"/>
          <w:szCs w:val="22"/>
        </w:rPr>
        <w:t>However,</w:t>
      </w:r>
      <w:r w:rsidR="002B0BF7" w:rsidRPr="009E537B">
        <w:rPr>
          <w:rFonts w:ascii="Arial" w:hAnsi="Arial" w:cs="Arial"/>
          <w:color w:val="000000"/>
          <w:sz w:val="22"/>
          <w:szCs w:val="22"/>
        </w:rPr>
        <w:t xml:space="preserve"> in recent years, advances in HDX-MS methodology</w:t>
      </w:r>
      <w:r w:rsidR="00AE183D" w:rsidRPr="009E537B">
        <w:rPr>
          <w:rFonts w:ascii="Arial" w:hAnsi="Arial" w:cs="Arial"/>
          <w:color w:val="000000"/>
          <w:sz w:val="22"/>
          <w:szCs w:val="22"/>
        </w:rPr>
        <w:t xml:space="preserve"> (</w:t>
      </w:r>
      <w:r w:rsidR="004E3B4F">
        <w:rPr>
          <w:rFonts w:ascii="Arial" w:hAnsi="Arial" w:cs="Arial"/>
          <w:b/>
          <w:bCs/>
          <w:color w:val="000000"/>
          <w:sz w:val="22"/>
          <w:szCs w:val="22"/>
        </w:rPr>
        <w:t>Section</w:t>
      </w:r>
      <w:r w:rsidR="00AE183D" w:rsidRPr="009E537B">
        <w:rPr>
          <w:rFonts w:ascii="Arial" w:hAnsi="Arial" w:cs="Arial"/>
          <w:b/>
          <w:bCs/>
          <w:color w:val="000000"/>
          <w:sz w:val="22"/>
          <w:szCs w:val="22"/>
        </w:rPr>
        <w:t xml:space="preserve"> 2</w:t>
      </w:r>
      <w:r w:rsidR="00AE183D" w:rsidRPr="009E537B">
        <w:rPr>
          <w:rFonts w:ascii="Arial" w:hAnsi="Arial" w:cs="Arial"/>
          <w:color w:val="000000"/>
          <w:sz w:val="22"/>
          <w:szCs w:val="22"/>
        </w:rPr>
        <w:t>)</w:t>
      </w:r>
      <w:r w:rsidR="002B0BF7" w:rsidRPr="009E537B">
        <w:rPr>
          <w:rFonts w:ascii="Arial" w:hAnsi="Arial" w:cs="Arial"/>
          <w:color w:val="000000"/>
          <w:sz w:val="22"/>
          <w:szCs w:val="22"/>
        </w:rPr>
        <w:t xml:space="preserve"> mean </w:t>
      </w:r>
      <w:r w:rsidR="00ED5FC9" w:rsidRPr="009E537B">
        <w:rPr>
          <w:rFonts w:ascii="Arial" w:hAnsi="Arial" w:cs="Arial"/>
          <w:color w:val="000000"/>
          <w:sz w:val="22"/>
          <w:szCs w:val="22"/>
        </w:rPr>
        <w:t>they are</w:t>
      </w:r>
      <w:r w:rsidR="002B0BF7" w:rsidRPr="009E537B">
        <w:rPr>
          <w:rFonts w:ascii="Arial" w:hAnsi="Arial" w:cs="Arial"/>
          <w:color w:val="000000"/>
          <w:sz w:val="22"/>
          <w:szCs w:val="22"/>
        </w:rPr>
        <w:t xml:space="preserve"> increasingly applicable to the study of membrane proteins </w:t>
      </w:r>
      <w:sdt>
        <w:sdtPr>
          <w:rPr>
            <w:rFonts w:ascii="Arial" w:hAnsi="Arial" w:cs="Arial"/>
            <w:color w:val="000000"/>
            <w:szCs w:val="22"/>
          </w:rPr>
          <w:tag w:val="MENDELEY_CITATION_v3_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"/>
          <w:id w:val="-2050836573"/>
          <w:placeholder>
            <w:docPart w:val="3FA5FFE3DDDF45BD96D20193BF445795"/>
          </w:placeholder>
        </w:sdtPr>
        <w:sdtEndPr/>
        <w:sdtContent>
          <w:r w:rsidR="00C93A38" w:rsidRPr="00C93A38">
            <w:rPr>
              <w:rFonts w:eastAsia="Times New Roman"/>
              <w:color w:val="000000"/>
            </w:rPr>
            <w:t>(Martens &amp; Politis, 2020; Trabjerg et al., 2018)</w:t>
          </w:r>
        </w:sdtContent>
      </w:sdt>
      <w:r w:rsidR="000F4EBB" w:rsidRPr="009E537B">
        <w:rPr>
          <w:rFonts w:ascii="Arial" w:hAnsi="Arial" w:cs="Arial"/>
          <w:color w:val="000000"/>
          <w:sz w:val="22"/>
          <w:szCs w:val="22"/>
        </w:rPr>
        <w:t>, and therefore</w:t>
      </w:r>
      <w:r w:rsidR="003C14C3" w:rsidRPr="009E537B">
        <w:rPr>
          <w:rFonts w:ascii="Arial" w:hAnsi="Arial" w:cs="Arial"/>
          <w:color w:val="000000"/>
          <w:sz w:val="22"/>
          <w:szCs w:val="22"/>
        </w:rPr>
        <w:t xml:space="preserve"> bacterial</w:t>
      </w:r>
      <w:r w:rsidR="000F4EBB" w:rsidRPr="009E537B">
        <w:rPr>
          <w:rFonts w:ascii="Arial" w:hAnsi="Arial" w:cs="Arial"/>
          <w:color w:val="000000"/>
          <w:sz w:val="22"/>
          <w:szCs w:val="22"/>
        </w:rPr>
        <w:t xml:space="preserve"> efflux proteins</w:t>
      </w:r>
      <w:r w:rsidR="004B2BF6" w:rsidRPr="009E537B">
        <w:rPr>
          <w:rFonts w:ascii="Arial" w:hAnsi="Arial" w:cs="Arial"/>
          <w:color w:val="000000"/>
          <w:sz w:val="22"/>
          <w:szCs w:val="22"/>
        </w:rPr>
        <w:t>, wh</w:t>
      </w:r>
      <w:r w:rsidR="00A31BD9" w:rsidRPr="009E537B">
        <w:rPr>
          <w:rFonts w:ascii="Arial" w:hAnsi="Arial" w:cs="Arial"/>
          <w:color w:val="000000"/>
          <w:sz w:val="22"/>
          <w:szCs w:val="22"/>
        </w:rPr>
        <w:t xml:space="preserve">ich </w:t>
      </w:r>
      <w:r w:rsidR="00BE0AE8">
        <w:rPr>
          <w:rFonts w:ascii="Arial" w:hAnsi="Arial" w:cs="Arial"/>
          <w:color w:val="000000"/>
          <w:sz w:val="22"/>
          <w:szCs w:val="22"/>
        </w:rPr>
        <w:t xml:space="preserve">can </w:t>
      </w:r>
      <w:r w:rsidR="00C81FA1">
        <w:rPr>
          <w:rFonts w:ascii="Arial" w:hAnsi="Arial" w:cs="Arial"/>
          <w:color w:val="000000"/>
          <w:sz w:val="22"/>
          <w:szCs w:val="22"/>
        </w:rPr>
        <w:t xml:space="preserve">consist of both </w:t>
      </w:r>
      <w:r w:rsidR="006614DB" w:rsidRPr="009E537B">
        <w:rPr>
          <w:rFonts w:ascii="Arial" w:hAnsi="Arial" w:cs="Arial"/>
          <w:color w:val="000000"/>
          <w:sz w:val="22"/>
          <w:szCs w:val="22"/>
        </w:rPr>
        <w:t xml:space="preserve">integral </w:t>
      </w:r>
      <w:r w:rsidR="00D6430B">
        <w:rPr>
          <w:rFonts w:ascii="Arial" w:hAnsi="Arial" w:cs="Arial"/>
          <w:color w:val="000000"/>
          <w:sz w:val="22"/>
          <w:szCs w:val="22"/>
        </w:rPr>
        <w:t>and</w:t>
      </w:r>
      <w:r w:rsidR="006614DB" w:rsidRPr="009E537B">
        <w:rPr>
          <w:rFonts w:ascii="Arial" w:hAnsi="Arial" w:cs="Arial"/>
          <w:color w:val="000000"/>
          <w:sz w:val="22"/>
          <w:szCs w:val="22"/>
        </w:rPr>
        <w:t xml:space="preserve"> peripheral membrane proteins</w:t>
      </w:r>
      <w:r w:rsidR="00A31BD9"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"/>
          <w:id w:val="133920659"/>
          <w:placeholder>
            <w:docPart w:val="DefaultPlaceholder_-1854013440"/>
          </w:placeholder>
        </w:sdtPr>
        <w:sdtEndPr/>
        <w:sdtContent>
          <w:r w:rsidR="00C93A38" w:rsidRPr="00C93A38">
            <w:rPr>
              <w:rFonts w:ascii="Arial" w:hAnsi="Arial" w:cs="Arial"/>
              <w:color w:val="000000"/>
              <w:sz w:val="22"/>
              <w:szCs w:val="22"/>
            </w:rPr>
            <w:t>(Kumawat et al., 2023)</w:t>
          </w:r>
        </w:sdtContent>
      </w:sdt>
      <w:r w:rsidR="003C14C3" w:rsidRPr="009E537B">
        <w:rPr>
          <w:rFonts w:ascii="Arial" w:hAnsi="Arial" w:cs="Arial"/>
          <w:color w:val="000000"/>
          <w:sz w:val="22"/>
          <w:szCs w:val="22"/>
        </w:rPr>
        <w:t xml:space="preserve">. </w:t>
      </w:r>
      <w:r w:rsidR="00143270" w:rsidRPr="009E537B">
        <w:rPr>
          <w:rFonts w:ascii="Arial" w:hAnsi="Arial" w:cs="Arial"/>
          <w:color w:val="000000"/>
          <w:sz w:val="22"/>
          <w:szCs w:val="22"/>
        </w:rPr>
        <w:t xml:space="preserve">Efflux proteins </w:t>
      </w:r>
      <w:r w:rsidR="008455F6" w:rsidRPr="009E537B">
        <w:rPr>
          <w:rFonts w:ascii="Arial" w:hAnsi="Arial" w:cs="Arial"/>
          <w:color w:val="000000"/>
          <w:sz w:val="22"/>
          <w:szCs w:val="22"/>
        </w:rPr>
        <w:t>exist</w:t>
      </w:r>
      <w:r w:rsidR="00143270" w:rsidRPr="009E537B">
        <w:rPr>
          <w:rFonts w:ascii="Arial" w:hAnsi="Arial" w:cs="Arial"/>
          <w:color w:val="000000"/>
          <w:sz w:val="22"/>
          <w:szCs w:val="22"/>
        </w:rPr>
        <w:t xml:space="preserve"> </w:t>
      </w:r>
      <w:r w:rsidR="00AB6314" w:rsidRPr="009E537B">
        <w:rPr>
          <w:rFonts w:ascii="Arial" w:hAnsi="Arial" w:cs="Arial"/>
          <w:color w:val="000000"/>
          <w:sz w:val="22"/>
          <w:szCs w:val="22"/>
        </w:rPr>
        <w:t xml:space="preserve">across </w:t>
      </w:r>
      <w:r w:rsidR="00D536DA" w:rsidRPr="009E537B">
        <w:rPr>
          <w:rFonts w:ascii="Arial" w:hAnsi="Arial" w:cs="Arial"/>
          <w:color w:val="000000"/>
          <w:sz w:val="22"/>
          <w:szCs w:val="22"/>
        </w:rPr>
        <w:t>almost all</w:t>
      </w:r>
      <w:r w:rsidR="00AB6314" w:rsidRPr="009E537B">
        <w:rPr>
          <w:rFonts w:ascii="Arial" w:hAnsi="Arial" w:cs="Arial"/>
          <w:color w:val="000000"/>
          <w:sz w:val="22"/>
          <w:szCs w:val="22"/>
        </w:rPr>
        <w:t xml:space="preserve"> bacteria</w:t>
      </w:r>
      <w:r w:rsidR="00D536DA" w:rsidRPr="009E537B">
        <w:rPr>
          <w:rFonts w:ascii="Arial" w:hAnsi="Arial" w:cs="Arial"/>
          <w:color w:val="000000"/>
          <w:sz w:val="22"/>
          <w:szCs w:val="22"/>
        </w:rPr>
        <w:t>l species</w:t>
      </w:r>
      <w:r w:rsidR="007E3168" w:rsidRPr="009E537B">
        <w:rPr>
          <w:rFonts w:ascii="Arial" w:hAnsi="Arial" w:cs="Arial"/>
          <w:color w:val="000000"/>
          <w:sz w:val="22"/>
          <w:szCs w:val="22"/>
        </w:rPr>
        <w:t xml:space="preserve"> and</w:t>
      </w:r>
      <w:r w:rsidR="0099124B" w:rsidRPr="009E537B">
        <w:rPr>
          <w:rFonts w:ascii="Arial" w:hAnsi="Arial" w:cs="Arial"/>
          <w:color w:val="000000"/>
          <w:sz w:val="22"/>
          <w:szCs w:val="22"/>
        </w:rPr>
        <w:t xml:space="preserve"> can </w:t>
      </w:r>
      <w:r w:rsidR="00B32CAF" w:rsidRPr="009E537B">
        <w:rPr>
          <w:rFonts w:ascii="Arial" w:hAnsi="Arial" w:cs="Arial"/>
          <w:color w:val="000000"/>
          <w:sz w:val="22"/>
          <w:szCs w:val="22"/>
        </w:rPr>
        <w:t xml:space="preserve">act </w:t>
      </w:r>
      <w:r w:rsidR="00FE2065" w:rsidRPr="009E537B">
        <w:rPr>
          <w:rFonts w:ascii="Arial" w:hAnsi="Arial" w:cs="Arial"/>
          <w:color w:val="000000"/>
          <w:sz w:val="22"/>
          <w:szCs w:val="22"/>
        </w:rPr>
        <w:t>independently</w:t>
      </w:r>
      <w:r w:rsidR="00494BA4" w:rsidRPr="009E537B">
        <w:rPr>
          <w:rFonts w:ascii="Arial" w:hAnsi="Arial" w:cs="Arial"/>
          <w:color w:val="000000"/>
          <w:sz w:val="22"/>
          <w:szCs w:val="22"/>
        </w:rPr>
        <w:t xml:space="preserve"> or </w:t>
      </w:r>
      <w:r w:rsidR="00F95A43" w:rsidRPr="009E537B">
        <w:rPr>
          <w:rFonts w:ascii="Arial" w:hAnsi="Arial" w:cs="Arial"/>
          <w:color w:val="000000"/>
          <w:sz w:val="22"/>
          <w:szCs w:val="22"/>
        </w:rPr>
        <w:t>in</w:t>
      </w:r>
      <w:r w:rsidR="0033283A" w:rsidRPr="009E537B">
        <w:rPr>
          <w:rFonts w:ascii="Arial" w:hAnsi="Arial" w:cs="Arial"/>
          <w:color w:val="000000"/>
          <w:sz w:val="22"/>
          <w:szCs w:val="22"/>
        </w:rPr>
        <w:t xml:space="preserve"> partnership, </w:t>
      </w:r>
      <w:r w:rsidR="003C0B76" w:rsidRPr="009E537B">
        <w:rPr>
          <w:rFonts w:ascii="Arial" w:hAnsi="Arial" w:cs="Arial"/>
          <w:color w:val="000000"/>
          <w:sz w:val="22"/>
          <w:szCs w:val="22"/>
        </w:rPr>
        <w:t>including the</w:t>
      </w:r>
      <w:r w:rsidR="006741E5" w:rsidRPr="009E537B">
        <w:rPr>
          <w:rFonts w:ascii="Arial" w:hAnsi="Arial" w:cs="Arial"/>
          <w:color w:val="000000"/>
          <w:sz w:val="22"/>
          <w:szCs w:val="22"/>
        </w:rPr>
        <w:t xml:space="preserve"> </w:t>
      </w:r>
      <w:r w:rsidR="00494BA4" w:rsidRPr="009E537B">
        <w:rPr>
          <w:rFonts w:ascii="Arial" w:hAnsi="Arial" w:cs="Arial"/>
          <w:color w:val="000000"/>
          <w:sz w:val="22"/>
          <w:szCs w:val="22"/>
        </w:rPr>
        <w:t xml:space="preserve">tripartite </w:t>
      </w:r>
      <w:r w:rsidR="00F95A43" w:rsidRPr="009E537B">
        <w:rPr>
          <w:rFonts w:ascii="Arial" w:hAnsi="Arial" w:cs="Arial"/>
          <w:color w:val="000000"/>
          <w:sz w:val="22"/>
          <w:szCs w:val="22"/>
        </w:rPr>
        <w:t xml:space="preserve">protein </w:t>
      </w:r>
      <w:r w:rsidR="00EA28E5" w:rsidRPr="009E537B">
        <w:rPr>
          <w:rFonts w:ascii="Arial" w:hAnsi="Arial" w:cs="Arial"/>
          <w:color w:val="000000"/>
          <w:sz w:val="22"/>
          <w:szCs w:val="22"/>
        </w:rPr>
        <w:t>‘nano</w:t>
      </w:r>
      <w:r w:rsidR="00494BA4" w:rsidRPr="009E537B">
        <w:rPr>
          <w:rFonts w:ascii="Arial" w:hAnsi="Arial" w:cs="Arial"/>
          <w:color w:val="000000"/>
          <w:sz w:val="22"/>
          <w:szCs w:val="22"/>
        </w:rPr>
        <w:t>machines</w:t>
      </w:r>
      <w:r w:rsidR="00EA28E5" w:rsidRPr="009E537B">
        <w:rPr>
          <w:rFonts w:ascii="Arial" w:hAnsi="Arial" w:cs="Arial"/>
          <w:color w:val="000000"/>
          <w:sz w:val="22"/>
          <w:szCs w:val="22"/>
        </w:rPr>
        <w:t>’</w:t>
      </w:r>
      <w:r w:rsidR="00B32CAF" w:rsidRPr="009E537B">
        <w:rPr>
          <w:rFonts w:ascii="Arial" w:hAnsi="Arial" w:cs="Arial"/>
          <w:color w:val="000000"/>
          <w:sz w:val="22"/>
          <w:szCs w:val="22"/>
        </w:rPr>
        <w:t xml:space="preserve"> </w:t>
      </w:r>
      <w:r w:rsidR="003C0B76" w:rsidRPr="009E537B">
        <w:rPr>
          <w:rFonts w:ascii="Arial" w:hAnsi="Arial" w:cs="Arial"/>
          <w:color w:val="000000"/>
          <w:sz w:val="22"/>
          <w:szCs w:val="22"/>
        </w:rPr>
        <w:t xml:space="preserve">that </w:t>
      </w:r>
      <w:r w:rsidR="00B32CAF" w:rsidRPr="009E537B">
        <w:rPr>
          <w:rFonts w:ascii="Arial" w:hAnsi="Arial" w:cs="Arial"/>
          <w:color w:val="000000"/>
          <w:sz w:val="22"/>
          <w:szCs w:val="22"/>
        </w:rPr>
        <w:t>span both membrane</w:t>
      </w:r>
      <w:r w:rsidR="00AE32C4" w:rsidRPr="009E537B">
        <w:rPr>
          <w:rFonts w:ascii="Arial" w:hAnsi="Arial" w:cs="Arial"/>
          <w:color w:val="000000"/>
          <w:sz w:val="22"/>
          <w:szCs w:val="22"/>
        </w:rPr>
        <w:t>s</w:t>
      </w:r>
      <w:r w:rsidR="00B32CAF" w:rsidRPr="009E537B">
        <w:rPr>
          <w:rFonts w:ascii="Arial" w:hAnsi="Arial" w:cs="Arial"/>
          <w:color w:val="000000"/>
          <w:sz w:val="22"/>
          <w:szCs w:val="22"/>
        </w:rPr>
        <w:t xml:space="preserve"> of Gram-negative bacteria</w:t>
      </w:r>
      <w:r w:rsidR="004D7A02"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"/>
          <w:id w:val="1644540044"/>
          <w:placeholder>
            <w:docPart w:val="DefaultPlaceholder_-1854013440"/>
          </w:placeholder>
        </w:sdtPr>
        <w:sdtEndPr/>
        <w:sdtContent>
          <w:r w:rsidR="00C93A38" w:rsidRPr="00C93A38">
            <w:rPr>
              <w:rFonts w:ascii="Arial" w:hAnsi="Arial" w:cs="Arial"/>
              <w:color w:val="000000"/>
              <w:sz w:val="22"/>
              <w:szCs w:val="22"/>
            </w:rPr>
            <w:t>(Lewis et al., 2023; Sun et al., 2014)</w:t>
          </w:r>
        </w:sdtContent>
      </w:sdt>
      <w:r w:rsidR="00B32CAF" w:rsidRPr="009E537B">
        <w:rPr>
          <w:rFonts w:ascii="Arial" w:hAnsi="Arial" w:cs="Arial"/>
          <w:color w:val="000000"/>
          <w:sz w:val="22"/>
          <w:szCs w:val="22"/>
        </w:rPr>
        <w:t xml:space="preserve">. They are responsible for </w:t>
      </w:r>
      <w:r w:rsidR="00F86296" w:rsidRPr="009E537B">
        <w:rPr>
          <w:rFonts w:ascii="Arial" w:hAnsi="Arial" w:cs="Arial"/>
          <w:color w:val="000000"/>
          <w:sz w:val="22"/>
          <w:szCs w:val="22"/>
        </w:rPr>
        <w:t xml:space="preserve">mediating the internal cellular environment of the host bacterium </w:t>
      </w:r>
      <w:r w:rsidR="007E3168" w:rsidRPr="009E537B">
        <w:rPr>
          <w:rFonts w:ascii="Arial" w:hAnsi="Arial" w:cs="Arial"/>
          <w:color w:val="000000"/>
          <w:sz w:val="22"/>
          <w:szCs w:val="22"/>
        </w:rPr>
        <w:t xml:space="preserve">and </w:t>
      </w:r>
      <w:r w:rsidR="004E690A" w:rsidRPr="009E537B">
        <w:rPr>
          <w:rFonts w:ascii="Arial" w:hAnsi="Arial" w:cs="Arial"/>
          <w:color w:val="000000"/>
          <w:sz w:val="22"/>
          <w:szCs w:val="22"/>
        </w:rPr>
        <w:t>ensuring</w:t>
      </w:r>
      <w:r w:rsidR="007E3168" w:rsidRPr="009E537B">
        <w:rPr>
          <w:rFonts w:ascii="Arial" w:hAnsi="Arial" w:cs="Arial"/>
          <w:color w:val="000000"/>
          <w:sz w:val="22"/>
          <w:szCs w:val="22"/>
        </w:rPr>
        <w:t xml:space="preserve"> cellular integrity by exporting toxic substances to the external environment</w:t>
      </w:r>
      <w:r w:rsidR="004D7A02"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"/>
          <w:id w:val="2100516881"/>
          <w:placeholder>
            <w:docPart w:val="DefaultPlaceholder_-1854013440"/>
          </w:placeholder>
        </w:sdtPr>
        <w:sdtEndPr/>
        <w:sdtContent>
          <w:r w:rsidR="00C93A38" w:rsidRPr="00C93A38">
            <w:rPr>
              <w:rFonts w:ascii="Arial" w:hAnsi="Arial" w:cs="Arial"/>
              <w:color w:val="000000"/>
              <w:sz w:val="22"/>
              <w:szCs w:val="22"/>
            </w:rPr>
            <w:t>(Piddock, 2006; Saier et al., 1998)</w:t>
          </w:r>
        </w:sdtContent>
      </w:sdt>
      <w:r w:rsidR="007E3168" w:rsidRPr="009E537B">
        <w:rPr>
          <w:rFonts w:ascii="Arial" w:hAnsi="Arial" w:cs="Arial"/>
          <w:color w:val="000000"/>
          <w:sz w:val="22"/>
          <w:szCs w:val="22"/>
        </w:rPr>
        <w:t xml:space="preserve">. </w:t>
      </w:r>
      <w:r w:rsidR="005A1723" w:rsidRPr="009E537B">
        <w:rPr>
          <w:rFonts w:ascii="Arial" w:hAnsi="Arial" w:cs="Arial"/>
          <w:color w:val="000000"/>
          <w:sz w:val="22"/>
          <w:szCs w:val="22"/>
        </w:rPr>
        <w:t xml:space="preserve">Some efflux proteins </w:t>
      </w:r>
      <w:r w:rsidR="00D33F69" w:rsidRPr="009E537B">
        <w:rPr>
          <w:rFonts w:ascii="Arial" w:hAnsi="Arial" w:cs="Arial"/>
          <w:color w:val="000000"/>
          <w:sz w:val="22"/>
          <w:szCs w:val="22"/>
        </w:rPr>
        <w:t xml:space="preserve">are highly specific to </w:t>
      </w:r>
      <w:r w:rsidR="00711766" w:rsidRPr="009E537B">
        <w:rPr>
          <w:rFonts w:ascii="Arial" w:hAnsi="Arial" w:cs="Arial"/>
          <w:color w:val="000000"/>
          <w:sz w:val="22"/>
          <w:szCs w:val="22"/>
        </w:rPr>
        <w:t>single substrates</w:t>
      </w:r>
      <w:r w:rsidR="00D33F69" w:rsidRPr="009E537B">
        <w:rPr>
          <w:rFonts w:ascii="Arial" w:hAnsi="Arial" w:cs="Arial"/>
          <w:color w:val="000000"/>
          <w:sz w:val="22"/>
          <w:szCs w:val="22"/>
        </w:rPr>
        <w:t>, whilst others are highly poly</w:t>
      </w:r>
      <w:r w:rsidR="00711766" w:rsidRPr="009E537B">
        <w:rPr>
          <w:rFonts w:ascii="Arial" w:hAnsi="Arial" w:cs="Arial"/>
          <w:color w:val="000000"/>
          <w:sz w:val="22"/>
          <w:szCs w:val="22"/>
        </w:rPr>
        <w:t>-</w:t>
      </w:r>
      <w:r w:rsidR="00D33F69" w:rsidRPr="009E537B">
        <w:rPr>
          <w:rFonts w:ascii="Arial" w:hAnsi="Arial" w:cs="Arial"/>
          <w:color w:val="000000"/>
          <w:sz w:val="22"/>
          <w:szCs w:val="22"/>
        </w:rPr>
        <w:t>specific and can effuse a wide range of chemically diverse compound</w:t>
      </w:r>
      <w:r w:rsidR="00F05871" w:rsidRPr="009E537B">
        <w:rPr>
          <w:rFonts w:ascii="Arial" w:hAnsi="Arial" w:cs="Arial"/>
          <w:color w:val="000000"/>
          <w:sz w:val="22"/>
          <w:szCs w:val="22"/>
        </w:rPr>
        <w:t xml:space="preserve">s, thus are significantly implicated in the rapid rise of </w:t>
      </w:r>
      <w:r w:rsidR="00147154" w:rsidRPr="009E537B">
        <w:rPr>
          <w:rFonts w:ascii="Arial" w:hAnsi="Arial" w:cs="Arial"/>
          <w:color w:val="000000"/>
          <w:sz w:val="22"/>
          <w:szCs w:val="22"/>
        </w:rPr>
        <w:t>multidrug antimicrobial resistance (AMR)</w:t>
      </w:r>
      <w:r w:rsidR="009E219D" w:rsidRPr="009E537B">
        <w:rPr>
          <w:rFonts w:ascii="Arial" w:hAnsi="Arial" w:cs="Arial"/>
          <w:color w:val="000000"/>
          <w:sz w:val="22"/>
          <w:szCs w:val="22"/>
        </w:rPr>
        <w:t xml:space="preserve"> </w:t>
      </w:r>
      <w:sdt>
        <w:sdtPr>
          <w:rPr>
            <w:rFonts w:ascii="Arial" w:hAnsi="Arial" w:cs="Arial"/>
            <w:color w:val="000000"/>
            <w:szCs w:val="22"/>
          </w:rPr>
          <w:tag w:val="MENDELEY_CITATION_v3_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"/>
          <w:id w:val="-188448464"/>
          <w:placeholder>
            <w:docPart w:val="DefaultPlaceholder_-1854013440"/>
          </w:placeholder>
        </w:sdtPr>
        <w:sdtEndPr/>
        <w:sdtContent>
          <w:r w:rsidR="00C93A38" w:rsidRPr="00C93A38">
            <w:rPr>
              <w:rFonts w:eastAsia="Times New Roman"/>
              <w:color w:val="000000"/>
            </w:rPr>
            <w:t>(Levy &amp; Bonnie, 2004)</w:t>
          </w:r>
        </w:sdtContent>
      </w:sdt>
      <w:r w:rsidR="00711766" w:rsidRPr="009E537B">
        <w:rPr>
          <w:rFonts w:ascii="Arial" w:hAnsi="Arial" w:cs="Arial"/>
          <w:color w:val="000000"/>
          <w:sz w:val="22"/>
          <w:szCs w:val="22"/>
        </w:rPr>
        <w:t>.</w:t>
      </w:r>
    </w:p>
    <w:p w14:paraId="24FE5540" w14:textId="2E078CE4" w:rsidR="007628E7" w:rsidRPr="009E537B" w:rsidRDefault="004A1ADB" w:rsidP="00B36A57">
      <w:pPr>
        <w:spacing w:line="480" w:lineRule="auto"/>
        <w:jc w:val="both"/>
        <w:rPr>
          <w:rFonts w:ascii="Arial" w:hAnsi="Arial" w:cs="Arial"/>
          <w:color w:val="000000"/>
          <w:sz w:val="22"/>
          <w:szCs w:val="22"/>
        </w:rPr>
      </w:pPr>
      <w:r w:rsidRPr="009E537B">
        <w:rPr>
          <w:rFonts w:ascii="Arial" w:hAnsi="Arial" w:cs="Arial"/>
          <w:color w:val="000000"/>
          <w:sz w:val="22"/>
          <w:szCs w:val="22"/>
        </w:rPr>
        <w:lastRenderedPageBreak/>
        <w:t>We have previously deployed HDX-</w:t>
      </w:r>
      <w:r w:rsidR="000E0D10" w:rsidRPr="009E537B">
        <w:rPr>
          <w:rFonts w:ascii="Arial" w:hAnsi="Arial" w:cs="Arial"/>
          <w:color w:val="000000"/>
          <w:sz w:val="22"/>
          <w:szCs w:val="22"/>
        </w:rPr>
        <w:t xml:space="preserve">MS, supported by molecular dynamics (MD) </w:t>
      </w:r>
      <w:r w:rsidR="00B8404A" w:rsidRPr="009E537B">
        <w:rPr>
          <w:rFonts w:ascii="Arial" w:hAnsi="Arial" w:cs="Arial"/>
          <w:color w:val="000000"/>
          <w:sz w:val="22"/>
          <w:szCs w:val="22"/>
        </w:rPr>
        <w:t xml:space="preserve">simulations, biophysics and cell-based assays </w:t>
      </w:r>
      <w:r w:rsidR="0028079E" w:rsidRPr="009E537B">
        <w:rPr>
          <w:rFonts w:ascii="Arial" w:hAnsi="Arial" w:cs="Arial"/>
          <w:color w:val="000000"/>
          <w:sz w:val="22"/>
          <w:szCs w:val="22"/>
        </w:rPr>
        <w:t>to reveal the</w:t>
      </w:r>
      <w:r w:rsidR="00B63D3B" w:rsidRPr="009E537B">
        <w:rPr>
          <w:rFonts w:ascii="Arial" w:hAnsi="Arial" w:cs="Arial"/>
          <w:color w:val="000000"/>
          <w:sz w:val="22"/>
          <w:szCs w:val="22"/>
        </w:rPr>
        <w:t xml:space="preserve"> structural</w:t>
      </w:r>
      <w:r w:rsidR="00492273" w:rsidRPr="009E537B">
        <w:rPr>
          <w:rFonts w:ascii="Arial" w:hAnsi="Arial" w:cs="Arial"/>
          <w:color w:val="000000"/>
          <w:sz w:val="22"/>
          <w:szCs w:val="22"/>
        </w:rPr>
        <w:t xml:space="preserve"> dynamic</w:t>
      </w:r>
      <w:r w:rsidR="008F66A7" w:rsidRPr="009E537B">
        <w:rPr>
          <w:rFonts w:ascii="Arial" w:hAnsi="Arial" w:cs="Arial"/>
          <w:color w:val="000000"/>
          <w:sz w:val="22"/>
          <w:szCs w:val="22"/>
        </w:rPr>
        <w:t>s</w:t>
      </w:r>
      <w:r w:rsidR="009E17B4" w:rsidRPr="009E537B">
        <w:rPr>
          <w:rFonts w:ascii="Arial" w:hAnsi="Arial" w:cs="Arial"/>
          <w:color w:val="000000"/>
          <w:sz w:val="22"/>
          <w:szCs w:val="22"/>
        </w:rPr>
        <w:t xml:space="preserve"> underpinning</w:t>
      </w:r>
      <w:r w:rsidR="00BE0AE8">
        <w:rPr>
          <w:rFonts w:ascii="Arial" w:hAnsi="Arial" w:cs="Arial"/>
          <w:color w:val="000000"/>
          <w:sz w:val="22"/>
          <w:szCs w:val="22"/>
        </w:rPr>
        <w:t xml:space="preserve"> efflux </w:t>
      </w:r>
      <w:r w:rsidR="00F16330">
        <w:rPr>
          <w:rFonts w:ascii="Arial" w:hAnsi="Arial" w:cs="Arial"/>
          <w:color w:val="000000"/>
          <w:sz w:val="22"/>
          <w:szCs w:val="22"/>
        </w:rPr>
        <w:t xml:space="preserve">behavior. </w:t>
      </w:r>
      <w:r w:rsidR="00F73E66">
        <w:rPr>
          <w:rFonts w:ascii="Arial" w:hAnsi="Arial" w:cs="Arial"/>
          <w:color w:val="000000"/>
          <w:sz w:val="22"/>
          <w:szCs w:val="22"/>
        </w:rPr>
        <w:t xml:space="preserve">Deciphering the dynamical </w:t>
      </w:r>
      <w:r w:rsidR="0013614E">
        <w:rPr>
          <w:rFonts w:ascii="Arial" w:hAnsi="Arial" w:cs="Arial"/>
          <w:color w:val="000000"/>
          <w:sz w:val="22"/>
          <w:szCs w:val="22"/>
        </w:rPr>
        <w:t>behavior</w:t>
      </w:r>
      <w:r w:rsidR="00F73E66">
        <w:rPr>
          <w:rFonts w:ascii="Arial" w:hAnsi="Arial" w:cs="Arial"/>
          <w:color w:val="000000"/>
          <w:sz w:val="22"/>
          <w:szCs w:val="22"/>
        </w:rPr>
        <w:t xml:space="preserve"> that underpins</w:t>
      </w:r>
      <w:r w:rsidR="009E17B4" w:rsidRPr="009E537B">
        <w:rPr>
          <w:rFonts w:ascii="Arial" w:hAnsi="Arial" w:cs="Arial"/>
          <w:color w:val="000000"/>
          <w:sz w:val="22"/>
          <w:szCs w:val="22"/>
        </w:rPr>
        <w:t xml:space="preserve"> </w:t>
      </w:r>
      <w:proofErr w:type="spellStart"/>
      <w:r w:rsidR="009E17B4" w:rsidRPr="009E537B">
        <w:rPr>
          <w:rFonts w:ascii="Arial" w:hAnsi="Arial" w:cs="Arial"/>
          <w:color w:val="000000"/>
          <w:sz w:val="22"/>
          <w:szCs w:val="22"/>
        </w:rPr>
        <w:t>AcrB</w:t>
      </w:r>
      <w:proofErr w:type="spellEnd"/>
      <w:r w:rsidR="009E17B4" w:rsidRPr="009E537B">
        <w:rPr>
          <w:rFonts w:ascii="Arial" w:hAnsi="Arial" w:cs="Arial"/>
          <w:color w:val="000000"/>
          <w:sz w:val="22"/>
          <w:szCs w:val="22"/>
        </w:rPr>
        <w:t xml:space="preserve"> inhibition</w:t>
      </w:r>
      <w:r w:rsidR="002A7F99" w:rsidRPr="009E537B">
        <w:rPr>
          <w:rFonts w:ascii="Arial" w:hAnsi="Arial" w:cs="Arial"/>
          <w:color w:val="000000"/>
          <w:sz w:val="22"/>
          <w:szCs w:val="22"/>
        </w:rPr>
        <w:t xml:space="preserve"> and a clinically relevant </w:t>
      </w:r>
      <w:r w:rsidR="00D56492" w:rsidRPr="009E537B">
        <w:rPr>
          <w:rFonts w:ascii="Arial" w:hAnsi="Arial" w:cs="Arial"/>
          <w:color w:val="000000"/>
          <w:sz w:val="22"/>
          <w:szCs w:val="22"/>
        </w:rPr>
        <w:t xml:space="preserve">efflux-profile modifying </w:t>
      </w:r>
      <w:r w:rsidR="002A7F99" w:rsidRPr="009E537B">
        <w:rPr>
          <w:rFonts w:ascii="Arial" w:hAnsi="Arial" w:cs="Arial"/>
          <w:color w:val="000000"/>
          <w:sz w:val="22"/>
          <w:szCs w:val="22"/>
        </w:rPr>
        <w:t>mutant</w:t>
      </w:r>
      <w:r w:rsidR="009E17B4"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TQwODI1MjQtYzRiNC00NTgxLTlhZDctYzE3OWQyYTg5ZjI4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
          <w:id w:val="1634908421"/>
          <w:placeholder>
            <w:docPart w:val="DefaultPlaceholder_-1854013440"/>
          </w:placeholder>
        </w:sdtPr>
        <w:sdtEndPr/>
        <w:sdtContent>
          <w:r w:rsidR="00C93A38" w:rsidRPr="00C93A38">
            <w:rPr>
              <w:rFonts w:ascii="Arial" w:hAnsi="Arial" w:cs="Arial"/>
              <w:color w:val="000000"/>
              <w:sz w:val="22"/>
              <w:szCs w:val="22"/>
            </w:rPr>
            <w:t>(Reading et al., 2020a)</w:t>
          </w:r>
        </w:sdtContent>
      </w:sdt>
      <w:r w:rsidR="008F66A7" w:rsidRPr="009E537B">
        <w:rPr>
          <w:rFonts w:ascii="Arial" w:hAnsi="Arial" w:cs="Arial"/>
          <w:color w:val="000000"/>
          <w:sz w:val="22"/>
          <w:szCs w:val="22"/>
        </w:rPr>
        <w:t xml:space="preserve">, </w:t>
      </w:r>
      <w:r w:rsidR="00072364" w:rsidRPr="009E537B">
        <w:rPr>
          <w:rFonts w:ascii="Arial" w:hAnsi="Arial" w:cs="Arial"/>
          <w:color w:val="000000"/>
          <w:sz w:val="22"/>
          <w:szCs w:val="22"/>
        </w:rPr>
        <w:t xml:space="preserve">inhibition </w:t>
      </w:r>
      <w:r w:rsidR="00AC07A8" w:rsidRPr="009E537B">
        <w:rPr>
          <w:rFonts w:ascii="Arial" w:hAnsi="Arial" w:cs="Arial"/>
          <w:color w:val="000000"/>
          <w:sz w:val="22"/>
          <w:szCs w:val="22"/>
        </w:rPr>
        <w:t xml:space="preserve">against </w:t>
      </w:r>
      <w:r w:rsidR="00294890" w:rsidRPr="009E537B">
        <w:rPr>
          <w:rFonts w:ascii="Arial" w:hAnsi="Arial" w:cs="Arial"/>
          <w:color w:val="000000"/>
          <w:sz w:val="22"/>
          <w:szCs w:val="22"/>
        </w:rPr>
        <w:t>the</w:t>
      </w:r>
      <w:r w:rsidR="00072364" w:rsidRPr="009E537B">
        <w:rPr>
          <w:rFonts w:ascii="Arial" w:hAnsi="Arial" w:cs="Arial"/>
          <w:color w:val="000000"/>
          <w:sz w:val="22"/>
          <w:szCs w:val="22"/>
        </w:rPr>
        <w:t xml:space="preserve"> periplasmic adaptor protein (PAP)</w:t>
      </w:r>
      <w:r w:rsidR="00AC07A8" w:rsidRPr="009E537B">
        <w:rPr>
          <w:rFonts w:ascii="Arial" w:hAnsi="Arial" w:cs="Arial"/>
          <w:color w:val="000000"/>
          <w:sz w:val="22"/>
          <w:szCs w:val="22"/>
        </w:rPr>
        <w:t xml:space="preserve"> </w:t>
      </w:r>
      <w:proofErr w:type="spellStart"/>
      <w:r w:rsidR="00AC07A8" w:rsidRPr="009E537B">
        <w:rPr>
          <w:rFonts w:ascii="Arial" w:hAnsi="Arial" w:cs="Arial"/>
          <w:color w:val="000000"/>
          <w:sz w:val="22"/>
          <w:szCs w:val="22"/>
        </w:rPr>
        <w:t>AcrA</w:t>
      </w:r>
      <w:proofErr w:type="spellEnd"/>
      <w:r w:rsidR="00AC07A8"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"/>
          <w:id w:val="-1892794052"/>
          <w:placeholder>
            <w:docPart w:val="DefaultPlaceholder_-1854013440"/>
          </w:placeholder>
        </w:sdtPr>
        <w:sdtEndPr/>
        <w:sdtContent>
          <w:r w:rsidR="00C93A38" w:rsidRPr="00C93A38">
            <w:rPr>
              <w:rFonts w:ascii="Arial" w:hAnsi="Arial" w:cs="Arial"/>
              <w:color w:val="000000"/>
              <w:sz w:val="22"/>
              <w:szCs w:val="22"/>
            </w:rPr>
            <w:t>(Russell Lewis et al., 2023)</w:t>
          </w:r>
        </w:sdtContent>
      </w:sdt>
      <w:r w:rsidR="00A815C8" w:rsidRPr="009E537B">
        <w:rPr>
          <w:rFonts w:ascii="Arial" w:hAnsi="Arial" w:cs="Arial"/>
          <w:color w:val="000000"/>
          <w:sz w:val="22"/>
          <w:szCs w:val="22"/>
        </w:rPr>
        <w:t>, and the role</w:t>
      </w:r>
      <w:r w:rsidR="009D3849" w:rsidRPr="009E537B">
        <w:rPr>
          <w:rFonts w:ascii="Arial" w:hAnsi="Arial" w:cs="Arial"/>
          <w:color w:val="000000"/>
          <w:sz w:val="22"/>
          <w:szCs w:val="22"/>
        </w:rPr>
        <w:t xml:space="preserve"> of</w:t>
      </w:r>
      <w:r w:rsidR="00252C1F" w:rsidRPr="009E537B">
        <w:rPr>
          <w:rFonts w:ascii="Arial" w:hAnsi="Arial" w:cs="Arial"/>
          <w:color w:val="000000"/>
          <w:sz w:val="22"/>
          <w:szCs w:val="22"/>
        </w:rPr>
        <w:t xml:space="preserve"> Mg</w:t>
      </w:r>
      <w:r w:rsidR="00252C1F" w:rsidRPr="009E537B">
        <w:rPr>
          <w:rFonts w:ascii="Arial" w:hAnsi="Arial" w:cs="Arial"/>
          <w:color w:val="000000"/>
          <w:sz w:val="22"/>
          <w:szCs w:val="22"/>
          <w:vertAlign w:val="superscript"/>
        </w:rPr>
        <w:t>2+</w:t>
      </w:r>
      <w:r w:rsidR="00252C1F" w:rsidRPr="009E537B">
        <w:rPr>
          <w:rFonts w:ascii="Arial" w:hAnsi="Arial" w:cs="Arial"/>
          <w:color w:val="000000"/>
          <w:sz w:val="22"/>
          <w:szCs w:val="22"/>
        </w:rPr>
        <w:t xml:space="preserve"> as a structural cofactor</w:t>
      </w:r>
      <w:r w:rsidR="00E27C37" w:rsidRPr="009E537B">
        <w:rPr>
          <w:rFonts w:ascii="Arial" w:hAnsi="Arial" w:cs="Arial"/>
          <w:color w:val="000000"/>
          <w:sz w:val="22"/>
          <w:szCs w:val="22"/>
        </w:rPr>
        <w:t xml:space="preserve"> of </w:t>
      </w:r>
      <w:proofErr w:type="spellStart"/>
      <w:r w:rsidR="00E27C37" w:rsidRPr="009E537B">
        <w:rPr>
          <w:rFonts w:ascii="Arial" w:hAnsi="Arial" w:cs="Arial"/>
          <w:color w:val="000000"/>
          <w:sz w:val="22"/>
          <w:szCs w:val="22"/>
        </w:rPr>
        <w:t>AcrA</w:t>
      </w:r>
      <w:proofErr w:type="spellEnd"/>
      <w:r w:rsidR="008B79A9">
        <w:rPr>
          <w:rFonts w:ascii="Arial" w:hAnsi="Arial" w:cs="Arial"/>
          <w:color w:val="000000"/>
          <w:sz w:val="22"/>
          <w:szCs w:val="22"/>
        </w:rPr>
        <w:t xml:space="preserve"> during conditions of shifting pH</w:t>
      </w:r>
      <w:r w:rsidR="00E27C37"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zUxNzBiN2QtMDdjNi00MjMxLTgzY2UtOTliYjg5N2YxYTY0IiwicHJvcGVydGllcyI6eyJub3RlSW5kZXgiOjB9LCJpc0VkaXRlZCI6ZmFsc2UsIm1hbnVhbE92ZXJyaWRlIjp7ImlzTWFudWFsbHlPdmVycmlkZGVuIjpmYWxzZSwiY2l0ZXByb2NUZXh0IjoiK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
          <w:id w:val="-540666599"/>
          <w:placeholder>
            <w:docPart w:val="DefaultPlaceholder_-1854013440"/>
          </w:placeholder>
        </w:sdtPr>
        <w:sdtEndPr/>
        <w:sdtContent>
          <w:r w:rsidR="00C93A38" w:rsidRPr="00C93A38">
            <w:rPr>
              <w:rFonts w:ascii="Arial" w:hAnsi="Arial" w:cs="Arial"/>
              <w:color w:val="000000"/>
              <w:sz w:val="22"/>
              <w:szCs w:val="22"/>
            </w:rPr>
            <w:t>(Russell Lewis et al., 2025)</w:t>
          </w:r>
        </w:sdtContent>
      </w:sdt>
      <w:r w:rsidR="00E27C37" w:rsidRPr="009E537B">
        <w:rPr>
          <w:rFonts w:ascii="Arial" w:hAnsi="Arial" w:cs="Arial"/>
          <w:color w:val="000000"/>
          <w:sz w:val="22"/>
          <w:szCs w:val="22"/>
        </w:rPr>
        <w:t xml:space="preserve">. </w:t>
      </w:r>
      <w:r w:rsidR="00C57CEB" w:rsidRPr="009E537B">
        <w:rPr>
          <w:rFonts w:ascii="Arial" w:hAnsi="Arial" w:cs="Arial"/>
          <w:color w:val="000000"/>
          <w:sz w:val="22"/>
          <w:szCs w:val="22"/>
        </w:rPr>
        <w:t xml:space="preserve">HDX-MS has been used by </w:t>
      </w:r>
      <w:r w:rsidR="005C59F2">
        <w:rPr>
          <w:rFonts w:ascii="Arial" w:hAnsi="Arial" w:cs="Arial"/>
          <w:color w:val="000000"/>
          <w:sz w:val="22"/>
          <w:szCs w:val="22"/>
        </w:rPr>
        <w:t xml:space="preserve">many </w:t>
      </w:r>
      <w:r w:rsidR="00C57CEB" w:rsidRPr="009E537B">
        <w:rPr>
          <w:rFonts w:ascii="Arial" w:hAnsi="Arial" w:cs="Arial"/>
          <w:color w:val="000000"/>
          <w:sz w:val="22"/>
          <w:szCs w:val="22"/>
        </w:rPr>
        <w:t>other</w:t>
      </w:r>
      <w:r w:rsidR="005C59F2">
        <w:rPr>
          <w:rFonts w:ascii="Arial" w:hAnsi="Arial" w:cs="Arial"/>
          <w:color w:val="000000"/>
          <w:sz w:val="22"/>
          <w:szCs w:val="22"/>
        </w:rPr>
        <w:t>s</w:t>
      </w:r>
      <w:r w:rsidR="00C57CEB" w:rsidRPr="009E537B">
        <w:rPr>
          <w:rFonts w:ascii="Arial" w:hAnsi="Arial" w:cs="Arial"/>
          <w:color w:val="000000"/>
          <w:sz w:val="22"/>
          <w:szCs w:val="22"/>
        </w:rPr>
        <w:t xml:space="preserve"> to reveal </w:t>
      </w:r>
      <w:r w:rsidR="00197720" w:rsidRPr="009E537B">
        <w:rPr>
          <w:rFonts w:ascii="Arial" w:hAnsi="Arial" w:cs="Arial"/>
          <w:color w:val="000000"/>
          <w:sz w:val="22"/>
          <w:szCs w:val="22"/>
        </w:rPr>
        <w:t>the</w:t>
      </w:r>
      <w:r w:rsidR="00401B81" w:rsidRPr="009E537B">
        <w:rPr>
          <w:rFonts w:ascii="Arial" w:hAnsi="Arial" w:cs="Arial"/>
          <w:color w:val="000000"/>
          <w:sz w:val="22"/>
          <w:szCs w:val="22"/>
        </w:rPr>
        <w:t xml:space="preserve"> conformational</w:t>
      </w:r>
      <w:r w:rsidR="00376949" w:rsidRPr="009E537B">
        <w:rPr>
          <w:rFonts w:ascii="Arial" w:hAnsi="Arial" w:cs="Arial"/>
          <w:color w:val="000000"/>
          <w:sz w:val="22"/>
          <w:szCs w:val="22"/>
        </w:rPr>
        <w:t xml:space="preserve"> movements </w:t>
      </w:r>
      <w:r w:rsidR="00651625" w:rsidRPr="009E537B">
        <w:rPr>
          <w:rFonts w:ascii="Arial" w:hAnsi="Arial" w:cs="Arial"/>
          <w:color w:val="000000"/>
          <w:sz w:val="22"/>
          <w:szCs w:val="22"/>
        </w:rPr>
        <w:t>of</w:t>
      </w:r>
      <w:r w:rsidR="005C59F2">
        <w:rPr>
          <w:rFonts w:ascii="Arial" w:hAnsi="Arial" w:cs="Arial"/>
          <w:color w:val="000000"/>
          <w:sz w:val="22"/>
          <w:szCs w:val="22"/>
        </w:rPr>
        <w:t xml:space="preserve"> other efflux </w:t>
      </w:r>
      <w:r w:rsidR="000E5FF2">
        <w:rPr>
          <w:rFonts w:ascii="Arial" w:hAnsi="Arial" w:cs="Arial"/>
          <w:color w:val="000000"/>
          <w:sz w:val="22"/>
          <w:szCs w:val="22"/>
        </w:rPr>
        <w:t>pumps</w:t>
      </w:r>
      <w:r w:rsidR="005C59F2">
        <w:rPr>
          <w:rFonts w:ascii="Arial" w:hAnsi="Arial" w:cs="Arial"/>
          <w:color w:val="000000"/>
          <w:sz w:val="22"/>
          <w:szCs w:val="22"/>
        </w:rPr>
        <w:t xml:space="preserve">, for example </w:t>
      </w:r>
      <w:r w:rsidR="000E5FF2">
        <w:rPr>
          <w:rFonts w:ascii="Arial" w:hAnsi="Arial" w:cs="Arial"/>
          <w:color w:val="000000"/>
          <w:sz w:val="22"/>
          <w:szCs w:val="22"/>
        </w:rPr>
        <w:t>investigating</w:t>
      </w:r>
      <w:r w:rsidR="00651625" w:rsidRPr="009E537B">
        <w:rPr>
          <w:rFonts w:ascii="Arial" w:hAnsi="Arial" w:cs="Arial"/>
          <w:color w:val="000000"/>
          <w:sz w:val="22"/>
          <w:szCs w:val="22"/>
        </w:rPr>
        <w:t xml:space="preserve"> </w:t>
      </w:r>
      <w:proofErr w:type="spellStart"/>
      <w:r w:rsidR="00651625" w:rsidRPr="009E537B">
        <w:rPr>
          <w:rFonts w:ascii="Arial" w:hAnsi="Arial" w:cs="Arial"/>
          <w:color w:val="000000"/>
          <w:sz w:val="22"/>
          <w:szCs w:val="22"/>
        </w:rPr>
        <w:t>BmrA</w:t>
      </w:r>
      <w:proofErr w:type="spellEnd"/>
      <w:r w:rsidR="00460D63" w:rsidRPr="009E537B">
        <w:rPr>
          <w:rFonts w:ascii="Arial" w:hAnsi="Arial" w:cs="Arial"/>
          <w:color w:val="000000"/>
          <w:sz w:val="22"/>
          <w:szCs w:val="22"/>
        </w:rPr>
        <w:t xml:space="preserve">, an ATP binding cassette (ABC) efflux protein from </w:t>
      </w:r>
      <w:r w:rsidR="00460D63" w:rsidRPr="009E537B">
        <w:rPr>
          <w:rFonts w:ascii="Arial" w:hAnsi="Arial" w:cs="Arial"/>
          <w:i/>
          <w:iCs/>
          <w:color w:val="000000"/>
          <w:sz w:val="22"/>
          <w:szCs w:val="22"/>
        </w:rPr>
        <w:t>Bacillus subtilis,</w:t>
      </w:r>
      <w:r w:rsidR="00460D63" w:rsidRPr="009E537B">
        <w:rPr>
          <w:rFonts w:ascii="Arial" w:hAnsi="Arial" w:cs="Arial"/>
          <w:color w:val="000000"/>
          <w:sz w:val="22"/>
          <w:szCs w:val="22"/>
        </w:rPr>
        <w:t xml:space="preserve"> </w:t>
      </w:r>
      <w:r w:rsidR="00651625" w:rsidRPr="009E537B">
        <w:rPr>
          <w:rFonts w:ascii="Arial" w:hAnsi="Arial" w:cs="Arial"/>
          <w:color w:val="000000"/>
          <w:sz w:val="22"/>
          <w:szCs w:val="22"/>
        </w:rPr>
        <w:t>during ATP hydrolysis</w:t>
      </w:r>
      <w:r w:rsidR="00BE18E2"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"/>
          <w:id w:val="-1120302333"/>
          <w:placeholder>
            <w:docPart w:val="DefaultPlaceholder_-1854013440"/>
          </w:placeholder>
        </w:sdtPr>
        <w:sdtEndPr/>
        <w:sdtContent>
          <w:r w:rsidR="00C93A38" w:rsidRPr="00C93A38">
            <w:rPr>
              <w:rFonts w:ascii="Arial" w:hAnsi="Arial" w:cs="Arial"/>
              <w:color w:val="000000"/>
              <w:sz w:val="22"/>
              <w:szCs w:val="22"/>
            </w:rPr>
            <w:t>(Javed et al., 2022; Mehmood et al., 2012)</w:t>
          </w:r>
        </w:sdtContent>
      </w:sdt>
      <w:r w:rsidR="00BE18E2" w:rsidRPr="009E537B">
        <w:rPr>
          <w:rFonts w:ascii="Arial" w:hAnsi="Arial" w:cs="Arial"/>
          <w:color w:val="000000"/>
          <w:sz w:val="22"/>
          <w:szCs w:val="22"/>
        </w:rPr>
        <w:t>.</w:t>
      </w:r>
      <w:r w:rsidR="00651625" w:rsidRPr="009E537B">
        <w:rPr>
          <w:rFonts w:ascii="Arial" w:hAnsi="Arial" w:cs="Arial"/>
          <w:color w:val="000000"/>
          <w:sz w:val="22"/>
          <w:szCs w:val="22"/>
        </w:rPr>
        <w:t xml:space="preserve"> </w:t>
      </w:r>
      <w:r w:rsidR="00B9285E" w:rsidRPr="009E537B">
        <w:rPr>
          <w:rFonts w:ascii="Arial" w:hAnsi="Arial" w:cs="Arial"/>
          <w:color w:val="000000"/>
          <w:sz w:val="22"/>
          <w:szCs w:val="22"/>
        </w:rPr>
        <w:t xml:space="preserve">HDX has </w:t>
      </w:r>
      <w:r w:rsidR="005B1981" w:rsidRPr="009E537B">
        <w:rPr>
          <w:rFonts w:ascii="Arial" w:hAnsi="Arial" w:cs="Arial"/>
          <w:color w:val="000000"/>
          <w:sz w:val="22"/>
          <w:szCs w:val="22"/>
        </w:rPr>
        <w:t>also</w:t>
      </w:r>
      <w:r w:rsidR="00B9285E" w:rsidRPr="009E537B">
        <w:rPr>
          <w:rFonts w:ascii="Arial" w:hAnsi="Arial" w:cs="Arial"/>
          <w:color w:val="000000"/>
          <w:sz w:val="22"/>
          <w:szCs w:val="22"/>
        </w:rPr>
        <w:t xml:space="preserve"> yielded success for other </w:t>
      </w:r>
      <w:r w:rsidR="005156C9" w:rsidRPr="009E537B">
        <w:rPr>
          <w:rFonts w:ascii="Arial" w:hAnsi="Arial" w:cs="Arial"/>
          <w:color w:val="000000"/>
          <w:sz w:val="22"/>
          <w:szCs w:val="22"/>
        </w:rPr>
        <w:t xml:space="preserve">bacterial transporters such as </w:t>
      </w:r>
      <w:proofErr w:type="spellStart"/>
      <w:r w:rsidR="005156C9" w:rsidRPr="009E537B">
        <w:rPr>
          <w:rFonts w:ascii="Arial" w:hAnsi="Arial" w:cs="Arial"/>
          <w:color w:val="000000"/>
          <w:sz w:val="22"/>
          <w:szCs w:val="22"/>
        </w:rPr>
        <w:t>LeuT</w:t>
      </w:r>
      <w:proofErr w:type="spellEnd"/>
      <w:r w:rsidR="005B1981" w:rsidRPr="009E537B">
        <w:rPr>
          <w:rFonts w:ascii="Arial" w:hAnsi="Arial" w:cs="Arial"/>
          <w:color w:val="000000"/>
          <w:sz w:val="22"/>
          <w:szCs w:val="22"/>
        </w:rPr>
        <w:t xml:space="preserve">, </w:t>
      </w:r>
      <w:proofErr w:type="spellStart"/>
      <w:r w:rsidR="005B1981" w:rsidRPr="009E537B">
        <w:rPr>
          <w:rFonts w:ascii="Arial" w:hAnsi="Arial" w:cs="Arial"/>
          <w:color w:val="000000"/>
          <w:sz w:val="22"/>
          <w:szCs w:val="22"/>
        </w:rPr>
        <w:t>LacY</w:t>
      </w:r>
      <w:proofErr w:type="spellEnd"/>
      <w:r w:rsidR="005B1981" w:rsidRPr="009E537B">
        <w:rPr>
          <w:rFonts w:ascii="Arial" w:hAnsi="Arial" w:cs="Arial"/>
          <w:color w:val="000000"/>
          <w:sz w:val="22"/>
          <w:szCs w:val="22"/>
        </w:rPr>
        <w:t>, XylE</w:t>
      </w:r>
      <w:r w:rsidR="005156C9" w:rsidRPr="009E537B">
        <w:rPr>
          <w:rFonts w:ascii="Arial" w:hAnsi="Arial" w:cs="Arial"/>
          <w:color w:val="000000"/>
          <w:sz w:val="22"/>
          <w:szCs w:val="22"/>
        </w:rPr>
        <w:t xml:space="preserve"> and </w:t>
      </w:r>
      <w:proofErr w:type="spellStart"/>
      <w:r w:rsidR="005156C9" w:rsidRPr="009E537B">
        <w:rPr>
          <w:rFonts w:ascii="Arial" w:hAnsi="Arial" w:cs="Arial"/>
          <w:color w:val="000000"/>
          <w:sz w:val="22"/>
          <w:szCs w:val="22"/>
        </w:rPr>
        <w:t>Glp</w:t>
      </w:r>
      <w:r w:rsidR="005B1981" w:rsidRPr="009E537B">
        <w:rPr>
          <w:rFonts w:ascii="Arial" w:hAnsi="Arial" w:cs="Arial"/>
          <w:color w:val="000000"/>
          <w:sz w:val="22"/>
          <w:szCs w:val="22"/>
        </w:rPr>
        <w:t>T</w:t>
      </w:r>
      <w:proofErr w:type="spellEnd"/>
      <w:r w:rsidR="005B1981"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"/>
          <w:id w:val="886294251"/>
          <w:placeholder>
            <w:docPart w:val="DefaultPlaceholder_-1854013440"/>
          </w:placeholder>
        </w:sdtPr>
        <w:sdtEndPr/>
        <w:sdtContent>
          <w:r w:rsidR="00C93A38" w:rsidRPr="00C93A38">
            <w:rPr>
              <w:rFonts w:ascii="Arial" w:hAnsi="Arial" w:cs="Arial"/>
              <w:color w:val="000000"/>
              <w:sz w:val="22"/>
              <w:szCs w:val="22"/>
            </w:rPr>
            <w:t>(Adhikary et al., 2017; Martens et al., 2018a)</w:t>
          </w:r>
        </w:sdtContent>
      </w:sdt>
      <w:r w:rsidR="005B1981" w:rsidRPr="009E537B">
        <w:rPr>
          <w:rFonts w:ascii="Arial" w:hAnsi="Arial" w:cs="Arial"/>
          <w:color w:val="000000"/>
          <w:sz w:val="22"/>
          <w:szCs w:val="22"/>
        </w:rPr>
        <w:t>.</w:t>
      </w:r>
      <w:r w:rsidR="005156C9" w:rsidRPr="009E537B">
        <w:rPr>
          <w:rFonts w:ascii="Arial" w:hAnsi="Arial" w:cs="Arial"/>
          <w:color w:val="000000"/>
          <w:sz w:val="22"/>
          <w:szCs w:val="22"/>
        </w:rPr>
        <w:t xml:space="preserve"> </w:t>
      </w:r>
      <w:r w:rsidR="000F1047" w:rsidRPr="009E537B">
        <w:rPr>
          <w:rFonts w:ascii="Arial" w:hAnsi="Arial" w:cs="Arial"/>
          <w:color w:val="000000"/>
          <w:sz w:val="22"/>
          <w:szCs w:val="22"/>
        </w:rPr>
        <w:t>These examples ex</w:t>
      </w:r>
      <w:r w:rsidR="00905672" w:rsidRPr="009E537B">
        <w:rPr>
          <w:rFonts w:ascii="Arial" w:hAnsi="Arial" w:cs="Arial"/>
          <w:color w:val="000000"/>
          <w:sz w:val="22"/>
          <w:szCs w:val="22"/>
        </w:rPr>
        <w:t xml:space="preserve">emplify the versatility of HDX-MS when applied to </w:t>
      </w:r>
      <w:r w:rsidR="003D3A2C">
        <w:rPr>
          <w:rFonts w:ascii="Arial" w:hAnsi="Arial" w:cs="Arial"/>
          <w:color w:val="000000"/>
          <w:sz w:val="22"/>
          <w:szCs w:val="22"/>
        </w:rPr>
        <w:t>membrane protein transporters</w:t>
      </w:r>
      <w:r w:rsidR="00905672" w:rsidRPr="009E537B">
        <w:rPr>
          <w:rFonts w:ascii="Arial" w:hAnsi="Arial" w:cs="Arial"/>
          <w:color w:val="000000"/>
          <w:sz w:val="22"/>
          <w:szCs w:val="22"/>
        </w:rPr>
        <w:t xml:space="preserve">, as it can reveal information on transport dynamics, cation cofactors, pH-induced conformational switches, inhibitor binding </w:t>
      </w:r>
      <w:r w:rsidR="002A7F99" w:rsidRPr="009E537B">
        <w:rPr>
          <w:rFonts w:ascii="Arial" w:hAnsi="Arial" w:cs="Arial"/>
          <w:color w:val="000000"/>
          <w:sz w:val="22"/>
          <w:szCs w:val="22"/>
        </w:rPr>
        <w:t xml:space="preserve">and </w:t>
      </w:r>
      <w:r w:rsidR="004C458E">
        <w:rPr>
          <w:rFonts w:ascii="Arial" w:hAnsi="Arial" w:cs="Arial"/>
          <w:color w:val="000000"/>
          <w:sz w:val="22"/>
          <w:szCs w:val="22"/>
        </w:rPr>
        <w:t xml:space="preserve">impact of </w:t>
      </w:r>
      <w:r w:rsidR="002A7F99" w:rsidRPr="009E537B">
        <w:rPr>
          <w:rFonts w:ascii="Arial" w:hAnsi="Arial" w:cs="Arial"/>
          <w:color w:val="000000"/>
          <w:sz w:val="22"/>
          <w:szCs w:val="22"/>
        </w:rPr>
        <w:t>muta</w:t>
      </w:r>
      <w:r w:rsidR="004C458E">
        <w:rPr>
          <w:rFonts w:ascii="Arial" w:hAnsi="Arial" w:cs="Arial"/>
          <w:color w:val="000000"/>
          <w:sz w:val="22"/>
          <w:szCs w:val="22"/>
        </w:rPr>
        <w:t>tions</w:t>
      </w:r>
      <w:r w:rsidR="002A7F99" w:rsidRPr="009E537B">
        <w:rPr>
          <w:rFonts w:ascii="Arial" w:hAnsi="Arial" w:cs="Arial"/>
          <w:color w:val="000000"/>
          <w:sz w:val="22"/>
          <w:szCs w:val="22"/>
        </w:rPr>
        <w:t>.</w:t>
      </w:r>
      <w:r w:rsidR="00905672" w:rsidRPr="009E537B">
        <w:rPr>
          <w:rFonts w:ascii="Arial" w:hAnsi="Arial" w:cs="Arial"/>
          <w:color w:val="000000"/>
          <w:sz w:val="22"/>
          <w:szCs w:val="22"/>
        </w:rPr>
        <w:t xml:space="preserve"> </w:t>
      </w:r>
    </w:p>
    <w:p w14:paraId="1732F909" w14:textId="3C05F2A5" w:rsidR="003C14C3" w:rsidRPr="009E537B" w:rsidRDefault="00394898" w:rsidP="00B36A57">
      <w:pPr>
        <w:spacing w:line="480" w:lineRule="auto"/>
        <w:jc w:val="both"/>
        <w:rPr>
          <w:rFonts w:ascii="Arial" w:hAnsi="Arial" w:cs="Arial"/>
          <w:color w:val="000000"/>
          <w:sz w:val="22"/>
          <w:szCs w:val="22"/>
        </w:rPr>
      </w:pPr>
      <w:r w:rsidRPr="009E537B">
        <w:rPr>
          <w:rFonts w:ascii="Arial" w:hAnsi="Arial" w:cs="Arial"/>
          <w:color w:val="000000"/>
          <w:sz w:val="22"/>
          <w:szCs w:val="22"/>
        </w:rPr>
        <w:t xml:space="preserve">In this chapter, </w:t>
      </w:r>
      <w:r w:rsidR="004F39D0" w:rsidRPr="009E537B">
        <w:rPr>
          <w:rFonts w:ascii="Arial" w:hAnsi="Arial" w:cs="Arial"/>
          <w:color w:val="000000"/>
          <w:sz w:val="22"/>
          <w:szCs w:val="22"/>
        </w:rPr>
        <w:t xml:space="preserve">we seek to highlight the experimental considerations </w:t>
      </w:r>
      <w:r w:rsidR="002C0E5F" w:rsidRPr="009E537B">
        <w:rPr>
          <w:rFonts w:ascii="Arial" w:hAnsi="Arial" w:cs="Arial"/>
          <w:color w:val="000000"/>
          <w:sz w:val="22"/>
          <w:szCs w:val="22"/>
        </w:rPr>
        <w:t xml:space="preserve">for designing HDX-MS investigations </w:t>
      </w:r>
      <w:r w:rsidR="00A225B9" w:rsidRPr="009E537B">
        <w:rPr>
          <w:rFonts w:ascii="Arial" w:hAnsi="Arial" w:cs="Arial"/>
          <w:color w:val="000000"/>
          <w:sz w:val="22"/>
          <w:szCs w:val="22"/>
        </w:rPr>
        <w:t>on efflux proteins.</w:t>
      </w:r>
      <w:r w:rsidR="009E219D" w:rsidRPr="009E537B">
        <w:rPr>
          <w:rFonts w:ascii="Arial" w:hAnsi="Arial" w:cs="Arial"/>
          <w:color w:val="000000"/>
          <w:sz w:val="22"/>
          <w:szCs w:val="22"/>
        </w:rPr>
        <w:t xml:space="preserve"> Whilst </w:t>
      </w:r>
      <w:r w:rsidR="003C0E1D" w:rsidRPr="009E537B">
        <w:rPr>
          <w:rFonts w:ascii="Arial" w:hAnsi="Arial" w:cs="Arial"/>
          <w:color w:val="000000"/>
          <w:sz w:val="22"/>
          <w:szCs w:val="22"/>
        </w:rPr>
        <w:t>HDX-MS is becoming increasingly popular</w:t>
      </w:r>
      <w:r w:rsidR="00482DF5" w:rsidRPr="009E537B">
        <w:rPr>
          <w:rFonts w:ascii="Arial" w:hAnsi="Arial" w:cs="Arial"/>
          <w:color w:val="000000"/>
          <w:sz w:val="22"/>
          <w:szCs w:val="22"/>
        </w:rPr>
        <w:t xml:space="preserve">, it can be </w:t>
      </w:r>
      <w:r w:rsidR="00E54659" w:rsidRPr="009E537B">
        <w:rPr>
          <w:rFonts w:ascii="Arial" w:hAnsi="Arial" w:cs="Arial"/>
          <w:color w:val="000000"/>
          <w:sz w:val="22"/>
          <w:szCs w:val="22"/>
        </w:rPr>
        <w:t xml:space="preserve">technically </w:t>
      </w:r>
      <w:r w:rsidR="008B438C">
        <w:rPr>
          <w:rFonts w:ascii="Arial" w:hAnsi="Arial" w:cs="Arial"/>
          <w:color w:val="000000"/>
          <w:sz w:val="22"/>
          <w:szCs w:val="22"/>
        </w:rPr>
        <w:t>demanding</w:t>
      </w:r>
      <w:r w:rsidR="00482DF5" w:rsidRPr="009E537B">
        <w:rPr>
          <w:rFonts w:ascii="Arial" w:hAnsi="Arial" w:cs="Arial"/>
          <w:color w:val="000000"/>
          <w:sz w:val="22"/>
          <w:szCs w:val="22"/>
        </w:rPr>
        <w:t xml:space="preserve"> to </w:t>
      </w:r>
      <w:r w:rsidR="00E54659" w:rsidRPr="009E537B">
        <w:rPr>
          <w:rFonts w:ascii="Arial" w:hAnsi="Arial" w:cs="Arial"/>
          <w:color w:val="000000"/>
          <w:sz w:val="22"/>
          <w:szCs w:val="22"/>
        </w:rPr>
        <w:t xml:space="preserve">optimize a </w:t>
      </w:r>
      <w:r w:rsidR="000514FF" w:rsidRPr="009E537B">
        <w:rPr>
          <w:rFonts w:ascii="Arial" w:hAnsi="Arial" w:cs="Arial"/>
          <w:color w:val="000000"/>
          <w:sz w:val="22"/>
          <w:szCs w:val="22"/>
        </w:rPr>
        <w:t>protoco</w:t>
      </w:r>
      <w:r w:rsidR="00B36A57" w:rsidRPr="009E537B">
        <w:rPr>
          <w:rFonts w:ascii="Arial" w:hAnsi="Arial" w:cs="Arial"/>
          <w:color w:val="000000"/>
          <w:sz w:val="22"/>
          <w:szCs w:val="22"/>
        </w:rPr>
        <w:t xml:space="preserve">l and troubleshoot potential challenges. This chapter will serve as a </w:t>
      </w:r>
      <w:r w:rsidR="008B438C">
        <w:rPr>
          <w:rFonts w:ascii="Arial" w:hAnsi="Arial" w:cs="Arial"/>
          <w:color w:val="000000"/>
          <w:sz w:val="22"/>
          <w:szCs w:val="22"/>
        </w:rPr>
        <w:t xml:space="preserve">detailed </w:t>
      </w:r>
      <w:r w:rsidR="00B36A57" w:rsidRPr="009E537B">
        <w:rPr>
          <w:rFonts w:ascii="Arial" w:hAnsi="Arial" w:cs="Arial"/>
          <w:color w:val="000000"/>
          <w:sz w:val="22"/>
          <w:szCs w:val="22"/>
        </w:rPr>
        <w:t>guide for HDX-MS on efflux proteins</w:t>
      </w:r>
      <w:r w:rsidR="008B438C">
        <w:rPr>
          <w:rFonts w:ascii="Arial" w:hAnsi="Arial" w:cs="Arial"/>
          <w:color w:val="000000"/>
          <w:sz w:val="22"/>
          <w:szCs w:val="22"/>
        </w:rPr>
        <w:t xml:space="preserve">, with a focus on an </w:t>
      </w:r>
      <w:r w:rsidR="00803022">
        <w:rPr>
          <w:rFonts w:ascii="Arial" w:hAnsi="Arial" w:cs="Arial"/>
          <w:color w:val="000000"/>
          <w:sz w:val="22"/>
          <w:szCs w:val="22"/>
        </w:rPr>
        <w:t>original</w:t>
      </w:r>
      <w:r w:rsidR="00B36A57" w:rsidRPr="009E537B">
        <w:rPr>
          <w:rFonts w:ascii="Arial" w:hAnsi="Arial" w:cs="Arial"/>
          <w:color w:val="000000"/>
          <w:sz w:val="22"/>
          <w:szCs w:val="22"/>
        </w:rPr>
        <w:t xml:space="preserve"> case study o</w:t>
      </w:r>
      <w:r w:rsidR="008B438C">
        <w:rPr>
          <w:rFonts w:ascii="Arial" w:hAnsi="Arial" w:cs="Arial"/>
          <w:color w:val="000000"/>
          <w:sz w:val="22"/>
          <w:szCs w:val="22"/>
        </w:rPr>
        <w:t>f</w:t>
      </w:r>
      <w:r w:rsidR="00B36A57" w:rsidRPr="009E537B">
        <w:rPr>
          <w:rFonts w:ascii="Arial" w:hAnsi="Arial" w:cs="Arial"/>
          <w:color w:val="000000"/>
          <w:sz w:val="22"/>
          <w:szCs w:val="22"/>
        </w:rPr>
        <w:t xml:space="preserve"> </w:t>
      </w:r>
      <w:proofErr w:type="spellStart"/>
      <w:r w:rsidR="00B36A57" w:rsidRPr="009E537B">
        <w:rPr>
          <w:rFonts w:ascii="Arial" w:hAnsi="Arial" w:cs="Arial"/>
          <w:color w:val="000000"/>
          <w:sz w:val="22"/>
          <w:szCs w:val="22"/>
        </w:rPr>
        <w:t>AcrB</w:t>
      </w:r>
      <w:proofErr w:type="spellEnd"/>
      <w:r w:rsidR="00B36A57" w:rsidRPr="009E537B">
        <w:rPr>
          <w:rFonts w:ascii="Arial" w:hAnsi="Arial" w:cs="Arial"/>
          <w:color w:val="000000"/>
          <w:sz w:val="22"/>
          <w:szCs w:val="22"/>
        </w:rPr>
        <w:t xml:space="preserve"> in </w:t>
      </w:r>
      <w:r w:rsidR="00803022">
        <w:rPr>
          <w:rFonts w:ascii="Arial" w:hAnsi="Arial" w:cs="Arial"/>
          <w:color w:val="000000"/>
          <w:sz w:val="22"/>
          <w:szCs w:val="22"/>
        </w:rPr>
        <w:t xml:space="preserve">membrane-scaffold protein (MSP) </w:t>
      </w:r>
      <w:r w:rsidR="00B36A57" w:rsidRPr="009E537B">
        <w:rPr>
          <w:rFonts w:ascii="Arial" w:hAnsi="Arial" w:cs="Arial"/>
          <w:color w:val="000000"/>
          <w:sz w:val="22"/>
          <w:szCs w:val="22"/>
        </w:rPr>
        <w:t xml:space="preserve">lipid </w:t>
      </w:r>
      <w:proofErr w:type="spellStart"/>
      <w:r w:rsidR="00B36A57" w:rsidRPr="009E537B">
        <w:rPr>
          <w:rFonts w:ascii="Arial" w:hAnsi="Arial" w:cs="Arial"/>
          <w:color w:val="000000"/>
          <w:sz w:val="22"/>
          <w:szCs w:val="22"/>
        </w:rPr>
        <w:t>nanodiscs</w:t>
      </w:r>
      <w:proofErr w:type="spellEnd"/>
      <w:r w:rsidR="00B36A57" w:rsidRPr="009E537B">
        <w:rPr>
          <w:rFonts w:ascii="Arial" w:hAnsi="Arial" w:cs="Arial"/>
          <w:color w:val="000000"/>
          <w:sz w:val="22"/>
          <w:szCs w:val="22"/>
        </w:rPr>
        <w:t xml:space="preserve"> </w:t>
      </w:r>
      <w:r w:rsidR="00803022">
        <w:rPr>
          <w:rFonts w:ascii="Arial" w:hAnsi="Arial" w:cs="Arial"/>
          <w:color w:val="000000"/>
          <w:sz w:val="22"/>
          <w:szCs w:val="22"/>
        </w:rPr>
        <w:t xml:space="preserve">in the presence of </w:t>
      </w:r>
      <w:r w:rsidR="00B36A57" w:rsidRPr="009E537B">
        <w:rPr>
          <w:rFonts w:ascii="Arial" w:hAnsi="Arial" w:cs="Arial"/>
          <w:color w:val="000000"/>
          <w:sz w:val="22"/>
          <w:szCs w:val="22"/>
        </w:rPr>
        <w:t xml:space="preserve">an efflux pump inhibitor (EPI). The </w:t>
      </w:r>
      <w:r w:rsidR="00D6430B">
        <w:rPr>
          <w:rFonts w:ascii="Arial" w:hAnsi="Arial" w:cs="Arial"/>
          <w:color w:val="000000"/>
          <w:sz w:val="22"/>
          <w:szCs w:val="22"/>
        </w:rPr>
        <w:t xml:space="preserve">approach can be </w:t>
      </w:r>
      <w:r w:rsidR="00B36A57" w:rsidRPr="009E537B">
        <w:rPr>
          <w:rFonts w:ascii="Arial" w:hAnsi="Arial" w:cs="Arial"/>
          <w:color w:val="000000"/>
          <w:sz w:val="22"/>
          <w:szCs w:val="22"/>
        </w:rPr>
        <w:t>appl</w:t>
      </w:r>
      <w:r w:rsidR="00D6430B">
        <w:rPr>
          <w:rFonts w:ascii="Arial" w:hAnsi="Arial" w:cs="Arial"/>
          <w:color w:val="000000"/>
          <w:sz w:val="22"/>
          <w:szCs w:val="22"/>
        </w:rPr>
        <w:t>ied</w:t>
      </w:r>
      <w:r w:rsidR="00B36A57" w:rsidRPr="009E537B">
        <w:rPr>
          <w:rFonts w:ascii="Arial" w:hAnsi="Arial" w:cs="Arial"/>
          <w:color w:val="000000"/>
          <w:sz w:val="22"/>
          <w:szCs w:val="22"/>
        </w:rPr>
        <w:t xml:space="preserve"> to </w:t>
      </w:r>
      <w:r w:rsidR="00D6430B">
        <w:rPr>
          <w:rFonts w:ascii="Arial" w:hAnsi="Arial" w:cs="Arial"/>
          <w:color w:val="000000"/>
          <w:sz w:val="22"/>
          <w:szCs w:val="22"/>
        </w:rPr>
        <w:t xml:space="preserve">other </w:t>
      </w:r>
      <w:r w:rsidR="00B36A57" w:rsidRPr="009E537B">
        <w:rPr>
          <w:rFonts w:ascii="Arial" w:hAnsi="Arial" w:cs="Arial"/>
          <w:color w:val="000000"/>
          <w:sz w:val="22"/>
          <w:szCs w:val="22"/>
        </w:rPr>
        <w:t>membrane proteins and serve as an important resource for designing HDX-MS experiments.</w:t>
      </w:r>
    </w:p>
    <w:p w14:paraId="2D2562F9" w14:textId="3F28C0DD" w:rsidR="00B36A57" w:rsidRPr="009E537B" w:rsidRDefault="00B36A57" w:rsidP="00B36A57">
      <w:pPr>
        <w:pStyle w:val="Heading1"/>
        <w:numPr>
          <w:ilvl w:val="0"/>
          <w:numId w:val="1"/>
        </w:numPr>
        <w:spacing w:line="480" w:lineRule="auto"/>
        <w:rPr>
          <w:rFonts w:ascii="Arial" w:hAnsi="Arial" w:cs="Arial"/>
          <w:b/>
          <w:bCs/>
          <w:color w:val="auto"/>
          <w:sz w:val="28"/>
          <w:szCs w:val="28"/>
        </w:rPr>
      </w:pPr>
      <w:r w:rsidRPr="009E537B">
        <w:rPr>
          <w:rFonts w:ascii="Arial" w:hAnsi="Arial" w:cs="Arial"/>
          <w:b/>
          <w:bCs/>
          <w:color w:val="auto"/>
          <w:sz w:val="28"/>
          <w:szCs w:val="28"/>
        </w:rPr>
        <w:t xml:space="preserve">Unlocking HDX-MS for Membrane Proteins </w:t>
      </w:r>
    </w:p>
    <w:p w14:paraId="00B1B84C" w14:textId="618640E9" w:rsidR="00255BB4" w:rsidRPr="009E537B" w:rsidRDefault="00255BB4" w:rsidP="00B36A57">
      <w:pPr>
        <w:spacing w:line="480" w:lineRule="auto"/>
        <w:jc w:val="both"/>
        <w:rPr>
          <w:rFonts w:ascii="Arial" w:hAnsi="Arial" w:cs="Arial"/>
          <w:sz w:val="22"/>
          <w:szCs w:val="22"/>
        </w:rPr>
      </w:pPr>
      <w:r w:rsidRPr="009E537B">
        <w:rPr>
          <w:rFonts w:ascii="Arial" w:hAnsi="Arial" w:cs="Arial"/>
          <w:sz w:val="22"/>
          <w:szCs w:val="22"/>
        </w:rPr>
        <w:t xml:space="preserve">In this section, we detail the overall workflow of an HDX-MS experiment and the practical considerations required for </w:t>
      </w:r>
      <w:r w:rsidR="00C559CD" w:rsidRPr="009E537B">
        <w:rPr>
          <w:rFonts w:ascii="Arial" w:hAnsi="Arial" w:cs="Arial"/>
          <w:sz w:val="22"/>
          <w:szCs w:val="22"/>
        </w:rPr>
        <w:t>investigations</w:t>
      </w:r>
      <w:r w:rsidRPr="009E537B">
        <w:rPr>
          <w:rFonts w:ascii="Arial" w:hAnsi="Arial" w:cs="Arial"/>
          <w:sz w:val="22"/>
          <w:szCs w:val="22"/>
        </w:rPr>
        <w:t xml:space="preserve"> </w:t>
      </w:r>
      <w:proofErr w:type="gramStart"/>
      <w:r w:rsidRPr="009E537B">
        <w:rPr>
          <w:rFonts w:ascii="Arial" w:hAnsi="Arial" w:cs="Arial"/>
          <w:sz w:val="22"/>
          <w:szCs w:val="22"/>
        </w:rPr>
        <w:t>on</w:t>
      </w:r>
      <w:proofErr w:type="gramEnd"/>
      <w:r w:rsidRPr="009E537B">
        <w:rPr>
          <w:rFonts w:ascii="Arial" w:hAnsi="Arial" w:cs="Arial"/>
          <w:sz w:val="22"/>
          <w:szCs w:val="22"/>
        </w:rPr>
        <w:t xml:space="preserve"> membrane proteins. Membrane proteins </w:t>
      </w:r>
      <w:r w:rsidR="009F7443">
        <w:rPr>
          <w:rFonts w:ascii="Arial" w:hAnsi="Arial" w:cs="Arial"/>
          <w:sz w:val="22"/>
          <w:szCs w:val="22"/>
        </w:rPr>
        <w:t xml:space="preserve">naturally </w:t>
      </w:r>
      <w:r w:rsidRPr="009E537B">
        <w:rPr>
          <w:rFonts w:ascii="Arial" w:hAnsi="Arial" w:cs="Arial"/>
          <w:sz w:val="22"/>
          <w:szCs w:val="22"/>
        </w:rPr>
        <w:t xml:space="preserve">exist in lipid bilayers and need a membrane mimetic to remain soluble </w:t>
      </w:r>
      <w:r w:rsidRPr="009E537B">
        <w:rPr>
          <w:rFonts w:ascii="Arial" w:hAnsi="Arial" w:cs="Arial"/>
          <w:i/>
          <w:iCs/>
          <w:sz w:val="22"/>
          <w:szCs w:val="22"/>
        </w:rPr>
        <w:t>in vitro</w:t>
      </w:r>
      <w:r w:rsidRPr="009E537B">
        <w:rPr>
          <w:rFonts w:ascii="Arial" w:hAnsi="Arial" w:cs="Arial"/>
          <w:sz w:val="22"/>
          <w:szCs w:val="22"/>
        </w:rPr>
        <w:t xml:space="preserve">. This can either be </w:t>
      </w:r>
      <w:r w:rsidRPr="009E537B">
        <w:rPr>
          <w:rFonts w:ascii="Arial" w:hAnsi="Arial" w:cs="Arial"/>
          <w:sz w:val="22"/>
          <w:szCs w:val="22"/>
        </w:rPr>
        <w:lastRenderedPageBreak/>
        <w:t xml:space="preserve">detergent micelles, or lipid environments such as </w:t>
      </w:r>
      <w:proofErr w:type="spellStart"/>
      <w:r w:rsidRPr="009E537B">
        <w:rPr>
          <w:rFonts w:ascii="Arial" w:hAnsi="Arial" w:cs="Arial"/>
          <w:sz w:val="22"/>
          <w:szCs w:val="22"/>
        </w:rPr>
        <w:t>nanodiscs</w:t>
      </w:r>
      <w:proofErr w:type="spellEnd"/>
      <w:r w:rsidRPr="009E537B">
        <w:rPr>
          <w:rFonts w:ascii="Arial" w:hAnsi="Arial" w:cs="Arial"/>
          <w:sz w:val="22"/>
          <w:szCs w:val="22"/>
        </w:rPr>
        <w:t xml:space="preserve"> or liposomes </w:t>
      </w:r>
      <w:sdt>
        <w:sdtPr>
          <w:rPr>
            <w:rFonts w:ascii="Arial" w:hAnsi="Arial" w:cs="Arial"/>
            <w:color w:val="000000"/>
            <w:sz w:val="22"/>
            <w:szCs w:val="22"/>
          </w:rPr>
          <w:tag w:val="MENDELEY_CITATION_v3_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IsImNvbnRhaW5lci10aXRsZS1zaG9ydCI6Ik5hdCBTdHJ1Y3QgTW9sIEJpb2wifSwiaXNUZW1wb3JhcnkiOmZhbHNlfV19"/>
          <w:id w:val="243768674"/>
          <w:placeholder>
            <w:docPart w:val="DefaultPlaceholder_-1854013440"/>
          </w:placeholder>
        </w:sdtPr>
        <w:sdtEndPr/>
        <w:sdtContent>
          <w:r w:rsidR="00C93A38" w:rsidRPr="00C93A38">
            <w:rPr>
              <w:rFonts w:eastAsia="Times New Roman"/>
              <w:color w:val="000000"/>
              <w:sz w:val="22"/>
            </w:rPr>
            <w:t>(Denisov &amp; Sligar, 2016)</w:t>
          </w:r>
        </w:sdtContent>
      </w:sdt>
      <w:r w:rsidRPr="009E537B">
        <w:rPr>
          <w:rFonts w:ascii="Arial" w:hAnsi="Arial" w:cs="Arial"/>
          <w:sz w:val="22"/>
          <w:szCs w:val="22"/>
        </w:rPr>
        <w:t xml:space="preserve">. In recent years, there has been </w:t>
      </w:r>
      <w:r w:rsidR="00C559CD" w:rsidRPr="009E537B">
        <w:rPr>
          <w:rFonts w:ascii="Arial" w:hAnsi="Arial" w:cs="Arial"/>
          <w:sz w:val="22"/>
          <w:szCs w:val="22"/>
        </w:rPr>
        <w:t>a drive to consider the lipid environment when studying membrane proteins,</w:t>
      </w:r>
      <w:r w:rsidR="00283AE8" w:rsidRPr="009E537B">
        <w:rPr>
          <w:rFonts w:ascii="Arial" w:hAnsi="Arial" w:cs="Arial"/>
          <w:sz w:val="22"/>
          <w:szCs w:val="22"/>
        </w:rPr>
        <w:t xml:space="preserve"> as detergent micelles strip the proteins of its </w:t>
      </w:r>
      <w:r w:rsidR="009F7443">
        <w:rPr>
          <w:rFonts w:ascii="Arial" w:hAnsi="Arial" w:cs="Arial"/>
          <w:sz w:val="22"/>
          <w:szCs w:val="22"/>
        </w:rPr>
        <w:t xml:space="preserve">native </w:t>
      </w:r>
      <w:r w:rsidR="00283AE8" w:rsidRPr="009E537B">
        <w:rPr>
          <w:rFonts w:ascii="Arial" w:hAnsi="Arial" w:cs="Arial"/>
          <w:sz w:val="22"/>
          <w:szCs w:val="22"/>
        </w:rPr>
        <w:t xml:space="preserve">lipids, which can be </w:t>
      </w:r>
      <w:r w:rsidR="00C559CD" w:rsidRPr="009E537B">
        <w:rPr>
          <w:rFonts w:ascii="Arial" w:hAnsi="Arial" w:cs="Arial"/>
          <w:sz w:val="22"/>
          <w:szCs w:val="22"/>
        </w:rPr>
        <w:t>destabilizing</w:t>
      </w:r>
      <w:r w:rsidR="00283AE8" w:rsidRPr="009E537B">
        <w:rPr>
          <w:rFonts w:ascii="Arial" w:hAnsi="Arial" w:cs="Arial"/>
          <w:sz w:val="22"/>
          <w:szCs w:val="22"/>
        </w:rPr>
        <w:t xml:space="preserve"> and</w:t>
      </w:r>
      <w:r w:rsidR="00C559CD" w:rsidRPr="009E537B">
        <w:rPr>
          <w:rFonts w:ascii="Arial" w:hAnsi="Arial" w:cs="Arial"/>
          <w:sz w:val="22"/>
          <w:szCs w:val="22"/>
        </w:rPr>
        <w:t xml:space="preserve"> affect structure, function and folding</w:t>
      </w:r>
      <w:r w:rsidR="00EE4491"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"/>
          <w:id w:val="-1625532563"/>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Klenotic</w:t>
          </w:r>
          <w:proofErr w:type="spellEnd"/>
          <w:r w:rsidR="00C93A38" w:rsidRPr="00C93A38">
            <w:rPr>
              <w:rFonts w:ascii="Arial" w:hAnsi="Arial" w:cs="Arial"/>
              <w:color w:val="000000"/>
              <w:sz w:val="22"/>
              <w:szCs w:val="22"/>
            </w:rPr>
            <w:t xml:space="preserve"> et al., 2021; Saliba et al., 2015)</w:t>
          </w:r>
        </w:sdtContent>
      </w:sdt>
      <w:r w:rsidR="00C559CD" w:rsidRPr="009E537B">
        <w:rPr>
          <w:rFonts w:ascii="Arial" w:hAnsi="Arial" w:cs="Arial"/>
          <w:sz w:val="22"/>
          <w:szCs w:val="22"/>
        </w:rPr>
        <w:t xml:space="preserve">. </w:t>
      </w:r>
      <w:r w:rsidRPr="009E537B">
        <w:rPr>
          <w:rFonts w:ascii="Arial" w:hAnsi="Arial" w:cs="Arial"/>
          <w:sz w:val="22"/>
          <w:szCs w:val="22"/>
        </w:rPr>
        <w:t>Here, we will</w:t>
      </w:r>
      <w:r w:rsidR="00E91C88" w:rsidRPr="009E537B">
        <w:rPr>
          <w:rFonts w:ascii="Arial" w:hAnsi="Arial" w:cs="Arial"/>
          <w:sz w:val="22"/>
          <w:szCs w:val="22"/>
        </w:rPr>
        <w:t xml:space="preserve"> also</w:t>
      </w:r>
      <w:r w:rsidRPr="009E537B">
        <w:rPr>
          <w:rFonts w:ascii="Arial" w:hAnsi="Arial" w:cs="Arial"/>
          <w:sz w:val="22"/>
          <w:szCs w:val="22"/>
        </w:rPr>
        <w:t xml:space="preserve"> detail recent advances in HDX-MS methodologies</w:t>
      </w:r>
      <w:r w:rsidR="00C559CD" w:rsidRPr="009E537B">
        <w:rPr>
          <w:rFonts w:ascii="Arial" w:hAnsi="Arial" w:cs="Arial"/>
          <w:sz w:val="22"/>
          <w:szCs w:val="22"/>
        </w:rPr>
        <w:t xml:space="preserve"> for membrane proteins </w:t>
      </w:r>
      <w:r w:rsidR="00E91C88" w:rsidRPr="009E537B">
        <w:rPr>
          <w:rFonts w:ascii="Arial" w:hAnsi="Arial" w:cs="Arial"/>
          <w:sz w:val="22"/>
          <w:szCs w:val="22"/>
        </w:rPr>
        <w:t xml:space="preserve">in </w:t>
      </w:r>
      <w:r w:rsidR="00C559CD" w:rsidRPr="009E537B">
        <w:rPr>
          <w:rFonts w:ascii="Arial" w:hAnsi="Arial" w:cs="Arial"/>
          <w:sz w:val="22"/>
          <w:szCs w:val="22"/>
        </w:rPr>
        <w:t xml:space="preserve">lipid environments. </w:t>
      </w:r>
      <w:r w:rsidRPr="009E537B">
        <w:rPr>
          <w:rFonts w:ascii="Arial" w:hAnsi="Arial" w:cs="Arial"/>
          <w:sz w:val="22"/>
          <w:szCs w:val="22"/>
        </w:rPr>
        <w:t xml:space="preserve">  </w:t>
      </w:r>
    </w:p>
    <w:p w14:paraId="2E95762A" w14:textId="1A67282C" w:rsidR="00EE4491" w:rsidRPr="009E537B" w:rsidRDefault="00EE4491" w:rsidP="00EE4491">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2.1 </w:t>
      </w:r>
      <w:r w:rsidR="00E91C88" w:rsidRPr="009E537B">
        <w:rPr>
          <w:rFonts w:ascii="Arial" w:hAnsi="Arial" w:cs="Arial"/>
          <w:b/>
          <w:bCs/>
          <w:color w:val="auto"/>
          <w:sz w:val="24"/>
          <w:szCs w:val="24"/>
        </w:rPr>
        <w:t xml:space="preserve">The </w:t>
      </w:r>
      <w:r w:rsidRPr="009E537B">
        <w:rPr>
          <w:rFonts w:ascii="Arial" w:hAnsi="Arial" w:cs="Arial"/>
          <w:b/>
          <w:bCs/>
          <w:color w:val="auto"/>
          <w:sz w:val="24"/>
          <w:szCs w:val="24"/>
        </w:rPr>
        <w:t xml:space="preserve">HDX-MS workflow </w:t>
      </w:r>
    </w:p>
    <w:p w14:paraId="2366DE54" w14:textId="58F15BD5" w:rsidR="00B36A57" w:rsidRPr="009E537B" w:rsidRDefault="00B36A57" w:rsidP="00EE4491">
      <w:pPr>
        <w:spacing w:line="480" w:lineRule="auto"/>
        <w:jc w:val="both"/>
        <w:rPr>
          <w:rFonts w:ascii="Arial" w:hAnsi="Arial" w:cs="Arial"/>
        </w:rPr>
      </w:pPr>
      <w:r w:rsidRPr="009E537B">
        <w:rPr>
          <w:rFonts w:ascii="Arial" w:hAnsi="Arial" w:cs="Arial"/>
          <w:sz w:val="22"/>
          <w:szCs w:val="22"/>
        </w:rPr>
        <w:t>Continuous labeling, bottom-up HDX-MS, is currently the most widely used approach in the field. This workflow consists of D</w:t>
      </w:r>
      <w:r w:rsidRPr="009E537B">
        <w:rPr>
          <w:rFonts w:ascii="Arial" w:hAnsi="Arial" w:cs="Arial"/>
          <w:sz w:val="22"/>
          <w:szCs w:val="22"/>
          <w:vertAlign w:val="subscript"/>
        </w:rPr>
        <w:t>2</w:t>
      </w:r>
      <w:r w:rsidRPr="009E537B">
        <w:rPr>
          <w:rFonts w:ascii="Arial" w:hAnsi="Arial" w:cs="Arial"/>
          <w:sz w:val="22"/>
          <w:szCs w:val="22"/>
        </w:rPr>
        <w:t xml:space="preserve">O labeling, quench, proteolytic digestion, and </w:t>
      </w:r>
      <w:r w:rsidR="00EE4491" w:rsidRPr="009E537B">
        <w:rPr>
          <w:rFonts w:ascii="Arial" w:hAnsi="Arial" w:cs="Arial"/>
          <w:sz w:val="22"/>
          <w:szCs w:val="22"/>
        </w:rPr>
        <w:t>liquid chromatography (LC)</w:t>
      </w:r>
      <w:r w:rsidRPr="009E537B">
        <w:rPr>
          <w:rFonts w:ascii="Arial" w:hAnsi="Arial" w:cs="Arial"/>
          <w:sz w:val="22"/>
          <w:szCs w:val="22"/>
        </w:rPr>
        <w:t>-MS analysis at peptide level</w:t>
      </w:r>
      <w:r w:rsidR="008C7C8F" w:rsidRPr="009E537B">
        <w:rPr>
          <w:rFonts w:ascii="Arial" w:hAnsi="Arial" w:cs="Arial"/>
          <w:sz w:val="22"/>
          <w:szCs w:val="22"/>
        </w:rPr>
        <w:t xml:space="preserve"> (</w:t>
      </w:r>
      <w:r w:rsidR="008C7C8F" w:rsidRPr="009E537B">
        <w:rPr>
          <w:rFonts w:ascii="Arial" w:hAnsi="Arial" w:cs="Arial"/>
          <w:b/>
          <w:bCs/>
          <w:sz w:val="22"/>
          <w:szCs w:val="22"/>
        </w:rPr>
        <w:t xml:space="preserve">Figure </w:t>
      </w:r>
      <w:r w:rsidR="00FF0B86" w:rsidRPr="009E537B">
        <w:rPr>
          <w:rFonts w:ascii="Arial" w:hAnsi="Arial" w:cs="Arial"/>
          <w:b/>
          <w:bCs/>
          <w:sz w:val="22"/>
          <w:szCs w:val="22"/>
        </w:rPr>
        <w:t>1</w:t>
      </w:r>
      <w:r w:rsidR="008C7C8F" w:rsidRPr="009E537B">
        <w:rPr>
          <w:rFonts w:ascii="Arial" w:hAnsi="Arial" w:cs="Arial"/>
          <w:sz w:val="22"/>
          <w:szCs w:val="22"/>
        </w:rPr>
        <w:t>)</w:t>
      </w:r>
      <w:r w:rsidRPr="009E537B">
        <w:rPr>
          <w:rFonts w:ascii="Arial" w:hAnsi="Arial" w:cs="Arial"/>
          <w:sz w:val="22"/>
          <w:szCs w:val="22"/>
        </w:rPr>
        <w:t xml:space="preserve"> and has been integrated into fully automated setup</w:t>
      </w:r>
      <w:r w:rsidR="005F1CA5">
        <w:rPr>
          <w:rFonts w:ascii="Arial" w:hAnsi="Arial" w:cs="Arial"/>
          <w:sz w:val="22"/>
          <w:szCs w:val="22"/>
        </w:rPr>
        <w:t>s</w:t>
      </w:r>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"/>
          <w:id w:val="1040020061"/>
          <w:placeholder>
            <w:docPart w:val="0D8A6F9337934E3A95A26794D844A19B"/>
          </w:placeholder>
        </w:sdtPr>
        <w:sdtEndPr/>
        <w:sdtContent>
          <w:r w:rsidR="00C93A38" w:rsidRPr="00C93A38">
            <w:rPr>
              <w:rFonts w:ascii="Arial" w:hAnsi="Arial" w:cs="Arial"/>
              <w:color w:val="000000"/>
              <w:sz w:val="22"/>
              <w:szCs w:val="22"/>
            </w:rPr>
            <w:t>(James et al., 2022b; Wales et al., 2008)</w:t>
          </w:r>
        </w:sdtContent>
      </w:sdt>
      <w:r w:rsidRPr="009E537B">
        <w:rPr>
          <w:rFonts w:ascii="Arial" w:hAnsi="Arial" w:cs="Arial"/>
          <w:sz w:val="22"/>
          <w:szCs w:val="22"/>
        </w:rPr>
        <w:t xml:space="preserve">. </w:t>
      </w:r>
      <w:r w:rsidR="009130B9" w:rsidRPr="009E537B">
        <w:rPr>
          <w:rFonts w:ascii="Arial" w:hAnsi="Arial" w:cs="Arial"/>
          <w:sz w:val="22"/>
          <w:szCs w:val="22"/>
        </w:rPr>
        <w:t>MS can also be coupled to ion mobility</w:t>
      </w:r>
      <w:r w:rsidR="008C0943" w:rsidRPr="009E537B">
        <w:rPr>
          <w:rFonts w:ascii="Arial" w:hAnsi="Arial" w:cs="Arial"/>
          <w:sz w:val="22"/>
          <w:szCs w:val="22"/>
        </w:rPr>
        <w:t xml:space="preserve"> (IM)</w:t>
      </w:r>
      <w:r w:rsidR="009130B9" w:rsidRPr="009E537B">
        <w:rPr>
          <w:rFonts w:ascii="Arial" w:hAnsi="Arial" w:cs="Arial"/>
          <w:sz w:val="22"/>
          <w:szCs w:val="22"/>
        </w:rPr>
        <w:t xml:space="preserve">, and more recently cyclic IM </w:t>
      </w:r>
      <w:r w:rsidR="008C0943" w:rsidRPr="009E537B">
        <w:rPr>
          <w:rFonts w:ascii="Arial" w:hAnsi="Arial" w:cs="Arial"/>
          <w:sz w:val="22"/>
          <w:szCs w:val="22"/>
        </w:rPr>
        <w:t>(</w:t>
      </w:r>
      <w:proofErr w:type="spellStart"/>
      <w:r w:rsidR="008C0943" w:rsidRPr="009E537B">
        <w:rPr>
          <w:rFonts w:ascii="Arial" w:hAnsi="Arial" w:cs="Arial"/>
          <w:sz w:val="22"/>
          <w:szCs w:val="22"/>
        </w:rPr>
        <w:t>cIMS</w:t>
      </w:r>
      <w:proofErr w:type="spellEnd"/>
      <w:r w:rsidR="008C0943" w:rsidRPr="009E537B">
        <w:rPr>
          <w:rFonts w:ascii="Arial" w:hAnsi="Arial" w:cs="Arial"/>
          <w:sz w:val="22"/>
          <w:szCs w:val="22"/>
        </w:rPr>
        <w:t>)</w:t>
      </w:r>
      <w:r w:rsidR="0013551B">
        <w:rPr>
          <w:rFonts w:ascii="Arial" w:hAnsi="Arial" w:cs="Arial"/>
          <w:sz w:val="22"/>
          <w:szCs w:val="22"/>
        </w:rPr>
        <w:t>, which adds an additional dimension for separation. The IM-MS coupling</w:t>
      </w:r>
      <w:r w:rsidR="008C0943" w:rsidRPr="009E537B">
        <w:rPr>
          <w:rFonts w:ascii="Arial" w:hAnsi="Arial" w:cs="Arial"/>
          <w:sz w:val="22"/>
          <w:szCs w:val="22"/>
        </w:rPr>
        <w:t xml:space="preserve"> </w:t>
      </w:r>
      <w:r w:rsidR="001528AC" w:rsidRPr="009E537B">
        <w:rPr>
          <w:rFonts w:ascii="Arial" w:hAnsi="Arial" w:cs="Arial"/>
          <w:sz w:val="22"/>
          <w:szCs w:val="22"/>
        </w:rPr>
        <w:t>to increase</w:t>
      </w:r>
      <w:r w:rsidR="0013551B">
        <w:rPr>
          <w:rFonts w:ascii="Arial" w:hAnsi="Arial" w:cs="Arial"/>
          <w:sz w:val="22"/>
          <w:szCs w:val="22"/>
        </w:rPr>
        <w:t>s</w:t>
      </w:r>
      <w:r w:rsidR="001528AC" w:rsidRPr="009E537B">
        <w:rPr>
          <w:rFonts w:ascii="Arial" w:hAnsi="Arial" w:cs="Arial"/>
          <w:sz w:val="22"/>
          <w:szCs w:val="22"/>
        </w:rPr>
        <w:t xml:space="preserve"> the dynamic range of HDX-MS, enabling the analysis of complex samples with greater speed and accuracy </w:t>
      </w:r>
      <w:sdt>
        <w:sdtPr>
          <w:rPr>
            <w:rFonts w:ascii="Arial" w:hAnsi="Arial" w:cs="Arial"/>
            <w:color w:val="000000"/>
            <w:sz w:val="22"/>
            <w:szCs w:val="22"/>
          </w:rPr>
          <w:tag w:val="MENDELEY_CITATION_v3_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"/>
          <w:id w:val="-215737549"/>
          <w:placeholder>
            <w:docPart w:val="DefaultPlaceholder_-1854013440"/>
          </w:placeholder>
        </w:sdtPr>
        <w:sdtEndPr/>
        <w:sdtContent>
          <w:r w:rsidR="00C93A38" w:rsidRPr="00C93A38">
            <w:rPr>
              <w:rFonts w:ascii="Arial" w:hAnsi="Arial" w:cs="Arial"/>
              <w:color w:val="000000"/>
              <w:sz w:val="22"/>
              <w:szCs w:val="22"/>
            </w:rPr>
            <w:t>(Engen et al., 2021; Griffiths et al., 2024)</w:t>
          </w:r>
        </w:sdtContent>
      </w:sdt>
      <w:r w:rsidR="001528AC" w:rsidRPr="009E537B">
        <w:rPr>
          <w:rFonts w:ascii="Arial" w:hAnsi="Arial" w:cs="Arial"/>
          <w:sz w:val="22"/>
          <w:szCs w:val="22"/>
        </w:rPr>
        <w:t xml:space="preserve">. </w:t>
      </w:r>
      <w:r w:rsidRPr="009E537B">
        <w:rPr>
          <w:rFonts w:ascii="Arial" w:hAnsi="Arial" w:cs="Arial"/>
          <w:sz w:val="22"/>
          <w:szCs w:val="22"/>
        </w:rPr>
        <w:t>Automation facilitate</w:t>
      </w:r>
      <w:r w:rsidR="008C7C8F" w:rsidRPr="009E537B">
        <w:rPr>
          <w:rFonts w:ascii="Arial" w:hAnsi="Arial" w:cs="Arial"/>
          <w:sz w:val="22"/>
          <w:szCs w:val="22"/>
        </w:rPr>
        <w:t>s the</w:t>
      </w:r>
      <w:r w:rsidRPr="009E537B">
        <w:rPr>
          <w:rFonts w:ascii="Arial" w:hAnsi="Arial" w:cs="Arial"/>
          <w:sz w:val="22"/>
          <w:szCs w:val="22"/>
        </w:rPr>
        <w:t xml:space="preserve"> laborious sample handling</w:t>
      </w:r>
      <w:r w:rsidR="008C7C8F" w:rsidRPr="009E537B">
        <w:rPr>
          <w:rFonts w:ascii="Arial" w:hAnsi="Arial" w:cs="Arial"/>
          <w:sz w:val="22"/>
          <w:szCs w:val="22"/>
        </w:rPr>
        <w:t xml:space="preserve"> involved and</w:t>
      </w:r>
      <w:r w:rsidRPr="009E537B">
        <w:rPr>
          <w:rFonts w:ascii="Arial" w:hAnsi="Arial" w:cs="Arial"/>
          <w:sz w:val="22"/>
          <w:szCs w:val="22"/>
        </w:rPr>
        <w:t xml:space="preserve"> address</w:t>
      </w:r>
      <w:r w:rsidR="008C7C8F" w:rsidRPr="009E537B">
        <w:rPr>
          <w:rFonts w:ascii="Arial" w:hAnsi="Arial" w:cs="Arial"/>
          <w:sz w:val="22"/>
          <w:szCs w:val="22"/>
        </w:rPr>
        <w:t>es</w:t>
      </w:r>
      <w:r w:rsidRPr="009E537B">
        <w:rPr>
          <w:rFonts w:ascii="Arial" w:hAnsi="Arial" w:cs="Arial"/>
          <w:sz w:val="22"/>
          <w:szCs w:val="22"/>
        </w:rPr>
        <w:t xml:space="preserve"> the methods’ inherent time constraint imposed by the nature of hydrogen exchange </w:t>
      </w:r>
      <w:sdt>
        <w:sdtPr>
          <w:rPr>
            <w:rFonts w:ascii="Arial" w:hAnsi="Arial" w:cs="Arial"/>
            <w:color w:val="000000"/>
            <w:sz w:val="22"/>
            <w:szCs w:val="22"/>
          </w:rPr>
          <w:tag w:val="MENDELEY_CITATION_v3_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"/>
          <w:id w:val="-455032478"/>
          <w:placeholder>
            <w:docPart w:val="0D8A6F9337934E3A95A26794D844A19B"/>
          </w:placeholder>
        </w:sdtPr>
        <w:sdtEndPr/>
        <w:sdtContent>
          <w:r w:rsidR="00C93A38" w:rsidRPr="00C93A38">
            <w:rPr>
              <w:rFonts w:ascii="Arial" w:hAnsi="Arial" w:cs="Arial"/>
              <w:color w:val="000000"/>
              <w:sz w:val="22"/>
              <w:szCs w:val="22"/>
            </w:rPr>
            <w:t>(Englander et al., 1972)</w:t>
          </w:r>
        </w:sdtContent>
      </w:sdt>
      <w:r w:rsidRPr="009E537B">
        <w:rPr>
          <w:rFonts w:ascii="Arial" w:hAnsi="Arial" w:cs="Arial"/>
          <w:sz w:val="22"/>
          <w:szCs w:val="22"/>
        </w:rPr>
        <w:t xml:space="preserve">. The exchange reaction </w:t>
      </w:r>
      <w:r w:rsidR="006842AB">
        <w:rPr>
          <w:rFonts w:ascii="Arial" w:hAnsi="Arial" w:cs="Arial"/>
          <w:sz w:val="22"/>
          <w:szCs w:val="22"/>
        </w:rPr>
        <w:t xml:space="preserve">is </w:t>
      </w:r>
      <w:r w:rsidR="00351B0E">
        <w:rPr>
          <w:rFonts w:ascii="Arial" w:hAnsi="Arial" w:cs="Arial"/>
          <w:sz w:val="22"/>
          <w:szCs w:val="22"/>
        </w:rPr>
        <w:t>minimized</w:t>
      </w:r>
      <w:r w:rsidRPr="009E537B">
        <w:rPr>
          <w:rFonts w:ascii="Arial" w:hAnsi="Arial" w:cs="Arial"/>
          <w:sz w:val="22"/>
          <w:szCs w:val="22"/>
        </w:rPr>
        <w:t xml:space="preserve"> at pH </w:t>
      </w:r>
      <w:r w:rsidR="00675E4B">
        <w:rPr>
          <w:rFonts w:ascii="Arial" w:hAnsi="Arial" w:cs="Arial"/>
          <w:sz w:val="22"/>
          <w:szCs w:val="22"/>
        </w:rPr>
        <w:t>2</w:t>
      </w:r>
      <w:r w:rsidR="002135AC">
        <w:rPr>
          <w:rFonts w:ascii="Arial" w:hAnsi="Arial" w:cs="Arial"/>
          <w:sz w:val="22"/>
          <w:szCs w:val="22"/>
        </w:rPr>
        <w:t>.3-2.5</w:t>
      </w:r>
      <w:r w:rsidRPr="009E537B">
        <w:rPr>
          <w:rFonts w:ascii="Arial" w:hAnsi="Arial" w:cs="Arial"/>
          <w:sz w:val="22"/>
          <w:szCs w:val="22"/>
        </w:rPr>
        <w:t xml:space="preserve"> and 0 °C (typical quench conditions), yet it cannot be brought to a standstill </w:t>
      </w:r>
      <w:sdt>
        <w:sdtPr>
          <w:rPr>
            <w:rFonts w:ascii="Arial" w:hAnsi="Arial" w:cs="Arial"/>
            <w:color w:val="000000"/>
            <w:sz w:val="22"/>
            <w:szCs w:val="22"/>
          </w:rPr>
          <w:tag w:val="MENDELEY_CITATION_v3_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"/>
          <w:id w:val="641700071"/>
          <w:placeholder>
            <w:docPart w:val="0D8A6F9337934E3A95A26794D844A19B"/>
          </w:placeholder>
        </w:sdtPr>
        <w:sdtEndPr>
          <w:rPr>
            <w:highlight w:val="yellow"/>
          </w:rPr>
        </w:sdtEndPr>
        <w:sdtContent>
          <w:r w:rsidR="00C93A38" w:rsidRPr="00C93A38">
            <w:rPr>
              <w:rFonts w:eastAsia="Times New Roman"/>
              <w:color w:val="000000"/>
              <w:sz w:val="22"/>
            </w:rPr>
            <w:t>(Englander &amp; Kallenbach, 1983)</w:t>
          </w:r>
        </w:sdtContent>
      </w:sdt>
      <w:r w:rsidRPr="009E537B">
        <w:rPr>
          <w:rFonts w:ascii="Arial" w:hAnsi="Arial" w:cs="Arial"/>
          <w:sz w:val="22"/>
          <w:szCs w:val="22"/>
        </w:rPr>
        <w:t>. Hence, post-</w:t>
      </w:r>
      <w:r w:rsidR="0015564F" w:rsidRPr="009E537B">
        <w:rPr>
          <w:rFonts w:ascii="Arial" w:hAnsi="Arial" w:cs="Arial"/>
          <w:sz w:val="22"/>
          <w:szCs w:val="22"/>
        </w:rPr>
        <w:t>labeling sample</w:t>
      </w:r>
      <w:r w:rsidRPr="009E537B">
        <w:rPr>
          <w:rFonts w:ascii="Arial" w:hAnsi="Arial" w:cs="Arial"/>
          <w:sz w:val="22"/>
          <w:szCs w:val="22"/>
        </w:rPr>
        <w:t xml:space="preserve"> processing, e.g. protein digestion and LC-MS analysis, requires timely integration under a tight pH and temperature regime.</w:t>
      </w:r>
    </w:p>
    <w:p w14:paraId="0BD28DAC" w14:textId="10485273" w:rsidR="00091F50" w:rsidRPr="009E537B" w:rsidRDefault="00EE4491" w:rsidP="00EE4491">
      <w:pPr>
        <w:spacing w:line="480" w:lineRule="auto"/>
        <w:jc w:val="both"/>
        <w:rPr>
          <w:rFonts w:ascii="Arial" w:hAnsi="Arial" w:cs="Arial"/>
          <w:sz w:val="22"/>
          <w:szCs w:val="22"/>
        </w:rPr>
      </w:pPr>
      <w:r w:rsidRPr="009E537B">
        <w:rPr>
          <w:rFonts w:ascii="Arial" w:hAnsi="Arial" w:cs="Arial"/>
          <w:sz w:val="22"/>
          <w:szCs w:val="22"/>
        </w:rPr>
        <w:t xml:space="preserve">HDX-MS relies on </w:t>
      </w:r>
      <w:r w:rsidR="003C66B4">
        <w:rPr>
          <w:rFonts w:ascii="Arial" w:hAnsi="Arial" w:cs="Arial"/>
          <w:sz w:val="22"/>
          <w:szCs w:val="22"/>
        </w:rPr>
        <w:t>obtaining</w:t>
      </w:r>
      <w:r w:rsidRPr="009E537B">
        <w:rPr>
          <w:rFonts w:ascii="Arial" w:hAnsi="Arial" w:cs="Arial"/>
          <w:sz w:val="22"/>
          <w:szCs w:val="22"/>
        </w:rPr>
        <w:t xml:space="preserve"> </w:t>
      </w:r>
      <w:r w:rsidR="00B235B4">
        <w:rPr>
          <w:rFonts w:ascii="Arial" w:hAnsi="Arial" w:cs="Arial"/>
          <w:sz w:val="22"/>
          <w:szCs w:val="22"/>
        </w:rPr>
        <w:t xml:space="preserve">sufficient </w:t>
      </w:r>
      <w:r w:rsidRPr="009E537B">
        <w:rPr>
          <w:rFonts w:ascii="Arial" w:hAnsi="Arial" w:cs="Arial"/>
          <w:sz w:val="22"/>
          <w:szCs w:val="22"/>
        </w:rPr>
        <w:t>sequence coverage and redundancy to maximize the output of structural information on the protein of interest. This requires effective protein digestion, which depends on both target protein unfolding and protease performance. The significant decrease in pH during</w:t>
      </w:r>
      <w:r w:rsidR="001A3EB0" w:rsidRPr="009E537B">
        <w:rPr>
          <w:rFonts w:ascii="Arial" w:hAnsi="Arial" w:cs="Arial"/>
          <w:sz w:val="22"/>
          <w:szCs w:val="22"/>
        </w:rPr>
        <w:t xml:space="preserve"> </w:t>
      </w:r>
      <w:r w:rsidRPr="009E537B">
        <w:rPr>
          <w:rFonts w:ascii="Arial" w:hAnsi="Arial" w:cs="Arial"/>
          <w:sz w:val="22"/>
          <w:szCs w:val="22"/>
        </w:rPr>
        <w:t xml:space="preserve">the quench reaction can already be an efficient measure to denature the protein, however denaturing agents such as urea or guanidine hydrochloride have become common quench buffer additives to enhance </w:t>
      </w:r>
      <w:r w:rsidR="000F7834" w:rsidRPr="009E537B">
        <w:rPr>
          <w:rFonts w:ascii="Arial" w:hAnsi="Arial" w:cs="Arial"/>
          <w:sz w:val="22"/>
          <w:szCs w:val="22"/>
        </w:rPr>
        <w:t>unfolding</w:t>
      </w:r>
      <w:r w:rsidRPr="009E537B">
        <w:rPr>
          <w:rFonts w:ascii="Arial" w:hAnsi="Arial" w:cs="Arial"/>
          <w:sz w:val="22"/>
          <w:szCs w:val="22"/>
        </w:rPr>
        <w:t xml:space="preserve">. </w:t>
      </w:r>
      <w:r w:rsidR="005567BA" w:rsidRPr="009E537B">
        <w:rPr>
          <w:rFonts w:ascii="Arial" w:hAnsi="Arial" w:cs="Arial"/>
          <w:sz w:val="22"/>
          <w:szCs w:val="22"/>
        </w:rPr>
        <w:t>To reliably investigate protein dynamics with HDX-</w:t>
      </w:r>
      <w:r w:rsidR="005567BA" w:rsidRPr="009E537B">
        <w:rPr>
          <w:rFonts w:ascii="Arial" w:hAnsi="Arial" w:cs="Arial"/>
          <w:sz w:val="22"/>
          <w:szCs w:val="22"/>
        </w:rPr>
        <w:lastRenderedPageBreak/>
        <w:t>MS, the interplay between protein denaturation and digestion is therefore a crucial aspect</w:t>
      </w:r>
      <w:r w:rsidR="00AF1782">
        <w:rPr>
          <w:rFonts w:ascii="Arial" w:hAnsi="Arial" w:cs="Arial"/>
          <w:sz w:val="22"/>
          <w:szCs w:val="22"/>
        </w:rPr>
        <w:t xml:space="preserve"> (</w:t>
      </w:r>
      <w:r w:rsidR="005567BA" w:rsidRPr="009E537B">
        <w:rPr>
          <w:rFonts w:ascii="Arial" w:hAnsi="Arial" w:cs="Arial"/>
          <w:sz w:val="22"/>
          <w:szCs w:val="22"/>
        </w:rPr>
        <w:t xml:space="preserve">refer to </w:t>
      </w:r>
      <w:r w:rsidR="005567BA" w:rsidRPr="009E537B">
        <w:rPr>
          <w:rFonts w:ascii="Arial" w:hAnsi="Arial" w:cs="Arial"/>
          <w:b/>
          <w:bCs/>
          <w:sz w:val="22"/>
          <w:szCs w:val="22"/>
        </w:rPr>
        <w:t>Section 3.3</w:t>
      </w:r>
      <w:r w:rsidR="005567BA" w:rsidRPr="009E537B">
        <w:rPr>
          <w:rFonts w:ascii="Arial" w:hAnsi="Arial" w:cs="Arial"/>
          <w:sz w:val="22"/>
          <w:szCs w:val="22"/>
        </w:rPr>
        <w:t xml:space="preserve"> for a detailed discussion</w:t>
      </w:r>
      <w:r w:rsidR="00AF1782">
        <w:rPr>
          <w:rFonts w:ascii="Arial" w:hAnsi="Arial" w:cs="Arial"/>
          <w:sz w:val="22"/>
          <w:szCs w:val="22"/>
        </w:rPr>
        <w:t>)</w:t>
      </w:r>
      <w:r w:rsidR="005567BA" w:rsidRPr="009E537B">
        <w:rPr>
          <w:rFonts w:ascii="Arial" w:hAnsi="Arial" w:cs="Arial"/>
          <w:sz w:val="22"/>
          <w:szCs w:val="22"/>
        </w:rPr>
        <w:t>.</w:t>
      </w:r>
    </w:p>
    <w:p w14:paraId="3C7B8C00" w14:textId="06332D84" w:rsidR="00EE4491" w:rsidRPr="009E537B" w:rsidRDefault="00E84903" w:rsidP="00EE4491">
      <w:pPr>
        <w:spacing w:line="480" w:lineRule="auto"/>
        <w:jc w:val="both"/>
        <w:rPr>
          <w:rFonts w:ascii="Arial" w:hAnsi="Arial" w:cs="Arial"/>
          <w:sz w:val="22"/>
          <w:szCs w:val="22"/>
        </w:rPr>
      </w:pPr>
      <w:r>
        <w:rPr>
          <w:rFonts w:ascii="Arial" w:hAnsi="Arial" w:cs="Arial"/>
          <w:sz w:val="22"/>
          <w:szCs w:val="22"/>
        </w:rPr>
        <w:t>S</w:t>
      </w:r>
      <w:r w:rsidR="00EE4491" w:rsidRPr="009E537B">
        <w:rPr>
          <w:rFonts w:ascii="Arial" w:hAnsi="Arial" w:cs="Arial"/>
          <w:sz w:val="22"/>
          <w:szCs w:val="22"/>
        </w:rPr>
        <w:t xml:space="preserve">eamless workflow integration has played a key role in the success of HDX-MS, initiating its growing adoption beyond academia. These advancements however were </w:t>
      </w:r>
      <w:r w:rsidR="00A7642C" w:rsidRPr="009E537B">
        <w:rPr>
          <w:rFonts w:ascii="Arial" w:hAnsi="Arial" w:cs="Arial"/>
          <w:sz w:val="22"/>
          <w:szCs w:val="22"/>
        </w:rPr>
        <w:t>realized</w:t>
      </w:r>
      <w:r w:rsidR="00EE4491" w:rsidRPr="009E537B">
        <w:rPr>
          <w:rFonts w:ascii="Arial" w:hAnsi="Arial" w:cs="Arial"/>
          <w:sz w:val="22"/>
          <w:szCs w:val="22"/>
        </w:rPr>
        <w:t xml:space="preserve"> on soluble proteins, making it less applicable for membrane proteins, as they require a hydrophobic environment for solubilization, adding an additional layer of complexity to the setup, which </w:t>
      </w:r>
      <w:r w:rsidR="008C7C8F" w:rsidRPr="009E537B">
        <w:rPr>
          <w:rFonts w:ascii="Arial" w:hAnsi="Arial" w:cs="Arial"/>
          <w:sz w:val="22"/>
          <w:szCs w:val="22"/>
        </w:rPr>
        <w:t>can</w:t>
      </w:r>
      <w:r w:rsidR="00EE4491" w:rsidRPr="009E537B">
        <w:rPr>
          <w:rFonts w:ascii="Arial" w:hAnsi="Arial" w:cs="Arial"/>
          <w:sz w:val="22"/>
          <w:szCs w:val="22"/>
        </w:rPr>
        <w:t xml:space="preserve"> impact protein unfolding, digestion, and</w:t>
      </w:r>
      <w:r w:rsidR="008C7C8F" w:rsidRPr="009E537B">
        <w:rPr>
          <w:rFonts w:ascii="Arial" w:hAnsi="Arial" w:cs="Arial"/>
          <w:sz w:val="22"/>
          <w:szCs w:val="22"/>
        </w:rPr>
        <w:t xml:space="preserve"> </w:t>
      </w:r>
      <w:r w:rsidR="00EE4491" w:rsidRPr="009E537B">
        <w:rPr>
          <w:rFonts w:ascii="Arial" w:hAnsi="Arial" w:cs="Arial"/>
          <w:sz w:val="22"/>
          <w:szCs w:val="22"/>
        </w:rPr>
        <w:t xml:space="preserve">chromatographic separation. Hence, workflow adaptations were in demand for HDX-MS to meet the increasing interest in membrane protein research </w:t>
      </w:r>
      <w:sdt>
        <w:sdtPr>
          <w:rPr>
            <w:rFonts w:ascii="Arial" w:hAnsi="Arial" w:cs="Arial"/>
            <w:color w:val="000000"/>
            <w:sz w:val="22"/>
            <w:szCs w:val="22"/>
          </w:rPr>
          <w:tag w:val="MENDELEY_CITATION_v3_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"/>
          <w:id w:val="-768938990"/>
          <w:placeholder>
            <w:docPart w:val="9B0529D4D372427BA5B4D96BD7BF72B4"/>
          </w:placeholder>
        </w:sdtPr>
        <w:sdtEndPr/>
        <w:sdtContent>
          <w:r w:rsidR="00C93A38" w:rsidRPr="00C93A38">
            <w:rPr>
              <w:rFonts w:ascii="Arial" w:hAnsi="Arial" w:cs="Arial"/>
              <w:color w:val="000000"/>
              <w:sz w:val="22"/>
              <w:szCs w:val="22"/>
            </w:rPr>
            <w:t>(Overington et al., 2006; Rask-Andersen et al., 2011; Thakur et al., 2021)</w:t>
          </w:r>
        </w:sdtContent>
      </w:sdt>
      <w:r w:rsidR="00EE4491" w:rsidRPr="009E537B">
        <w:rPr>
          <w:rFonts w:ascii="Arial" w:hAnsi="Arial" w:cs="Arial"/>
          <w:sz w:val="22"/>
          <w:szCs w:val="22"/>
        </w:rPr>
        <w:t xml:space="preserve">. </w:t>
      </w:r>
    </w:p>
    <w:p w14:paraId="7FF9EB11" w14:textId="228486ED" w:rsidR="008C7C8F" w:rsidRPr="009E537B" w:rsidRDefault="008C7C8F" w:rsidP="008C7C8F">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2.2 </w:t>
      </w:r>
      <w:r w:rsidR="00E91C88" w:rsidRPr="009E537B">
        <w:rPr>
          <w:rFonts w:ascii="Arial" w:hAnsi="Arial" w:cs="Arial"/>
          <w:b/>
          <w:bCs/>
          <w:color w:val="auto"/>
          <w:sz w:val="24"/>
          <w:szCs w:val="24"/>
        </w:rPr>
        <w:t xml:space="preserve">Expanding the </w:t>
      </w:r>
      <w:r w:rsidR="002A39A3">
        <w:rPr>
          <w:rFonts w:ascii="Arial" w:hAnsi="Arial" w:cs="Arial"/>
          <w:b/>
          <w:bCs/>
          <w:color w:val="auto"/>
          <w:sz w:val="24"/>
          <w:szCs w:val="24"/>
        </w:rPr>
        <w:t xml:space="preserve">HDX-MS </w:t>
      </w:r>
      <w:r w:rsidR="00E91C88" w:rsidRPr="009E537B">
        <w:rPr>
          <w:rFonts w:ascii="Arial" w:hAnsi="Arial" w:cs="Arial"/>
          <w:b/>
          <w:bCs/>
          <w:color w:val="auto"/>
          <w:sz w:val="24"/>
          <w:szCs w:val="24"/>
        </w:rPr>
        <w:t xml:space="preserve">workflow for membrane proteins </w:t>
      </w:r>
    </w:p>
    <w:p w14:paraId="24C15E5C" w14:textId="7BCEABB9" w:rsidR="00441CEC" w:rsidRDefault="006275ED" w:rsidP="00283AE8">
      <w:pPr>
        <w:spacing w:line="480" w:lineRule="auto"/>
        <w:jc w:val="both"/>
        <w:rPr>
          <w:rFonts w:ascii="Arial" w:hAnsi="Arial" w:cs="Arial"/>
          <w:sz w:val="22"/>
          <w:szCs w:val="22"/>
        </w:rPr>
      </w:pPr>
      <w:r w:rsidRPr="009E537B">
        <w:rPr>
          <w:rFonts w:ascii="Arial" w:hAnsi="Arial" w:cs="Arial"/>
          <w:sz w:val="22"/>
          <w:szCs w:val="22"/>
        </w:rPr>
        <w:t>Detergents have played a pivotal role for membrane protein characterization for</w:t>
      </w:r>
      <w:r w:rsidR="008B438C">
        <w:rPr>
          <w:rFonts w:ascii="Arial" w:hAnsi="Arial" w:cs="Arial"/>
          <w:sz w:val="22"/>
          <w:szCs w:val="22"/>
        </w:rPr>
        <w:t xml:space="preserve"> decades</w:t>
      </w:r>
      <w:r w:rsidRPr="009E537B">
        <w:rPr>
          <w:rFonts w:ascii="Arial" w:hAnsi="Arial" w:cs="Arial"/>
          <w:sz w:val="22"/>
          <w:szCs w:val="22"/>
        </w:rPr>
        <w:t>. They can also be integrated into the existing bottom-up HDX-MS approach, assuming that they are compatible with MS. Non-ionic, sugar-based detergents such as</w:t>
      </w:r>
      <w:r w:rsidR="007E40AF" w:rsidRPr="009E537B">
        <w:rPr>
          <w:rFonts w:ascii="Arial" w:hAnsi="Arial" w:cs="Arial"/>
          <w:sz w:val="22"/>
          <w:szCs w:val="22"/>
        </w:rPr>
        <w:t xml:space="preserve"> </w:t>
      </w:r>
      <w:r w:rsidR="009251E1" w:rsidRPr="009E537B">
        <w:rPr>
          <w:rFonts w:ascii="Arial" w:hAnsi="Arial" w:cs="Arial"/>
          <w:i/>
          <w:iCs/>
          <w:sz w:val="22"/>
          <w:szCs w:val="22"/>
        </w:rPr>
        <w:t>n</w:t>
      </w:r>
      <w:r w:rsidR="009251E1" w:rsidRPr="009E537B">
        <w:rPr>
          <w:rFonts w:ascii="Arial" w:hAnsi="Arial" w:cs="Arial"/>
          <w:sz w:val="22"/>
          <w:szCs w:val="22"/>
        </w:rPr>
        <w:t>-Dodecyl-β-</w:t>
      </w:r>
      <w:r w:rsidR="009251E1" w:rsidRPr="009E537B">
        <w:rPr>
          <w:rFonts w:ascii="Arial" w:hAnsi="Arial" w:cs="Arial"/>
          <w:sz w:val="18"/>
          <w:szCs w:val="18"/>
        </w:rPr>
        <w:t>D</w:t>
      </w:r>
      <w:r w:rsidR="009251E1" w:rsidRPr="009E537B">
        <w:rPr>
          <w:rFonts w:ascii="Arial" w:hAnsi="Arial" w:cs="Arial"/>
          <w:sz w:val="22"/>
          <w:szCs w:val="22"/>
        </w:rPr>
        <w:t>-</w:t>
      </w:r>
      <w:proofErr w:type="spellStart"/>
      <w:r w:rsidR="009251E1" w:rsidRPr="009E537B">
        <w:rPr>
          <w:rFonts w:ascii="Arial" w:hAnsi="Arial" w:cs="Arial"/>
          <w:sz w:val="22"/>
          <w:szCs w:val="22"/>
        </w:rPr>
        <w:t>maltopyranoside</w:t>
      </w:r>
      <w:proofErr w:type="spellEnd"/>
      <w:r w:rsidRPr="009E537B">
        <w:rPr>
          <w:rFonts w:ascii="Arial" w:hAnsi="Arial" w:cs="Arial"/>
          <w:sz w:val="22"/>
          <w:szCs w:val="22"/>
        </w:rPr>
        <w:t xml:space="preserve"> </w:t>
      </w:r>
      <w:r w:rsidR="007E40AF" w:rsidRPr="009E537B">
        <w:rPr>
          <w:rFonts w:ascii="Arial" w:hAnsi="Arial" w:cs="Arial"/>
          <w:sz w:val="22"/>
          <w:szCs w:val="22"/>
        </w:rPr>
        <w:t>(</w:t>
      </w:r>
      <w:r w:rsidRPr="009E537B">
        <w:rPr>
          <w:rFonts w:ascii="Arial" w:hAnsi="Arial" w:cs="Arial"/>
          <w:sz w:val="22"/>
          <w:szCs w:val="22"/>
        </w:rPr>
        <w:t>DDM</w:t>
      </w:r>
      <w:r w:rsidR="007E40AF" w:rsidRPr="009E537B">
        <w:rPr>
          <w:rFonts w:ascii="Arial" w:hAnsi="Arial" w:cs="Arial"/>
          <w:sz w:val="22"/>
          <w:szCs w:val="22"/>
        </w:rPr>
        <w:t>)</w:t>
      </w:r>
      <w:r w:rsidRPr="009E537B">
        <w:rPr>
          <w:rFonts w:ascii="Arial" w:hAnsi="Arial" w:cs="Arial"/>
          <w:sz w:val="22"/>
          <w:szCs w:val="22"/>
        </w:rPr>
        <w:t xml:space="preserve"> </w:t>
      </w:r>
      <w:r w:rsidR="0069511D">
        <w:rPr>
          <w:rFonts w:ascii="Arial" w:hAnsi="Arial" w:cs="Arial"/>
          <w:sz w:val="22"/>
          <w:szCs w:val="22"/>
        </w:rPr>
        <w:t xml:space="preserve">and </w:t>
      </w:r>
      <w:r w:rsidR="004D7756" w:rsidRPr="004D7756">
        <w:rPr>
          <w:rFonts w:ascii="Arial" w:hAnsi="Arial" w:cs="Arial"/>
          <w:sz w:val="22"/>
          <w:szCs w:val="22"/>
        </w:rPr>
        <w:t>Lauryl Maltose Neopentyl Glycol</w:t>
      </w:r>
      <w:r w:rsidR="004D7756">
        <w:rPr>
          <w:rFonts w:ascii="Arial" w:hAnsi="Arial" w:cs="Arial"/>
          <w:sz w:val="22"/>
          <w:szCs w:val="22"/>
        </w:rPr>
        <w:t xml:space="preserve"> (</w:t>
      </w:r>
      <w:r w:rsidR="0069511D">
        <w:rPr>
          <w:rFonts w:ascii="Arial" w:hAnsi="Arial" w:cs="Arial"/>
          <w:sz w:val="22"/>
          <w:szCs w:val="22"/>
        </w:rPr>
        <w:t>LMNG</w:t>
      </w:r>
      <w:r w:rsidR="004D7756">
        <w:rPr>
          <w:rFonts w:ascii="Arial" w:hAnsi="Arial" w:cs="Arial"/>
          <w:sz w:val="22"/>
          <w:szCs w:val="22"/>
        </w:rPr>
        <w:t>)</w:t>
      </w:r>
      <w:r w:rsidR="0069511D">
        <w:rPr>
          <w:rFonts w:ascii="Arial" w:hAnsi="Arial" w:cs="Arial"/>
          <w:sz w:val="22"/>
          <w:szCs w:val="22"/>
        </w:rPr>
        <w:t>/</w:t>
      </w:r>
      <w:r w:rsidR="00D2011F">
        <w:rPr>
          <w:rFonts w:ascii="Arial" w:hAnsi="Arial" w:cs="Arial"/>
          <w:sz w:val="22"/>
          <w:szCs w:val="22"/>
        </w:rPr>
        <w:t>c</w:t>
      </w:r>
      <w:r w:rsidR="00D2011F" w:rsidRPr="00D2011F">
        <w:rPr>
          <w:rFonts w:ascii="Arial" w:hAnsi="Arial" w:cs="Arial"/>
          <w:sz w:val="22"/>
          <w:szCs w:val="22"/>
        </w:rPr>
        <w:t xml:space="preserve">holesteryl </w:t>
      </w:r>
      <w:proofErr w:type="spellStart"/>
      <w:r w:rsidR="008B438C" w:rsidRPr="00D2011F">
        <w:rPr>
          <w:rFonts w:ascii="Arial" w:hAnsi="Arial" w:cs="Arial"/>
          <w:sz w:val="22"/>
          <w:szCs w:val="22"/>
        </w:rPr>
        <w:t>hemisuccinate</w:t>
      </w:r>
      <w:proofErr w:type="spellEnd"/>
      <w:r w:rsidR="008B438C" w:rsidRPr="00D2011F">
        <w:rPr>
          <w:rFonts w:ascii="Arial" w:hAnsi="Arial" w:cs="Arial"/>
          <w:sz w:val="22"/>
          <w:szCs w:val="22"/>
        </w:rPr>
        <w:t xml:space="preserve"> </w:t>
      </w:r>
      <w:r w:rsidR="008B438C">
        <w:rPr>
          <w:rFonts w:ascii="Arial" w:hAnsi="Arial" w:cs="Arial"/>
          <w:sz w:val="22"/>
          <w:szCs w:val="22"/>
        </w:rPr>
        <w:t>(</w:t>
      </w:r>
      <w:r w:rsidR="0064088A">
        <w:rPr>
          <w:rFonts w:ascii="Arial" w:hAnsi="Arial" w:cs="Arial"/>
          <w:sz w:val="22"/>
          <w:szCs w:val="22"/>
        </w:rPr>
        <w:t>CHS)</w:t>
      </w:r>
      <w:r w:rsidR="0069511D" w:rsidRPr="009E537B">
        <w:rPr>
          <w:rFonts w:ascii="Arial" w:hAnsi="Arial" w:cs="Arial"/>
          <w:sz w:val="22"/>
          <w:szCs w:val="22"/>
        </w:rPr>
        <w:t xml:space="preserve"> </w:t>
      </w:r>
      <w:r w:rsidRPr="009E537B">
        <w:rPr>
          <w:rFonts w:ascii="Arial" w:hAnsi="Arial" w:cs="Arial"/>
          <w:sz w:val="22"/>
          <w:szCs w:val="22"/>
        </w:rPr>
        <w:t>are commonly applied for membrane protein investigations in HDX-MS</w:t>
      </w:r>
      <w:r w:rsidR="00C006B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"/>
          <w:id w:val="-1323492287"/>
          <w:placeholder>
            <w:docPart w:val="DefaultPlaceholder_-1854013440"/>
          </w:placeholder>
        </w:sdtPr>
        <w:sdtEndPr/>
        <w:sdtContent>
          <w:r w:rsidR="00C93A38" w:rsidRPr="00C93A38">
            <w:rPr>
              <w:rFonts w:ascii="Arial" w:hAnsi="Arial" w:cs="Arial"/>
              <w:color w:val="000000"/>
              <w:sz w:val="22"/>
              <w:szCs w:val="22"/>
            </w:rPr>
            <w:t>(Josephs et al., 2021; X. Zhang, 2017)</w:t>
          </w:r>
        </w:sdtContent>
      </w:sdt>
      <w:r w:rsidRPr="009E537B">
        <w:rPr>
          <w:rFonts w:ascii="Arial" w:hAnsi="Arial" w:cs="Arial"/>
          <w:sz w:val="22"/>
          <w:szCs w:val="22"/>
        </w:rPr>
        <w:t>. However, d</w:t>
      </w:r>
      <w:r w:rsidR="00E91C88" w:rsidRPr="009E537B">
        <w:rPr>
          <w:rFonts w:ascii="Arial" w:hAnsi="Arial" w:cs="Arial"/>
          <w:sz w:val="22"/>
          <w:szCs w:val="22"/>
        </w:rPr>
        <w:t xml:space="preserve">etergents strip membrane proteins of their native lipid </w:t>
      </w:r>
      <w:r w:rsidR="0081613A" w:rsidRPr="009E537B">
        <w:rPr>
          <w:rFonts w:ascii="Arial" w:hAnsi="Arial" w:cs="Arial"/>
          <w:sz w:val="22"/>
          <w:szCs w:val="22"/>
        </w:rPr>
        <w:t>environment</w:t>
      </w:r>
      <w:r w:rsidRPr="009E537B">
        <w:rPr>
          <w:rFonts w:ascii="Arial" w:hAnsi="Arial" w:cs="Arial"/>
          <w:sz w:val="22"/>
          <w:szCs w:val="22"/>
        </w:rPr>
        <w:t>,</w:t>
      </w:r>
      <w:r w:rsidR="008B438C">
        <w:rPr>
          <w:rFonts w:ascii="Arial" w:hAnsi="Arial" w:cs="Arial"/>
          <w:sz w:val="22"/>
          <w:szCs w:val="22"/>
        </w:rPr>
        <w:t xml:space="preserve"> which may perturb the conformation and functional state of the solubilized protein</w:t>
      </w:r>
      <w:r w:rsidRPr="009E537B">
        <w:rPr>
          <w:rFonts w:ascii="Arial" w:hAnsi="Arial" w:cs="Arial"/>
          <w:sz w:val="22"/>
          <w:szCs w:val="22"/>
        </w:rPr>
        <w:t xml:space="preserve">. Consequently, </w:t>
      </w:r>
      <w:r w:rsidR="008B438C">
        <w:rPr>
          <w:rFonts w:ascii="Arial" w:hAnsi="Arial" w:cs="Arial"/>
          <w:sz w:val="22"/>
          <w:szCs w:val="22"/>
        </w:rPr>
        <w:t xml:space="preserve">sustaining the native </w:t>
      </w:r>
      <w:r w:rsidRPr="009E537B">
        <w:rPr>
          <w:rFonts w:ascii="Arial" w:hAnsi="Arial" w:cs="Arial"/>
          <w:sz w:val="22"/>
          <w:szCs w:val="22"/>
        </w:rPr>
        <w:t>l</w:t>
      </w:r>
      <w:r w:rsidR="00E91C88" w:rsidRPr="009E537B">
        <w:rPr>
          <w:rFonts w:ascii="Arial" w:hAnsi="Arial" w:cs="Arial"/>
          <w:sz w:val="22"/>
          <w:szCs w:val="22"/>
        </w:rPr>
        <w:t>ipid environment</w:t>
      </w:r>
      <w:r w:rsidR="008B438C">
        <w:rPr>
          <w:rFonts w:ascii="Arial" w:hAnsi="Arial" w:cs="Arial"/>
          <w:sz w:val="22"/>
          <w:szCs w:val="22"/>
        </w:rPr>
        <w:t xml:space="preserve"> </w:t>
      </w:r>
      <w:proofErr w:type="gramStart"/>
      <w:r w:rsidR="008B438C">
        <w:rPr>
          <w:rFonts w:ascii="Arial" w:hAnsi="Arial" w:cs="Arial"/>
          <w:sz w:val="22"/>
          <w:szCs w:val="22"/>
        </w:rPr>
        <w:t xml:space="preserve">is </w:t>
      </w:r>
      <w:r w:rsidR="00E91C88" w:rsidRPr="009E537B">
        <w:rPr>
          <w:rFonts w:ascii="Arial" w:hAnsi="Arial" w:cs="Arial"/>
          <w:sz w:val="22"/>
          <w:szCs w:val="22"/>
        </w:rPr>
        <w:t xml:space="preserve"> becoming</w:t>
      </w:r>
      <w:proofErr w:type="gramEnd"/>
      <w:r w:rsidR="00E91C88" w:rsidRPr="009E537B">
        <w:rPr>
          <w:rFonts w:ascii="Arial" w:hAnsi="Arial" w:cs="Arial"/>
          <w:sz w:val="22"/>
          <w:szCs w:val="22"/>
        </w:rPr>
        <w:t xml:space="preserve"> increasingly popular </w:t>
      </w:r>
      <w:r w:rsidR="008B438C">
        <w:rPr>
          <w:rFonts w:ascii="Arial" w:hAnsi="Arial" w:cs="Arial"/>
          <w:sz w:val="22"/>
          <w:szCs w:val="22"/>
        </w:rPr>
        <w:t>to</w:t>
      </w:r>
      <w:r w:rsidR="00E91C88" w:rsidRPr="009E537B">
        <w:rPr>
          <w:rFonts w:ascii="Arial" w:hAnsi="Arial" w:cs="Arial"/>
          <w:sz w:val="22"/>
          <w:szCs w:val="22"/>
        </w:rPr>
        <w:t xml:space="preserve"> preserve protein-lipid interactions, </w:t>
      </w:r>
      <w:r w:rsidRPr="009E537B">
        <w:rPr>
          <w:rFonts w:ascii="Arial" w:hAnsi="Arial" w:cs="Arial"/>
          <w:sz w:val="22"/>
          <w:szCs w:val="22"/>
        </w:rPr>
        <w:t>that are often</w:t>
      </w:r>
      <w:r w:rsidR="00E91C88" w:rsidRPr="009E537B">
        <w:rPr>
          <w:rFonts w:ascii="Arial" w:hAnsi="Arial" w:cs="Arial"/>
          <w:sz w:val="22"/>
          <w:szCs w:val="22"/>
        </w:rPr>
        <w:t xml:space="preserve"> crucial for the structural and functional integrity of the protein </w:t>
      </w:r>
      <w:sdt>
        <w:sdtPr>
          <w:rPr>
            <w:rFonts w:ascii="Arial" w:hAnsi="Arial" w:cs="Arial"/>
            <w:color w:val="000000"/>
            <w:sz w:val="22"/>
            <w:szCs w:val="22"/>
          </w:rPr>
          <w:tag w:val="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"/>
          <w:id w:val="95217513"/>
          <w:placeholder>
            <w:docPart w:val="AB4609A6211D49E6AEE9E2CEA5B60EB3"/>
          </w:placeholder>
        </w:sdtPr>
        <w:sdtEndPr/>
        <w:sdtContent>
          <w:r w:rsidR="00C93A38" w:rsidRPr="00C93A38">
            <w:rPr>
              <w:rFonts w:ascii="Arial" w:hAnsi="Arial" w:cs="Arial"/>
              <w:color w:val="000000"/>
              <w:sz w:val="22"/>
              <w:szCs w:val="22"/>
            </w:rPr>
            <w:t>(Bolla et al., 2019; Nji et al., 2018; Pyle et al., 2018)</w:t>
          </w:r>
        </w:sdtContent>
      </w:sdt>
      <w:r w:rsidR="00E91C88" w:rsidRPr="009E537B">
        <w:rPr>
          <w:rFonts w:ascii="Arial" w:hAnsi="Arial" w:cs="Arial"/>
          <w:sz w:val="22"/>
          <w:szCs w:val="22"/>
        </w:rPr>
        <w:t xml:space="preserve">. </w:t>
      </w:r>
    </w:p>
    <w:p w14:paraId="753CEBAB" w14:textId="39196408" w:rsidR="006275ED" w:rsidRPr="009E537B" w:rsidRDefault="00E91C88" w:rsidP="00283AE8">
      <w:pPr>
        <w:spacing w:line="480" w:lineRule="auto"/>
        <w:jc w:val="both"/>
        <w:rPr>
          <w:rFonts w:ascii="Arial" w:hAnsi="Arial" w:cs="Arial"/>
          <w:sz w:val="22"/>
          <w:szCs w:val="22"/>
        </w:rPr>
      </w:pPr>
      <w:r w:rsidRPr="009E537B">
        <w:rPr>
          <w:rFonts w:ascii="Arial" w:hAnsi="Arial" w:cs="Arial"/>
          <w:sz w:val="22"/>
          <w:szCs w:val="22"/>
        </w:rPr>
        <w:t xml:space="preserve">A variety of different lipid systems have become available for membrane protein solubilization ranging from simpler forms </w:t>
      </w:r>
      <w:r w:rsidR="008B438C">
        <w:rPr>
          <w:rFonts w:ascii="Arial" w:hAnsi="Arial" w:cs="Arial"/>
          <w:sz w:val="22"/>
          <w:szCs w:val="22"/>
        </w:rPr>
        <w:t>such as</w:t>
      </w:r>
      <w:r w:rsidRPr="009E537B">
        <w:rPr>
          <w:rFonts w:ascii="Arial" w:hAnsi="Arial" w:cs="Arial"/>
          <w:sz w:val="22"/>
          <w:szCs w:val="22"/>
        </w:rPr>
        <w:t xml:space="preserve"> </w:t>
      </w:r>
      <w:proofErr w:type="spellStart"/>
      <w:r w:rsidRPr="009E537B">
        <w:rPr>
          <w:rFonts w:ascii="Arial" w:hAnsi="Arial" w:cs="Arial"/>
          <w:sz w:val="22"/>
          <w:szCs w:val="22"/>
        </w:rPr>
        <w:t>bicelles</w:t>
      </w:r>
      <w:proofErr w:type="spellEnd"/>
      <w:r w:rsidRPr="009E537B">
        <w:rPr>
          <w:rFonts w:ascii="Arial" w:hAnsi="Arial" w:cs="Arial"/>
          <w:sz w:val="22"/>
          <w:szCs w:val="22"/>
        </w:rPr>
        <w:t xml:space="preserve"> </w:t>
      </w:r>
      <w:sdt>
        <w:sdtPr>
          <w:rPr>
            <w:rFonts w:ascii="Arial" w:hAnsi="Arial" w:cs="Arial"/>
            <w:color w:val="000000"/>
            <w:szCs w:val="22"/>
          </w:rPr>
          <w:tag w:val="MENDELEY_CITATION_v3_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"/>
          <w:id w:val="-236944673"/>
          <w:placeholder>
            <w:docPart w:val="065C6E0935E14B98A7BA1D1E7F940D0E"/>
          </w:placeholder>
        </w:sdtPr>
        <w:sdtEndPr/>
        <w:sdtContent>
          <w:r w:rsidR="00C93A38" w:rsidRPr="00C93A38">
            <w:rPr>
              <w:rFonts w:eastAsia="Times New Roman"/>
              <w:color w:val="000000"/>
            </w:rPr>
            <w:t>(Sanders &amp; Prosser, 1998)</w:t>
          </w:r>
        </w:sdtContent>
      </w:sdt>
      <w:r w:rsidRPr="009E537B">
        <w:rPr>
          <w:rFonts w:ascii="Arial" w:hAnsi="Arial" w:cs="Arial"/>
          <w:sz w:val="22"/>
          <w:szCs w:val="22"/>
        </w:rPr>
        <w:t xml:space="preserve"> and liposomes </w:t>
      </w:r>
      <w:sdt>
        <w:sdtPr>
          <w:rPr>
            <w:rFonts w:ascii="Arial" w:hAnsi="Arial" w:cs="Arial"/>
            <w:color w:val="000000"/>
            <w:sz w:val="22"/>
            <w:szCs w:val="22"/>
          </w:rPr>
          <w:tag w:val="MENDELEY_CITATION_v3_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"/>
          <w:id w:val="-47300543"/>
          <w:placeholder>
            <w:docPart w:val="065C6E0935E14B98A7BA1D1E7F940D0E"/>
          </w:placeholder>
        </w:sdtPr>
        <w:sdtEndPr/>
        <w:sdtContent>
          <w:r w:rsidR="00C93A38" w:rsidRPr="00C93A38">
            <w:rPr>
              <w:rFonts w:eastAsia="Times New Roman"/>
              <w:color w:val="000000"/>
              <w:sz w:val="22"/>
            </w:rPr>
            <w:t>(Rigaud &amp; Lévy, 2003)</w:t>
          </w:r>
        </w:sdtContent>
      </w:sdt>
      <w:r w:rsidRPr="009E537B">
        <w:rPr>
          <w:rFonts w:ascii="Arial" w:hAnsi="Arial" w:cs="Arial"/>
          <w:sz w:val="22"/>
          <w:szCs w:val="22"/>
        </w:rPr>
        <w:t xml:space="preserve"> to more sophisticated structures such as </w:t>
      </w:r>
      <w:proofErr w:type="spellStart"/>
      <w:r w:rsidRPr="009E537B">
        <w:rPr>
          <w:rFonts w:ascii="Arial" w:hAnsi="Arial" w:cs="Arial"/>
          <w:sz w:val="22"/>
          <w:szCs w:val="22"/>
        </w:rPr>
        <w:t>nanodisc</w:t>
      </w:r>
      <w:r w:rsidR="006275ED" w:rsidRPr="009E537B">
        <w:rPr>
          <w:rFonts w:ascii="Arial" w:hAnsi="Arial" w:cs="Arial"/>
          <w:sz w:val="22"/>
          <w:szCs w:val="22"/>
        </w:rPr>
        <w:t>s</w:t>
      </w:r>
      <w:proofErr w:type="spellEnd"/>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"/>
          <w:id w:val="15669045"/>
          <w:placeholder>
            <w:docPart w:val="065C6E0935E14B98A7BA1D1E7F940D0E"/>
          </w:placeholder>
        </w:sdtPr>
        <w:sdtEndPr/>
        <w:sdtContent>
          <w:r w:rsidR="00C93A38" w:rsidRPr="00C93A38">
            <w:rPr>
              <w:rFonts w:ascii="Arial" w:hAnsi="Arial" w:cs="Arial"/>
              <w:color w:val="000000"/>
              <w:sz w:val="22"/>
              <w:szCs w:val="22"/>
            </w:rPr>
            <w:t>(Bayburt et al., 2002a; Denisov et al., 2004a)</w:t>
          </w:r>
        </w:sdtContent>
      </w:sdt>
      <w:r w:rsidRPr="009E537B">
        <w:rPr>
          <w:rFonts w:ascii="Arial" w:hAnsi="Arial" w:cs="Arial"/>
          <w:sz w:val="22"/>
          <w:szCs w:val="22"/>
        </w:rPr>
        <w:t xml:space="preserve">, </w:t>
      </w:r>
      <w:r w:rsidR="006275ED" w:rsidRPr="009E537B">
        <w:rPr>
          <w:rFonts w:ascii="Arial" w:hAnsi="Arial" w:cs="Arial"/>
          <w:sz w:val="22"/>
          <w:szCs w:val="22"/>
        </w:rPr>
        <w:t>styrene maleic acid lipid particles (SMALPs)</w:t>
      </w:r>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"/>
          <w:id w:val="105092279"/>
          <w:placeholder>
            <w:docPart w:val="065C6E0935E14B98A7BA1D1E7F940D0E"/>
          </w:placeholder>
        </w:sdtPr>
        <w:sdtEndPr/>
        <w:sdtContent>
          <w:r w:rsidR="00C93A38" w:rsidRPr="00C93A38">
            <w:rPr>
              <w:rFonts w:ascii="Arial" w:hAnsi="Arial" w:cs="Arial"/>
              <w:color w:val="000000"/>
              <w:sz w:val="22"/>
              <w:szCs w:val="22"/>
            </w:rPr>
            <w:t>(Knowles et al., 2009)</w:t>
          </w:r>
        </w:sdtContent>
      </w:sdt>
      <w:r w:rsidRPr="009E537B">
        <w:rPr>
          <w:rFonts w:ascii="Arial" w:hAnsi="Arial" w:cs="Arial"/>
          <w:sz w:val="22"/>
          <w:szCs w:val="22"/>
        </w:rPr>
        <w:t xml:space="preserve">, and even native </w:t>
      </w:r>
      <w:r w:rsidRPr="009E537B">
        <w:rPr>
          <w:rFonts w:ascii="Arial" w:hAnsi="Arial" w:cs="Arial"/>
          <w:sz w:val="22"/>
          <w:szCs w:val="22"/>
        </w:rPr>
        <w:lastRenderedPageBreak/>
        <w:t xml:space="preserve">membranes </w:t>
      </w:r>
      <w:sdt>
        <w:sdtPr>
          <w:rPr>
            <w:rFonts w:ascii="Arial" w:hAnsi="Arial" w:cs="Arial"/>
            <w:color w:val="000000"/>
            <w:sz w:val="22"/>
            <w:szCs w:val="22"/>
          </w:rPr>
          <w:tag w:val="MENDELEY_CITATION_v3_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"/>
          <w:id w:val="-1381779568"/>
          <w:placeholder>
            <w:docPart w:val="065C6E0935E14B98A7BA1D1E7F940D0E"/>
          </w:placeholder>
        </w:sdtPr>
        <w:sdtEndPr/>
        <w:sdtContent>
          <w:r w:rsidR="00C93A38" w:rsidRPr="00C93A38">
            <w:rPr>
              <w:rFonts w:ascii="Arial" w:hAnsi="Arial" w:cs="Arial"/>
              <w:color w:val="000000"/>
              <w:sz w:val="22"/>
              <w:szCs w:val="22"/>
            </w:rPr>
            <w:t>(Zeev-Ben-</w:t>
          </w:r>
          <w:proofErr w:type="spellStart"/>
          <w:r w:rsidR="00C93A38" w:rsidRPr="00C93A38">
            <w:rPr>
              <w:rFonts w:ascii="Arial" w:hAnsi="Arial" w:cs="Arial"/>
              <w:color w:val="000000"/>
              <w:sz w:val="22"/>
              <w:szCs w:val="22"/>
            </w:rPr>
            <w:t>Mordehai</w:t>
          </w:r>
          <w:proofErr w:type="spellEnd"/>
          <w:r w:rsidR="00C93A38" w:rsidRPr="00C93A38">
            <w:rPr>
              <w:rFonts w:ascii="Arial" w:hAnsi="Arial" w:cs="Arial"/>
              <w:color w:val="000000"/>
              <w:sz w:val="22"/>
              <w:szCs w:val="22"/>
            </w:rPr>
            <w:t xml:space="preserve"> et al., 2014)</w:t>
          </w:r>
        </w:sdtContent>
      </w:sdt>
      <w:r w:rsidRPr="009E537B">
        <w:rPr>
          <w:rFonts w:ascii="Arial" w:hAnsi="Arial" w:cs="Arial"/>
          <w:sz w:val="22"/>
          <w:szCs w:val="22"/>
        </w:rPr>
        <w:t>.</w:t>
      </w:r>
      <w:r w:rsidR="006275ED" w:rsidRPr="009E537B">
        <w:rPr>
          <w:rFonts w:ascii="Arial" w:hAnsi="Arial" w:cs="Arial"/>
          <w:sz w:val="22"/>
          <w:szCs w:val="22"/>
        </w:rPr>
        <w:t xml:space="preserve"> </w:t>
      </w:r>
      <w:r w:rsidRPr="009E537B">
        <w:rPr>
          <w:rFonts w:ascii="Arial" w:hAnsi="Arial" w:cs="Arial"/>
          <w:sz w:val="22"/>
          <w:szCs w:val="22"/>
        </w:rPr>
        <w:t xml:space="preserve">The higher sample complexity and lipid-content complicates workflow integration in HDX-MS. </w:t>
      </w:r>
      <w:r w:rsidR="00691ED1">
        <w:rPr>
          <w:rFonts w:ascii="Arial" w:hAnsi="Arial" w:cs="Arial"/>
          <w:sz w:val="22"/>
          <w:szCs w:val="22"/>
        </w:rPr>
        <w:t>T</w:t>
      </w:r>
      <w:r w:rsidR="00D849B1" w:rsidRPr="009E537B">
        <w:rPr>
          <w:rFonts w:ascii="Arial" w:hAnsi="Arial" w:cs="Arial"/>
          <w:sz w:val="22"/>
          <w:szCs w:val="22"/>
        </w:rPr>
        <w:t xml:space="preserve">he lipid system </w:t>
      </w:r>
      <w:r w:rsidR="00691ED1">
        <w:rPr>
          <w:rFonts w:ascii="Arial" w:hAnsi="Arial" w:cs="Arial"/>
          <w:sz w:val="22"/>
          <w:szCs w:val="22"/>
        </w:rPr>
        <w:t xml:space="preserve">counters the rapid </w:t>
      </w:r>
      <w:r w:rsidR="00D849B1" w:rsidRPr="009E537B">
        <w:rPr>
          <w:rFonts w:ascii="Arial" w:hAnsi="Arial" w:cs="Arial"/>
          <w:sz w:val="22"/>
          <w:szCs w:val="22"/>
        </w:rPr>
        <w:t xml:space="preserve">protein unfolding that is needed for protein digestion. </w:t>
      </w:r>
      <w:r w:rsidR="00691ED1">
        <w:rPr>
          <w:rFonts w:ascii="Arial" w:hAnsi="Arial" w:cs="Arial"/>
          <w:sz w:val="22"/>
          <w:szCs w:val="22"/>
        </w:rPr>
        <w:t>Moreover</w:t>
      </w:r>
      <w:r w:rsidR="00D849B1" w:rsidRPr="009E537B">
        <w:rPr>
          <w:rFonts w:ascii="Arial" w:hAnsi="Arial" w:cs="Arial"/>
          <w:sz w:val="22"/>
          <w:szCs w:val="22"/>
        </w:rPr>
        <w:t>, lipids can impair proteolytic digestion, lower chromatographic performance, suppress analyte ionization, and complicate spectral analysis</w:t>
      </w:r>
      <w:r w:rsidR="00076AB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I0OTc5NmItZDk4Yi00ZTFiLWFjMDktMzQ5MjkzMTE0MmFl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
          <w:id w:val="1727494894"/>
          <w:placeholder>
            <w:docPart w:val="DefaultPlaceholder_-1854013440"/>
          </w:placeholder>
        </w:sdtPr>
        <w:sdtEndPr/>
        <w:sdtContent>
          <w:r w:rsidR="00C93A38" w:rsidRPr="00C93A38">
            <w:rPr>
              <w:rFonts w:ascii="Arial" w:hAnsi="Arial" w:cs="Arial"/>
              <w:color w:val="000000"/>
              <w:sz w:val="22"/>
              <w:szCs w:val="22"/>
            </w:rPr>
            <w:t>(Lin et al., 2025)</w:t>
          </w:r>
        </w:sdtContent>
      </w:sdt>
      <w:r w:rsidR="00D849B1" w:rsidRPr="009E537B">
        <w:rPr>
          <w:rFonts w:ascii="Arial" w:hAnsi="Arial" w:cs="Arial"/>
          <w:sz w:val="22"/>
          <w:szCs w:val="22"/>
        </w:rPr>
        <w:t xml:space="preserve">. </w:t>
      </w:r>
      <w:r w:rsidR="00CA309F" w:rsidRPr="009E537B">
        <w:rPr>
          <w:rFonts w:ascii="Arial" w:hAnsi="Arial" w:cs="Arial"/>
          <w:sz w:val="22"/>
          <w:szCs w:val="22"/>
        </w:rPr>
        <w:t>One approach can be</w:t>
      </w:r>
      <w:r w:rsidR="0097390B" w:rsidRPr="009E537B">
        <w:rPr>
          <w:rFonts w:ascii="Arial" w:hAnsi="Arial" w:cs="Arial"/>
          <w:sz w:val="22"/>
          <w:szCs w:val="22"/>
        </w:rPr>
        <w:t xml:space="preserve"> to simply inject the enti</w:t>
      </w:r>
      <w:r w:rsidR="0045621F" w:rsidRPr="009E537B">
        <w:rPr>
          <w:rFonts w:ascii="Arial" w:hAnsi="Arial" w:cs="Arial"/>
          <w:sz w:val="22"/>
          <w:szCs w:val="22"/>
        </w:rPr>
        <w:t>re sample (peptides</w:t>
      </w:r>
      <w:r w:rsidR="00FA36C5" w:rsidRPr="009E537B">
        <w:rPr>
          <w:rFonts w:ascii="Arial" w:hAnsi="Arial" w:cs="Arial"/>
          <w:sz w:val="22"/>
          <w:szCs w:val="22"/>
        </w:rPr>
        <w:t xml:space="preserve"> and</w:t>
      </w:r>
      <w:r w:rsidR="0045621F" w:rsidRPr="009E537B">
        <w:rPr>
          <w:rFonts w:ascii="Arial" w:hAnsi="Arial" w:cs="Arial"/>
          <w:sz w:val="22"/>
          <w:szCs w:val="22"/>
        </w:rPr>
        <w:t xml:space="preserve"> lipids) over the </w:t>
      </w:r>
      <w:r w:rsidR="00691ED1">
        <w:rPr>
          <w:rFonts w:ascii="Arial" w:hAnsi="Arial" w:cs="Arial"/>
          <w:sz w:val="22"/>
          <w:szCs w:val="22"/>
        </w:rPr>
        <w:t xml:space="preserve">chromatography </w:t>
      </w:r>
      <w:r w:rsidR="0045621F" w:rsidRPr="009E537B">
        <w:rPr>
          <w:rFonts w:ascii="Arial" w:hAnsi="Arial" w:cs="Arial"/>
          <w:sz w:val="22"/>
          <w:szCs w:val="22"/>
        </w:rPr>
        <w:t>system, and m</w:t>
      </w:r>
      <w:r w:rsidR="00AF6D99" w:rsidRPr="009E537B">
        <w:rPr>
          <w:rFonts w:ascii="Arial" w:hAnsi="Arial" w:cs="Arial"/>
          <w:sz w:val="22"/>
          <w:szCs w:val="22"/>
        </w:rPr>
        <w:t xml:space="preserve">onitor peptide separation/identification, </w:t>
      </w:r>
      <w:r w:rsidR="00FC1F30" w:rsidRPr="009E537B">
        <w:rPr>
          <w:rFonts w:ascii="Arial" w:hAnsi="Arial" w:cs="Arial"/>
          <w:sz w:val="22"/>
          <w:szCs w:val="22"/>
        </w:rPr>
        <w:t xml:space="preserve">column pressure and ion suppression, and to extensively </w:t>
      </w:r>
      <w:r w:rsidR="00566B24">
        <w:rPr>
          <w:rFonts w:ascii="Arial" w:hAnsi="Arial" w:cs="Arial"/>
          <w:sz w:val="22"/>
          <w:szCs w:val="22"/>
        </w:rPr>
        <w:t>clean</w:t>
      </w:r>
      <w:r w:rsidR="00FC1F30" w:rsidRPr="009E537B">
        <w:rPr>
          <w:rFonts w:ascii="Arial" w:hAnsi="Arial" w:cs="Arial"/>
          <w:sz w:val="22"/>
          <w:szCs w:val="22"/>
        </w:rPr>
        <w:t xml:space="preserve"> the </w:t>
      </w:r>
      <w:r w:rsidR="00EF1501" w:rsidRPr="009E537B">
        <w:rPr>
          <w:rFonts w:ascii="Arial" w:hAnsi="Arial" w:cs="Arial"/>
          <w:sz w:val="22"/>
          <w:szCs w:val="22"/>
        </w:rPr>
        <w:t xml:space="preserve">system after a </w:t>
      </w:r>
      <w:r w:rsidR="008362C2">
        <w:rPr>
          <w:rFonts w:ascii="Arial" w:hAnsi="Arial" w:cs="Arial"/>
          <w:sz w:val="22"/>
          <w:szCs w:val="22"/>
        </w:rPr>
        <w:t>practi</w:t>
      </w:r>
      <w:r w:rsidR="002D5795">
        <w:rPr>
          <w:rFonts w:ascii="Arial" w:hAnsi="Arial" w:cs="Arial"/>
          <w:sz w:val="22"/>
          <w:szCs w:val="22"/>
        </w:rPr>
        <w:t>ti</w:t>
      </w:r>
      <w:r w:rsidR="008362C2">
        <w:rPr>
          <w:rFonts w:ascii="Arial" w:hAnsi="Arial" w:cs="Arial"/>
          <w:sz w:val="22"/>
          <w:szCs w:val="22"/>
        </w:rPr>
        <w:t xml:space="preserve">oner defined </w:t>
      </w:r>
      <w:r w:rsidR="00EF1501" w:rsidRPr="009E537B">
        <w:rPr>
          <w:rFonts w:ascii="Arial" w:hAnsi="Arial" w:cs="Arial"/>
          <w:sz w:val="22"/>
          <w:szCs w:val="22"/>
        </w:rPr>
        <w:t xml:space="preserve">maximum of </w:t>
      </w:r>
      <w:r w:rsidR="00566B24">
        <w:rPr>
          <w:rFonts w:ascii="Arial" w:hAnsi="Arial" w:cs="Arial"/>
          <w:sz w:val="22"/>
          <w:szCs w:val="22"/>
        </w:rPr>
        <w:t>lipid-containing</w:t>
      </w:r>
      <w:r w:rsidR="00EF1501" w:rsidRPr="009E537B">
        <w:rPr>
          <w:rFonts w:ascii="Arial" w:hAnsi="Arial" w:cs="Arial"/>
          <w:sz w:val="22"/>
          <w:szCs w:val="22"/>
        </w:rPr>
        <w:t xml:space="preserve"> samples </w:t>
      </w:r>
      <w:sdt>
        <w:sdtPr>
          <w:rPr>
            <w:rFonts w:ascii="Arial" w:hAnsi="Arial" w:cs="Arial"/>
            <w:color w:val="000000"/>
            <w:sz w:val="22"/>
            <w:szCs w:val="22"/>
          </w:rPr>
          <w:tag w:val="MENDELEY_CITATION_v3_eyJjaXRhdGlvbklEIjoiTUVOREVMRVlfQ0lUQVRJT05fNTQwOGM2ZDItMjdlZi00MGJiLTliYmEtMDU2MzQ5YmNlZjllIiwicHJvcGVydGllcyI6eyJub3RlSW5kZXgiOjB9LCJpc0VkaXRlZCI6ZmFsc2UsIm1hbnVhbE92ZXJyaWRlIjp7ImlzTWFudWFsbHlPdmVycmlkZGVuIjpmYWxzZSwiY2l0ZXByb2NUZXh0IjoiKFZhZGFzIGV0IGFsLiwgMjAxN2IpIiwibWFudWFsT3ZlcnJpZGVUZXh0IjoiIn0sImNpdGF0aW9uSXRlbXMiOlt7ImlkIjoiNjE0NjJmMzctMzY3NS0zZTdlLThiNTAtYmQxMDU4N2RiOGY3IiwiaXRlbURhdGEiOnsidHlwZSI6ImNoYXB0ZXIiLCJpZCI6IjYxNDYyZjM3LTM2NzUtM2U3ZS04YjUwLWJkMTA1ODdkYjhmNy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jb250YWluZXItdGl0bGUtc2hvcnQiOiJNZXRob2RzIEVuenltb2w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fSwiaXNUZW1wb3JhcnkiOmZhbHNlfV19"/>
          <w:id w:val="2097050491"/>
          <w:placeholder>
            <w:docPart w:val="DefaultPlaceholder_-1854013440"/>
          </w:placeholder>
        </w:sdtPr>
        <w:sdtEndPr/>
        <w:sdtContent>
          <w:r w:rsidR="00C93A38" w:rsidRPr="00C93A38">
            <w:rPr>
              <w:rFonts w:ascii="Arial" w:hAnsi="Arial" w:cs="Arial"/>
              <w:color w:val="000000"/>
              <w:sz w:val="22"/>
              <w:szCs w:val="22"/>
            </w:rPr>
            <w:t>(Vadas et al., 2017b)</w:t>
          </w:r>
        </w:sdtContent>
      </w:sdt>
      <w:r w:rsidR="00D849B1" w:rsidRPr="009E537B">
        <w:rPr>
          <w:rFonts w:ascii="Arial" w:hAnsi="Arial" w:cs="Arial"/>
          <w:color w:val="000000"/>
          <w:sz w:val="22"/>
          <w:szCs w:val="22"/>
        </w:rPr>
        <w:t xml:space="preserve">. </w:t>
      </w:r>
      <w:r w:rsidR="007C00A4" w:rsidRPr="009E537B">
        <w:rPr>
          <w:rFonts w:ascii="Arial" w:hAnsi="Arial" w:cs="Arial"/>
          <w:color w:val="000000"/>
          <w:sz w:val="22"/>
          <w:szCs w:val="22"/>
        </w:rPr>
        <w:t xml:space="preserve">An alternative </w:t>
      </w:r>
      <w:r w:rsidR="002D5795">
        <w:rPr>
          <w:rFonts w:ascii="Arial" w:hAnsi="Arial" w:cs="Arial"/>
          <w:color w:val="000000"/>
          <w:sz w:val="22"/>
          <w:szCs w:val="22"/>
        </w:rPr>
        <w:t xml:space="preserve">preventative </w:t>
      </w:r>
      <w:r w:rsidR="007C00A4" w:rsidRPr="009E537B">
        <w:rPr>
          <w:rFonts w:ascii="Arial" w:hAnsi="Arial" w:cs="Arial"/>
          <w:color w:val="000000"/>
          <w:sz w:val="22"/>
          <w:szCs w:val="22"/>
        </w:rPr>
        <w:t xml:space="preserve">approach is to </w:t>
      </w:r>
      <w:r w:rsidR="00D35DA2">
        <w:rPr>
          <w:rFonts w:ascii="Arial" w:hAnsi="Arial" w:cs="Arial"/>
          <w:color w:val="000000"/>
          <w:sz w:val="22"/>
          <w:szCs w:val="22"/>
        </w:rPr>
        <w:t xml:space="preserve">disrupt lipid-membrane protein system and then </w:t>
      </w:r>
      <w:r w:rsidR="007C00A4" w:rsidRPr="009E537B">
        <w:rPr>
          <w:rFonts w:ascii="Arial" w:hAnsi="Arial" w:cs="Arial"/>
          <w:color w:val="000000"/>
          <w:sz w:val="22"/>
          <w:szCs w:val="22"/>
        </w:rPr>
        <w:t>remove the lipids prior to injection into the MS system,</w:t>
      </w:r>
      <w:r w:rsidR="000A4803" w:rsidRPr="009E537B">
        <w:rPr>
          <w:rFonts w:ascii="Arial" w:hAnsi="Arial" w:cs="Arial"/>
          <w:color w:val="000000"/>
          <w:sz w:val="22"/>
          <w:szCs w:val="22"/>
        </w:rPr>
        <w:t xml:space="preserve"> preferably via an automated setup,</w:t>
      </w:r>
      <w:r w:rsidR="007C00A4" w:rsidRPr="009E537B">
        <w:rPr>
          <w:rFonts w:ascii="Arial" w:hAnsi="Arial" w:cs="Arial"/>
          <w:color w:val="000000"/>
          <w:sz w:val="22"/>
          <w:szCs w:val="22"/>
        </w:rPr>
        <w:t xml:space="preserve"> </w:t>
      </w:r>
      <w:r w:rsidR="000A4803" w:rsidRPr="009E537B">
        <w:rPr>
          <w:rFonts w:ascii="Arial" w:hAnsi="Arial" w:cs="Arial"/>
          <w:color w:val="000000"/>
          <w:sz w:val="22"/>
          <w:szCs w:val="22"/>
        </w:rPr>
        <w:t xml:space="preserve">which can be beneficial to the user due to </w:t>
      </w:r>
      <w:r w:rsidR="00C1258E" w:rsidRPr="009E537B">
        <w:rPr>
          <w:rFonts w:ascii="Arial" w:hAnsi="Arial" w:cs="Arial"/>
          <w:color w:val="000000"/>
          <w:sz w:val="22"/>
          <w:szCs w:val="22"/>
        </w:rPr>
        <w:t>reduced manual intervention and a possible increase in MS durability</w:t>
      </w:r>
      <w:r w:rsidR="007262C6">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"/>
          <w:id w:val="-336698069"/>
          <w:placeholder>
            <w:docPart w:val="DefaultPlaceholder_-1854013440"/>
          </w:placeholder>
        </w:sdtPr>
        <w:sdtEndPr/>
        <w:sdtContent>
          <w:r w:rsidR="00C93A38" w:rsidRPr="00C93A38">
            <w:rPr>
              <w:rFonts w:ascii="Arial" w:hAnsi="Arial" w:cs="Arial"/>
              <w:color w:val="000000"/>
              <w:sz w:val="22"/>
              <w:szCs w:val="22"/>
            </w:rPr>
            <w:t xml:space="preserve">(Anderson et al., 2018a; </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2023a)</w:t>
          </w:r>
        </w:sdtContent>
      </w:sdt>
      <w:r w:rsidR="00DE3A1D">
        <w:rPr>
          <w:rFonts w:ascii="Arial" w:hAnsi="Arial" w:cs="Arial"/>
          <w:color w:val="000000"/>
          <w:sz w:val="22"/>
          <w:szCs w:val="22"/>
        </w:rPr>
        <w:t xml:space="preserve">. </w:t>
      </w:r>
      <w:r w:rsidR="00691ED1">
        <w:rPr>
          <w:rFonts w:ascii="Arial" w:hAnsi="Arial" w:cs="Arial"/>
          <w:color w:val="000000"/>
          <w:sz w:val="22"/>
          <w:szCs w:val="22"/>
        </w:rPr>
        <w:t>However,</w:t>
      </w:r>
      <w:r w:rsidR="00865A21">
        <w:rPr>
          <w:rFonts w:ascii="Arial" w:hAnsi="Arial" w:cs="Arial"/>
          <w:color w:val="000000"/>
          <w:sz w:val="22"/>
          <w:szCs w:val="22"/>
        </w:rPr>
        <w:t xml:space="preserve"> </w:t>
      </w:r>
      <w:r w:rsidR="00691ED1">
        <w:rPr>
          <w:rFonts w:ascii="Arial" w:hAnsi="Arial" w:cs="Arial"/>
          <w:color w:val="000000"/>
          <w:sz w:val="22"/>
          <w:szCs w:val="22"/>
        </w:rPr>
        <w:t>i</w:t>
      </w:r>
      <w:r w:rsidR="00865A21">
        <w:rPr>
          <w:rFonts w:ascii="Arial" w:hAnsi="Arial" w:cs="Arial"/>
          <w:color w:val="000000"/>
          <w:sz w:val="22"/>
          <w:szCs w:val="22"/>
        </w:rPr>
        <w:t xml:space="preserve">ncluding an extra </w:t>
      </w:r>
      <w:r w:rsidR="00E35B0D">
        <w:rPr>
          <w:rFonts w:ascii="Arial" w:hAnsi="Arial" w:cs="Arial"/>
          <w:color w:val="000000"/>
          <w:sz w:val="22"/>
          <w:szCs w:val="22"/>
        </w:rPr>
        <w:t xml:space="preserve">lipid removal </w:t>
      </w:r>
      <w:r w:rsidR="0067059F">
        <w:rPr>
          <w:rFonts w:ascii="Arial" w:hAnsi="Arial" w:cs="Arial"/>
          <w:color w:val="000000"/>
          <w:sz w:val="22"/>
          <w:szCs w:val="22"/>
        </w:rPr>
        <w:t xml:space="preserve">preparation step </w:t>
      </w:r>
      <w:r w:rsidR="00E35B0D">
        <w:rPr>
          <w:rFonts w:ascii="Arial" w:hAnsi="Arial" w:cs="Arial"/>
          <w:color w:val="000000"/>
          <w:sz w:val="22"/>
          <w:szCs w:val="22"/>
        </w:rPr>
        <w:t xml:space="preserve">prior to injection </w:t>
      </w:r>
      <w:r w:rsidR="003B0552">
        <w:rPr>
          <w:rFonts w:ascii="Arial" w:hAnsi="Arial" w:cs="Arial"/>
          <w:color w:val="000000"/>
          <w:sz w:val="22"/>
          <w:szCs w:val="22"/>
        </w:rPr>
        <w:t>carries a risk of</w:t>
      </w:r>
      <w:r w:rsidR="00E35B0D">
        <w:rPr>
          <w:rFonts w:ascii="Arial" w:hAnsi="Arial" w:cs="Arial"/>
          <w:color w:val="000000"/>
          <w:sz w:val="22"/>
          <w:szCs w:val="22"/>
        </w:rPr>
        <w:t xml:space="preserve"> </w:t>
      </w:r>
      <w:r w:rsidR="00DE3A1D">
        <w:rPr>
          <w:rFonts w:ascii="Arial" w:hAnsi="Arial" w:cs="Arial"/>
          <w:color w:val="000000"/>
          <w:sz w:val="22"/>
          <w:szCs w:val="22"/>
        </w:rPr>
        <w:t xml:space="preserve">protein loss or increased signal to noise due to </w:t>
      </w:r>
      <w:r w:rsidR="00F1754F">
        <w:rPr>
          <w:rFonts w:ascii="Arial" w:hAnsi="Arial" w:cs="Arial"/>
          <w:color w:val="000000"/>
          <w:sz w:val="22"/>
          <w:szCs w:val="22"/>
        </w:rPr>
        <w:t>interactions with lipid-extraction phases</w:t>
      </w:r>
      <w:r w:rsidR="00C1258E" w:rsidRPr="009E537B">
        <w:rPr>
          <w:rFonts w:ascii="Arial" w:hAnsi="Arial" w:cs="Arial"/>
          <w:color w:val="000000"/>
          <w:sz w:val="22"/>
          <w:szCs w:val="22"/>
        </w:rPr>
        <w:t>.</w:t>
      </w:r>
      <w:r w:rsidR="00744BBB" w:rsidRPr="009E537B">
        <w:rPr>
          <w:rFonts w:ascii="Arial" w:hAnsi="Arial" w:cs="Arial"/>
          <w:color w:val="000000"/>
          <w:sz w:val="22"/>
          <w:szCs w:val="22"/>
        </w:rPr>
        <w:t xml:space="preserve"> </w:t>
      </w:r>
      <w:r w:rsidRPr="009E537B">
        <w:rPr>
          <w:rFonts w:ascii="Arial" w:hAnsi="Arial" w:cs="Arial"/>
          <w:sz w:val="22"/>
          <w:szCs w:val="22"/>
        </w:rPr>
        <w:t xml:space="preserve">Therefore, </w:t>
      </w:r>
      <w:r w:rsidR="00DA6B71">
        <w:rPr>
          <w:rFonts w:ascii="Arial" w:hAnsi="Arial" w:cs="Arial"/>
          <w:sz w:val="22"/>
          <w:szCs w:val="22"/>
        </w:rPr>
        <w:t>HDX-MS experiments</w:t>
      </w:r>
      <w:r w:rsidRPr="009E537B">
        <w:rPr>
          <w:rFonts w:ascii="Arial" w:hAnsi="Arial" w:cs="Arial"/>
          <w:sz w:val="22"/>
          <w:szCs w:val="22"/>
        </w:rPr>
        <w:t xml:space="preserve"> </w:t>
      </w:r>
      <w:r w:rsidR="00DA6B71">
        <w:rPr>
          <w:rFonts w:ascii="Arial" w:hAnsi="Arial" w:cs="Arial"/>
          <w:sz w:val="22"/>
          <w:szCs w:val="22"/>
        </w:rPr>
        <w:t xml:space="preserve">on </w:t>
      </w:r>
      <w:r w:rsidR="00590DF8">
        <w:rPr>
          <w:rFonts w:ascii="Arial" w:hAnsi="Arial" w:cs="Arial"/>
          <w:sz w:val="22"/>
          <w:szCs w:val="22"/>
        </w:rPr>
        <w:t>membrane protein-</w:t>
      </w:r>
      <w:r w:rsidRPr="009E537B">
        <w:rPr>
          <w:rFonts w:ascii="Arial" w:hAnsi="Arial" w:cs="Arial"/>
          <w:sz w:val="22"/>
          <w:szCs w:val="22"/>
        </w:rPr>
        <w:t>lipid environment</w:t>
      </w:r>
      <w:r w:rsidR="00DA6B71">
        <w:rPr>
          <w:rFonts w:ascii="Arial" w:hAnsi="Arial" w:cs="Arial"/>
          <w:sz w:val="22"/>
          <w:szCs w:val="22"/>
        </w:rPr>
        <w:t>s</w:t>
      </w:r>
      <w:r w:rsidRPr="009E537B">
        <w:rPr>
          <w:rFonts w:ascii="Arial" w:hAnsi="Arial" w:cs="Arial"/>
          <w:sz w:val="22"/>
          <w:szCs w:val="22"/>
        </w:rPr>
        <w:t xml:space="preserve"> </w:t>
      </w:r>
      <w:r w:rsidR="00C1258E" w:rsidRPr="009E537B">
        <w:rPr>
          <w:rFonts w:ascii="Arial" w:hAnsi="Arial" w:cs="Arial"/>
          <w:sz w:val="22"/>
          <w:szCs w:val="22"/>
        </w:rPr>
        <w:t xml:space="preserve">often </w:t>
      </w:r>
      <w:r w:rsidRPr="009E537B">
        <w:rPr>
          <w:rFonts w:ascii="Arial" w:hAnsi="Arial" w:cs="Arial"/>
          <w:sz w:val="22"/>
          <w:szCs w:val="22"/>
        </w:rPr>
        <w:t>require a t</w:t>
      </w:r>
      <w:r w:rsidR="00F1754F">
        <w:rPr>
          <w:rFonts w:ascii="Arial" w:hAnsi="Arial" w:cs="Arial"/>
          <w:sz w:val="22"/>
          <w:szCs w:val="22"/>
        </w:rPr>
        <w:t>hree</w:t>
      </w:r>
      <w:r w:rsidRPr="009E537B">
        <w:rPr>
          <w:rFonts w:ascii="Arial" w:hAnsi="Arial" w:cs="Arial"/>
          <w:sz w:val="22"/>
          <w:szCs w:val="22"/>
        </w:rPr>
        <w:t xml:space="preserve">-step process for </w:t>
      </w:r>
      <w:r w:rsidR="00DA6B71">
        <w:rPr>
          <w:rFonts w:ascii="Arial" w:hAnsi="Arial" w:cs="Arial"/>
          <w:sz w:val="22"/>
          <w:szCs w:val="22"/>
        </w:rPr>
        <w:t xml:space="preserve">successful </w:t>
      </w:r>
      <w:r w:rsidRPr="009E537B">
        <w:rPr>
          <w:rFonts w:ascii="Arial" w:hAnsi="Arial" w:cs="Arial"/>
          <w:sz w:val="22"/>
          <w:szCs w:val="22"/>
        </w:rPr>
        <w:t>workflow integration: (</w:t>
      </w:r>
      <w:proofErr w:type="spellStart"/>
      <w:r w:rsidRPr="009E537B">
        <w:rPr>
          <w:rFonts w:ascii="Arial" w:hAnsi="Arial" w:cs="Arial"/>
          <w:sz w:val="22"/>
          <w:szCs w:val="22"/>
        </w:rPr>
        <w:t>i</w:t>
      </w:r>
      <w:proofErr w:type="spellEnd"/>
      <w:r w:rsidRPr="009E537B">
        <w:rPr>
          <w:rFonts w:ascii="Arial" w:hAnsi="Arial" w:cs="Arial"/>
          <w:sz w:val="22"/>
          <w:szCs w:val="22"/>
        </w:rPr>
        <w:t>) the disruption of the lipid-membrane system</w:t>
      </w:r>
      <w:r w:rsidR="00F1754F">
        <w:rPr>
          <w:rFonts w:ascii="Arial" w:hAnsi="Arial" w:cs="Arial"/>
          <w:sz w:val="22"/>
          <w:szCs w:val="22"/>
        </w:rPr>
        <w:t>,</w:t>
      </w:r>
      <w:r w:rsidRPr="009E537B">
        <w:rPr>
          <w:rFonts w:ascii="Arial" w:hAnsi="Arial" w:cs="Arial"/>
          <w:sz w:val="22"/>
          <w:szCs w:val="22"/>
        </w:rPr>
        <w:t xml:space="preserve"> (ii) the </w:t>
      </w:r>
      <w:r w:rsidR="008943CE" w:rsidRPr="009E537B">
        <w:rPr>
          <w:rFonts w:ascii="Arial" w:hAnsi="Arial" w:cs="Arial"/>
          <w:sz w:val="22"/>
          <w:szCs w:val="22"/>
        </w:rPr>
        <w:t xml:space="preserve">managed fouling of the system by </w:t>
      </w:r>
      <w:r w:rsidRPr="009E537B">
        <w:rPr>
          <w:rFonts w:ascii="Arial" w:hAnsi="Arial" w:cs="Arial"/>
          <w:sz w:val="22"/>
          <w:szCs w:val="22"/>
        </w:rPr>
        <w:t>phospholipids</w:t>
      </w:r>
      <w:r w:rsidR="00F1754F">
        <w:rPr>
          <w:rFonts w:ascii="Arial" w:hAnsi="Arial" w:cs="Arial"/>
          <w:sz w:val="22"/>
          <w:szCs w:val="22"/>
        </w:rPr>
        <w:t>, and (iii) optimization of sample loss</w:t>
      </w:r>
      <w:r w:rsidR="000C77FF">
        <w:rPr>
          <w:rFonts w:ascii="Arial" w:hAnsi="Arial" w:cs="Arial"/>
          <w:sz w:val="22"/>
          <w:szCs w:val="22"/>
        </w:rPr>
        <w:t xml:space="preserve"> prevention</w:t>
      </w:r>
      <w:r w:rsidR="00DA6B71">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jM2ZmE5OTYtOWQ1NS00MGU2LWI4NTktZWU3NDRiNDVjZGE3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
          <w:id w:val="1415130656"/>
          <w:placeholder>
            <w:docPart w:val="DefaultPlaceholder_-1854013440"/>
          </w:placeholder>
        </w:sdtPr>
        <w:sdtEndPr/>
        <w:sdtContent>
          <w:r w:rsidR="00C93A38" w:rsidRPr="00C93A38">
            <w:rPr>
              <w:rFonts w:ascii="Arial" w:hAnsi="Arial" w:cs="Arial"/>
              <w:color w:val="000000"/>
              <w:sz w:val="22"/>
              <w:szCs w:val="22"/>
            </w:rPr>
            <w:t>(Lin et al., 2025)</w:t>
          </w:r>
        </w:sdtContent>
      </w:sdt>
      <w:r w:rsidR="000C77FF">
        <w:rPr>
          <w:rFonts w:ascii="Arial" w:hAnsi="Arial" w:cs="Arial"/>
          <w:sz w:val="22"/>
          <w:szCs w:val="22"/>
        </w:rPr>
        <w:t xml:space="preserve">. </w:t>
      </w:r>
      <w:r w:rsidR="00F1754F">
        <w:rPr>
          <w:rFonts w:ascii="Arial" w:hAnsi="Arial" w:cs="Arial"/>
          <w:sz w:val="22"/>
          <w:szCs w:val="22"/>
        </w:rPr>
        <w:t xml:space="preserve"> </w:t>
      </w:r>
    </w:p>
    <w:p w14:paraId="0BE7D3F9" w14:textId="6380A652" w:rsidR="006275ED" w:rsidRPr="009E537B" w:rsidRDefault="006275ED" w:rsidP="006275ED">
      <w:pPr>
        <w:spacing w:line="480" w:lineRule="auto"/>
        <w:jc w:val="both"/>
        <w:rPr>
          <w:rFonts w:ascii="Arial" w:hAnsi="Arial" w:cs="Arial"/>
          <w:sz w:val="22"/>
          <w:szCs w:val="22"/>
        </w:rPr>
      </w:pPr>
      <w:r w:rsidRPr="009E537B">
        <w:rPr>
          <w:rFonts w:ascii="Arial" w:hAnsi="Arial" w:cs="Arial"/>
          <w:sz w:val="22"/>
          <w:szCs w:val="22"/>
        </w:rPr>
        <w:t>Detergents</w:t>
      </w:r>
      <w:r w:rsidR="00A10F9E" w:rsidRPr="009E537B">
        <w:rPr>
          <w:rFonts w:ascii="Arial" w:hAnsi="Arial" w:cs="Arial"/>
          <w:sz w:val="22"/>
          <w:szCs w:val="22"/>
        </w:rPr>
        <w:t xml:space="preserve"> are</w:t>
      </w:r>
      <w:r w:rsidRPr="009E537B">
        <w:rPr>
          <w:rFonts w:ascii="Arial" w:hAnsi="Arial" w:cs="Arial"/>
          <w:sz w:val="22"/>
          <w:szCs w:val="22"/>
        </w:rPr>
        <w:t xml:space="preserve"> </w:t>
      </w:r>
      <w:r w:rsidR="00A10F9E" w:rsidRPr="009E537B">
        <w:rPr>
          <w:rFonts w:ascii="Arial" w:hAnsi="Arial" w:cs="Arial"/>
          <w:sz w:val="22"/>
          <w:szCs w:val="22"/>
        </w:rPr>
        <w:t>effective for</w:t>
      </w:r>
      <w:r w:rsidRPr="009E537B">
        <w:rPr>
          <w:rFonts w:ascii="Arial" w:hAnsi="Arial" w:cs="Arial"/>
          <w:sz w:val="22"/>
          <w:szCs w:val="22"/>
        </w:rPr>
        <w:t xml:space="preserve"> lipid environment</w:t>
      </w:r>
      <w:r w:rsidR="00A10F9E" w:rsidRPr="009E537B">
        <w:rPr>
          <w:rFonts w:ascii="Arial" w:hAnsi="Arial" w:cs="Arial"/>
          <w:sz w:val="22"/>
          <w:szCs w:val="22"/>
        </w:rPr>
        <w:t xml:space="preserve"> disassembly</w:t>
      </w:r>
      <w:r w:rsidRPr="009E537B">
        <w:rPr>
          <w:rFonts w:ascii="Arial" w:hAnsi="Arial" w:cs="Arial"/>
          <w:sz w:val="22"/>
          <w:szCs w:val="22"/>
        </w:rPr>
        <w:t xml:space="preserve"> for two reasons. First</w:t>
      </w:r>
      <w:r w:rsidR="001658E5" w:rsidRPr="009E537B">
        <w:rPr>
          <w:rFonts w:ascii="Arial" w:hAnsi="Arial" w:cs="Arial"/>
          <w:sz w:val="22"/>
          <w:szCs w:val="22"/>
        </w:rPr>
        <w:t>ly</w:t>
      </w:r>
      <w:r w:rsidRPr="009E537B">
        <w:rPr>
          <w:rFonts w:ascii="Arial" w:hAnsi="Arial" w:cs="Arial"/>
          <w:sz w:val="22"/>
          <w:szCs w:val="22"/>
        </w:rPr>
        <w:t xml:space="preserve">, they have readily been applied in the context of bottom-up HDX-MS applications </w:t>
      </w:r>
      <w:sdt>
        <w:sdtPr>
          <w:rPr>
            <w:rFonts w:ascii="Arial" w:hAnsi="Arial" w:cs="Arial"/>
            <w:color w:val="000000"/>
            <w:sz w:val="22"/>
            <w:szCs w:val="22"/>
          </w:rPr>
          <w:tag w:val="MENDELEY_CITATION_v3_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"/>
          <w:id w:val="-559640207"/>
          <w:placeholder>
            <w:docPart w:val="5D4F45D9D2AD43F89E5498C1C7D47261"/>
          </w:placeholder>
        </w:sdtPr>
        <w:sdtEndPr/>
        <w:sdtContent>
          <w:r w:rsidR="00C93A38" w:rsidRPr="00C93A38">
            <w:rPr>
              <w:rFonts w:eastAsia="Times New Roman"/>
              <w:color w:val="000000"/>
              <w:sz w:val="22"/>
            </w:rPr>
            <w:t>(Martens &amp; Politis, 2020; Möller et al., 2020a; Reading et al., 2020b)</w:t>
          </w:r>
        </w:sdtContent>
      </w:sdt>
      <w:r w:rsidR="001658E5" w:rsidRPr="009E537B">
        <w:rPr>
          <w:rFonts w:ascii="Arial" w:hAnsi="Arial" w:cs="Arial"/>
          <w:sz w:val="22"/>
          <w:szCs w:val="22"/>
        </w:rPr>
        <w:t>, and</w:t>
      </w:r>
      <w:r w:rsidRPr="009E537B">
        <w:rPr>
          <w:rFonts w:ascii="Arial" w:hAnsi="Arial" w:cs="Arial"/>
          <w:sz w:val="22"/>
          <w:szCs w:val="22"/>
        </w:rPr>
        <w:t xml:space="preserve"> </w:t>
      </w:r>
      <w:r w:rsidR="001658E5" w:rsidRPr="009E537B">
        <w:rPr>
          <w:rFonts w:ascii="Arial" w:hAnsi="Arial" w:cs="Arial"/>
          <w:sz w:val="22"/>
          <w:szCs w:val="22"/>
        </w:rPr>
        <w:t>s</w:t>
      </w:r>
      <w:r w:rsidRPr="009E537B">
        <w:rPr>
          <w:rFonts w:ascii="Arial" w:hAnsi="Arial" w:cs="Arial"/>
          <w:sz w:val="22"/>
          <w:szCs w:val="22"/>
        </w:rPr>
        <w:t>econd</w:t>
      </w:r>
      <w:r w:rsidR="001658E5" w:rsidRPr="009E537B">
        <w:rPr>
          <w:rFonts w:ascii="Arial" w:hAnsi="Arial" w:cs="Arial"/>
          <w:sz w:val="22"/>
          <w:szCs w:val="22"/>
        </w:rPr>
        <w:t>ly</w:t>
      </w:r>
      <w:r w:rsidRPr="009E537B">
        <w:rPr>
          <w:rFonts w:ascii="Arial" w:hAnsi="Arial" w:cs="Arial"/>
          <w:sz w:val="22"/>
          <w:szCs w:val="22"/>
        </w:rPr>
        <w:t xml:space="preserve">, they are extremely efficient in membrane disruption </w:t>
      </w:r>
      <w:r w:rsidR="001658E5" w:rsidRPr="009E537B">
        <w:rPr>
          <w:rFonts w:ascii="Arial" w:hAnsi="Arial" w:cs="Arial"/>
          <w:sz w:val="22"/>
          <w:szCs w:val="22"/>
        </w:rPr>
        <w:t>whilst</w:t>
      </w:r>
      <w:r w:rsidRPr="009E537B">
        <w:rPr>
          <w:rFonts w:ascii="Arial" w:hAnsi="Arial" w:cs="Arial"/>
          <w:sz w:val="22"/>
          <w:szCs w:val="22"/>
        </w:rPr>
        <w:t xml:space="preserve"> keep</w:t>
      </w:r>
      <w:r w:rsidR="001658E5" w:rsidRPr="009E537B">
        <w:rPr>
          <w:rFonts w:ascii="Arial" w:hAnsi="Arial" w:cs="Arial"/>
          <w:sz w:val="22"/>
          <w:szCs w:val="22"/>
        </w:rPr>
        <w:t>ing</w:t>
      </w:r>
      <w:r w:rsidRPr="009E537B">
        <w:rPr>
          <w:rFonts w:ascii="Arial" w:hAnsi="Arial" w:cs="Arial"/>
          <w:sz w:val="22"/>
          <w:szCs w:val="22"/>
        </w:rPr>
        <w:t xml:space="preserve"> the protein soluble. </w:t>
      </w:r>
      <w:r w:rsidR="001658E5" w:rsidRPr="009E537B">
        <w:rPr>
          <w:rFonts w:ascii="Arial" w:hAnsi="Arial" w:cs="Arial"/>
          <w:sz w:val="22"/>
          <w:szCs w:val="22"/>
        </w:rPr>
        <w:t xml:space="preserve">Quench buffers often contain detergent additives </w:t>
      </w:r>
      <w:r w:rsidRPr="009E537B">
        <w:rPr>
          <w:rFonts w:ascii="Arial" w:hAnsi="Arial" w:cs="Arial"/>
          <w:sz w:val="22"/>
          <w:szCs w:val="22"/>
        </w:rPr>
        <w:t xml:space="preserve">to unlock the protein from the membrane system and prevent aggregation </w:t>
      </w:r>
      <w:r w:rsidR="001658E5" w:rsidRPr="009E537B">
        <w:rPr>
          <w:rFonts w:ascii="Arial" w:hAnsi="Arial" w:cs="Arial"/>
          <w:sz w:val="22"/>
          <w:szCs w:val="22"/>
        </w:rPr>
        <w:t>during</w:t>
      </w:r>
      <w:r w:rsidRPr="009E537B">
        <w:rPr>
          <w:rFonts w:ascii="Arial" w:hAnsi="Arial" w:cs="Arial"/>
          <w:sz w:val="22"/>
          <w:szCs w:val="22"/>
        </w:rPr>
        <w:t xml:space="preserve"> unfolding. Other membrane-active agents such as the bile acid cholate, the peptide </w:t>
      </w:r>
      <w:proofErr w:type="spellStart"/>
      <w:r w:rsidRPr="009E537B">
        <w:rPr>
          <w:rFonts w:ascii="Arial" w:hAnsi="Arial" w:cs="Arial"/>
          <w:sz w:val="22"/>
          <w:szCs w:val="22"/>
        </w:rPr>
        <w:t>mellitin</w:t>
      </w:r>
      <w:proofErr w:type="spellEnd"/>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"/>
          <w:id w:val="-702244188"/>
          <w:placeholder>
            <w:docPart w:val="5D4F45D9D2AD43F89E5498C1C7D47261"/>
          </w:placeholder>
        </w:sdtPr>
        <w:sdtEndPr/>
        <w:sdtContent>
          <w:r w:rsidR="00C93A38" w:rsidRPr="00C93A38">
            <w:rPr>
              <w:rFonts w:ascii="Arial" w:hAnsi="Arial" w:cs="Arial"/>
              <w:color w:val="000000"/>
              <w:sz w:val="22"/>
              <w:szCs w:val="22"/>
            </w:rPr>
            <w:t>(Ae et al., 2007)</w:t>
          </w:r>
        </w:sdtContent>
      </w:sdt>
      <w:r w:rsidRPr="009E537B">
        <w:rPr>
          <w:rFonts w:ascii="Arial" w:hAnsi="Arial" w:cs="Arial"/>
          <w:sz w:val="22"/>
          <w:szCs w:val="22"/>
        </w:rPr>
        <w:t xml:space="preserve">, or the antibiotic polymyxin B </w:t>
      </w:r>
      <w:sdt>
        <w:sdtPr>
          <w:rPr>
            <w:rFonts w:ascii="Arial" w:hAnsi="Arial" w:cs="Arial"/>
            <w:color w:val="000000"/>
            <w:sz w:val="22"/>
            <w:szCs w:val="22"/>
          </w:rPr>
          <w:tag w:val="MENDELEY_CITATION_v3_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"/>
          <w:id w:val="1223326855"/>
          <w:placeholder>
            <w:docPart w:val="5D4F45D9D2AD43F89E5498C1C7D47261"/>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Moubareck</w:t>
          </w:r>
          <w:proofErr w:type="spellEnd"/>
          <w:r w:rsidR="00C93A38" w:rsidRPr="00C93A38">
            <w:rPr>
              <w:rFonts w:ascii="Arial" w:hAnsi="Arial" w:cs="Arial"/>
              <w:color w:val="000000"/>
              <w:sz w:val="22"/>
              <w:szCs w:val="22"/>
            </w:rPr>
            <w:t>, 2020)</w:t>
          </w:r>
        </w:sdtContent>
      </w:sdt>
      <w:r w:rsidRPr="009E537B">
        <w:rPr>
          <w:rFonts w:ascii="Arial" w:hAnsi="Arial" w:cs="Arial"/>
          <w:sz w:val="22"/>
          <w:szCs w:val="22"/>
        </w:rPr>
        <w:t xml:space="preserve"> </w:t>
      </w:r>
      <w:r w:rsidR="00557044">
        <w:rPr>
          <w:rFonts w:ascii="Arial" w:hAnsi="Arial" w:cs="Arial"/>
          <w:sz w:val="22"/>
          <w:szCs w:val="22"/>
        </w:rPr>
        <w:t xml:space="preserve">also </w:t>
      </w:r>
      <w:r w:rsidRPr="009E537B">
        <w:rPr>
          <w:rFonts w:ascii="Arial" w:hAnsi="Arial" w:cs="Arial"/>
          <w:sz w:val="22"/>
          <w:szCs w:val="22"/>
        </w:rPr>
        <w:t xml:space="preserve">provide alternatives or may be used in combination with detergents to </w:t>
      </w:r>
      <w:r w:rsidR="001658E5" w:rsidRPr="009E537B">
        <w:rPr>
          <w:rFonts w:ascii="Arial" w:hAnsi="Arial" w:cs="Arial"/>
          <w:sz w:val="22"/>
          <w:szCs w:val="22"/>
        </w:rPr>
        <w:t>enhance</w:t>
      </w:r>
      <w:r w:rsidRPr="009E537B">
        <w:rPr>
          <w:rFonts w:ascii="Arial" w:hAnsi="Arial" w:cs="Arial"/>
          <w:sz w:val="22"/>
          <w:szCs w:val="22"/>
        </w:rPr>
        <w:t xml:space="preserve"> the disruption of </w:t>
      </w:r>
      <w:r w:rsidR="001658E5" w:rsidRPr="009E537B">
        <w:rPr>
          <w:rFonts w:ascii="Arial" w:hAnsi="Arial" w:cs="Arial"/>
          <w:sz w:val="22"/>
          <w:szCs w:val="22"/>
        </w:rPr>
        <w:t>the</w:t>
      </w:r>
      <w:r w:rsidRPr="009E537B">
        <w:rPr>
          <w:rFonts w:ascii="Arial" w:hAnsi="Arial" w:cs="Arial"/>
          <w:sz w:val="22"/>
          <w:szCs w:val="22"/>
        </w:rPr>
        <w:t xml:space="preserve"> membrane. More challenging </w:t>
      </w:r>
      <w:r w:rsidRPr="009E537B">
        <w:rPr>
          <w:rFonts w:ascii="Arial" w:hAnsi="Arial" w:cs="Arial"/>
          <w:sz w:val="22"/>
          <w:szCs w:val="22"/>
        </w:rPr>
        <w:lastRenderedPageBreak/>
        <w:t xml:space="preserve">however is the removal of phospholipids </w:t>
      </w:r>
      <w:r w:rsidR="001658E5" w:rsidRPr="009E537B">
        <w:rPr>
          <w:rFonts w:ascii="Arial" w:hAnsi="Arial" w:cs="Arial"/>
          <w:sz w:val="22"/>
          <w:szCs w:val="22"/>
        </w:rPr>
        <w:t>preceding the LC-MS,</w:t>
      </w:r>
      <w:r w:rsidRPr="009E537B">
        <w:rPr>
          <w:rFonts w:ascii="Arial" w:hAnsi="Arial" w:cs="Arial"/>
          <w:sz w:val="22"/>
          <w:szCs w:val="22"/>
        </w:rPr>
        <w:t xml:space="preserve"> to avert detrimental effect</w:t>
      </w:r>
      <w:r w:rsidR="001658E5" w:rsidRPr="009E537B">
        <w:rPr>
          <w:rFonts w:ascii="Arial" w:hAnsi="Arial" w:cs="Arial"/>
          <w:sz w:val="22"/>
          <w:szCs w:val="22"/>
        </w:rPr>
        <w:t>s</w:t>
      </w:r>
      <w:r w:rsidRPr="009E537B">
        <w:rPr>
          <w:rFonts w:ascii="Arial" w:hAnsi="Arial" w:cs="Arial"/>
          <w:sz w:val="22"/>
          <w:szCs w:val="22"/>
        </w:rPr>
        <w:t xml:space="preserve"> on downstream protein digestion and LC-MS peptide analysis, particularly when considering the underlying time constraint of the method.</w:t>
      </w:r>
    </w:p>
    <w:p w14:paraId="5528ED8E" w14:textId="07E16274" w:rsidR="006275ED" w:rsidRPr="009E537B" w:rsidRDefault="006275ED" w:rsidP="004E690A">
      <w:pPr>
        <w:spacing w:line="480" w:lineRule="auto"/>
        <w:jc w:val="both"/>
        <w:rPr>
          <w:rFonts w:ascii="Arial" w:hAnsi="Arial" w:cs="Arial"/>
          <w:sz w:val="22"/>
          <w:szCs w:val="22"/>
        </w:rPr>
      </w:pPr>
      <w:r w:rsidRPr="009E537B">
        <w:rPr>
          <w:rFonts w:ascii="Arial" w:hAnsi="Arial" w:cs="Arial"/>
          <w:sz w:val="22"/>
          <w:szCs w:val="22"/>
        </w:rPr>
        <w:t xml:space="preserve">Various strategies have been developed for sample </w:t>
      </w:r>
      <w:proofErr w:type="spellStart"/>
      <w:r w:rsidRPr="009E537B">
        <w:rPr>
          <w:rFonts w:ascii="Arial" w:hAnsi="Arial" w:cs="Arial"/>
          <w:sz w:val="22"/>
          <w:szCs w:val="22"/>
        </w:rPr>
        <w:t>delipidation</w:t>
      </w:r>
      <w:proofErr w:type="spellEnd"/>
      <w:r w:rsidR="00DF621A">
        <w:rPr>
          <w:rFonts w:ascii="Arial" w:hAnsi="Arial" w:cs="Arial"/>
          <w:sz w:val="22"/>
          <w:szCs w:val="22"/>
        </w:rPr>
        <w:t xml:space="preserve"> and/or management of column fouling</w:t>
      </w:r>
      <w:r w:rsidR="00CF0E13" w:rsidRPr="009E537B">
        <w:rPr>
          <w:rFonts w:ascii="Arial" w:hAnsi="Arial" w:cs="Arial"/>
          <w:sz w:val="22"/>
          <w:szCs w:val="22"/>
        </w:rPr>
        <w:t>,</w:t>
      </w:r>
      <w:r w:rsidRPr="009E537B">
        <w:rPr>
          <w:rFonts w:ascii="Arial" w:hAnsi="Arial" w:cs="Arial"/>
          <w:sz w:val="22"/>
          <w:szCs w:val="22"/>
        </w:rPr>
        <w:t xml:space="preserve"> includ</w:t>
      </w:r>
      <w:r w:rsidR="00CF0E13" w:rsidRPr="009E537B">
        <w:rPr>
          <w:rFonts w:ascii="Arial" w:hAnsi="Arial" w:cs="Arial"/>
          <w:sz w:val="22"/>
          <w:szCs w:val="22"/>
        </w:rPr>
        <w:t>ing</w:t>
      </w:r>
      <w:r w:rsidRPr="009E537B">
        <w:rPr>
          <w:rFonts w:ascii="Arial" w:hAnsi="Arial" w:cs="Arial"/>
          <w:sz w:val="22"/>
          <w:szCs w:val="22"/>
        </w:rPr>
        <w:t xml:space="preserve"> washing out and absorption methods. Donnarumma et al. developed a protocol based on acetone wash for lipid removal to study the outer membrane protein F (</w:t>
      </w:r>
      <w:proofErr w:type="spellStart"/>
      <w:r w:rsidRPr="009E537B">
        <w:rPr>
          <w:rFonts w:ascii="Arial" w:hAnsi="Arial" w:cs="Arial"/>
          <w:sz w:val="22"/>
          <w:szCs w:val="22"/>
        </w:rPr>
        <w:t>ompF</w:t>
      </w:r>
      <w:proofErr w:type="spellEnd"/>
      <w:r w:rsidRPr="009E537B">
        <w:rPr>
          <w:rFonts w:ascii="Arial" w:hAnsi="Arial" w:cs="Arial"/>
          <w:sz w:val="22"/>
          <w:szCs w:val="22"/>
        </w:rPr>
        <w:t>) in outer membrane vesicles (OMVs)</w:t>
      </w:r>
      <w:r w:rsidR="001658E5"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"/>
          <w:id w:val="1770590639"/>
          <w:placeholder>
            <w:docPart w:val="FAA738291EF84952B3AA4F4922481583"/>
          </w:placeholder>
        </w:sdtPr>
        <w:sdtEndPr/>
        <w:sdtContent>
          <w:r w:rsidR="00C93A38" w:rsidRPr="00C93A38">
            <w:rPr>
              <w:rFonts w:ascii="Arial" w:hAnsi="Arial" w:cs="Arial"/>
              <w:color w:val="000000"/>
              <w:sz w:val="22"/>
              <w:szCs w:val="22"/>
            </w:rPr>
            <w:t>(Donnarumma et al., 2018)</w:t>
          </w:r>
        </w:sdtContent>
      </w:sdt>
      <w:r w:rsidRPr="009E537B">
        <w:rPr>
          <w:rFonts w:ascii="Arial" w:hAnsi="Arial" w:cs="Arial"/>
          <w:sz w:val="22"/>
          <w:szCs w:val="22"/>
        </w:rPr>
        <w:t xml:space="preserve">. This approach relies on </w:t>
      </w:r>
      <w:r w:rsidR="00306A31" w:rsidRPr="009E537B">
        <w:rPr>
          <w:rFonts w:ascii="Arial" w:hAnsi="Arial" w:cs="Arial"/>
          <w:sz w:val="22"/>
          <w:szCs w:val="22"/>
        </w:rPr>
        <w:t>trichloroacetic</w:t>
      </w:r>
      <w:r w:rsidRPr="009E537B">
        <w:rPr>
          <w:rFonts w:ascii="Arial" w:hAnsi="Arial" w:cs="Arial"/>
          <w:sz w:val="22"/>
          <w:szCs w:val="22"/>
        </w:rPr>
        <w:t xml:space="preserve"> acid (TCA) precipitation of the protein directly after </w:t>
      </w:r>
      <w:r w:rsidR="0015564F" w:rsidRPr="009E537B">
        <w:rPr>
          <w:rFonts w:ascii="Arial" w:hAnsi="Arial" w:cs="Arial"/>
          <w:sz w:val="22"/>
          <w:szCs w:val="22"/>
        </w:rPr>
        <w:t>labeling.</w:t>
      </w:r>
      <w:r w:rsidRPr="009E537B">
        <w:rPr>
          <w:rFonts w:ascii="Arial" w:hAnsi="Arial" w:cs="Arial"/>
          <w:sz w:val="22"/>
          <w:szCs w:val="22"/>
        </w:rPr>
        <w:t xml:space="preserve"> Subsequently, the pellet is washed with ice cold acetone (-20 °C) to extract the lipids, and after centrifugation, the protein pellet is resuspended for injection to the LC-MS system with on-line digestion. Another method applies di- or trichloromethane to wash lipids and/or detergents directly from the trap column after protein digestion and peptide trapping </w:t>
      </w:r>
      <w:sdt>
        <w:sdtPr>
          <w:rPr>
            <w:rFonts w:ascii="Arial" w:hAnsi="Arial" w:cs="Arial"/>
            <w:color w:val="000000"/>
            <w:sz w:val="22"/>
            <w:szCs w:val="22"/>
          </w:rPr>
          <w:tag w:val="MENDELEY_CITATION_v3_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"/>
          <w:id w:val="207539303"/>
          <w:placeholder>
            <w:docPart w:val="5D4F45D9D2AD43F89E5498C1C7D47261"/>
          </w:placeholder>
        </w:sdtPr>
        <w:sdtEndPr/>
        <w:sdtContent>
          <w:r w:rsidR="00C93A38" w:rsidRPr="00C93A38">
            <w:rPr>
              <w:rFonts w:ascii="Arial" w:hAnsi="Arial" w:cs="Arial"/>
              <w:color w:val="000000"/>
              <w:sz w:val="22"/>
              <w:szCs w:val="22"/>
            </w:rPr>
            <w:t>(Rey et al., 2012; Rey, Man, et al., 2010)</w:t>
          </w:r>
        </w:sdtContent>
      </w:sdt>
      <w:r w:rsidRPr="009E537B">
        <w:rPr>
          <w:rFonts w:ascii="Arial" w:hAnsi="Arial" w:cs="Arial"/>
          <w:sz w:val="22"/>
          <w:szCs w:val="22"/>
        </w:rPr>
        <w:t xml:space="preserve">. This approach is an attractive alternative as it allows for circumventing laborious sample handling </w:t>
      </w:r>
      <w:sdt>
        <w:sdtPr>
          <w:rPr>
            <w:rFonts w:ascii="Arial" w:hAnsi="Arial" w:cs="Arial"/>
            <w:color w:val="000000"/>
            <w:sz w:val="22"/>
            <w:szCs w:val="22"/>
          </w:rPr>
          <w:tag w:val="MENDELEY_CITATION_v3_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"/>
          <w:id w:val="-1464493526"/>
          <w:placeholder>
            <w:docPart w:val="5D4F45D9D2AD43F89E5498C1C7D47261"/>
          </w:placeholder>
        </w:sdtPr>
        <w:sdtEndPr/>
        <w:sdtContent>
          <w:r w:rsidR="00C93A38" w:rsidRPr="00C93A38">
            <w:rPr>
              <w:rFonts w:ascii="Arial" w:hAnsi="Arial" w:cs="Arial"/>
              <w:color w:val="000000"/>
              <w:sz w:val="22"/>
              <w:szCs w:val="22"/>
            </w:rPr>
            <w:t>(Rey, Mrázek, et al., 2010)</w:t>
          </w:r>
        </w:sdtContent>
      </w:sdt>
      <w:r w:rsidRPr="009E537B">
        <w:rPr>
          <w:rFonts w:ascii="Arial" w:hAnsi="Arial" w:cs="Arial"/>
          <w:sz w:val="22"/>
          <w:szCs w:val="22"/>
        </w:rPr>
        <w:t xml:space="preserve">. </w:t>
      </w:r>
      <w:r w:rsidR="00702887" w:rsidRPr="009E537B">
        <w:rPr>
          <w:rFonts w:ascii="Arial" w:hAnsi="Arial" w:cs="Arial"/>
          <w:sz w:val="22"/>
          <w:szCs w:val="22"/>
        </w:rPr>
        <w:t>To remove lipids via absorption, zirconium dioxide (ZrO</w:t>
      </w:r>
      <w:r w:rsidR="00702887" w:rsidRPr="009E537B">
        <w:rPr>
          <w:rFonts w:ascii="Arial" w:hAnsi="Arial" w:cs="Arial"/>
          <w:sz w:val="22"/>
          <w:szCs w:val="22"/>
          <w:vertAlign w:val="subscript"/>
        </w:rPr>
        <w:t>2</w:t>
      </w:r>
      <w:r w:rsidR="00702887" w:rsidRPr="009E537B">
        <w:rPr>
          <w:rFonts w:ascii="Arial" w:hAnsi="Arial" w:cs="Arial"/>
          <w:sz w:val="22"/>
          <w:szCs w:val="22"/>
        </w:rPr>
        <w:t>) beads are</w:t>
      </w:r>
      <w:r w:rsidR="00622A1F">
        <w:rPr>
          <w:rFonts w:ascii="Arial" w:hAnsi="Arial" w:cs="Arial"/>
          <w:sz w:val="22"/>
          <w:szCs w:val="22"/>
        </w:rPr>
        <w:t xml:space="preserve"> highly effective</w:t>
      </w:r>
      <w:r w:rsidR="00702887" w:rsidRPr="009E537B">
        <w:rPr>
          <w:rFonts w:ascii="Arial" w:hAnsi="Arial" w:cs="Arial"/>
          <w:sz w:val="22"/>
          <w:szCs w:val="22"/>
        </w:rPr>
        <w:t>. ZrO</w:t>
      </w:r>
      <w:r w:rsidR="00702887" w:rsidRPr="009E537B">
        <w:rPr>
          <w:rFonts w:ascii="Arial" w:hAnsi="Arial" w:cs="Arial"/>
          <w:sz w:val="22"/>
          <w:szCs w:val="22"/>
          <w:vertAlign w:val="subscript"/>
        </w:rPr>
        <w:t>2</w:t>
      </w:r>
      <w:r w:rsidR="00702887" w:rsidRPr="009E537B">
        <w:rPr>
          <w:rFonts w:ascii="Arial" w:hAnsi="Arial" w:cs="Arial"/>
          <w:sz w:val="22"/>
          <w:szCs w:val="22"/>
        </w:rPr>
        <w:t xml:space="preserve"> acts as a Lewis acid that binds phosphates from the head groups of phospholipids.</w:t>
      </w:r>
      <w:r w:rsidRPr="009E537B">
        <w:rPr>
          <w:rFonts w:ascii="Arial" w:hAnsi="Arial" w:cs="Arial"/>
          <w:sz w:val="22"/>
          <w:szCs w:val="22"/>
        </w:rPr>
        <w:t xml:space="preserve"> This technology was first exploited by </w:t>
      </w:r>
      <w:proofErr w:type="spellStart"/>
      <w:r w:rsidRPr="009E537B">
        <w:rPr>
          <w:rFonts w:ascii="Arial" w:hAnsi="Arial" w:cs="Arial"/>
          <w:sz w:val="22"/>
          <w:szCs w:val="22"/>
        </w:rPr>
        <w:t>Hebling</w:t>
      </w:r>
      <w:proofErr w:type="spellEnd"/>
      <w:r w:rsidRPr="009E537B">
        <w:rPr>
          <w:rFonts w:ascii="Arial" w:hAnsi="Arial" w:cs="Arial"/>
          <w:sz w:val="22"/>
          <w:szCs w:val="22"/>
        </w:rPr>
        <w:t xml:space="preserve"> et al.</w:t>
      </w:r>
      <w:r w:rsidR="0032183B">
        <w:rPr>
          <w:rFonts w:ascii="Arial" w:hAnsi="Arial" w:cs="Arial"/>
          <w:sz w:val="22"/>
          <w:szCs w:val="22"/>
        </w:rPr>
        <w:t>, who</w:t>
      </w:r>
      <w:r w:rsidRPr="009E537B">
        <w:rPr>
          <w:rFonts w:ascii="Arial" w:hAnsi="Arial" w:cs="Arial"/>
          <w:sz w:val="22"/>
          <w:szCs w:val="22"/>
        </w:rPr>
        <w:t xml:space="preserve"> establish</w:t>
      </w:r>
      <w:r w:rsidR="0032183B">
        <w:rPr>
          <w:rFonts w:ascii="Arial" w:hAnsi="Arial" w:cs="Arial"/>
          <w:sz w:val="22"/>
          <w:szCs w:val="22"/>
        </w:rPr>
        <w:t>ed</w:t>
      </w:r>
      <w:r w:rsidRPr="009E537B">
        <w:rPr>
          <w:rFonts w:ascii="Arial" w:hAnsi="Arial" w:cs="Arial"/>
          <w:sz w:val="22"/>
          <w:szCs w:val="22"/>
        </w:rPr>
        <w:t xml:space="preserve"> a protocol where lipids are </w:t>
      </w:r>
      <w:r w:rsidR="00F7609D">
        <w:rPr>
          <w:rFonts w:ascii="Arial" w:hAnsi="Arial" w:cs="Arial"/>
          <w:sz w:val="22"/>
          <w:szCs w:val="22"/>
        </w:rPr>
        <w:t xml:space="preserve">manually </w:t>
      </w:r>
      <w:r w:rsidRPr="009E537B">
        <w:rPr>
          <w:rFonts w:ascii="Arial" w:hAnsi="Arial" w:cs="Arial"/>
          <w:sz w:val="22"/>
          <w:szCs w:val="22"/>
        </w:rPr>
        <w:t xml:space="preserve">removed </w:t>
      </w:r>
      <w:r w:rsidR="00F7609D">
        <w:rPr>
          <w:rFonts w:ascii="Arial" w:hAnsi="Arial" w:cs="Arial"/>
          <w:sz w:val="22"/>
          <w:szCs w:val="22"/>
        </w:rPr>
        <w:t>using</w:t>
      </w:r>
      <w:r w:rsidRPr="009E537B">
        <w:rPr>
          <w:rFonts w:ascii="Arial" w:hAnsi="Arial" w:cs="Arial"/>
          <w:sz w:val="22"/>
          <w:szCs w:val="22"/>
        </w:rPr>
        <w:t xml:space="preserve"> ZrO</w:t>
      </w:r>
      <w:r w:rsidRPr="009E537B">
        <w:rPr>
          <w:rFonts w:ascii="Arial" w:hAnsi="Arial" w:cs="Arial"/>
          <w:sz w:val="22"/>
          <w:szCs w:val="22"/>
          <w:vertAlign w:val="subscript"/>
        </w:rPr>
        <w:t>2</w:t>
      </w:r>
      <w:r w:rsidRPr="009E537B">
        <w:rPr>
          <w:rFonts w:ascii="Arial" w:hAnsi="Arial" w:cs="Arial"/>
          <w:sz w:val="22"/>
          <w:szCs w:val="22"/>
        </w:rPr>
        <w:t xml:space="preserve"> beads after cholate-based </w:t>
      </w:r>
      <w:proofErr w:type="spellStart"/>
      <w:r w:rsidRPr="009E537B">
        <w:rPr>
          <w:rFonts w:ascii="Arial" w:hAnsi="Arial" w:cs="Arial"/>
          <w:sz w:val="22"/>
          <w:szCs w:val="22"/>
        </w:rPr>
        <w:t>nanodisc</w:t>
      </w:r>
      <w:proofErr w:type="spellEnd"/>
      <w:r w:rsidRPr="009E537B">
        <w:rPr>
          <w:rFonts w:ascii="Arial" w:hAnsi="Arial" w:cs="Arial"/>
          <w:sz w:val="22"/>
          <w:szCs w:val="22"/>
        </w:rPr>
        <w:t xml:space="preserve"> disassembling and in-solution protein digestion </w:t>
      </w:r>
      <w:sdt>
        <w:sdtPr>
          <w:rPr>
            <w:rFonts w:ascii="Arial" w:hAnsi="Arial" w:cs="Arial"/>
            <w:color w:val="000000"/>
            <w:sz w:val="22"/>
            <w:szCs w:val="22"/>
          </w:rPr>
          <w:tag w:val="MENDELEY_CITATION_v3_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"/>
          <w:id w:val="-2103477579"/>
          <w:placeholder>
            <w:docPart w:val="5D4F45D9D2AD43F89E5498C1C7D47261"/>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Hebling</w:t>
          </w:r>
          <w:proofErr w:type="spellEnd"/>
          <w:r w:rsidR="00C93A38" w:rsidRPr="00C93A38">
            <w:rPr>
              <w:rFonts w:ascii="Arial" w:hAnsi="Arial" w:cs="Arial"/>
              <w:color w:val="000000"/>
              <w:sz w:val="22"/>
              <w:szCs w:val="22"/>
            </w:rPr>
            <w:t xml:space="preserve"> et al., 2010a)</w:t>
          </w:r>
        </w:sdtContent>
      </w:sdt>
      <w:r w:rsidRPr="009E537B">
        <w:rPr>
          <w:rFonts w:ascii="Arial" w:hAnsi="Arial" w:cs="Arial"/>
          <w:sz w:val="22"/>
          <w:szCs w:val="22"/>
        </w:rPr>
        <w:t xml:space="preserve">. Later, this workflow was refined allowing for lipid removal </w:t>
      </w:r>
      <w:r w:rsidR="00782ED4" w:rsidRPr="009E537B">
        <w:rPr>
          <w:rFonts w:ascii="Arial" w:hAnsi="Arial" w:cs="Arial"/>
          <w:sz w:val="22"/>
          <w:szCs w:val="22"/>
        </w:rPr>
        <w:t>before</w:t>
      </w:r>
      <w:r w:rsidRPr="009E537B">
        <w:rPr>
          <w:rFonts w:ascii="Arial" w:hAnsi="Arial" w:cs="Arial"/>
          <w:sz w:val="22"/>
          <w:szCs w:val="22"/>
        </w:rPr>
        <w:t xml:space="preserve"> online protein digestion </w:t>
      </w:r>
      <w:sdt>
        <w:sdtPr>
          <w:rPr>
            <w:rFonts w:ascii="Arial" w:hAnsi="Arial" w:cs="Arial"/>
            <w:color w:val="000000"/>
            <w:sz w:val="22"/>
            <w:szCs w:val="22"/>
          </w:rPr>
          <w:tag w:val="MENDELEY_CITATION_v3_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"/>
          <w:id w:val="-1024776821"/>
          <w:placeholder>
            <w:docPart w:val="5D4F45D9D2AD43F89E5498C1C7D47261"/>
          </w:placeholder>
        </w:sdtPr>
        <w:sdtEndPr/>
        <w:sdtContent>
          <w:r w:rsidR="00C93A38" w:rsidRPr="00C93A38">
            <w:rPr>
              <w:rFonts w:ascii="Arial" w:hAnsi="Arial" w:cs="Arial"/>
              <w:color w:val="000000"/>
              <w:sz w:val="22"/>
              <w:szCs w:val="22"/>
            </w:rPr>
            <w:t>(Martens et al., 2018b, 2019a)</w:t>
          </w:r>
        </w:sdtContent>
      </w:sdt>
      <w:r w:rsidRPr="009E537B">
        <w:rPr>
          <w:rFonts w:ascii="Arial" w:hAnsi="Arial" w:cs="Arial"/>
          <w:sz w:val="22"/>
          <w:szCs w:val="22"/>
        </w:rPr>
        <w:t xml:space="preserve">, which was also adopted for </w:t>
      </w:r>
      <w:r w:rsidRPr="004E3B4F">
        <w:rPr>
          <w:rFonts w:ascii="Arial" w:hAnsi="Arial" w:cs="Arial"/>
          <w:sz w:val="22"/>
          <w:szCs w:val="22"/>
        </w:rPr>
        <w:t>SMALPs</w:t>
      </w:r>
      <w:r w:rsidR="00DF3968"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lhYzUyYzktMTQwMS00OTk2LWE0MzItYTQ2ZjZkYmUwODA2IiwicHJvcGVydGllcyI6eyJub3RlSW5kZXgiOjB9LCJpc0VkaXRlZCI6ZmFsc2UsIm1hbnVhbE92ZXJyaWRlIjp7ImlzTWFudWFsbHlPdmVycmlkZGVuIjpmYWxzZSwiY2l0ZXByb2NUZXh0IjoiKFJlYWRpbmcgZXQgYWwuLCAyMDE3YSkiLCJtYW51YWxPdmVycmlkZVRleHQiOiIifSwiY2l0YXRpb25JdGVtcyI6W3siaWQiOiIwNjI2YzY4Ny1lNDQzLTM5NjItOWIyOC01MWY0YzNmY2Q2YTgiLCJpdGVtRGF0YSI6eyJ0eXBlIjoiYXJ0aWNsZS1qb3VybmFsIiwiaWQiOiIwNjI2YzY4Ny1lNDQzLTM5NjItOWIyOC01MWY0YzNmY2Q2YTg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"/>
          <w:id w:val="798110639"/>
          <w:placeholder>
            <w:docPart w:val="5D4F45D9D2AD43F89E5498C1C7D47261"/>
          </w:placeholder>
        </w:sdtPr>
        <w:sdtEndPr/>
        <w:sdtContent>
          <w:r w:rsidR="00C93A38" w:rsidRPr="00C93A38">
            <w:rPr>
              <w:rFonts w:ascii="Arial" w:hAnsi="Arial" w:cs="Arial"/>
              <w:color w:val="000000"/>
              <w:sz w:val="22"/>
              <w:szCs w:val="22"/>
            </w:rPr>
            <w:t>(Reading et al., 2017a)</w:t>
          </w:r>
        </w:sdtContent>
      </w:sdt>
      <w:r w:rsidR="002C76BE">
        <w:rPr>
          <w:rFonts w:ascii="Arial" w:hAnsi="Arial" w:cs="Arial"/>
          <w:color w:val="000000"/>
          <w:sz w:val="22"/>
          <w:szCs w:val="22"/>
        </w:rPr>
        <w:t xml:space="preserve"> and </w:t>
      </w:r>
      <w:r w:rsidR="00F7609D">
        <w:rPr>
          <w:rFonts w:ascii="Arial" w:hAnsi="Arial" w:cs="Arial"/>
          <w:color w:val="000000"/>
          <w:sz w:val="22"/>
          <w:szCs w:val="22"/>
        </w:rPr>
        <w:t>for</w:t>
      </w:r>
      <w:r w:rsidR="002C76BE">
        <w:rPr>
          <w:rFonts w:ascii="Arial" w:hAnsi="Arial" w:cs="Arial"/>
          <w:color w:val="000000"/>
          <w:sz w:val="22"/>
          <w:szCs w:val="22"/>
        </w:rPr>
        <w:t xml:space="preserve"> liposomes </w:t>
      </w:r>
      <w:sdt>
        <w:sdtPr>
          <w:rPr>
            <w:rFonts w:ascii="Arial" w:hAnsi="Arial" w:cs="Arial"/>
            <w:color w:val="000000"/>
            <w:sz w:val="22"/>
            <w:szCs w:val="22"/>
          </w:rPr>
          <w:tag w:val="MENDELEY_CITATION_v3_eyJjaXRhdGlvbklEIjoiTUVOREVMRVlfQ0lUQVRJT05fZjljZTJjNmYtZjdjNi00MTUzLThhNTYtNGVlZDczNzdiMTli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
          <w:id w:val="1874255896"/>
          <w:placeholder>
            <w:docPart w:val="DefaultPlaceholder_-1854013440"/>
          </w:placeholder>
        </w:sdtPr>
        <w:sdtEndPr/>
        <w:sdtContent>
          <w:r w:rsidR="00C93A38" w:rsidRPr="00C93A38">
            <w:rPr>
              <w:rFonts w:ascii="Arial" w:hAnsi="Arial" w:cs="Arial"/>
              <w:color w:val="000000"/>
              <w:sz w:val="22"/>
              <w:szCs w:val="22"/>
            </w:rPr>
            <w:t>(Lin et al., 2025)</w:t>
          </w:r>
        </w:sdtContent>
      </w:sdt>
      <w:r w:rsidRPr="009E537B">
        <w:rPr>
          <w:rFonts w:ascii="Arial" w:hAnsi="Arial" w:cs="Arial"/>
          <w:sz w:val="22"/>
          <w:szCs w:val="22"/>
        </w:rPr>
        <w:t>. Alternatively, titanium oxide (TiO</w:t>
      </w:r>
      <w:r w:rsidRPr="009E537B">
        <w:rPr>
          <w:rFonts w:ascii="Arial" w:hAnsi="Arial" w:cs="Arial"/>
          <w:sz w:val="22"/>
          <w:szCs w:val="22"/>
          <w:vertAlign w:val="subscript"/>
        </w:rPr>
        <w:t>2</w:t>
      </w:r>
      <w:r w:rsidRPr="009E537B">
        <w:rPr>
          <w:rFonts w:ascii="Arial" w:hAnsi="Arial" w:cs="Arial"/>
          <w:sz w:val="22"/>
          <w:szCs w:val="22"/>
        </w:rPr>
        <w:t xml:space="preserve">) beads can be used for sample </w:t>
      </w:r>
      <w:proofErr w:type="spellStart"/>
      <w:r w:rsidRPr="009E537B">
        <w:rPr>
          <w:rFonts w:ascii="Arial" w:hAnsi="Arial" w:cs="Arial"/>
          <w:sz w:val="22"/>
          <w:szCs w:val="22"/>
        </w:rPr>
        <w:t>delipidation</w:t>
      </w:r>
      <w:proofErr w:type="spellEnd"/>
      <w:r w:rsidR="000B50CB" w:rsidRPr="009E537B">
        <w:rPr>
          <w:rFonts w:ascii="Arial" w:hAnsi="Arial" w:cs="Arial"/>
          <w:sz w:val="22"/>
          <w:szCs w:val="22"/>
        </w:rPr>
        <w:t>, as</w:t>
      </w:r>
      <w:r w:rsidRPr="009E537B">
        <w:rPr>
          <w:rFonts w:ascii="Arial" w:hAnsi="Arial" w:cs="Arial"/>
          <w:sz w:val="22"/>
          <w:szCs w:val="22"/>
        </w:rPr>
        <w:t xml:space="preserve"> </w:t>
      </w:r>
      <w:r w:rsidR="000B50CB" w:rsidRPr="009E537B">
        <w:rPr>
          <w:rFonts w:ascii="Arial" w:hAnsi="Arial" w:cs="Arial"/>
          <w:sz w:val="22"/>
          <w:szCs w:val="22"/>
        </w:rPr>
        <w:t>t</w:t>
      </w:r>
      <w:r w:rsidRPr="009E537B">
        <w:rPr>
          <w:rFonts w:ascii="Arial" w:hAnsi="Arial" w:cs="Arial"/>
          <w:sz w:val="22"/>
          <w:szCs w:val="22"/>
        </w:rPr>
        <w:t xml:space="preserve">hey provide the same chemistry for phosphate group binding, </w:t>
      </w:r>
      <w:r w:rsidR="000B50CB" w:rsidRPr="009E537B">
        <w:rPr>
          <w:rFonts w:ascii="Arial" w:hAnsi="Arial" w:cs="Arial"/>
          <w:sz w:val="22"/>
          <w:szCs w:val="22"/>
        </w:rPr>
        <w:t>albeit</w:t>
      </w:r>
      <w:r w:rsidRPr="009E537B">
        <w:rPr>
          <w:rFonts w:ascii="Arial" w:hAnsi="Arial" w:cs="Arial"/>
          <w:sz w:val="22"/>
          <w:szCs w:val="22"/>
        </w:rPr>
        <w:t xml:space="preserve"> with </w:t>
      </w:r>
      <w:r w:rsidR="00094D03" w:rsidRPr="009E537B">
        <w:rPr>
          <w:rFonts w:ascii="Arial" w:hAnsi="Arial" w:cs="Arial"/>
          <w:sz w:val="22"/>
          <w:szCs w:val="22"/>
        </w:rPr>
        <w:t>lower</w:t>
      </w:r>
      <w:r w:rsidRPr="009E537B">
        <w:rPr>
          <w:rFonts w:ascii="Arial" w:hAnsi="Arial" w:cs="Arial"/>
          <w:sz w:val="22"/>
          <w:szCs w:val="22"/>
        </w:rPr>
        <w:t xml:space="preserve"> efficiency compared to ZrO</w:t>
      </w:r>
      <w:r w:rsidRPr="009E537B">
        <w:rPr>
          <w:rFonts w:ascii="Arial" w:hAnsi="Arial" w:cs="Arial"/>
          <w:sz w:val="22"/>
          <w:szCs w:val="22"/>
          <w:vertAlign w:val="subscript"/>
        </w:rPr>
        <w:t>2</w:t>
      </w:r>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WUxZTcyNjctMDIxNy00YTRiLTkyM2ItYzAwNmY4ODA4Njg2IiwicHJvcGVydGllcyI6eyJub3RlSW5kZXgiOjB9LCJpc0VkaXRlZCI6ZmFsc2UsIm1hbnVhbE92ZXJyaWRlIjp7ImlzTWFudWFsbHlPdmVycmlkZGVuIjpmYWxzZSwiY2l0ZXByb2NUZXh0IjoiKEhhbW1lcnNjaG1pZCBldCBhbC4sIDIwMjNiKSIsIm1hbnVhbE92ZXJyaWRlVGV4dCI6IiJ9LCJjaXRhdGlvbkl0ZW1zIjpbeyJpZCI6IjI5NGY2OTljLTI5YjItM2ZhMi04NzA0LTM2NDgzYTAzMmQwZiIsIml0ZW1EYXRhIjp7InR5cGUiOiJhcnRpY2xlLWpvdXJuYWwiLCJpZCI6IjI5NGY2OTljLTI5YjItM2ZhMi04NzA0LTM2NDgzYTAzMmQwZi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JU1NOIjoiMDAwMy0yNzAwIiwiaXNzdWVkIjp7ImRhdGUtcGFydHMiOltbMjAyMywyLDddXX0sInBhZ2UiOiIzMDAyLTMwMTEiLCJpc3N1ZSI6IjUiLCJ2b2x1bWUiOiI5NSJ9LCJpc1RlbXBvcmFyeSI6ZmFsc2V9XX0="/>
          <w:id w:val="444739004"/>
          <w:placeholder>
            <w:docPart w:val="5D4F45D9D2AD43F89E5498C1C7D47261"/>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2023b)</w:t>
          </w:r>
        </w:sdtContent>
      </w:sdt>
      <w:r w:rsidR="000B65F0">
        <w:rPr>
          <w:rFonts w:ascii="Arial" w:hAnsi="Arial" w:cs="Arial"/>
          <w:sz w:val="22"/>
          <w:szCs w:val="22"/>
        </w:rPr>
        <w:t xml:space="preserve"> – in this same work it was also identified that </w:t>
      </w:r>
      <w:r w:rsidR="00EB24F6">
        <w:rPr>
          <w:rFonts w:ascii="Arial" w:hAnsi="Arial" w:cs="Arial"/>
          <w:sz w:val="22"/>
          <w:szCs w:val="22"/>
        </w:rPr>
        <w:t>‘b</w:t>
      </w:r>
      <w:r w:rsidR="000B65F0">
        <w:rPr>
          <w:rFonts w:ascii="Arial" w:hAnsi="Arial" w:cs="Arial"/>
          <w:sz w:val="22"/>
          <w:szCs w:val="22"/>
        </w:rPr>
        <w:t>ead-blocking</w:t>
      </w:r>
      <w:r w:rsidR="00EB24F6">
        <w:rPr>
          <w:rFonts w:ascii="Arial" w:hAnsi="Arial" w:cs="Arial"/>
          <w:sz w:val="22"/>
          <w:szCs w:val="22"/>
        </w:rPr>
        <w:t>’</w:t>
      </w:r>
      <w:r w:rsidR="000B65F0">
        <w:rPr>
          <w:rFonts w:ascii="Arial" w:hAnsi="Arial" w:cs="Arial"/>
          <w:sz w:val="22"/>
          <w:szCs w:val="22"/>
        </w:rPr>
        <w:t xml:space="preserve">, i.e. using BSA </w:t>
      </w:r>
      <w:r w:rsidR="0032183B">
        <w:rPr>
          <w:rFonts w:ascii="Arial" w:hAnsi="Arial" w:cs="Arial"/>
          <w:sz w:val="22"/>
          <w:szCs w:val="22"/>
        </w:rPr>
        <w:t xml:space="preserve">(bovine serum albumin) </w:t>
      </w:r>
      <w:r w:rsidR="000B65F0">
        <w:rPr>
          <w:rFonts w:ascii="Arial" w:hAnsi="Arial" w:cs="Arial"/>
          <w:sz w:val="22"/>
          <w:szCs w:val="22"/>
        </w:rPr>
        <w:t>protein</w:t>
      </w:r>
      <w:r w:rsidR="00EB24F6">
        <w:rPr>
          <w:rFonts w:ascii="Arial" w:hAnsi="Arial" w:cs="Arial"/>
          <w:sz w:val="22"/>
          <w:szCs w:val="22"/>
        </w:rPr>
        <w:t>, glycine buffer,</w:t>
      </w:r>
      <w:r w:rsidR="000B65F0">
        <w:rPr>
          <w:rFonts w:ascii="Arial" w:hAnsi="Arial" w:cs="Arial"/>
          <w:sz w:val="22"/>
          <w:szCs w:val="22"/>
        </w:rPr>
        <w:t xml:space="preserve"> or </w:t>
      </w:r>
      <w:r w:rsidR="00EB24F6">
        <w:rPr>
          <w:rFonts w:ascii="Arial" w:hAnsi="Arial" w:cs="Arial"/>
          <w:sz w:val="22"/>
          <w:szCs w:val="22"/>
        </w:rPr>
        <w:t>similar alternatives, help</w:t>
      </w:r>
      <w:r w:rsidR="008E015F">
        <w:rPr>
          <w:rFonts w:ascii="Arial" w:hAnsi="Arial" w:cs="Arial"/>
          <w:sz w:val="22"/>
          <w:szCs w:val="22"/>
        </w:rPr>
        <w:t>s to</w:t>
      </w:r>
      <w:r w:rsidR="00EB24F6">
        <w:rPr>
          <w:rFonts w:ascii="Arial" w:hAnsi="Arial" w:cs="Arial"/>
          <w:sz w:val="22"/>
          <w:szCs w:val="22"/>
        </w:rPr>
        <w:t xml:space="preserve"> prevent sample loss during these procedures.</w:t>
      </w:r>
      <w:r w:rsidRPr="009E537B">
        <w:rPr>
          <w:rFonts w:ascii="Arial" w:hAnsi="Arial" w:cs="Arial"/>
          <w:sz w:val="22"/>
          <w:szCs w:val="22"/>
        </w:rPr>
        <w:t xml:space="preserve"> These methods are now widely adopted for membrane protein research in HDX-MS, </w:t>
      </w:r>
      <w:r w:rsidRPr="009E537B">
        <w:rPr>
          <w:rFonts w:ascii="Arial" w:hAnsi="Arial" w:cs="Arial"/>
          <w:sz w:val="22"/>
          <w:szCs w:val="22"/>
        </w:rPr>
        <w:lastRenderedPageBreak/>
        <w:t xml:space="preserve">particularly when </w:t>
      </w:r>
      <w:r w:rsidR="00DC0F2A" w:rsidRPr="009E537B">
        <w:rPr>
          <w:rFonts w:ascii="Arial" w:hAnsi="Arial" w:cs="Arial"/>
          <w:sz w:val="22"/>
          <w:szCs w:val="22"/>
        </w:rPr>
        <w:t>with samples in</w:t>
      </w:r>
      <w:r w:rsidRPr="009E537B">
        <w:rPr>
          <w:rFonts w:ascii="Arial" w:hAnsi="Arial" w:cs="Arial"/>
          <w:sz w:val="22"/>
          <w:szCs w:val="22"/>
        </w:rPr>
        <w:t xml:space="preserve"> </w:t>
      </w:r>
      <w:proofErr w:type="spellStart"/>
      <w:r w:rsidRPr="009E537B">
        <w:rPr>
          <w:rFonts w:ascii="Arial" w:hAnsi="Arial" w:cs="Arial"/>
          <w:sz w:val="22"/>
          <w:szCs w:val="22"/>
        </w:rPr>
        <w:t>nanodisc</w:t>
      </w:r>
      <w:r w:rsidR="00DC0F2A" w:rsidRPr="009E537B">
        <w:rPr>
          <w:rFonts w:ascii="Arial" w:hAnsi="Arial" w:cs="Arial"/>
          <w:sz w:val="22"/>
          <w:szCs w:val="22"/>
        </w:rPr>
        <w:t>s</w:t>
      </w:r>
      <w:proofErr w:type="spellEnd"/>
      <w:r w:rsidR="003730EC">
        <w:rPr>
          <w:rFonts w:ascii="Arial" w:hAnsi="Arial" w:cs="Arial"/>
          <w:sz w:val="22"/>
          <w:szCs w:val="22"/>
        </w:rPr>
        <w:t>, liposomes</w:t>
      </w:r>
      <w:r w:rsidRPr="009E537B">
        <w:rPr>
          <w:rFonts w:ascii="Arial" w:hAnsi="Arial" w:cs="Arial"/>
          <w:sz w:val="22"/>
          <w:szCs w:val="22"/>
        </w:rPr>
        <w:t xml:space="preserve"> and SMALPs. </w:t>
      </w:r>
      <w:r w:rsidR="004D4D80" w:rsidRPr="009E537B">
        <w:rPr>
          <w:rFonts w:ascii="Arial" w:hAnsi="Arial" w:cs="Arial"/>
          <w:sz w:val="22"/>
          <w:szCs w:val="22"/>
        </w:rPr>
        <w:t>Yet</w:t>
      </w:r>
      <w:r w:rsidRPr="009E537B">
        <w:rPr>
          <w:rFonts w:ascii="Arial" w:hAnsi="Arial" w:cs="Arial"/>
          <w:sz w:val="22"/>
          <w:szCs w:val="22"/>
        </w:rPr>
        <w:t xml:space="preserve">, they require laborious skills at the cost of time and therefore being at odds with the methods’ time </w:t>
      </w:r>
      <w:r w:rsidR="00C67E26" w:rsidRPr="009E537B">
        <w:rPr>
          <w:rFonts w:ascii="Arial" w:hAnsi="Arial" w:cs="Arial"/>
          <w:sz w:val="22"/>
          <w:szCs w:val="22"/>
        </w:rPr>
        <w:t>constraint and</w:t>
      </w:r>
      <w:r w:rsidR="003A4362" w:rsidRPr="009E537B">
        <w:rPr>
          <w:rFonts w:ascii="Arial" w:hAnsi="Arial" w:cs="Arial"/>
          <w:sz w:val="22"/>
          <w:szCs w:val="22"/>
        </w:rPr>
        <w:t xml:space="preserve"> can present </w:t>
      </w:r>
      <w:r w:rsidR="00C67E26" w:rsidRPr="009E537B">
        <w:rPr>
          <w:rFonts w:ascii="Arial" w:hAnsi="Arial" w:cs="Arial"/>
          <w:sz w:val="22"/>
          <w:szCs w:val="22"/>
        </w:rPr>
        <w:t xml:space="preserve">complicated hurdles to overcome during HDX-MS optimization. </w:t>
      </w:r>
      <w:r w:rsidRPr="009E537B">
        <w:rPr>
          <w:rFonts w:ascii="Arial" w:hAnsi="Arial" w:cs="Arial"/>
          <w:sz w:val="22"/>
          <w:szCs w:val="22"/>
        </w:rPr>
        <w:t xml:space="preserve">This problem </w:t>
      </w:r>
      <w:r w:rsidR="00D73CE2" w:rsidRPr="009E537B">
        <w:rPr>
          <w:rFonts w:ascii="Arial" w:hAnsi="Arial" w:cs="Arial"/>
          <w:sz w:val="22"/>
          <w:szCs w:val="22"/>
        </w:rPr>
        <w:t>has been</w:t>
      </w:r>
      <w:r w:rsidRPr="009E537B">
        <w:rPr>
          <w:rFonts w:ascii="Arial" w:hAnsi="Arial" w:cs="Arial"/>
          <w:sz w:val="22"/>
          <w:szCs w:val="22"/>
        </w:rPr>
        <w:t xml:space="preserve"> tackled by various automation </w:t>
      </w:r>
      <w:r w:rsidR="003A4362" w:rsidRPr="009E537B">
        <w:rPr>
          <w:rFonts w:ascii="Arial" w:hAnsi="Arial" w:cs="Arial"/>
          <w:sz w:val="22"/>
          <w:szCs w:val="22"/>
        </w:rPr>
        <w:t>endeavors</w:t>
      </w:r>
      <w:r w:rsidRPr="009E537B">
        <w:rPr>
          <w:rFonts w:ascii="Arial" w:hAnsi="Arial" w:cs="Arial"/>
          <w:sz w:val="22"/>
          <w:szCs w:val="22"/>
        </w:rPr>
        <w:t xml:space="preserve"> </w:t>
      </w:r>
      <w:r w:rsidR="009C2057" w:rsidRPr="009E537B">
        <w:rPr>
          <w:rFonts w:ascii="Arial" w:hAnsi="Arial" w:cs="Arial"/>
          <w:sz w:val="22"/>
          <w:szCs w:val="22"/>
        </w:rPr>
        <w:t>in recent years</w:t>
      </w:r>
      <w:r w:rsidRPr="009E537B">
        <w:rPr>
          <w:rFonts w:ascii="Arial" w:hAnsi="Arial" w:cs="Arial"/>
          <w:sz w:val="22"/>
          <w:szCs w:val="22"/>
        </w:rPr>
        <w:t xml:space="preserve">. </w:t>
      </w:r>
    </w:p>
    <w:p w14:paraId="7055E451" w14:textId="2C22C722" w:rsidR="006275ED" w:rsidRPr="009E537B" w:rsidRDefault="006275ED" w:rsidP="004E690A">
      <w:pPr>
        <w:spacing w:line="480" w:lineRule="auto"/>
        <w:jc w:val="both"/>
        <w:rPr>
          <w:rFonts w:ascii="Arial" w:hAnsi="Arial" w:cs="Arial"/>
          <w:sz w:val="22"/>
          <w:szCs w:val="22"/>
        </w:rPr>
      </w:pPr>
      <w:r w:rsidRPr="009E537B">
        <w:rPr>
          <w:rFonts w:ascii="Arial" w:hAnsi="Arial" w:cs="Arial"/>
          <w:sz w:val="22"/>
          <w:szCs w:val="22"/>
        </w:rPr>
        <w:t xml:space="preserve">Anderson et al. developed a system that </w:t>
      </w:r>
      <w:r w:rsidR="009C2057" w:rsidRPr="009E537B">
        <w:rPr>
          <w:rFonts w:ascii="Arial" w:hAnsi="Arial" w:cs="Arial"/>
          <w:sz w:val="22"/>
          <w:szCs w:val="22"/>
        </w:rPr>
        <w:t>allows</w:t>
      </w:r>
      <w:r w:rsidRPr="009E537B">
        <w:rPr>
          <w:rFonts w:ascii="Arial" w:hAnsi="Arial" w:cs="Arial"/>
          <w:sz w:val="22"/>
          <w:szCs w:val="22"/>
        </w:rPr>
        <w:t xml:space="preserve"> sample filtration after phospholipids bind to ZrO</w:t>
      </w:r>
      <w:r w:rsidRPr="009E537B">
        <w:rPr>
          <w:rFonts w:ascii="Arial" w:hAnsi="Arial" w:cs="Arial"/>
          <w:sz w:val="22"/>
          <w:szCs w:val="22"/>
          <w:vertAlign w:val="subscript"/>
        </w:rPr>
        <w:t>2</w:t>
      </w:r>
      <w:r w:rsidRPr="009E537B">
        <w:rPr>
          <w:rFonts w:ascii="Arial" w:hAnsi="Arial" w:cs="Arial"/>
          <w:sz w:val="22"/>
          <w:szCs w:val="22"/>
        </w:rPr>
        <w:t xml:space="preserve"> beads at the bottom of an X-press module. This was integrated into the LEAP HDX platform where the robot applies the necessary downward pressure before aspirating and injecting the sample </w:t>
      </w:r>
      <w:r w:rsidR="009C2057" w:rsidRPr="009E537B">
        <w:rPr>
          <w:rFonts w:ascii="Arial" w:hAnsi="Arial" w:cs="Arial"/>
          <w:sz w:val="22"/>
          <w:szCs w:val="22"/>
        </w:rPr>
        <w:t>into</w:t>
      </w:r>
      <w:r w:rsidRPr="009E537B">
        <w:rPr>
          <w:rFonts w:ascii="Arial" w:hAnsi="Arial" w:cs="Arial"/>
          <w:sz w:val="22"/>
          <w:szCs w:val="22"/>
        </w:rPr>
        <w:t xml:space="preserve"> the LC-MS setup with online digestion </w:t>
      </w:r>
      <w:sdt>
        <w:sdtPr>
          <w:rPr>
            <w:rFonts w:ascii="Arial" w:hAnsi="Arial" w:cs="Arial"/>
            <w:color w:val="000000"/>
            <w:sz w:val="22"/>
            <w:szCs w:val="22"/>
          </w:rPr>
          <w:tag w:val="MENDELEY_CITATION_v3_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"/>
          <w:id w:val="923380116"/>
          <w:placeholder>
            <w:docPart w:val="5D4F45D9D2AD43F89E5498C1C7D47261"/>
          </w:placeholder>
        </w:sdtPr>
        <w:sdtEndPr/>
        <w:sdtContent>
          <w:r w:rsidR="00C93A38" w:rsidRPr="00C93A38">
            <w:rPr>
              <w:rFonts w:ascii="Arial" w:hAnsi="Arial" w:cs="Arial"/>
              <w:color w:val="000000"/>
              <w:sz w:val="22"/>
              <w:szCs w:val="22"/>
            </w:rPr>
            <w:t>(Anderson et al., 2018b)</w:t>
          </w:r>
        </w:sdtContent>
      </w:sdt>
      <w:r w:rsidRPr="009E537B">
        <w:rPr>
          <w:rFonts w:ascii="Arial" w:hAnsi="Arial" w:cs="Arial"/>
          <w:sz w:val="22"/>
          <w:szCs w:val="22"/>
        </w:rPr>
        <w:t xml:space="preserve">. Another automated </w:t>
      </w:r>
      <w:proofErr w:type="spellStart"/>
      <w:r w:rsidRPr="009E537B">
        <w:rPr>
          <w:rFonts w:ascii="Arial" w:hAnsi="Arial" w:cs="Arial"/>
          <w:sz w:val="22"/>
          <w:szCs w:val="22"/>
        </w:rPr>
        <w:t>delipidation</w:t>
      </w:r>
      <w:proofErr w:type="spellEnd"/>
      <w:r w:rsidRPr="009E537B">
        <w:rPr>
          <w:rFonts w:ascii="Arial" w:hAnsi="Arial" w:cs="Arial"/>
          <w:sz w:val="22"/>
          <w:szCs w:val="22"/>
        </w:rPr>
        <w:t xml:space="preserve"> system was developed using a phospholipid trap column based on ZrO</w:t>
      </w:r>
      <w:r w:rsidRPr="009E537B">
        <w:rPr>
          <w:rFonts w:ascii="Arial" w:hAnsi="Arial" w:cs="Arial"/>
          <w:sz w:val="22"/>
          <w:szCs w:val="22"/>
          <w:vertAlign w:val="subscript"/>
        </w:rPr>
        <w:t>2</w:t>
      </w:r>
      <w:r w:rsidRPr="009E537B">
        <w:rPr>
          <w:rFonts w:ascii="Arial" w:hAnsi="Arial" w:cs="Arial"/>
          <w:sz w:val="22"/>
          <w:szCs w:val="22"/>
        </w:rPr>
        <w:t xml:space="preserve"> or TiO</w:t>
      </w:r>
      <w:r w:rsidRPr="009E537B">
        <w:rPr>
          <w:rFonts w:ascii="Arial" w:hAnsi="Arial" w:cs="Arial"/>
          <w:sz w:val="22"/>
          <w:szCs w:val="22"/>
          <w:vertAlign w:val="subscript"/>
        </w:rPr>
        <w:t>2</w:t>
      </w:r>
      <w:r w:rsidRPr="009E537B">
        <w:rPr>
          <w:rFonts w:ascii="Arial" w:hAnsi="Arial" w:cs="Arial"/>
          <w:sz w:val="22"/>
          <w:szCs w:val="22"/>
        </w:rPr>
        <w:t xml:space="preserve"> beads. The implementation of an additional valve and chromatographic pump enables trap column integration both up- or downstream the proteolytic column. This system not only allows for on-line sample </w:t>
      </w:r>
      <w:proofErr w:type="spellStart"/>
      <w:r w:rsidRPr="009E537B">
        <w:rPr>
          <w:rFonts w:ascii="Arial" w:hAnsi="Arial" w:cs="Arial"/>
          <w:sz w:val="22"/>
          <w:szCs w:val="22"/>
        </w:rPr>
        <w:t>delipidation</w:t>
      </w:r>
      <w:proofErr w:type="spellEnd"/>
      <w:r w:rsidRPr="009E537B">
        <w:rPr>
          <w:rFonts w:ascii="Arial" w:hAnsi="Arial" w:cs="Arial"/>
          <w:sz w:val="22"/>
          <w:szCs w:val="22"/>
        </w:rPr>
        <w:t xml:space="preserve"> but also cleaning and regeneration of the phospholipid trap column, circumventing the need of bead disposal </w:t>
      </w:r>
      <w:sdt>
        <w:sdtPr>
          <w:rPr>
            <w:rFonts w:ascii="Arial" w:hAnsi="Arial" w:cs="Arial"/>
            <w:color w:val="000000"/>
            <w:sz w:val="22"/>
            <w:szCs w:val="22"/>
          </w:rPr>
          <w:tag w:val="MENDELEY_CITATION_v3_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JU1NOIjoiMDAwMy0yNzAwIiwiaXNzdWVkIjp7ImRhdGUtcGFydHMiOltbMjAyMywyLDddXX0sInBhZ2UiOiIzMDAyLTMwMTEiLCJpc3N1ZSI6IjUiLCJ2b2x1bWUiOiI5NSJ9LCJpc1RlbXBvcmFyeSI6ZmFsc2V9XX0="/>
          <w:id w:val="-559937606"/>
          <w:placeholder>
            <w:docPart w:val="5D4F45D9D2AD43F89E5498C1C7D47261"/>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2023b)</w:t>
          </w:r>
        </w:sdtContent>
      </w:sdt>
      <w:r w:rsidRPr="009E537B">
        <w:rPr>
          <w:rFonts w:ascii="Arial" w:hAnsi="Arial" w:cs="Arial"/>
          <w:sz w:val="22"/>
          <w:szCs w:val="22"/>
        </w:rPr>
        <w:t xml:space="preserve">. A further column-based approach was </w:t>
      </w:r>
      <w:r w:rsidR="0032183B">
        <w:rPr>
          <w:rFonts w:ascii="Arial" w:hAnsi="Arial" w:cs="Arial"/>
          <w:sz w:val="22"/>
          <w:szCs w:val="22"/>
        </w:rPr>
        <w:t xml:space="preserve">developed </w:t>
      </w:r>
      <w:r w:rsidRPr="009E537B">
        <w:rPr>
          <w:rFonts w:ascii="Arial" w:hAnsi="Arial" w:cs="Arial"/>
          <w:sz w:val="22"/>
          <w:szCs w:val="22"/>
        </w:rPr>
        <w:t>by Calvaresi et al.</w:t>
      </w:r>
      <w:r w:rsidR="0032183B">
        <w:rPr>
          <w:rFonts w:ascii="Arial" w:hAnsi="Arial" w:cs="Arial"/>
          <w:sz w:val="22"/>
          <w:szCs w:val="22"/>
        </w:rPr>
        <w:t>,</w:t>
      </w:r>
      <w:r w:rsidRPr="009E537B">
        <w:rPr>
          <w:rFonts w:ascii="Arial" w:hAnsi="Arial" w:cs="Arial"/>
          <w:sz w:val="22"/>
          <w:szCs w:val="22"/>
        </w:rPr>
        <w:t xml:space="preserve"> exploiting the principle of size exclusion to separate the labeled protein from lipids. Here, a SEC column including a </w:t>
      </w:r>
      <w:proofErr w:type="spellStart"/>
      <w:r w:rsidRPr="009E537B">
        <w:rPr>
          <w:rFonts w:ascii="Arial" w:hAnsi="Arial" w:cs="Arial"/>
          <w:sz w:val="22"/>
          <w:szCs w:val="22"/>
        </w:rPr>
        <w:t>Rheodyne</w:t>
      </w:r>
      <w:proofErr w:type="spellEnd"/>
      <w:r w:rsidRPr="009E537B">
        <w:rPr>
          <w:rFonts w:ascii="Arial" w:hAnsi="Arial" w:cs="Arial"/>
          <w:sz w:val="22"/>
          <w:szCs w:val="22"/>
        </w:rPr>
        <w:t xml:space="preserve"> valve was positioned before the protease column enabling unwanted sample components to be sent to waste by manual switching </w:t>
      </w:r>
      <w:sdt>
        <w:sdtPr>
          <w:rPr>
            <w:rFonts w:ascii="Arial" w:hAnsi="Arial" w:cs="Arial"/>
            <w:color w:val="000000"/>
            <w:sz w:val="22"/>
            <w:szCs w:val="22"/>
          </w:rPr>
          <w:tag w:val="MENDELEY_CITATION_v3_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"/>
          <w:id w:val="-1536878790"/>
          <w:placeholder>
            <w:docPart w:val="5D4F45D9D2AD43F89E5498C1C7D47261"/>
          </w:placeholder>
        </w:sdtPr>
        <w:sdtEndPr/>
        <w:sdtContent>
          <w:r w:rsidR="00C93A38" w:rsidRPr="00C93A38">
            <w:rPr>
              <w:rFonts w:ascii="Arial" w:hAnsi="Arial" w:cs="Arial"/>
              <w:color w:val="000000"/>
              <w:sz w:val="22"/>
              <w:szCs w:val="22"/>
            </w:rPr>
            <w:t>(Calvaresi et al., 2021)</w:t>
          </w:r>
        </w:sdtContent>
      </w:sdt>
      <w:r w:rsidRPr="009E537B">
        <w:rPr>
          <w:rFonts w:ascii="Arial" w:hAnsi="Arial" w:cs="Arial"/>
          <w:sz w:val="22"/>
          <w:szCs w:val="22"/>
        </w:rPr>
        <w:t>. This system benefits from the size exclusion principle which also applies to other compounds that may interfere with the LC-MS system, such as tris(2-</w:t>
      </w:r>
      <w:r w:rsidR="00222D6F" w:rsidRPr="009E537B">
        <w:rPr>
          <w:rFonts w:ascii="Arial" w:hAnsi="Arial" w:cs="Arial"/>
          <w:sz w:val="22"/>
          <w:szCs w:val="22"/>
        </w:rPr>
        <w:t>carboxyethyl) phosphine</w:t>
      </w:r>
      <w:r w:rsidRPr="009E537B">
        <w:rPr>
          <w:rFonts w:ascii="Arial" w:hAnsi="Arial" w:cs="Arial"/>
          <w:sz w:val="22"/>
          <w:szCs w:val="22"/>
        </w:rPr>
        <w:t xml:space="preserve"> (TCEP) or high concentrations of denaturing agents. </w:t>
      </w:r>
    </w:p>
    <w:p w14:paraId="64DB48A6" w14:textId="0B69BB40" w:rsidR="006275ED" w:rsidRPr="009E537B" w:rsidRDefault="0032183B" w:rsidP="004E690A">
      <w:pPr>
        <w:spacing w:line="480" w:lineRule="auto"/>
        <w:jc w:val="both"/>
        <w:rPr>
          <w:rFonts w:ascii="Arial" w:hAnsi="Arial" w:cs="Arial"/>
          <w:sz w:val="22"/>
          <w:szCs w:val="22"/>
        </w:rPr>
      </w:pPr>
      <w:commentRangeStart w:id="0"/>
      <w:r>
        <w:rPr>
          <w:rFonts w:ascii="Arial" w:hAnsi="Arial" w:cs="Arial"/>
          <w:sz w:val="22"/>
          <w:szCs w:val="22"/>
        </w:rPr>
        <w:t>With m</w:t>
      </w:r>
      <w:r w:rsidR="006275ED" w:rsidRPr="009E537B">
        <w:rPr>
          <w:rFonts w:ascii="Arial" w:hAnsi="Arial" w:cs="Arial"/>
          <w:sz w:val="22"/>
          <w:szCs w:val="22"/>
        </w:rPr>
        <w:t>embrane protein characterization by means of HDX-MS</w:t>
      </w:r>
      <w:r>
        <w:rPr>
          <w:rFonts w:ascii="Arial" w:hAnsi="Arial" w:cs="Arial"/>
          <w:sz w:val="22"/>
          <w:szCs w:val="22"/>
        </w:rPr>
        <w:t xml:space="preserve"> </w:t>
      </w:r>
      <w:r w:rsidR="006275ED" w:rsidRPr="009E537B">
        <w:rPr>
          <w:rFonts w:ascii="Arial" w:hAnsi="Arial" w:cs="Arial"/>
          <w:sz w:val="22"/>
          <w:szCs w:val="22"/>
        </w:rPr>
        <w:t>gain</w:t>
      </w:r>
      <w:r>
        <w:rPr>
          <w:rFonts w:ascii="Arial" w:hAnsi="Arial" w:cs="Arial"/>
          <w:sz w:val="22"/>
          <w:szCs w:val="22"/>
        </w:rPr>
        <w:t>ing</w:t>
      </w:r>
      <w:r w:rsidR="006275ED" w:rsidRPr="009E537B">
        <w:rPr>
          <w:rFonts w:ascii="Arial" w:hAnsi="Arial" w:cs="Arial"/>
          <w:sz w:val="22"/>
          <w:szCs w:val="22"/>
        </w:rPr>
        <w:t xml:space="preserve"> momentum over the last decade </w:t>
      </w:r>
      <w:sdt>
        <w:sdtPr>
          <w:rPr>
            <w:rFonts w:ascii="Arial" w:hAnsi="Arial" w:cs="Arial"/>
            <w:color w:val="000000"/>
            <w:sz w:val="22"/>
            <w:szCs w:val="22"/>
          </w:rPr>
          <w:tag w:val="MENDELEY_CITATION_v3_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"/>
          <w:id w:val="673377985"/>
          <w:placeholder>
            <w:docPart w:val="5D4F45D9D2AD43F89E5498C1C7D47261"/>
          </w:placeholder>
        </w:sdtPr>
        <w:sdtEndPr/>
        <w:sdtContent>
          <w:r w:rsidR="00C93A38" w:rsidRPr="00C93A38">
            <w:rPr>
              <w:rFonts w:ascii="Arial" w:hAnsi="Arial" w:cs="Arial"/>
              <w:color w:val="000000"/>
              <w:sz w:val="22"/>
              <w:szCs w:val="22"/>
            </w:rPr>
            <w:t>(H. C. Yang et al., 2023)</w:t>
          </w:r>
        </w:sdtContent>
      </w:sdt>
      <w:r w:rsidR="00BA6B44">
        <w:rPr>
          <w:rFonts w:ascii="Arial" w:hAnsi="Arial" w:cs="Arial"/>
          <w:sz w:val="22"/>
          <w:szCs w:val="22"/>
        </w:rPr>
        <w:t>,</w:t>
      </w:r>
      <w:r w:rsidR="006275ED" w:rsidRPr="009E537B">
        <w:rPr>
          <w:rFonts w:ascii="Arial" w:hAnsi="Arial" w:cs="Arial"/>
          <w:sz w:val="22"/>
          <w:szCs w:val="22"/>
        </w:rPr>
        <w:t xml:space="preserve"> </w:t>
      </w:r>
      <w:r w:rsidR="0092396C" w:rsidRPr="009E537B">
        <w:rPr>
          <w:rFonts w:ascii="Arial" w:hAnsi="Arial" w:cs="Arial"/>
          <w:sz w:val="22"/>
          <w:szCs w:val="22"/>
        </w:rPr>
        <w:t>p</w:t>
      </w:r>
      <w:r w:rsidR="006275ED" w:rsidRPr="009E537B">
        <w:rPr>
          <w:rFonts w:ascii="Arial" w:hAnsi="Arial" w:cs="Arial"/>
          <w:sz w:val="22"/>
          <w:szCs w:val="22"/>
        </w:rPr>
        <w:t xml:space="preserve">romising protocols have been established to overcome </w:t>
      </w:r>
      <w:r>
        <w:rPr>
          <w:rFonts w:ascii="Arial" w:hAnsi="Arial" w:cs="Arial"/>
          <w:sz w:val="22"/>
          <w:szCs w:val="22"/>
        </w:rPr>
        <w:t xml:space="preserve">some of the </w:t>
      </w:r>
      <w:r w:rsidR="006275ED" w:rsidRPr="009E537B">
        <w:rPr>
          <w:rFonts w:ascii="Arial" w:hAnsi="Arial" w:cs="Arial"/>
          <w:sz w:val="22"/>
          <w:szCs w:val="22"/>
        </w:rPr>
        <w:t xml:space="preserve">major challenges. </w:t>
      </w:r>
      <w:commentRangeEnd w:id="0"/>
      <w:r w:rsidR="006868A3">
        <w:rPr>
          <w:rStyle w:val="CommentReference"/>
          <w:lang w:val="en-GB"/>
        </w:rPr>
        <w:commentReference w:id="0"/>
      </w:r>
      <w:r w:rsidR="0092396C" w:rsidRPr="009E537B">
        <w:rPr>
          <w:rFonts w:ascii="Arial" w:hAnsi="Arial" w:cs="Arial"/>
          <w:sz w:val="22"/>
          <w:szCs w:val="22"/>
        </w:rPr>
        <w:t>Excitingly</w:t>
      </w:r>
      <w:r w:rsidR="00065F3B" w:rsidRPr="009E537B">
        <w:rPr>
          <w:rFonts w:ascii="Arial" w:hAnsi="Arial" w:cs="Arial"/>
          <w:sz w:val="22"/>
          <w:szCs w:val="22"/>
        </w:rPr>
        <w:t>, f</w:t>
      </w:r>
      <w:r w:rsidR="006275ED" w:rsidRPr="009E537B">
        <w:rPr>
          <w:rFonts w:ascii="Arial" w:hAnsi="Arial" w:cs="Arial"/>
          <w:sz w:val="22"/>
          <w:szCs w:val="22"/>
        </w:rPr>
        <w:t xml:space="preserve">irst endeavors have been undertaken for studying membrane proteins directly in their cellular context </w:t>
      </w:r>
      <w:sdt>
        <w:sdtPr>
          <w:rPr>
            <w:rFonts w:ascii="Arial" w:hAnsi="Arial" w:cs="Arial"/>
            <w:color w:val="000000"/>
            <w:sz w:val="22"/>
            <w:szCs w:val="22"/>
          </w:rPr>
          <w:tag w:val="MENDELEY_CITATION_v3_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"/>
          <w:id w:val="1951044899"/>
          <w:placeholder>
            <w:docPart w:val="5D4F45D9D2AD43F89E5498C1C7D47261"/>
          </w:placeholder>
        </w:sdtPr>
        <w:sdtEndPr/>
        <w:sdtContent>
          <w:r w:rsidR="00C93A38" w:rsidRPr="00C93A38">
            <w:rPr>
              <w:rFonts w:ascii="Arial" w:hAnsi="Arial" w:cs="Arial"/>
              <w:color w:val="000000"/>
              <w:sz w:val="22"/>
              <w:szCs w:val="22"/>
            </w:rPr>
            <w:t>(Lin et al., 2022a)</w:t>
          </w:r>
        </w:sdtContent>
      </w:sdt>
      <w:r w:rsidR="006275ED" w:rsidRPr="009E537B">
        <w:rPr>
          <w:rFonts w:ascii="Arial" w:hAnsi="Arial" w:cs="Arial"/>
          <w:sz w:val="22"/>
          <w:szCs w:val="22"/>
        </w:rPr>
        <w:t>. For a more in-dept</w:t>
      </w:r>
      <w:r w:rsidR="00094D03" w:rsidRPr="009E537B">
        <w:rPr>
          <w:rFonts w:ascii="Arial" w:hAnsi="Arial" w:cs="Arial"/>
          <w:sz w:val="22"/>
          <w:szCs w:val="22"/>
        </w:rPr>
        <w:t>h</w:t>
      </w:r>
      <w:r w:rsidR="006275ED" w:rsidRPr="009E537B">
        <w:rPr>
          <w:rFonts w:ascii="Arial" w:hAnsi="Arial" w:cs="Arial"/>
          <w:sz w:val="22"/>
          <w:szCs w:val="22"/>
        </w:rPr>
        <w:t xml:space="preserve"> discussion of current scenarios and future perspectives for HDX-MS of membrane proteins in native-like environments, the interested reader is directed to </w:t>
      </w:r>
      <w:r w:rsidR="008C7E53" w:rsidRPr="00BB1340">
        <w:rPr>
          <w:rFonts w:ascii="Arial" w:hAnsi="Arial" w:cs="Arial"/>
          <w:b/>
          <w:bCs/>
          <w:sz w:val="22"/>
          <w:szCs w:val="22"/>
        </w:rPr>
        <w:t>Section 5</w:t>
      </w:r>
      <w:r w:rsidR="008C7E53">
        <w:rPr>
          <w:rFonts w:ascii="Arial" w:hAnsi="Arial" w:cs="Arial"/>
          <w:sz w:val="22"/>
          <w:szCs w:val="22"/>
        </w:rPr>
        <w:t xml:space="preserve"> </w:t>
      </w:r>
      <w:r w:rsidR="00BB1340">
        <w:rPr>
          <w:rFonts w:ascii="Arial" w:hAnsi="Arial" w:cs="Arial"/>
          <w:sz w:val="22"/>
          <w:szCs w:val="22"/>
        </w:rPr>
        <w:t xml:space="preserve">as well as </w:t>
      </w:r>
      <w:r w:rsidR="005202D4">
        <w:rPr>
          <w:rFonts w:ascii="Arial" w:hAnsi="Arial" w:cs="Arial"/>
          <w:sz w:val="22"/>
          <w:szCs w:val="22"/>
        </w:rPr>
        <w:t>the</w:t>
      </w:r>
      <w:r w:rsidR="006275ED" w:rsidRPr="009E537B">
        <w:rPr>
          <w:rFonts w:ascii="Arial" w:hAnsi="Arial" w:cs="Arial"/>
          <w:sz w:val="22"/>
          <w:szCs w:val="22"/>
        </w:rPr>
        <w:t xml:space="preserve"> </w:t>
      </w:r>
      <w:r w:rsidR="005202D4">
        <w:rPr>
          <w:rFonts w:ascii="Arial" w:hAnsi="Arial" w:cs="Arial"/>
          <w:sz w:val="22"/>
          <w:szCs w:val="22"/>
        </w:rPr>
        <w:t xml:space="preserve">recent </w:t>
      </w:r>
      <w:r w:rsidR="006275ED" w:rsidRPr="009E537B">
        <w:rPr>
          <w:rFonts w:ascii="Arial" w:hAnsi="Arial" w:cs="Arial"/>
          <w:sz w:val="22"/>
          <w:szCs w:val="22"/>
        </w:rPr>
        <w:t>review article</w:t>
      </w:r>
      <w:r w:rsidR="005202D4">
        <w:rPr>
          <w:rFonts w:ascii="Arial" w:hAnsi="Arial" w:cs="Arial"/>
          <w:sz w:val="22"/>
          <w:szCs w:val="22"/>
        </w:rPr>
        <w:t xml:space="preserve"> </w:t>
      </w:r>
      <w:r w:rsidR="005202D4">
        <w:rPr>
          <w:rFonts w:ascii="Arial" w:hAnsi="Arial" w:cs="Arial"/>
          <w:sz w:val="22"/>
          <w:szCs w:val="22"/>
        </w:rPr>
        <w:lastRenderedPageBreak/>
        <w:t>by Javed et al.</w:t>
      </w:r>
      <w:r w:rsidR="006275ED"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"/>
          <w:id w:val="1109165921"/>
          <w:placeholder>
            <w:docPart w:val="5D4F45D9D2AD43F89E5498C1C7D47261"/>
          </w:placeholder>
        </w:sdtPr>
        <w:sdtEndPr/>
        <w:sdtContent>
          <w:r w:rsidR="00C93A38" w:rsidRPr="00C93A38">
            <w:rPr>
              <w:rFonts w:ascii="Arial" w:hAnsi="Arial" w:cs="Arial"/>
              <w:color w:val="000000"/>
              <w:sz w:val="22"/>
              <w:szCs w:val="22"/>
            </w:rPr>
            <w:t>(Javed et al., 2023a)</w:t>
          </w:r>
        </w:sdtContent>
      </w:sdt>
      <w:r w:rsidR="006275ED" w:rsidRPr="009E537B">
        <w:rPr>
          <w:rFonts w:ascii="Arial" w:hAnsi="Arial" w:cs="Arial"/>
          <w:sz w:val="22"/>
          <w:szCs w:val="22"/>
        </w:rPr>
        <w:t>. Overall, these developments present encouraging news for research on multidrug efflux pumps, as HDX-MS positions as viable player for future discoveries in this field.</w:t>
      </w:r>
    </w:p>
    <w:p w14:paraId="4A2C8996" w14:textId="6F6E92E7" w:rsidR="00283AE8" w:rsidRDefault="00412114" w:rsidP="007C7166">
      <w:pPr>
        <w:pStyle w:val="Heading1"/>
        <w:numPr>
          <w:ilvl w:val="0"/>
          <w:numId w:val="1"/>
        </w:numPr>
        <w:spacing w:line="480" w:lineRule="auto"/>
        <w:rPr>
          <w:rFonts w:ascii="Arial" w:hAnsi="Arial" w:cs="Arial"/>
          <w:b/>
          <w:bCs/>
          <w:color w:val="auto"/>
          <w:sz w:val="28"/>
          <w:szCs w:val="28"/>
        </w:rPr>
      </w:pPr>
      <w:r w:rsidRPr="009E537B">
        <w:rPr>
          <w:rFonts w:ascii="Arial" w:hAnsi="Arial" w:cs="Arial"/>
          <w:b/>
          <w:bCs/>
          <w:color w:val="auto"/>
          <w:sz w:val="28"/>
          <w:szCs w:val="28"/>
        </w:rPr>
        <w:t xml:space="preserve">Establishing an HDX-MS protocol </w:t>
      </w:r>
      <w:r w:rsidR="000F7834" w:rsidRPr="009E537B">
        <w:rPr>
          <w:rFonts w:ascii="Arial" w:hAnsi="Arial" w:cs="Arial"/>
          <w:b/>
          <w:bCs/>
          <w:color w:val="auto"/>
          <w:sz w:val="28"/>
          <w:szCs w:val="28"/>
        </w:rPr>
        <w:t xml:space="preserve">to study efflux pump proteins </w:t>
      </w:r>
    </w:p>
    <w:p w14:paraId="2D4550C9" w14:textId="38A20AEF" w:rsidR="007F21DF" w:rsidRPr="008C7260" w:rsidRDefault="003664EE" w:rsidP="007F21DF">
      <w:pPr>
        <w:spacing w:line="480" w:lineRule="auto"/>
        <w:jc w:val="both"/>
        <w:rPr>
          <w:rFonts w:ascii="Arial" w:hAnsi="Arial" w:cs="Arial"/>
          <w:sz w:val="22"/>
          <w:szCs w:val="22"/>
        </w:rPr>
      </w:pPr>
      <w:proofErr w:type="gramStart"/>
      <w:r>
        <w:rPr>
          <w:rFonts w:ascii="Arial" w:hAnsi="Arial" w:cs="Arial"/>
          <w:sz w:val="22"/>
          <w:szCs w:val="22"/>
        </w:rPr>
        <w:t xml:space="preserve">The </w:t>
      </w:r>
      <w:r w:rsidR="007F21DF" w:rsidRPr="008C7260">
        <w:rPr>
          <w:rFonts w:ascii="Arial" w:hAnsi="Arial" w:cs="Arial"/>
          <w:sz w:val="22"/>
          <w:szCs w:val="22"/>
        </w:rPr>
        <w:t>design an</w:t>
      </w:r>
      <w:proofErr w:type="gramEnd"/>
      <w:r w:rsidR="007F21DF" w:rsidRPr="008C7260">
        <w:rPr>
          <w:rFonts w:ascii="Arial" w:hAnsi="Arial" w:cs="Arial"/>
          <w:sz w:val="22"/>
          <w:szCs w:val="22"/>
        </w:rPr>
        <w:t xml:space="preserve"> HDX-MS experiment to study efflux proteins</w:t>
      </w:r>
      <w:r w:rsidR="004E3B4F">
        <w:rPr>
          <w:rFonts w:ascii="Arial" w:hAnsi="Arial" w:cs="Arial"/>
          <w:sz w:val="22"/>
          <w:szCs w:val="22"/>
        </w:rPr>
        <w:t xml:space="preserve"> and other</w:t>
      </w:r>
      <w:r w:rsidR="007F21DF" w:rsidRPr="008C7260">
        <w:rPr>
          <w:rFonts w:ascii="Arial" w:hAnsi="Arial" w:cs="Arial"/>
          <w:sz w:val="22"/>
          <w:szCs w:val="22"/>
        </w:rPr>
        <w:t xml:space="preserve"> membrane proteins</w:t>
      </w:r>
      <w:r>
        <w:rPr>
          <w:rFonts w:ascii="Arial" w:hAnsi="Arial" w:cs="Arial"/>
          <w:sz w:val="22"/>
          <w:szCs w:val="22"/>
        </w:rPr>
        <w:t xml:space="preserve"> can be summarized in a decision tree, as shown in </w:t>
      </w:r>
      <w:r w:rsidRPr="00F4582A">
        <w:rPr>
          <w:rFonts w:ascii="Arial" w:hAnsi="Arial" w:cs="Arial"/>
          <w:b/>
          <w:bCs/>
          <w:sz w:val="22"/>
          <w:szCs w:val="22"/>
        </w:rPr>
        <w:t>Figure 2</w:t>
      </w:r>
      <w:r w:rsidR="007F21DF" w:rsidRPr="008C7260">
        <w:rPr>
          <w:rFonts w:ascii="Arial" w:hAnsi="Arial" w:cs="Arial"/>
          <w:sz w:val="22"/>
          <w:szCs w:val="22"/>
        </w:rPr>
        <w:t xml:space="preserve">. </w:t>
      </w:r>
      <w:r>
        <w:rPr>
          <w:rFonts w:ascii="Arial" w:hAnsi="Arial" w:cs="Arial"/>
          <w:sz w:val="22"/>
          <w:szCs w:val="22"/>
        </w:rPr>
        <w:t xml:space="preserve"> We describe </w:t>
      </w:r>
      <w:r w:rsidR="003564C3">
        <w:rPr>
          <w:rFonts w:ascii="Arial" w:hAnsi="Arial" w:cs="Arial"/>
          <w:sz w:val="22"/>
          <w:szCs w:val="22"/>
        </w:rPr>
        <w:t xml:space="preserve">below in detail </w:t>
      </w:r>
      <w:r>
        <w:rPr>
          <w:rFonts w:ascii="Arial" w:hAnsi="Arial" w:cs="Arial"/>
          <w:sz w:val="22"/>
          <w:szCs w:val="22"/>
        </w:rPr>
        <w:t>the</w:t>
      </w:r>
      <w:r w:rsidR="007F21DF" w:rsidRPr="008C7260">
        <w:rPr>
          <w:rFonts w:ascii="Arial" w:hAnsi="Arial" w:cs="Arial"/>
          <w:sz w:val="22"/>
          <w:szCs w:val="22"/>
        </w:rPr>
        <w:t xml:space="preserve"> main points of the decision tree.</w:t>
      </w:r>
    </w:p>
    <w:p w14:paraId="3D31178D" w14:textId="63A46F41" w:rsidR="008125D9" w:rsidRPr="009E537B" w:rsidRDefault="008125D9" w:rsidP="007F21DF">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3.1 Sample optimization </w:t>
      </w:r>
    </w:p>
    <w:p w14:paraId="05FDC670" w14:textId="14E4FF1E" w:rsidR="000171AB" w:rsidRPr="009E537B" w:rsidRDefault="003564C3" w:rsidP="007F21DF">
      <w:pPr>
        <w:spacing w:line="480" w:lineRule="auto"/>
        <w:jc w:val="both"/>
        <w:rPr>
          <w:rFonts w:ascii="Arial" w:hAnsi="Arial" w:cs="Arial"/>
          <w:sz w:val="22"/>
          <w:szCs w:val="22"/>
        </w:rPr>
      </w:pPr>
      <w:r>
        <w:rPr>
          <w:rFonts w:ascii="Arial" w:hAnsi="Arial" w:cs="Arial"/>
          <w:sz w:val="22"/>
          <w:szCs w:val="22"/>
        </w:rPr>
        <w:t xml:space="preserve">In </w:t>
      </w:r>
      <w:r w:rsidR="007C7166" w:rsidRPr="009E537B">
        <w:rPr>
          <w:rFonts w:ascii="Arial" w:hAnsi="Arial" w:cs="Arial"/>
          <w:sz w:val="22"/>
          <w:szCs w:val="22"/>
        </w:rPr>
        <w:t>establish</w:t>
      </w:r>
      <w:r>
        <w:rPr>
          <w:rFonts w:ascii="Arial" w:hAnsi="Arial" w:cs="Arial"/>
          <w:sz w:val="22"/>
          <w:szCs w:val="22"/>
        </w:rPr>
        <w:t>ing</w:t>
      </w:r>
      <w:r w:rsidR="007C7166" w:rsidRPr="009E537B">
        <w:rPr>
          <w:rFonts w:ascii="Arial" w:hAnsi="Arial" w:cs="Arial"/>
          <w:sz w:val="22"/>
          <w:szCs w:val="22"/>
        </w:rPr>
        <w:t xml:space="preserve"> a protocol for HDX-MS investigations, it is important to consider the sample </w:t>
      </w:r>
      <w:r>
        <w:rPr>
          <w:rFonts w:ascii="Arial" w:hAnsi="Arial" w:cs="Arial"/>
          <w:sz w:val="22"/>
          <w:szCs w:val="22"/>
        </w:rPr>
        <w:t>under investigation</w:t>
      </w:r>
      <w:r w:rsidR="007C7166" w:rsidRPr="009E537B">
        <w:rPr>
          <w:rFonts w:ascii="Arial" w:hAnsi="Arial" w:cs="Arial"/>
          <w:sz w:val="22"/>
          <w:szCs w:val="22"/>
        </w:rPr>
        <w:t xml:space="preserve">. </w:t>
      </w:r>
      <w:r w:rsidR="00F968B8" w:rsidRPr="009E537B">
        <w:rPr>
          <w:rFonts w:ascii="Arial" w:hAnsi="Arial" w:cs="Arial"/>
          <w:sz w:val="22"/>
          <w:szCs w:val="22"/>
        </w:rPr>
        <w:t xml:space="preserve">When dealing with efflux proteins, </w:t>
      </w:r>
      <w:r w:rsidR="0068546D" w:rsidRPr="009E537B">
        <w:rPr>
          <w:rFonts w:ascii="Arial" w:hAnsi="Arial" w:cs="Arial"/>
          <w:sz w:val="22"/>
          <w:szCs w:val="22"/>
        </w:rPr>
        <w:t>most</w:t>
      </w:r>
      <w:r w:rsidR="0035109C" w:rsidRPr="009E537B">
        <w:rPr>
          <w:rFonts w:ascii="Arial" w:hAnsi="Arial" w:cs="Arial"/>
          <w:sz w:val="22"/>
          <w:szCs w:val="22"/>
        </w:rPr>
        <w:t xml:space="preserve"> samples will be membrane proteins</w:t>
      </w:r>
      <w:r w:rsidR="00CE6C0D" w:rsidRPr="009E537B">
        <w:rPr>
          <w:rFonts w:ascii="Arial" w:hAnsi="Arial" w:cs="Arial"/>
          <w:sz w:val="22"/>
          <w:szCs w:val="22"/>
        </w:rPr>
        <w:t>, and thus require a membrane mimetic, but</w:t>
      </w:r>
      <w:r w:rsidR="0035109C" w:rsidRPr="009E537B">
        <w:rPr>
          <w:rFonts w:ascii="Arial" w:hAnsi="Arial" w:cs="Arial"/>
          <w:sz w:val="22"/>
          <w:szCs w:val="22"/>
        </w:rPr>
        <w:t xml:space="preserve"> it is </w:t>
      </w:r>
      <w:r w:rsidR="00F31217" w:rsidRPr="009E537B">
        <w:rPr>
          <w:rFonts w:ascii="Arial" w:hAnsi="Arial" w:cs="Arial"/>
          <w:sz w:val="22"/>
          <w:szCs w:val="22"/>
        </w:rPr>
        <w:t>possible that</w:t>
      </w:r>
      <w:r w:rsidR="0035109C" w:rsidRPr="009E537B">
        <w:rPr>
          <w:rFonts w:ascii="Arial" w:hAnsi="Arial" w:cs="Arial"/>
          <w:sz w:val="22"/>
          <w:szCs w:val="22"/>
        </w:rPr>
        <w:t xml:space="preserve"> soluble constructs </w:t>
      </w:r>
      <w:r w:rsidR="00670477" w:rsidRPr="009E537B">
        <w:rPr>
          <w:rFonts w:ascii="Arial" w:hAnsi="Arial" w:cs="Arial"/>
          <w:sz w:val="22"/>
          <w:szCs w:val="22"/>
        </w:rPr>
        <w:t xml:space="preserve">may be used. PAPs </w:t>
      </w:r>
      <w:r w:rsidR="004A2ADF" w:rsidRPr="009E537B">
        <w:rPr>
          <w:rFonts w:ascii="Arial" w:hAnsi="Arial" w:cs="Arial"/>
          <w:sz w:val="22"/>
          <w:szCs w:val="22"/>
        </w:rPr>
        <w:t xml:space="preserve">are a component of tripartite efflux pumps in </w:t>
      </w:r>
      <w:r w:rsidR="00F97903" w:rsidRPr="009E537B">
        <w:rPr>
          <w:rFonts w:ascii="Arial" w:hAnsi="Arial" w:cs="Arial"/>
          <w:sz w:val="22"/>
          <w:szCs w:val="22"/>
        </w:rPr>
        <w:t xml:space="preserve">Gram-negative bacteria, that exist in the periplasm and link the inner membrane efflux proteins </w:t>
      </w:r>
      <w:r w:rsidR="00FE0C82" w:rsidRPr="009E537B">
        <w:rPr>
          <w:rFonts w:ascii="Arial" w:hAnsi="Arial" w:cs="Arial"/>
          <w:sz w:val="22"/>
          <w:szCs w:val="22"/>
        </w:rPr>
        <w:t>to the outer membrane factors (OMF)</w:t>
      </w:r>
      <w:r w:rsidR="00974EE6"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"/>
          <w:id w:val="251171610"/>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Zgurskaya</w:t>
          </w:r>
          <w:proofErr w:type="spellEnd"/>
          <w:r w:rsidR="00C93A38" w:rsidRPr="00C93A38">
            <w:rPr>
              <w:rFonts w:ascii="Arial" w:hAnsi="Arial" w:cs="Arial"/>
              <w:color w:val="000000"/>
              <w:sz w:val="22"/>
              <w:szCs w:val="22"/>
            </w:rPr>
            <w:t xml:space="preserve"> et al., 2015)</w:t>
          </w:r>
        </w:sdtContent>
      </w:sdt>
      <w:r w:rsidR="00974EE6" w:rsidRPr="009E537B">
        <w:rPr>
          <w:rFonts w:ascii="Arial" w:hAnsi="Arial" w:cs="Arial"/>
          <w:color w:val="000000"/>
          <w:sz w:val="22"/>
          <w:szCs w:val="22"/>
        </w:rPr>
        <w:t>.</w:t>
      </w:r>
      <w:r w:rsidR="00FE0C82" w:rsidRPr="009E537B">
        <w:rPr>
          <w:rFonts w:ascii="Arial" w:hAnsi="Arial" w:cs="Arial"/>
          <w:sz w:val="22"/>
          <w:szCs w:val="22"/>
        </w:rPr>
        <w:t xml:space="preserve"> </w:t>
      </w:r>
      <w:r w:rsidR="00E26286" w:rsidRPr="009E537B">
        <w:rPr>
          <w:rFonts w:ascii="Arial" w:hAnsi="Arial" w:cs="Arial"/>
          <w:sz w:val="22"/>
          <w:szCs w:val="22"/>
        </w:rPr>
        <w:t xml:space="preserve">These proteins are often anchored to the inner membrane through </w:t>
      </w:r>
      <w:r w:rsidR="00B27795" w:rsidRPr="009E537B">
        <w:rPr>
          <w:rFonts w:ascii="Arial" w:hAnsi="Arial" w:cs="Arial"/>
          <w:sz w:val="22"/>
          <w:szCs w:val="22"/>
        </w:rPr>
        <w:t>an N</w:t>
      </w:r>
      <w:r w:rsidR="00BD2324" w:rsidRPr="009E537B">
        <w:rPr>
          <w:rFonts w:ascii="Arial" w:hAnsi="Arial" w:cs="Arial"/>
          <w:sz w:val="22"/>
          <w:szCs w:val="22"/>
        </w:rPr>
        <w:t xml:space="preserve">-terminal </w:t>
      </w:r>
      <w:r w:rsidR="0083302E" w:rsidRPr="009E537B">
        <w:rPr>
          <w:rFonts w:ascii="Arial" w:hAnsi="Arial" w:cs="Arial"/>
          <w:sz w:val="22"/>
          <w:szCs w:val="22"/>
        </w:rPr>
        <w:t>transmembrane domain</w:t>
      </w:r>
      <w:r w:rsidR="00BE0CC6" w:rsidRPr="009E537B">
        <w:rPr>
          <w:rFonts w:ascii="Arial" w:hAnsi="Arial" w:cs="Arial"/>
          <w:sz w:val="22"/>
          <w:szCs w:val="22"/>
        </w:rPr>
        <w:t xml:space="preserve"> (e.g. EmrA, </w:t>
      </w:r>
      <w:proofErr w:type="spellStart"/>
      <w:r w:rsidR="00A90EEB" w:rsidRPr="009E537B">
        <w:rPr>
          <w:rFonts w:ascii="Arial" w:hAnsi="Arial" w:cs="Arial"/>
          <w:i/>
          <w:iCs/>
          <w:sz w:val="22"/>
          <w:szCs w:val="22"/>
        </w:rPr>
        <w:t>Aquifex</w:t>
      </w:r>
      <w:proofErr w:type="spellEnd"/>
      <w:r w:rsidR="00A90EEB" w:rsidRPr="009E537B">
        <w:rPr>
          <w:rFonts w:ascii="Arial" w:hAnsi="Arial" w:cs="Arial"/>
          <w:i/>
          <w:iCs/>
          <w:sz w:val="22"/>
          <w:szCs w:val="22"/>
        </w:rPr>
        <w:t xml:space="preserve"> </w:t>
      </w:r>
      <w:proofErr w:type="spellStart"/>
      <w:r w:rsidR="00A90EEB" w:rsidRPr="009E537B">
        <w:rPr>
          <w:rFonts w:ascii="Arial" w:hAnsi="Arial" w:cs="Arial"/>
          <w:i/>
          <w:iCs/>
          <w:sz w:val="22"/>
          <w:szCs w:val="22"/>
        </w:rPr>
        <w:t>aeolicus</w:t>
      </w:r>
      <w:proofErr w:type="spellEnd"/>
      <w:r w:rsidR="00A90EEB" w:rsidRPr="009E537B">
        <w:rPr>
          <w:rFonts w:ascii="Arial" w:hAnsi="Arial" w:cs="Arial"/>
          <w:i/>
          <w:iCs/>
          <w:sz w:val="22"/>
          <w:szCs w:val="22"/>
        </w:rPr>
        <w:t xml:space="preserve">; </w:t>
      </w:r>
      <w:proofErr w:type="spellStart"/>
      <w:r w:rsidR="00BE0CC6" w:rsidRPr="009E537B">
        <w:rPr>
          <w:rFonts w:ascii="Arial" w:hAnsi="Arial" w:cs="Arial"/>
          <w:sz w:val="22"/>
          <w:szCs w:val="22"/>
        </w:rPr>
        <w:t>MacA</w:t>
      </w:r>
      <w:proofErr w:type="spellEnd"/>
      <w:r w:rsidR="00A90EEB" w:rsidRPr="009E537B">
        <w:rPr>
          <w:rFonts w:ascii="Arial" w:hAnsi="Arial" w:cs="Arial"/>
          <w:sz w:val="22"/>
          <w:szCs w:val="22"/>
        </w:rPr>
        <w:t xml:space="preserve">, </w:t>
      </w:r>
      <w:r w:rsidR="00A90EEB" w:rsidRPr="009E537B">
        <w:rPr>
          <w:rFonts w:ascii="Arial" w:hAnsi="Arial" w:cs="Arial"/>
          <w:i/>
          <w:iCs/>
          <w:sz w:val="22"/>
          <w:szCs w:val="22"/>
        </w:rPr>
        <w:t>E. coli</w:t>
      </w:r>
      <w:r w:rsidR="00A90EEB" w:rsidRPr="009E537B">
        <w:rPr>
          <w:rFonts w:ascii="Arial" w:hAnsi="Arial" w:cs="Arial"/>
          <w:sz w:val="22"/>
          <w:szCs w:val="22"/>
        </w:rPr>
        <w:t>)</w:t>
      </w:r>
      <w:r w:rsidR="0083302E" w:rsidRPr="009E537B">
        <w:rPr>
          <w:rFonts w:ascii="Arial" w:hAnsi="Arial" w:cs="Arial"/>
          <w:sz w:val="22"/>
          <w:szCs w:val="22"/>
        </w:rPr>
        <w:t xml:space="preserve"> or </w:t>
      </w:r>
      <w:r w:rsidR="0006525E" w:rsidRPr="009E537B">
        <w:rPr>
          <w:rFonts w:ascii="Arial" w:hAnsi="Arial" w:cs="Arial"/>
          <w:sz w:val="22"/>
          <w:szCs w:val="22"/>
        </w:rPr>
        <w:t>lipid</w:t>
      </w:r>
      <w:r w:rsidR="0083302E" w:rsidRPr="009E537B">
        <w:rPr>
          <w:rFonts w:ascii="Arial" w:hAnsi="Arial" w:cs="Arial"/>
          <w:sz w:val="22"/>
          <w:szCs w:val="22"/>
        </w:rPr>
        <w:t xml:space="preserve"> moiety</w:t>
      </w:r>
      <w:r w:rsidR="0006525E" w:rsidRPr="009E537B">
        <w:rPr>
          <w:rFonts w:ascii="Arial" w:hAnsi="Arial" w:cs="Arial"/>
          <w:sz w:val="22"/>
          <w:szCs w:val="22"/>
        </w:rPr>
        <w:t xml:space="preserve"> (e.g. </w:t>
      </w:r>
      <w:proofErr w:type="spellStart"/>
      <w:r w:rsidR="0006525E" w:rsidRPr="009E537B">
        <w:rPr>
          <w:rFonts w:ascii="Arial" w:hAnsi="Arial" w:cs="Arial"/>
          <w:sz w:val="22"/>
          <w:szCs w:val="22"/>
        </w:rPr>
        <w:t>AcrA</w:t>
      </w:r>
      <w:proofErr w:type="spellEnd"/>
      <w:r w:rsidR="0006525E" w:rsidRPr="009E537B">
        <w:rPr>
          <w:rFonts w:ascii="Arial" w:hAnsi="Arial" w:cs="Arial"/>
          <w:sz w:val="22"/>
          <w:szCs w:val="22"/>
        </w:rPr>
        <w:t xml:space="preserve">, </w:t>
      </w:r>
      <w:r w:rsidR="0006525E" w:rsidRPr="009E537B">
        <w:rPr>
          <w:rFonts w:ascii="Arial" w:hAnsi="Arial" w:cs="Arial"/>
          <w:i/>
          <w:iCs/>
          <w:sz w:val="22"/>
          <w:szCs w:val="22"/>
        </w:rPr>
        <w:t>E. coli</w:t>
      </w:r>
      <w:r w:rsidR="0006525E" w:rsidRPr="009E537B">
        <w:rPr>
          <w:rFonts w:ascii="Arial" w:hAnsi="Arial" w:cs="Arial"/>
          <w:sz w:val="22"/>
          <w:szCs w:val="22"/>
        </w:rPr>
        <w:t xml:space="preserve">; </w:t>
      </w:r>
      <w:proofErr w:type="spellStart"/>
      <w:r w:rsidR="00E82842" w:rsidRPr="009E537B">
        <w:rPr>
          <w:rFonts w:ascii="Arial" w:hAnsi="Arial" w:cs="Arial"/>
          <w:sz w:val="22"/>
          <w:szCs w:val="22"/>
        </w:rPr>
        <w:t>MexA</w:t>
      </w:r>
      <w:proofErr w:type="spellEnd"/>
      <w:r w:rsidR="00E82842" w:rsidRPr="009E537B">
        <w:rPr>
          <w:rFonts w:ascii="Arial" w:hAnsi="Arial" w:cs="Arial"/>
          <w:sz w:val="22"/>
          <w:szCs w:val="22"/>
        </w:rPr>
        <w:t>,</w:t>
      </w:r>
      <w:r w:rsidR="00E82842" w:rsidRPr="009E537B">
        <w:rPr>
          <w:rFonts w:ascii="Arial" w:hAnsi="Arial" w:cs="Arial"/>
        </w:rPr>
        <w:t xml:space="preserve"> </w:t>
      </w:r>
      <w:r w:rsidR="00E82842" w:rsidRPr="009E537B">
        <w:rPr>
          <w:rFonts w:ascii="Arial" w:hAnsi="Arial" w:cs="Arial"/>
          <w:i/>
          <w:iCs/>
          <w:sz w:val="22"/>
          <w:szCs w:val="22"/>
        </w:rPr>
        <w:t>Pseudomonas aeruginosa</w:t>
      </w:r>
      <w:r w:rsidR="00E82842" w:rsidRPr="009E537B">
        <w:rPr>
          <w:rFonts w:ascii="Arial" w:hAnsi="Arial" w:cs="Arial"/>
          <w:sz w:val="22"/>
          <w:szCs w:val="22"/>
        </w:rPr>
        <w:t>)</w:t>
      </w:r>
      <w:r w:rsidR="00F20C2A"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"/>
          <w:id w:val="1598214465"/>
          <w:placeholder>
            <w:docPart w:val="DefaultPlaceholder_-1854013440"/>
          </w:placeholder>
        </w:sdtPr>
        <w:sdtEndPr/>
        <w:sdtContent>
          <w:r w:rsidR="00C93A38" w:rsidRPr="00C93A38">
            <w:rPr>
              <w:rFonts w:ascii="Arial" w:hAnsi="Arial" w:cs="Arial"/>
              <w:color w:val="000000"/>
              <w:sz w:val="22"/>
              <w:szCs w:val="22"/>
            </w:rPr>
            <w:t>(Hinchliffe et al., 2014)</w:t>
          </w:r>
        </w:sdtContent>
      </w:sdt>
      <w:r w:rsidR="0083302E" w:rsidRPr="009E537B">
        <w:rPr>
          <w:rFonts w:ascii="Arial" w:hAnsi="Arial" w:cs="Arial"/>
          <w:sz w:val="22"/>
          <w:szCs w:val="22"/>
        </w:rPr>
        <w:t>.</w:t>
      </w:r>
      <w:r w:rsidR="00F50405" w:rsidRPr="009E537B">
        <w:rPr>
          <w:rFonts w:ascii="Arial" w:hAnsi="Arial" w:cs="Arial"/>
          <w:sz w:val="22"/>
          <w:szCs w:val="22"/>
        </w:rPr>
        <w:t xml:space="preserve"> </w:t>
      </w:r>
      <w:r w:rsidR="00AF305D" w:rsidRPr="009E537B">
        <w:rPr>
          <w:rFonts w:ascii="Arial" w:hAnsi="Arial" w:cs="Arial"/>
          <w:sz w:val="22"/>
          <w:szCs w:val="22"/>
        </w:rPr>
        <w:t xml:space="preserve">Therefore, PAPs lacking </w:t>
      </w:r>
      <w:r w:rsidR="000E1043" w:rsidRPr="009E537B">
        <w:rPr>
          <w:rFonts w:ascii="Arial" w:hAnsi="Arial" w:cs="Arial"/>
          <w:sz w:val="22"/>
          <w:szCs w:val="22"/>
        </w:rPr>
        <w:t>lipid</w:t>
      </w:r>
      <w:r w:rsidR="00AF305D" w:rsidRPr="009E537B">
        <w:rPr>
          <w:rFonts w:ascii="Arial" w:hAnsi="Arial" w:cs="Arial"/>
          <w:sz w:val="22"/>
          <w:szCs w:val="22"/>
        </w:rPr>
        <w:t xml:space="preserve"> modification are soluble </w:t>
      </w:r>
      <w:r w:rsidR="00686046" w:rsidRPr="009E537B">
        <w:rPr>
          <w:rFonts w:ascii="Arial" w:hAnsi="Arial" w:cs="Arial"/>
          <w:sz w:val="22"/>
          <w:szCs w:val="22"/>
        </w:rPr>
        <w:t>constructions</w:t>
      </w:r>
      <w:r w:rsidR="00AF305D" w:rsidRPr="009E537B">
        <w:rPr>
          <w:rFonts w:ascii="Arial" w:hAnsi="Arial" w:cs="Arial"/>
          <w:sz w:val="22"/>
          <w:szCs w:val="22"/>
        </w:rPr>
        <w:t xml:space="preserve"> that do not necessarily need a lipid environment for HDX-MS</w:t>
      </w:r>
      <w:r w:rsidR="00DA1CB6" w:rsidRPr="009E537B">
        <w:rPr>
          <w:rFonts w:ascii="Arial" w:hAnsi="Arial" w:cs="Arial"/>
          <w:sz w:val="22"/>
          <w:szCs w:val="22"/>
        </w:rPr>
        <w:t>. Conversely,</w:t>
      </w:r>
      <w:r w:rsidR="000C690C" w:rsidRPr="009E537B">
        <w:rPr>
          <w:rFonts w:ascii="Arial" w:hAnsi="Arial" w:cs="Arial"/>
          <w:sz w:val="22"/>
          <w:szCs w:val="22"/>
        </w:rPr>
        <w:t xml:space="preserve"> PAPs that have a lipid modification </w:t>
      </w:r>
      <w:r w:rsidR="00A04A66" w:rsidRPr="009E537B">
        <w:rPr>
          <w:rFonts w:ascii="Arial" w:hAnsi="Arial" w:cs="Arial"/>
          <w:sz w:val="22"/>
          <w:szCs w:val="22"/>
        </w:rPr>
        <w:t>can be mutated</w:t>
      </w:r>
      <w:r w:rsidR="000C690C" w:rsidRPr="009E537B">
        <w:rPr>
          <w:rFonts w:ascii="Arial" w:hAnsi="Arial" w:cs="Arial"/>
          <w:sz w:val="22"/>
          <w:szCs w:val="22"/>
        </w:rPr>
        <w:t xml:space="preserve"> </w:t>
      </w:r>
      <w:r w:rsidR="001C77A4" w:rsidRPr="009E537B">
        <w:rPr>
          <w:rFonts w:ascii="Arial" w:hAnsi="Arial" w:cs="Arial"/>
          <w:sz w:val="22"/>
          <w:szCs w:val="22"/>
        </w:rPr>
        <w:t xml:space="preserve">to lack the lipid attachment, as it can cause oligomerization </w:t>
      </w:r>
      <w:r w:rsidR="004C232C" w:rsidRPr="009E537B">
        <w:rPr>
          <w:rFonts w:ascii="Arial" w:hAnsi="Arial" w:cs="Arial"/>
          <w:sz w:val="22"/>
          <w:szCs w:val="22"/>
        </w:rPr>
        <w:t>and a subsequently heterogenous sample</w:t>
      </w:r>
      <w:r w:rsidR="00A04A66"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
          <w:id w:val="-1457259187"/>
          <w:placeholder>
            <w:docPart w:val="DefaultPlaceholder_-1854013440"/>
          </w:placeholder>
        </w:sdtPr>
        <w:sdtEndPr/>
        <w:sdtContent>
          <w:r w:rsidR="00C93A38" w:rsidRPr="00C93A38">
            <w:rPr>
              <w:rFonts w:ascii="Arial" w:hAnsi="Arial" w:cs="Arial"/>
              <w:color w:val="000000"/>
              <w:sz w:val="22"/>
              <w:szCs w:val="22"/>
            </w:rPr>
            <w:t>(Russell Lewis et al., 2023, 2025; Tikhonova et al., 2011)</w:t>
          </w:r>
        </w:sdtContent>
      </w:sdt>
      <w:r w:rsidR="004C232C" w:rsidRPr="009E537B">
        <w:rPr>
          <w:rFonts w:ascii="Arial" w:hAnsi="Arial" w:cs="Arial"/>
          <w:sz w:val="22"/>
          <w:szCs w:val="22"/>
        </w:rPr>
        <w:t>.</w:t>
      </w:r>
      <w:r w:rsidR="006F0DA1" w:rsidRPr="009E537B">
        <w:rPr>
          <w:rFonts w:ascii="Arial" w:hAnsi="Arial" w:cs="Arial"/>
          <w:sz w:val="22"/>
          <w:szCs w:val="22"/>
        </w:rPr>
        <w:t xml:space="preserve"> If a soluble </w:t>
      </w:r>
      <w:proofErr w:type="gramStart"/>
      <w:r w:rsidR="006F0DA1" w:rsidRPr="009E537B">
        <w:rPr>
          <w:rFonts w:ascii="Arial" w:hAnsi="Arial" w:cs="Arial"/>
          <w:sz w:val="22"/>
          <w:szCs w:val="22"/>
        </w:rPr>
        <w:t>construct</w:t>
      </w:r>
      <w:proofErr w:type="gramEnd"/>
      <w:r w:rsidR="006F0DA1" w:rsidRPr="009E537B">
        <w:rPr>
          <w:rFonts w:ascii="Arial" w:hAnsi="Arial" w:cs="Arial"/>
          <w:sz w:val="22"/>
          <w:szCs w:val="22"/>
        </w:rPr>
        <w:t xml:space="preserve"> is being used, the </w:t>
      </w:r>
      <w:r w:rsidR="00DE08E4" w:rsidRPr="009E537B">
        <w:rPr>
          <w:rFonts w:ascii="Arial" w:hAnsi="Arial" w:cs="Arial"/>
          <w:sz w:val="22"/>
          <w:szCs w:val="22"/>
        </w:rPr>
        <w:t>reader</w:t>
      </w:r>
      <w:r w:rsidR="006F0DA1" w:rsidRPr="009E537B">
        <w:rPr>
          <w:rFonts w:ascii="Arial" w:hAnsi="Arial" w:cs="Arial"/>
          <w:sz w:val="22"/>
          <w:szCs w:val="22"/>
        </w:rPr>
        <w:t xml:space="preserve"> can move onto the </w:t>
      </w:r>
      <w:r w:rsidR="00DE08E4" w:rsidRPr="009E537B">
        <w:rPr>
          <w:rFonts w:ascii="Arial" w:hAnsi="Arial" w:cs="Arial"/>
          <w:sz w:val="22"/>
          <w:szCs w:val="22"/>
        </w:rPr>
        <w:t>experimental design section (</w:t>
      </w:r>
      <w:r w:rsidR="004E3B4F">
        <w:rPr>
          <w:rFonts w:ascii="Arial" w:hAnsi="Arial" w:cs="Arial"/>
          <w:b/>
          <w:bCs/>
          <w:sz w:val="22"/>
          <w:szCs w:val="22"/>
        </w:rPr>
        <w:t>section</w:t>
      </w:r>
      <w:r w:rsidR="00DE08E4" w:rsidRPr="009E537B">
        <w:rPr>
          <w:rFonts w:ascii="Arial" w:hAnsi="Arial" w:cs="Arial"/>
          <w:b/>
          <w:bCs/>
          <w:sz w:val="22"/>
          <w:szCs w:val="22"/>
        </w:rPr>
        <w:t xml:space="preserve"> 3.2</w:t>
      </w:r>
      <w:r w:rsidR="00DE08E4" w:rsidRPr="009E537B">
        <w:rPr>
          <w:rFonts w:ascii="Arial" w:hAnsi="Arial" w:cs="Arial"/>
          <w:sz w:val="22"/>
          <w:szCs w:val="22"/>
        </w:rPr>
        <w:t>).</w:t>
      </w:r>
      <w:r w:rsidR="00AF305D" w:rsidRPr="009E537B">
        <w:rPr>
          <w:rFonts w:ascii="Arial" w:hAnsi="Arial" w:cs="Arial"/>
          <w:sz w:val="22"/>
          <w:szCs w:val="22"/>
        </w:rPr>
        <w:t xml:space="preserve"> </w:t>
      </w:r>
      <w:r w:rsidR="004A2ADF" w:rsidRPr="009E537B">
        <w:rPr>
          <w:rFonts w:ascii="Arial" w:hAnsi="Arial" w:cs="Arial"/>
          <w:sz w:val="22"/>
          <w:szCs w:val="22"/>
        </w:rPr>
        <w:t xml:space="preserve"> </w:t>
      </w:r>
      <w:r w:rsidR="00670477" w:rsidRPr="009E537B">
        <w:rPr>
          <w:rFonts w:ascii="Arial" w:hAnsi="Arial" w:cs="Arial"/>
          <w:sz w:val="22"/>
          <w:szCs w:val="22"/>
        </w:rPr>
        <w:t xml:space="preserve"> </w:t>
      </w:r>
    </w:p>
    <w:p w14:paraId="633D92B6" w14:textId="2A158FF3" w:rsidR="000171AB" w:rsidRPr="009E537B" w:rsidRDefault="00446C60" w:rsidP="002034C4">
      <w:pPr>
        <w:spacing w:line="480" w:lineRule="auto"/>
        <w:jc w:val="both"/>
        <w:rPr>
          <w:rFonts w:ascii="Arial" w:hAnsi="Arial" w:cs="Arial"/>
          <w:sz w:val="22"/>
          <w:szCs w:val="22"/>
        </w:rPr>
      </w:pPr>
      <w:r w:rsidRPr="009E537B">
        <w:rPr>
          <w:rFonts w:ascii="Arial" w:hAnsi="Arial" w:cs="Arial"/>
          <w:sz w:val="22"/>
          <w:szCs w:val="22"/>
        </w:rPr>
        <w:t xml:space="preserve">When </w:t>
      </w:r>
      <w:r w:rsidR="006E4E9F" w:rsidRPr="009E537B">
        <w:rPr>
          <w:rFonts w:ascii="Arial" w:hAnsi="Arial" w:cs="Arial"/>
          <w:sz w:val="22"/>
          <w:szCs w:val="22"/>
        </w:rPr>
        <w:t>investigating</w:t>
      </w:r>
      <w:r w:rsidRPr="009E537B">
        <w:rPr>
          <w:rFonts w:ascii="Arial" w:hAnsi="Arial" w:cs="Arial"/>
          <w:sz w:val="22"/>
          <w:szCs w:val="22"/>
        </w:rPr>
        <w:t xml:space="preserve"> membrane proteins, the first consideration is whether </w:t>
      </w:r>
      <w:r w:rsidR="00466678" w:rsidRPr="009E537B">
        <w:rPr>
          <w:rFonts w:ascii="Arial" w:hAnsi="Arial" w:cs="Arial"/>
          <w:sz w:val="22"/>
          <w:szCs w:val="22"/>
        </w:rPr>
        <w:t>to have</w:t>
      </w:r>
      <w:r w:rsidRPr="009E537B">
        <w:rPr>
          <w:rFonts w:ascii="Arial" w:hAnsi="Arial" w:cs="Arial"/>
          <w:sz w:val="22"/>
          <w:szCs w:val="22"/>
        </w:rPr>
        <w:t xml:space="preserve"> </w:t>
      </w:r>
      <w:r w:rsidR="00612345">
        <w:rPr>
          <w:rFonts w:ascii="Arial" w:hAnsi="Arial" w:cs="Arial"/>
          <w:sz w:val="22"/>
          <w:szCs w:val="22"/>
        </w:rPr>
        <w:t xml:space="preserve">lipid </w:t>
      </w:r>
      <w:r w:rsidR="00C37A17">
        <w:rPr>
          <w:rFonts w:ascii="Arial" w:hAnsi="Arial" w:cs="Arial"/>
          <w:sz w:val="22"/>
          <w:szCs w:val="22"/>
        </w:rPr>
        <w:t>membrane</w:t>
      </w:r>
      <w:r w:rsidRPr="009E537B">
        <w:rPr>
          <w:rFonts w:ascii="Arial" w:hAnsi="Arial" w:cs="Arial"/>
          <w:sz w:val="22"/>
          <w:szCs w:val="22"/>
        </w:rPr>
        <w:t xml:space="preserve"> in your sample. </w:t>
      </w:r>
      <w:r w:rsidR="004642BA" w:rsidRPr="009E537B">
        <w:rPr>
          <w:rFonts w:ascii="Arial" w:hAnsi="Arial" w:cs="Arial"/>
          <w:sz w:val="22"/>
          <w:szCs w:val="22"/>
        </w:rPr>
        <w:t xml:space="preserve">This may be to directly </w:t>
      </w:r>
      <w:r w:rsidR="00E3283D" w:rsidRPr="009E537B">
        <w:rPr>
          <w:rFonts w:ascii="Arial" w:hAnsi="Arial" w:cs="Arial"/>
          <w:sz w:val="22"/>
          <w:szCs w:val="22"/>
        </w:rPr>
        <w:t>observe the impact of lipids on your target protein, or</w:t>
      </w:r>
      <w:r w:rsidR="002034C4" w:rsidRPr="009E537B">
        <w:rPr>
          <w:rFonts w:ascii="Arial" w:hAnsi="Arial" w:cs="Arial"/>
          <w:sz w:val="22"/>
          <w:szCs w:val="22"/>
        </w:rPr>
        <w:t xml:space="preserve"> to ensure </w:t>
      </w:r>
      <w:r w:rsidR="00341AB5" w:rsidRPr="009E537B">
        <w:rPr>
          <w:rFonts w:ascii="Arial" w:hAnsi="Arial" w:cs="Arial"/>
          <w:sz w:val="22"/>
          <w:szCs w:val="22"/>
        </w:rPr>
        <w:t xml:space="preserve">a more physiologically relevant environment when performing experiments. </w:t>
      </w:r>
      <w:r w:rsidR="00961405" w:rsidRPr="009E537B">
        <w:rPr>
          <w:rFonts w:ascii="Arial" w:hAnsi="Arial" w:cs="Arial"/>
          <w:sz w:val="22"/>
          <w:szCs w:val="22"/>
        </w:rPr>
        <w:t xml:space="preserve">If </w:t>
      </w:r>
      <w:r w:rsidR="002653C5" w:rsidRPr="009E537B">
        <w:rPr>
          <w:rFonts w:ascii="Arial" w:hAnsi="Arial" w:cs="Arial"/>
          <w:sz w:val="22"/>
          <w:szCs w:val="22"/>
        </w:rPr>
        <w:t xml:space="preserve">lipids are </w:t>
      </w:r>
      <w:r w:rsidR="002653C5" w:rsidRPr="009E537B">
        <w:rPr>
          <w:rFonts w:ascii="Arial" w:hAnsi="Arial" w:cs="Arial"/>
          <w:sz w:val="22"/>
          <w:szCs w:val="22"/>
        </w:rPr>
        <w:lastRenderedPageBreak/>
        <w:t xml:space="preserve">not required, the protein sample should be </w:t>
      </w:r>
      <w:r w:rsidR="00760715" w:rsidRPr="009E537B">
        <w:rPr>
          <w:rFonts w:ascii="Arial" w:hAnsi="Arial" w:cs="Arial"/>
          <w:sz w:val="22"/>
          <w:szCs w:val="22"/>
        </w:rPr>
        <w:t>purified in a detergent that</w:t>
      </w:r>
      <w:r w:rsidR="00821135" w:rsidRPr="009E537B">
        <w:rPr>
          <w:rFonts w:ascii="Arial" w:hAnsi="Arial" w:cs="Arial"/>
          <w:sz w:val="22"/>
          <w:szCs w:val="22"/>
        </w:rPr>
        <w:t xml:space="preserve"> ensures a stable sample and is amenable to HDX-MS; a detergent screen can be useful to find the best </w:t>
      </w:r>
      <w:r w:rsidR="00B127E8" w:rsidRPr="009E537B">
        <w:rPr>
          <w:rFonts w:ascii="Arial" w:hAnsi="Arial" w:cs="Arial"/>
          <w:sz w:val="22"/>
          <w:szCs w:val="22"/>
        </w:rPr>
        <w:t>option</w:t>
      </w:r>
      <w:r w:rsidR="0040615A" w:rsidRPr="009E537B">
        <w:rPr>
          <w:rFonts w:ascii="Arial" w:hAnsi="Arial" w:cs="Arial"/>
          <w:sz w:val="22"/>
          <w:szCs w:val="22"/>
        </w:rPr>
        <w:t xml:space="preserve">, but DDM </w:t>
      </w:r>
      <w:r w:rsidR="0064088A">
        <w:rPr>
          <w:rFonts w:ascii="Arial" w:hAnsi="Arial" w:cs="Arial"/>
          <w:sz w:val="22"/>
          <w:szCs w:val="22"/>
        </w:rPr>
        <w:t xml:space="preserve">and LMNG/CHS </w:t>
      </w:r>
      <w:r w:rsidR="0040615A" w:rsidRPr="009E537B">
        <w:rPr>
          <w:rFonts w:ascii="Arial" w:hAnsi="Arial" w:cs="Arial"/>
          <w:sz w:val="22"/>
          <w:szCs w:val="22"/>
        </w:rPr>
        <w:t xml:space="preserve">is often the </w:t>
      </w:r>
      <w:r w:rsidR="00762132" w:rsidRPr="009E537B">
        <w:rPr>
          <w:rFonts w:ascii="Arial" w:hAnsi="Arial" w:cs="Arial"/>
          <w:sz w:val="22"/>
          <w:szCs w:val="22"/>
        </w:rPr>
        <w:t>detergent</w:t>
      </w:r>
      <w:r w:rsidR="00D2011F">
        <w:rPr>
          <w:rFonts w:ascii="Arial" w:hAnsi="Arial" w:cs="Arial"/>
          <w:sz w:val="22"/>
          <w:szCs w:val="22"/>
        </w:rPr>
        <w:t xml:space="preserve"> system</w:t>
      </w:r>
      <w:r w:rsidR="0040615A" w:rsidRPr="009E537B">
        <w:rPr>
          <w:rFonts w:ascii="Arial" w:hAnsi="Arial" w:cs="Arial"/>
          <w:sz w:val="22"/>
          <w:szCs w:val="22"/>
        </w:rPr>
        <w:t xml:space="preserve"> of choice</w:t>
      </w:r>
      <w:r w:rsidR="008B6D4D"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"/>
          <w:id w:val="2060593690"/>
          <w:placeholder>
            <w:docPart w:val="DefaultPlaceholder_-1854013440"/>
          </w:placeholder>
        </w:sdtPr>
        <w:sdtEndPr/>
        <w:sdtContent>
          <w:r w:rsidR="00C93A38" w:rsidRPr="00C93A38">
            <w:rPr>
              <w:rFonts w:ascii="Arial" w:hAnsi="Arial" w:cs="Arial"/>
              <w:color w:val="000000"/>
              <w:sz w:val="22"/>
              <w:szCs w:val="22"/>
            </w:rPr>
            <w:t>(Möller et al., 2020b)</w:t>
          </w:r>
        </w:sdtContent>
      </w:sdt>
      <w:r w:rsidR="00B127E8" w:rsidRPr="009E537B">
        <w:rPr>
          <w:rFonts w:ascii="Arial" w:hAnsi="Arial" w:cs="Arial"/>
          <w:sz w:val="22"/>
          <w:szCs w:val="22"/>
        </w:rPr>
        <w:t>.</w:t>
      </w:r>
      <w:r w:rsidR="004D65D4">
        <w:rPr>
          <w:rFonts w:ascii="Arial" w:hAnsi="Arial" w:cs="Arial"/>
          <w:sz w:val="22"/>
          <w:szCs w:val="22"/>
        </w:rPr>
        <w:t xml:space="preserve"> </w:t>
      </w:r>
      <w:r w:rsidR="00EB704E" w:rsidRPr="009E537B">
        <w:rPr>
          <w:rFonts w:ascii="Arial" w:hAnsi="Arial" w:cs="Arial"/>
          <w:sz w:val="22"/>
          <w:szCs w:val="22"/>
        </w:rPr>
        <w:t xml:space="preserve">If lipids are required, the </w:t>
      </w:r>
      <w:r w:rsidR="00BA205D">
        <w:rPr>
          <w:rFonts w:ascii="Arial" w:hAnsi="Arial" w:cs="Arial"/>
          <w:sz w:val="22"/>
          <w:szCs w:val="22"/>
        </w:rPr>
        <w:t xml:space="preserve">protein sample should be purified or reconstituted into a suitable </w:t>
      </w:r>
      <w:r w:rsidR="00EB704E" w:rsidRPr="009E537B">
        <w:rPr>
          <w:rFonts w:ascii="Arial" w:hAnsi="Arial" w:cs="Arial"/>
          <w:sz w:val="22"/>
          <w:szCs w:val="22"/>
        </w:rPr>
        <w:t>lipid environment</w:t>
      </w:r>
      <w:r w:rsidR="00BA205D">
        <w:rPr>
          <w:rFonts w:ascii="Arial" w:hAnsi="Arial" w:cs="Arial"/>
          <w:sz w:val="22"/>
          <w:szCs w:val="22"/>
        </w:rPr>
        <w:t xml:space="preserve">, the choice of environment being </w:t>
      </w:r>
      <w:r w:rsidR="00DF0B40">
        <w:rPr>
          <w:rFonts w:ascii="Arial" w:hAnsi="Arial" w:cs="Arial"/>
          <w:sz w:val="22"/>
          <w:szCs w:val="22"/>
        </w:rPr>
        <w:t>important (</w:t>
      </w:r>
      <w:r w:rsidR="005245CE">
        <w:rPr>
          <w:rFonts w:ascii="Arial" w:hAnsi="Arial" w:cs="Arial"/>
          <w:sz w:val="22"/>
          <w:szCs w:val="22"/>
        </w:rPr>
        <w:t>discussed be</w:t>
      </w:r>
      <w:r w:rsidR="00DF0B40">
        <w:rPr>
          <w:rFonts w:ascii="Arial" w:hAnsi="Arial" w:cs="Arial"/>
          <w:sz w:val="22"/>
          <w:szCs w:val="22"/>
        </w:rPr>
        <w:t>low)</w:t>
      </w:r>
      <w:r w:rsidR="00EB704E" w:rsidRPr="009E537B">
        <w:rPr>
          <w:rFonts w:ascii="Arial" w:hAnsi="Arial" w:cs="Arial"/>
          <w:sz w:val="22"/>
          <w:szCs w:val="22"/>
        </w:rPr>
        <w:t xml:space="preserve">. </w:t>
      </w:r>
      <w:r w:rsidR="00770174">
        <w:rPr>
          <w:rFonts w:ascii="Arial" w:hAnsi="Arial" w:cs="Arial"/>
          <w:sz w:val="22"/>
          <w:szCs w:val="22"/>
        </w:rPr>
        <w:t xml:space="preserve">When detergent is used as the membrane mimetic then </w:t>
      </w:r>
      <w:r w:rsidR="00B127E8" w:rsidRPr="009E537B">
        <w:rPr>
          <w:rFonts w:ascii="Arial" w:hAnsi="Arial" w:cs="Arial"/>
          <w:sz w:val="22"/>
          <w:szCs w:val="22"/>
        </w:rPr>
        <w:t xml:space="preserve">detergent should be present in the </w:t>
      </w:r>
      <w:r w:rsidR="007D2A11">
        <w:rPr>
          <w:rFonts w:ascii="Arial" w:hAnsi="Arial" w:cs="Arial"/>
          <w:sz w:val="22"/>
          <w:szCs w:val="22"/>
        </w:rPr>
        <w:t xml:space="preserve">sample, </w:t>
      </w:r>
      <w:r w:rsidR="0015564F" w:rsidRPr="009E537B">
        <w:rPr>
          <w:rFonts w:ascii="Arial" w:hAnsi="Arial" w:cs="Arial"/>
          <w:sz w:val="22"/>
          <w:szCs w:val="22"/>
        </w:rPr>
        <w:t>labeling and</w:t>
      </w:r>
      <w:r w:rsidR="00320D38" w:rsidRPr="009E537B">
        <w:rPr>
          <w:rFonts w:ascii="Arial" w:hAnsi="Arial" w:cs="Arial"/>
          <w:sz w:val="22"/>
          <w:szCs w:val="22"/>
        </w:rPr>
        <w:t xml:space="preserve"> quench </w:t>
      </w:r>
      <w:r w:rsidR="00B127E8" w:rsidRPr="009E537B">
        <w:rPr>
          <w:rFonts w:ascii="Arial" w:hAnsi="Arial" w:cs="Arial"/>
          <w:sz w:val="22"/>
          <w:szCs w:val="22"/>
        </w:rPr>
        <w:t>buffers at</w:t>
      </w:r>
      <w:r w:rsidR="00C555CB" w:rsidRPr="009E537B">
        <w:rPr>
          <w:rFonts w:ascii="Arial" w:hAnsi="Arial" w:cs="Arial"/>
          <w:sz w:val="22"/>
          <w:szCs w:val="22"/>
        </w:rPr>
        <w:t xml:space="preserve"> a concentration 2x higher than the critical micell</w:t>
      </w:r>
      <w:r w:rsidR="00C4363F" w:rsidRPr="009E537B">
        <w:rPr>
          <w:rFonts w:ascii="Arial" w:hAnsi="Arial" w:cs="Arial"/>
          <w:sz w:val="22"/>
          <w:szCs w:val="22"/>
        </w:rPr>
        <w:t>e</w:t>
      </w:r>
      <w:r w:rsidR="00C555CB" w:rsidRPr="009E537B">
        <w:rPr>
          <w:rFonts w:ascii="Arial" w:hAnsi="Arial" w:cs="Arial"/>
          <w:sz w:val="22"/>
          <w:szCs w:val="22"/>
        </w:rPr>
        <w:t xml:space="preserve"> concentration (CMC)</w:t>
      </w:r>
      <w:r w:rsidR="00A07500" w:rsidRPr="009E537B">
        <w:rPr>
          <w:rFonts w:ascii="Arial" w:hAnsi="Arial" w:cs="Arial"/>
          <w:sz w:val="22"/>
          <w:szCs w:val="22"/>
        </w:rPr>
        <w:t>, along with required buffering components and salts</w:t>
      </w:r>
      <w:r w:rsidR="009D34D5" w:rsidRPr="009E537B">
        <w:rPr>
          <w:rFonts w:ascii="Arial" w:hAnsi="Arial" w:cs="Arial"/>
          <w:sz w:val="22"/>
          <w:szCs w:val="22"/>
        </w:rPr>
        <w:t xml:space="preserve">, to </w:t>
      </w:r>
      <w:r w:rsidR="00B03565" w:rsidRPr="009E537B">
        <w:rPr>
          <w:rFonts w:ascii="Arial" w:hAnsi="Arial" w:cs="Arial"/>
          <w:sz w:val="22"/>
          <w:szCs w:val="22"/>
        </w:rPr>
        <w:t>protect from</w:t>
      </w:r>
      <w:r w:rsidR="009D34D5" w:rsidRPr="009E537B">
        <w:rPr>
          <w:rFonts w:ascii="Arial" w:hAnsi="Arial" w:cs="Arial"/>
          <w:sz w:val="22"/>
          <w:szCs w:val="22"/>
        </w:rPr>
        <w:t xml:space="preserve"> </w:t>
      </w:r>
      <w:r w:rsidR="00D26FE8" w:rsidRPr="009E537B">
        <w:rPr>
          <w:rFonts w:ascii="Arial" w:hAnsi="Arial" w:cs="Arial"/>
          <w:sz w:val="22"/>
          <w:szCs w:val="22"/>
        </w:rPr>
        <w:t>non</w:t>
      </w:r>
      <w:r w:rsidR="007141FF" w:rsidRPr="009E537B">
        <w:rPr>
          <w:rFonts w:ascii="Arial" w:hAnsi="Arial" w:cs="Arial"/>
          <w:sz w:val="22"/>
          <w:szCs w:val="22"/>
        </w:rPr>
        <w:t>-</w:t>
      </w:r>
      <w:r w:rsidR="00D26FE8" w:rsidRPr="009E537B">
        <w:rPr>
          <w:rFonts w:ascii="Arial" w:hAnsi="Arial" w:cs="Arial"/>
          <w:sz w:val="22"/>
          <w:szCs w:val="22"/>
        </w:rPr>
        <w:t xml:space="preserve">specific </w:t>
      </w:r>
      <w:r w:rsidR="009D34D5" w:rsidRPr="009E537B">
        <w:rPr>
          <w:rFonts w:ascii="Arial" w:hAnsi="Arial" w:cs="Arial"/>
          <w:sz w:val="22"/>
          <w:szCs w:val="22"/>
        </w:rPr>
        <w:t xml:space="preserve">aggregation </w:t>
      </w:r>
      <w:r w:rsidR="00B03565" w:rsidRPr="009E537B">
        <w:rPr>
          <w:rFonts w:ascii="Arial" w:hAnsi="Arial" w:cs="Arial"/>
          <w:sz w:val="22"/>
          <w:szCs w:val="22"/>
        </w:rPr>
        <w:t xml:space="preserve">in these conditions </w:t>
      </w:r>
      <w:r w:rsidR="009D34D5" w:rsidRPr="009E537B">
        <w:rPr>
          <w:rFonts w:ascii="Arial" w:hAnsi="Arial" w:cs="Arial"/>
          <w:sz w:val="22"/>
          <w:szCs w:val="22"/>
        </w:rPr>
        <w:t xml:space="preserve">caused by </w:t>
      </w:r>
      <w:r w:rsidR="007141FF" w:rsidRPr="009E537B">
        <w:rPr>
          <w:rFonts w:ascii="Arial" w:hAnsi="Arial" w:cs="Arial"/>
          <w:sz w:val="22"/>
          <w:szCs w:val="22"/>
        </w:rPr>
        <w:t xml:space="preserve">exposure of their </w:t>
      </w:r>
      <w:r w:rsidR="009D34D5" w:rsidRPr="009E537B">
        <w:rPr>
          <w:rFonts w:ascii="Arial" w:hAnsi="Arial" w:cs="Arial"/>
          <w:sz w:val="22"/>
          <w:szCs w:val="22"/>
        </w:rPr>
        <w:t xml:space="preserve">hydrophobic </w:t>
      </w:r>
      <w:r w:rsidR="007141FF" w:rsidRPr="009E537B">
        <w:rPr>
          <w:rFonts w:ascii="Arial" w:hAnsi="Arial" w:cs="Arial"/>
          <w:sz w:val="22"/>
          <w:szCs w:val="22"/>
        </w:rPr>
        <w:t>regions.</w:t>
      </w:r>
      <w:r w:rsidR="00B60AA1">
        <w:rPr>
          <w:rFonts w:ascii="Arial" w:hAnsi="Arial" w:cs="Arial"/>
          <w:sz w:val="22"/>
          <w:szCs w:val="22"/>
        </w:rPr>
        <w:t xml:space="preserve"> </w:t>
      </w:r>
      <w:r w:rsidR="007D2A11">
        <w:rPr>
          <w:rFonts w:ascii="Arial" w:hAnsi="Arial" w:cs="Arial"/>
          <w:sz w:val="22"/>
          <w:szCs w:val="22"/>
        </w:rPr>
        <w:t>If</w:t>
      </w:r>
      <w:r w:rsidR="00770174">
        <w:rPr>
          <w:rFonts w:ascii="Arial" w:hAnsi="Arial" w:cs="Arial"/>
          <w:sz w:val="22"/>
          <w:szCs w:val="22"/>
        </w:rPr>
        <w:t xml:space="preserve"> </w:t>
      </w:r>
      <w:r w:rsidR="00A33206">
        <w:rPr>
          <w:rFonts w:ascii="Arial" w:hAnsi="Arial" w:cs="Arial"/>
          <w:sz w:val="22"/>
          <w:szCs w:val="22"/>
        </w:rPr>
        <w:t>a lipid</w:t>
      </w:r>
      <w:r w:rsidR="007D2A11">
        <w:rPr>
          <w:rFonts w:ascii="Arial" w:hAnsi="Arial" w:cs="Arial"/>
          <w:sz w:val="22"/>
          <w:szCs w:val="22"/>
        </w:rPr>
        <w:t>-membrane</w:t>
      </w:r>
      <w:r w:rsidR="00A33206">
        <w:rPr>
          <w:rFonts w:ascii="Arial" w:hAnsi="Arial" w:cs="Arial"/>
          <w:sz w:val="22"/>
          <w:szCs w:val="22"/>
        </w:rPr>
        <w:t xml:space="preserve"> </w:t>
      </w:r>
      <w:r w:rsidR="007D2A11">
        <w:rPr>
          <w:rFonts w:ascii="Arial" w:hAnsi="Arial" w:cs="Arial"/>
          <w:sz w:val="22"/>
          <w:szCs w:val="22"/>
        </w:rPr>
        <w:t xml:space="preserve">protein </w:t>
      </w:r>
      <w:r w:rsidR="00A33206">
        <w:rPr>
          <w:rFonts w:ascii="Arial" w:hAnsi="Arial" w:cs="Arial"/>
          <w:sz w:val="22"/>
          <w:szCs w:val="22"/>
        </w:rPr>
        <w:t xml:space="preserve">system is </w:t>
      </w:r>
      <w:r w:rsidR="00543CA0">
        <w:rPr>
          <w:rFonts w:ascii="Arial" w:hAnsi="Arial" w:cs="Arial"/>
          <w:sz w:val="22"/>
          <w:szCs w:val="22"/>
        </w:rPr>
        <w:t>used,</w:t>
      </w:r>
      <w:r w:rsidR="00A33206">
        <w:rPr>
          <w:rFonts w:ascii="Arial" w:hAnsi="Arial" w:cs="Arial"/>
          <w:sz w:val="22"/>
          <w:szCs w:val="22"/>
        </w:rPr>
        <w:t xml:space="preserve"> then </w:t>
      </w:r>
      <w:r w:rsidR="007D2A11">
        <w:rPr>
          <w:rFonts w:ascii="Arial" w:hAnsi="Arial" w:cs="Arial"/>
          <w:sz w:val="22"/>
          <w:szCs w:val="22"/>
        </w:rPr>
        <w:t xml:space="preserve">the sample and </w:t>
      </w:r>
      <w:r w:rsidR="00A33206">
        <w:rPr>
          <w:rFonts w:ascii="Arial" w:hAnsi="Arial" w:cs="Arial"/>
          <w:sz w:val="22"/>
          <w:szCs w:val="22"/>
        </w:rPr>
        <w:t xml:space="preserve">labeling </w:t>
      </w:r>
      <w:r w:rsidR="007D2A11">
        <w:rPr>
          <w:rFonts w:ascii="Arial" w:hAnsi="Arial" w:cs="Arial"/>
          <w:sz w:val="22"/>
          <w:szCs w:val="22"/>
        </w:rPr>
        <w:t xml:space="preserve">buffers will be devoid of detergent but then detergent will need to be introduced in the quench step to </w:t>
      </w:r>
      <w:r w:rsidR="00656BBE">
        <w:rPr>
          <w:rFonts w:ascii="Arial" w:hAnsi="Arial" w:cs="Arial"/>
          <w:sz w:val="22"/>
          <w:szCs w:val="22"/>
        </w:rPr>
        <w:t>facilitate</w:t>
      </w:r>
      <w:r w:rsidR="007D2A11">
        <w:rPr>
          <w:rFonts w:ascii="Arial" w:hAnsi="Arial" w:cs="Arial"/>
          <w:sz w:val="22"/>
          <w:szCs w:val="22"/>
        </w:rPr>
        <w:t xml:space="preserve"> lipid dissociation</w:t>
      </w:r>
      <w:r w:rsidR="00656BBE">
        <w:rPr>
          <w:rFonts w:ascii="Arial" w:hAnsi="Arial" w:cs="Arial"/>
          <w:sz w:val="22"/>
          <w:szCs w:val="22"/>
        </w:rPr>
        <w:t xml:space="preserve"> from</w:t>
      </w:r>
      <w:r w:rsidR="007D2A11">
        <w:rPr>
          <w:rFonts w:ascii="Arial" w:hAnsi="Arial" w:cs="Arial"/>
          <w:sz w:val="22"/>
          <w:szCs w:val="22"/>
        </w:rPr>
        <w:t xml:space="preserve"> the </w:t>
      </w:r>
      <w:r w:rsidR="00656BBE">
        <w:rPr>
          <w:rFonts w:ascii="Arial" w:hAnsi="Arial" w:cs="Arial"/>
          <w:sz w:val="22"/>
          <w:szCs w:val="22"/>
        </w:rPr>
        <w:t>membrane</w:t>
      </w:r>
      <w:r w:rsidR="007D2A11">
        <w:rPr>
          <w:rFonts w:ascii="Arial" w:hAnsi="Arial" w:cs="Arial"/>
          <w:sz w:val="22"/>
          <w:szCs w:val="22"/>
        </w:rPr>
        <w:t xml:space="preserve"> protein</w:t>
      </w:r>
      <w:r w:rsidR="00656BBE">
        <w:rPr>
          <w:rFonts w:ascii="Arial" w:hAnsi="Arial" w:cs="Arial"/>
          <w:sz w:val="22"/>
          <w:szCs w:val="22"/>
        </w:rPr>
        <w:t xml:space="preserve"> and maintain membrane protein solubility.</w:t>
      </w:r>
      <w:r w:rsidR="007D2A11">
        <w:rPr>
          <w:rFonts w:ascii="Arial" w:hAnsi="Arial" w:cs="Arial"/>
          <w:sz w:val="22"/>
          <w:szCs w:val="22"/>
        </w:rPr>
        <w:t xml:space="preserve"> </w:t>
      </w:r>
      <w:r w:rsidR="00B60AA1">
        <w:rPr>
          <w:rFonts w:ascii="Arial" w:hAnsi="Arial" w:cs="Arial"/>
          <w:sz w:val="22"/>
          <w:szCs w:val="22"/>
        </w:rPr>
        <w:t>Careful consideration of what detergent to use</w:t>
      </w:r>
      <w:r w:rsidR="00CC3444">
        <w:rPr>
          <w:rFonts w:ascii="Arial" w:hAnsi="Arial" w:cs="Arial"/>
          <w:sz w:val="22"/>
          <w:szCs w:val="22"/>
        </w:rPr>
        <w:t>, and its concentration,</w:t>
      </w:r>
      <w:r w:rsidR="00B60AA1">
        <w:rPr>
          <w:rFonts w:ascii="Arial" w:hAnsi="Arial" w:cs="Arial"/>
          <w:sz w:val="22"/>
          <w:szCs w:val="22"/>
        </w:rPr>
        <w:t xml:space="preserve"> </w:t>
      </w:r>
      <w:r w:rsidR="00656BBE">
        <w:rPr>
          <w:rFonts w:ascii="Arial" w:hAnsi="Arial" w:cs="Arial"/>
          <w:sz w:val="22"/>
          <w:szCs w:val="22"/>
        </w:rPr>
        <w:t xml:space="preserve">in the quench </w:t>
      </w:r>
      <w:r w:rsidR="00B60AA1">
        <w:rPr>
          <w:rFonts w:ascii="Arial" w:hAnsi="Arial" w:cs="Arial"/>
          <w:sz w:val="22"/>
          <w:szCs w:val="22"/>
        </w:rPr>
        <w:t>is required</w:t>
      </w:r>
      <w:r w:rsidR="00106CAB">
        <w:rPr>
          <w:rFonts w:ascii="Arial" w:hAnsi="Arial" w:cs="Arial"/>
          <w:sz w:val="22"/>
          <w:szCs w:val="22"/>
        </w:rPr>
        <w:t>,</w:t>
      </w:r>
      <w:r w:rsidR="00106CAB" w:rsidRPr="00106CAB">
        <w:rPr>
          <w:rFonts w:ascii="Arial" w:hAnsi="Arial" w:cs="Arial"/>
          <w:sz w:val="22"/>
          <w:szCs w:val="22"/>
        </w:rPr>
        <w:t xml:space="preserve"> </w:t>
      </w:r>
      <w:r w:rsidR="00106CAB">
        <w:rPr>
          <w:rFonts w:ascii="Arial" w:hAnsi="Arial" w:cs="Arial"/>
          <w:sz w:val="22"/>
          <w:szCs w:val="22"/>
        </w:rPr>
        <w:t xml:space="preserve">as this solution, containing </w:t>
      </w:r>
      <w:r w:rsidR="004E3B4F">
        <w:rPr>
          <w:rFonts w:ascii="Arial" w:hAnsi="Arial" w:cs="Arial"/>
          <w:sz w:val="22"/>
          <w:szCs w:val="22"/>
        </w:rPr>
        <w:t>the</w:t>
      </w:r>
      <w:r w:rsidR="00106CAB">
        <w:rPr>
          <w:rFonts w:ascii="Arial" w:hAnsi="Arial" w:cs="Arial"/>
          <w:sz w:val="22"/>
          <w:szCs w:val="22"/>
        </w:rPr>
        <w:t xml:space="preserve"> protein sample, will be injected into the LC-MS system</w:t>
      </w:r>
      <w:r w:rsidR="00CC3444">
        <w:rPr>
          <w:rFonts w:ascii="Arial" w:hAnsi="Arial" w:cs="Arial"/>
          <w:sz w:val="22"/>
          <w:szCs w:val="22"/>
        </w:rPr>
        <w:t xml:space="preserve">. </w:t>
      </w:r>
    </w:p>
    <w:p w14:paraId="3830D3F5" w14:textId="2DE64367" w:rsidR="00C02331" w:rsidRPr="009E537B" w:rsidRDefault="00B0061C" w:rsidP="00F3472A">
      <w:pPr>
        <w:spacing w:line="480" w:lineRule="auto"/>
        <w:jc w:val="both"/>
        <w:rPr>
          <w:rFonts w:ascii="Arial" w:hAnsi="Arial" w:cs="Arial"/>
          <w:sz w:val="22"/>
          <w:szCs w:val="22"/>
        </w:rPr>
      </w:pPr>
      <w:r>
        <w:rPr>
          <w:rFonts w:ascii="Arial" w:hAnsi="Arial" w:cs="Arial"/>
          <w:sz w:val="22"/>
          <w:szCs w:val="22"/>
        </w:rPr>
        <w:t>For</w:t>
      </w:r>
      <w:r w:rsidR="000A48C2" w:rsidRPr="009E537B">
        <w:rPr>
          <w:rFonts w:ascii="Arial" w:hAnsi="Arial" w:cs="Arial"/>
          <w:sz w:val="22"/>
          <w:szCs w:val="22"/>
        </w:rPr>
        <w:t xml:space="preserve"> </w:t>
      </w:r>
      <w:r w:rsidR="00F3472A" w:rsidRPr="009E537B">
        <w:rPr>
          <w:rFonts w:ascii="Arial" w:hAnsi="Arial" w:cs="Arial"/>
          <w:sz w:val="22"/>
          <w:szCs w:val="22"/>
        </w:rPr>
        <w:t>customizable lipid environment</w:t>
      </w:r>
      <w:r w:rsidR="00A00CE9">
        <w:rPr>
          <w:rFonts w:ascii="Arial" w:hAnsi="Arial" w:cs="Arial"/>
          <w:sz w:val="22"/>
          <w:szCs w:val="22"/>
        </w:rPr>
        <w:t>s</w:t>
      </w:r>
      <w:r w:rsidR="00F3472A" w:rsidRPr="009E537B">
        <w:rPr>
          <w:rFonts w:ascii="Arial" w:hAnsi="Arial" w:cs="Arial"/>
          <w:sz w:val="22"/>
          <w:szCs w:val="22"/>
        </w:rPr>
        <w:t xml:space="preserve"> (e.g. to </w:t>
      </w:r>
      <w:r w:rsidR="00312045" w:rsidRPr="009E537B">
        <w:rPr>
          <w:rFonts w:ascii="Arial" w:hAnsi="Arial" w:cs="Arial"/>
          <w:sz w:val="22"/>
          <w:szCs w:val="22"/>
        </w:rPr>
        <w:t>investigate</w:t>
      </w:r>
      <w:r w:rsidR="00F3472A" w:rsidRPr="009E537B">
        <w:rPr>
          <w:rFonts w:ascii="Arial" w:hAnsi="Arial" w:cs="Arial"/>
          <w:sz w:val="22"/>
          <w:szCs w:val="22"/>
        </w:rPr>
        <w:t xml:space="preserve"> the impact of different lipid compositions), </w:t>
      </w:r>
      <w:r w:rsidR="00F23D0A" w:rsidRPr="009E537B">
        <w:rPr>
          <w:rFonts w:ascii="Arial" w:hAnsi="Arial" w:cs="Arial"/>
          <w:sz w:val="22"/>
          <w:szCs w:val="22"/>
        </w:rPr>
        <w:t>liposomes o</w:t>
      </w:r>
      <w:r w:rsidR="00A352A0" w:rsidRPr="009E537B">
        <w:rPr>
          <w:rFonts w:ascii="Arial" w:hAnsi="Arial" w:cs="Arial"/>
          <w:sz w:val="22"/>
          <w:szCs w:val="22"/>
        </w:rPr>
        <w:t>r</w:t>
      </w:r>
      <w:r w:rsidR="00F23D0A" w:rsidRPr="009E537B">
        <w:rPr>
          <w:rFonts w:ascii="Arial" w:hAnsi="Arial" w:cs="Arial"/>
          <w:sz w:val="22"/>
          <w:szCs w:val="22"/>
        </w:rPr>
        <w:t xml:space="preserve"> </w:t>
      </w:r>
      <w:r w:rsidR="00351E61" w:rsidRPr="009E537B">
        <w:rPr>
          <w:rFonts w:ascii="Arial" w:hAnsi="Arial" w:cs="Arial"/>
          <w:sz w:val="22"/>
          <w:szCs w:val="22"/>
        </w:rPr>
        <w:t xml:space="preserve">membrane scaffold protein (MSP) </w:t>
      </w:r>
      <w:proofErr w:type="spellStart"/>
      <w:r w:rsidR="00F23D0A" w:rsidRPr="009E537B">
        <w:rPr>
          <w:rFonts w:ascii="Arial" w:hAnsi="Arial" w:cs="Arial"/>
          <w:sz w:val="22"/>
          <w:szCs w:val="22"/>
        </w:rPr>
        <w:t>nanodiscs</w:t>
      </w:r>
      <w:proofErr w:type="spellEnd"/>
      <w:r w:rsidR="00F23D0A" w:rsidRPr="009E537B">
        <w:rPr>
          <w:rFonts w:ascii="Arial" w:hAnsi="Arial" w:cs="Arial"/>
          <w:sz w:val="22"/>
          <w:szCs w:val="22"/>
        </w:rPr>
        <w:t xml:space="preserve"> </w:t>
      </w:r>
      <w:r w:rsidR="00351E61" w:rsidRPr="009E537B">
        <w:rPr>
          <w:rFonts w:ascii="Arial" w:hAnsi="Arial" w:cs="Arial"/>
          <w:sz w:val="22"/>
          <w:szCs w:val="22"/>
        </w:rPr>
        <w:t>present</w:t>
      </w:r>
      <w:r w:rsidR="00F23D0A" w:rsidRPr="009E537B">
        <w:rPr>
          <w:rFonts w:ascii="Arial" w:hAnsi="Arial" w:cs="Arial"/>
          <w:sz w:val="22"/>
          <w:szCs w:val="22"/>
        </w:rPr>
        <w:t xml:space="preserve"> good options</w:t>
      </w:r>
      <w:r w:rsidR="00BB2BE0"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"/>
          <w:id w:val="787707230"/>
          <w:placeholder>
            <w:docPart w:val="DefaultPlaceholder_-1854013440"/>
          </w:placeholder>
        </w:sdtPr>
        <w:sdtEndPr/>
        <w:sdtContent>
          <w:r w:rsidR="00C93A38" w:rsidRPr="00C93A38">
            <w:rPr>
              <w:rFonts w:eastAsia="Times New Roman"/>
              <w:color w:val="000000"/>
              <w:sz w:val="22"/>
            </w:rPr>
            <w:t xml:space="preserve">(Denisov &amp; Sligar, 2016; </w:t>
          </w:r>
          <w:proofErr w:type="spellStart"/>
          <w:r w:rsidR="00C93A38" w:rsidRPr="00C93A38">
            <w:rPr>
              <w:rFonts w:eastAsia="Times New Roman"/>
              <w:color w:val="000000"/>
              <w:sz w:val="22"/>
            </w:rPr>
            <w:t>Hebling</w:t>
          </w:r>
          <w:proofErr w:type="spellEnd"/>
          <w:r w:rsidR="00C93A38" w:rsidRPr="00C93A38">
            <w:rPr>
              <w:rFonts w:eastAsia="Times New Roman"/>
              <w:color w:val="000000"/>
              <w:sz w:val="22"/>
            </w:rPr>
            <w:t xml:space="preserve"> et al., 2010b; Javed et al., 2023b; Martens et al., 2018a; Redhair et al., 2019)</w:t>
          </w:r>
        </w:sdtContent>
      </w:sdt>
      <w:r w:rsidR="00F23D0A" w:rsidRPr="009E537B">
        <w:rPr>
          <w:rFonts w:ascii="Arial" w:hAnsi="Arial" w:cs="Arial"/>
          <w:sz w:val="22"/>
          <w:szCs w:val="22"/>
        </w:rPr>
        <w:t>.</w:t>
      </w:r>
      <w:r w:rsidR="00351E61" w:rsidRPr="009E537B">
        <w:rPr>
          <w:rFonts w:ascii="Arial" w:hAnsi="Arial" w:cs="Arial"/>
          <w:sz w:val="22"/>
          <w:szCs w:val="22"/>
        </w:rPr>
        <w:t xml:space="preserve"> </w:t>
      </w:r>
      <w:r w:rsidR="00C02331" w:rsidRPr="009E537B">
        <w:rPr>
          <w:rFonts w:ascii="Arial" w:hAnsi="Arial" w:cs="Arial"/>
          <w:sz w:val="22"/>
          <w:szCs w:val="22"/>
        </w:rPr>
        <w:t>Liposomes are self-closed phospholipid bilayers</w:t>
      </w:r>
      <w:r w:rsidR="00E7476B" w:rsidRPr="009E537B">
        <w:rPr>
          <w:rFonts w:ascii="Arial" w:hAnsi="Arial" w:cs="Arial"/>
          <w:sz w:val="22"/>
          <w:szCs w:val="22"/>
        </w:rPr>
        <w:t xml:space="preserve"> that proteins can be reconstituted into</w:t>
      </w:r>
      <w:r w:rsidR="00C771C8" w:rsidRPr="009E537B">
        <w:rPr>
          <w:rFonts w:ascii="Arial" w:hAnsi="Arial" w:cs="Arial"/>
          <w:sz w:val="22"/>
          <w:szCs w:val="22"/>
        </w:rPr>
        <w:t xml:space="preserve">, yet </w:t>
      </w:r>
      <w:r w:rsidR="00E259FA" w:rsidRPr="009E537B">
        <w:rPr>
          <w:rFonts w:ascii="Arial" w:hAnsi="Arial" w:cs="Arial"/>
          <w:sz w:val="22"/>
          <w:szCs w:val="22"/>
        </w:rPr>
        <w:t xml:space="preserve">the protein orientation </w:t>
      </w:r>
      <w:r w:rsidR="006E1B98" w:rsidRPr="009E537B">
        <w:rPr>
          <w:rFonts w:ascii="Arial" w:hAnsi="Arial" w:cs="Arial"/>
          <w:sz w:val="22"/>
          <w:szCs w:val="22"/>
        </w:rPr>
        <w:t xml:space="preserve">cannot be controlled, </w:t>
      </w:r>
      <w:r w:rsidR="00E259FA" w:rsidRPr="009E537B">
        <w:rPr>
          <w:rFonts w:ascii="Arial" w:hAnsi="Arial" w:cs="Arial"/>
          <w:sz w:val="22"/>
          <w:szCs w:val="22"/>
        </w:rPr>
        <w:t xml:space="preserve">and reconstitution efficiency </w:t>
      </w:r>
      <w:r w:rsidR="006E1B98" w:rsidRPr="009E537B">
        <w:rPr>
          <w:rFonts w:ascii="Arial" w:hAnsi="Arial" w:cs="Arial"/>
          <w:sz w:val="22"/>
          <w:szCs w:val="22"/>
        </w:rPr>
        <w:t>can be low</w:t>
      </w:r>
      <w:r w:rsidR="009C2417" w:rsidRPr="009E537B">
        <w:rPr>
          <w:rFonts w:ascii="Arial" w:hAnsi="Arial" w:cs="Arial"/>
          <w:sz w:val="22"/>
          <w:szCs w:val="22"/>
        </w:rPr>
        <w:t>, both of which can</w:t>
      </w:r>
      <w:r w:rsidR="006E1B98" w:rsidRPr="009E537B">
        <w:rPr>
          <w:rFonts w:ascii="Arial" w:hAnsi="Arial" w:cs="Arial"/>
          <w:sz w:val="22"/>
          <w:szCs w:val="22"/>
        </w:rPr>
        <w:t xml:space="preserve"> </w:t>
      </w:r>
      <w:r w:rsidR="009C2417" w:rsidRPr="009E537B">
        <w:rPr>
          <w:rFonts w:ascii="Arial" w:hAnsi="Arial" w:cs="Arial"/>
          <w:sz w:val="22"/>
          <w:szCs w:val="22"/>
        </w:rPr>
        <w:t>hamper</w:t>
      </w:r>
      <w:r w:rsidR="006E1B98" w:rsidRPr="009E537B">
        <w:rPr>
          <w:rFonts w:ascii="Arial" w:hAnsi="Arial" w:cs="Arial"/>
          <w:sz w:val="22"/>
          <w:szCs w:val="22"/>
        </w:rPr>
        <w:t xml:space="preserve"> HDX-MS </w:t>
      </w:r>
      <w:r w:rsidR="009C2417" w:rsidRPr="009E537B">
        <w:rPr>
          <w:rFonts w:ascii="Arial" w:hAnsi="Arial" w:cs="Arial"/>
          <w:sz w:val="22"/>
          <w:szCs w:val="22"/>
        </w:rPr>
        <w:t>interpretation</w:t>
      </w:r>
      <w:r w:rsidR="001A7251"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"/>
          <w:id w:val="1065376436"/>
          <w:placeholder>
            <w:docPart w:val="DefaultPlaceholder_-1854013440"/>
          </w:placeholder>
        </w:sdtPr>
        <w:sdtEndPr/>
        <w:sdtContent>
          <w:r w:rsidR="00C93A38" w:rsidRPr="00C93A38">
            <w:rPr>
              <w:rFonts w:ascii="Arial" w:hAnsi="Arial" w:cs="Arial"/>
              <w:color w:val="000000"/>
              <w:sz w:val="22"/>
              <w:szCs w:val="22"/>
            </w:rPr>
            <w:t>(Seddon et al., 2004)</w:t>
          </w:r>
        </w:sdtContent>
      </w:sdt>
      <w:r w:rsidR="009C2417" w:rsidRPr="009E537B">
        <w:rPr>
          <w:rFonts w:ascii="Arial" w:hAnsi="Arial" w:cs="Arial"/>
          <w:sz w:val="22"/>
          <w:szCs w:val="22"/>
        </w:rPr>
        <w:t xml:space="preserve">. Another option </w:t>
      </w:r>
      <w:r w:rsidR="00E87052" w:rsidRPr="009E537B">
        <w:rPr>
          <w:rFonts w:ascii="Arial" w:hAnsi="Arial" w:cs="Arial"/>
          <w:sz w:val="22"/>
          <w:szCs w:val="22"/>
        </w:rPr>
        <w:t>is</w:t>
      </w:r>
      <w:r w:rsidR="009C2417" w:rsidRPr="009E537B">
        <w:rPr>
          <w:rFonts w:ascii="Arial" w:hAnsi="Arial" w:cs="Arial"/>
          <w:sz w:val="22"/>
          <w:szCs w:val="22"/>
        </w:rPr>
        <w:t xml:space="preserve"> MSP </w:t>
      </w:r>
      <w:proofErr w:type="spellStart"/>
      <w:r w:rsidR="009C2417" w:rsidRPr="009E537B">
        <w:rPr>
          <w:rFonts w:ascii="Arial" w:hAnsi="Arial" w:cs="Arial"/>
          <w:sz w:val="22"/>
          <w:szCs w:val="22"/>
        </w:rPr>
        <w:t>nanodiscs</w:t>
      </w:r>
      <w:proofErr w:type="spellEnd"/>
      <w:r w:rsidR="00202797" w:rsidRPr="009E537B">
        <w:rPr>
          <w:rFonts w:ascii="Arial" w:hAnsi="Arial" w:cs="Arial"/>
          <w:sz w:val="22"/>
          <w:szCs w:val="22"/>
        </w:rPr>
        <w:t xml:space="preserve">; this involves reconstituting a detergent solubilized protein into lipid </w:t>
      </w:r>
      <w:proofErr w:type="spellStart"/>
      <w:r w:rsidR="00202797" w:rsidRPr="009E537B">
        <w:rPr>
          <w:rFonts w:ascii="Arial" w:hAnsi="Arial" w:cs="Arial"/>
          <w:sz w:val="22"/>
          <w:szCs w:val="22"/>
        </w:rPr>
        <w:t>nanodiscs</w:t>
      </w:r>
      <w:proofErr w:type="spellEnd"/>
      <w:r w:rsidR="00202797" w:rsidRPr="009E537B">
        <w:rPr>
          <w:rFonts w:ascii="Arial" w:hAnsi="Arial" w:cs="Arial"/>
          <w:sz w:val="22"/>
          <w:szCs w:val="22"/>
        </w:rPr>
        <w:t>, which are in turn bound by MSP</w:t>
      </w:r>
      <w:r w:rsidR="00D73C88"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"/>
          <w:id w:val="1557206185"/>
          <w:placeholder>
            <w:docPart w:val="DefaultPlaceholder_-1854013440"/>
          </w:placeholder>
        </w:sdtPr>
        <w:sdtEndPr/>
        <w:sdtContent>
          <w:r w:rsidR="00C93A38" w:rsidRPr="00C93A38">
            <w:rPr>
              <w:rFonts w:ascii="Arial" w:hAnsi="Arial" w:cs="Arial"/>
              <w:color w:val="000000"/>
              <w:sz w:val="22"/>
              <w:szCs w:val="22"/>
            </w:rPr>
            <w:t>(Bayburt et al., 2002b)</w:t>
          </w:r>
        </w:sdtContent>
      </w:sdt>
      <w:r w:rsidR="00202797" w:rsidRPr="009E537B">
        <w:rPr>
          <w:rFonts w:ascii="Arial" w:hAnsi="Arial" w:cs="Arial"/>
          <w:sz w:val="22"/>
          <w:szCs w:val="22"/>
        </w:rPr>
        <w:t>.</w:t>
      </w:r>
      <w:r w:rsidR="00A01A89" w:rsidRPr="009E537B">
        <w:rPr>
          <w:rFonts w:ascii="Arial" w:hAnsi="Arial" w:cs="Arial"/>
          <w:sz w:val="22"/>
          <w:szCs w:val="22"/>
        </w:rPr>
        <w:t xml:space="preserve"> </w:t>
      </w:r>
      <w:r w:rsidR="00E87052" w:rsidRPr="009E537B">
        <w:rPr>
          <w:rFonts w:ascii="Arial" w:hAnsi="Arial" w:cs="Arial"/>
          <w:sz w:val="22"/>
          <w:szCs w:val="22"/>
        </w:rPr>
        <w:t>They confer advantages over liposomes</w:t>
      </w:r>
      <w:r w:rsidR="001310AE" w:rsidRPr="009E537B">
        <w:rPr>
          <w:rFonts w:ascii="Arial" w:hAnsi="Arial" w:cs="Arial"/>
          <w:sz w:val="22"/>
          <w:szCs w:val="22"/>
        </w:rPr>
        <w:t xml:space="preserve">, </w:t>
      </w:r>
      <w:r w:rsidR="00EA1DC0" w:rsidRPr="009E537B">
        <w:rPr>
          <w:rFonts w:ascii="Arial" w:hAnsi="Arial" w:cs="Arial"/>
          <w:sz w:val="22"/>
          <w:szCs w:val="22"/>
        </w:rPr>
        <w:t xml:space="preserve">such as stability and the ability to modify the </w:t>
      </w:r>
      <w:proofErr w:type="spellStart"/>
      <w:r w:rsidR="00EA1DC0" w:rsidRPr="009E537B">
        <w:rPr>
          <w:rFonts w:ascii="Arial" w:hAnsi="Arial" w:cs="Arial"/>
          <w:sz w:val="22"/>
          <w:szCs w:val="22"/>
        </w:rPr>
        <w:t>lipid:protein</w:t>
      </w:r>
      <w:proofErr w:type="spellEnd"/>
      <w:r w:rsidR="00EA1DC0" w:rsidRPr="009E537B">
        <w:rPr>
          <w:rFonts w:ascii="Arial" w:hAnsi="Arial" w:cs="Arial"/>
          <w:sz w:val="22"/>
          <w:szCs w:val="22"/>
        </w:rPr>
        <w:t xml:space="preserve"> ratio</w:t>
      </w:r>
      <w:r w:rsidR="004E3B4F">
        <w:rPr>
          <w:rFonts w:ascii="Arial" w:hAnsi="Arial" w:cs="Arial"/>
          <w:sz w:val="22"/>
          <w:szCs w:val="22"/>
        </w:rPr>
        <w:t xml:space="preserve">; </w:t>
      </w:r>
      <w:r w:rsidR="006B473A" w:rsidRPr="009E537B">
        <w:rPr>
          <w:rFonts w:ascii="Arial" w:hAnsi="Arial" w:cs="Arial"/>
          <w:sz w:val="22"/>
          <w:szCs w:val="22"/>
        </w:rPr>
        <w:t>however</w:t>
      </w:r>
      <w:r w:rsidR="004E3B4F">
        <w:rPr>
          <w:rFonts w:ascii="Arial" w:hAnsi="Arial" w:cs="Arial"/>
          <w:sz w:val="22"/>
          <w:szCs w:val="22"/>
        </w:rPr>
        <w:t>,</w:t>
      </w:r>
      <w:r w:rsidR="008D6839" w:rsidRPr="009E537B">
        <w:rPr>
          <w:rFonts w:ascii="Arial" w:hAnsi="Arial" w:cs="Arial"/>
          <w:sz w:val="22"/>
          <w:szCs w:val="22"/>
        </w:rPr>
        <w:t xml:space="preserve"> the presence of MSP peptides can </w:t>
      </w:r>
      <w:r w:rsidR="00D73C88" w:rsidRPr="009E537B">
        <w:rPr>
          <w:rFonts w:ascii="Arial" w:hAnsi="Arial" w:cs="Arial"/>
          <w:sz w:val="22"/>
          <w:szCs w:val="22"/>
        </w:rPr>
        <w:t>impede</w:t>
      </w:r>
      <w:r w:rsidR="008D6839" w:rsidRPr="009E537B">
        <w:rPr>
          <w:rFonts w:ascii="Arial" w:hAnsi="Arial" w:cs="Arial"/>
          <w:sz w:val="22"/>
          <w:szCs w:val="22"/>
        </w:rPr>
        <w:t xml:space="preserve"> the LC-MS performance and identification of target protein peptides. </w:t>
      </w:r>
    </w:p>
    <w:p w14:paraId="1A24BFD5" w14:textId="54112D30" w:rsidR="008D6839" w:rsidRPr="009E537B" w:rsidRDefault="00D62F7B" w:rsidP="00F3472A">
      <w:pPr>
        <w:spacing w:line="480" w:lineRule="auto"/>
        <w:jc w:val="both"/>
        <w:rPr>
          <w:rFonts w:ascii="Arial" w:hAnsi="Arial" w:cs="Arial"/>
          <w:sz w:val="22"/>
          <w:szCs w:val="22"/>
        </w:rPr>
      </w:pPr>
      <w:r w:rsidRPr="009E537B">
        <w:rPr>
          <w:rFonts w:ascii="Arial" w:hAnsi="Arial" w:cs="Arial"/>
          <w:sz w:val="22"/>
          <w:szCs w:val="22"/>
        </w:rPr>
        <w:lastRenderedPageBreak/>
        <w:t xml:space="preserve">If a customizable lipid environment is not required, liposomes and MSP </w:t>
      </w:r>
      <w:proofErr w:type="spellStart"/>
      <w:r w:rsidRPr="009E537B">
        <w:rPr>
          <w:rFonts w:ascii="Arial" w:hAnsi="Arial" w:cs="Arial"/>
          <w:sz w:val="22"/>
          <w:szCs w:val="22"/>
        </w:rPr>
        <w:t>nanodiscs</w:t>
      </w:r>
      <w:proofErr w:type="spellEnd"/>
      <w:r w:rsidRPr="009E537B">
        <w:rPr>
          <w:rFonts w:ascii="Arial" w:hAnsi="Arial" w:cs="Arial"/>
          <w:sz w:val="22"/>
          <w:szCs w:val="22"/>
        </w:rPr>
        <w:t xml:space="preserve"> can</w:t>
      </w:r>
      <w:r w:rsidR="005C3439" w:rsidRPr="009E537B">
        <w:rPr>
          <w:rFonts w:ascii="Arial" w:hAnsi="Arial" w:cs="Arial"/>
          <w:sz w:val="22"/>
          <w:szCs w:val="22"/>
        </w:rPr>
        <w:t xml:space="preserve"> still</w:t>
      </w:r>
      <w:r w:rsidRPr="009E537B">
        <w:rPr>
          <w:rFonts w:ascii="Arial" w:hAnsi="Arial" w:cs="Arial"/>
          <w:sz w:val="22"/>
          <w:szCs w:val="22"/>
        </w:rPr>
        <w:t xml:space="preserve"> be used</w:t>
      </w:r>
      <w:r w:rsidR="005846FB" w:rsidRPr="009E537B">
        <w:rPr>
          <w:rFonts w:ascii="Arial" w:hAnsi="Arial" w:cs="Arial"/>
          <w:sz w:val="22"/>
          <w:szCs w:val="22"/>
        </w:rPr>
        <w:t xml:space="preserve">, though </w:t>
      </w:r>
      <w:r w:rsidR="00F54004" w:rsidRPr="009E537B">
        <w:rPr>
          <w:rFonts w:ascii="Arial" w:hAnsi="Arial" w:cs="Arial"/>
          <w:sz w:val="22"/>
          <w:szCs w:val="22"/>
        </w:rPr>
        <w:t xml:space="preserve">native </w:t>
      </w:r>
      <w:proofErr w:type="spellStart"/>
      <w:r w:rsidR="00F54004" w:rsidRPr="009E537B">
        <w:rPr>
          <w:rFonts w:ascii="Arial" w:hAnsi="Arial" w:cs="Arial"/>
          <w:sz w:val="22"/>
          <w:szCs w:val="22"/>
        </w:rPr>
        <w:t>nanodiscs</w:t>
      </w:r>
      <w:proofErr w:type="spellEnd"/>
      <w:r w:rsidR="00F54004" w:rsidRPr="009E537B">
        <w:rPr>
          <w:rFonts w:ascii="Arial" w:hAnsi="Arial" w:cs="Arial"/>
          <w:sz w:val="22"/>
          <w:szCs w:val="22"/>
        </w:rPr>
        <w:t xml:space="preserve"> </w:t>
      </w:r>
      <w:r w:rsidR="006F51F2" w:rsidRPr="009E537B">
        <w:rPr>
          <w:rFonts w:ascii="Arial" w:hAnsi="Arial" w:cs="Arial"/>
          <w:sz w:val="22"/>
          <w:szCs w:val="22"/>
        </w:rPr>
        <w:t xml:space="preserve">offer an alternative approach; polymers </w:t>
      </w:r>
      <w:r w:rsidR="00C97ADC" w:rsidRPr="009E537B">
        <w:rPr>
          <w:rFonts w:ascii="Arial" w:hAnsi="Arial" w:cs="Arial"/>
          <w:sz w:val="22"/>
          <w:szCs w:val="22"/>
        </w:rPr>
        <w:t>can</w:t>
      </w:r>
      <w:r w:rsidR="006F51F2" w:rsidRPr="009E537B">
        <w:rPr>
          <w:rFonts w:ascii="Arial" w:hAnsi="Arial" w:cs="Arial"/>
          <w:sz w:val="22"/>
          <w:szCs w:val="22"/>
        </w:rPr>
        <w:t xml:space="preserve"> directly </w:t>
      </w:r>
      <w:r w:rsidR="00C97ADC" w:rsidRPr="009E537B">
        <w:rPr>
          <w:rFonts w:ascii="Arial" w:hAnsi="Arial" w:cs="Arial"/>
          <w:sz w:val="22"/>
          <w:szCs w:val="22"/>
        </w:rPr>
        <w:t>solubilize</w:t>
      </w:r>
      <w:r w:rsidR="006F51F2" w:rsidRPr="009E537B">
        <w:rPr>
          <w:rFonts w:ascii="Arial" w:hAnsi="Arial" w:cs="Arial"/>
          <w:sz w:val="22"/>
          <w:szCs w:val="22"/>
        </w:rPr>
        <w:t xml:space="preserve"> </w:t>
      </w:r>
      <w:r w:rsidR="00C97ADC" w:rsidRPr="009E537B">
        <w:rPr>
          <w:rFonts w:ascii="Arial" w:hAnsi="Arial" w:cs="Arial"/>
          <w:sz w:val="22"/>
          <w:szCs w:val="22"/>
        </w:rPr>
        <w:t>proteins</w:t>
      </w:r>
      <w:r w:rsidR="006F51F2" w:rsidRPr="009E537B">
        <w:rPr>
          <w:rFonts w:ascii="Arial" w:hAnsi="Arial" w:cs="Arial"/>
          <w:sz w:val="22"/>
          <w:szCs w:val="22"/>
        </w:rPr>
        <w:t xml:space="preserve"> from their native membranes </w:t>
      </w:r>
      <w:r w:rsidR="00C97ADC" w:rsidRPr="009E537B">
        <w:rPr>
          <w:rFonts w:ascii="Arial" w:hAnsi="Arial" w:cs="Arial"/>
          <w:sz w:val="22"/>
          <w:szCs w:val="22"/>
        </w:rPr>
        <w:t xml:space="preserve">to form </w:t>
      </w:r>
      <w:proofErr w:type="spellStart"/>
      <w:r w:rsidR="00C97ADC" w:rsidRPr="009E537B">
        <w:rPr>
          <w:rFonts w:ascii="Arial" w:hAnsi="Arial" w:cs="Arial"/>
          <w:sz w:val="22"/>
          <w:szCs w:val="22"/>
        </w:rPr>
        <w:t>nanodiscs</w:t>
      </w:r>
      <w:proofErr w:type="spellEnd"/>
      <w:r w:rsidR="00C97ADC" w:rsidRPr="009E537B">
        <w:rPr>
          <w:rFonts w:ascii="Arial" w:hAnsi="Arial" w:cs="Arial"/>
          <w:sz w:val="22"/>
          <w:szCs w:val="22"/>
        </w:rPr>
        <w:t xml:space="preserve"> </w:t>
      </w:r>
      <w:r w:rsidR="00615E79" w:rsidRPr="009E537B">
        <w:rPr>
          <w:rFonts w:ascii="Arial" w:hAnsi="Arial" w:cs="Arial"/>
          <w:sz w:val="22"/>
          <w:szCs w:val="22"/>
        </w:rPr>
        <w:t>with the native lipid environment</w:t>
      </w:r>
      <w:r w:rsidR="00A648FE"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"/>
          <w:id w:val="-417094397"/>
          <w:placeholder>
            <w:docPart w:val="DefaultPlaceholder_-1854013440"/>
          </w:placeholder>
        </w:sdtPr>
        <w:sdtEndPr/>
        <w:sdtContent>
          <w:r w:rsidR="00C93A38" w:rsidRPr="00C93A38">
            <w:rPr>
              <w:rFonts w:ascii="Arial" w:hAnsi="Arial" w:cs="Arial"/>
              <w:color w:val="000000"/>
              <w:sz w:val="22"/>
              <w:szCs w:val="22"/>
            </w:rPr>
            <w:t>(Lee et al., 2016)</w:t>
          </w:r>
        </w:sdtContent>
      </w:sdt>
      <w:r w:rsidR="00615E79" w:rsidRPr="009E537B">
        <w:rPr>
          <w:rFonts w:ascii="Arial" w:hAnsi="Arial" w:cs="Arial"/>
          <w:sz w:val="22"/>
          <w:szCs w:val="22"/>
        </w:rPr>
        <w:t xml:space="preserve">. This confers the advantage of </w:t>
      </w:r>
      <w:r w:rsidR="00670CFD" w:rsidRPr="009E537B">
        <w:rPr>
          <w:rFonts w:ascii="Arial" w:hAnsi="Arial" w:cs="Arial"/>
          <w:sz w:val="22"/>
          <w:szCs w:val="22"/>
        </w:rPr>
        <w:t xml:space="preserve">avoiding detergent solubilization at any stage of </w:t>
      </w:r>
      <w:r w:rsidR="006B415A" w:rsidRPr="009E537B">
        <w:rPr>
          <w:rFonts w:ascii="Arial" w:hAnsi="Arial" w:cs="Arial"/>
          <w:sz w:val="22"/>
          <w:szCs w:val="22"/>
        </w:rPr>
        <w:t>purification</w:t>
      </w:r>
      <w:r w:rsidR="00670CFD" w:rsidRPr="009E537B">
        <w:rPr>
          <w:rFonts w:ascii="Arial" w:hAnsi="Arial" w:cs="Arial"/>
          <w:sz w:val="22"/>
          <w:szCs w:val="22"/>
        </w:rPr>
        <w:t>,</w:t>
      </w:r>
      <w:r w:rsidR="007F4446" w:rsidRPr="009E537B">
        <w:rPr>
          <w:rFonts w:ascii="Arial" w:hAnsi="Arial" w:cs="Arial"/>
          <w:sz w:val="22"/>
          <w:szCs w:val="22"/>
        </w:rPr>
        <w:t xml:space="preserve"> which can </w:t>
      </w:r>
      <w:r w:rsidR="006B415A" w:rsidRPr="009E537B">
        <w:rPr>
          <w:rFonts w:ascii="Arial" w:hAnsi="Arial" w:cs="Arial"/>
          <w:sz w:val="22"/>
          <w:szCs w:val="22"/>
        </w:rPr>
        <w:t>affect</w:t>
      </w:r>
      <w:r w:rsidR="007F4446" w:rsidRPr="009E537B">
        <w:rPr>
          <w:rFonts w:ascii="Arial" w:hAnsi="Arial" w:cs="Arial"/>
          <w:sz w:val="22"/>
          <w:szCs w:val="22"/>
        </w:rPr>
        <w:t xml:space="preserve"> sample function and stability. </w:t>
      </w:r>
      <w:r w:rsidR="006B415A" w:rsidRPr="009E537B">
        <w:rPr>
          <w:rFonts w:ascii="Arial" w:hAnsi="Arial" w:cs="Arial"/>
          <w:sz w:val="22"/>
          <w:szCs w:val="22"/>
        </w:rPr>
        <w:t xml:space="preserve">Traditionally, SMA has been used to form SMALP </w:t>
      </w:r>
      <w:proofErr w:type="spellStart"/>
      <w:r w:rsidR="006B415A" w:rsidRPr="009E537B">
        <w:rPr>
          <w:rFonts w:ascii="Arial" w:hAnsi="Arial" w:cs="Arial"/>
          <w:sz w:val="22"/>
          <w:szCs w:val="22"/>
        </w:rPr>
        <w:t>nanodiscs</w:t>
      </w:r>
      <w:proofErr w:type="spellEnd"/>
      <w:r w:rsidR="00A648FE" w:rsidRPr="009E537B">
        <w:rPr>
          <w:rFonts w:ascii="Arial" w:hAnsi="Arial" w:cs="Arial"/>
          <w:sz w:val="22"/>
          <w:szCs w:val="22"/>
        </w:rPr>
        <w:t xml:space="preserve">, and we have previously </w:t>
      </w:r>
      <w:r w:rsidR="00166473" w:rsidRPr="009E537B">
        <w:rPr>
          <w:rFonts w:ascii="Arial" w:hAnsi="Arial" w:cs="Arial"/>
          <w:sz w:val="22"/>
          <w:szCs w:val="22"/>
        </w:rPr>
        <w:t>described an HDX-MS protocol for membrane proteins in SMALPs</w:t>
      </w:r>
      <w:r w:rsidR="00237381" w:rsidRPr="009E537B">
        <w:rPr>
          <w:rFonts w:ascii="Arial" w:hAnsi="Arial" w:cs="Arial"/>
          <w:sz w:val="22"/>
          <w:szCs w:val="22"/>
        </w:rPr>
        <w:t xml:space="preserve"> that involves the removal of </w:t>
      </w:r>
      <w:r w:rsidR="00D97756" w:rsidRPr="009E537B">
        <w:rPr>
          <w:rFonts w:ascii="Arial" w:hAnsi="Arial" w:cs="Arial"/>
          <w:sz w:val="22"/>
          <w:szCs w:val="22"/>
        </w:rPr>
        <w:t>lipids</w:t>
      </w:r>
      <w:r w:rsidR="00237381" w:rsidRPr="009E537B">
        <w:rPr>
          <w:rFonts w:ascii="Arial" w:hAnsi="Arial" w:cs="Arial"/>
          <w:sz w:val="22"/>
          <w:szCs w:val="22"/>
        </w:rPr>
        <w:t xml:space="preserve"> and polymer before injection into the LC-MS </w:t>
      </w:r>
      <w:sdt>
        <w:sdtPr>
          <w:rPr>
            <w:rFonts w:ascii="Arial" w:hAnsi="Arial" w:cs="Arial"/>
            <w:color w:val="000000"/>
            <w:sz w:val="22"/>
            <w:szCs w:val="22"/>
          </w:rPr>
          <w:tag w:val="MENDELEY_CITATION_v3_eyJjaXRhdGlvbklEIjoiTUVOREVMRVlfQ0lUQVRJT05fNTM5ZDFjZjUtOWM4Mi00Y2IxLTlhODAtZWI4NjQyNzQxYWRiIiwicHJvcGVydGllcyI6eyJub3RlSW5kZXgiOjB9LCJpc0VkaXRlZCI6ZmFsc2UsIm1hbnVhbE92ZXJyaWRlIjp7ImlzTWFudWFsbHlPdmVycmlkZGVuIjpmYWxzZSwiY2l0ZXByb2NUZXh0IjoiKFJlYWRpbmcgZXQgYWwuLCAyMDE3YikiLCJtYW51YWxPdmVycmlkZVRleHQiOiIifSwiY2l0YXRpb25JdGVtcyI6W3siaWQiOiI0OWNhZDM5MS01OTliLTMxYzMtOWRjMi03MDBiMDcwMDZlMjYiLCJpdGVtRGF0YSI6eyJ0eXBlIjoiYXJ0aWNsZS1qb3VybmFsIiwiaWQiOiI0OWNhZDM5MS01OTliLTMxYzMtOWRjMi03MDBiMDcwMDZlMjY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"/>
          <w:id w:val="2096356364"/>
          <w:placeholder>
            <w:docPart w:val="DefaultPlaceholder_-1854013440"/>
          </w:placeholder>
        </w:sdtPr>
        <w:sdtEndPr/>
        <w:sdtContent>
          <w:r w:rsidR="00C93A38" w:rsidRPr="00C93A38">
            <w:rPr>
              <w:rFonts w:ascii="Arial" w:hAnsi="Arial" w:cs="Arial"/>
              <w:color w:val="000000"/>
              <w:sz w:val="22"/>
              <w:szCs w:val="22"/>
            </w:rPr>
            <w:t>(Reading et al., 2017b)</w:t>
          </w:r>
        </w:sdtContent>
      </w:sdt>
      <w:r w:rsidR="006B415A" w:rsidRPr="009E537B">
        <w:rPr>
          <w:rFonts w:ascii="Arial" w:hAnsi="Arial" w:cs="Arial"/>
          <w:sz w:val="22"/>
          <w:szCs w:val="22"/>
        </w:rPr>
        <w:t xml:space="preserve">. </w:t>
      </w:r>
      <w:r w:rsidR="000F1B56" w:rsidRPr="009E537B">
        <w:rPr>
          <w:rFonts w:ascii="Arial" w:hAnsi="Arial" w:cs="Arial"/>
          <w:sz w:val="22"/>
          <w:szCs w:val="22"/>
        </w:rPr>
        <w:t xml:space="preserve">Unfortunately, SMA and other </w:t>
      </w:r>
      <w:r w:rsidR="006F1279" w:rsidRPr="009E537B">
        <w:rPr>
          <w:rFonts w:ascii="Arial" w:hAnsi="Arial" w:cs="Arial"/>
          <w:sz w:val="22"/>
          <w:szCs w:val="22"/>
        </w:rPr>
        <w:t>first-generation</w:t>
      </w:r>
      <w:r w:rsidR="000F1B56" w:rsidRPr="009E537B">
        <w:rPr>
          <w:rFonts w:ascii="Arial" w:hAnsi="Arial" w:cs="Arial"/>
          <w:sz w:val="22"/>
          <w:szCs w:val="22"/>
        </w:rPr>
        <w:t xml:space="preserve"> polymers</w:t>
      </w:r>
      <w:r w:rsidR="00D76F4A" w:rsidRPr="009E537B">
        <w:rPr>
          <w:rFonts w:ascii="Arial" w:hAnsi="Arial" w:cs="Arial"/>
          <w:sz w:val="22"/>
          <w:szCs w:val="22"/>
        </w:rPr>
        <w:t xml:space="preserve"> are not soluble under quench </w:t>
      </w:r>
      <w:r w:rsidR="006F1279" w:rsidRPr="009E537B">
        <w:rPr>
          <w:rFonts w:ascii="Arial" w:hAnsi="Arial" w:cs="Arial"/>
          <w:sz w:val="22"/>
          <w:szCs w:val="22"/>
        </w:rPr>
        <w:t>conditions and</w:t>
      </w:r>
      <w:r w:rsidR="00D76F4A" w:rsidRPr="009E537B">
        <w:rPr>
          <w:rFonts w:ascii="Arial" w:hAnsi="Arial" w:cs="Arial"/>
          <w:sz w:val="22"/>
          <w:szCs w:val="22"/>
        </w:rPr>
        <w:t xml:space="preserve"> are therefore not suitable to automated </w:t>
      </w:r>
      <w:proofErr w:type="spellStart"/>
      <w:r w:rsidR="00D97756" w:rsidRPr="009E537B">
        <w:rPr>
          <w:rFonts w:ascii="Arial" w:hAnsi="Arial" w:cs="Arial"/>
          <w:sz w:val="22"/>
          <w:szCs w:val="22"/>
        </w:rPr>
        <w:t>delipidation</w:t>
      </w:r>
      <w:proofErr w:type="spellEnd"/>
      <w:r w:rsidR="00F67116" w:rsidRPr="009E537B">
        <w:rPr>
          <w:rFonts w:ascii="Arial" w:hAnsi="Arial" w:cs="Arial"/>
          <w:sz w:val="22"/>
          <w:szCs w:val="22"/>
        </w:rPr>
        <w:t xml:space="preserve"> methods as the polymer would precip</w:t>
      </w:r>
      <w:r w:rsidR="009112C7" w:rsidRPr="009E537B">
        <w:rPr>
          <w:rFonts w:ascii="Arial" w:hAnsi="Arial" w:cs="Arial"/>
          <w:sz w:val="22"/>
          <w:szCs w:val="22"/>
        </w:rPr>
        <w:t>itate throughout the MS system</w:t>
      </w:r>
      <w:r w:rsidR="00394C5A"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"/>
          <w:id w:val="96986334"/>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Scheidelaar</w:t>
          </w:r>
          <w:proofErr w:type="spellEnd"/>
          <w:r w:rsidR="00C93A38" w:rsidRPr="00C93A38">
            <w:rPr>
              <w:rFonts w:ascii="Arial" w:hAnsi="Arial" w:cs="Arial"/>
              <w:color w:val="000000"/>
              <w:sz w:val="22"/>
              <w:szCs w:val="22"/>
            </w:rPr>
            <w:t xml:space="preserve"> et al., 2016)</w:t>
          </w:r>
        </w:sdtContent>
      </w:sdt>
      <w:r w:rsidR="009112C7" w:rsidRPr="009E537B">
        <w:rPr>
          <w:rFonts w:ascii="Arial" w:hAnsi="Arial" w:cs="Arial"/>
          <w:sz w:val="22"/>
          <w:szCs w:val="22"/>
        </w:rPr>
        <w:t xml:space="preserve">. </w:t>
      </w:r>
      <w:r w:rsidR="00C46820" w:rsidRPr="009E537B">
        <w:rPr>
          <w:rFonts w:ascii="Arial" w:hAnsi="Arial" w:cs="Arial"/>
          <w:sz w:val="22"/>
          <w:szCs w:val="22"/>
        </w:rPr>
        <w:t xml:space="preserve"> Therefore, a</w:t>
      </w:r>
      <w:r w:rsidR="00506C44" w:rsidRPr="009E537B">
        <w:rPr>
          <w:rFonts w:ascii="Arial" w:hAnsi="Arial" w:cs="Arial"/>
          <w:sz w:val="22"/>
          <w:szCs w:val="22"/>
        </w:rPr>
        <w:t>n offline</w:t>
      </w:r>
      <w:r w:rsidR="00C46820" w:rsidRPr="009E537B">
        <w:rPr>
          <w:rFonts w:ascii="Arial" w:hAnsi="Arial" w:cs="Arial"/>
          <w:sz w:val="22"/>
          <w:szCs w:val="22"/>
        </w:rPr>
        <w:t xml:space="preserve"> filtration step </w:t>
      </w:r>
      <w:r w:rsidR="00D334F6">
        <w:rPr>
          <w:rFonts w:ascii="Arial" w:hAnsi="Arial" w:cs="Arial"/>
          <w:sz w:val="22"/>
          <w:szCs w:val="22"/>
        </w:rPr>
        <w:t>was</w:t>
      </w:r>
      <w:r w:rsidR="00C46820" w:rsidRPr="009E537B">
        <w:rPr>
          <w:rFonts w:ascii="Arial" w:hAnsi="Arial" w:cs="Arial"/>
          <w:sz w:val="22"/>
          <w:szCs w:val="22"/>
        </w:rPr>
        <w:t xml:space="preserve"> </w:t>
      </w:r>
      <w:r w:rsidR="00AB5CA4" w:rsidRPr="009E537B">
        <w:rPr>
          <w:rFonts w:ascii="Arial" w:hAnsi="Arial" w:cs="Arial"/>
          <w:sz w:val="22"/>
          <w:szCs w:val="22"/>
        </w:rPr>
        <w:t>necessary</w:t>
      </w:r>
      <w:r w:rsidR="00506C44" w:rsidRPr="009E537B">
        <w:rPr>
          <w:rFonts w:ascii="Arial" w:hAnsi="Arial" w:cs="Arial"/>
          <w:sz w:val="22"/>
          <w:szCs w:val="22"/>
        </w:rPr>
        <w:t xml:space="preserve"> before LC-MS analysis</w:t>
      </w:r>
      <w:r w:rsidR="008B54EF">
        <w:rPr>
          <w:rFonts w:ascii="Arial" w:hAnsi="Arial" w:cs="Arial"/>
          <w:sz w:val="22"/>
          <w:szCs w:val="22"/>
        </w:rPr>
        <w:t xml:space="preserve"> </w:t>
      </w:r>
      <w:r w:rsidR="001F4E2E">
        <w:rPr>
          <w:rFonts w:ascii="Arial" w:hAnsi="Arial" w:cs="Arial"/>
          <w:sz w:val="22"/>
          <w:szCs w:val="22"/>
        </w:rPr>
        <w:t>as well as</w:t>
      </w:r>
      <w:r w:rsidR="008B54EF">
        <w:rPr>
          <w:rFonts w:ascii="Arial" w:hAnsi="Arial" w:cs="Arial"/>
          <w:sz w:val="22"/>
          <w:szCs w:val="22"/>
        </w:rPr>
        <w:t xml:space="preserve"> optimization of workflow conditions</w:t>
      </w:r>
      <w:r w:rsidR="001F4E2E">
        <w:rPr>
          <w:rFonts w:ascii="Arial" w:hAnsi="Arial" w:cs="Arial"/>
          <w:sz w:val="22"/>
          <w:szCs w:val="22"/>
        </w:rPr>
        <w:t xml:space="preserve"> </w:t>
      </w:r>
      <w:r w:rsidR="00043EE9">
        <w:rPr>
          <w:rFonts w:ascii="Arial" w:hAnsi="Arial" w:cs="Arial"/>
          <w:sz w:val="22"/>
          <w:szCs w:val="22"/>
        </w:rPr>
        <w:t>(e.g. spin speed, temperature, filter type</w:t>
      </w:r>
      <w:r w:rsidR="00031E48">
        <w:rPr>
          <w:rFonts w:ascii="Arial" w:hAnsi="Arial" w:cs="Arial"/>
          <w:sz w:val="22"/>
          <w:szCs w:val="22"/>
        </w:rPr>
        <w:t xml:space="preserve"> and condition compatibility</w:t>
      </w:r>
      <w:r w:rsidR="00043EE9">
        <w:rPr>
          <w:rFonts w:ascii="Arial" w:hAnsi="Arial" w:cs="Arial"/>
          <w:sz w:val="22"/>
          <w:szCs w:val="22"/>
        </w:rPr>
        <w:t xml:space="preserve">, detergent </w:t>
      </w:r>
      <w:r w:rsidR="009D2E38">
        <w:rPr>
          <w:rFonts w:ascii="Arial" w:hAnsi="Arial" w:cs="Arial"/>
          <w:sz w:val="22"/>
          <w:szCs w:val="22"/>
        </w:rPr>
        <w:t xml:space="preserve">and denaturant quench </w:t>
      </w:r>
      <w:r w:rsidR="00043EE9">
        <w:rPr>
          <w:rFonts w:ascii="Arial" w:hAnsi="Arial" w:cs="Arial"/>
          <w:sz w:val="22"/>
          <w:szCs w:val="22"/>
        </w:rPr>
        <w:t xml:space="preserve">concentration, </w:t>
      </w:r>
      <w:proofErr w:type="spellStart"/>
      <w:r w:rsidR="00043EE9">
        <w:rPr>
          <w:rFonts w:ascii="Arial" w:hAnsi="Arial" w:cs="Arial"/>
          <w:sz w:val="22"/>
          <w:szCs w:val="22"/>
        </w:rPr>
        <w:t>etc</w:t>
      </w:r>
      <w:proofErr w:type="spellEnd"/>
      <w:r w:rsidR="00043EE9">
        <w:rPr>
          <w:rFonts w:ascii="Arial" w:hAnsi="Arial" w:cs="Arial"/>
          <w:sz w:val="22"/>
          <w:szCs w:val="22"/>
        </w:rPr>
        <w:t xml:space="preserve">) </w:t>
      </w:r>
      <w:r w:rsidR="001F4E2E">
        <w:rPr>
          <w:rFonts w:ascii="Arial" w:hAnsi="Arial" w:cs="Arial"/>
          <w:sz w:val="22"/>
          <w:szCs w:val="22"/>
        </w:rPr>
        <w:t>to minimize sample loss during filtration</w:t>
      </w:r>
      <w:r w:rsidR="00225C56"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WM0NmMxMzItODhiYS00ZmJhLThhN2ItYWFjNzZlZGExMzY1IiwicHJvcGVydGllcyI6eyJub3RlSW5kZXgiOjB9LCJpc0VkaXRlZCI6ZmFsc2UsIm1hbnVhbE92ZXJyaWRlIjp7ImlzTWFudWFsbHlPdmVycmlkZGVuIjpmYWxzZSwiY2l0ZXByb2NUZXh0IjoiKFJlYWRpbmcgZXQgYWwuLCAyMDE3YikiLCJtYW51YWxPdmVycmlkZVRleHQiOiIifSwiY2l0YXRpb25JdGVtcyI6W3siaWQiOiI0OWNhZDM5MS01OTliLTMxYzMtOWRjMi03MDBiMDcwMDZlMjYiLCJpdGVtRGF0YSI6eyJ0eXBlIjoiYXJ0aWNsZS1qb3VybmFsIiwiaWQiOiI0OWNhZDM5MS01OTliLTMxYzMtOWRjMi03MDBiMDcwMDZlMjY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"/>
          <w:id w:val="949667946"/>
          <w:placeholder>
            <w:docPart w:val="DefaultPlaceholder_-1854013440"/>
          </w:placeholder>
        </w:sdtPr>
        <w:sdtEndPr/>
        <w:sdtContent>
          <w:r w:rsidR="00C93A38" w:rsidRPr="00C93A38">
            <w:rPr>
              <w:rFonts w:ascii="Arial" w:hAnsi="Arial" w:cs="Arial"/>
              <w:color w:val="000000"/>
              <w:sz w:val="22"/>
              <w:szCs w:val="22"/>
            </w:rPr>
            <w:t>(Reading et al., 2017b)</w:t>
          </w:r>
        </w:sdtContent>
      </w:sdt>
      <w:r w:rsidR="00506C44" w:rsidRPr="009E537B">
        <w:rPr>
          <w:rFonts w:ascii="Arial" w:hAnsi="Arial" w:cs="Arial"/>
          <w:sz w:val="22"/>
          <w:szCs w:val="22"/>
        </w:rPr>
        <w:t>.</w:t>
      </w:r>
      <w:r w:rsidR="00AB5CA4" w:rsidRPr="009E537B">
        <w:rPr>
          <w:rFonts w:ascii="Arial" w:hAnsi="Arial" w:cs="Arial"/>
          <w:sz w:val="22"/>
          <w:szCs w:val="22"/>
        </w:rPr>
        <w:t xml:space="preserve"> </w:t>
      </w:r>
      <w:r w:rsidR="009112C7" w:rsidRPr="009E537B">
        <w:rPr>
          <w:rFonts w:ascii="Arial" w:hAnsi="Arial" w:cs="Arial"/>
          <w:sz w:val="22"/>
          <w:szCs w:val="22"/>
        </w:rPr>
        <w:t>However, next</w:t>
      </w:r>
      <w:r w:rsidR="006F1279" w:rsidRPr="009E537B">
        <w:rPr>
          <w:rFonts w:ascii="Arial" w:hAnsi="Arial" w:cs="Arial"/>
          <w:sz w:val="22"/>
          <w:szCs w:val="22"/>
        </w:rPr>
        <w:t>-</w:t>
      </w:r>
      <w:r w:rsidR="009112C7" w:rsidRPr="009E537B">
        <w:rPr>
          <w:rFonts w:ascii="Arial" w:hAnsi="Arial" w:cs="Arial"/>
          <w:sz w:val="22"/>
          <w:szCs w:val="22"/>
        </w:rPr>
        <w:t xml:space="preserve">generation polymers such as styrene </w:t>
      </w:r>
      <w:r w:rsidR="00B10F69" w:rsidRPr="009E537B">
        <w:rPr>
          <w:rFonts w:ascii="Arial" w:hAnsi="Arial" w:cs="Arial"/>
          <w:sz w:val="22"/>
          <w:szCs w:val="22"/>
        </w:rPr>
        <w:t>mal</w:t>
      </w:r>
      <w:r w:rsidR="006F1279" w:rsidRPr="009E537B">
        <w:rPr>
          <w:rFonts w:ascii="Arial" w:hAnsi="Arial" w:cs="Arial"/>
          <w:sz w:val="22"/>
          <w:szCs w:val="22"/>
        </w:rPr>
        <w:t xml:space="preserve">eimide (SMI) remain soluble </w:t>
      </w:r>
      <w:r w:rsidR="006A04BD" w:rsidRPr="009E537B">
        <w:rPr>
          <w:rFonts w:ascii="Arial" w:hAnsi="Arial" w:cs="Arial"/>
          <w:sz w:val="22"/>
          <w:szCs w:val="22"/>
        </w:rPr>
        <w:t xml:space="preserve">under quench conditions </w:t>
      </w:r>
      <w:r w:rsidR="006F1279" w:rsidRPr="009E537B">
        <w:rPr>
          <w:rFonts w:ascii="Arial" w:hAnsi="Arial" w:cs="Arial"/>
          <w:sz w:val="22"/>
          <w:szCs w:val="22"/>
        </w:rPr>
        <w:t>and are</w:t>
      </w:r>
      <w:r w:rsidR="006A04BD" w:rsidRPr="009E537B">
        <w:rPr>
          <w:rFonts w:ascii="Arial" w:hAnsi="Arial" w:cs="Arial"/>
          <w:sz w:val="22"/>
          <w:szCs w:val="22"/>
        </w:rPr>
        <w:t>, in theory,</w:t>
      </w:r>
      <w:r w:rsidR="006F1279" w:rsidRPr="009E537B">
        <w:rPr>
          <w:rFonts w:ascii="Arial" w:hAnsi="Arial" w:cs="Arial"/>
          <w:sz w:val="22"/>
          <w:szCs w:val="22"/>
        </w:rPr>
        <w:t xml:space="preserve"> amenable to online</w:t>
      </w:r>
      <w:r w:rsidR="00506C44" w:rsidRPr="009E537B">
        <w:rPr>
          <w:rFonts w:ascii="Arial" w:hAnsi="Arial" w:cs="Arial"/>
          <w:sz w:val="22"/>
          <w:szCs w:val="22"/>
        </w:rPr>
        <w:t xml:space="preserve"> </w:t>
      </w:r>
      <w:r w:rsidR="006F1279" w:rsidRPr="009E537B">
        <w:rPr>
          <w:rFonts w:ascii="Arial" w:hAnsi="Arial" w:cs="Arial"/>
          <w:sz w:val="22"/>
          <w:szCs w:val="22"/>
        </w:rPr>
        <w:t>HDX-MS methodology</w:t>
      </w:r>
      <w:r w:rsidR="005644C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"/>
          <w:id w:val="-1723743404"/>
          <w:placeholder>
            <w:docPart w:val="DefaultPlaceholder_-1854013440"/>
          </w:placeholder>
        </w:sdtPr>
        <w:sdtEndPr/>
        <w:sdtContent>
          <w:r w:rsidR="00C93A38" w:rsidRPr="00C93A38">
            <w:rPr>
              <w:rFonts w:ascii="Arial" w:hAnsi="Arial" w:cs="Arial"/>
              <w:color w:val="000000"/>
              <w:sz w:val="22"/>
              <w:szCs w:val="22"/>
            </w:rPr>
            <w:t>(Hall et al., 2018)</w:t>
          </w:r>
        </w:sdtContent>
      </w:sdt>
      <w:r w:rsidR="006F1279" w:rsidRPr="009E537B">
        <w:rPr>
          <w:rFonts w:ascii="Arial" w:hAnsi="Arial" w:cs="Arial"/>
          <w:sz w:val="22"/>
          <w:szCs w:val="22"/>
        </w:rPr>
        <w:t xml:space="preserve">. </w:t>
      </w:r>
      <w:r w:rsidR="00DF66F4" w:rsidRPr="009E537B">
        <w:rPr>
          <w:rFonts w:ascii="Arial" w:hAnsi="Arial" w:cs="Arial"/>
          <w:sz w:val="22"/>
          <w:szCs w:val="22"/>
        </w:rPr>
        <w:t xml:space="preserve">Regardless of the lipid environment chosen, </w:t>
      </w:r>
      <w:r w:rsidR="005644C3" w:rsidRPr="009E537B">
        <w:rPr>
          <w:rFonts w:ascii="Arial" w:hAnsi="Arial" w:cs="Arial"/>
          <w:sz w:val="22"/>
          <w:szCs w:val="22"/>
        </w:rPr>
        <w:t xml:space="preserve">a </w:t>
      </w:r>
      <w:r w:rsidR="00DF66F4" w:rsidRPr="009E537B">
        <w:rPr>
          <w:rFonts w:ascii="Arial" w:hAnsi="Arial" w:cs="Arial"/>
          <w:sz w:val="22"/>
          <w:szCs w:val="22"/>
        </w:rPr>
        <w:t>suitable modification to the HDX-MS method is required to deal with the presence of the lipids (</w:t>
      </w:r>
      <w:r w:rsidR="004E3B4F">
        <w:rPr>
          <w:rFonts w:ascii="Arial" w:hAnsi="Arial" w:cs="Arial"/>
          <w:b/>
          <w:bCs/>
          <w:sz w:val="22"/>
          <w:szCs w:val="22"/>
        </w:rPr>
        <w:t>Section</w:t>
      </w:r>
      <w:r w:rsidR="00DF66F4" w:rsidRPr="009E537B">
        <w:rPr>
          <w:rFonts w:ascii="Arial" w:hAnsi="Arial" w:cs="Arial"/>
          <w:b/>
          <w:bCs/>
          <w:sz w:val="22"/>
          <w:szCs w:val="22"/>
        </w:rPr>
        <w:t xml:space="preserve"> 2.2</w:t>
      </w:r>
      <w:r w:rsidR="00DF66F4" w:rsidRPr="009E537B">
        <w:rPr>
          <w:rFonts w:ascii="Arial" w:hAnsi="Arial" w:cs="Arial"/>
          <w:sz w:val="22"/>
          <w:szCs w:val="22"/>
        </w:rPr>
        <w:t>).</w:t>
      </w:r>
      <w:r w:rsidR="00074CE5" w:rsidRPr="009E537B">
        <w:rPr>
          <w:rFonts w:ascii="Arial" w:hAnsi="Arial" w:cs="Arial"/>
          <w:sz w:val="22"/>
          <w:szCs w:val="22"/>
        </w:rPr>
        <w:t xml:space="preserve"> </w:t>
      </w:r>
    </w:p>
    <w:p w14:paraId="188B258F" w14:textId="0DEE98EF" w:rsidR="00923335" w:rsidRPr="009E537B" w:rsidRDefault="00923335" w:rsidP="00923335">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3.2 Experimental </w:t>
      </w:r>
      <w:r w:rsidR="00751672" w:rsidRPr="009E537B">
        <w:rPr>
          <w:rFonts w:ascii="Arial" w:hAnsi="Arial" w:cs="Arial"/>
          <w:b/>
          <w:bCs/>
          <w:color w:val="auto"/>
          <w:sz w:val="24"/>
          <w:szCs w:val="24"/>
        </w:rPr>
        <w:t xml:space="preserve">considerations  </w:t>
      </w:r>
    </w:p>
    <w:p w14:paraId="344C76B1" w14:textId="5F354E3D" w:rsidR="008A17BB" w:rsidRPr="009E537B" w:rsidRDefault="00911765" w:rsidP="0099678E">
      <w:pPr>
        <w:spacing w:line="480" w:lineRule="auto"/>
        <w:jc w:val="both"/>
        <w:rPr>
          <w:rFonts w:ascii="Arial" w:hAnsi="Arial" w:cs="Arial"/>
          <w:sz w:val="22"/>
          <w:szCs w:val="22"/>
        </w:rPr>
      </w:pPr>
      <w:r w:rsidRPr="009E537B">
        <w:rPr>
          <w:rFonts w:ascii="Arial" w:hAnsi="Arial" w:cs="Arial"/>
          <w:sz w:val="22"/>
          <w:szCs w:val="22"/>
        </w:rPr>
        <w:t>It is important to characterize the purified protein sample to ensure HDX-MS is performed on functional protein. Usually, this will be an SDS-PAGE or western blot to confirm the protein of interest has been purified</w:t>
      </w:r>
      <w:r w:rsidR="00FC7D90">
        <w:rPr>
          <w:rFonts w:ascii="Arial" w:hAnsi="Arial" w:cs="Arial"/>
          <w:sz w:val="22"/>
          <w:szCs w:val="22"/>
        </w:rPr>
        <w:t xml:space="preserve"> and</w:t>
      </w:r>
      <w:r w:rsidR="00B77F70">
        <w:rPr>
          <w:rFonts w:ascii="Arial" w:hAnsi="Arial" w:cs="Arial"/>
          <w:sz w:val="22"/>
          <w:szCs w:val="22"/>
        </w:rPr>
        <w:t xml:space="preserve"> survived in an intact form (</w:t>
      </w:r>
      <w:r w:rsidR="00B21DE1">
        <w:rPr>
          <w:rFonts w:ascii="Arial" w:hAnsi="Arial" w:cs="Arial"/>
          <w:sz w:val="22"/>
          <w:szCs w:val="22"/>
        </w:rPr>
        <w:t>i.e. lacking truncated versions</w:t>
      </w:r>
      <w:r w:rsidR="00B77F70">
        <w:rPr>
          <w:rFonts w:ascii="Arial" w:hAnsi="Arial" w:cs="Arial"/>
          <w:sz w:val="22"/>
          <w:szCs w:val="22"/>
        </w:rPr>
        <w:t>)</w:t>
      </w:r>
      <w:r w:rsidR="00122224">
        <w:rPr>
          <w:rFonts w:ascii="Arial" w:hAnsi="Arial" w:cs="Arial"/>
          <w:sz w:val="22"/>
          <w:szCs w:val="22"/>
        </w:rPr>
        <w:t>;</w:t>
      </w:r>
      <w:r w:rsidRPr="009E537B">
        <w:rPr>
          <w:rFonts w:ascii="Arial" w:hAnsi="Arial" w:cs="Arial"/>
          <w:sz w:val="22"/>
          <w:szCs w:val="22"/>
        </w:rPr>
        <w:t xml:space="preserve"> size exclusion chromatography (SEC) to assess sample homogeneity</w:t>
      </w:r>
      <w:r w:rsidR="00122224">
        <w:rPr>
          <w:rFonts w:ascii="Arial" w:hAnsi="Arial" w:cs="Arial"/>
          <w:sz w:val="22"/>
          <w:szCs w:val="22"/>
        </w:rPr>
        <w:t>;</w:t>
      </w:r>
      <w:r w:rsidRPr="009E537B">
        <w:rPr>
          <w:rFonts w:ascii="Arial" w:hAnsi="Arial" w:cs="Arial"/>
          <w:sz w:val="22"/>
          <w:szCs w:val="22"/>
        </w:rPr>
        <w:t xml:space="preserve"> dynamic light scattering (DLS) to assess </w:t>
      </w:r>
      <w:proofErr w:type="spellStart"/>
      <w:r w:rsidRPr="009E537B">
        <w:rPr>
          <w:rFonts w:ascii="Arial" w:hAnsi="Arial" w:cs="Arial"/>
          <w:sz w:val="22"/>
          <w:szCs w:val="22"/>
        </w:rPr>
        <w:t>nanodisc</w:t>
      </w:r>
      <w:proofErr w:type="spellEnd"/>
      <w:r w:rsidRPr="009E537B">
        <w:rPr>
          <w:rFonts w:ascii="Arial" w:hAnsi="Arial" w:cs="Arial"/>
          <w:sz w:val="22"/>
          <w:szCs w:val="22"/>
        </w:rPr>
        <w:t>/liposome integrity</w:t>
      </w:r>
      <w:r w:rsidR="00CC01FF">
        <w:rPr>
          <w:rFonts w:ascii="Arial" w:hAnsi="Arial" w:cs="Arial"/>
          <w:sz w:val="22"/>
          <w:szCs w:val="22"/>
        </w:rPr>
        <w:t>;</w:t>
      </w:r>
      <w:r w:rsidRPr="009E537B">
        <w:rPr>
          <w:rFonts w:ascii="Arial" w:hAnsi="Arial" w:cs="Arial"/>
          <w:sz w:val="22"/>
          <w:szCs w:val="22"/>
        </w:rPr>
        <w:t xml:space="preserve"> and a functional and/or protein stability assay to confirm protein activity. </w:t>
      </w:r>
      <w:r w:rsidR="008E529B" w:rsidRPr="009E537B">
        <w:rPr>
          <w:rFonts w:ascii="Arial" w:hAnsi="Arial" w:cs="Arial"/>
          <w:sz w:val="22"/>
          <w:szCs w:val="22"/>
        </w:rPr>
        <w:t>After the</w:t>
      </w:r>
      <w:r w:rsidR="00905F2F" w:rsidRPr="009E537B">
        <w:rPr>
          <w:rFonts w:ascii="Arial" w:hAnsi="Arial" w:cs="Arial"/>
          <w:sz w:val="22"/>
          <w:szCs w:val="22"/>
        </w:rPr>
        <w:t xml:space="preserve"> protein sample is optimized and the HDX-MS workflow chosen, the next consideration is the aim of the experiment. This will govern what extra controls, </w:t>
      </w:r>
      <w:r w:rsidR="0040506B" w:rsidRPr="009E537B">
        <w:rPr>
          <w:rFonts w:ascii="Arial" w:hAnsi="Arial" w:cs="Arial"/>
          <w:sz w:val="22"/>
          <w:szCs w:val="22"/>
        </w:rPr>
        <w:t xml:space="preserve">checks or </w:t>
      </w:r>
      <w:r w:rsidR="0040506B" w:rsidRPr="009E537B">
        <w:rPr>
          <w:rFonts w:ascii="Arial" w:hAnsi="Arial" w:cs="Arial"/>
          <w:sz w:val="22"/>
          <w:szCs w:val="22"/>
        </w:rPr>
        <w:lastRenderedPageBreak/>
        <w:t xml:space="preserve">optimizations are necessary. </w:t>
      </w:r>
      <w:r w:rsidR="00652A6F" w:rsidRPr="009E537B">
        <w:rPr>
          <w:rFonts w:ascii="Arial" w:hAnsi="Arial" w:cs="Arial"/>
          <w:sz w:val="22"/>
          <w:szCs w:val="22"/>
        </w:rPr>
        <w:t xml:space="preserve">For most </w:t>
      </w:r>
      <w:r w:rsidR="00C97A92" w:rsidRPr="009E537B">
        <w:rPr>
          <w:rFonts w:ascii="Arial" w:hAnsi="Arial" w:cs="Arial"/>
          <w:sz w:val="22"/>
          <w:szCs w:val="22"/>
        </w:rPr>
        <w:t>applications</w:t>
      </w:r>
      <w:r w:rsidR="00652A6F" w:rsidRPr="009E537B">
        <w:rPr>
          <w:rFonts w:ascii="Arial" w:hAnsi="Arial" w:cs="Arial"/>
          <w:sz w:val="22"/>
          <w:szCs w:val="22"/>
        </w:rPr>
        <w:t xml:space="preserve">, differential HDX </w:t>
      </w:r>
      <w:r w:rsidR="00C97A92" w:rsidRPr="009E537B">
        <w:rPr>
          <w:rFonts w:ascii="Arial" w:hAnsi="Arial" w:cs="Arial"/>
          <w:sz w:val="22"/>
          <w:szCs w:val="22"/>
        </w:rPr>
        <w:t xml:space="preserve">(ΔHDX) </w:t>
      </w:r>
      <w:r w:rsidR="004271CE" w:rsidRPr="009E537B">
        <w:rPr>
          <w:rFonts w:ascii="Arial" w:hAnsi="Arial" w:cs="Arial"/>
          <w:sz w:val="22"/>
          <w:szCs w:val="22"/>
        </w:rPr>
        <w:t xml:space="preserve">is used, as it is adept at </w:t>
      </w:r>
      <w:r w:rsidR="006A1E52" w:rsidRPr="009E537B">
        <w:rPr>
          <w:rFonts w:ascii="Arial" w:hAnsi="Arial" w:cs="Arial"/>
          <w:sz w:val="22"/>
          <w:szCs w:val="22"/>
        </w:rPr>
        <w:t xml:space="preserve">analyzing the differences in HDX between two states (e.g. apo </w:t>
      </w:r>
      <w:r w:rsidR="006A1E52" w:rsidRPr="00CC01FF">
        <w:rPr>
          <w:rFonts w:ascii="Arial" w:hAnsi="Arial" w:cs="Arial"/>
          <w:i/>
          <w:iCs/>
          <w:sz w:val="22"/>
          <w:szCs w:val="22"/>
        </w:rPr>
        <w:t>v</w:t>
      </w:r>
      <w:r w:rsidR="00CC01FF" w:rsidRPr="00CC01FF">
        <w:rPr>
          <w:rFonts w:ascii="Arial" w:hAnsi="Arial" w:cs="Arial"/>
          <w:i/>
          <w:iCs/>
          <w:sz w:val="22"/>
          <w:szCs w:val="22"/>
        </w:rPr>
        <w:t>ersus</w:t>
      </w:r>
      <w:r w:rsidR="006A1E52" w:rsidRPr="009E537B">
        <w:rPr>
          <w:rFonts w:ascii="Arial" w:hAnsi="Arial" w:cs="Arial"/>
          <w:sz w:val="22"/>
          <w:szCs w:val="22"/>
        </w:rPr>
        <w:t xml:space="preserve"> </w:t>
      </w:r>
      <w:proofErr w:type="spellStart"/>
      <w:r w:rsidR="006A1E52" w:rsidRPr="009E537B">
        <w:rPr>
          <w:rFonts w:ascii="Arial" w:hAnsi="Arial" w:cs="Arial"/>
          <w:sz w:val="22"/>
          <w:szCs w:val="22"/>
        </w:rPr>
        <w:t>holo</w:t>
      </w:r>
      <w:proofErr w:type="spellEnd"/>
      <w:r w:rsidR="006A1E52" w:rsidRPr="009E537B">
        <w:rPr>
          <w:rFonts w:ascii="Arial" w:hAnsi="Arial" w:cs="Arial"/>
          <w:sz w:val="22"/>
          <w:szCs w:val="22"/>
        </w:rPr>
        <w:t xml:space="preserve">, wildtype </w:t>
      </w:r>
      <w:r w:rsidR="00CC01FF" w:rsidRPr="00CC01FF">
        <w:rPr>
          <w:rFonts w:ascii="Arial" w:hAnsi="Arial" w:cs="Arial"/>
          <w:i/>
          <w:iCs/>
          <w:sz w:val="22"/>
          <w:szCs w:val="22"/>
        </w:rPr>
        <w:t>versus</w:t>
      </w:r>
      <w:r w:rsidR="006A1E52" w:rsidRPr="009E537B">
        <w:rPr>
          <w:rFonts w:ascii="Arial" w:hAnsi="Arial" w:cs="Arial"/>
          <w:sz w:val="22"/>
          <w:szCs w:val="22"/>
        </w:rPr>
        <w:t xml:space="preserve"> mutant)</w:t>
      </w:r>
      <w:r w:rsidR="004B05F6" w:rsidRPr="009E537B">
        <w:rPr>
          <w:rFonts w:ascii="Arial" w:hAnsi="Arial" w:cs="Arial"/>
          <w:sz w:val="22"/>
          <w:szCs w:val="22"/>
        </w:rPr>
        <w:t xml:space="preserve">, allowing for the characterization and localization of the effect of a condition </w:t>
      </w:r>
      <w:r w:rsidR="00593B5D" w:rsidRPr="009E537B">
        <w:rPr>
          <w:rFonts w:ascii="Arial" w:hAnsi="Arial" w:cs="Arial"/>
          <w:sz w:val="22"/>
          <w:szCs w:val="22"/>
        </w:rPr>
        <w:t>on protein dynamics</w:t>
      </w:r>
      <w:r w:rsidR="00D90B1A"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FhMTYyMTEtM2UwNy00NGU5LWI5OGYtMWRiZmFhNTZhYmEz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RE9JIjoiMTAuMTAzOC9zNDE1OTItMDE5LTA0NTkteSIsIklTU04iOiIxNTQ4NzEwNSIsIlBNSUQiOiIzMTI0OTQyMiIsImlzc3VlZCI6eyJkYXRlLXBhcnRzIjpbWzIwMTksNywx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nB1Ymxpc2hlciI6Ik5hdHVyZSBQdWJsaXNoaW5nIEdyb3VwIiwiaXNzdWUiOiI3Iiwidm9sdW1lIjoiMTYiLCJjb250YWluZXItdGl0bGUtc2hvcnQiOiJOYXQgTWV0aG9kcyJ9LCJpc1RlbXBvcmFyeSI6ZmFsc2V9XX0="/>
          <w:id w:val="6406364"/>
          <w:placeholder>
            <w:docPart w:val="DefaultPlaceholder_-1854013440"/>
          </w:placeholder>
        </w:sdtPr>
        <w:sdtEndPr/>
        <w:sdtContent>
          <w:r w:rsidR="00C93A38" w:rsidRPr="00C93A38">
            <w:rPr>
              <w:rFonts w:ascii="Arial" w:hAnsi="Arial" w:cs="Arial"/>
              <w:color w:val="000000"/>
              <w:sz w:val="22"/>
              <w:szCs w:val="22"/>
            </w:rPr>
            <w:t>(Masson et al., 2019a)</w:t>
          </w:r>
        </w:sdtContent>
      </w:sdt>
      <w:r w:rsidR="00D90B1A" w:rsidRPr="009E537B">
        <w:rPr>
          <w:rFonts w:ascii="Arial" w:hAnsi="Arial" w:cs="Arial"/>
          <w:sz w:val="22"/>
          <w:szCs w:val="22"/>
        </w:rPr>
        <w:t xml:space="preserve">. </w:t>
      </w:r>
      <w:r w:rsidR="00D75644" w:rsidRPr="009E537B">
        <w:rPr>
          <w:rFonts w:ascii="Arial" w:hAnsi="Arial" w:cs="Arial"/>
          <w:color w:val="000000"/>
          <w:sz w:val="22"/>
          <w:szCs w:val="22"/>
        </w:rPr>
        <w:t>When performing differential HDX-MS</w:t>
      </w:r>
      <w:r w:rsidR="001D368F" w:rsidRPr="009E537B">
        <w:rPr>
          <w:rFonts w:ascii="Arial" w:hAnsi="Arial" w:cs="Arial"/>
          <w:color w:val="000000"/>
          <w:sz w:val="22"/>
          <w:szCs w:val="22"/>
        </w:rPr>
        <w:t>,</w:t>
      </w:r>
      <w:r w:rsidR="00D75644" w:rsidRPr="009E537B">
        <w:rPr>
          <w:rFonts w:ascii="Arial" w:hAnsi="Arial" w:cs="Arial"/>
          <w:color w:val="000000"/>
          <w:sz w:val="22"/>
          <w:szCs w:val="22"/>
        </w:rPr>
        <w:t xml:space="preserve"> all conditions should be identical</w:t>
      </w:r>
      <w:r w:rsidR="00C70C7A" w:rsidRPr="009E537B">
        <w:rPr>
          <w:rFonts w:ascii="Arial" w:hAnsi="Arial" w:cs="Arial"/>
          <w:color w:val="000000"/>
          <w:sz w:val="22"/>
          <w:szCs w:val="22"/>
        </w:rPr>
        <w:t xml:space="preserve"> between the states except for the component under investigation</w:t>
      </w:r>
      <w:r w:rsidR="00D75644" w:rsidRPr="009E537B">
        <w:rPr>
          <w:rFonts w:ascii="Arial" w:hAnsi="Arial" w:cs="Arial"/>
          <w:color w:val="000000"/>
          <w:sz w:val="22"/>
          <w:szCs w:val="22"/>
        </w:rPr>
        <w:t xml:space="preserve">. </w:t>
      </w:r>
      <w:r w:rsidR="00E03032">
        <w:rPr>
          <w:rFonts w:ascii="Arial" w:hAnsi="Arial" w:cs="Arial"/>
          <w:color w:val="000000"/>
          <w:sz w:val="22"/>
          <w:szCs w:val="22"/>
        </w:rPr>
        <w:t>A simple</w:t>
      </w:r>
      <w:r w:rsidR="00C442C3" w:rsidRPr="009E537B">
        <w:rPr>
          <w:rFonts w:ascii="Arial" w:hAnsi="Arial" w:cs="Arial"/>
          <w:color w:val="000000"/>
          <w:sz w:val="22"/>
          <w:szCs w:val="22"/>
        </w:rPr>
        <w:t xml:space="preserve"> experimental example is when </w:t>
      </w:r>
      <w:r w:rsidR="00E03032">
        <w:rPr>
          <w:rFonts w:ascii="Arial" w:hAnsi="Arial" w:cs="Arial"/>
          <w:color w:val="000000"/>
          <w:sz w:val="22"/>
          <w:szCs w:val="22"/>
        </w:rPr>
        <w:t>testing</w:t>
      </w:r>
      <w:r w:rsidR="00A5721C" w:rsidRPr="009E537B">
        <w:rPr>
          <w:rFonts w:ascii="Arial" w:hAnsi="Arial" w:cs="Arial"/>
          <w:color w:val="000000"/>
          <w:sz w:val="22"/>
          <w:szCs w:val="22"/>
        </w:rPr>
        <w:t xml:space="preserve"> the effects of mutations on protein secondary structure and dynamics; we have previously used HDX-MS to investigate the clinically relevant </w:t>
      </w:r>
      <w:proofErr w:type="spellStart"/>
      <w:r w:rsidR="00A5721C" w:rsidRPr="009E537B">
        <w:rPr>
          <w:rFonts w:ascii="Arial" w:hAnsi="Arial" w:cs="Arial"/>
          <w:color w:val="000000"/>
          <w:sz w:val="22"/>
          <w:szCs w:val="22"/>
        </w:rPr>
        <w:t>AcrB</w:t>
      </w:r>
      <w:proofErr w:type="spellEnd"/>
      <w:r w:rsidR="00A5721C" w:rsidRPr="009E537B">
        <w:rPr>
          <w:rFonts w:ascii="Arial" w:hAnsi="Arial" w:cs="Arial"/>
          <w:color w:val="000000"/>
          <w:sz w:val="22"/>
          <w:szCs w:val="22"/>
        </w:rPr>
        <w:t xml:space="preserve"> G288D mutant </w:t>
      </w:r>
      <w:sdt>
        <w:sdtPr>
          <w:rPr>
            <w:rFonts w:ascii="Arial" w:hAnsi="Arial" w:cs="Arial"/>
            <w:color w:val="000000"/>
            <w:sz w:val="22"/>
            <w:szCs w:val="22"/>
          </w:rPr>
          <w:tag w:val="MENDELEY_CITATION_v3_eyJjaXRhdGlvbklEIjoiTUVOREVMRVlfQ0lUQVRJT05fMGY0YTFmODMtOTQ2MC00NjcwLWJjZGEtYjY1MTA1N2U3MmJl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
          <w:id w:val="-252362128"/>
          <w:placeholder>
            <w:docPart w:val="040F17C8CEA24379BDBC614C57015FD3"/>
          </w:placeholder>
        </w:sdtPr>
        <w:sdtEndPr/>
        <w:sdtContent>
          <w:r w:rsidR="00C93A38" w:rsidRPr="00C93A38">
            <w:rPr>
              <w:rFonts w:ascii="Arial" w:hAnsi="Arial" w:cs="Arial"/>
              <w:color w:val="000000"/>
              <w:sz w:val="22"/>
              <w:szCs w:val="22"/>
            </w:rPr>
            <w:t>(Reading et al., 2020a)</w:t>
          </w:r>
        </w:sdtContent>
      </w:sdt>
      <w:r w:rsidR="00F002E5" w:rsidRPr="009E537B">
        <w:rPr>
          <w:rFonts w:ascii="Arial" w:hAnsi="Arial" w:cs="Arial"/>
          <w:color w:val="000000"/>
          <w:sz w:val="22"/>
          <w:szCs w:val="22"/>
        </w:rPr>
        <w:t xml:space="preserve"> where all buffers and experimental conditions were identical</w:t>
      </w:r>
      <w:r w:rsidR="00535D92" w:rsidRPr="009E537B">
        <w:rPr>
          <w:rFonts w:ascii="Arial" w:hAnsi="Arial" w:cs="Arial"/>
          <w:color w:val="000000"/>
          <w:sz w:val="22"/>
          <w:szCs w:val="22"/>
        </w:rPr>
        <w:t>, only the protein</w:t>
      </w:r>
      <w:r w:rsidR="00540949" w:rsidRPr="009E537B">
        <w:rPr>
          <w:rFonts w:ascii="Arial" w:hAnsi="Arial" w:cs="Arial"/>
          <w:color w:val="000000"/>
          <w:sz w:val="22"/>
          <w:szCs w:val="22"/>
        </w:rPr>
        <w:t xml:space="preserve"> sequence is different (i.e. </w:t>
      </w:r>
      <w:r w:rsidR="00F002E5" w:rsidRPr="009E537B">
        <w:rPr>
          <w:rFonts w:ascii="Arial" w:hAnsi="Arial" w:cs="Arial"/>
          <w:color w:val="000000"/>
          <w:sz w:val="22"/>
          <w:szCs w:val="22"/>
        </w:rPr>
        <w:t xml:space="preserve">wildtype </w:t>
      </w:r>
      <w:r w:rsidR="00A55E6D" w:rsidRPr="00C904DC">
        <w:rPr>
          <w:rFonts w:ascii="Arial" w:hAnsi="Arial" w:cs="Arial"/>
          <w:i/>
          <w:iCs/>
          <w:color w:val="000000"/>
          <w:sz w:val="22"/>
          <w:szCs w:val="22"/>
        </w:rPr>
        <w:t>versus</w:t>
      </w:r>
      <w:r w:rsidR="00F002E5" w:rsidRPr="009E537B">
        <w:rPr>
          <w:rFonts w:ascii="Arial" w:hAnsi="Arial" w:cs="Arial"/>
          <w:color w:val="000000"/>
          <w:sz w:val="22"/>
          <w:szCs w:val="22"/>
        </w:rPr>
        <w:t xml:space="preserve"> mutant</w:t>
      </w:r>
      <w:r w:rsidR="00A55E6D" w:rsidRPr="009E537B">
        <w:rPr>
          <w:rFonts w:ascii="Arial" w:hAnsi="Arial" w:cs="Arial"/>
          <w:color w:val="000000"/>
          <w:sz w:val="22"/>
          <w:szCs w:val="22"/>
        </w:rPr>
        <w:t>)</w:t>
      </w:r>
      <w:r w:rsidR="00F002E5" w:rsidRPr="009E537B">
        <w:rPr>
          <w:rFonts w:ascii="Arial" w:hAnsi="Arial" w:cs="Arial"/>
          <w:color w:val="000000"/>
          <w:sz w:val="22"/>
          <w:szCs w:val="22"/>
        </w:rPr>
        <w:t xml:space="preserve">. </w:t>
      </w:r>
      <w:r w:rsidR="00E07B85" w:rsidRPr="009E537B">
        <w:rPr>
          <w:rFonts w:ascii="Arial" w:hAnsi="Arial" w:cs="Arial"/>
          <w:color w:val="000000"/>
          <w:sz w:val="22"/>
          <w:szCs w:val="22"/>
        </w:rPr>
        <w:t xml:space="preserve">Importantly, extra experiments should be performed to ensure homogeneity, stability, and function of the mutant sample to achieve the most reliable data. </w:t>
      </w:r>
      <w:r w:rsidR="00A55E6D" w:rsidRPr="009E537B">
        <w:rPr>
          <w:rFonts w:ascii="Arial" w:hAnsi="Arial" w:cs="Arial"/>
          <w:color w:val="000000"/>
          <w:sz w:val="22"/>
          <w:szCs w:val="22"/>
        </w:rPr>
        <w:t xml:space="preserve">Below we detail considerations </w:t>
      </w:r>
      <w:r w:rsidR="00AD5E16" w:rsidRPr="009E537B">
        <w:rPr>
          <w:rFonts w:ascii="Arial" w:hAnsi="Arial" w:cs="Arial"/>
          <w:color w:val="000000"/>
          <w:sz w:val="22"/>
          <w:szCs w:val="22"/>
        </w:rPr>
        <w:t>f</w:t>
      </w:r>
      <w:r w:rsidR="00E07B85" w:rsidRPr="009E537B">
        <w:rPr>
          <w:rFonts w:ascii="Arial" w:hAnsi="Arial" w:cs="Arial"/>
          <w:color w:val="000000"/>
          <w:sz w:val="22"/>
          <w:szCs w:val="22"/>
        </w:rPr>
        <w:t>or</w:t>
      </w:r>
      <w:r w:rsidR="004430C2" w:rsidRPr="009E537B">
        <w:rPr>
          <w:rFonts w:ascii="Arial" w:hAnsi="Arial" w:cs="Arial"/>
          <w:color w:val="000000"/>
          <w:sz w:val="22"/>
          <w:szCs w:val="22"/>
        </w:rPr>
        <w:t xml:space="preserve"> HDX-MS experiment</w:t>
      </w:r>
      <w:r w:rsidR="00535D92" w:rsidRPr="009E537B">
        <w:rPr>
          <w:rFonts w:ascii="Arial" w:hAnsi="Arial" w:cs="Arial"/>
          <w:color w:val="000000"/>
          <w:sz w:val="22"/>
          <w:szCs w:val="22"/>
        </w:rPr>
        <w:t xml:space="preserve">s </w:t>
      </w:r>
      <w:r w:rsidR="009B32B7" w:rsidRPr="009E537B">
        <w:rPr>
          <w:rFonts w:ascii="Arial" w:hAnsi="Arial" w:cs="Arial"/>
          <w:color w:val="000000"/>
          <w:sz w:val="22"/>
          <w:szCs w:val="22"/>
        </w:rPr>
        <w:t>when</w:t>
      </w:r>
      <w:r w:rsidR="00535D92" w:rsidRPr="009E537B">
        <w:rPr>
          <w:rFonts w:ascii="Arial" w:hAnsi="Arial" w:cs="Arial"/>
          <w:color w:val="000000"/>
          <w:sz w:val="22"/>
          <w:szCs w:val="22"/>
        </w:rPr>
        <w:t xml:space="preserve"> </w:t>
      </w:r>
      <w:r w:rsidR="009B32B7" w:rsidRPr="009E537B">
        <w:rPr>
          <w:rFonts w:ascii="Arial" w:hAnsi="Arial" w:cs="Arial"/>
          <w:color w:val="000000"/>
          <w:sz w:val="22"/>
          <w:szCs w:val="22"/>
        </w:rPr>
        <w:t>environmental components of the protein system are</w:t>
      </w:r>
      <w:r w:rsidR="00C916A9" w:rsidRPr="009E537B">
        <w:rPr>
          <w:rFonts w:ascii="Arial" w:hAnsi="Arial" w:cs="Arial"/>
          <w:color w:val="000000"/>
          <w:sz w:val="22"/>
          <w:szCs w:val="22"/>
        </w:rPr>
        <w:t xml:space="preserve"> explored.</w:t>
      </w:r>
    </w:p>
    <w:p w14:paraId="432BF721" w14:textId="18612095" w:rsidR="008A17BB" w:rsidRPr="009E537B" w:rsidRDefault="008A17BB" w:rsidP="0099678E">
      <w:pPr>
        <w:spacing w:line="480" w:lineRule="auto"/>
        <w:jc w:val="both"/>
        <w:rPr>
          <w:rFonts w:ascii="Arial" w:hAnsi="Arial" w:cs="Arial"/>
          <w:sz w:val="22"/>
          <w:szCs w:val="22"/>
        </w:rPr>
      </w:pPr>
      <w:r w:rsidRPr="009E537B">
        <w:rPr>
          <w:rFonts w:ascii="Arial" w:hAnsi="Arial" w:cs="Arial"/>
          <w:sz w:val="22"/>
          <w:szCs w:val="22"/>
        </w:rPr>
        <w:t>3.2.1. Ligand/drug binding</w:t>
      </w:r>
    </w:p>
    <w:p w14:paraId="2A2ADA95" w14:textId="04098CBB" w:rsidR="00CD634D" w:rsidRPr="00F4582A" w:rsidRDefault="0040506B" w:rsidP="0099678E">
      <w:pPr>
        <w:spacing w:line="480" w:lineRule="auto"/>
        <w:jc w:val="both"/>
        <w:rPr>
          <w:rFonts w:ascii="Arial" w:hAnsi="Arial" w:cs="Arial"/>
          <w:sz w:val="22"/>
          <w:szCs w:val="22"/>
        </w:rPr>
      </w:pPr>
      <w:r w:rsidRPr="009E537B">
        <w:rPr>
          <w:rFonts w:ascii="Arial" w:hAnsi="Arial" w:cs="Arial"/>
          <w:sz w:val="22"/>
          <w:szCs w:val="22"/>
        </w:rPr>
        <w:t xml:space="preserve">For efflux pump proteins, HDX-MS </w:t>
      </w:r>
      <w:r w:rsidR="00F37B81" w:rsidRPr="009E537B">
        <w:rPr>
          <w:rFonts w:ascii="Arial" w:hAnsi="Arial" w:cs="Arial"/>
          <w:sz w:val="22"/>
          <w:szCs w:val="22"/>
        </w:rPr>
        <w:t>c</w:t>
      </w:r>
      <w:r w:rsidR="006C7974" w:rsidRPr="009E537B">
        <w:rPr>
          <w:rFonts w:ascii="Arial" w:hAnsi="Arial" w:cs="Arial"/>
          <w:sz w:val="22"/>
          <w:szCs w:val="22"/>
        </w:rPr>
        <w:t>an</w:t>
      </w:r>
      <w:r w:rsidR="00F37B81" w:rsidRPr="009E537B">
        <w:rPr>
          <w:rFonts w:ascii="Arial" w:hAnsi="Arial" w:cs="Arial"/>
          <w:sz w:val="22"/>
          <w:szCs w:val="22"/>
        </w:rPr>
        <w:t xml:space="preserve"> be used in several ways to reveal different structural information. One key </w:t>
      </w:r>
      <w:r w:rsidR="006C7974" w:rsidRPr="009E537B">
        <w:rPr>
          <w:rFonts w:ascii="Arial" w:hAnsi="Arial" w:cs="Arial"/>
          <w:sz w:val="22"/>
          <w:szCs w:val="22"/>
        </w:rPr>
        <w:t>area is monitor</w:t>
      </w:r>
      <w:r w:rsidR="00084C78" w:rsidRPr="009E537B">
        <w:rPr>
          <w:rFonts w:ascii="Arial" w:hAnsi="Arial" w:cs="Arial"/>
          <w:sz w:val="22"/>
          <w:szCs w:val="22"/>
        </w:rPr>
        <w:t>ing</w:t>
      </w:r>
      <w:r w:rsidR="006C7974" w:rsidRPr="009E537B">
        <w:rPr>
          <w:rFonts w:ascii="Arial" w:hAnsi="Arial" w:cs="Arial"/>
          <w:sz w:val="22"/>
          <w:szCs w:val="22"/>
        </w:rPr>
        <w:t xml:space="preserve"> ligand binding; this could be </w:t>
      </w:r>
      <w:r w:rsidR="00FC0DE2">
        <w:rPr>
          <w:rFonts w:ascii="Arial" w:hAnsi="Arial" w:cs="Arial"/>
          <w:sz w:val="22"/>
          <w:szCs w:val="22"/>
        </w:rPr>
        <w:t xml:space="preserve">investigating </w:t>
      </w:r>
      <w:r w:rsidR="00126044" w:rsidRPr="009E537B">
        <w:rPr>
          <w:rFonts w:ascii="Arial" w:hAnsi="Arial" w:cs="Arial"/>
          <w:sz w:val="22"/>
          <w:szCs w:val="22"/>
        </w:rPr>
        <w:t>antibiotic (substrate) binding</w:t>
      </w:r>
      <w:r w:rsidR="00FC0DE2">
        <w:rPr>
          <w:rFonts w:ascii="Arial" w:hAnsi="Arial" w:cs="Arial"/>
          <w:sz w:val="22"/>
          <w:szCs w:val="22"/>
        </w:rPr>
        <w:t>,</w:t>
      </w:r>
      <w:r w:rsidR="00FC0DE2" w:rsidRPr="00FC0DE2">
        <w:rPr>
          <w:rFonts w:ascii="Arial" w:hAnsi="Arial" w:cs="Arial"/>
          <w:sz w:val="22"/>
          <w:szCs w:val="22"/>
        </w:rPr>
        <w:t xml:space="preserve"> </w:t>
      </w:r>
      <w:r w:rsidR="00FC0DE2">
        <w:rPr>
          <w:rFonts w:ascii="Arial" w:hAnsi="Arial" w:cs="Arial"/>
          <w:sz w:val="22"/>
          <w:szCs w:val="22"/>
        </w:rPr>
        <w:t xml:space="preserve">or </w:t>
      </w:r>
      <w:r w:rsidR="00FC0DE2" w:rsidRPr="009E537B">
        <w:rPr>
          <w:rFonts w:ascii="Arial" w:hAnsi="Arial" w:cs="Arial"/>
          <w:sz w:val="22"/>
          <w:szCs w:val="22"/>
        </w:rPr>
        <w:t>inhibition by EPIs</w:t>
      </w:r>
      <w:r w:rsidR="00FC0DE2">
        <w:rPr>
          <w:rFonts w:ascii="Arial" w:hAnsi="Arial" w:cs="Arial"/>
          <w:sz w:val="22"/>
          <w:szCs w:val="22"/>
        </w:rPr>
        <w:t>,</w:t>
      </w:r>
      <w:r w:rsidR="00FC0DE2" w:rsidRPr="009E537B">
        <w:rPr>
          <w:rFonts w:ascii="Arial" w:hAnsi="Arial" w:cs="Arial"/>
          <w:sz w:val="22"/>
          <w:szCs w:val="22"/>
        </w:rPr>
        <w:t xml:space="preserve"> or</w:t>
      </w:r>
      <w:r w:rsidR="00FC0DE2">
        <w:rPr>
          <w:rFonts w:ascii="Arial" w:hAnsi="Arial" w:cs="Arial"/>
          <w:sz w:val="22"/>
          <w:szCs w:val="22"/>
        </w:rPr>
        <w:t xml:space="preserve"> both</w:t>
      </w:r>
      <w:r w:rsidR="00126044" w:rsidRPr="009E537B">
        <w:rPr>
          <w:rFonts w:ascii="Arial" w:hAnsi="Arial" w:cs="Arial"/>
          <w:sz w:val="22"/>
          <w:szCs w:val="22"/>
        </w:rPr>
        <w:t>.</w:t>
      </w:r>
      <w:r w:rsidR="00DF47CA" w:rsidRPr="009E537B">
        <w:rPr>
          <w:rFonts w:ascii="Arial" w:hAnsi="Arial" w:cs="Arial"/>
          <w:sz w:val="22"/>
          <w:szCs w:val="22"/>
        </w:rPr>
        <w:t xml:space="preserve"> </w:t>
      </w:r>
      <w:r w:rsidR="00F83CB4" w:rsidRPr="009E537B">
        <w:rPr>
          <w:rFonts w:ascii="Arial" w:hAnsi="Arial" w:cs="Arial"/>
          <w:sz w:val="22"/>
          <w:szCs w:val="22"/>
        </w:rPr>
        <w:t xml:space="preserve">To ensure HDX-MS </w:t>
      </w:r>
      <w:r w:rsidR="00D675A9">
        <w:rPr>
          <w:rFonts w:ascii="Arial" w:hAnsi="Arial" w:cs="Arial"/>
          <w:sz w:val="22"/>
          <w:szCs w:val="22"/>
        </w:rPr>
        <w:t xml:space="preserve">can provide </w:t>
      </w:r>
      <w:r w:rsidR="002C54F7" w:rsidRPr="009E537B">
        <w:rPr>
          <w:rFonts w:ascii="Arial" w:hAnsi="Arial" w:cs="Arial"/>
          <w:sz w:val="22"/>
          <w:szCs w:val="22"/>
        </w:rPr>
        <w:t xml:space="preserve">biologically </w:t>
      </w:r>
      <w:r w:rsidR="000529AC">
        <w:rPr>
          <w:rFonts w:ascii="Arial" w:hAnsi="Arial" w:cs="Arial"/>
          <w:sz w:val="22"/>
          <w:szCs w:val="22"/>
        </w:rPr>
        <w:t>relevant</w:t>
      </w:r>
      <w:r w:rsidR="002C54F7" w:rsidRPr="009E537B">
        <w:rPr>
          <w:rFonts w:ascii="Arial" w:hAnsi="Arial" w:cs="Arial"/>
          <w:sz w:val="22"/>
          <w:szCs w:val="22"/>
        </w:rPr>
        <w:t xml:space="preserve"> information, </w:t>
      </w:r>
      <w:r w:rsidR="00D675A9">
        <w:rPr>
          <w:rFonts w:ascii="Arial" w:hAnsi="Arial" w:cs="Arial"/>
          <w:sz w:val="22"/>
          <w:szCs w:val="22"/>
        </w:rPr>
        <w:t>it is helpful to have data related to binding affinities and stoichiometries of relevant ligands</w:t>
      </w:r>
      <w:r w:rsidR="002C54F7" w:rsidRPr="009E537B">
        <w:rPr>
          <w:rFonts w:ascii="Arial" w:hAnsi="Arial" w:cs="Arial"/>
          <w:sz w:val="22"/>
          <w:szCs w:val="22"/>
        </w:rPr>
        <w:t xml:space="preserve">. </w:t>
      </w:r>
      <w:r w:rsidR="00D675A9">
        <w:rPr>
          <w:rFonts w:ascii="Arial" w:hAnsi="Arial" w:cs="Arial"/>
          <w:sz w:val="22"/>
          <w:szCs w:val="22"/>
        </w:rPr>
        <w:t>B</w:t>
      </w:r>
      <w:r w:rsidR="000B5B73" w:rsidRPr="009E537B">
        <w:rPr>
          <w:rFonts w:ascii="Arial" w:hAnsi="Arial" w:cs="Arial"/>
          <w:sz w:val="22"/>
          <w:szCs w:val="22"/>
        </w:rPr>
        <w:t xml:space="preserve">inding </w:t>
      </w:r>
      <w:r w:rsidR="009E12F9" w:rsidRPr="009E537B">
        <w:rPr>
          <w:rFonts w:ascii="Arial" w:hAnsi="Arial" w:cs="Arial"/>
          <w:sz w:val="22"/>
          <w:szCs w:val="22"/>
        </w:rPr>
        <w:t>dissociation</w:t>
      </w:r>
      <w:r w:rsidR="000B5B73" w:rsidRPr="009E537B">
        <w:rPr>
          <w:rFonts w:ascii="Arial" w:hAnsi="Arial" w:cs="Arial"/>
          <w:sz w:val="22"/>
          <w:szCs w:val="22"/>
        </w:rPr>
        <w:t xml:space="preserve"> constant </w:t>
      </w:r>
      <w:r w:rsidR="0042521C" w:rsidRPr="009E537B">
        <w:rPr>
          <w:rFonts w:ascii="Arial" w:hAnsi="Arial" w:cs="Arial"/>
          <w:sz w:val="22"/>
          <w:szCs w:val="22"/>
        </w:rPr>
        <w:t>(</w:t>
      </w:r>
      <w:r w:rsidR="0042521C" w:rsidRPr="009E537B">
        <w:rPr>
          <w:rFonts w:ascii="Arial" w:hAnsi="Arial" w:cs="Arial"/>
          <w:i/>
          <w:iCs/>
          <w:sz w:val="22"/>
          <w:szCs w:val="22"/>
        </w:rPr>
        <w:t>K</w:t>
      </w:r>
      <w:r w:rsidR="00A5092F" w:rsidRPr="009E537B">
        <w:rPr>
          <w:rFonts w:ascii="Arial" w:hAnsi="Arial" w:cs="Arial"/>
          <w:i/>
          <w:iCs/>
          <w:sz w:val="22"/>
          <w:szCs w:val="22"/>
          <w:vertAlign w:val="subscript"/>
        </w:rPr>
        <w:t>D</w:t>
      </w:r>
      <w:r w:rsidR="00A5092F" w:rsidRPr="009E537B">
        <w:rPr>
          <w:rFonts w:ascii="Arial" w:hAnsi="Arial" w:cs="Arial"/>
          <w:sz w:val="22"/>
          <w:szCs w:val="22"/>
        </w:rPr>
        <w:t>)</w:t>
      </w:r>
      <w:r w:rsidR="00D675A9">
        <w:rPr>
          <w:rFonts w:ascii="Arial" w:hAnsi="Arial" w:cs="Arial"/>
          <w:sz w:val="22"/>
          <w:szCs w:val="22"/>
        </w:rPr>
        <w:t xml:space="preserve"> and other parameters </w:t>
      </w:r>
      <w:r w:rsidR="00A5092F" w:rsidRPr="009E537B">
        <w:rPr>
          <w:rFonts w:ascii="Arial" w:hAnsi="Arial" w:cs="Arial"/>
          <w:sz w:val="22"/>
          <w:szCs w:val="22"/>
        </w:rPr>
        <w:t xml:space="preserve">to evaluate the binding property of the </w:t>
      </w:r>
      <w:proofErr w:type="spellStart"/>
      <w:proofErr w:type="gramStart"/>
      <w:r w:rsidR="00A5092F" w:rsidRPr="009E537B">
        <w:rPr>
          <w:rFonts w:ascii="Arial" w:hAnsi="Arial" w:cs="Arial"/>
          <w:sz w:val="22"/>
          <w:szCs w:val="22"/>
        </w:rPr>
        <w:t>protein:ligand</w:t>
      </w:r>
      <w:proofErr w:type="spellEnd"/>
      <w:proofErr w:type="gramEnd"/>
      <w:r w:rsidR="00A5092F" w:rsidRPr="009E537B">
        <w:rPr>
          <w:rFonts w:ascii="Arial" w:hAnsi="Arial" w:cs="Arial"/>
          <w:sz w:val="22"/>
          <w:szCs w:val="22"/>
        </w:rPr>
        <w:t xml:space="preserve"> </w:t>
      </w:r>
      <w:r w:rsidR="00343E61" w:rsidRPr="009E537B">
        <w:rPr>
          <w:rFonts w:ascii="Arial" w:hAnsi="Arial" w:cs="Arial"/>
          <w:sz w:val="22"/>
          <w:szCs w:val="22"/>
        </w:rPr>
        <w:t>complex</w:t>
      </w:r>
      <w:r w:rsidR="00D675A9">
        <w:rPr>
          <w:rFonts w:ascii="Arial" w:hAnsi="Arial" w:cs="Arial"/>
          <w:sz w:val="22"/>
          <w:szCs w:val="22"/>
        </w:rPr>
        <w:t xml:space="preserve"> can be </w:t>
      </w:r>
      <w:proofErr w:type="spellStart"/>
      <w:r w:rsidR="00D675A9">
        <w:rPr>
          <w:rFonts w:ascii="Arial" w:hAnsi="Arial" w:cs="Arial"/>
          <w:sz w:val="22"/>
          <w:szCs w:val="22"/>
        </w:rPr>
        <w:t>measued</w:t>
      </w:r>
      <w:proofErr w:type="spellEnd"/>
      <w:r w:rsidR="00D675A9">
        <w:rPr>
          <w:rFonts w:ascii="Arial" w:hAnsi="Arial" w:cs="Arial"/>
          <w:sz w:val="22"/>
          <w:szCs w:val="22"/>
        </w:rPr>
        <w:t xml:space="preserve"> by </w:t>
      </w:r>
      <w:r w:rsidR="00343E61" w:rsidRPr="009E537B">
        <w:rPr>
          <w:rFonts w:ascii="Arial" w:hAnsi="Arial" w:cs="Arial"/>
          <w:sz w:val="22"/>
          <w:szCs w:val="22"/>
        </w:rPr>
        <w:t>techniques such as isothermal titration calorimetry (ITC) or surface plasmon resonance (SPR)</w:t>
      </w:r>
      <w:r w:rsidR="002D158A" w:rsidRPr="009E537B">
        <w:rPr>
          <w:rFonts w:ascii="Arial" w:hAnsi="Arial" w:cs="Arial"/>
          <w:sz w:val="22"/>
          <w:szCs w:val="22"/>
        </w:rPr>
        <w:t xml:space="preserve">. </w:t>
      </w:r>
      <w:r w:rsidR="004F6CE9" w:rsidRPr="009E537B">
        <w:rPr>
          <w:rFonts w:ascii="Arial" w:hAnsi="Arial" w:cs="Arial"/>
          <w:sz w:val="22"/>
          <w:szCs w:val="22"/>
        </w:rPr>
        <w:t>Once known</w:t>
      </w:r>
      <w:r w:rsidR="00D23BF7" w:rsidRPr="009E537B">
        <w:rPr>
          <w:rFonts w:ascii="Arial" w:hAnsi="Arial" w:cs="Arial"/>
          <w:sz w:val="22"/>
          <w:szCs w:val="22"/>
        </w:rPr>
        <w:t xml:space="preserve">, the percentage of </w:t>
      </w:r>
      <w:proofErr w:type="spellStart"/>
      <w:proofErr w:type="gramStart"/>
      <w:r w:rsidR="00D23BF7" w:rsidRPr="009E537B">
        <w:rPr>
          <w:rFonts w:ascii="Arial" w:hAnsi="Arial" w:cs="Arial"/>
          <w:sz w:val="22"/>
          <w:szCs w:val="22"/>
        </w:rPr>
        <w:t>protein:ligand</w:t>
      </w:r>
      <w:proofErr w:type="spellEnd"/>
      <w:proofErr w:type="gramEnd"/>
      <w:r w:rsidR="00D23BF7" w:rsidRPr="009E537B">
        <w:rPr>
          <w:rFonts w:ascii="Arial" w:hAnsi="Arial" w:cs="Arial"/>
          <w:sz w:val="22"/>
          <w:szCs w:val="22"/>
        </w:rPr>
        <w:t xml:space="preserve"> complex under the specific conditions of the planned HDX experiment can be calculated </w:t>
      </w:r>
      <w:r w:rsidR="003640A1" w:rsidRPr="009E537B">
        <w:rPr>
          <w:rFonts w:ascii="Arial" w:hAnsi="Arial" w:cs="Arial"/>
          <w:sz w:val="22"/>
          <w:szCs w:val="22"/>
        </w:rPr>
        <w:t>using</w:t>
      </w:r>
      <w:r w:rsidR="00D23BF7" w:rsidRPr="009E537B">
        <w:rPr>
          <w:rFonts w:ascii="Arial" w:hAnsi="Arial" w:cs="Arial"/>
          <w:sz w:val="22"/>
          <w:szCs w:val="22"/>
        </w:rPr>
        <w:t xml:space="preserve"> equation (</w:t>
      </w:r>
      <w:r w:rsidR="00C172D0" w:rsidRPr="009E537B">
        <w:rPr>
          <w:rFonts w:ascii="Arial" w:hAnsi="Arial" w:cs="Arial"/>
          <w:sz w:val="22"/>
          <w:szCs w:val="22"/>
        </w:rPr>
        <w:t>3</w:t>
      </w:r>
      <w:r w:rsidR="00D23BF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"/>
          <w:id w:val="1729028740"/>
          <w:placeholder>
            <w:docPart w:val="DefaultPlaceholder_-1854013440"/>
          </w:placeholder>
        </w:sdtPr>
        <w:sdtEndPr/>
        <w:sdtContent>
          <w:r w:rsidR="00C93A38" w:rsidRPr="00C93A38">
            <w:rPr>
              <w:rFonts w:ascii="Arial" w:hAnsi="Arial" w:cs="Arial"/>
              <w:color w:val="000000"/>
              <w:sz w:val="22"/>
              <w:szCs w:val="22"/>
            </w:rPr>
            <w:t>(</w:t>
          </w:r>
          <w:r w:rsidR="00BB530B" w:rsidRPr="00C93A38">
            <w:rPr>
              <w:rFonts w:ascii="Arial" w:hAnsi="Arial" w:cs="Arial"/>
              <w:color w:val="000000"/>
              <w:sz w:val="22"/>
              <w:szCs w:val="22"/>
            </w:rPr>
            <w:t>O’Brien</w:t>
          </w:r>
          <w:r w:rsidR="00C93A38" w:rsidRPr="00C93A38">
            <w:rPr>
              <w:rFonts w:ascii="Arial" w:hAnsi="Arial" w:cs="Arial"/>
              <w:color w:val="000000"/>
              <w:sz w:val="22"/>
              <w:szCs w:val="22"/>
            </w:rPr>
            <w:t xml:space="preserve"> et al., 2020; L. Yang et al., 2014)</w:t>
          </w:r>
        </w:sdtContent>
      </w:sdt>
      <w:r w:rsidR="00E82A77" w:rsidRPr="009E537B">
        <w:rPr>
          <w:rFonts w:ascii="Arial" w:hAnsi="Arial" w:cs="Arial"/>
          <w:color w:val="000000"/>
          <w:sz w:val="22"/>
          <w:szCs w:val="22"/>
        </w:rPr>
        <w:t xml:space="preserve"> where</w:t>
      </w:r>
      <w:r w:rsidR="00E82A77" w:rsidRPr="009E537B">
        <w:rPr>
          <w:rFonts w:ascii="Arial" w:hAnsi="Arial" w:cs="Arial"/>
          <w:i/>
          <w:iCs/>
          <w:color w:val="000000"/>
          <w:sz w:val="22"/>
          <w:szCs w:val="22"/>
        </w:rPr>
        <w:t xml:space="preserve"> L</w:t>
      </w:r>
      <w:r w:rsidR="00E82A77" w:rsidRPr="009E537B">
        <w:rPr>
          <w:rFonts w:ascii="Arial" w:hAnsi="Arial" w:cs="Arial"/>
          <w:i/>
          <w:iCs/>
          <w:color w:val="000000"/>
          <w:sz w:val="22"/>
          <w:szCs w:val="22"/>
          <w:vertAlign w:val="subscript"/>
        </w:rPr>
        <w:t>T</w:t>
      </w:r>
      <w:r w:rsidR="00E82A77" w:rsidRPr="009E537B">
        <w:rPr>
          <w:rFonts w:ascii="Arial" w:hAnsi="Arial" w:cs="Arial"/>
          <w:color w:val="000000"/>
          <w:sz w:val="22"/>
          <w:szCs w:val="22"/>
        </w:rPr>
        <w:t xml:space="preserve"> is the total ligand concentration; </w:t>
      </w:r>
      <w:r w:rsidR="00E82A77" w:rsidRPr="009E537B">
        <w:rPr>
          <w:rFonts w:ascii="Arial" w:hAnsi="Arial" w:cs="Arial"/>
          <w:i/>
          <w:iCs/>
          <w:color w:val="000000"/>
          <w:sz w:val="22"/>
          <w:szCs w:val="22"/>
        </w:rPr>
        <w:t>P</w:t>
      </w:r>
      <w:r w:rsidR="00E82A77" w:rsidRPr="009E537B">
        <w:rPr>
          <w:rFonts w:ascii="Arial" w:hAnsi="Arial" w:cs="Arial"/>
          <w:i/>
          <w:iCs/>
          <w:color w:val="000000"/>
          <w:sz w:val="22"/>
          <w:szCs w:val="22"/>
          <w:vertAlign w:val="subscript"/>
        </w:rPr>
        <w:t>T</w:t>
      </w:r>
      <w:r w:rsidR="00E82A77" w:rsidRPr="009E537B">
        <w:rPr>
          <w:rFonts w:ascii="Arial" w:hAnsi="Arial" w:cs="Arial"/>
          <w:color w:val="000000"/>
          <w:sz w:val="22"/>
          <w:szCs w:val="22"/>
        </w:rPr>
        <w:t xml:space="preserve"> is the protein concentration; </w:t>
      </w:r>
      <w:r w:rsidR="00E82A77" w:rsidRPr="009E537B">
        <w:rPr>
          <w:rFonts w:ascii="Arial" w:hAnsi="Arial" w:cs="Arial"/>
          <w:i/>
          <w:iCs/>
          <w:color w:val="000000"/>
          <w:sz w:val="22"/>
          <w:szCs w:val="22"/>
        </w:rPr>
        <w:t>K</w:t>
      </w:r>
      <w:r w:rsidR="00E82A77" w:rsidRPr="009E537B">
        <w:rPr>
          <w:rFonts w:ascii="Arial" w:hAnsi="Arial" w:cs="Arial"/>
          <w:i/>
          <w:iCs/>
          <w:color w:val="000000"/>
          <w:sz w:val="22"/>
          <w:szCs w:val="22"/>
          <w:vertAlign w:val="subscript"/>
        </w:rPr>
        <w:t>D</w:t>
      </w:r>
      <w:r w:rsidR="00E82A77" w:rsidRPr="009E537B">
        <w:rPr>
          <w:rFonts w:ascii="Arial" w:hAnsi="Arial" w:cs="Arial"/>
          <w:i/>
          <w:iCs/>
          <w:color w:val="000000"/>
          <w:sz w:val="22"/>
          <w:szCs w:val="22"/>
        </w:rPr>
        <w:t xml:space="preserve"> </w:t>
      </w:r>
      <w:r w:rsidR="00E82A77" w:rsidRPr="009E537B">
        <w:rPr>
          <w:rFonts w:ascii="Arial" w:hAnsi="Arial" w:cs="Arial"/>
          <w:color w:val="000000"/>
          <w:sz w:val="22"/>
          <w:szCs w:val="22"/>
        </w:rPr>
        <w:t xml:space="preserve">is the equilibrium dissociation constant. </w:t>
      </w:r>
      <w:r w:rsidR="00CD634D" w:rsidRPr="009E537B">
        <w:rPr>
          <w:rFonts w:ascii="Arial" w:hAnsi="Arial" w:cs="Arial"/>
          <w:color w:val="000000"/>
          <w:sz w:val="22"/>
          <w:szCs w:val="22"/>
        </w:rPr>
        <w:t xml:space="preserve">When studying </w:t>
      </w:r>
      <w:r w:rsidR="00CD634D" w:rsidRPr="009E537B">
        <w:rPr>
          <w:rFonts w:ascii="Arial" w:hAnsi="Arial" w:cs="Arial"/>
          <w:sz w:val="22"/>
          <w:szCs w:val="22"/>
        </w:rPr>
        <w:t xml:space="preserve">ligand-bound states, </w:t>
      </w:r>
      <w:r w:rsidR="009525AF" w:rsidRPr="009E537B">
        <w:rPr>
          <w:rFonts w:ascii="Arial" w:hAnsi="Arial" w:cs="Arial"/>
          <w:sz w:val="22"/>
          <w:szCs w:val="22"/>
        </w:rPr>
        <w:t xml:space="preserve">the aim should be to achieve the highest percentage of </w:t>
      </w:r>
      <w:proofErr w:type="spellStart"/>
      <w:proofErr w:type="gramStart"/>
      <w:r w:rsidR="009525AF" w:rsidRPr="009E537B">
        <w:rPr>
          <w:rFonts w:ascii="Arial" w:hAnsi="Arial" w:cs="Arial"/>
          <w:sz w:val="22"/>
          <w:szCs w:val="22"/>
        </w:rPr>
        <w:t>protein:ligand</w:t>
      </w:r>
      <w:proofErr w:type="spellEnd"/>
      <w:proofErr w:type="gramEnd"/>
      <w:r w:rsidR="009525AF" w:rsidRPr="009E537B">
        <w:rPr>
          <w:rFonts w:ascii="Arial" w:hAnsi="Arial" w:cs="Arial"/>
          <w:sz w:val="22"/>
          <w:szCs w:val="22"/>
        </w:rPr>
        <w:t xml:space="preserve"> complex possible (&gt; 90%), but sometimes this is not possible for weak binders</w:t>
      </w:r>
      <w:r w:rsidR="00993D84">
        <w:rPr>
          <w:rFonts w:ascii="Arial" w:hAnsi="Arial" w:cs="Arial"/>
          <w:sz w:val="22"/>
          <w:szCs w:val="22"/>
        </w:rPr>
        <w:t xml:space="preserve">, and </w:t>
      </w:r>
      <w:r w:rsidR="00993D84">
        <w:rPr>
          <w:rFonts w:ascii="Arial" w:hAnsi="Arial" w:cs="Arial"/>
          <w:sz w:val="22"/>
          <w:szCs w:val="22"/>
        </w:rPr>
        <w:lastRenderedPageBreak/>
        <w:t>compromises can be considered</w:t>
      </w:r>
      <w:r w:rsidR="009525AF" w:rsidRPr="009E537B">
        <w:rPr>
          <w:rFonts w:ascii="Arial" w:hAnsi="Arial" w:cs="Arial"/>
          <w:sz w:val="22"/>
          <w:szCs w:val="22"/>
        </w:rPr>
        <w:t>.</w:t>
      </w:r>
      <w:r w:rsidR="00993D84" w:rsidRPr="00993D84">
        <w:rPr>
          <w:rFonts w:ascii="Arial" w:hAnsi="Arial" w:cs="Arial"/>
          <w:color w:val="000000"/>
          <w:sz w:val="22"/>
          <w:szCs w:val="22"/>
        </w:rPr>
        <w:t xml:space="preserve"> </w:t>
      </w:r>
      <w:r w:rsidR="00993D84" w:rsidRPr="008C7260">
        <w:rPr>
          <w:rFonts w:ascii="Arial" w:hAnsi="Arial" w:cs="Arial"/>
          <w:color w:val="000000"/>
          <w:sz w:val="22"/>
          <w:szCs w:val="22"/>
        </w:rPr>
        <w:t xml:space="preserve">For more information on optimizing HDX-MS investigations with weak binders, we direct the reader to this review </w:t>
      </w:r>
      <w:sdt>
        <w:sdtPr>
          <w:rPr>
            <w:rFonts w:ascii="Arial" w:hAnsi="Arial" w:cs="Arial"/>
            <w:color w:val="000000"/>
            <w:sz w:val="22"/>
            <w:szCs w:val="22"/>
          </w:rPr>
          <w:tag w:val="MENDELEY_CITATION_v3_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"/>
          <w:id w:val="69238659"/>
          <w:placeholder>
            <w:docPart w:val="AE5CB1304C2443F2990D1A531F3E0CF2"/>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2022)</w:t>
          </w:r>
        </w:sdtContent>
      </w:sdt>
      <w:r w:rsidR="00993D84" w:rsidRPr="008C7260">
        <w:rPr>
          <w:rFonts w:ascii="Arial" w:hAnsi="Arial" w:cs="Arial"/>
          <w:color w:val="000000"/>
          <w:sz w:val="22"/>
          <w:szCs w:val="22"/>
        </w:rPr>
        <w:t>.</w:t>
      </w:r>
    </w:p>
    <w:p w14:paraId="7A4FDB60" w14:textId="566A371E" w:rsidR="0099678E" w:rsidRPr="009E537B" w:rsidRDefault="0099678E" w:rsidP="0099678E">
      <w:pPr>
        <w:spacing w:line="480" w:lineRule="auto"/>
        <w:jc w:val="both"/>
        <w:rPr>
          <w:rFonts w:ascii="Arial" w:eastAsiaTheme="minorEastAsia" w:hAnsi="Arial" w:cs="Arial"/>
          <w:iCs/>
          <w:color w:val="000000"/>
          <w:sz w:val="22"/>
          <w:szCs w:val="22"/>
        </w:rPr>
      </w:pPr>
      <m:oMathPara>
        <m:oMath>
          <m:r>
            <m:rPr>
              <m:sty m:val="p"/>
            </m:rPr>
            <w:rPr>
              <w:rFonts w:ascii="Cambria Math" w:hAnsi="Cambria Math" w:cs="Arial"/>
              <w:color w:val="000000"/>
              <w:sz w:val="22"/>
              <w:szCs w:val="22"/>
            </w:rPr>
            <m:t xml:space="preserve">fraction of bound protein= </m:t>
          </m:r>
          <m:f>
            <m:fPr>
              <m:ctrlPr>
                <w:rPr>
                  <w:rFonts w:ascii="Cambria Math" w:hAnsi="Cambria Math" w:cs="Arial"/>
                  <w:iCs/>
                  <w:color w:val="000000"/>
                  <w:sz w:val="22"/>
                  <w:szCs w:val="22"/>
                </w:rPr>
              </m:ctrlPr>
            </m:fPr>
            <m:num>
              <m:d>
                <m:dPr>
                  <m:ctrlPr>
                    <w:rPr>
                      <w:rFonts w:ascii="Cambria Math" w:hAnsi="Cambria Math" w:cs="Arial"/>
                      <w:iCs/>
                      <w:color w:val="000000"/>
                      <w:sz w:val="22"/>
                      <w:szCs w:val="22"/>
                    </w:rPr>
                  </m:ctrlPr>
                </m:dPr>
                <m:e>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L</m:t>
                      </m:r>
                    </m:e>
                    <m:sub>
                      <m:r>
                        <m:rPr>
                          <m:sty m:val="p"/>
                        </m:rPr>
                        <w:rPr>
                          <w:rFonts w:ascii="Cambria Math" w:hAnsi="Cambria Math" w:cs="Arial"/>
                          <w:color w:val="000000"/>
                          <w:sz w:val="22"/>
                          <w:szCs w:val="22"/>
                        </w:rPr>
                        <m:t>T</m:t>
                      </m:r>
                    </m:sub>
                  </m:sSub>
                  <m:r>
                    <m:rPr>
                      <m:sty m:val="p"/>
                    </m:rPr>
                    <w:rPr>
                      <w:rFonts w:ascii="Cambria Math" w:hAnsi="Cambria Math" w:cs="Arial"/>
                      <w:color w:val="000000"/>
                      <w:sz w:val="22"/>
                      <w:szCs w:val="22"/>
                    </w:rPr>
                    <m:t>+</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P</m:t>
                      </m:r>
                    </m:e>
                    <m:sub>
                      <m:r>
                        <m:rPr>
                          <m:sty m:val="p"/>
                        </m:rPr>
                        <w:rPr>
                          <w:rFonts w:ascii="Cambria Math" w:hAnsi="Cambria Math" w:cs="Arial"/>
                          <w:color w:val="000000"/>
                          <w:sz w:val="22"/>
                          <w:szCs w:val="22"/>
                        </w:rPr>
                        <m:t>T</m:t>
                      </m:r>
                    </m:sub>
                  </m:sSub>
                  <m:r>
                    <m:rPr>
                      <m:sty m:val="p"/>
                    </m:rPr>
                    <w:rPr>
                      <w:rFonts w:ascii="Cambria Math" w:hAnsi="Cambria Math" w:cs="Arial"/>
                      <w:color w:val="000000"/>
                      <w:sz w:val="22"/>
                      <w:szCs w:val="22"/>
                    </w:rPr>
                    <m:t>+</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K</m:t>
                      </m:r>
                    </m:e>
                    <m:sub>
                      <m:r>
                        <m:rPr>
                          <m:sty m:val="p"/>
                        </m:rPr>
                        <w:rPr>
                          <w:rFonts w:ascii="Cambria Math" w:hAnsi="Cambria Math" w:cs="Arial"/>
                          <w:color w:val="000000"/>
                          <w:sz w:val="22"/>
                          <w:szCs w:val="22"/>
                        </w:rPr>
                        <m:t>D</m:t>
                      </m:r>
                    </m:sub>
                  </m:sSub>
                </m:e>
              </m:d>
              <m:r>
                <m:rPr>
                  <m:sty m:val="p"/>
                </m:rPr>
                <w:rPr>
                  <w:rFonts w:ascii="Cambria Math" w:hAnsi="Cambria Math" w:cs="Arial"/>
                  <w:color w:val="000000"/>
                  <w:sz w:val="22"/>
                  <w:szCs w:val="22"/>
                </w:rPr>
                <m:t>-</m:t>
              </m:r>
              <m:rad>
                <m:radPr>
                  <m:degHide m:val="1"/>
                  <m:ctrlPr>
                    <w:rPr>
                      <w:rFonts w:ascii="Cambria Math" w:hAnsi="Cambria Math" w:cs="Arial"/>
                      <w:iCs/>
                      <w:color w:val="000000"/>
                      <w:sz w:val="22"/>
                      <w:szCs w:val="22"/>
                    </w:rPr>
                  </m:ctrlPr>
                </m:radPr>
                <m:deg/>
                <m:e>
                  <m:sSup>
                    <m:sSupPr>
                      <m:ctrlPr>
                        <w:rPr>
                          <w:rFonts w:ascii="Cambria Math" w:hAnsi="Cambria Math" w:cs="Arial"/>
                          <w:iCs/>
                          <w:color w:val="000000"/>
                          <w:sz w:val="22"/>
                          <w:szCs w:val="22"/>
                        </w:rPr>
                      </m:ctrlPr>
                    </m:sSupPr>
                    <m:e>
                      <m:d>
                        <m:dPr>
                          <m:ctrlPr>
                            <w:rPr>
                              <w:rFonts w:ascii="Cambria Math" w:hAnsi="Cambria Math" w:cs="Arial"/>
                              <w:iCs/>
                              <w:color w:val="000000"/>
                              <w:sz w:val="22"/>
                              <w:szCs w:val="22"/>
                            </w:rPr>
                          </m:ctrlPr>
                        </m:dPr>
                        <m:e>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L</m:t>
                              </m:r>
                            </m:e>
                            <m:sub>
                              <m:r>
                                <m:rPr>
                                  <m:sty m:val="p"/>
                                </m:rPr>
                                <w:rPr>
                                  <w:rFonts w:ascii="Cambria Math" w:hAnsi="Cambria Math" w:cs="Arial"/>
                                  <w:color w:val="000000"/>
                                  <w:sz w:val="22"/>
                                  <w:szCs w:val="22"/>
                                </w:rPr>
                                <m:t>T</m:t>
                              </m:r>
                            </m:sub>
                          </m:sSub>
                          <m:r>
                            <m:rPr>
                              <m:sty m:val="p"/>
                            </m:rPr>
                            <w:rPr>
                              <w:rFonts w:ascii="Cambria Math" w:hAnsi="Cambria Math" w:cs="Arial"/>
                              <w:color w:val="000000"/>
                              <w:sz w:val="22"/>
                              <w:szCs w:val="22"/>
                            </w:rPr>
                            <m:t>+</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P</m:t>
                              </m:r>
                            </m:e>
                            <m:sub>
                              <m:r>
                                <m:rPr>
                                  <m:sty m:val="p"/>
                                </m:rPr>
                                <w:rPr>
                                  <w:rFonts w:ascii="Cambria Math" w:hAnsi="Cambria Math" w:cs="Arial"/>
                                  <w:color w:val="000000"/>
                                  <w:sz w:val="22"/>
                                  <w:szCs w:val="22"/>
                                </w:rPr>
                                <m:t>T</m:t>
                              </m:r>
                            </m:sub>
                          </m:sSub>
                          <m:r>
                            <m:rPr>
                              <m:sty m:val="p"/>
                            </m:rPr>
                            <w:rPr>
                              <w:rFonts w:ascii="Cambria Math" w:hAnsi="Cambria Math" w:cs="Arial"/>
                              <w:color w:val="000000"/>
                              <w:sz w:val="22"/>
                              <w:szCs w:val="22"/>
                            </w:rPr>
                            <m:t>+</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K</m:t>
                              </m:r>
                            </m:e>
                            <m:sub>
                              <m:r>
                                <m:rPr>
                                  <m:sty m:val="p"/>
                                </m:rPr>
                                <w:rPr>
                                  <w:rFonts w:ascii="Cambria Math" w:hAnsi="Cambria Math" w:cs="Arial"/>
                                  <w:color w:val="000000"/>
                                  <w:sz w:val="22"/>
                                  <w:szCs w:val="22"/>
                                </w:rPr>
                                <m:t>D</m:t>
                              </m:r>
                            </m:sub>
                          </m:sSub>
                        </m:e>
                      </m:d>
                    </m:e>
                    <m:sup>
                      <m:r>
                        <m:rPr>
                          <m:sty m:val="p"/>
                        </m:rPr>
                        <w:rPr>
                          <w:rFonts w:ascii="Cambria Math" w:hAnsi="Cambria Math" w:cs="Arial"/>
                          <w:color w:val="000000"/>
                          <w:sz w:val="22"/>
                          <w:szCs w:val="22"/>
                        </w:rPr>
                        <m:t>2</m:t>
                      </m:r>
                    </m:sup>
                  </m:sSup>
                  <m:r>
                    <m:rPr>
                      <m:sty m:val="p"/>
                    </m:rPr>
                    <w:rPr>
                      <w:rFonts w:ascii="Cambria Math" w:hAnsi="Cambria Math" w:cs="Arial"/>
                      <w:color w:val="000000"/>
                      <w:sz w:val="22"/>
                      <w:szCs w:val="22"/>
                    </w:rPr>
                    <m:t>-</m:t>
                  </m:r>
                </m:e>
              </m:rad>
              <m:r>
                <m:rPr>
                  <m:sty m:val="p"/>
                </m:rPr>
                <w:rPr>
                  <w:rFonts w:ascii="Cambria Math" w:hAnsi="Cambria Math" w:cs="Arial"/>
                  <w:color w:val="000000"/>
                  <w:sz w:val="22"/>
                  <w:szCs w:val="22"/>
                </w:rPr>
                <m:t>4</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L</m:t>
                  </m:r>
                </m:e>
                <m:sub>
                  <m:r>
                    <m:rPr>
                      <m:sty m:val="p"/>
                    </m:rPr>
                    <w:rPr>
                      <w:rFonts w:ascii="Cambria Math" w:hAnsi="Cambria Math" w:cs="Arial"/>
                      <w:color w:val="000000"/>
                      <w:sz w:val="22"/>
                      <w:szCs w:val="22"/>
                    </w:rPr>
                    <m:t>T</m:t>
                  </m:r>
                </m:sub>
              </m:sSub>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P</m:t>
                  </m:r>
                </m:e>
                <m:sub>
                  <m:r>
                    <m:rPr>
                      <m:sty m:val="p"/>
                    </m:rPr>
                    <w:rPr>
                      <w:rFonts w:ascii="Cambria Math" w:hAnsi="Cambria Math" w:cs="Arial"/>
                      <w:color w:val="000000"/>
                      <w:sz w:val="22"/>
                      <w:szCs w:val="22"/>
                    </w:rPr>
                    <m:t>T</m:t>
                  </m:r>
                </m:sub>
              </m:sSub>
            </m:num>
            <m:den>
              <m:r>
                <m:rPr>
                  <m:sty m:val="p"/>
                </m:rPr>
                <w:rPr>
                  <w:rFonts w:ascii="Cambria Math" w:hAnsi="Cambria Math" w:cs="Arial"/>
                  <w:color w:val="000000"/>
                  <w:sz w:val="22"/>
                  <w:szCs w:val="22"/>
                </w:rPr>
                <m:t>2</m:t>
              </m:r>
              <m:sSub>
                <m:sSubPr>
                  <m:ctrlPr>
                    <w:rPr>
                      <w:rFonts w:ascii="Cambria Math" w:hAnsi="Cambria Math" w:cs="Arial"/>
                      <w:iCs/>
                      <w:color w:val="000000"/>
                      <w:sz w:val="22"/>
                      <w:szCs w:val="22"/>
                    </w:rPr>
                  </m:ctrlPr>
                </m:sSubPr>
                <m:e>
                  <m:r>
                    <m:rPr>
                      <m:sty m:val="p"/>
                    </m:rPr>
                    <w:rPr>
                      <w:rFonts w:ascii="Cambria Math" w:hAnsi="Cambria Math" w:cs="Arial"/>
                      <w:color w:val="000000"/>
                      <w:sz w:val="22"/>
                      <w:szCs w:val="22"/>
                    </w:rPr>
                    <m:t>P</m:t>
                  </m:r>
                </m:e>
                <m:sub>
                  <m:r>
                    <m:rPr>
                      <m:sty m:val="p"/>
                    </m:rPr>
                    <w:rPr>
                      <w:rFonts w:ascii="Cambria Math" w:hAnsi="Cambria Math" w:cs="Arial"/>
                      <w:color w:val="000000"/>
                      <w:sz w:val="22"/>
                      <w:szCs w:val="22"/>
                    </w:rPr>
                    <m:t>T</m:t>
                  </m:r>
                </m:sub>
              </m:sSub>
            </m:den>
          </m:f>
        </m:oMath>
      </m:oMathPara>
    </w:p>
    <w:p w14:paraId="19A5DB12" w14:textId="76BC1329" w:rsidR="0099678E" w:rsidRPr="009E537B" w:rsidRDefault="0099678E" w:rsidP="0099678E">
      <w:pPr>
        <w:spacing w:line="480" w:lineRule="auto"/>
        <w:jc w:val="right"/>
        <w:rPr>
          <w:rFonts w:ascii="Arial" w:hAnsi="Arial" w:cs="Arial"/>
          <w:iCs/>
          <w:color w:val="000000"/>
          <w:sz w:val="22"/>
          <w:szCs w:val="22"/>
        </w:rPr>
      </w:pPr>
      <w:r w:rsidRPr="009E537B">
        <w:rPr>
          <w:rFonts w:ascii="Arial" w:eastAsiaTheme="minorEastAsia" w:hAnsi="Arial" w:cs="Arial"/>
          <w:iCs/>
          <w:color w:val="000000"/>
          <w:sz w:val="22"/>
          <w:szCs w:val="22"/>
        </w:rPr>
        <w:t>(</w:t>
      </w:r>
      <w:r w:rsidR="00C172D0" w:rsidRPr="009E537B">
        <w:rPr>
          <w:rFonts w:ascii="Arial" w:eastAsiaTheme="minorEastAsia" w:hAnsi="Arial" w:cs="Arial"/>
          <w:iCs/>
          <w:color w:val="000000"/>
          <w:sz w:val="22"/>
          <w:szCs w:val="22"/>
        </w:rPr>
        <w:t>3</w:t>
      </w:r>
      <w:r w:rsidRPr="009E537B">
        <w:rPr>
          <w:rFonts w:ascii="Arial" w:eastAsiaTheme="minorEastAsia" w:hAnsi="Arial" w:cs="Arial"/>
          <w:iCs/>
          <w:color w:val="000000"/>
          <w:sz w:val="22"/>
          <w:szCs w:val="22"/>
        </w:rPr>
        <w:t>)</w:t>
      </w:r>
    </w:p>
    <w:p w14:paraId="0A45C9DC" w14:textId="4FB4817B" w:rsidR="00F878D0" w:rsidRPr="009E537B" w:rsidRDefault="00381CD9" w:rsidP="00E253D5">
      <w:pPr>
        <w:spacing w:line="480" w:lineRule="auto"/>
        <w:jc w:val="both"/>
        <w:rPr>
          <w:rFonts w:ascii="Arial" w:hAnsi="Arial" w:cs="Arial"/>
          <w:color w:val="000000"/>
          <w:sz w:val="22"/>
          <w:szCs w:val="22"/>
        </w:rPr>
      </w:pPr>
      <w:r w:rsidRPr="008C7260">
        <w:rPr>
          <w:rFonts w:ascii="Arial" w:hAnsi="Arial" w:cs="Arial"/>
          <w:sz w:val="22"/>
          <w:szCs w:val="22"/>
        </w:rPr>
        <w:t xml:space="preserve">Due to the polydispersity </w:t>
      </w:r>
      <w:r w:rsidR="003E10EF" w:rsidRPr="008C7260">
        <w:rPr>
          <w:rFonts w:ascii="Arial" w:hAnsi="Arial" w:cs="Arial"/>
          <w:sz w:val="22"/>
          <w:szCs w:val="22"/>
        </w:rPr>
        <w:t xml:space="preserve">of many efflux pumps to </w:t>
      </w:r>
      <w:r w:rsidR="00E75091" w:rsidRPr="008C7260">
        <w:rPr>
          <w:rFonts w:ascii="Arial" w:hAnsi="Arial" w:cs="Arial"/>
          <w:sz w:val="22"/>
          <w:szCs w:val="22"/>
        </w:rPr>
        <w:t xml:space="preserve">transport many chemically diverse compounds, we often encounter weak binders. To ensure the </w:t>
      </w:r>
      <w:proofErr w:type="spellStart"/>
      <w:proofErr w:type="gramStart"/>
      <w:r w:rsidR="00E75091" w:rsidRPr="008C7260">
        <w:rPr>
          <w:rFonts w:ascii="Arial" w:hAnsi="Arial" w:cs="Arial"/>
          <w:sz w:val="22"/>
          <w:szCs w:val="22"/>
        </w:rPr>
        <w:t>protein:ligand</w:t>
      </w:r>
      <w:proofErr w:type="spellEnd"/>
      <w:proofErr w:type="gramEnd"/>
      <w:r w:rsidR="00E75091" w:rsidRPr="008C7260">
        <w:rPr>
          <w:rFonts w:ascii="Arial" w:hAnsi="Arial" w:cs="Arial"/>
          <w:sz w:val="22"/>
          <w:szCs w:val="22"/>
        </w:rPr>
        <w:t xml:space="preserve"> complex remains high, we </w:t>
      </w:r>
      <w:r w:rsidR="009E4A0B" w:rsidRPr="008C7260">
        <w:rPr>
          <w:rFonts w:ascii="Arial" w:hAnsi="Arial" w:cs="Arial"/>
          <w:sz w:val="22"/>
          <w:szCs w:val="22"/>
        </w:rPr>
        <w:t xml:space="preserve">spike in the ligand at the </w:t>
      </w:r>
      <w:r w:rsidR="00C86416" w:rsidRPr="008C7260">
        <w:rPr>
          <w:rFonts w:ascii="Arial" w:hAnsi="Arial" w:cs="Arial"/>
          <w:sz w:val="22"/>
          <w:szCs w:val="22"/>
        </w:rPr>
        <w:t>desired</w:t>
      </w:r>
      <w:r w:rsidR="009E4A0B" w:rsidRPr="008C7260">
        <w:rPr>
          <w:rFonts w:ascii="Arial" w:hAnsi="Arial" w:cs="Arial"/>
          <w:sz w:val="22"/>
          <w:szCs w:val="22"/>
        </w:rPr>
        <w:t xml:space="preserve"> concentration to the protein stock and incubate for 30 minutes before the </w:t>
      </w:r>
      <w:r w:rsidR="0015564F" w:rsidRPr="008C7260">
        <w:rPr>
          <w:rFonts w:ascii="Arial" w:hAnsi="Arial" w:cs="Arial"/>
          <w:sz w:val="22"/>
          <w:szCs w:val="22"/>
        </w:rPr>
        <w:t>labeling experiment</w:t>
      </w:r>
      <w:r w:rsidR="009E4A0B" w:rsidRPr="008C7260">
        <w:rPr>
          <w:rFonts w:ascii="Arial" w:hAnsi="Arial" w:cs="Arial"/>
          <w:sz w:val="22"/>
          <w:szCs w:val="22"/>
        </w:rPr>
        <w:t xml:space="preserve">. Furthermore, </w:t>
      </w:r>
      <w:r w:rsidR="00EE274F" w:rsidRPr="008C7260">
        <w:rPr>
          <w:rFonts w:ascii="Arial" w:hAnsi="Arial" w:cs="Arial"/>
          <w:sz w:val="22"/>
          <w:szCs w:val="22"/>
        </w:rPr>
        <w:t xml:space="preserve">the ligand is also added to the </w:t>
      </w:r>
      <w:r w:rsidR="0015564F" w:rsidRPr="008C7260">
        <w:rPr>
          <w:rFonts w:ascii="Arial" w:hAnsi="Arial" w:cs="Arial"/>
          <w:sz w:val="22"/>
          <w:szCs w:val="22"/>
        </w:rPr>
        <w:t>labeling buffer</w:t>
      </w:r>
      <w:r w:rsidR="00EE274F" w:rsidRPr="008C7260">
        <w:rPr>
          <w:rFonts w:ascii="Arial" w:hAnsi="Arial" w:cs="Arial"/>
          <w:sz w:val="22"/>
          <w:szCs w:val="22"/>
        </w:rPr>
        <w:t xml:space="preserve"> at the desired concentration, to </w:t>
      </w:r>
      <w:r w:rsidR="00374DFF" w:rsidRPr="008C7260">
        <w:rPr>
          <w:rFonts w:ascii="Arial" w:hAnsi="Arial" w:cs="Arial"/>
          <w:sz w:val="22"/>
          <w:szCs w:val="22"/>
        </w:rPr>
        <w:t xml:space="preserve">mitigate the impact of dilution that occurs during the </w:t>
      </w:r>
      <w:r w:rsidR="0015564F" w:rsidRPr="008C7260">
        <w:rPr>
          <w:rFonts w:ascii="Arial" w:hAnsi="Arial" w:cs="Arial"/>
          <w:sz w:val="22"/>
          <w:szCs w:val="22"/>
        </w:rPr>
        <w:t>labeling step</w:t>
      </w:r>
      <w:r w:rsidR="00274A92" w:rsidRPr="008C7260">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WExOWY0ZDgtNWMyNC00YTYxLTlkZTYtNmE3MmE4ZTk0YmRh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
          <w:id w:val="920680833"/>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2018a)</w:t>
          </w:r>
        </w:sdtContent>
      </w:sdt>
      <w:r w:rsidR="00274A92" w:rsidRPr="008C7260">
        <w:rPr>
          <w:rFonts w:ascii="Arial" w:hAnsi="Arial" w:cs="Arial"/>
          <w:color w:val="000000"/>
          <w:sz w:val="22"/>
          <w:szCs w:val="22"/>
        </w:rPr>
        <w:t>.</w:t>
      </w:r>
      <w:r w:rsidR="00427348" w:rsidRPr="008C7260">
        <w:rPr>
          <w:rFonts w:ascii="Arial" w:hAnsi="Arial" w:cs="Arial"/>
          <w:color w:val="000000"/>
          <w:sz w:val="22"/>
          <w:szCs w:val="22"/>
        </w:rPr>
        <w:t xml:space="preserve"> </w:t>
      </w:r>
    </w:p>
    <w:p w14:paraId="5E972BAE" w14:textId="781C8BA9" w:rsidR="000171AB" w:rsidRPr="009E537B" w:rsidRDefault="00274A92" w:rsidP="00E253D5">
      <w:pPr>
        <w:spacing w:line="480" w:lineRule="auto"/>
        <w:jc w:val="both"/>
        <w:rPr>
          <w:rFonts w:ascii="Arial" w:hAnsi="Arial" w:cs="Arial"/>
          <w:color w:val="000000"/>
          <w:sz w:val="22"/>
          <w:szCs w:val="22"/>
        </w:rPr>
      </w:pPr>
      <w:r w:rsidRPr="009E537B">
        <w:rPr>
          <w:rFonts w:ascii="Arial" w:hAnsi="Arial" w:cs="Arial"/>
          <w:color w:val="000000"/>
          <w:sz w:val="22"/>
          <w:szCs w:val="22"/>
        </w:rPr>
        <w:t xml:space="preserve">It is important to check the solubility of the ligand in the </w:t>
      </w:r>
      <w:r w:rsidR="005B1981" w:rsidRPr="009E537B">
        <w:rPr>
          <w:rFonts w:ascii="Arial" w:hAnsi="Arial" w:cs="Arial"/>
          <w:color w:val="000000"/>
          <w:sz w:val="22"/>
          <w:szCs w:val="22"/>
        </w:rPr>
        <w:t xml:space="preserve">labeling </w:t>
      </w:r>
      <w:r w:rsidRPr="009E537B">
        <w:rPr>
          <w:rFonts w:ascii="Arial" w:hAnsi="Arial" w:cs="Arial"/>
          <w:color w:val="000000"/>
          <w:sz w:val="22"/>
          <w:szCs w:val="22"/>
        </w:rPr>
        <w:t>buffer</w:t>
      </w:r>
      <w:r w:rsidR="00366EFA" w:rsidRPr="009E537B">
        <w:rPr>
          <w:rFonts w:ascii="Arial" w:hAnsi="Arial" w:cs="Arial"/>
          <w:color w:val="000000"/>
          <w:sz w:val="22"/>
          <w:szCs w:val="22"/>
        </w:rPr>
        <w:t xml:space="preserve">, and whether it needs </w:t>
      </w:r>
      <w:r w:rsidR="000578D4" w:rsidRPr="009E537B">
        <w:rPr>
          <w:rFonts w:ascii="Arial" w:hAnsi="Arial" w:cs="Arial"/>
          <w:color w:val="000000"/>
          <w:sz w:val="22"/>
          <w:szCs w:val="22"/>
        </w:rPr>
        <w:t xml:space="preserve">solvents such as dimethyl sulfoxide (DMSO) to remain in solution. If so, </w:t>
      </w:r>
      <w:r w:rsidR="00CA3E68" w:rsidRPr="009E537B">
        <w:rPr>
          <w:rFonts w:ascii="Arial" w:hAnsi="Arial" w:cs="Arial"/>
          <w:color w:val="000000"/>
          <w:sz w:val="22"/>
          <w:szCs w:val="22"/>
        </w:rPr>
        <w:t xml:space="preserve">the </w:t>
      </w:r>
      <w:r w:rsidR="005B1981" w:rsidRPr="009E537B">
        <w:rPr>
          <w:rFonts w:ascii="Arial" w:hAnsi="Arial" w:cs="Arial"/>
          <w:color w:val="000000"/>
          <w:sz w:val="22"/>
          <w:szCs w:val="22"/>
        </w:rPr>
        <w:t>labeling</w:t>
      </w:r>
      <w:r w:rsidR="00CA3E68" w:rsidRPr="009E537B">
        <w:rPr>
          <w:rFonts w:ascii="Arial" w:hAnsi="Arial" w:cs="Arial"/>
          <w:color w:val="000000"/>
          <w:sz w:val="22"/>
          <w:szCs w:val="22"/>
        </w:rPr>
        <w:t xml:space="preserve"> buffers (both ± ligand) should contain the </w:t>
      </w:r>
      <w:r w:rsidR="003344E9" w:rsidRPr="009E537B">
        <w:rPr>
          <w:rFonts w:ascii="Arial" w:hAnsi="Arial" w:cs="Arial"/>
          <w:color w:val="000000"/>
          <w:sz w:val="22"/>
          <w:szCs w:val="22"/>
        </w:rPr>
        <w:t>necessary concentration of DMSO (&lt; 5%</w:t>
      </w:r>
      <w:r w:rsidR="00156955">
        <w:rPr>
          <w:rFonts w:ascii="Arial" w:hAnsi="Arial" w:cs="Arial"/>
          <w:color w:val="000000"/>
          <w:sz w:val="22"/>
          <w:szCs w:val="22"/>
        </w:rPr>
        <w:t xml:space="preserve">; with </w:t>
      </w:r>
      <w:r w:rsidR="002A2186">
        <w:rPr>
          <w:rFonts w:ascii="Arial" w:hAnsi="Arial" w:cs="Arial"/>
          <w:color w:val="000000"/>
          <w:sz w:val="22"/>
          <w:szCs w:val="22"/>
        </w:rPr>
        <w:t xml:space="preserve">a </w:t>
      </w:r>
      <w:r w:rsidR="00156955">
        <w:rPr>
          <w:rFonts w:ascii="Arial" w:hAnsi="Arial" w:cs="Arial"/>
          <w:color w:val="000000"/>
          <w:sz w:val="22"/>
          <w:szCs w:val="22"/>
        </w:rPr>
        <w:t xml:space="preserve">minimal amount of DMSO as possible </w:t>
      </w:r>
      <w:proofErr w:type="spellStart"/>
      <w:r w:rsidR="002A2186">
        <w:rPr>
          <w:rFonts w:ascii="Arial" w:hAnsi="Arial" w:cs="Arial"/>
          <w:color w:val="000000"/>
          <w:sz w:val="22"/>
          <w:szCs w:val="22"/>
        </w:rPr>
        <w:t>favoured</w:t>
      </w:r>
      <w:proofErr w:type="spellEnd"/>
      <w:r w:rsidR="003344E9" w:rsidRPr="009E537B">
        <w:rPr>
          <w:rFonts w:ascii="Arial" w:hAnsi="Arial" w:cs="Arial"/>
          <w:color w:val="000000"/>
          <w:sz w:val="22"/>
          <w:szCs w:val="22"/>
        </w:rPr>
        <w:t xml:space="preserve">) and </w:t>
      </w:r>
      <w:r w:rsidR="00C86416" w:rsidRPr="009E537B">
        <w:rPr>
          <w:rFonts w:ascii="Arial" w:hAnsi="Arial" w:cs="Arial"/>
          <w:color w:val="000000"/>
          <w:sz w:val="22"/>
          <w:szCs w:val="22"/>
        </w:rPr>
        <w:t>this</w:t>
      </w:r>
      <w:r w:rsidR="003344E9" w:rsidRPr="009E537B">
        <w:rPr>
          <w:rFonts w:ascii="Arial" w:hAnsi="Arial" w:cs="Arial"/>
          <w:color w:val="000000"/>
          <w:sz w:val="22"/>
          <w:szCs w:val="22"/>
        </w:rPr>
        <w:t xml:space="preserve"> should be kept consistent across both protein states. It is also important to check the ligand </w:t>
      </w:r>
      <w:r w:rsidR="00A6044D" w:rsidRPr="009E537B">
        <w:rPr>
          <w:rFonts w:ascii="Arial" w:hAnsi="Arial" w:cs="Arial"/>
          <w:color w:val="000000"/>
          <w:sz w:val="22"/>
          <w:szCs w:val="22"/>
        </w:rPr>
        <w:t>remains in solution for the duration of the HDX time course</w:t>
      </w:r>
      <w:r w:rsidR="003344E9" w:rsidRPr="009E537B">
        <w:rPr>
          <w:rFonts w:ascii="Arial" w:hAnsi="Arial" w:cs="Arial"/>
          <w:color w:val="000000"/>
          <w:sz w:val="22"/>
          <w:szCs w:val="22"/>
        </w:rPr>
        <w:t xml:space="preserve">; this can be checked </w:t>
      </w:r>
      <w:r w:rsidR="00BF64FB" w:rsidRPr="009E537B">
        <w:rPr>
          <w:rFonts w:ascii="Arial" w:hAnsi="Arial" w:cs="Arial"/>
          <w:color w:val="000000"/>
          <w:sz w:val="22"/>
          <w:szCs w:val="22"/>
        </w:rPr>
        <w:t xml:space="preserve">by adding the ligand to </w:t>
      </w:r>
      <w:r w:rsidR="0015564F" w:rsidRPr="009E537B">
        <w:rPr>
          <w:rFonts w:ascii="Arial" w:hAnsi="Arial" w:cs="Arial"/>
          <w:color w:val="000000"/>
          <w:sz w:val="22"/>
          <w:szCs w:val="22"/>
        </w:rPr>
        <w:t>labeling buffer</w:t>
      </w:r>
      <w:r w:rsidR="00BF64FB" w:rsidRPr="009E537B">
        <w:rPr>
          <w:rFonts w:ascii="Arial" w:hAnsi="Arial" w:cs="Arial"/>
          <w:color w:val="000000"/>
          <w:sz w:val="22"/>
          <w:szCs w:val="22"/>
        </w:rPr>
        <w:t xml:space="preserve"> and leaving it on the bench for </w:t>
      </w:r>
      <w:r w:rsidR="00D675A9">
        <w:rPr>
          <w:rFonts w:ascii="Arial" w:hAnsi="Arial" w:cs="Arial"/>
          <w:color w:val="000000"/>
          <w:sz w:val="22"/>
          <w:szCs w:val="22"/>
        </w:rPr>
        <w:t>several</w:t>
      </w:r>
      <w:r w:rsidR="00BF64FB" w:rsidRPr="009E537B">
        <w:rPr>
          <w:rFonts w:ascii="Arial" w:hAnsi="Arial" w:cs="Arial"/>
          <w:color w:val="000000"/>
          <w:sz w:val="22"/>
          <w:szCs w:val="22"/>
        </w:rPr>
        <w:t xml:space="preserve"> hours </w:t>
      </w:r>
      <w:r w:rsidR="00617EBA" w:rsidRPr="009E537B">
        <w:rPr>
          <w:rFonts w:ascii="Arial" w:hAnsi="Arial" w:cs="Arial"/>
          <w:color w:val="000000"/>
          <w:sz w:val="22"/>
          <w:szCs w:val="22"/>
        </w:rPr>
        <w:t xml:space="preserve">to see if </w:t>
      </w:r>
      <w:r w:rsidR="00545539" w:rsidRPr="009E537B">
        <w:rPr>
          <w:rFonts w:ascii="Arial" w:hAnsi="Arial" w:cs="Arial"/>
          <w:color w:val="000000"/>
          <w:sz w:val="22"/>
          <w:szCs w:val="22"/>
        </w:rPr>
        <w:t>precipitates</w:t>
      </w:r>
      <w:r w:rsidR="00C93F5F">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iLCJwYXJzZS1uYW1lcyI6ZmFsc2UsImRyb3BwaW5nLXBhcnRpY2xlIjoiIiwibm9uLWRyb3BwaW5nLXBhcnRpY2xlIjoiIn0seyJmYW1pbHkiOiJFbmdlbiIsImdpdmVuIjoiSm9obiBSIiwicGFyc2UtbmFtZXMiOmZhbHNlLCJkcm9wcGluZy1wYXJ0aWNsZSI6IiIsIm5vbi1kcm9wcGluZy1wYXJ0aWNsZSI6IiJ9LHsiZmFtaWx5IjoiRW5nbGFuZGVyIiwiZ2l2ZW4iOiJT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IsInBhcnNlLW5hbWVzIjpmYWxzZSwiZHJvcHBpbmctcGFydGljbGUiOiIiLCJub24tZHJvcHBpbmctcGFydGljbGUiOiIifSx7ImZhbWlseSI6Ikdyb3NzIiwiZ2l2ZW4iOiJNaWNoYWVsIEw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IFI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iLCJwYXJzZS1uYW1lcyI6ZmFsc2UsImRyb3BwaW5nLXBhcnRpY2xlIjoiIiwibm9uLWRyb3BwaW5nLXBhcnRpY2xlIjoiIn0seyJmYW1pbHkiOiJSYW5kIiwiZ2l2ZW4iOiJLYXNwZXIgRCIsInBhcnNlLW5hbWVzIjpmYWxzZSwiZHJvcHBpbmctcGFydGljbGUiOiIiLCJub24tZHJvcHBpbmctcGFydGljbGUiOiIifV0sImNvbnRhaW5lci10aXRsZSI6Ik5hdHVyZSBtZXRob2RzIiwiY29udGFpbmVyLXRpdGxlLXNob3J0IjoiTmF0IE1ldGhvZHMiLCJET0kiOiIxMC4xMDM4L3M0MTU5Mi0wMTktMDQ1OS15IiwiVVJMIjoiaHR0cHM6Ly9kb2kub3JnLzEwLjEwMzgvczQxNTkyLTAxOS0wNDU5LXkiLCJpc3N1ZWQiOnsiZGF0ZS1wYXJ0cyI6W1syMDE5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mlzc3VlIjoiNyIsInZvbHVtZSI6IjE2In0sImlzVGVtcG9yYXJ5IjpmYWxzZX1dfQ=="/>
          <w:id w:val="29383078"/>
          <w:placeholder>
            <w:docPart w:val="DefaultPlaceholder_-1854013440"/>
          </w:placeholder>
        </w:sdtPr>
        <w:sdtEndPr/>
        <w:sdtContent>
          <w:r w:rsidR="00C93A38" w:rsidRPr="00C93A38">
            <w:rPr>
              <w:rFonts w:ascii="Arial" w:hAnsi="Arial" w:cs="Arial"/>
              <w:color w:val="000000"/>
              <w:sz w:val="22"/>
              <w:szCs w:val="22"/>
            </w:rPr>
            <w:t>(Masson et al., 2019b)</w:t>
          </w:r>
        </w:sdtContent>
      </w:sdt>
      <w:r w:rsidR="00545539" w:rsidRPr="009E537B">
        <w:rPr>
          <w:rFonts w:ascii="Arial" w:hAnsi="Arial" w:cs="Arial"/>
          <w:color w:val="000000"/>
          <w:sz w:val="22"/>
          <w:szCs w:val="22"/>
        </w:rPr>
        <w:t>.</w:t>
      </w:r>
      <w:r w:rsidR="00617EBA" w:rsidRPr="009E537B">
        <w:rPr>
          <w:rFonts w:ascii="Arial" w:hAnsi="Arial" w:cs="Arial"/>
          <w:color w:val="000000"/>
          <w:sz w:val="22"/>
          <w:szCs w:val="22"/>
        </w:rPr>
        <w:t xml:space="preserve"> </w:t>
      </w:r>
      <w:r w:rsidR="00333104" w:rsidRPr="009E537B">
        <w:rPr>
          <w:rFonts w:ascii="Arial" w:hAnsi="Arial" w:cs="Arial"/>
          <w:color w:val="000000"/>
          <w:sz w:val="22"/>
          <w:szCs w:val="22"/>
        </w:rPr>
        <w:t>In case of precipitation, extra steps such as sonication or extra solvent may be required to ensure ligand solubility</w:t>
      </w:r>
      <w:r w:rsidR="00617EBA" w:rsidRPr="009E537B">
        <w:rPr>
          <w:rFonts w:ascii="Arial" w:hAnsi="Arial" w:cs="Arial"/>
          <w:color w:val="000000"/>
          <w:sz w:val="22"/>
          <w:szCs w:val="22"/>
        </w:rPr>
        <w:t xml:space="preserve">. </w:t>
      </w:r>
    </w:p>
    <w:p w14:paraId="3C319E3F" w14:textId="7E610E84" w:rsidR="00617FC5" w:rsidRPr="009E537B" w:rsidRDefault="00617FC5" w:rsidP="00E253D5">
      <w:pPr>
        <w:spacing w:line="480" w:lineRule="auto"/>
        <w:jc w:val="both"/>
        <w:rPr>
          <w:rFonts w:ascii="Arial" w:hAnsi="Arial" w:cs="Arial"/>
          <w:color w:val="000000"/>
          <w:sz w:val="22"/>
          <w:szCs w:val="22"/>
        </w:rPr>
      </w:pPr>
      <w:r w:rsidRPr="009E537B">
        <w:rPr>
          <w:rFonts w:ascii="Arial" w:hAnsi="Arial" w:cs="Arial"/>
          <w:sz w:val="22"/>
          <w:szCs w:val="22"/>
        </w:rPr>
        <w:t xml:space="preserve">3.2.2. </w:t>
      </w:r>
      <w:r w:rsidR="003F2846" w:rsidRPr="009E537B">
        <w:rPr>
          <w:rFonts w:ascii="Arial" w:hAnsi="Arial" w:cs="Arial"/>
          <w:sz w:val="22"/>
          <w:szCs w:val="22"/>
        </w:rPr>
        <w:t>Monitoring changes across different pH</w:t>
      </w:r>
      <w:r w:rsidR="00B71CCF">
        <w:rPr>
          <w:rFonts w:ascii="Arial" w:hAnsi="Arial" w:cs="Arial"/>
          <w:sz w:val="22"/>
          <w:szCs w:val="22"/>
        </w:rPr>
        <w:t xml:space="preserve"> situations</w:t>
      </w:r>
    </w:p>
    <w:p w14:paraId="58AD9B89" w14:textId="61971E78" w:rsidR="00E253D5" w:rsidRPr="009E537B" w:rsidRDefault="00331004" w:rsidP="002604CE">
      <w:pPr>
        <w:spacing w:line="480" w:lineRule="auto"/>
        <w:jc w:val="both"/>
        <w:rPr>
          <w:rFonts w:ascii="Arial" w:hAnsi="Arial" w:cs="Arial"/>
          <w:iCs/>
          <w:sz w:val="22"/>
          <w:szCs w:val="22"/>
        </w:rPr>
      </w:pPr>
      <w:r w:rsidRPr="009E537B">
        <w:rPr>
          <w:rFonts w:ascii="Arial" w:hAnsi="Arial" w:cs="Arial"/>
          <w:color w:val="000000"/>
          <w:sz w:val="22"/>
          <w:szCs w:val="22"/>
        </w:rPr>
        <w:t xml:space="preserve">HDX-MS experiments can be performed away from physiological pH, </w:t>
      </w:r>
      <w:r w:rsidR="00374A7A" w:rsidRPr="009E537B">
        <w:rPr>
          <w:rFonts w:ascii="Arial" w:hAnsi="Arial" w:cs="Arial"/>
          <w:color w:val="000000"/>
          <w:sz w:val="22"/>
          <w:szCs w:val="22"/>
        </w:rPr>
        <w:t xml:space="preserve">and </w:t>
      </w:r>
      <w:r w:rsidR="00374A7A" w:rsidRPr="009E537B">
        <w:rPr>
          <w:rFonts w:ascii="Arial" w:hAnsi="Arial" w:cs="Arial"/>
          <w:sz w:val="22"/>
          <w:szCs w:val="22"/>
        </w:rPr>
        <w:t xml:space="preserve">ΔHDX can be used to track </w:t>
      </w:r>
      <w:r w:rsidR="001E4620" w:rsidRPr="009E537B">
        <w:rPr>
          <w:rFonts w:ascii="Arial" w:hAnsi="Arial" w:cs="Arial"/>
          <w:sz w:val="22"/>
          <w:szCs w:val="22"/>
        </w:rPr>
        <w:t>changes in protein dynamics between different pHs. This is becoming increasingly relevant for PAPs, which exist in the periplasm of Gram-negative bacteria</w:t>
      </w:r>
      <w:r w:rsidR="008F43B3" w:rsidRPr="009E537B">
        <w:rPr>
          <w:rFonts w:ascii="Arial" w:hAnsi="Arial" w:cs="Arial"/>
          <w:sz w:val="22"/>
          <w:szCs w:val="22"/>
        </w:rPr>
        <w:t xml:space="preserve"> which is often more acidic than the cytosol</w:t>
      </w:r>
      <w:r w:rsidR="003700D5"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"/>
          <w:id w:val="-1277252893"/>
          <w:placeholder>
            <w:docPart w:val="DefaultPlaceholder_-1854013440"/>
          </w:placeholder>
        </w:sdtPr>
        <w:sdtEndPr/>
        <w:sdtContent>
          <w:r w:rsidR="00C93A38" w:rsidRPr="00C93A38">
            <w:rPr>
              <w:rFonts w:eastAsia="Times New Roman"/>
              <w:color w:val="000000"/>
              <w:sz w:val="22"/>
            </w:rPr>
            <w:t>(Miller &amp; Salama, 2018)</w:t>
          </w:r>
        </w:sdtContent>
      </w:sdt>
      <w:r w:rsidR="00015CCD" w:rsidRPr="009E537B">
        <w:rPr>
          <w:rFonts w:ascii="Arial" w:hAnsi="Arial" w:cs="Arial"/>
          <w:sz w:val="22"/>
          <w:szCs w:val="22"/>
        </w:rPr>
        <w:t>.</w:t>
      </w:r>
      <w:r w:rsidR="003700D5" w:rsidRPr="009E537B">
        <w:rPr>
          <w:rFonts w:ascii="Arial" w:hAnsi="Arial" w:cs="Arial"/>
          <w:sz w:val="22"/>
          <w:szCs w:val="22"/>
        </w:rPr>
        <w:t xml:space="preserve"> </w:t>
      </w:r>
      <w:r w:rsidR="00015CCD" w:rsidRPr="009E537B">
        <w:rPr>
          <w:rFonts w:ascii="Arial" w:hAnsi="Arial" w:cs="Arial"/>
          <w:sz w:val="22"/>
          <w:szCs w:val="22"/>
        </w:rPr>
        <w:t xml:space="preserve">Furthermore, we have previously shown that several PAPs in </w:t>
      </w:r>
      <w:r w:rsidR="00015CCD" w:rsidRPr="009E537B">
        <w:rPr>
          <w:rFonts w:ascii="Arial" w:hAnsi="Arial" w:cs="Arial"/>
          <w:sz w:val="22"/>
          <w:szCs w:val="22"/>
        </w:rPr>
        <w:lastRenderedPageBreak/>
        <w:t xml:space="preserve">the RND superfamily have a conserved histidine residue that has been shown to act as a </w:t>
      </w:r>
      <w:r w:rsidR="00CD1DBA" w:rsidRPr="009E537B">
        <w:rPr>
          <w:rFonts w:ascii="Arial" w:hAnsi="Arial" w:cs="Arial"/>
          <w:sz w:val="22"/>
          <w:szCs w:val="22"/>
        </w:rPr>
        <w:t xml:space="preserve">pH-induced </w:t>
      </w:r>
      <w:r w:rsidR="00015CCD" w:rsidRPr="009E537B">
        <w:rPr>
          <w:rFonts w:ascii="Arial" w:hAnsi="Arial" w:cs="Arial"/>
          <w:sz w:val="22"/>
          <w:szCs w:val="22"/>
        </w:rPr>
        <w:t>conformational switch</w:t>
      </w:r>
      <w:r w:rsidR="00BE5031"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zVkODIwZjgtYWFkYi00YTUzLWE0MzAtMzNmNTBhOGI1Mjg5IiwicHJvcGVydGllcyI6eyJub3RlSW5kZXgiOjB9LCJpc0VkaXRlZCI6ZmFsc2UsIm1hbnVhbE92ZXJyaWRlIjp7ImlzTWFudWFsbHlPdmVycmlkZGVuIjpmYWxzZSwiY2l0ZXByb2NUZXh0IjoiK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
          <w:id w:val="-1469348468"/>
          <w:placeholder>
            <w:docPart w:val="DefaultPlaceholder_-1854013440"/>
          </w:placeholder>
        </w:sdtPr>
        <w:sdtEndPr/>
        <w:sdtContent>
          <w:r w:rsidR="00C93A38" w:rsidRPr="00C93A38">
            <w:rPr>
              <w:rFonts w:ascii="Arial" w:hAnsi="Arial" w:cs="Arial"/>
              <w:color w:val="000000"/>
              <w:sz w:val="22"/>
              <w:szCs w:val="22"/>
            </w:rPr>
            <w:t>(Russell Lewis et al., 2025)</w:t>
          </w:r>
        </w:sdtContent>
      </w:sdt>
      <w:r w:rsidR="00015CCD" w:rsidRPr="009E537B">
        <w:rPr>
          <w:rFonts w:ascii="Arial" w:hAnsi="Arial" w:cs="Arial"/>
          <w:sz w:val="22"/>
          <w:szCs w:val="22"/>
        </w:rPr>
        <w:t>.</w:t>
      </w:r>
      <w:r w:rsidR="00BE5031" w:rsidRPr="009E537B">
        <w:rPr>
          <w:rFonts w:ascii="Arial" w:hAnsi="Arial" w:cs="Arial"/>
          <w:sz w:val="22"/>
          <w:szCs w:val="22"/>
        </w:rPr>
        <w:t xml:space="preserve"> </w:t>
      </w:r>
      <w:r w:rsidR="000D0A6F" w:rsidRPr="009E537B">
        <w:rPr>
          <w:rFonts w:ascii="Arial" w:hAnsi="Arial" w:cs="Arial"/>
          <w:sz w:val="22"/>
          <w:szCs w:val="22"/>
        </w:rPr>
        <w:t xml:space="preserve">Since the rate of HDX is affected by pH, </w:t>
      </w:r>
      <w:r w:rsidR="0015564F" w:rsidRPr="009E537B">
        <w:rPr>
          <w:rFonts w:ascii="Arial" w:hAnsi="Arial" w:cs="Arial"/>
          <w:sz w:val="22"/>
          <w:szCs w:val="22"/>
        </w:rPr>
        <w:t>labeling experiments</w:t>
      </w:r>
      <w:r w:rsidR="00DE4FD6" w:rsidRPr="009E537B">
        <w:rPr>
          <w:rFonts w:ascii="Arial" w:hAnsi="Arial" w:cs="Arial"/>
          <w:sz w:val="22"/>
          <w:szCs w:val="22"/>
        </w:rPr>
        <w:t xml:space="preserve"> </w:t>
      </w:r>
      <w:r w:rsidR="00997F22" w:rsidRPr="009E537B">
        <w:rPr>
          <w:rFonts w:ascii="Arial" w:hAnsi="Arial" w:cs="Arial"/>
          <w:sz w:val="22"/>
          <w:szCs w:val="22"/>
        </w:rPr>
        <w:t>performed</w:t>
      </w:r>
      <w:r w:rsidR="00DE4FD6" w:rsidRPr="009E537B">
        <w:rPr>
          <w:rFonts w:ascii="Arial" w:hAnsi="Arial" w:cs="Arial"/>
          <w:sz w:val="22"/>
          <w:szCs w:val="22"/>
        </w:rPr>
        <w:t xml:space="preserve"> at </w:t>
      </w:r>
      <w:r w:rsidR="0095374B" w:rsidRPr="009E537B">
        <w:rPr>
          <w:rFonts w:ascii="Arial" w:hAnsi="Arial" w:cs="Arial"/>
          <w:sz w:val="22"/>
          <w:szCs w:val="22"/>
        </w:rPr>
        <w:t>conditions</w:t>
      </w:r>
      <w:r w:rsidR="00DE4FD6" w:rsidRPr="009E537B">
        <w:rPr>
          <w:rFonts w:ascii="Arial" w:hAnsi="Arial" w:cs="Arial"/>
          <w:sz w:val="22"/>
          <w:szCs w:val="22"/>
        </w:rPr>
        <w:t xml:space="preserve"> away from physiological pH will exchange faster or slow</w:t>
      </w:r>
      <w:r w:rsidR="00CD1DBA" w:rsidRPr="009E537B">
        <w:rPr>
          <w:rFonts w:ascii="Arial" w:hAnsi="Arial" w:cs="Arial"/>
          <w:sz w:val="22"/>
          <w:szCs w:val="22"/>
        </w:rPr>
        <w:t>er</w:t>
      </w:r>
      <w:r w:rsidR="00DE4FD6" w:rsidRPr="009E537B">
        <w:rPr>
          <w:rFonts w:ascii="Arial" w:hAnsi="Arial" w:cs="Arial"/>
          <w:sz w:val="22"/>
          <w:szCs w:val="22"/>
        </w:rPr>
        <w:t xml:space="preserve"> </w:t>
      </w:r>
      <w:r w:rsidR="00997F22" w:rsidRPr="009E537B">
        <w:rPr>
          <w:rFonts w:ascii="Arial" w:hAnsi="Arial" w:cs="Arial"/>
          <w:sz w:val="22"/>
          <w:szCs w:val="22"/>
        </w:rPr>
        <w:t xml:space="preserve">within the same </w:t>
      </w:r>
      <w:r w:rsidR="006D4294">
        <w:rPr>
          <w:rFonts w:ascii="Arial" w:hAnsi="Arial" w:cs="Arial"/>
          <w:sz w:val="22"/>
          <w:szCs w:val="22"/>
        </w:rPr>
        <w:t>‘</w:t>
      </w:r>
      <w:r w:rsidR="0015564F" w:rsidRPr="009E537B">
        <w:rPr>
          <w:rFonts w:ascii="Arial" w:hAnsi="Arial" w:cs="Arial"/>
          <w:sz w:val="22"/>
          <w:szCs w:val="22"/>
        </w:rPr>
        <w:t>labeling time</w:t>
      </w:r>
      <w:r w:rsidR="00997F22" w:rsidRPr="009E537B">
        <w:rPr>
          <w:rFonts w:ascii="Arial" w:hAnsi="Arial" w:cs="Arial"/>
          <w:sz w:val="22"/>
          <w:szCs w:val="22"/>
        </w:rPr>
        <w:t xml:space="preserve"> point</w:t>
      </w:r>
      <w:r w:rsidR="006D4294">
        <w:rPr>
          <w:rFonts w:ascii="Arial" w:hAnsi="Arial" w:cs="Arial"/>
          <w:sz w:val="22"/>
          <w:szCs w:val="22"/>
        </w:rPr>
        <w:t>’</w:t>
      </w:r>
      <w:r w:rsidR="00997F22" w:rsidRPr="009E537B">
        <w:rPr>
          <w:rFonts w:ascii="Arial" w:hAnsi="Arial" w:cs="Arial"/>
          <w:sz w:val="22"/>
          <w:szCs w:val="22"/>
        </w:rPr>
        <w:t xml:space="preserve">. </w:t>
      </w:r>
      <w:r w:rsidR="002B576F" w:rsidRPr="009E537B">
        <w:rPr>
          <w:rFonts w:ascii="Arial" w:hAnsi="Arial" w:cs="Arial"/>
          <w:sz w:val="22"/>
          <w:szCs w:val="22"/>
        </w:rPr>
        <w:t xml:space="preserve">Therefore, to </w:t>
      </w:r>
      <w:r w:rsidR="00B23DC6" w:rsidRPr="009E537B">
        <w:rPr>
          <w:rFonts w:ascii="Arial" w:hAnsi="Arial" w:cs="Arial"/>
          <w:sz w:val="22"/>
          <w:szCs w:val="22"/>
        </w:rPr>
        <w:t>accurately compare protein dynamics between different pH value</w:t>
      </w:r>
      <w:r w:rsidR="008765CE" w:rsidRPr="009E537B">
        <w:rPr>
          <w:rFonts w:ascii="Arial" w:hAnsi="Arial" w:cs="Arial"/>
          <w:sz w:val="22"/>
          <w:szCs w:val="22"/>
        </w:rPr>
        <w:t xml:space="preserve">s, a time window expansion can be applied to the </w:t>
      </w:r>
      <w:r w:rsidR="0015564F" w:rsidRPr="009E537B">
        <w:rPr>
          <w:rFonts w:ascii="Arial" w:hAnsi="Arial" w:cs="Arial"/>
          <w:sz w:val="22"/>
          <w:szCs w:val="22"/>
        </w:rPr>
        <w:t>labeling time</w:t>
      </w:r>
      <w:r w:rsidR="008765CE" w:rsidRPr="009E537B">
        <w:rPr>
          <w:rFonts w:ascii="Arial" w:hAnsi="Arial" w:cs="Arial"/>
          <w:sz w:val="22"/>
          <w:szCs w:val="22"/>
        </w:rPr>
        <w:t xml:space="preserve"> points (Equation (</w:t>
      </w:r>
      <w:r w:rsidR="00C172D0" w:rsidRPr="009E537B">
        <w:rPr>
          <w:rFonts w:ascii="Arial" w:hAnsi="Arial" w:cs="Arial"/>
          <w:sz w:val="22"/>
          <w:szCs w:val="22"/>
        </w:rPr>
        <w:t>4</w:t>
      </w:r>
      <w:r w:rsidR="008765CE" w:rsidRPr="009E537B">
        <w:rPr>
          <w:rFonts w:ascii="Arial" w:hAnsi="Arial" w:cs="Arial"/>
          <w:sz w:val="22"/>
          <w:szCs w:val="22"/>
        </w:rPr>
        <w:t>)).</w:t>
      </w:r>
      <w:r w:rsidR="00052A99" w:rsidRPr="009E537B">
        <w:rPr>
          <w:rFonts w:ascii="Arial" w:hAnsi="Arial" w:cs="Arial"/>
          <w:sz w:val="22"/>
          <w:szCs w:val="22"/>
        </w:rPr>
        <w:t xml:space="preserve"> </w:t>
      </w:r>
      <w:r w:rsidR="00F122D6" w:rsidRPr="009E537B">
        <w:rPr>
          <w:rFonts w:ascii="Arial" w:hAnsi="Arial" w:cs="Arial"/>
          <w:sz w:val="22"/>
          <w:szCs w:val="22"/>
        </w:rPr>
        <w:t xml:space="preserve">For example, the intrinsic HDX rate decreases </w:t>
      </w:r>
      <w:r w:rsidR="00871773" w:rsidRPr="009E537B">
        <w:rPr>
          <w:rFonts w:ascii="Arial" w:hAnsi="Arial" w:cs="Arial"/>
          <w:iCs/>
          <w:sz w:val="22"/>
          <w:szCs w:val="22"/>
        </w:rPr>
        <w:t>10</w:t>
      </w:r>
      <w:r w:rsidR="00871773" w:rsidRPr="009E537B">
        <w:rPr>
          <w:rFonts w:ascii="Arial" w:hAnsi="Arial" w:cs="Arial"/>
          <w:iCs/>
          <w:sz w:val="22"/>
          <w:szCs w:val="22"/>
          <w:vertAlign w:val="superscript"/>
        </w:rPr>
        <w:t>7.4-6</w:t>
      </w:r>
      <w:r w:rsidR="00871773" w:rsidRPr="009E537B">
        <w:rPr>
          <w:rFonts w:ascii="Arial" w:hAnsi="Arial" w:cs="Arial"/>
          <w:iCs/>
          <w:sz w:val="22"/>
          <w:szCs w:val="22"/>
        </w:rPr>
        <w:t xml:space="preserve">-fold when the pH decreases from 7.4 to 6.0, and thus a 10s </w:t>
      </w:r>
      <w:r w:rsidR="005B1981" w:rsidRPr="009E537B">
        <w:rPr>
          <w:rFonts w:ascii="Arial" w:hAnsi="Arial" w:cs="Arial"/>
          <w:iCs/>
          <w:sz w:val="22"/>
          <w:szCs w:val="22"/>
        </w:rPr>
        <w:t>labeling</w:t>
      </w:r>
      <w:r w:rsidR="00871773" w:rsidRPr="009E537B">
        <w:rPr>
          <w:rFonts w:ascii="Arial" w:hAnsi="Arial" w:cs="Arial"/>
          <w:iCs/>
          <w:sz w:val="22"/>
          <w:szCs w:val="22"/>
        </w:rPr>
        <w:t xml:space="preserve"> timepoint at pH 7.4 </w:t>
      </w:r>
      <w:r w:rsidR="006D4294">
        <w:rPr>
          <w:rFonts w:ascii="Arial" w:hAnsi="Arial" w:cs="Arial"/>
          <w:iCs/>
          <w:sz w:val="22"/>
          <w:szCs w:val="22"/>
        </w:rPr>
        <w:t xml:space="preserve">can be </w:t>
      </w:r>
      <w:r w:rsidR="00F24465">
        <w:rPr>
          <w:rFonts w:ascii="Arial" w:hAnsi="Arial" w:cs="Arial"/>
          <w:iCs/>
          <w:sz w:val="22"/>
          <w:szCs w:val="22"/>
        </w:rPr>
        <w:t>treated</w:t>
      </w:r>
      <w:r w:rsidR="006D4294">
        <w:rPr>
          <w:rFonts w:ascii="Arial" w:hAnsi="Arial" w:cs="Arial"/>
          <w:iCs/>
          <w:sz w:val="22"/>
          <w:szCs w:val="22"/>
        </w:rPr>
        <w:t xml:space="preserve"> as being</w:t>
      </w:r>
      <w:r w:rsidR="00871773" w:rsidRPr="009E537B">
        <w:rPr>
          <w:rFonts w:ascii="Arial" w:hAnsi="Arial" w:cs="Arial"/>
          <w:iCs/>
          <w:sz w:val="22"/>
          <w:szCs w:val="22"/>
        </w:rPr>
        <w:t xml:space="preserve"> </w:t>
      </w:r>
      <w:r w:rsidR="006E37AA">
        <w:rPr>
          <w:rFonts w:ascii="Arial" w:hAnsi="Arial" w:cs="Arial"/>
          <w:iCs/>
          <w:sz w:val="22"/>
          <w:szCs w:val="22"/>
        </w:rPr>
        <w:t>relatively</w:t>
      </w:r>
      <w:r w:rsidR="00BD2709">
        <w:rPr>
          <w:rFonts w:ascii="Arial" w:hAnsi="Arial" w:cs="Arial"/>
          <w:iCs/>
          <w:sz w:val="22"/>
          <w:szCs w:val="22"/>
        </w:rPr>
        <w:t xml:space="preserve"> </w:t>
      </w:r>
      <w:r w:rsidR="00871773" w:rsidRPr="009E537B">
        <w:rPr>
          <w:rFonts w:ascii="Arial" w:hAnsi="Arial" w:cs="Arial"/>
          <w:iCs/>
          <w:sz w:val="22"/>
          <w:szCs w:val="22"/>
        </w:rPr>
        <w:t xml:space="preserve">equivalent to a </w:t>
      </w:r>
      <w:r w:rsidR="002604CE" w:rsidRPr="009E537B">
        <w:rPr>
          <w:rFonts w:ascii="Arial" w:hAnsi="Arial" w:cs="Arial"/>
          <w:iCs/>
          <w:sz w:val="22"/>
          <w:szCs w:val="22"/>
        </w:rPr>
        <w:t xml:space="preserve">251s </w:t>
      </w:r>
      <w:r w:rsidR="006D4294">
        <w:rPr>
          <w:rFonts w:ascii="Arial" w:hAnsi="Arial" w:cs="Arial"/>
          <w:iCs/>
          <w:sz w:val="22"/>
          <w:szCs w:val="22"/>
        </w:rPr>
        <w:t xml:space="preserve">incubation </w:t>
      </w:r>
      <w:r w:rsidR="002604CE" w:rsidRPr="009E537B">
        <w:rPr>
          <w:rFonts w:ascii="Arial" w:hAnsi="Arial" w:cs="Arial"/>
          <w:iCs/>
          <w:sz w:val="22"/>
          <w:szCs w:val="22"/>
        </w:rPr>
        <w:t>at pH 6.0.</w:t>
      </w:r>
    </w:p>
    <w:bookmarkStart w:id="1" w:name="_Hlk201767493"/>
    <w:p w14:paraId="61518C70" w14:textId="640D5E77" w:rsidR="00EA0945" w:rsidRPr="009E537B" w:rsidRDefault="00346E14" w:rsidP="00381BF1">
      <w:pPr>
        <w:spacing w:line="480" w:lineRule="auto"/>
        <w:rPr>
          <w:rFonts w:ascii="Arial" w:hAnsi="Arial" w:cs="Arial"/>
          <w:iCs/>
          <w:sz w:val="22"/>
          <w:szCs w:val="22"/>
        </w:rPr>
      </w:pPr>
      <m:oMathPara>
        <m:oMath>
          <m:f>
            <m:fPr>
              <m:ctrlPr>
                <w:rPr>
                  <w:rFonts w:ascii="Cambria Math" w:hAnsi="Cambria Math" w:cs="Arial"/>
                  <w:iCs/>
                  <w:sz w:val="22"/>
                  <w:szCs w:val="22"/>
                </w:rPr>
              </m:ctrlPr>
            </m:fPr>
            <m:num>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ch1</m:t>
                  </m:r>
                </m:sub>
              </m:sSub>
            </m:num>
            <m:den>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ch2</m:t>
                  </m:r>
                </m:sub>
              </m:sSub>
            </m:den>
          </m:f>
          <m:r>
            <m:rPr>
              <m:sty m:val="p"/>
            </m:rPr>
            <w:rPr>
              <w:rFonts w:ascii="Cambria Math" w:hAnsi="Cambria Math" w:cs="Arial"/>
              <w:sz w:val="22"/>
              <w:szCs w:val="22"/>
            </w:rPr>
            <m:t>=</m:t>
          </m:r>
          <m:f>
            <m:fPr>
              <m:ctrlPr>
                <w:rPr>
                  <w:rFonts w:ascii="Cambria Math" w:hAnsi="Cambria Math" w:cs="Arial"/>
                  <w:iCs/>
                  <w:sz w:val="22"/>
                  <w:szCs w:val="22"/>
                </w:rPr>
              </m:ctrlPr>
            </m:fPr>
            <m:num>
              <m:r>
                <m:rPr>
                  <m:sty m:val="p"/>
                </m:rPr>
                <w:rPr>
                  <w:rFonts w:ascii="Cambria Math" w:hAnsi="Cambria Math" w:cs="Arial"/>
                  <w:sz w:val="22"/>
                  <w:szCs w:val="22"/>
                </w:rPr>
                <m:t>[</m:t>
              </m:r>
              <m:sSup>
                <m:sSupPr>
                  <m:ctrlPr>
                    <w:rPr>
                      <w:rFonts w:ascii="Cambria Math" w:hAnsi="Cambria Math" w:cs="Arial"/>
                      <w:iCs/>
                      <w:sz w:val="22"/>
                      <w:szCs w:val="22"/>
                    </w:rPr>
                  </m:ctrlPr>
                </m:sSupPr>
                <m:e>
                  <m:r>
                    <m:rPr>
                      <m:sty m:val="p"/>
                    </m:rPr>
                    <w:rPr>
                      <w:rFonts w:ascii="Cambria Math" w:hAnsi="Cambria Math" w:cs="Arial"/>
                      <w:sz w:val="22"/>
                      <w:szCs w:val="22"/>
                    </w:rPr>
                    <m:t>OH</m:t>
                  </m:r>
                </m:e>
                <m:sup>
                  <m:r>
                    <m:rPr>
                      <m:sty m:val="p"/>
                    </m:rPr>
                    <w:rPr>
                      <w:rFonts w:ascii="Cambria Math" w:hAnsi="Cambria Math" w:cs="Arial"/>
                      <w:sz w:val="22"/>
                      <w:szCs w:val="22"/>
                    </w:rPr>
                    <m:t>-</m:t>
                  </m:r>
                </m:sup>
              </m:sSup>
              <m:sSub>
                <m:sSubPr>
                  <m:ctrlPr>
                    <w:rPr>
                      <w:rFonts w:ascii="Cambria Math" w:hAnsi="Cambria Math" w:cs="Arial"/>
                      <w:iCs/>
                      <w:sz w:val="22"/>
                      <w:szCs w:val="22"/>
                    </w:rPr>
                  </m:ctrlPr>
                </m:sSubPr>
                <m:e>
                  <m:r>
                    <m:rPr>
                      <m:sty m:val="p"/>
                    </m:rPr>
                    <w:rPr>
                      <w:rFonts w:ascii="Cambria Math" w:hAnsi="Cambria Math" w:cs="Arial"/>
                      <w:sz w:val="22"/>
                      <w:szCs w:val="22"/>
                    </w:rPr>
                    <m:t>]</m:t>
                  </m:r>
                </m:e>
                <m:sub>
                  <m:r>
                    <m:rPr>
                      <m:sty m:val="p"/>
                    </m:rPr>
                    <w:rPr>
                      <w:rFonts w:ascii="Cambria Math" w:hAnsi="Cambria Math" w:cs="Arial"/>
                      <w:sz w:val="22"/>
                      <w:szCs w:val="22"/>
                    </w:rPr>
                    <m:t>1</m:t>
                  </m:r>
                </m:sub>
              </m:sSub>
            </m:num>
            <m:den>
              <m:r>
                <m:rPr>
                  <m:sty m:val="p"/>
                </m:rPr>
                <w:rPr>
                  <w:rFonts w:ascii="Cambria Math" w:hAnsi="Cambria Math" w:cs="Arial"/>
                  <w:sz w:val="22"/>
                  <w:szCs w:val="22"/>
                </w:rPr>
                <m:t>[</m:t>
              </m:r>
              <m:sSup>
                <m:sSupPr>
                  <m:ctrlPr>
                    <w:rPr>
                      <w:rFonts w:ascii="Cambria Math" w:hAnsi="Cambria Math" w:cs="Arial"/>
                      <w:iCs/>
                      <w:sz w:val="22"/>
                      <w:szCs w:val="22"/>
                    </w:rPr>
                  </m:ctrlPr>
                </m:sSupPr>
                <m:e>
                  <m:r>
                    <m:rPr>
                      <m:sty m:val="p"/>
                    </m:rPr>
                    <w:rPr>
                      <w:rFonts w:ascii="Cambria Math" w:hAnsi="Cambria Math" w:cs="Arial"/>
                      <w:sz w:val="22"/>
                      <w:szCs w:val="22"/>
                    </w:rPr>
                    <m:t>OH</m:t>
                  </m:r>
                </m:e>
                <m:sup>
                  <m:r>
                    <m:rPr>
                      <m:sty m:val="p"/>
                    </m:rPr>
                    <w:rPr>
                      <w:rFonts w:ascii="Cambria Math" w:hAnsi="Cambria Math" w:cs="Arial"/>
                      <w:sz w:val="22"/>
                      <w:szCs w:val="22"/>
                    </w:rPr>
                    <m:t>-</m:t>
                  </m:r>
                </m:sup>
              </m:sSup>
              <m:sSub>
                <m:sSubPr>
                  <m:ctrlPr>
                    <w:rPr>
                      <w:rFonts w:ascii="Cambria Math" w:hAnsi="Cambria Math" w:cs="Arial"/>
                      <w:iCs/>
                      <w:sz w:val="22"/>
                      <w:szCs w:val="22"/>
                    </w:rPr>
                  </m:ctrlPr>
                </m:sSubPr>
                <m:e>
                  <m:r>
                    <m:rPr>
                      <m:sty m:val="p"/>
                    </m:rPr>
                    <w:rPr>
                      <w:rFonts w:ascii="Cambria Math" w:hAnsi="Cambria Math" w:cs="Arial"/>
                      <w:sz w:val="22"/>
                      <w:szCs w:val="22"/>
                    </w:rPr>
                    <m:t>]</m:t>
                  </m:r>
                </m:e>
                <m:sub>
                  <m:r>
                    <m:rPr>
                      <m:sty m:val="p"/>
                    </m:rPr>
                    <w:rPr>
                      <w:rFonts w:ascii="Cambria Math" w:hAnsi="Cambria Math" w:cs="Arial"/>
                      <w:sz w:val="22"/>
                      <w:szCs w:val="22"/>
                    </w:rPr>
                    <m:t>2</m:t>
                  </m:r>
                </m:sub>
              </m:sSub>
            </m:den>
          </m:f>
          <m:r>
            <m:rPr>
              <m:sty m:val="p"/>
            </m:rPr>
            <w:rPr>
              <w:rFonts w:ascii="Cambria Math" w:hAnsi="Cambria Math" w:cs="Arial"/>
              <w:sz w:val="22"/>
              <w:szCs w:val="22"/>
            </w:rPr>
            <m:t>=</m:t>
          </m:r>
          <m:f>
            <m:fPr>
              <m:ctrlPr>
                <w:rPr>
                  <w:rFonts w:ascii="Cambria Math" w:hAnsi="Cambria Math" w:cs="Arial"/>
                  <w:iCs/>
                  <w:sz w:val="22"/>
                  <w:szCs w:val="22"/>
                </w:rPr>
              </m:ctrlPr>
            </m:fPr>
            <m:num>
              <m:f>
                <m:fPr>
                  <m:type m:val="skw"/>
                  <m:ctrlPr>
                    <w:rPr>
                      <w:rFonts w:ascii="Cambria Math" w:hAnsi="Cambria Math" w:cs="Arial"/>
                      <w:iCs/>
                      <w:sz w:val="22"/>
                      <w:szCs w:val="22"/>
                    </w:rPr>
                  </m:ctrlPr>
                </m:fPr>
                <m:num>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w</m:t>
                      </m:r>
                    </m:sub>
                  </m:sSub>
                </m:num>
                <m:den>
                  <m:r>
                    <m:rPr>
                      <m:sty m:val="p"/>
                    </m:rPr>
                    <w:rPr>
                      <w:rFonts w:ascii="Cambria Math" w:hAnsi="Cambria Math" w:cs="Arial"/>
                      <w:sz w:val="22"/>
                      <w:szCs w:val="22"/>
                    </w:rPr>
                    <m:t>[</m:t>
                  </m:r>
                  <m:sSup>
                    <m:sSupPr>
                      <m:ctrlPr>
                        <w:rPr>
                          <w:rFonts w:ascii="Cambria Math" w:hAnsi="Cambria Math" w:cs="Arial"/>
                          <w:iCs/>
                          <w:sz w:val="22"/>
                          <w:szCs w:val="22"/>
                        </w:rPr>
                      </m:ctrlPr>
                    </m:sSupPr>
                    <m:e>
                      <m:r>
                        <m:rPr>
                          <m:sty m:val="p"/>
                        </m:rPr>
                        <w:rPr>
                          <w:rFonts w:ascii="Cambria Math" w:hAnsi="Cambria Math" w:cs="Arial"/>
                          <w:sz w:val="22"/>
                          <w:szCs w:val="22"/>
                        </w:rPr>
                        <m:t>H</m:t>
                      </m:r>
                    </m:e>
                    <m:sup>
                      <m:r>
                        <m:rPr>
                          <m:sty m:val="p"/>
                        </m:rPr>
                        <w:rPr>
                          <w:rFonts w:ascii="Cambria Math" w:hAnsi="Cambria Math" w:cs="Arial"/>
                          <w:sz w:val="22"/>
                          <w:szCs w:val="22"/>
                        </w:rPr>
                        <m:t>+</m:t>
                      </m:r>
                    </m:sup>
                  </m:sSup>
                  <m:sSub>
                    <m:sSubPr>
                      <m:ctrlPr>
                        <w:rPr>
                          <w:rFonts w:ascii="Cambria Math" w:hAnsi="Cambria Math" w:cs="Arial"/>
                          <w:iCs/>
                          <w:sz w:val="22"/>
                          <w:szCs w:val="22"/>
                        </w:rPr>
                      </m:ctrlPr>
                    </m:sSubPr>
                    <m:e>
                      <m:r>
                        <m:rPr>
                          <m:sty m:val="p"/>
                        </m:rPr>
                        <w:rPr>
                          <w:rFonts w:ascii="Cambria Math" w:hAnsi="Cambria Math" w:cs="Arial"/>
                          <w:sz w:val="22"/>
                          <w:szCs w:val="22"/>
                        </w:rPr>
                        <m:t>]</m:t>
                      </m:r>
                    </m:e>
                    <m:sub>
                      <m:r>
                        <m:rPr>
                          <m:sty m:val="p"/>
                        </m:rPr>
                        <w:rPr>
                          <w:rFonts w:ascii="Cambria Math" w:hAnsi="Cambria Math" w:cs="Arial"/>
                          <w:sz w:val="22"/>
                          <w:szCs w:val="22"/>
                        </w:rPr>
                        <m:t>1</m:t>
                      </m:r>
                    </m:sub>
                  </m:sSub>
                </m:den>
              </m:f>
            </m:num>
            <m:den>
              <m:f>
                <m:fPr>
                  <m:type m:val="skw"/>
                  <m:ctrlPr>
                    <w:rPr>
                      <w:rFonts w:ascii="Cambria Math" w:hAnsi="Cambria Math" w:cs="Arial"/>
                      <w:iCs/>
                      <w:sz w:val="22"/>
                      <w:szCs w:val="22"/>
                    </w:rPr>
                  </m:ctrlPr>
                </m:fPr>
                <m:num>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w</m:t>
                      </m:r>
                    </m:sub>
                  </m:sSub>
                </m:num>
                <m:den>
                  <m:r>
                    <m:rPr>
                      <m:sty m:val="p"/>
                    </m:rPr>
                    <w:rPr>
                      <w:rFonts w:ascii="Cambria Math" w:hAnsi="Cambria Math" w:cs="Arial"/>
                      <w:sz w:val="22"/>
                      <w:szCs w:val="22"/>
                    </w:rPr>
                    <m:t>[</m:t>
                  </m:r>
                  <m:sSup>
                    <m:sSupPr>
                      <m:ctrlPr>
                        <w:rPr>
                          <w:rFonts w:ascii="Cambria Math" w:hAnsi="Cambria Math" w:cs="Arial"/>
                          <w:iCs/>
                          <w:sz w:val="22"/>
                          <w:szCs w:val="22"/>
                        </w:rPr>
                      </m:ctrlPr>
                    </m:sSupPr>
                    <m:e>
                      <m:r>
                        <m:rPr>
                          <m:sty m:val="p"/>
                        </m:rPr>
                        <w:rPr>
                          <w:rFonts w:ascii="Cambria Math" w:hAnsi="Cambria Math" w:cs="Arial"/>
                          <w:sz w:val="22"/>
                          <w:szCs w:val="22"/>
                        </w:rPr>
                        <m:t>H</m:t>
                      </m:r>
                    </m:e>
                    <m:sup>
                      <m:r>
                        <m:rPr>
                          <m:sty m:val="p"/>
                        </m:rPr>
                        <w:rPr>
                          <w:rFonts w:ascii="Cambria Math" w:hAnsi="Cambria Math" w:cs="Arial"/>
                          <w:sz w:val="22"/>
                          <w:szCs w:val="22"/>
                        </w:rPr>
                        <m:t>+</m:t>
                      </m:r>
                    </m:sup>
                  </m:sSup>
                  <m:sSub>
                    <m:sSubPr>
                      <m:ctrlPr>
                        <w:rPr>
                          <w:rFonts w:ascii="Cambria Math" w:hAnsi="Cambria Math" w:cs="Arial"/>
                          <w:iCs/>
                          <w:sz w:val="22"/>
                          <w:szCs w:val="22"/>
                        </w:rPr>
                      </m:ctrlPr>
                    </m:sSubPr>
                    <m:e>
                      <m:r>
                        <m:rPr>
                          <m:sty m:val="p"/>
                        </m:rPr>
                        <w:rPr>
                          <w:rFonts w:ascii="Cambria Math" w:hAnsi="Cambria Math" w:cs="Arial"/>
                          <w:sz w:val="22"/>
                          <w:szCs w:val="22"/>
                        </w:rPr>
                        <m:t>]</m:t>
                      </m:r>
                    </m:e>
                    <m:sub>
                      <m:r>
                        <m:rPr>
                          <m:sty m:val="p"/>
                        </m:rPr>
                        <w:rPr>
                          <w:rFonts w:ascii="Cambria Math" w:hAnsi="Cambria Math" w:cs="Arial"/>
                          <w:sz w:val="22"/>
                          <w:szCs w:val="22"/>
                        </w:rPr>
                        <m:t>2</m:t>
                      </m:r>
                    </m:sub>
                  </m:sSub>
                </m:den>
              </m:f>
            </m:den>
          </m:f>
          <m:r>
            <m:rPr>
              <m:sty m:val="p"/>
            </m:rPr>
            <w:rPr>
              <w:rFonts w:ascii="Cambria Math" w:hAnsi="Cambria Math" w:cs="Arial"/>
              <w:sz w:val="22"/>
              <w:szCs w:val="22"/>
            </w:rPr>
            <m:t>=</m:t>
          </m:r>
          <m:f>
            <m:fPr>
              <m:ctrlPr>
                <w:rPr>
                  <w:rFonts w:ascii="Cambria Math" w:hAnsi="Cambria Math" w:cs="Arial"/>
                  <w:iCs/>
                  <w:sz w:val="22"/>
                  <w:szCs w:val="22"/>
                </w:rPr>
              </m:ctrlPr>
            </m:fPr>
            <m:num>
              <m:sSup>
                <m:sSupPr>
                  <m:ctrlPr>
                    <w:rPr>
                      <w:rFonts w:ascii="Cambria Math" w:hAnsi="Cambria Math" w:cs="Arial"/>
                      <w:i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m:t>
                  </m:r>
                  <m:sSub>
                    <m:sSubPr>
                      <m:ctrlPr>
                        <w:rPr>
                          <w:rFonts w:ascii="Cambria Math" w:hAnsi="Cambria Math" w:cs="Arial"/>
                          <w:iCs/>
                          <w:sz w:val="22"/>
                          <w:szCs w:val="22"/>
                        </w:rPr>
                      </m:ctrlPr>
                    </m:sSubPr>
                    <m:e>
                      <m:r>
                        <m:rPr>
                          <m:sty m:val="p"/>
                        </m:rPr>
                        <w:rPr>
                          <w:rFonts w:ascii="Cambria Math" w:hAnsi="Cambria Math" w:cs="Arial"/>
                          <w:sz w:val="22"/>
                          <w:szCs w:val="22"/>
                        </w:rPr>
                        <m:t>pH</m:t>
                      </m:r>
                    </m:e>
                    <m:sub>
                      <m:r>
                        <m:rPr>
                          <m:sty m:val="p"/>
                        </m:rPr>
                        <w:rPr>
                          <w:rFonts w:ascii="Cambria Math" w:hAnsi="Cambria Math" w:cs="Arial"/>
                          <w:sz w:val="22"/>
                          <w:szCs w:val="22"/>
                        </w:rPr>
                        <m:t>2</m:t>
                      </m:r>
                    </m:sub>
                  </m:sSub>
                </m:sup>
              </m:sSup>
            </m:num>
            <m:den>
              <m:sSup>
                <m:sSupPr>
                  <m:ctrlPr>
                    <w:rPr>
                      <w:rFonts w:ascii="Cambria Math" w:hAnsi="Cambria Math" w:cs="Arial"/>
                      <w:i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m:t>
                  </m:r>
                  <m:sSub>
                    <m:sSubPr>
                      <m:ctrlPr>
                        <w:rPr>
                          <w:rFonts w:ascii="Cambria Math" w:hAnsi="Cambria Math" w:cs="Arial"/>
                          <w:iCs/>
                          <w:sz w:val="22"/>
                          <w:szCs w:val="22"/>
                        </w:rPr>
                      </m:ctrlPr>
                    </m:sSubPr>
                    <m:e>
                      <m:r>
                        <m:rPr>
                          <m:sty m:val="p"/>
                        </m:rPr>
                        <w:rPr>
                          <w:rFonts w:ascii="Cambria Math" w:hAnsi="Cambria Math" w:cs="Arial"/>
                          <w:sz w:val="22"/>
                          <w:szCs w:val="22"/>
                        </w:rPr>
                        <m:t>pH</m:t>
                      </m:r>
                    </m:e>
                    <m:sub>
                      <m:r>
                        <m:rPr>
                          <m:sty m:val="p"/>
                        </m:rPr>
                        <w:rPr>
                          <w:rFonts w:ascii="Cambria Math" w:hAnsi="Cambria Math" w:cs="Arial"/>
                          <w:sz w:val="22"/>
                          <w:szCs w:val="22"/>
                        </w:rPr>
                        <m:t>1</m:t>
                      </m:r>
                    </m:sub>
                  </m:sSub>
                </m:sup>
              </m:sSup>
            </m:den>
          </m:f>
          <m:r>
            <m:rPr>
              <m:sty m:val="p"/>
            </m:rPr>
            <w:rPr>
              <w:rFonts w:ascii="Cambria Math" w:hAnsi="Cambria Math" w:cs="Arial"/>
              <w:sz w:val="22"/>
              <w:szCs w:val="22"/>
            </w:rPr>
            <m:t>=</m:t>
          </m:r>
          <m:sSup>
            <m:sSupPr>
              <m:ctrlPr>
                <w:rPr>
                  <w:rFonts w:ascii="Cambria Math" w:hAnsi="Cambria Math" w:cs="Arial"/>
                  <w:iCs/>
                  <w:sz w:val="22"/>
                  <w:szCs w:val="22"/>
                </w:rPr>
              </m:ctrlPr>
            </m:sSupPr>
            <m:e>
              <m:r>
                <m:rPr>
                  <m:sty m:val="p"/>
                </m:rPr>
                <w:rPr>
                  <w:rFonts w:ascii="Cambria Math" w:hAnsi="Cambria Math" w:cs="Arial"/>
                  <w:sz w:val="22"/>
                  <w:szCs w:val="22"/>
                </w:rPr>
                <m:t>10</m:t>
              </m:r>
            </m:e>
            <m:sup>
              <m:sSub>
                <m:sSubPr>
                  <m:ctrlPr>
                    <w:rPr>
                      <w:rFonts w:ascii="Cambria Math" w:hAnsi="Cambria Math" w:cs="Arial"/>
                      <w:iCs/>
                      <w:sz w:val="22"/>
                      <w:szCs w:val="22"/>
                    </w:rPr>
                  </m:ctrlPr>
                </m:sSubPr>
                <m:e>
                  <m:r>
                    <m:rPr>
                      <m:sty m:val="p"/>
                    </m:rPr>
                    <w:rPr>
                      <w:rFonts w:ascii="Cambria Math" w:hAnsi="Cambria Math" w:cs="Arial"/>
                      <w:sz w:val="22"/>
                      <w:szCs w:val="22"/>
                    </w:rPr>
                    <m:t>pH</m:t>
                  </m:r>
                </m:e>
                <m:sub>
                  <m:r>
                    <m:rPr>
                      <m:sty m:val="p"/>
                    </m:rPr>
                    <w:rPr>
                      <w:rFonts w:ascii="Cambria Math" w:hAnsi="Cambria Math" w:cs="Arial"/>
                      <w:sz w:val="22"/>
                      <w:szCs w:val="22"/>
                    </w:rPr>
                    <m:t>1</m:t>
                  </m:r>
                </m:sub>
              </m:sSub>
              <m:r>
                <m:rPr>
                  <m:sty m:val="p"/>
                </m:rPr>
                <w:rPr>
                  <w:rFonts w:ascii="Cambria Math" w:hAnsi="Cambria Math" w:cs="Arial"/>
                  <w:sz w:val="22"/>
                  <w:szCs w:val="22"/>
                </w:rPr>
                <m:t>-</m:t>
              </m:r>
              <m:sSub>
                <m:sSubPr>
                  <m:ctrlPr>
                    <w:rPr>
                      <w:rFonts w:ascii="Cambria Math" w:hAnsi="Cambria Math" w:cs="Arial"/>
                      <w:iCs/>
                      <w:sz w:val="22"/>
                      <w:szCs w:val="22"/>
                    </w:rPr>
                  </m:ctrlPr>
                </m:sSubPr>
                <m:e>
                  <m:r>
                    <m:rPr>
                      <m:sty m:val="p"/>
                    </m:rPr>
                    <w:rPr>
                      <w:rFonts w:ascii="Cambria Math" w:hAnsi="Cambria Math" w:cs="Arial"/>
                      <w:sz w:val="22"/>
                      <w:szCs w:val="22"/>
                    </w:rPr>
                    <m:t>pH</m:t>
                  </m:r>
                </m:e>
                <m:sub>
                  <m:r>
                    <m:rPr>
                      <m:sty m:val="p"/>
                    </m:rPr>
                    <w:rPr>
                      <w:rFonts w:ascii="Cambria Math" w:hAnsi="Cambria Math" w:cs="Arial"/>
                      <w:sz w:val="22"/>
                      <w:szCs w:val="22"/>
                    </w:rPr>
                    <m:t>2</m:t>
                  </m:r>
                </m:sub>
              </m:sSub>
            </m:sup>
          </m:sSup>
        </m:oMath>
      </m:oMathPara>
      <w:bookmarkEnd w:id="1"/>
    </w:p>
    <w:p w14:paraId="108588F2" w14:textId="076621BB" w:rsidR="00EA0945" w:rsidRPr="009E537B" w:rsidRDefault="00EA0945" w:rsidP="00871773">
      <w:pPr>
        <w:spacing w:line="480" w:lineRule="auto"/>
        <w:jc w:val="right"/>
        <w:rPr>
          <w:rFonts w:ascii="Arial" w:hAnsi="Arial" w:cs="Arial"/>
          <w:sz w:val="22"/>
          <w:szCs w:val="22"/>
        </w:rPr>
      </w:pPr>
      <w:bookmarkStart w:id="2" w:name="_Toc159862058"/>
      <w:r w:rsidRPr="009E537B">
        <w:rPr>
          <w:rFonts w:ascii="Arial" w:hAnsi="Arial" w:cs="Arial"/>
        </w:rPr>
        <w:t xml:space="preserve"> </w:t>
      </w:r>
      <w:bookmarkEnd w:id="2"/>
      <w:r w:rsidR="00871773" w:rsidRPr="009E537B">
        <w:rPr>
          <w:rFonts w:ascii="Arial" w:hAnsi="Arial" w:cs="Arial"/>
          <w:sz w:val="22"/>
          <w:szCs w:val="22"/>
        </w:rPr>
        <w:t>(</w:t>
      </w:r>
      <w:r w:rsidR="00C172D0" w:rsidRPr="009E537B">
        <w:rPr>
          <w:rFonts w:ascii="Arial" w:hAnsi="Arial" w:cs="Arial"/>
          <w:sz w:val="22"/>
          <w:szCs w:val="22"/>
        </w:rPr>
        <w:t>4</w:t>
      </w:r>
      <w:r w:rsidR="00871773" w:rsidRPr="009E537B">
        <w:rPr>
          <w:rFonts w:ascii="Arial" w:hAnsi="Arial" w:cs="Arial"/>
          <w:sz w:val="22"/>
          <w:szCs w:val="22"/>
        </w:rPr>
        <w:t>)</w:t>
      </w:r>
    </w:p>
    <w:p w14:paraId="68583DCB" w14:textId="0B983FCF" w:rsidR="00D80477" w:rsidRPr="009E537B" w:rsidRDefault="00D80477" w:rsidP="00D80477">
      <w:pPr>
        <w:spacing w:line="480" w:lineRule="auto"/>
        <w:jc w:val="both"/>
        <w:rPr>
          <w:rFonts w:ascii="Arial" w:hAnsi="Arial" w:cs="Arial"/>
          <w:color w:val="000000"/>
          <w:sz w:val="22"/>
          <w:szCs w:val="22"/>
        </w:rPr>
      </w:pPr>
      <w:r w:rsidRPr="009E537B">
        <w:rPr>
          <w:rFonts w:ascii="Arial" w:hAnsi="Arial" w:cs="Arial"/>
          <w:sz w:val="22"/>
          <w:szCs w:val="22"/>
        </w:rPr>
        <w:t xml:space="preserve">3.2.3. </w:t>
      </w:r>
      <w:r w:rsidR="005E235D" w:rsidRPr="009E537B">
        <w:rPr>
          <w:rFonts w:ascii="Arial" w:hAnsi="Arial" w:cs="Arial"/>
          <w:sz w:val="22"/>
          <w:szCs w:val="22"/>
        </w:rPr>
        <w:t>Consider</w:t>
      </w:r>
      <w:r w:rsidR="00C5427C" w:rsidRPr="009E537B">
        <w:rPr>
          <w:rFonts w:ascii="Arial" w:hAnsi="Arial" w:cs="Arial"/>
          <w:sz w:val="22"/>
          <w:szCs w:val="22"/>
        </w:rPr>
        <w:t>ing</w:t>
      </w:r>
      <w:r w:rsidR="005E235D" w:rsidRPr="009E537B">
        <w:rPr>
          <w:rFonts w:ascii="Arial" w:hAnsi="Arial" w:cs="Arial"/>
          <w:sz w:val="22"/>
          <w:szCs w:val="22"/>
        </w:rPr>
        <w:t xml:space="preserve"> cation influence on dynamics</w:t>
      </w:r>
    </w:p>
    <w:p w14:paraId="54EFACBE" w14:textId="6B5F973C" w:rsidR="00D935A0" w:rsidRPr="009E537B" w:rsidRDefault="002909F3" w:rsidP="00871773">
      <w:pPr>
        <w:spacing w:line="480" w:lineRule="auto"/>
        <w:jc w:val="both"/>
        <w:rPr>
          <w:rFonts w:ascii="Arial" w:hAnsi="Arial" w:cs="Arial"/>
          <w:color w:val="000000"/>
          <w:sz w:val="22"/>
          <w:szCs w:val="22"/>
        </w:rPr>
      </w:pPr>
      <w:r w:rsidRPr="009E537B">
        <w:rPr>
          <w:rFonts w:ascii="Arial" w:hAnsi="Arial" w:cs="Arial"/>
          <w:iCs/>
          <w:sz w:val="22"/>
          <w:szCs w:val="22"/>
        </w:rPr>
        <w:t xml:space="preserve">HDX-MS may be applied to study the effect of cation binding to efflux pump proteins. </w:t>
      </w:r>
      <w:r w:rsidR="00357901" w:rsidRPr="009E537B">
        <w:rPr>
          <w:rFonts w:ascii="Arial" w:hAnsi="Arial" w:cs="Arial"/>
          <w:iCs/>
          <w:sz w:val="22"/>
          <w:szCs w:val="22"/>
        </w:rPr>
        <w:t>Multidrug and toxic compound extrusion (</w:t>
      </w:r>
      <w:r w:rsidR="0055064D" w:rsidRPr="009E537B">
        <w:rPr>
          <w:rFonts w:ascii="Arial" w:hAnsi="Arial" w:cs="Arial"/>
          <w:iCs/>
          <w:sz w:val="22"/>
          <w:szCs w:val="22"/>
        </w:rPr>
        <w:t>MATE</w:t>
      </w:r>
      <w:r w:rsidR="00357901" w:rsidRPr="009E537B">
        <w:rPr>
          <w:rFonts w:ascii="Arial" w:hAnsi="Arial" w:cs="Arial"/>
          <w:iCs/>
          <w:sz w:val="22"/>
          <w:szCs w:val="22"/>
        </w:rPr>
        <w:t>)</w:t>
      </w:r>
      <w:r w:rsidR="0055064D" w:rsidRPr="009E537B">
        <w:rPr>
          <w:rFonts w:ascii="Arial" w:hAnsi="Arial" w:cs="Arial"/>
          <w:iCs/>
          <w:sz w:val="22"/>
          <w:szCs w:val="22"/>
        </w:rPr>
        <w:t xml:space="preserve"> transporters </w:t>
      </w:r>
      <w:r w:rsidR="00FC5BC8" w:rsidRPr="009E537B">
        <w:rPr>
          <w:rFonts w:ascii="Arial" w:hAnsi="Arial" w:cs="Arial"/>
          <w:iCs/>
          <w:sz w:val="22"/>
          <w:szCs w:val="22"/>
        </w:rPr>
        <w:t>efflux cationic drugs in exchange for H</w:t>
      </w:r>
      <w:r w:rsidR="00FC5BC8" w:rsidRPr="009E537B">
        <w:rPr>
          <w:rFonts w:ascii="Arial" w:hAnsi="Arial" w:cs="Arial"/>
          <w:iCs/>
          <w:sz w:val="22"/>
          <w:szCs w:val="22"/>
          <w:vertAlign w:val="superscript"/>
        </w:rPr>
        <w:t>+</w:t>
      </w:r>
      <w:r w:rsidR="00FC5BC8" w:rsidRPr="009E537B">
        <w:rPr>
          <w:rFonts w:ascii="Arial" w:hAnsi="Arial" w:cs="Arial"/>
          <w:iCs/>
          <w:sz w:val="22"/>
          <w:szCs w:val="22"/>
        </w:rPr>
        <w:t xml:space="preserve"> or Na</w:t>
      </w:r>
      <w:r w:rsidR="00FC5BC8" w:rsidRPr="009E537B">
        <w:rPr>
          <w:rFonts w:ascii="Arial" w:hAnsi="Arial" w:cs="Arial"/>
          <w:iCs/>
          <w:sz w:val="22"/>
          <w:szCs w:val="22"/>
          <w:vertAlign w:val="superscript"/>
        </w:rPr>
        <w:t>+</w:t>
      </w:r>
      <w:r w:rsidR="0011348D" w:rsidRPr="009E537B">
        <w:rPr>
          <w:rFonts w:ascii="Arial" w:hAnsi="Arial" w:cs="Arial"/>
          <w:iCs/>
          <w:sz w:val="22"/>
          <w:szCs w:val="22"/>
          <w:vertAlign w:val="superscript"/>
        </w:rPr>
        <w:t xml:space="preserve"> </w:t>
      </w:r>
      <w:sdt>
        <w:sdtPr>
          <w:rPr>
            <w:rFonts w:ascii="Arial" w:hAnsi="Arial" w:cs="Arial"/>
            <w:iCs/>
            <w:color w:val="000000"/>
            <w:sz w:val="22"/>
            <w:szCs w:val="22"/>
          </w:rPr>
          <w:tag w:val="MENDELEY_CITATION_v3_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"/>
          <w:id w:val="-328291248"/>
          <w:placeholder>
            <w:docPart w:val="DefaultPlaceholder_-1854013440"/>
          </w:placeholder>
        </w:sdtPr>
        <w:sdtEndPr/>
        <w:sdtContent>
          <w:r w:rsidR="00C93A38" w:rsidRPr="00C93A38">
            <w:rPr>
              <w:rFonts w:ascii="Arial" w:hAnsi="Arial" w:cs="Arial"/>
              <w:iCs/>
              <w:color w:val="000000"/>
              <w:sz w:val="22"/>
              <w:szCs w:val="22"/>
            </w:rPr>
            <w:t>(</w:t>
          </w:r>
          <w:proofErr w:type="spellStart"/>
          <w:r w:rsidR="00C93A38" w:rsidRPr="00C93A38">
            <w:rPr>
              <w:rFonts w:ascii="Arial" w:hAnsi="Arial" w:cs="Arial"/>
              <w:iCs/>
              <w:color w:val="000000"/>
              <w:sz w:val="22"/>
              <w:szCs w:val="22"/>
            </w:rPr>
            <w:t>Omote</w:t>
          </w:r>
          <w:proofErr w:type="spellEnd"/>
          <w:r w:rsidR="00C93A38" w:rsidRPr="00C93A38">
            <w:rPr>
              <w:rFonts w:ascii="Arial" w:hAnsi="Arial" w:cs="Arial"/>
              <w:iCs/>
              <w:color w:val="000000"/>
              <w:sz w:val="22"/>
              <w:szCs w:val="22"/>
            </w:rPr>
            <w:t xml:space="preserve"> et al., 2006)</w:t>
          </w:r>
        </w:sdtContent>
      </w:sdt>
      <w:r w:rsidR="00FC5BC8" w:rsidRPr="009E537B">
        <w:rPr>
          <w:rFonts w:ascii="Arial" w:hAnsi="Arial" w:cs="Arial"/>
          <w:iCs/>
          <w:sz w:val="22"/>
          <w:szCs w:val="22"/>
        </w:rPr>
        <w:t>, and</w:t>
      </w:r>
      <w:r w:rsidR="0055064D" w:rsidRPr="009E537B">
        <w:rPr>
          <w:rFonts w:ascii="Arial" w:hAnsi="Arial" w:cs="Arial"/>
          <w:iCs/>
          <w:sz w:val="22"/>
          <w:szCs w:val="22"/>
        </w:rPr>
        <w:t xml:space="preserve"> </w:t>
      </w:r>
      <w:r w:rsidR="00FC5BC8" w:rsidRPr="009E537B">
        <w:rPr>
          <w:rFonts w:ascii="Arial" w:hAnsi="Arial" w:cs="Arial"/>
          <w:iCs/>
          <w:sz w:val="22"/>
          <w:szCs w:val="22"/>
        </w:rPr>
        <w:t>i</w:t>
      </w:r>
      <w:r w:rsidR="0049450C" w:rsidRPr="009E537B">
        <w:rPr>
          <w:rFonts w:ascii="Arial" w:hAnsi="Arial" w:cs="Arial"/>
          <w:iCs/>
          <w:sz w:val="22"/>
          <w:szCs w:val="22"/>
        </w:rPr>
        <w:t xml:space="preserve">n recent years, several PAPs have been shown to bind cations such as </w:t>
      </w:r>
      <w:proofErr w:type="spellStart"/>
      <w:r w:rsidR="0049450C" w:rsidRPr="009E537B">
        <w:rPr>
          <w:rFonts w:ascii="Arial" w:hAnsi="Arial" w:cs="Arial"/>
          <w:iCs/>
          <w:sz w:val="22"/>
          <w:szCs w:val="22"/>
        </w:rPr>
        <w:t>AcrA</w:t>
      </w:r>
      <w:proofErr w:type="spellEnd"/>
      <w:r w:rsidR="0049450C" w:rsidRPr="009E537B">
        <w:rPr>
          <w:rFonts w:ascii="Arial" w:hAnsi="Arial" w:cs="Arial"/>
          <w:iCs/>
          <w:sz w:val="22"/>
          <w:szCs w:val="22"/>
        </w:rPr>
        <w:t xml:space="preserve"> and Mg</w:t>
      </w:r>
      <w:r w:rsidR="0049450C" w:rsidRPr="009E537B">
        <w:rPr>
          <w:rFonts w:ascii="Arial" w:hAnsi="Arial" w:cs="Arial"/>
          <w:iCs/>
          <w:sz w:val="22"/>
          <w:szCs w:val="22"/>
          <w:vertAlign w:val="superscript"/>
        </w:rPr>
        <w:t>2+</w:t>
      </w:r>
      <w:r w:rsidR="0049450C" w:rsidRPr="009E537B">
        <w:rPr>
          <w:rFonts w:ascii="Arial" w:hAnsi="Arial" w:cs="Arial"/>
          <w:iCs/>
          <w:sz w:val="22"/>
          <w:szCs w:val="22"/>
        </w:rPr>
        <w:t xml:space="preserve">, </w:t>
      </w:r>
      <w:proofErr w:type="spellStart"/>
      <w:r w:rsidR="0049450C" w:rsidRPr="009E537B">
        <w:rPr>
          <w:rFonts w:ascii="Arial" w:hAnsi="Arial" w:cs="Arial"/>
          <w:iCs/>
          <w:sz w:val="22"/>
          <w:szCs w:val="22"/>
        </w:rPr>
        <w:t>ZneB</w:t>
      </w:r>
      <w:proofErr w:type="spellEnd"/>
      <w:r w:rsidR="0049450C" w:rsidRPr="009E537B">
        <w:rPr>
          <w:rFonts w:ascii="Arial" w:hAnsi="Arial" w:cs="Arial"/>
          <w:iCs/>
          <w:sz w:val="22"/>
          <w:szCs w:val="22"/>
        </w:rPr>
        <w:t xml:space="preserve"> and Zn</w:t>
      </w:r>
      <w:r w:rsidR="0049450C" w:rsidRPr="009E537B">
        <w:rPr>
          <w:rFonts w:ascii="Arial" w:hAnsi="Arial" w:cs="Arial"/>
          <w:iCs/>
          <w:sz w:val="22"/>
          <w:szCs w:val="22"/>
          <w:vertAlign w:val="superscript"/>
        </w:rPr>
        <w:t>2+</w:t>
      </w:r>
      <w:r w:rsidR="0049450C" w:rsidRPr="009E537B">
        <w:rPr>
          <w:rFonts w:ascii="Arial" w:hAnsi="Arial" w:cs="Arial"/>
          <w:iCs/>
          <w:sz w:val="22"/>
          <w:szCs w:val="22"/>
        </w:rPr>
        <w:t xml:space="preserve">, and </w:t>
      </w:r>
      <w:proofErr w:type="spellStart"/>
      <w:r w:rsidR="0049450C" w:rsidRPr="009E537B">
        <w:rPr>
          <w:rFonts w:ascii="Arial" w:hAnsi="Arial" w:cs="Arial"/>
          <w:iCs/>
          <w:sz w:val="22"/>
          <w:szCs w:val="22"/>
        </w:rPr>
        <w:t>Cus</w:t>
      </w:r>
      <w:r w:rsidR="00646652" w:rsidRPr="009E537B">
        <w:rPr>
          <w:rFonts w:ascii="Arial" w:hAnsi="Arial" w:cs="Arial"/>
          <w:iCs/>
          <w:sz w:val="22"/>
          <w:szCs w:val="22"/>
        </w:rPr>
        <w:t>B</w:t>
      </w:r>
      <w:proofErr w:type="spellEnd"/>
      <w:r w:rsidR="00646652" w:rsidRPr="009E537B">
        <w:rPr>
          <w:rFonts w:ascii="Arial" w:hAnsi="Arial" w:cs="Arial"/>
          <w:iCs/>
          <w:sz w:val="22"/>
          <w:szCs w:val="22"/>
        </w:rPr>
        <w:t xml:space="preserve"> and Cu</w:t>
      </w:r>
      <w:r w:rsidR="00706862" w:rsidRPr="009E537B">
        <w:rPr>
          <w:rFonts w:ascii="Arial" w:hAnsi="Arial" w:cs="Arial"/>
          <w:iCs/>
          <w:sz w:val="22"/>
          <w:szCs w:val="22"/>
          <w:vertAlign w:val="superscript"/>
        </w:rPr>
        <w:t>+</w:t>
      </w:r>
      <w:r w:rsidR="00706862" w:rsidRPr="009E537B">
        <w:rPr>
          <w:rFonts w:ascii="Arial" w:hAnsi="Arial" w:cs="Arial"/>
          <w:iCs/>
          <w:sz w:val="22"/>
          <w:szCs w:val="22"/>
        </w:rPr>
        <w:t>/Ag</w:t>
      </w:r>
      <w:r w:rsidR="00706862" w:rsidRPr="009E537B">
        <w:rPr>
          <w:rFonts w:ascii="Arial" w:hAnsi="Arial" w:cs="Arial"/>
          <w:iCs/>
          <w:sz w:val="22"/>
          <w:szCs w:val="22"/>
          <w:vertAlign w:val="superscript"/>
        </w:rPr>
        <w:t>+</w:t>
      </w:r>
      <w:r w:rsidR="00086C25" w:rsidRPr="009E537B">
        <w:rPr>
          <w:rFonts w:ascii="Arial" w:hAnsi="Arial" w:cs="Arial"/>
          <w:iCs/>
          <w:sz w:val="22"/>
          <w:szCs w:val="22"/>
        </w:rPr>
        <w:t xml:space="preserve"> </w:t>
      </w:r>
      <w:sdt>
        <w:sdtPr>
          <w:rPr>
            <w:rFonts w:ascii="Arial" w:hAnsi="Arial" w:cs="Arial"/>
            <w:iCs/>
            <w:color w:val="000000"/>
            <w:sz w:val="22"/>
            <w:szCs w:val="22"/>
          </w:rPr>
          <w:tag w:val="MENDELEY_CITATION_v3_eyJjaXRhdGlvbklEIjoiTUVOREVMRVlfQ0lUQVRJT05fMGYyZGNmYWUtYjYxNS00ZDVlLTkwNmEtYWQ4YzUwOWU1YWQ0IiwicHJvcGVydGllcyI6eyJub3RlSW5kZXgiOjB9LCJpc0VkaXRlZCI6ZmFsc2UsIm1hbnVhbE92ZXJyaWRlIjp7ImlzTWFudWFsbHlPdmVycmlkZGVuIjpmYWxzZSwiY2l0ZXByb2NUZXh0IjoiKEJhZ2FpIGV0IGFsLiwgMjAwNzsgRGUgQW5nZWxpcyBldCBhbC4sIDIwMTA7I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"/>
          <w:id w:val="-1359425434"/>
          <w:placeholder>
            <w:docPart w:val="DefaultPlaceholder_-1854013440"/>
          </w:placeholder>
        </w:sdtPr>
        <w:sdtEndPr/>
        <w:sdtContent>
          <w:r w:rsidR="00C93A38" w:rsidRPr="00C93A38">
            <w:rPr>
              <w:rFonts w:ascii="Arial" w:hAnsi="Arial" w:cs="Arial"/>
              <w:iCs/>
              <w:color w:val="000000"/>
              <w:sz w:val="22"/>
              <w:szCs w:val="22"/>
            </w:rPr>
            <w:t>(Bagai et al., 2007; De Angelis et al., 2010; Russell Lewis et al., 2025)</w:t>
          </w:r>
        </w:sdtContent>
      </w:sdt>
      <w:r w:rsidR="00706862" w:rsidRPr="009E537B">
        <w:rPr>
          <w:rFonts w:ascii="Arial" w:hAnsi="Arial" w:cs="Arial"/>
          <w:iCs/>
          <w:sz w:val="22"/>
          <w:szCs w:val="22"/>
        </w:rPr>
        <w:t>.</w:t>
      </w:r>
      <w:r w:rsidR="003A5DE9" w:rsidRPr="009E537B">
        <w:rPr>
          <w:rFonts w:ascii="Arial" w:hAnsi="Arial" w:cs="Arial"/>
          <w:iCs/>
          <w:sz w:val="22"/>
          <w:szCs w:val="22"/>
        </w:rPr>
        <w:t xml:space="preserve"> </w:t>
      </w:r>
      <w:r w:rsidR="00DB2A6A" w:rsidRPr="009E537B">
        <w:rPr>
          <w:rFonts w:ascii="Arial" w:hAnsi="Arial" w:cs="Arial"/>
          <w:iCs/>
          <w:sz w:val="22"/>
          <w:szCs w:val="22"/>
        </w:rPr>
        <w:t xml:space="preserve">To investigate </w:t>
      </w:r>
      <w:r w:rsidR="002102DD" w:rsidRPr="009E537B">
        <w:rPr>
          <w:rFonts w:ascii="Arial" w:hAnsi="Arial" w:cs="Arial"/>
          <w:iCs/>
          <w:sz w:val="22"/>
          <w:szCs w:val="22"/>
        </w:rPr>
        <w:t xml:space="preserve">the effect of cation binding on protein dynamics, ΔHDX can be performed </w:t>
      </w:r>
      <w:r w:rsidR="001F67C4">
        <w:rPr>
          <w:rFonts w:ascii="Arial" w:hAnsi="Arial" w:cs="Arial"/>
          <w:iCs/>
          <w:sz w:val="22"/>
          <w:szCs w:val="22"/>
        </w:rPr>
        <w:t>with or without</w:t>
      </w:r>
      <w:r w:rsidR="009975E7" w:rsidRPr="009E537B">
        <w:rPr>
          <w:rFonts w:ascii="Arial" w:hAnsi="Arial" w:cs="Arial"/>
          <w:iCs/>
          <w:sz w:val="22"/>
          <w:szCs w:val="22"/>
        </w:rPr>
        <w:t xml:space="preserve"> cation</w:t>
      </w:r>
      <w:r w:rsidR="001F67C4">
        <w:rPr>
          <w:rFonts w:ascii="Arial" w:hAnsi="Arial" w:cs="Arial"/>
          <w:iCs/>
          <w:sz w:val="22"/>
          <w:szCs w:val="22"/>
        </w:rPr>
        <w:t xml:space="preserve"> presence</w:t>
      </w:r>
      <w:r w:rsidR="009975E7" w:rsidRPr="009E537B">
        <w:rPr>
          <w:rFonts w:ascii="Arial" w:hAnsi="Arial" w:cs="Arial"/>
          <w:iCs/>
          <w:sz w:val="22"/>
          <w:szCs w:val="22"/>
        </w:rPr>
        <w:t xml:space="preserve"> in the </w:t>
      </w:r>
      <w:r w:rsidR="00544B25" w:rsidRPr="009E537B">
        <w:rPr>
          <w:rFonts w:ascii="Arial" w:hAnsi="Arial" w:cs="Arial"/>
          <w:iCs/>
          <w:sz w:val="22"/>
          <w:szCs w:val="22"/>
        </w:rPr>
        <w:t>labeling buffer</w:t>
      </w:r>
      <w:r w:rsidR="009975E7" w:rsidRPr="009E537B">
        <w:rPr>
          <w:rFonts w:ascii="Arial" w:hAnsi="Arial" w:cs="Arial"/>
          <w:iCs/>
          <w:sz w:val="22"/>
          <w:szCs w:val="22"/>
        </w:rPr>
        <w:t xml:space="preserve">. </w:t>
      </w:r>
      <w:r w:rsidR="00EB7115" w:rsidRPr="009E537B">
        <w:rPr>
          <w:rFonts w:ascii="Arial" w:hAnsi="Arial" w:cs="Arial"/>
          <w:iCs/>
          <w:sz w:val="22"/>
          <w:szCs w:val="22"/>
        </w:rPr>
        <w:t>Similar</w:t>
      </w:r>
      <w:r w:rsidR="00F91DA8" w:rsidRPr="009E537B">
        <w:rPr>
          <w:rFonts w:ascii="Arial" w:hAnsi="Arial" w:cs="Arial"/>
          <w:iCs/>
          <w:sz w:val="22"/>
          <w:szCs w:val="22"/>
        </w:rPr>
        <w:t>ly</w:t>
      </w:r>
      <w:r w:rsidR="00EB7115" w:rsidRPr="009E537B">
        <w:rPr>
          <w:rFonts w:ascii="Arial" w:hAnsi="Arial" w:cs="Arial"/>
          <w:iCs/>
          <w:sz w:val="22"/>
          <w:szCs w:val="22"/>
        </w:rPr>
        <w:t xml:space="preserve"> to ligand binding,</w:t>
      </w:r>
      <w:r w:rsidR="009975E7" w:rsidRPr="009E537B">
        <w:rPr>
          <w:rFonts w:ascii="Arial" w:hAnsi="Arial" w:cs="Arial"/>
          <w:iCs/>
          <w:sz w:val="22"/>
          <w:szCs w:val="22"/>
        </w:rPr>
        <w:t xml:space="preserve"> </w:t>
      </w:r>
      <w:r w:rsidR="00EB7115" w:rsidRPr="009E537B">
        <w:rPr>
          <w:rFonts w:ascii="Arial" w:hAnsi="Arial" w:cs="Arial"/>
          <w:i/>
          <w:iCs/>
          <w:color w:val="000000"/>
          <w:sz w:val="22"/>
          <w:szCs w:val="22"/>
        </w:rPr>
        <w:t>K</w:t>
      </w:r>
      <w:r w:rsidR="00EB7115" w:rsidRPr="009E537B">
        <w:rPr>
          <w:rFonts w:ascii="Arial" w:hAnsi="Arial" w:cs="Arial"/>
          <w:i/>
          <w:iCs/>
          <w:color w:val="000000"/>
          <w:sz w:val="22"/>
          <w:szCs w:val="22"/>
          <w:vertAlign w:val="subscript"/>
        </w:rPr>
        <w:t>D</w:t>
      </w:r>
      <w:r w:rsidR="00EB7115" w:rsidRPr="009E537B">
        <w:rPr>
          <w:rFonts w:ascii="Arial" w:hAnsi="Arial" w:cs="Arial"/>
          <w:color w:val="000000"/>
          <w:sz w:val="22"/>
          <w:szCs w:val="22"/>
        </w:rPr>
        <w:t xml:space="preserve"> </w:t>
      </w:r>
      <w:r w:rsidR="00F91DA8" w:rsidRPr="009E537B">
        <w:rPr>
          <w:rFonts w:ascii="Arial" w:hAnsi="Arial" w:cs="Arial"/>
          <w:color w:val="000000"/>
          <w:sz w:val="22"/>
          <w:szCs w:val="22"/>
        </w:rPr>
        <w:t xml:space="preserve">values can be calculated </w:t>
      </w:r>
      <w:r w:rsidR="00AA57A5" w:rsidRPr="009E537B">
        <w:rPr>
          <w:rFonts w:ascii="Arial" w:hAnsi="Arial" w:cs="Arial"/>
          <w:color w:val="000000"/>
          <w:sz w:val="22"/>
          <w:szCs w:val="22"/>
        </w:rPr>
        <w:t xml:space="preserve">for </w:t>
      </w:r>
      <w:proofErr w:type="spellStart"/>
      <w:proofErr w:type="gramStart"/>
      <w:r w:rsidR="00ED5F12" w:rsidRPr="009E537B">
        <w:rPr>
          <w:rFonts w:ascii="Arial" w:hAnsi="Arial" w:cs="Arial"/>
          <w:color w:val="000000"/>
          <w:sz w:val="22"/>
          <w:szCs w:val="22"/>
        </w:rPr>
        <w:t>protein:cation</w:t>
      </w:r>
      <w:proofErr w:type="spellEnd"/>
      <w:proofErr w:type="gramEnd"/>
      <w:r w:rsidR="00ED5F12" w:rsidRPr="009E537B">
        <w:rPr>
          <w:rFonts w:ascii="Arial" w:hAnsi="Arial" w:cs="Arial"/>
          <w:color w:val="000000"/>
          <w:sz w:val="22"/>
          <w:szCs w:val="22"/>
        </w:rPr>
        <w:t xml:space="preserve"> complex</w:t>
      </w:r>
      <w:r w:rsidR="00B46CB1">
        <w:rPr>
          <w:rFonts w:ascii="Arial" w:hAnsi="Arial" w:cs="Arial"/>
          <w:color w:val="000000"/>
          <w:sz w:val="22"/>
          <w:szCs w:val="22"/>
        </w:rPr>
        <w:t>es</w:t>
      </w:r>
      <w:r w:rsidR="00B17926" w:rsidRPr="009E537B">
        <w:rPr>
          <w:rFonts w:ascii="Arial" w:hAnsi="Arial" w:cs="Arial"/>
          <w:color w:val="000000"/>
          <w:sz w:val="22"/>
          <w:szCs w:val="22"/>
        </w:rPr>
        <w:t xml:space="preserve">, and this can guide the concentration </w:t>
      </w:r>
      <w:r w:rsidR="007A1EF0" w:rsidRPr="009E537B">
        <w:rPr>
          <w:rFonts w:ascii="Arial" w:hAnsi="Arial" w:cs="Arial"/>
          <w:color w:val="000000"/>
          <w:sz w:val="22"/>
          <w:szCs w:val="22"/>
        </w:rPr>
        <w:t xml:space="preserve">used throughout the experiments. However, </w:t>
      </w:r>
      <w:r w:rsidR="00A254ED" w:rsidRPr="009E537B">
        <w:rPr>
          <w:rFonts w:ascii="Arial" w:hAnsi="Arial" w:cs="Arial"/>
          <w:color w:val="000000"/>
          <w:sz w:val="22"/>
          <w:szCs w:val="22"/>
        </w:rPr>
        <w:t>sometimes the affinity can be very weak</w:t>
      </w:r>
      <w:r w:rsidR="009C21F4" w:rsidRPr="009E537B">
        <w:rPr>
          <w:rFonts w:ascii="Arial" w:hAnsi="Arial" w:cs="Arial"/>
          <w:color w:val="000000"/>
          <w:sz w:val="22"/>
          <w:szCs w:val="22"/>
        </w:rPr>
        <w:t xml:space="preserve"> (mM affinity)</w:t>
      </w:r>
      <w:r w:rsidR="00A254ED" w:rsidRPr="009E537B">
        <w:rPr>
          <w:rFonts w:ascii="Arial" w:hAnsi="Arial" w:cs="Arial"/>
          <w:color w:val="000000"/>
          <w:sz w:val="22"/>
          <w:szCs w:val="22"/>
        </w:rPr>
        <w:t xml:space="preserve">, and </w:t>
      </w:r>
      <w:r w:rsidR="009C21F4" w:rsidRPr="009E537B">
        <w:rPr>
          <w:rFonts w:ascii="Arial" w:hAnsi="Arial" w:cs="Arial"/>
          <w:color w:val="000000"/>
          <w:sz w:val="22"/>
          <w:szCs w:val="22"/>
        </w:rPr>
        <w:t>therefore s</w:t>
      </w:r>
      <w:r w:rsidR="00A254ED" w:rsidRPr="009E537B">
        <w:rPr>
          <w:rFonts w:ascii="Arial" w:hAnsi="Arial" w:cs="Arial"/>
          <w:color w:val="000000"/>
          <w:sz w:val="22"/>
          <w:szCs w:val="22"/>
        </w:rPr>
        <w:t xml:space="preserve">ome </w:t>
      </w:r>
      <w:r w:rsidR="00AC0190">
        <w:rPr>
          <w:rFonts w:ascii="Arial" w:hAnsi="Arial" w:cs="Arial"/>
          <w:color w:val="000000"/>
          <w:sz w:val="22"/>
          <w:szCs w:val="22"/>
        </w:rPr>
        <w:t>optimizations</w:t>
      </w:r>
      <w:r w:rsidR="00A254ED" w:rsidRPr="009E537B">
        <w:rPr>
          <w:rFonts w:ascii="Arial" w:hAnsi="Arial" w:cs="Arial"/>
          <w:color w:val="000000"/>
          <w:sz w:val="22"/>
          <w:szCs w:val="22"/>
        </w:rPr>
        <w:t xml:space="preserve"> </w:t>
      </w:r>
      <w:r w:rsidR="009C21F4" w:rsidRPr="009E537B">
        <w:rPr>
          <w:rFonts w:ascii="Arial" w:hAnsi="Arial" w:cs="Arial"/>
          <w:color w:val="000000"/>
          <w:sz w:val="22"/>
          <w:szCs w:val="22"/>
        </w:rPr>
        <w:t>need</w:t>
      </w:r>
      <w:r w:rsidR="00A254ED" w:rsidRPr="009E537B">
        <w:rPr>
          <w:rFonts w:ascii="Arial" w:hAnsi="Arial" w:cs="Arial"/>
          <w:color w:val="000000"/>
          <w:sz w:val="22"/>
          <w:szCs w:val="22"/>
        </w:rPr>
        <w:t xml:space="preserve"> to be performed. </w:t>
      </w:r>
      <w:r w:rsidR="009C21F4" w:rsidRPr="009E537B">
        <w:rPr>
          <w:rFonts w:ascii="Arial" w:hAnsi="Arial" w:cs="Arial"/>
          <w:color w:val="000000"/>
          <w:sz w:val="22"/>
          <w:szCs w:val="22"/>
        </w:rPr>
        <w:t>This involves non-deuterated reference samples</w:t>
      </w:r>
      <w:r w:rsidR="00321D30" w:rsidRPr="009E537B">
        <w:rPr>
          <w:rFonts w:ascii="Arial" w:hAnsi="Arial" w:cs="Arial"/>
          <w:color w:val="000000"/>
          <w:sz w:val="22"/>
          <w:szCs w:val="22"/>
        </w:rPr>
        <w:t xml:space="preserve">, which are diluted with </w:t>
      </w:r>
      <w:r w:rsidR="009419AA" w:rsidRPr="009E537B">
        <w:rPr>
          <w:rFonts w:ascii="Arial" w:hAnsi="Arial" w:cs="Arial"/>
          <w:color w:val="000000"/>
          <w:sz w:val="22"/>
          <w:szCs w:val="22"/>
        </w:rPr>
        <w:t>an equilibration</w:t>
      </w:r>
      <w:r w:rsidR="00321D30" w:rsidRPr="009E537B">
        <w:rPr>
          <w:rFonts w:ascii="Arial" w:hAnsi="Arial" w:cs="Arial"/>
          <w:color w:val="000000"/>
          <w:sz w:val="22"/>
          <w:szCs w:val="22"/>
        </w:rPr>
        <w:t xml:space="preserve"> buffer instead of </w:t>
      </w:r>
      <w:r w:rsidR="00544B25" w:rsidRPr="009E537B">
        <w:rPr>
          <w:rFonts w:ascii="Arial" w:hAnsi="Arial" w:cs="Arial"/>
          <w:color w:val="000000"/>
          <w:sz w:val="22"/>
          <w:szCs w:val="22"/>
        </w:rPr>
        <w:t>labeling buffer</w:t>
      </w:r>
      <w:r w:rsidR="00BC5066" w:rsidRPr="009E537B">
        <w:rPr>
          <w:rFonts w:ascii="Arial" w:hAnsi="Arial" w:cs="Arial"/>
          <w:color w:val="000000"/>
          <w:sz w:val="22"/>
          <w:szCs w:val="22"/>
        </w:rPr>
        <w:t xml:space="preserve">, before being </w:t>
      </w:r>
      <w:r w:rsidR="00E20D68">
        <w:rPr>
          <w:rFonts w:ascii="Arial" w:hAnsi="Arial" w:cs="Arial"/>
          <w:color w:val="000000"/>
          <w:sz w:val="22"/>
          <w:szCs w:val="22"/>
        </w:rPr>
        <w:t>‘</w:t>
      </w:r>
      <w:r w:rsidR="00BC5066" w:rsidRPr="009E537B">
        <w:rPr>
          <w:rFonts w:ascii="Arial" w:hAnsi="Arial" w:cs="Arial"/>
          <w:color w:val="000000"/>
          <w:sz w:val="22"/>
          <w:szCs w:val="22"/>
        </w:rPr>
        <w:t>quenched</w:t>
      </w:r>
      <w:r w:rsidR="00E20D68">
        <w:rPr>
          <w:rFonts w:ascii="Arial" w:hAnsi="Arial" w:cs="Arial"/>
          <w:color w:val="000000"/>
          <w:sz w:val="22"/>
          <w:szCs w:val="22"/>
        </w:rPr>
        <w:t>’</w:t>
      </w:r>
      <w:r w:rsidR="00BC5066" w:rsidRPr="009E537B">
        <w:rPr>
          <w:rFonts w:ascii="Arial" w:hAnsi="Arial" w:cs="Arial"/>
          <w:color w:val="000000"/>
          <w:sz w:val="22"/>
          <w:szCs w:val="22"/>
        </w:rPr>
        <w:t xml:space="preserve"> and injected into the LC-MS. </w:t>
      </w:r>
      <w:r w:rsidR="00E63850" w:rsidRPr="009E537B">
        <w:rPr>
          <w:rFonts w:ascii="Arial" w:hAnsi="Arial" w:cs="Arial"/>
          <w:color w:val="000000"/>
          <w:sz w:val="22"/>
          <w:szCs w:val="22"/>
        </w:rPr>
        <w:t xml:space="preserve">The resultant peptides are </w:t>
      </w:r>
      <w:r w:rsidR="009419AA" w:rsidRPr="009E537B">
        <w:rPr>
          <w:rFonts w:ascii="Arial" w:hAnsi="Arial" w:cs="Arial"/>
          <w:color w:val="000000"/>
          <w:sz w:val="22"/>
          <w:szCs w:val="22"/>
        </w:rPr>
        <w:t>analyzed</w:t>
      </w:r>
      <w:r w:rsidR="00E63850" w:rsidRPr="009E537B">
        <w:rPr>
          <w:rFonts w:ascii="Arial" w:hAnsi="Arial" w:cs="Arial"/>
          <w:color w:val="000000"/>
          <w:sz w:val="22"/>
          <w:szCs w:val="22"/>
        </w:rPr>
        <w:t xml:space="preserve"> to achieve a peptide map. When investigating cation binding, several injections should be run </w:t>
      </w:r>
      <w:r w:rsidR="00E63850" w:rsidRPr="009E537B">
        <w:rPr>
          <w:rFonts w:ascii="Arial" w:hAnsi="Arial" w:cs="Arial"/>
          <w:color w:val="000000"/>
          <w:sz w:val="22"/>
          <w:szCs w:val="22"/>
        </w:rPr>
        <w:lastRenderedPageBreak/>
        <w:t xml:space="preserve">using a range of </w:t>
      </w:r>
      <w:r w:rsidR="007C0541" w:rsidRPr="009E537B">
        <w:rPr>
          <w:rFonts w:ascii="Arial" w:hAnsi="Arial" w:cs="Arial"/>
          <w:color w:val="000000"/>
          <w:sz w:val="22"/>
          <w:szCs w:val="22"/>
        </w:rPr>
        <w:t xml:space="preserve">different cation concentrations. </w:t>
      </w:r>
      <w:r w:rsidR="003E126A" w:rsidRPr="009E537B">
        <w:rPr>
          <w:rFonts w:ascii="Arial" w:hAnsi="Arial" w:cs="Arial"/>
          <w:color w:val="000000"/>
          <w:sz w:val="22"/>
          <w:szCs w:val="22"/>
        </w:rPr>
        <w:t>A balance</w:t>
      </w:r>
      <w:r w:rsidR="00AC0190">
        <w:rPr>
          <w:rFonts w:ascii="Arial" w:hAnsi="Arial" w:cs="Arial"/>
          <w:color w:val="000000"/>
          <w:sz w:val="22"/>
          <w:szCs w:val="22"/>
        </w:rPr>
        <w:t xml:space="preserve"> that</w:t>
      </w:r>
      <w:r w:rsidR="003E126A" w:rsidRPr="009E537B">
        <w:rPr>
          <w:rFonts w:ascii="Arial" w:hAnsi="Arial" w:cs="Arial"/>
          <w:color w:val="000000"/>
          <w:sz w:val="22"/>
          <w:szCs w:val="22"/>
        </w:rPr>
        <w:t xml:space="preserve"> needs to be found that allows for a high proportion of </w:t>
      </w:r>
      <w:proofErr w:type="spellStart"/>
      <w:proofErr w:type="gramStart"/>
      <w:r w:rsidR="003E126A" w:rsidRPr="009E537B">
        <w:rPr>
          <w:rFonts w:ascii="Arial" w:hAnsi="Arial" w:cs="Arial"/>
          <w:color w:val="000000"/>
          <w:sz w:val="22"/>
          <w:szCs w:val="22"/>
        </w:rPr>
        <w:t>protein:cation</w:t>
      </w:r>
      <w:proofErr w:type="spellEnd"/>
      <w:proofErr w:type="gramEnd"/>
      <w:r w:rsidR="003E126A" w:rsidRPr="009E537B">
        <w:rPr>
          <w:rFonts w:ascii="Arial" w:hAnsi="Arial" w:cs="Arial"/>
          <w:color w:val="000000"/>
          <w:sz w:val="22"/>
          <w:szCs w:val="22"/>
        </w:rPr>
        <w:t xml:space="preserve"> complex, but low enough </w:t>
      </w:r>
      <w:r w:rsidR="00774C67" w:rsidRPr="009E537B">
        <w:rPr>
          <w:rFonts w:ascii="Arial" w:hAnsi="Arial" w:cs="Arial"/>
          <w:color w:val="000000"/>
          <w:sz w:val="22"/>
          <w:szCs w:val="22"/>
        </w:rPr>
        <w:t xml:space="preserve">to still achieve high peptide coverage. If cation concentration is too high, </w:t>
      </w:r>
      <w:r w:rsidR="002A5902" w:rsidRPr="009E537B">
        <w:rPr>
          <w:rFonts w:ascii="Arial" w:hAnsi="Arial" w:cs="Arial"/>
          <w:color w:val="000000"/>
          <w:sz w:val="22"/>
          <w:szCs w:val="22"/>
        </w:rPr>
        <w:t xml:space="preserve">this can </w:t>
      </w:r>
      <w:r w:rsidR="009137EA" w:rsidRPr="009E537B">
        <w:rPr>
          <w:rFonts w:ascii="Arial" w:hAnsi="Arial" w:cs="Arial"/>
          <w:color w:val="000000"/>
          <w:sz w:val="22"/>
          <w:szCs w:val="22"/>
        </w:rPr>
        <w:t>affect</w:t>
      </w:r>
      <w:r w:rsidR="002A5902" w:rsidRPr="009E537B">
        <w:rPr>
          <w:rFonts w:ascii="Arial" w:hAnsi="Arial" w:cs="Arial"/>
          <w:color w:val="000000"/>
          <w:sz w:val="22"/>
          <w:szCs w:val="22"/>
        </w:rPr>
        <w:t xml:space="preserve"> the </w:t>
      </w:r>
      <w:r w:rsidR="007722FF" w:rsidRPr="009E537B">
        <w:rPr>
          <w:rFonts w:ascii="Arial" w:hAnsi="Arial" w:cs="Arial"/>
          <w:color w:val="000000"/>
          <w:sz w:val="22"/>
          <w:szCs w:val="22"/>
        </w:rPr>
        <w:t>number</w:t>
      </w:r>
      <w:r w:rsidR="002A5902" w:rsidRPr="009E537B">
        <w:rPr>
          <w:rFonts w:ascii="Arial" w:hAnsi="Arial" w:cs="Arial"/>
          <w:color w:val="000000"/>
          <w:sz w:val="22"/>
          <w:szCs w:val="22"/>
        </w:rPr>
        <w:t xml:space="preserve"> of peptides identified, through </w:t>
      </w:r>
      <w:r w:rsidR="003135A8" w:rsidRPr="009E537B">
        <w:rPr>
          <w:rFonts w:ascii="Arial" w:hAnsi="Arial" w:cs="Arial"/>
          <w:color w:val="000000"/>
          <w:sz w:val="22"/>
          <w:szCs w:val="22"/>
        </w:rPr>
        <w:t>various mechanisms such as ion suppression</w:t>
      </w:r>
      <w:r w:rsidR="00C1088A" w:rsidRPr="009E537B">
        <w:rPr>
          <w:rFonts w:ascii="Arial" w:hAnsi="Arial" w:cs="Arial"/>
          <w:color w:val="000000"/>
          <w:sz w:val="22"/>
          <w:szCs w:val="22"/>
        </w:rPr>
        <w:t xml:space="preserve">, which involves less volatile solutes such as divalent cations changing the </w:t>
      </w:r>
      <w:r w:rsidR="00735927" w:rsidRPr="009E537B">
        <w:rPr>
          <w:rFonts w:ascii="Arial" w:hAnsi="Arial" w:cs="Arial"/>
          <w:color w:val="000000"/>
          <w:sz w:val="22"/>
          <w:szCs w:val="22"/>
        </w:rPr>
        <w:t xml:space="preserve">efficiency of </w:t>
      </w:r>
      <w:r w:rsidR="00C1088A" w:rsidRPr="009E537B">
        <w:rPr>
          <w:rFonts w:ascii="Arial" w:hAnsi="Arial" w:cs="Arial"/>
          <w:color w:val="000000"/>
          <w:sz w:val="22"/>
          <w:szCs w:val="22"/>
        </w:rPr>
        <w:t>droplet formation</w:t>
      </w:r>
      <w:r w:rsidR="00735927" w:rsidRPr="009E537B">
        <w:rPr>
          <w:rFonts w:ascii="Arial" w:hAnsi="Arial" w:cs="Arial"/>
          <w:color w:val="000000"/>
          <w:sz w:val="22"/>
          <w:szCs w:val="22"/>
        </w:rPr>
        <w:t xml:space="preserve"> or </w:t>
      </w:r>
      <w:proofErr w:type="spellStart"/>
      <w:r w:rsidR="00735927" w:rsidRPr="009E537B">
        <w:rPr>
          <w:rFonts w:ascii="Arial" w:hAnsi="Arial" w:cs="Arial"/>
          <w:color w:val="000000"/>
          <w:sz w:val="22"/>
          <w:szCs w:val="22"/>
        </w:rPr>
        <w:t>desolvation</w:t>
      </w:r>
      <w:proofErr w:type="spellEnd"/>
      <w:r w:rsidR="00C1088A" w:rsidRPr="009E537B">
        <w:rPr>
          <w:rFonts w:ascii="Arial" w:hAnsi="Arial" w:cs="Arial"/>
          <w:color w:val="000000"/>
          <w:sz w:val="22"/>
          <w:szCs w:val="22"/>
        </w:rPr>
        <w:t xml:space="preserve"> in electrospray </w:t>
      </w:r>
      <w:r w:rsidR="009419AA" w:rsidRPr="009E537B">
        <w:rPr>
          <w:rFonts w:ascii="Arial" w:hAnsi="Arial" w:cs="Arial"/>
          <w:color w:val="000000"/>
          <w:sz w:val="22"/>
          <w:szCs w:val="22"/>
        </w:rPr>
        <w:t>ionization</w:t>
      </w:r>
      <w:r w:rsidR="00C1088A" w:rsidRPr="009E537B">
        <w:rPr>
          <w:rFonts w:ascii="Arial" w:hAnsi="Arial" w:cs="Arial"/>
          <w:color w:val="000000"/>
          <w:sz w:val="22"/>
          <w:szCs w:val="22"/>
        </w:rPr>
        <w:t xml:space="preserve"> </w:t>
      </w:r>
      <w:r w:rsidR="00735927" w:rsidRPr="009E537B">
        <w:rPr>
          <w:rFonts w:ascii="Arial" w:hAnsi="Arial" w:cs="Arial"/>
          <w:color w:val="000000"/>
          <w:sz w:val="22"/>
          <w:szCs w:val="22"/>
        </w:rPr>
        <w:t xml:space="preserve">(ESI) </w:t>
      </w:r>
      <w:r w:rsidR="00C57CB9" w:rsidRPr="009E537B">
        <w:rPr>
          <w:rFonts w:ascii="Arial" w:hAnsi="Arial" w:cs="Arial"/>
          <w:color w:val="000000"/>
          <w:sz w:val="22"/>
          <w:szCs w:val="22"/>
        </w:rPr>
        <w:t>so less ions reach the detector</w:t>
      </w:r>
      <w:r w:rsidR="000A463C"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"/>
          <w:id w:val="-440834515"/>
          <w:placeholder>
            <w:docPart w:val="DefaultPlaceholder_-1854013440"/>
          </w:placeholder>
        </w:sdtPr>
        <w:sdtEndPr/>
        <w:sdtContent>
          <w:r w:rsidR="00C93A38" w:rsidRPr="00C93A38">
            <w:rPr>
              <w:rFonts w:ascii="Arial" w:hAnsi="Arial" w:cs="Arial"/>
              <w:color w:val="000000"/>
              <w:sz w:val="22"/>
              <w:szCs w:val="22"/>
            </w:rPr>
            <w:t>(Annesley, 2003)</w:t>
          </w:r>
        </w:sdtContent>
      </w:sdt>
      <w:r w:rsidR="000A463C" w:rsidRPr="009E537B">
        <w:rPr>
          <w:rFonts w:ascii="Arial" w:hAnsi="Arial" w:cs="Arial"/>
          <w:color w:val="000000"/>
          <w:sz w:val="22"/>
          <w:szCs w:val="22"/>
        </w:rPr>
        <w:t xml:space="preserve">. </w:t>
      </w:r>
      <w:r w:rsidR="00A9188C" w:rsidRPr="009E537B">
        <w:rPr>
          <w:rFonts w:ascii="Arial" w:hAnsi="Arial" w:cs="Arial"/>
          <w:color w:val="000000"/>
          <w:sz w:val="22"/>
          <w:szCs w:val="22"/>
        </w:rPr>
        <w:t xml:space="preserve">High cation concentration </w:t>
      </w:r>
      <w:r w:rsidR="00AC0190">
        <w:rPr>
          <w:rFonts w:ascii="Arial" w:hAnsi="Arial" w:cs="Arial"/>
          <w:color w:val="000000"/>
          <w:sz w:val="22"/>
          <w:szCs w:val="22"/>
        </w:rPr>
        <w:t>may</w:t>
      </w:r>
      <w:r w:rsidR="00A9188C" w:rsidRPr="009E537B">
        <w:rPr>
          <w:rFonts w:ascii="Arial" w:hAnsi="Arial" w:cs="Arial"/>
          <w:color w:val="000000"/>
          <w:sz w:val="22"/>
          <w:szCs w:val="22"/>
        </w:rPr>
        <w:t xml:space="preserve"> also affect protease activity </w:t>
      </w:r>
      <w:r w:rsidR="00AC0190">
        <w:rPr>
          <w:rFonts w:ascii="Arial" w:hAnsi="Arial" w:cs="Arial"/>
          <w:color w:val="000000"/>
          <w:sz w:val="22"/>
          <w:szCs w:val="22"/>
        </w:rPr>
        <w:t xml:space="preserve">in an unpredictable way </w:t>
      </w:r>
      <w:r w:rsidR="00A9188C" w:rsidRPr="009E537B">
        <w:rPr>
          <w:rFonts w:ascii="Arial" w:hAnsi="Arial" w:cs="Arial"/>
          <w:color w:val="000000"/>
          <w:sz w:val="22"/>
          <w:szCs w:val="22"/>
        </w:rPr>
        <w:t>and disrupt the desalting ability of the trap column, leading to an abundance of [</w:t>
      </w:r>
      <w:proofErr w:type="spellStart"/>
      <w:r w:rsidR="00A9188C" w:rsidRPr="009E537B">
        <w:rPr>
          <w:rFonts w:ascii="Arial" w:hAnsi="Arial" w:cs="Arial"/>
          <w:color w:val="000000"/>
          <w:sz w:val="22"/>
          <w:szCs w:val="22"/>
        </w:rPr>
        <w:t>M+Mg</w:t>
      </w:r>
      <w:proofErr w:type="spellEnd"/>
      <w:r w:rsidR="00A9188C" w:rsidRPr="009E537B">
        <w:rPr>
          <w:rFonts w:ascii="Arial" w:hAnsi="Arial" w:cs="Arial"/>
          <w:color w:val="000000"/>
          <w:sz w:val="22"/>
          <w:szCs w:val="22"/>
        </w:rPr>
        <w:t>]</w:t>
      </w:r>
      <w:r w:rsidR="00A9188C" w:rsidRPr="009E537B">
        <w:rPr>
          <w:rFonts w:ascii="Arial" w:hAnsi="Arial" w:cs="Arial"/>
          <w:color w:val="000000"/>
          <w:sz w:val="22"/>
          <w:szCs w:val="22"/>
          <w:vertAlign w:val="superscript"/>
        </w:rPr>
        <w:t>2+</w:t>
      </w:r>
      <w:r w:rsidR="00A9188C" w:rsidRPr="009E537B">
        <w:rPr>
          <w:rFonts w:ascii="Arial" w:hAnsi="Arial" w:cs="Arial"/>
          <w:color w:val="000000"/>
          <w:sz w:val="22"/>
          <w:szCs w:val="22"/>
        </w:rPr>
        <w:t xml:space="preserve"> peptides that cannot be accurately identified due to the increased mass, consequently reducing the ion population of the corresponding [M+</w:t>
      </w:r>
      <w:proofErr w:type="gramStart"/>
      <w:r w:rsidR="00A9188C" w:rsidRPr="009E537B">
        <w:rPr>
          <w:rFonts w:ascii="Arial" w:hAnsi="Arial" w:cs="Arial"/>
          <w:color w:val="000000"/>
          <w:sz w:val="22"/>
          <w:szCs w:val="22"/>
        </w:rPr>
        <w:t>H]</w:t>
      </w:r>
      <w:r w:rsidR="00A9188C" w:rsidRPr="009E537B">
        <w:rPr>
          <w:rFonts w:ascii="Arial" w:hAnsi="Arial" w:cs="Arial"/>
          <w:color w:val="000000"/>
          <w:sz w:val="22"/>
          <w:szCs w:val="22"/>
          <w:vertAlign w:val="superscript"/>
        </w:rPr>
        <w:t>+</w:t>
      </w:r>
      <w:proofErr w:type="gramEnd"/>
      <w:r w:rsidR="00A9188C" w:rsidRPr="009E537B">
        <w:rPr>
          <w:rFonts w:ascii="Arial" w:hAnsi="Arial" w:cs="Arial"/>
          <w:color w:val="000000"/>
          <w:sz w:val="22"/>
          <w:szCs w:val="22"/>
        </w:rPr>
        <w:t xml:space="preserve"> peptide.</w:t>
      </w:r>
    </w:p>
    <w:p w14:paraId="0ABF1AEB" w14:textId="4065657A" w:rsidR="007B0ACE" w:rsidRPr="009E537B" w:rsidRDefault="007B0ACE" w:rsidP="007B0ACE">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3.3 </w:t>
      </w:r>
      <w:r w:rsidR="006A2460">
        <w:rPr>
          <w:rFonts w:ascii="Arial" w:hAnsi="Arial" w:cs="Arial"/>
          <w:b/>
          <w:bCs/>
          <w:color w:val="auto"/>
          <w:sz w:val="24"/>
          <w:szCs w:val="24"/>
        </w:rPr>
        <w:t>HDX-MS Optimization</w:t>
      </w:r>
    </w:p>
    <w:p w14:paraId="1831C34E" w14:textId="3C0B06E5" w:rsidR="00010FF7" w:rsidRPr="009E537B" w:rsidRDefault="00A449DD" w:rsidP="00760CAE">
      <w:pPr>
        <w:pStyle w:val="Heading3"/>
        <w:spacing w:line="480" w:lineRule="auto"/>
        <w:rPr>
          <w:rFonts w:ascii="Arial" w:hAnsi="Arial" w:cs="Arial"/>
          <w:color w:val="auto"/>
          <w:sz w:val="22"/>
          <w:szCs w:val="22"/>
        </w:rPr>
      </w:pPr>
      <w:r w:rsidRPr="009E537B">
        <w:rPr>
          <w:rFonts w:ascii="Arial" w:hAnsi="Arial" w:cs="Arial"/>
          <w:color w:val="auto"/>
          <w:sz w:val="22"/>
          <w:szCs w:val="22"/>
        </w:rPr>
        <w:t>3.3.1 Sequence coverage</w:t>
      </w:r>
    </w:p>
    <w:p w14:paraId="1543379E" w14:textId="1557778F" w:rsidR="000A7B11" w:rsidRPr="009E537B" w:rsidRDefault="007B0ACE" w:rsidP="00760CAE">
      <w:pPr>
        <w:spacing w:line="480" w:lineRule="auto"/>
        <w:jc w:val="both"/>
        <w:rPr>
          <w:rFonts w:ascii="Arial" w:hAnsi="Arial" w:cs="Arial"/>
          <w:iCs/>
          <w:sz w:val="22"/>
          <w:szCs w:val="22"/>
        </w:rPr>
      </w:pPr>
      <w:r w:rsidRPr="009E537B">
        <w:rPr>
          <w:rFonts w:ascii="Arial" w:hAnsi="Arial" w:cs="Arial"/>
          <w:iCs/>
          <w:sz w:val="22"/>
          <w:szCs w:val="22"/>
        </w:rPr>
        <w:t xml:space="preserve">Once the sample </w:t>
      </w:r>
      <w:r w:rsidR="005E2E01" w:rsidRPr="009E537B">
        <w:rPr>
          <w:rFonts w:ascii="Arial" w:hAnsi="Arial" w:cs="Arial"/>
          <w:iCs/>
          <w:sz w:val="22"/>
          <w:szCs w:val="22"/>
        </w:rPr>
        <w:t xml:space="preserve">has been </w:t>
      </w:r>
      <w:r w:rsidR="005F275F">
        <w:rPr>
          <w:rFonts w:ascii="Arial" w:hAnsi="Arial" w:cs="Arial"/>
          <w:iCs/>
          <w:sz w:val="22"/>
          <w:szCs w:val="22"/>
        </w:rPr>
        <w:t>characterized</w:t>
      </w:r>
      <w:r w:rsidR="005E2E01" w:rsidRPr="009E537B">
        <w:rPr>
          <w:rFonts w:ascii="Arial" w:hAnsi="Arial" w:cs="Arial"/>
          <w:iCs/>
          <w:sz w:val="22"/>
          <w:szCs w:val="22"/>
        </w:rPr>
        <w:t xml:space="preserve"> and </w:t>
      </w:r>
      <w:r w:rsidR="00442747" w:rsidRPr="009E537B">
        <w:rPr>
          <w:rFonts w:ascii="Arial" w:hAnsi="Arial" w:cs="Arial"/>
          <w:iCs/>
          <w:sz w:val="22"/>
          <w:szCs w:val="22"/>
        </w:rPr>
        <w:t xml:space="preserve">necessary </w:t>
      </w:r>
      <w:r w:rsidR="005F275F">
        <w:rPr>
          <w:rFonts w:ascii="Arial" w:hAnsi="Arial" w:cs="Arial"/>
          <w:iCs/>
          <w:sz w:val="22"/>
          <w:szCs w:val="22"/>
        </w:rPr>
        <w:t xml:space="preserve">stability </w:t>
      </w:r>
      <w:r w:rsidR="005E2E01" w:rsidRPr="009E537B">
        <w:rPr>
          <w:rFonts w:ascii="Arial" w:hAnsi="Arial" w:cs="Arial"/>
          <w:iCs/>
          <w:sz w:val="22"/>
          <w:szCs w:val="22"/>
        </w:rPr>
        <w:t xml:space="preserve">experiments have been performed, </w:t>
      </w:r>
      <w:r w:rsidR="00442747" w:rsidRPr="009E537B">
        <w:rPr>
          <w:rFonts w:ascii="Arial" w:hAnsi="Arial" w:cs="Arial"/>
          <w:iCs/>
          <w:sz w:val="22"/>
          <w:szCs w:val="22"/>
        </w:rPr>
        <w:t xml:space="preserve">the HDX-MS workflow can </w:t>
      </w:r>
      <w:r w:rsidR="00951C67">
        <w:rPr>
          <w:rFonts w:ascii="Arial" w:hAnsi="Arial" w:cs="Arial"/>
          <w:iCs/>
          <w:sz w:val="22"/>
          <w:szCs w:val="22"/>
        </w:rPr>
        <w:t xml:space="preserve">then </w:t>
      </w:r>
      <w:r w:rsidR="00442747" w:rsidRPr="009E537B">
        <w:rPr>
          <w:rFonts w:ascii="Arial" w:hAnsi="Arial" w:cs="Arial"/>
          <w:iCs/>
          <w:sz w:val="22"/>
          <w:szCs w:val="22"/>
        </w:rPr>
        <w:t xml:space="preserve">be </w:t>
      </w:r>
      <w:r w:rsidR="009419AA" w:rsidRPr="009E537B">
        <w:rPr>
          <w:rFonts w:ascii="Arial" w:hAnsi="Arial" w:cs="Arial"/>
          <w:iCs/>
          <w:sz w:val="22"/>
          <w:szCs w:val="22"/>
        </w:rPr>
        <w:t>optimized</w:t>
      </w:r>
      <w:r w:rsidR="00442747" w:rsidRPr="009E537B">
        <w:rPr>
          <w:rFonts w:ascii="Arial" w:hAnsi="Arial" w:cs="Arial"/>
          <w:iCs/>
          <w:sz w:val="22"/>
          <w:szCs w:val="22"/>
        </w:rPr>
        <w:t xml:space="preserve"> and tested. Firstly, the general workflow and instrumentation is tested using a protein</w:t>
      </w:r>
      <w:r w:rsidR="00D92BF5" w:rsidRPr="009E537B">
        <w:rPr>
          <w:rFonts w:ascii="Arial" w:hAnsi="Arial" w:cs="Arial"/>
          <w:iCs/>
          <w:sz w:val="22"/>
          <w:szCs w:val="22"/>
        </w:rPr>
        <w:t xml:space="preserve"> </w:t>
      </w:r>
      <w:r w:rsidR="002F1EB8" w:rsidRPr="009E537B">
        <w:rPr>
          <w:rFonts w:ascii="Arial" w:hAnsi="Arial" w:cs="Arial"/>
          <w:iCs/>
          <w:sz w:val="22"/>
          <w:szCs w:val="22"/>
        </w:rPr>
        <w:t xml:space="preserve">standard </w:t>
      </w:r>
      <w:r w:rsidR="00D92BF5" w:rsidRPr="009E537B">
        <w:rPr>
          <w:rFonts w:ascii="Arial" w:hAnsi="Arial" w:cs="Arial"/>
          <w:iCs/>
          <w:sz w:val="22"/>
          <w:szCs w:val="22"/>
        </w:rPr>
        <w:t>(non-deuterated)</w:t>
      </w:r>
      <w:r w:rsidR="00442747" w:rsidRPr="009E537B">
        <w:rPr>
          <w:rFonts w:ascii="Arial" w:hAnsi="Arial" w:cs="Arial"/>
          <w:iCs/>
          <w:sz w:val="22"/>
          <w:szCs w:val="22"/>
        </w:rPr>
        <w:t xml:space="preserve">, </w:t>
      </w:r>
      <w:r w:rsidR="002F1EB8" w:rsidRPr="009E537B">
        <w:rPr>
          <w:rFonts w:ascii="Arial" w:hAnsi="Arial" w:cs="Arial"/>
          <w:iCs/>
          <w:sz w:val="22"/>
          <w:szCs w:val="22"/>
        </w:rPr>
        <w:t xml:space="preserve">typically well-studied and </w:t>
      </w:r>
      <w:r w:rsidR="00A70C85" w:rsidRPr="009E537B">
        <w:rPr>
          <w:rFonts w:ascii="Arial" w:hAnsi="Arial" w:cs="Arial"/>
          <w:iCs/>
          <w:sz w:val="22"/>
          <w:szCs w:val="22"/>
        </w:rPr>
        <w:t>behaved proteins like</w:t>
      </w:r>
      <w:r w:rsidR="002F1EB8" w:rsidRPr="009E537B">
        <w:rPr>
          <w:rFonts w:ascii="Arial" w:hAnsi="Arial" w:cs="Arial"/>
          <w:iCs/>
          <w:sz w:val="22"/>
          <w:szCs w:val="22"/>
        </w:rPr>
        <w:t xml:space="preserve"> </w:t>
      </w:r>
      <w:r w:rsidR="00442747" w:rsidRPr="009E537B">
        <w:rPr>
          <w:rFonts w:ascii="Arial" w:hAnsi="Arial" w:cs="Arial"/>
          <w:iCs/>
          <w:sz w:val="22"/>
          <w:szCs w:val="22"/>
        </w:rPr>
        <w:t>phosphorylase B</w:t>
      </w:r>
      <w:r w:rsidR="00E2257E" w:rsidRPr="009E537B">
        <w:rPr>
          <w:rFonts w:ascii="Arial" w:hAnsi="Arial" w:cs="Arial"/>
          <w:iCs/>
          <w:sz w:val="22"/>
          <w:szCs w:val="22"/>
        </w:rPr>
        <w:t xml:space="preserve"> (</w:t>
      </w:r>
      <w:proofErr w:type="spellStart"/>
      <w:r w:rsidR="00E2257E" w:rsidRPr="009E537B">
        <w:rPr>
          <w:rFonts w:ascii="Arial" w:hAnsi="Arial" w:cs="Arial"/>
          <w:iCs/>
          <w:sz w:val="22"/>
          <w:szCs w:val="22"/>
        </w:rPr>
        <w:t>PhosB</w:t>
      </w:r>
      <w:proofErr w:type="spellEnd"/>
      <w:r w:rsidR="00E2257E" w:rsidRPr="009E537B">
        <w:rPr>
          <w:rFonts w:ascii="Arial" w:hAnsi="Arial" w:cs="Arial"/>
          <w:iCs/>
          <w:sz w:val="22"/>
          <w:szCs w:val="22"/>
        </w:rPr>
        <w:t>)</w:t>
      </w:r>
      <w:r w:rsidR="00A70C85" w:rsidRPr="009E537B">
        <w:rPr>
          <w:rFonts w:ascii="Arial" w:hAnsi="Arial" w:cs="Arial"/>
          <w:iCs/>
          <w:sz w:val="22"/>
          <w:szCs w:val="22"/>
        </w:rPr>
        <w:t xml:space="preserve">, </w:t>
      </w:r>
      <w:r w:rsidR="00842034" w:rsidRPr="009E537B">
        <w:rPr>
          <w:rFonts w:ascii="Arial" w:hAnsi="Arial" w:cs="Arial"/>
          <w:iCs/>
          <w:sz w:val="22"/>
          <w:szCs w:val="22"/>
        </w:rPr>
        <w:t xml:space="preserve">and 100% coverage should be achieved with </w:t>
      </w:r>
      <w:r w:rsidR="001E7F66" w:rsidRPr="009E537B">
        <w:rPr>
          <w:rFonts w:ascii="Arial" w:hAnsi="Arial" w:cs="Arial"/>
          <w:iCs/>
          <w:sz w:val="22"/>
          <w:szCs w:val="22"/>
        </w:rPr>
        <w:t>hundreds</w:t>
      </w:r>
      <w:r w:rsidR="00D92BF5" w:rsidRPr="009E537B">
        <w:rPr>
          <w:rFonts w:ascii="Arial" w:hAnsi="Arial" w:cs="Arial"/>
          <w:iCs/>
          <w:sz w:val="22"/>
          <w:szCs w:val="22"/>
        </w:rPr>
        <w:t xml:space="preserve"> of peptides identified. Then, the workflow can be tested using </w:t>
      </w:r>
      <w:r w:rsidR="00192C4B" w:rsidRPr="009E537B">
        <w:rPr>
          <w:rFonts w:ascii="Arial" w:hAnsi="Arial" w:cs="Arial"/>
          <w:iCs/>
          <w:sz w:val="22"/>
          <w:szCs w:val="22"/>
        </w:rPr>
        <w:t xml:space="preserve">the sample of interest, and </w:t>
      </w:r>
      <w:r w:rsidR="00601ED5" w:rsidRPr="009E537B">
        <w:rPr>
          <w:rFonts w:ascii="Arial" w:hAnsi="Arial" w:cs="Arial"/>
          <w:iCs/>
          <w:sz w:val="22"/>
          <w:szCs w:val="22"/>
        </w:rPr>
        <w:t>several</w:t>
      </w:r>
      <w:r w:rsidR="00192C4B" w:rsidRPr="009E537B">
        <w:rPr>
          <w:rFonts w:ascii="Arial" w:hAnsi="Arial" w:cs="Arial"/>
          <w:iCs/>
          <w:sz w:val="22"/>
          <w:szCs w:val="22"/>
        </w:rPr>
        <w:t xml:space="preserve"> parameters </w:t>
      </w:r>
      <w:r w:rsidR="000F6F27" w:rsidRPr="009E537B">
        <w:rPr>
          <w:rFonts w:ascii="Arial" w:hAnsi="Arial" w:cs="Arial"/>
          <w:iCs/>
          <w:sz w:val="22"/>
          <w:szCs w:val="22"/>
        </w:rPr>
        <w:t xml:space="preserve">help assess data quality. </w:t>
      </w:r>
      <w:r w:rsidR="00CC40C0" w:rsidRPr="009E537B">
        <w:rPr>
          <w:rFonts w:ascii="Arial" w:hAnsi="Arial" w:cs="Arial"/>
          <w:iCs/>
          <w:sz w:val="22"/>
          <w:szCs w:val="22"/>
        </w:rPr>
        <w:t>This can involve the acquisition of coverage maps, using non</w:t>
      </w:r>
      <w:r w:rsidR="001F0E35">
        <w:rPr>
          <w:rFonts w:ascii="Arial" w:hAnsi="Arial" w:cs="Arial"/>
          <w:iCs/>
          <w:sz w:val="22"/>
          <w:szCs w:val="22"/>
        </w:rPr>
        <w:t>-</w:t>
      </w:r>
      <w:r w:rsidR="00CC40C0" w:rsidRPr="009E537B">
        <w:rPr>
          <w:rFonts w:ascii="Arial" w:hAnsi="Arial" w:cs="Arial"/>
          <w:iCs/>
          <w:sz w:val="22"/>
          <w:szCs w:val="22"/>
        </w:rPr>
        <w:t xml:space="preserve">deuterated reference samples, and preliminary </w:t>
      </w:r>
      <w:r w:rsidR="00D61A8E" w:rsidRPr="009E537B">
        <w:rPr>
          <w:rFonts w:ascii="Arial" w:hAnsi="Arial" w:cs="Arial"/>
          <w:iCs/>
          <w:sz w:val="22"/>
          <w:szCs w:val="22"/>
        </w:rPr>
        <w:t>labeling data</w:t>
      </w:r>
      <w:r w:rsidR="006B1404" w:rsidRPr="009E537B">
        <w:rPr>
          <w:rFonts w:ascii="Arial" w:hAnsi="Arial" w:cs="Arial"/>
          <w:iCs/>
          <w:sz w:val="22"/>
          <w:szCs w:val="22"/>
        </w:rPr>
        <w:t xml:space="preserve"> across a range of timepoints</w:t>
      </w:r>
      <w:r w:rsidR="00CC40C0" w:rsidRPr="009E537B">
        <w:rPr>
          <w:rFonts w:ascii="Arial" w:hAnsi="Arial" w:cs="Arial"/>
          <w:iCs/>
          <w:sz w:val="22"/>
          <w:szCs w:val="22"/>
        </w:rPr>
        <w:t>.</w:t>
      </w:r>
    </w:p>
    <w:p w14:paraId="4522A8E1" w14:textId="579266B0" w:rsidR="001D7A8F" w:rsidRPr="009E537B" w:rsidRDefault="00066E3A" w:rsidP="00871773">
      <w:pPr>
        <w:spacing w:line="480" w:lineRule="auto"/>
        <w:jc w:val="both"/>
        <w:rPr>
          <w:rFonts w:ascii="Arial" w:hAnsi="Arial" w:cs="Arial"/>
          <w:iCs/>
          <w:sz w:val="22"/>
          <w:szCs w:val="22"/>
        </w:rPr>
      </w:pPr>
      <w:r w:rsidRPr="009E537B">
        <w:rPr>
          <w:rFonts w:ascii="Arial" w:hAnsi="Arial" w:cs="Arial"/>
          <w:iCs/>
          <w:sz w:val="22"/>
          <w:szCs w:val="22"/>
        </w:rPr>
        <w:t xml:space="preserve">The first step when working on a new sample is to achieve </w:t>
      </w:r>
      <w:r w:rsidR="00137FFD" w:rsidRPr="009E537B">
        <w:rPr>
          <w:rFonts w:ascii="Arial" w:hAnsi="Arial" w:cs="Arial"/>
          <w:iCs/>
          <w:sz w:val="22"/>
          <w:szCs w:val="22"/>
        </w:rPr>
        <w:t xml:space="preserve">a set of peptides, which in </w:t>
      </w:r>
      <w:r w:rsidR="009419AA" w:rsidRPr="009E537B">
        <w:rPr>
          <w:rFonts w:ascii="Arial" w:hAnsi="Arial" w:cs="Arial"/>
          <w:iCs/>
          <w:sz w:val="22"/>
          <w:szCs w:val="22"/>
        </w:rPr>
        <w:t>turn</w:t>
      </w:r>
      <w:r w:rsidR="00137FFD" w:rsidRPr="009E537B">
        <w:rPr>
          <w:rFonts w:ascii="Arial" w:hAnsi="Arial" w:cs="Arial"/>
          <w:iCs/>
          <w:sz w:val="22"/>
          <w:szCs w:val="22"/>
        </w:rPr>
        <w:t xml:space="preserve"> </w:t>
      </w:r>
      <w:r w:rsidR="0013773E">
        <w:rPr>
          <w:rFonts w:ascii="Arial" w:hAnsi="Arial" w:cs="Arial"/>
          <w:iCs/>
          <w:sz w:val="22"/>
          <w:szCs w:val="22"/>
        </w:rPr>
        <w:t xml:space="preserve">provides </w:t>
      </w:r>
      <w:r w:rsidR="00137FFD" w:rsidRPr="009E537B">
        <w:rPr>
          <w:rFonts w:ascii="Arial" w:hAnsi="Arial" w:cs="Arial"/>
          <w:iCs/>
          <w:sz w:val="22"/>
          <w:szCs w:val="22"/>
        </w:rPr>
        <w:t xml:space="preserve">a </w:t>
      </w:r>
      <w:r w:rsidR="009A3BDB">
        <w:rPr>
          <w:rFonts w:ascii="Arial" w:hAnsi="Arial" w:cs="Arial"/>
          <w:iCs/>
          <w:sz w:val="22"/>
          <w:szCs w:val="22"/>
        </w:rPr>
        <w:t xml:space="preserve">peptide database </w:t>
      </w:r>
      <w:r w:rsidR="00A90BEB">
        <w:rPr>
          <w:rFonts w:ascii="Arial" w:hAnsi="Arial" w:cs="Arial"/>
          <w:iCs/>
          <w:sz w:val="22"/>
          <w:szCs w:val="22"/>
        </w:rPr>
        <w:t>(</w:t>
      </w:r>
      <w:r w:rsidR="00290E56">
        <w:rPr>
          <w:rFonts w:ascii="Arial" w:hAnsi="Arial" w:cs="Arial"/>
          <w:iCs/>
          <w:sz w:val="22"/>
          <w:szCs w:val="22"/>
        </w:rPr>
        <w:t>leveraging</w:t>
      </w:r>
      <w:r w:rsidR="007218F2">
        <w:rPr>
          <w:rFonts w:ascii="Arial" w:hAnsi="Arial" w:cs="Arial"/>
          <w:iCs/>
          <w:sz w:val="22"/>
          <w:szCs w:val="22"/>
        </w:rPr>
        <w:t xml:space="preserve"> </w:t>
      </w:r>
      <w:r w:rsidR="00A90BEB">
        <w:rPr>
          <w:rFonts w:ascii="Arial" w:hAnsi="Arial" w:cs="Arial"/>
          <w:iCs/>
          <w:sz w:val="22"/>
          <w:szCs w:val="22"/>
        </w:rPr>
        <w:t xml:space="preserve">peptide fragmentation and </w:t>
      </w:r>
      <w:r w:rsidR="007722B5">
        <w:rPr>
          <w:rFonts w:ascii="Arial" w:hAnsi="Arial" w:cs="Arial"/>
          <w:iCs/>
          <w:sz w:val="22"/>
          <w:szCs w:val="22"/>
        </w:rPr>
        <w:t>tandem</w:t>
      </w:r>
      <w:r w:rsidR="00290E56">
        <w:rPr>
          <w:rFonts w:ascii="Arial" w:hAnsi="Arial" w:cs="Arial"/>
          <w:iCs/>
          <w:sz w:val="22"/>
          <w:szCs w:val="22"/>
        </w:rPr>
        <w:t xml:space="preserve"> MS</w:t>
      </w:r>
      <w:r w:rsidR="00A90BEB">
        <w:rPr>
          <w:rFonts w:ascii="Arial" w:hAnsi="Arial" w:cs="Arial"/>
          <w:iCs/>
          <w:sz w:val="22"/>
          <w:szCs w:val="22"/>
        </w:rPr>
        <w:t xml:space="preserve">) </w:t>
      </w:r>
      <w:r w:rsidR="009A3BDB">
        <w:rPr>
          <w:rFonts w:ascii="Arial" w:hAnsi="Arial" w:cs="Arial"/>
          <w:iCs/>
          <w:sz w:val="22"/>
          <w:szCs w:val="22"/>
        </w:rPr>
        <w:t xml:space="preserve">with a sufficient </w:t>
      </w:r>
      <w:r w:rsidR="00C80A1A" w:rsidRPr="009E537B">
        <w:rPr>
          <w:rFonts w:ascii="Arial" w:hAnsi="Arial" w:cs="Arial"/>
          <w:iCs/>
          <w:sz w:val="22"/>
          <w:szCs w:val="22"/>
        </w:rPr>
        <w:t xml:space="preserve">sequence </w:t>
      </w:r>
      <w:r w:rsidR="00137FFD" w:rsidRPr="009E537B">
        <w:rPr>
          <w:rFonts w:ascii="Arial" w:hAnsi="Arial" w:cs="Arial"/>
          <w:iCs/>
          <w:sz w:val="22"/>
          <w:szCs w:val="22"/>
        </w:rPr>
        <w:t xml:space="preserve">coverage map and redundancy score. </w:t>
      </w:r>
      <w:r w:rsidR="00C80A1A" w:rsidRPr="009E537B">
        <w:rPr>
          <w:rFonts w:ascii="Arial" w:hAnsi="Arial" w:cs="Arial"/>
          <w:iCs/>
          <w:sz w:val="22"/>
          <w:szCs w:val="22"/>
        </w:rPr>
        <w:t>Sequence coverage (%)</w:t>
      </w:r>
      <w:r w:rsidR="00B260E2" w:rsidRPr="009E537B">
        <w:rPr>
          <w:rFonts w:ascii="Arial" w:hAnsi="Arial" w:cs="Arial"/>
          <w:iCs/>
          <w:sz w:val="22"/>
          <w:szCs w:val="22"/>
        </w:rPr>
        <w:t xml:space="preserve"> is the number of residues covered by identified peptides divided by the total number of residues in the protein </w:t>
      </w:r>
      <w:r w:rsidR="000412F0" w:rsidRPr="009E537B">
        <w:rPr>
          <w:rFonts w:ascii="Arial" w:hAnsi="Arial" w:cs="Arial"/>
          <w:iCs/>
          <w:sz w:val="22"/>
          <w:szCs w:val="22"/>
        </w:rPr>
        <w:t xml:space="preserve">multiplied by 100, whereas peptide redundancy is the sum of the peptide lengths divided by the total number of </w:t>
      </w:r>
      <w:r w:rsidR="000412F0" w:rsidRPr="009E537B">
        <w:rPr>
          <w:rFonts w:ascii="Arial" w:hAnsi="Arial" w:cs="Arial"/>
          <w:iCs/>
          <w:sz w:val="22"/>
          <w:szCs w:val="22"/>
        </w:rPr>
        <w:lastRenderedPageBreak/>
        <w:t>residues covered by peptides</w:t>
      </w:r>
      <w:r w:rsidR="0035168C" w:rsidRPr="009E537B">
        <w:rPr>
          <w:rFonts w:ascii="Arial" w:hAnsi="Arial" w:cs="Arial"/>
          <w:iCs/>
          <w:sz w:val="22"/>
          <w:szCs w:val="22"/>
        </w:rPr>
        <w:t xml:space="preserve"> </w:t>
      </w:r>
      <w:sdt>
        <w:sdtPr>
          <w:rPr>
            <w:rFonts w:ascii="Arial" w:hAnsi="Arial" w:cs="Arial"/>
            <w:iCs/>
            <w:color w:val="000000"/>
            <w:sz w:val="22"/>
            <w:szCs w:val="22"/>
          </w:rPr>
          <w:tag w:val="MENDELEY_CITATION_v3_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"/>
          <w:id w:val="1535772891"/>
          <w:placeholder>
            <w:docPart w:val="DefaultPlaceholder_-1854013440"/>
          </w:placeholder>
        </w:sdtPr>
        <w:sdtEndPr/>
        <w:sdtContent>
          <w:r w:rsidR="00C93A38" w:rsidRPr="00C93A38">
            <w:rPr>
              <w:rFonts w:ascii="Arial" w:hAnsi="Arial" w:cs="Arial"/>
              <w:iCs/>
              <w:color w:val="000000"/>
              <w:sz w:val="22"/>
              <w:szCs w:val="22"/>
            </w:rPr>
            <w:t>(Ball et al., 2022)</w:t>
          </w:r>
        </w:sdtContent>
      </w:sdt>
      <w:r w:rsidR="000412F0" w:rsidRPr="009E537B">
        <w:rPr>
          <w:rFonts w:ascii="Arial" w:hAnsi="Arial" w:cs="Arial"/>
          <w:iCs/>
          <w:sz w:val="22"/>
          <w:szCs w:val="22"/>
        </w:rPr>
        <w:t xml:space="preserve">. </w:t>
      </w:r>
      <w:r w:rsidR="00210E54" w:rsidRPr="009E537B">
        <w:rPr>
          <w:rFonts w:ascii="Arial" w:hAnsi="Arial" w:cs="Arial"/>
          <w:iCs/>
          <w:sz w:val="22"/>
          <w:szCs w:val="22"/>
        </w:rPr>
        <w:t xml:space="preserve">A coverage map is achieved </w:t>
      </w:r>
      <w:r w:rsidR="000F307A" w:rsidRPr="009E537B">
        <w:rPr>
          <w:rFonts w:ascii="Arial" w:hAnsi="Arial" w:cs="Arial"/>
          <w:iCs/>
          <w:sz w:val="22"/>
          <w:szCs w:val="22"/>
        </w:rPr>
        <w:t xml:space="preserve">by diluting the protein sample in </w:t>
      </w:r>
      <w:r w:rsidR="00AB24DD" w:rsidRPr="009E537B">
        <w:rPr>
          <w:rFonts w:ascii="Arial" w:hAnsi="Arial" w:cs="Arial"/>
          <w:iCs/>
          <w:sz w:val="22"/>
          <w:szCs w:val="22"/>
        </w:rPr>
        <w:t xml:space="preserve">equilibration buffer; this is identical to the </w:t>
      </w:r>
      <w:r w:rsidR="0002165F" w:rsidRPr="009E537B">
        <w:rPr>
          <w:rFonts w:ascii="Arial" w:hAnsi="Arial" w:cs="Arial"/>
          <w:iCs/>
          <w:sz w:val="22"/>
          <w:szCs w:val="22"/>
        </w:rPr>
        <w:t>labeling buffer</w:t>
      </w:r>
      <w:r w:rsidR="00AB24DD" w:rsidRPr="009E537B">
        <w:rPr>
          <w:rFonts w:ascii="Arial" w:hAnsi="Arial" w:cs="Arial"/>
          <w:iCs/>
          <w:sz w:val="22"/>
          <w:szCs w:val="22"/>
        </w:rPr>
        <w:t xml:space="preserve"> </w:t>
      </w:r>
      <w:r w:rsidR="00707321" w:rsidRPr="009E537B">
        <w:rPr>
          <w:rFonts w:ascii="Arial" w:hAnsi="Arial" w:cs="Arial"/>
          <w:iCs/>
          <w:sz w:val="22"/>
          <w:szCs w:val="22"/>
        </w:rPr>
        <w:t>except it is made with H</w:t>
      </w:r>
      <w:r w:rsidR="00707321" w:rsidRPr="009E537B">
        <w:rPr>
          <w:rFonts w:ascii="Arial" w:hAnsi="Arial" w:cs="Arial"/>
          <w:iCs/>
          <w:sz w:val="22"/>
          <w:szCs w:val="22"/>
          <w:vertAlign w:val="subscript"/>
        </w:rPr>
        <w:t>2</w:t>
      </w:r>
      <w:r w:rsidR="00707321" w:rsidRPr="009E537B">
        <w:rPr>
          <w:rFonts w:ascii="Arial" w:hAnsi="Arial" w:cs="Arial"/>
          <w:iCs/>
          <w:sz w:val="22"/>
          <w:szCs w:val="22"/>
        </w:rPr>
        <w:t>O instead of D</w:t>
      </w:r>
      <w:r w:rsidR="00707321" w:rsidRPr="009E537B">
        <w:rPr>
          <w:rFonts w:ascii="Arial" w:hAnsi="Arial" w:cs="Arial"/>
          <w:iCs/>
          <w:sz w:val="22"/>
          <w:szCs w:val="22"/>
          <w:vertAlign w:val="subscript"/>
        </w:rPr>
        <w:t>2</w:t>
      </w:r>
      <w:r w:rsidR="00707321" w:rsidRPr="009E537B">
        <w:rPr>
          <w:rFonts w:ascii="Arial" w:hAnsi="Arial" w:cs="Arial"/>
          <w:iCs/>
          <w:sz w:val="22"/>
          <w:szCs w:val="22"/>
        </w:rPr>
        <w:t xml:space="preserve">O. </w:t>
      </w:r>
      <w:r w:rsidR="00FB5144" w:rsidRPr="009E537B">
        <w:rPr>
          <w:rFonts w:ascii="Arial" w:hAnsi="Arial" w:cs="Arial"/>
          <w:iCs/>
          <w:sz w:val="22"/>
          <w:szCs w:val="22"/>
        </w:rPr>
        <w:t>The sample still undergoes quench, digestion, trapping and LC-MS, akin to a deuterated sample</w:t>
      </w:r>
      <w:r w:rsidR="00CD0968" w:rsidRPr="009E537B">
        <w:rPr>
          <w:rFonts w:ascii="Arial" w:hAnsi="Arial" w:cs="Arial"/>
          <w:iCs/>
          <w:sz w:val="22"/>
          <w:szCs w:val="22"/>
        </w:rPr>
        <w:t>.</w:t>
      </w:r>
      <w:r w:rsidR="009B31C0" w:rsidRPr="009E537B">
        <w:rPr>
          <w:rFonts w:ascii="Arial" w:hAnsi="Arial" w:cs="Arial"/>
          <w:iCs/>
          <w:sz w:val="22"/>
          <w:szCs w:val="22"/>
        </w:rPr>
        <w:t xml:space="preserve"> </w:t>
      </w:r>
      <w:r w:rsidR="000E2D51" w:rsidRPr="009E537B">
        <w:rPr>
          <w:rFonts w:ascii="Arial" w:hAnsi="Arial" w:cs="Arial"/>
          <w:iCs/>
          <w:sz w:val="22"/>
          <w:szCs w:val="22"/>
        </w:rPr>
        <w:t xml:space="preserve">In the MS, tandem MS is </w:t>
      </w:r>
      <w:r w:rsidR="009419AA" w:rsidRPr="009E537B">
        <w:rPr>
          <w:rFonts w:ascii="Arial" w:hAnsi="Arial" w:cs="Arial"/>
          <w:iCs/>
          <w:sz w:val="22"/>
          <w:szCs w:val="22"/>
        </w:rPr>
        <w:t>utilized</w:t>
      </w:r>
      <w:r w:rsidR="000E2D51" w:rsidRPr="009E537B">
        <w:rPr>
          <w:rFonts w:ascii="Arial" w:hAnsi="Arial" w:cs="Arial"/>
          <w:iCs/>
          <w:sz w:val="22"/>
          <w:szCs w:val="22"/>
        </w:rPr>
        <w:t xml:space="preserve"> (</w:t>
      </w:r>
      <w:r w:rsidR="00CE1E4C">
        <w:rPr>
          <w:rFonts w:ascii="Arial" w:hAnsi="Arial" w:cs="Arial"/>
          <w:iCs/>
          <w:sz w:val="22"/>
          <w:szCs w:val="22"/>
        </w:rPr>
        <w:t>MS</w:t>
      </w:r>
      <w:r w:rsidR="00CE1E4C" w:rsidRPr="00CE1E4C">
        <w:rPr>
          <w:rFonts w:ascii="Arial" w:hAnsi="Arial" w:cs="Arial"/>
          <w:iCs/>
          <w:sz w:val="22"/>
          <w:szCs w:val="22"/>
          <w:vertAlign w:val="superscript"/>
        </w:rPr>
        <w:t>2</w:t>
      </w:r>
      <w:r w:rsidR="00CE1E4C">
        <w:rPr>
          <w:rFonts w:ascii="Arial" w:hAnsi="Arial" w:cs="Arial"/>
          <w:iCs/>
          <w:sz w:val="22"/>
          <w:szCs w:val="22"/>
        </w:rPr>
        <w:t xml:space="preserve"> domain</w:t>
      </w:r>
      <w:r w:rsidR="000E2D51" w:rsidRPr="009E537B">
        <w:rPr>
          <w:rFonts w:ascii="Arial" w:hAnsi="Arial" w:cs="Arial"/>
          <w:iCs/>
          <w:sz w:val="22"/>
          <w:szCs w:val="22"/>
        </w:rPr>
        <w:t xml:space="preserve">) </w:t>
      </w:r>
      <w:r w:rsidR="00026820" w:rsidRPr="009E537B">
        <w:rPr>
          <w:rFonts w:ascii="Arial" w:hAnsi="Arial" w:cs="Arial"/>
          <w:iCs/>
          <w:sz w:val="22"/>
          <w:szCs w:val="22"/>
        </w:rPr>
        <w:t>to fragment peptides,</w:t>
      </w:r>
      <w:r w:rsidR="00516E52" w:rsidRPr="009E537B">
        <w:rPr>
          <w:rFonts w:ascii="Arial" w:hAnsi="Arial" w:cs="Arial"/>
          <w:iCs/>
          <w:sz w:val="22"/>
          <w:szCs w:val="22"/>
        </w:rPr>
        <w:t xml:space="preserve"> and peptides are identified from the fragmentation data </w:t>
      </w:r>
      <w:r w:rsidR="000F0040" w:rsidRPr="009E537B">
        <w:rPr>
          <w:rFonts w:ascii="Arial" w:hAnsi="Arial" w:cs="Arial"/>
          <w:iCs/>
          <w:sz w:val="22"/>
          <w:szCs w:val="22"/>
        </w:rPr>
        <w:t>using computer software and relevant algorithms</w:t>
      </w:r>
      <w:r w:rsidR="00135773" w:rsidRPr="009E537B">
        <w:rPr>
          <w:rFonts w:ascii="Arial" w:hAnsi="Arial" w:cs="Arial"/>
          <w:iCs/>
          <w:sz w:val="22"/>
          <w:szCs w:val="22"/>
        </w:rPr>
        <w:t xml:space="preserve"> </w:t>
      </w:r>
      <w:sdt>
        <w:sdtPr>
          <w:rPr>
            <w:rFonts w:ascii="Arial" w:hAnsi="Arial" w:cs="Arial"/>
            <w:iCs/>
            <w:color w:val="000000"/>
            <w:sz w:val="22"/>
            <w:szCs w:val="22"/>
          </w:rPr>
          <w:tag w:val="MENDELEY_CITATION_v3_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"/>
          <w:id w:val="61761642"/>
          <w:placeholder>
            <w:docPart w:val="DefaultPlaceholder_-1854013440"/>
          </w:placeholder>
        </w:sdtPr>
        <w:sdtEndPr/>
        <w:sdtContent>
          <w:r w:rsidR="00C93A38" w:rsidRPr="00C93A38">
            <w:rPr>
              <w:rFonts w:eastAsia="Times New Roman"/>
              <w:color w:val="000000"/>
              <w:sz w:val="22"/>
            </w:rPr>
            <w:t>(Z. Zhang &amp; Smith, 1993)</w:t>
          </w:r>
        </w:sdtContent>
      </w:sdt>
      <w:r w:rsidR="000F0040" w:rsidRPr="009E537B">
        <w:rPr>
          <w:rFonts w:ascii="Arial" w:hAnsi="Arial" w:cs="Arial"/>
          <w:iCs/>
          <w:sz w:val="22"/>
          <w:szCs w:val="22"/>
        </w:rPr>
        <w:t>.</w:t>
      </w:r>
      <w:r w:rsidR="006F257B" w:rsidRPr="009E537B">
        <w:rPr>
          <w:rFonts w:ascii="Arial" w:hAnsi="Arial" w:cs="Arial"/>
          <w:iCs/>
          <w:sz w:val="22"/>
          <w:szCs w:val="22"/>
        </w:rPr>
        <w:t xml:space="preserve"> Fragmentation data can be collected in data-</w:t>
      </w:r>
      <w:r w:rsidR="009419AA" w:rsidRPr="009E537B">
        <w:rPr>
          <w:rFonts w:ascii="Arial" w:hAnsi="Arial" w:cs="Arial"/>
          <w:iCs/>
          <w:sz w:val="22"/>
          <w:szCs w:val="22"/>
        </w:rPr>
        <w:t>dependent</w:t>
      </w:r>
      <w:r w:rsidR="006F257B" w:rsidRPr="009E537B">
        <w:rPr>
          <w:rFonts w:ascii="Arial" w:hAnsi="Arial" w:cs="Arial"/>
          <w:iCs/>
          <w:sz w:val="22"/>
          <w:szCs w:val="22"/>
        </w:rPr>
        <w:t xml:space="preserve"> </w:t>
      </w:r>
      <w:r w:rsidR="00406E74" w:rsidRPr="009E537B">
        <w:rPr>
          <w:rFonts w:ascii="Arial" w:hAnsi="Arial" w:cs="Arial"/>
          <w:iCs/>
          <w:sz w:val="22"/>
          <w:szCs w:val="22"/>
        </w:rPr>
        <w:t>acquisition (DDA) or data-independent acquisition (DIA) modes</w:t>
      </w:r>
      <w:r w:rsidR="00D61A8E" w:rsidRPr="009E537B">
        <w:rPr>
          <w:rFonts w:ascii="Arial" w:hAnsi="Arial" w:cs="Arial"/>
          <w:iCs/>
          <w:sz w:val="22"/>
          <w:szCs w:val="22"/>
        </w:rPr>
        <w:t>;</w:t>
      </w:r>
      <w:r w:rsidR="00AC3F69" w:rsidRPr="009E537B">
        <w:rPr>
          <w:rFonts w:ascii="Arial" w:hAnsi="Arial" w:cs="Arial"/>
          <w:iCs/>
          <w:sz w:val="22"/>
          <w:szCs w:val="22"/>
        </w:rPr>
        <w:t xml:space="preserve"> </w:t>
      </w:r>
      <w:r w:rsidR="00AA2FA0" w:rsidRPr="009E537B">
        <w:rPr>
          <w:rFonts w:ascii="Arial" w:hAnsi="Arial" w:cs="Arial"/>
          <w:iCs/>
          <w:sz w:val="22"/>
          <w:szCs w:val="22"/>
        </w:rPr>
        <w:t>in DDA, precursor ions are selected for fragmentation based on their abundanc</w:t>
      </w:r>
      <w:r w:rsidR="003B54E4" w:rsidRPr="009E537B">
        <w:rPr>
          <w:rFonts w:ascii="Arial" w:hAnsi="Arial" w:cs="Arial"/>
          <w:iCs/>
          <w:sz w:val="22"/>
          <w:szCs w:val="22"/>
        </w:rPr>
        <w:t xml:space="preserve">e and charge, </w:t>
      </w:r>
      <w:r w:rsidR="0029443F" w:rsidRPr="009E537B">
        <w:rPr>
          <w:rFonts w:ascii="Arial" w:hAnsi="Arial" w:cs="Arial"/>
          <w:iCs/>
          <w:sz w:val="22"/>
          <w:szCs w:val="22"/>
        </w:rPr>
        <w:t>but the reproducibility or precursor selection and long instrument cycle times makes this less applicable for HDX-MS</w:t>
      </w:r>
      <w:r w:rsidR="00FF331C" w:rsidRPr="009E537B">
        <w:rPr>
          <w:rFonts w:ascii="Arial" w:hAnsi="Arial" w:cs="Arial"/>
          <w:iCs/>
          <w:sz w:val="22"/>
          <w:szCs w:val="22"/>
        </w:rPr>
        <w:t xml:space="preserve"> </w:t>
      </w:r>
      <w:sdt>
        <w:sdtPr>
          <w:rPr>
            <w:rFonts w:ascii="Arial" w:hAnsi="Arial" w:cs="Arial"/>
            <w:iCs/>
            <w:color w:val="000000"/>
            <w:sz w:val="22"/>
            <w:szCs w:val="22"/>
          </w:rPr>
          <w:tag w:val="MENDELEY_CITATION_v3_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"/>
          <w:id w:val="1947267877"/>
          <w:placeholder>
            <w:docPart w:val="DefaultPlaceholder_-1854013440"/>
          </w:placeholder>
        </w:sdtPr>
        <w:sdtEndPr/>
        <w:sdtContent>
          <w:r w:rsidR="00C93A38" w:rsidRPr="00C93A38">
            <w:rPr>
              <w:rFonts w:ascii="Arial" w:hAnsi="Arial" w:cs="Arial"/>
              <w:iCs/>
              <w:color w:val="000000"/>
              <w:sz w:val="22"/>
              <w:szCs w:val="22"/>
            </w:rPr>
            <w:t>(Plumb et al., 2006)</w:t>
          </w:r>
        </w:sdtContent>
      </w:sdt>
      <w:r w:rsidR="0029443F" w:rsidRPr="009E537B">
        <w:rPr>
          <w:rFonts w:ascii="Arial" w:hAnsi="Arial" w:cs="Arial"/>
          <w:iCs/>
          <w:sz w:val="22"/>
          <w:szCs w:val="22"/>
        </w:rPr>
        <w:t xml:space="preserve">. Thus, DIA methods </w:t>
      </w:r>
      <w:r w:rsidR="00952CB6" w:rsidRPr="009E537B">
        <w:rPr>
          <w:rFonts w:ascii="Arial" w:hAnsi="Arial" w:cs="Arial"/>
          <w:iCs/>
          <w:sz w:val="22"/>
          <w:szCs w:val="22"/>
        </w:rPr>
        <w:t>are mor</w:t>
      </w:r>
      <w:r w:rsidR="002D2630" w:rsidRPr="009E537B">
        <w:rPr>
          <w:rFonts w:ascii="Arial" w:hAnsi="Arial" w:cs="Arial"/>
          <w:iCs/>
          <w:sz w:val="22"/>
          <w:szCs w:val="22"/>
        </w:rPr>
        <w:t xml:space="preserve">e commonly used, where all ions are </w:t>
      </w:r>
      <w:r w:rsidR="00CD716D" w:rsidRPr="009E537B">
        <w:rPr>
          <w:rFonts w:ascii="Arial" w:hAnsi="Arial" w:cs="Arial"/>
          <w:iCs/>
          <w:sz w:val="22"/>
          <w:szCs w:val="22"/>
        </w:rPr>
        <w:t xml:space="preserve">fragmented within a small isolation window regardless of abundance or charge. </w:t>
      </w:r>
      <w:r w:rsidR="005070F0" w:rsidRPr="009E537B">
        <w:rPr>
          <w:rFonts w:ascii="Arial" w:hAnsi="Arial" w:cs="Arial"/>
          <w:iCs/>
          <w:sz w:val="22"/>
          <w:szCs w:val="22"/>
        </w:rPr>
        <w:t>MS</w:t>
      </w:r>
      <w:r w:rsidR="005070F0" w:rsidRPr="009E537B">
        <w:rPr>
          <w:rFonts w:ascii="Arial" w:hAnsi="Arial" w:cs="Arial"/>
          <w:iCs/>
          <w:sz w:val="22"/>
          <w:szCs w:val="22"/>
          <w:vertAlign w:val="superscript"/>
        </w:rPr>
        <w:t>E</w:t>
      </w:r>
      <w:r w:rsidR="005070F0" w:rsidRPr="009E537B">
        <w:rPr>
          <w:rFonts w:ascii="Arial" w:hAnsi="Arial" w:cs="Arial"/>
          <w:iCs/>
          <w:sz w:val="22"/>
          <w:szCs w:val="22"/>
        </w:rPr>
        <w:t xml:space="preserve"> is a common</w:t>
      </w:r>
      <w:r w:rsidR="00AA0595" w:rsidRPr="009E537B">
        <w:rPr>
          <w:rFonts w:ascii="Arial" w:hAnsi="Arial" w:cs="Arial"/>
          <w:iCs/>
          <w:sz w:val="22"/>
          <w:szCs w:val="22"/>
        </w:rPr>
        <w:t xml:space="preserve"> DIA methodology where high and low collision energy scans are acquired </w:t>
      </w:r>
      <w:r w:rsidR="00F3620E" w:rsidRPr="009E537B">
        <w:rPr>
          <w:rFonts w:ascii="Arial" w:hAnsi="Arial" w:cs="Arial"/>
          <w:iCs/>
          <w:sz w:val="22"/>
          <w:szCs w:val="22"/>
        </w:rPr>
        <w:t xml:space="preserve">one after another, providing information on </w:t>
      </w:r>
      <w:r w:rsidR="00FF331C" w:rsidRPr="009E537B">
        <w:rPr>
          <w:rFonts w:ascii="Arial" w:hAnsi="Arial" w:cs="Arial"/>
          <w:iCs/>
          <w:sz w:val="22"/>
          <w:szCs w:val="22"/>
        </w:rPr>
        <w:t>precursor</w:t>
      </w:r>
      <w:r w:rsidR="00F3620E" w:rsidRPr="009E537B">
        <w:rPr>
          <w:rFonts w:ascii="Arial" w:hAnsi="Arial" w:cs="Arial"/>
          <w:iCs/>
          <w:sz w:val="22"/>
          <w:szCs w:val="22"/>
        </w:rPr>
        <w:t xml:space="preserve"> ions and fragments in a single run. MS</w:t>
      </w:r>
      <w:r w:rsidR="00F3620E" w:rsidRPr="009E537B">
        <w:rPr>
          <w:rFonts w:ascii="Arial" w:hAnsi="Arial" w:cs="Arial"/>
          <w:iCs/>
          <w:sz w:val="22"/>
          <w:szCs w:val="22"/>
          <w:vertAlign w:val="superscript"/>
        </w:rPr>
        <w:t>E</w:t>
      </w:r>
      <w:r w:rsidR="00F3620E" w:rsidRPr="009E537B">
        <w:rPr>
          <w:rFonts w:ascii="Arial" w:hAnsi="Arial" w:cs="Arial"/>
          <w:iCs/>
          <w:sz w:val="22"/>
          <w:szCs w:val="22"/>
        </w:rPr>
        <w:t xml:space="preserve"> can be further </w:t>
      </w:r>
      <w:r w:rsidR="00BF389B" w:rsidRPr="009E537B">
        <w:rPr>
          <w:rFonts w:ascii="Arial" w:hAnsi="Arial" w:cs="Arial"/>
          <w:iCs/>
          <w:sz w:val="22"/>
          <w:szCs w:val="22"/>
        </w:rPr>
        <w:t>enhanced</w:t>
      </w:r>
      <w:r w:rsidR="00F3620E" w:rsidRPr="009E537B">
        <w:rPr>
          <w:rFonts w:ascii="Arial" w:hAnsi="Arial" w:cs="Arial"/>
          <w:iCs/>
          <w:sz w:val="22"/>
          <w:szCs w:val="22"/>
        </w:rPr>
        <w:t xml:space="preserve"> </w:t>
      </w:r>
      <w:r w:rsidR="007E291C" w:rsidRPr="009E537B">
        <w:rPr>
          <w:rFonts w:ascii="Arial" w:hAnsi="Arial" w:cs="Arial"/>
          <w:iCs/>
          <w:sz w:val="22"/>
          <w:szCs w:val="22"/>
        </w:rPr>
        <w:t>b</w:t>
      </w:r>
      <w:r w:rsidR="00BF389B" w:rsidRPr="009E537B">
        <w:rPr>
          <w:rFonts w:ascii="Arial" w:hAnsi="Arial" w:cs="Arial"/>
          <w:iCs/>
          <w:sz w:val="22"/>
          <w:szCs w:val="22"/>
        </w:rPr>
        <w:t xml:space="preserve">y </w:t>
      </w:r>
      <w:r w:rsidR="009419AA" w:rsidRPr="009E537B">
        <w:rPr>
          <w:rFonts w:ascii="Arial" w:hAnsi="Arial" w:cs="Arial"/>
          <w:iCs/>
          <w:sz w:val="22"/>
          <w:szCs w:val="22"/>
        </w:rPr>
        <w:t>optimizing</w:t>
      </w:r>
      <w:r w:rsidR="00BF389B" w:rsidRPr="009E537B">
        <w:rPr>
          <w:rFonts w:ascii="Arial" w:hAnsi="Arial" w:cs="Arial"/>
          <w:iCs/>
          <w:sz w:val="22"/>
          <w:szCs w:val="22"/>
        </w:rPr>
        <w:t xml:space="preserve"> the collision energy profiles </w:t>
      </w:r>
      <w:r w:rsidR="007027E4" w:rsidRPr="009E537B">
        <w:rPr>
          <w:rFonts w:ascii="Arial" w:hAnsi="Arial" w:cs="Arial"/>
          <w:iCs/>
          <w:sz w:val="22"/>
          <w:szCs w:val="22"/>
        </w:rPr>
        <w:t xml:space="preserve">associated with IM data </w:t>
      </w:r>
      <w:sdt>
        <w:sdtPr>
          <w:rPr>
            <w:rFonts w:ascii="Arial" w:hAnsi="Arial" w:cs="Arial"/>
            <w:iCs/>
            <w:color w:val="000000"/>
            <w:sz w:val="22"/>
            <w:szCs w:val="22"/>
          </w:rPr>
          <w:tag w:val="MENDELEY_CITATION_v3_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"/>
          <w:id w:val="-637716378"/>
          <w:placeholder>
            <w:docPart w:val="DefaultPlaceholder_-1854013440"/>
          </w:placeholder>
        </w:sdtPr>
        <w:sdtEndPr/>
        <w:sdtContent>
          <w:r w:rsidR="00C93A38" w:rsidRPr="00C93A38">
            <w:rPr>
              <w:rFonts w:ascii="Arial" w:hAnsi="Arial" w:cs="Arial"/>
              <w:iCs/>
              <w:color w:val="000000"/>
              <w:sz w:val="22"/>
              <w:szCs w:val="22"/>
            </w:rPr>
            <w:t>(Rincon Pabon et al., 2024)</w:t>
          </w:r>
        </w:sdtContent>
      </w:sdt>
      <w:r w:rsidR="007027E4" w:rsidRPr="009E537B">
        <w:rPr>
          <w:rFonts w:ascii="Arial" w:hAnsi="Arial" w:cs="Arial"/>
          <w:iCs/>
          <w:sz w:val="22"/>
          <w:szCs w:val="22"/>
        </w:rPr>
        <w:t>.</w:t>
      </w:r>
      <w:r w:rsidR="0075682C" w:rsidRPr="009E537B">
        <w:rPr>
          <w:rFonts w:ascii="Arial" w:hAnsi="Arial" w:cs="Arial"/>
          <w:iCs/>
          <w:sz w:val="22"/>
          <w:szCs w:val="22"/>
        </w:rPr>
        <w:t xml:space="preserve"> </w:t>
      </w:r>
      <w:r w:rsidR="00B62ED2" w:rsidRPr="009E537B">
        <w:rPr>
          <w:rFonts w:ascii="Arial" w:hAnsi="Arial" w:cs="Arial"/>
          <w:iCs/>
          <w:sz w:val="22"/>
          <w:szCs w:val="22"/>
        </w:rPr>
        <w:t xml:space="preserve">Furthermore, it is often useful to include a </w:t>
      </w:r>
      <w:r w:rsidR="009419AA" w:rsidRPr="009E537B">
        <w:rPr>
          <w:rFonts w:ascii="Arial" w:hAnsi="Arial" w:cs="Arial"/>
          <w:iCs/>
          <w:sz w:val="22"/>
          <w:szCs w:val="22"/>
        </w:rPr>
        <w:t>list of common contaminants</w:t>
      </w:r>
      <w:r w:rsidR="00D029CA" w:rsidRPr="009E537B">
        <w:rPr>
          <w:rFonts w:ascii="Arial" w:hAnsi="Arial" w:cs="Arial"/>
          <w:iCs/>
          <w:sz w:val="22"/>
          <w:szCs w:val="22"/>
        </w:rPr>
        <w:t xml:space="preserve"> to help </w:t>
      </w:r>
      <w:r w:rsidR="00C4151A" w:rsidRPr="009E537B">
        <w:rPr>
          <w:rFonts w:ascii="Arial" w:hAnsi="Arial" w:cs="Arial"/>
          <w:iCs/>
          <w:sz w:val="22"/>
          <w:szCs w:val="22"/>
        </w:rPr>
        <w:t>minimize</w:t>
      </w:r>
      <w:r w:rsidR="00D029CA" w:rsidRPr="009E537B">
        <w:rPr>
          <w:rFonts w:ascii="Arial" w:hAnsi="Arial" w:cs="Arial"/>
          <w:iCs/>
          <w:sz w:val="22"/>
          <w:szCs w:val="22"/>
        </w:rPr>
        <w:t xml:space="preserve"> the risk of false positives during peptide </w:t>
      </w:r>
      <w:r w:rsidR="00C4151A" w:rsidRPr="009E537B">
        <w:rPr>
          <w:rFonts w:ascii="Arial" w:hAnsi="Arial" w:cs="Arial"/>
          <w:iCs/>
          <w:sz w:val="22"/>
          <w:szCs w:val="22"/>
        </w:rPr>
        <w:t xml:space="preserve">identification </w:t>
      </w:r>
      <w:sdt>
        <w:sdtPr>
          <w:rPr>
            <w:rFonts w:ascii="Arial" w:hAnsi="Arial" w:cs="Arial"/>
            <w:iCs/>
            <w:color w:val="000000"/>
            <w:sz w:val="22"/>
            <w:szCs w:val="22"/>
          </w:rPr>
          <w:tag w:val="MENDELEY_CITATION_v3_eyJjaXRhdGlvbklEIjoiTUVOREVMRVlfQ0lUQVRJT05fMDAwMGRjYjAtNzJhMC00ZDI2LWE5ZTUtYjA3NmEwM2QyMWY1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
          <w:id w:val="-1518917964"/>
          <w:placeholder>
            <w:docPart w:val="DefaultPlaceholder_-1854013440"/>
          </w:placeholder>
        </w:sdtPr>
        <w:sdtEndPr/>
        <w:sdtContent>
          <w:r w:rsidR="00C93A38" w:rsidRPr="00C93A38">
            <w:rPr>
              <w:rFonts w:ascii="Arial" w:hAnsi="Arial" w:cs="Arial"/>
              <w:iCs/>
              <w:color w:val="000000"/>
              <w:sz w:val="22"/>
              <w:szCs w:val="22"/>
            </w:rPr>
            <w:t>(James et al., 2022c)</w:t>
          </w:r>
        </w:sdtContent>
      </w:sdt>
      <w:r w:rsidR="00C4151A" w:rsidRPr="009E537B">
        <w:rPr>
          <w:rFonts w:ascii="Arial" w:hAnsi="Arial" w:cs="Arial"/>
          <w:iCs/>
          <w:sz w:val="22"/>
          <w:szCs w:val="22"/>
        </w:rPr>
        <w:t>.</w:t>
      </w:r>
      <w:r w:rsidR="0062249F" w:rsidRPr="009E537B">
        <w:rPr>
          <w:rFonts w:ascii="Arial" w:hAnsi="Arial" w:cs="Arial"/>
          <w:iCs/>
          <w:sz w:val="22"/>
          <w:szCs w:val="22"/>
        </w:rPr>
        <w:t xml:space="preserve"> </w:t>
      </w:r>
      <w:r w:rsidR="00CE1E4C">
        <w:rPr>
          <w:rFonts w:ascii="Arial" w:hAnsi="Arial" w:cs="Arial"/>
          <w:iCs/>
          <w:sz w:val="22"/>
          <w:szCs w:val="22"/>
        </w:rPr>
        <w:t>The r</w:t>
      </w:r>
      <w:r w:rsidR="00CE1E4C" w:rsidRPr="005A3781">
        <w:rPr>
          <w:rFonts w:ascii="Arial" w:hAnsi="Arial" w:cs="Arial"/>
          <w:iCs/>
          <w:sz w:val="22"/>
          <w:szCs w:val="22"/>
        </w:rPr>
        <w:t xml:space="preserve">etention time </w:t>
      </w:r>
      <w:r w:rsidR="00CE1E4C">
        <w:rPr>
          <w:rFonts w:ascii="Arial" w:hAnsi="Arial" w:cs="Arial"/>
          <w:iCs/>
          <w:sz w:val="22"/>
          <w:szCs w:val="22"/>
        </w:rPr>
        <w:t xml:space="preserve">information (provided by the LC) in this peptide database </w:t>
      </w:r>
      <w:r w:rsidR="00CE1E4C" w:rsidRPr="005A3781">
        <w:rPr>
          <w:rFonts w:ascii="Arial" w:hAnsi="Arial" w:cs="Arial"/>
          <w:iCs/>
          <w:sz w:val="22"/>
          <w:szCs w:val="22"/>
        </w:rPr>
        <w:t xml:space="preserve">is </w:t>
      </w:r>
      <w:r w:rsidR="00CE1E4C">
        <w:rPr>
          <w:rFonts w:ascii="Arial" w:hAnsi="Arial" w:cs="Arial"/>
          <w:iCs/>
          <w:sz w:val="22"/>
          <w:szCs w:val="22"/>
        </w:rPr>
        <w:t xml:space="preserve">then </w:t>
      </w:r>
      <w:r w:rsidR="00CE1E4C" w:rsidRPr="005A3781">
        <w:rPr>
          <w:rFonts w:ascii="Arial" w:hAnsi="Arial" w:cs="Arial"/>
          <w:iCs/>
          <w:sz w:val="22"/>
          <w:szCs w:val="22"/>
        </w:rPr>
        <w:t>used to confirm the identity of a peptide, supported by the accurate mass of a deuterium-shifted signal.</w:t>
      </w:r>
      <w:r w:rsidR="00CE1E4C">
        <w:rPr>
          <w:rFonts w:ascii="Arial" w:hAnsi="Arial" w:cs="Arial"/>
          <w:iCs/>
          <w:sz w:val="22"/>
          <w:szCs w:val="22"/>
        </w:rPr>
        <w:t xml:space="preserve"> </w:t>
      </w:r>
      <w:r w:rsidR="00836E4F" w:rsidRPr="009E537B">
        <w:rPr>
          <w:rFonts w:ascii="Arial" w:hAnsi="Arial" w:cs="Arial"/>
          <w:iCs/>
          <w:sz w:val="22"/>
          <w:szCs w:val="22"/>
        </w:rPr>
        <w:t xml:space="preserve">Proper optimization of </w:t>
      </w:r>
      <w:r w:rsidR="007D04B7" w:rsidRPr="009E537B">
        <w:rPr>
          <w:rFonts w:ascii="Arial" w:hAnsi="Arial" w:cs="Arial"/>
          <w:iCs/>
          <w:sz w:val="22"/>
          <w:szCs w:val="22"/>
        </w:rPr>
        <w:t xml:space="preserve">a) </w:t>
      </w:r>
      <w:r w:rsidR="00836E4F" w:rsidRPr="009E537B">
        <w:rPr>
          <w:rFonts w:ascii="Arial" w:hAnsi="Arial" w:cs="Arial"/>
          <w:iCs/>
          <w:sz w:val="22"/>
          <w:szCs w:val="22"/>
        </w:rPr>
        <w:t>quench and</w:t>
      </w:r>
      <w:r w:rsidR="007D04B7" w:rsidRPr="009E537B">
        <w:rPr>
          <w:rFonts w:ascii="Arial" w:hAnsi="Arial" w:cs="Arial"/>
          <w:iCs/>
          <w:sz w:val="22"/>
          <w:szCs w:val="22"/>
        </w:rPr>
        <w:t xml:space="preserve"> b)</w:t>
      </w:r>
      <w:r w:rsidR="00836E4F" w:rsidRPr="009E537B">
        <w:rPr>
          <w:rFonts w:ascii="Arial" w:hAnsi="Arial" w:cs="Arial"/>
          <w:iCs/>
          <w:sz w:val="22"/>
          <w:szCs w:val="22"/>
        </w:rPr>
        <w:t xml:space="preserve"> digestion conditions </w:t>
      </w:r>
      <w:r w:rsidR="001E7F66" w:rsidRPr="009E537B">
        <w:rPr>
          <w:rFonts w:ascii="Arial" w:hAnsi="Arial" w:cs="Arial"/>
          <w:iCs/>
          <w:sz w:val="22"/>
          <w:szCs w:val="22"/>
        </w:rPr>
        <w:t>are</w:t>
      </w:r>
      <w:r w:rsidR="00836E4F" w:rsidRPr="009E537B">
        <w:rPr>
          <w:rFonts w:ascii="Arial" w:hAnsi="Arial" w:cs="Arial"/>
          <w:iCs/>
          <w:sz w:val="22"/>
          <w:szCs w:val="22"/>
        </w:rPr>
        <w:t xml:space="preserve"> critical to achieving high coverage of protein samples. </w:t>
      </w:r>
    </w:p>
    <w:p w14:paraId="75296812" w14:textId="6ABB8F67" w:rsidR="00C21487" w:rsidRPr="009E537B" w:rsidRDefault="00C21487" w:rsidP="007D04B7">
      <w:pPr>
        <w:pStyle w:val="ListParagraph"/>
        <w:numPr>
          <w:ilvl w:val="0"/>
          <w:numId w:val="9"/>
        </w:numPr>
        <w:spacing w:line="480" w:lineRule="auto"/>
        <w:jc w:val="both"/>
        <w:rPr>
          <w:rFonts w:ascii="Arial" w:hAnsi="Arial" w:cs="Arial"/>
          <w:sz w:val="22"/>
          <w:szCs w:val="22"/>
        </w:rPr>
      </w:pPr>
      <w:r w:rsidRPr="009E537B">
        <w:rPr>
          <w:rFonts w:ascii="Arial" w:hAnsi="Arial" w:cs="Arial"/>
          <w:sz w:val="22"/>
          <w:szCs w:val="22"/>
        </w:rPr>
        <w:t xml:space="preserve">Quench buffer optimization </w:t>
      </w:r>
    </w:p>
    <w:p w14:paraId="284B2B0A" w14:textId="4BFE9876" w:rsidR="00223CED" w:rsidRPr="009E537B" w:rsidRDefault="009D4FD5" w:rsidP="00223CED">
      <w:pPr>
        <w:spacing w:line="480" w:lineRule="auto"/>
        <w:jc w:val="both"/>
        <w:rPr>
          <w:rFonts w:ascii="Arial" w:hAnsi="Arial" w:cs="Arial"/>
          <w:sz w:val="22"/>
          <w:szCs w:val="22"/>
        </w:rPr>
      </w:pPr>
      <w:r w:rsidRPr="009E537B">
        <w:rPr>
          <w:rFonts w:ascii="Arial" w:hAnsi="Arial" w:cs="Arial"/>
          <w:sz w:val="22"/>
          <w:szCs w:val="22"/>
        </w:rPr>
        <w:t>To aid protein denaturation and solubili</w:t>
      </w:r>
      <w:r w:rsidR="00BF5E95" w:rsidRPr="009E537B">
        <w:rPr>
          <w:rFonts w:ascii="Arial" w:hAnsi="Arial" w:cs="Arial"/>
          <w:sz w:val="22"/>
          <w:szCs w:val="22"/>
        </w:rPr>
        <w:t>z</w:t>
      </w:r>
      <w:r w:rsidRPr="009E537B">
        <w:rPr>
          <w:rFonts w:ascii="Arial" w:hAnsi="Arial" w:cs="Arial"/>
          <w:sz w:val="22"/>
          <w:szCs w:val="22"/>
        </w:rPr>
        <w:t>ation, the quench buffer usually contain</w:t>
      </w:r>
      <w:r w:rsidR="00D053C1" w:rsidRPr="009E537B">
        <w:rPr>
          <w:rFonts w:ascii="Arial" w:hAnsi="Arial" w:cs="Arial"/>
          <w:sz w:val="22"/>
          <w:szCs w:val="22"/>
        </w:rPr>
        <w:t xml:space="preserve">s </w:t>
      </w:r>
      <w:r w:rsidRPr="009E537B">
        <w:rPr>
          <w:rFonts w:ascii="Arial" w:hAnsi="Arial" w:cs="Arial"/>
          <w:sz w:val="22"/>
          <w:szCs w:val="22"/>
        </w:rPr>
        <w:t>chaotropic agent</w:t>
      </w:r>
      <w:r w:rsidR="00D053C1" w:rsidRPr="009E537B">
        <w:rPr>
          <w:rFonts w:ascii="Arial" w:hAnsi="Arial" w:cs="Arial"/>
          <w:sz w:val="22"/>
          <w:szCs w:val="22"/>
        </w:rPr>
        <w:t>s such as</w:t>
      </w:r>
      <w:r w:rsidRPr="009E537B">
        <w:rPr>
          <w:rFonts w:ascii="Arial" w:hAnsi="Arial" w:cs="Arial"/>
          <w:sz w:val="22"/>
          <w:szCs w:val="22"/>
        </w:rPr>
        <w:t xml:space="preserve"> urea, thiourea, guanidine hydrochloride</w:t>
      </w:r>
      <w:r w:rsidR="00D053C1" w:rsidRPr="009E537B">
        <w:rPr>
          <w:rFonts w:ascii="Arial" w:hAnsi="Arial" w:cs="Arial"/>
          <w:sz w:val="22"/>
          <w:szCs w:val="22"/>
        </w:rPr>
        <w:t xml:space="preserve"> (</w:t>
      </w:r>
      <w:proofErr w:type="spellStart"/>
      <w:r w:rsidR="00D053C1" w:rsidRPr="009E537B">
        <w:rPr>
          <w:rFonts w:ascii="Arial" w:hAnsi="Arial" w:cs="Arial"/>
          <w:sz w:val="22"/>
          <w:szCs w:val="22"/>
        </w:rPr>
        <w:t>GnHCl</w:t>
      </w:r>
      <w:proofErr w:type="spellEnd"/>
      <w:r w:rsidR="00D053C1" w:rsidRPr="009E537B">
        <w:rPr>
          <w:rFonts w:ascii="Arial" w:hAnsi="Arial" w:cs="Arial"/>
          <w:sz w:val="22"/>
          <w:szCs w:val="22"/>
        </w:rPr>
        <w:t>)</w:t>
      </w:r>
      <w:r w:rsidR="000B6641" w:rsidRPr="009E537B">
        <w:rPr>
          <w:rFonts w:ascii="Arial" w:hAnsi="Arial" w:cs="Arial"/>
          <w:sz w:val="22"/>
          <w:szCs w:val="22"/>
        </w:rPr>
        <w:t>,</w:t>
      </w:r>
      <w:r w:rsidR="00D053C1" w:rsidRPr="009E537B">
        <w:rPr>
          <w:rFonts w:ascii="Arial" w:hAnsi="Arial" w:cs="Arial"/>
          <w:sz w:val="22"/>
          <w:szCs w:val="22"/>
        </w:rPr>
        <w:t xml:space="preserve"> </w:t>
      </w:r>
      <w:r w:rsidR="000B6641" w:rsidRPr="009E537B">
        <w:rPr>
          <w:rFonts w:ascii="Arial" w:hAnsi="Arial" w:cs="Arial"/>
          <w:sz w:val="22"/>
          <w:szCs w:val="22"/>
        </w:rPr>
        <w:t>a</w:t>
      </w:r>
      <w:r w:rsidRPr="009E537B">
        <w:rPr>
          <w:rFonts w:ascii="Arial" w:hAnsi="Arial" w:cs="Arial"/>
          <w:sz w:val="22"/>
          <w:szCs w:val="22"/>
        </w:rPr>
        <w:t xml:space="preserve">lthough full denaturation of some proteins can be achieved </w:t>
      </w:r>
      <w:r w:rsidR="000B6641" w:rsidRPr="009E537B">
        <w:rPr>
          <w:rFonts w:ascii="Arial" w:hAnsi="Arial" w:cs="Arial"/>
          <w:sz w:val="22"/>
          <w:szCs w:val="22"/>
        </w:rPr>
        <w:t>simply</w:t>
      </w:r>
      <w:r w:rsidRPr="009E537B">
        <w:rPr>
          <w:rFonts w:ascii="Arial" w:hAnsi="Arial" w:cs="Arial"/>
          <w:sz w:val="22"/>
          <w:szCs w:val="22"/>
        </w:rPr>
        <w:t xml:space="preserve"> by lowering the </w:t>
      </w:r>
      <w:proofErr w:type="spellStart"/>
      <w:r w:rsidRPr="009E537B">
        <w:rPr>
          <w:rFonts w:ascii="Arial" w:hAnsi="Arial" w:cs="Arial"/>
          <w:sz w:val="22"/>
          <w:szCs w:val="22"/>
        </w:rPr>
        <w:t>pH</w:t>
      </w:r>
      <w:r w:rsidR="009419AA">
        <w:rPr>
          <w:rFonts w:ascii="Arial" w:hAnsi="Arial" w:cs="Arial"/>
          <w:sz w:val="22"/>
          <w:szCs w:val="22"/>
        </w:rPr>
        <w:t>.</w:t>
      </w:r>
      <w:proofErr w:type="spellEnd"/>
      <w:r w:rsidR="000B6641" w:rsidRPr="009E537B">
        <w:rPr>
          <w:rFonts w:ascii="Arial" w:hAnsi="Arial" w:cs="Arial"/>
          <w:sz w:val="22"/>
          <w:szCs w:val="22"/>
        </w:rPr>
        <w:t xml:space="preserve"> </w:t>
      </w:r>
      <w:r w:rsidRPr="009E537B">
        <w:rPr>
          <w:rFonts w:ascii="Arial" w:hAnsi="Arial" w:cs="Arial"/>
          <w:sz w:val="22"/>
          <w:szCs w:val="22"/>
        </w:rPr>
        <w:t xml:space="preserve">Chaotropic agents not only drive protein denaturation but also prevent </w:t>
      </w:r>
      <w:r w:rsidR="000B6641" w:rsidRPr="009E537B">
        <w:rPr>
          <w:rFonts w:ascii="Arial" w:hAnsi="Arial" w:cs="Arial"/>
          <w:sz w:val="22"/>
          <w:szCs w:val="22"/>
        </w:rPr>
        <w:t xml:space="preserve">the </w:t>
      </w:r>
      <w:r w:rsidRPr="009E537B">
        <w:rPr>
          <w:rFonts w:ascii="Arial" w:hAnsi="Arial" w:cs="Arial"/>
          <w:sz w:val="22"/>
          <w:szCs w:val="22"/>
        </w:rPr>
        <w:t xml:space="preserve">protein </w:t>
      </w:r>
      <w:r w:rsidR="000B6641" w:rsidRPr="009E537B">
        <w:rPr>
          <w:rFonts w:ascii="Arial" w:hAnsi="Arial" w:cs="Arial"/>
          <w:sz w:val="22"/>
          <w:szCs w:val="22"/>
        </w:rPr>
        <w:t>from</w:t>
      </w:r>
      <w:r w:rsidRPr="009E537B">
        <w:rPr>
          <w:rFonts w:ascii="Arial" w:hAnsi="Arial" w:cs="Arial"/>
          <w:sz w:val="22"/>
          <w:szCs w:val="22"/>
        </w:rPr>
        <w:t xml:space="preserve"> precipitat</w:t>
      </w:r>
      <w:r w:rsidR="000B6641" w:rsidRPr="009E537B">
        <w:rPr>
          <w:rFonts w:ascii="Arial" w:hAnsi="Arial" w:cs="Arial"/>
          <w:sz w:val="22"/>
          <w:szCs w:val="22"/>
        </w:rPr>
        <w:t>ing</w:t>
      </w:r>
      <w:r w:rsidRPr="009E537B">
        <w:rPr>
          <w:rFonts w:ascii="Arial" w:hAnsi="Arial" w:cs="Arial"/>
          <w:sz w:val="22"/>
          <w:szCs w:val="22"/>
        </w:rPr>
        <w:t xml:space="preserve"> while undergoing unfolding</w:t>
      </w:r>
      <w:r w:rsidR="0097527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"/>
          <w:id w:val="-1576969341"/>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2018a; Lim et al., 2009; Möller et al., 2019)</w:t>
          </w:r>
        </w:sdtContent>
      </w:sdt>
      <w:r w:rsidRPr="009E537B">
        <w:rPr>
          <w:rFonts w:ascii="Arial" w:hAnsi="Arial" w:cs="Arial"/>
          <w:sz w:val="22"/>
          <w:szCs w:val="22"/>
        </w:rPr>
        <w:t xml:space="preserve">. </w:t>
      </w:r>
      <w:r w:rsidR="00C04E6D" w:rsidRPr="009E537B">
        <w:rPr>
          <w:rFonts w:ascii="Arial" w:hAnsi="Arial" w:cs="Arial"/>
          <w:sz w:val="22"/>
          <w:szCs w:val="22"/>
        </w:rPr>
        <w:t xml:space="preserve">For membrane proteins, urea is </w:t>
      </w:r>
      <w:r w:rsidR="00C04E6D" w:rsidRPr="009E537B">
        <w:rPr>
          <w:rFonts w:ascii="Arial" w:hAnsi="Arial" w:cs="Arial"/>
          <w:sz w:val="22"/>
          <w:szCs w:val="22"/>
        </w:rPr>
        <w:lastRenderedPageBreak/>
        <w:t xml:space="preserve">preferred as high concentration of </w:t>
      </w:r>
      <w:proofErr w:type="spellStart"/>
      <w:r w:rsidR="00C04E6D" w:rsidRPr="009E537B">
        <w:rPr>
          <w:rFonts w:ascii="Arial" w:hAnsi="Arial" w:cs="Arial"/>
          <w:sz w:val="22"/>
          <w:szCs w:val="22"/>
        </w:rPr>
        <w:t>GnHCl</w:t>
      </w:r>
      <w:proofErr w:type="spellEnd"/>
      <w:r w:rsidR="00C04E6D" w:rsidRPr="009E537B">
        <w:rPr>
          <w:rFonts w:ascii="Arial" w:hAnsi="Arial" w:cs="Arial"/>
          <w:sz w:val="22"/>
          <w:szCs w:val="22"/>
        </w:rPr>
        <w:t xml:space="preserve"> can trigger protein precipitation due to its high ionic strength </w:t>
      </w:r>
      <w:sdt>
        <w:sdtPr>
          <w:rPr>
            <w:rFonts w:ascii="Arial" w:hAnsi="Arial" w:cs="Arial"/>
            <w:color w:val="000000"/>
            <w:sz w:val="22"/>
            <w:szCs w:val="22"/>
          </w:rPr>
          <w:tag w:val="MENDELEY_CITATION_v3_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"/>
          <w:id w:val="-1096011304"/>
          <w:placeholder>
            <w:docPart w:val="8F8510A2CADF4264B9A68F050423FDB2"/>
          </w:placeholder>
        </w:sdtPr>
        <w:sdtEndPr/>
        <w:sdtContent>
          <w:r w:rsidR="00C93A38" w:rsidRPr="00C93A38">
            <w:rPr>
              <w:rFonts w:ascii="Arial" w:hAnsi="Arial" w:cs="Arial"/>
              <w:color w:val="000000"/>
              <w:sz w:val="22"/>
              <w:szCs w:val="22"/>
            </w:rPr>
            <w:t xml:space="preserve">(Forest </w:t>
          </w:r>
          <w:proofErr w:type="spellStart"/>
          <w:r w:rsidR="00C93A38" w:rsidRPr="00C93A38">
            <w:rPr>
              <w:rFonts w:ascii="Arial" w:hAnsi="Arial" w:cs="Arial"/>
              <w:color w:val="000000"/>
              <w:sz w:val="22"/>
              <w:szCs w:val="22"/>
            </w:rPr>
            <w:t>Ericand</w:t>
          </w:r>
          <w:proofErr w:type="spellEnd"/>
          <w:r w:rsidR="00C93A38" w:rsidRPr="00C93A38">
            <w:rPr>
              <w:rFonts w:ascii="Arial" w:hAnsi="Arial" w:cs="Arial"/>
              <w:color w:val="000000"/>
              <w:sz w:val="22"/>
              <w:szCs w:val="22"/>
            </w:rPr>
            <w:t xml:space="preserve"> Man, 2016)</w:t>
          </w:r>
        </w:sdtContent>
      </w:sdt>
      <w:r w:rsidR="00C04E6D" w:rsidRPr="009E537B">
        <w:rPr>
          <w:rFonts w:ascii="Arial" w:hAnsi="Arial" w:cs="Arial"/>
          <w:sz w:val="22"/>
          <w:szCs w:val="22"/>
        </w:rPr>
        <w:t xml:space="preserve">. Also, proteases are less sensitive to urea than </w:t>
      </w:r>
      <w:proofErr w:type="spellStart"/>
      <w:r w:rsidR="00C04E6D" w:rsidRPr="009E537B">
        <w:rPr>
          <w:rFonts w:ascii="Arial" w:hAnsi="Arial" w:cs="Arial"/>
          <w:sz w:val="22"/>
          <w:szCs w:val="22"/>
        </w:rPr>
        <w:t>GnHCl</w:t>
      </w:r>
      <w:proofErr w:type="spellEnd"/>
      <w:r w:rsidR="00C04E6D" w:rsidRPr="009E537B">
        <w:rPr>
          <w:rFonts w:ascii="Arial" w:hAnsi="Arial" w:cs="Arial"/>
          <w:sz w:val="22"/>
          <w:szCs w:val="22"/>
        </w:rPr>
        <w:t xml:space="preserve"> – e.g. pepsin remain active up to 4M urea while almost inactive at 3M </w:t>
      </w:r>
      <w:proofErr w:type="spellStart"/>
      <w:r w:rsidR="00C04E6D" w:rsidRPr="009E537B">
        <w:rPr>
          <w:rFonts w:ascii="Arial" w:hAnsi="Arial" w:cs="Arial"/>
          <w:sz w:val="22"/>
          <w:szCs w:val="22"/>
        </w:rPr>
        <w:t>GnHCl</w:t>
      </w:r>
      <w:proofErr w:type="spellEnd"/>
      <w:r w:rsidR="00C04E6D"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"/>
          <w:id w:val="1534545362"/>
          <w:placeholder>
            <w:docPart w:val="8F8510A2CADF4264B9A68F050423FDB2"/>
          </w:placeholder>
        </w:sdtPr>
        <w:sdtEndPr/>
        <w:sdtContent>
          <w:r w:rsidR="00C93A38" w:rsidRPr="00C93A38">
            <w:rPr>
              <w:rFonts w:ascii="Arial" w:hAnsi="Arial" w:cs="Arial"/>
              <w:color w:val="000000"/>
              <w:sz w:val="22"/>
              <w:szCs w:val="22"/>
            </w:rPr>
            <w:t>(M. Yang et al., 2015a)</w:t>
          </w:r>
        </w:sdtContent>
      </w:sdt>
      <w:r w:rsidR="00C04E6D" w:rsidRPr="009E537B">
        <w:rPr>
          <w:rFonts w:ascii="Arial" w:hAnsi="Arial" w:cs="Arial"/>
          <w:sz w:val="22"/>
          <w:szCs w:val="22"/>
        </w:rPr>
        <w:t xml:space="preserve">. </w:t>
      </w:r>
      <w:r w:rsidR="003E2A33" w:rsidRPr="009E537B">
        <w:rPr>
          <w:rFonts w:ascii="Arial" w:hAnsi="Arial" w:cs="Arial"/>
          <w:sz w:val="22"/>
          <w:szCs w:val="22"/>
        </w:rPr>
        <w:t xml:space="preserve"> </w:t>
      </w:r>
      <w:r w:rsidRPr="009E537B">
        <w:rPr>
          <w:rFonts w:ascii="Arial" w:hAnsi="Arial" w:cs="Arial"/>
          <w:sz w:val="22"/>
          <w:szCs w:val="22"/>
        </w:rPr>
        <w:t>Moreover, urea forms H-bonds with exposed amide hydrogens</w:t>
      </w:r>
      <w:r w:rsidR="00C348FA" w:rsidRPr="009E537B">
        <w:rPr>
          <w:rFonts w:ascii="Arial" w:hAnsi="Arial" w:cs="Arial"/>
          <w:sz w:val="22"/>
          <w:szCs w:val="22"/>
        </w:rPr>
        <w:t xml:space="preserve"> or </w:t>
      </w:r>
      <w:proofErr w:type="spellStart"/>
      <w:r w:rsidR="00C348FA" w:rsidRPr="009E537B">
        <w:rPr>
          <w:rFonts w:ascii="Arial" w:hAnsi="Arial" w:cs="Arial"/>
          <w:sz w:val="22"/>
          <w:szCs w:val="22"/>
        </w:rPr>
        <w:t>deuteriums</w:t>
      </w:r>
      <w:proofErr w:type="spellEnd"/>
      <w:r w:rsidRPr="009E537B">
        <w:rPr>
          <w:rFonts w:ascii="Arial" w:hAnsi="Arial" w:cs="Arial"/>
          <w:sz w:val="22"/>
          <w:szCs w:val="22"/>
        </w:rPr>
        <w:t xml:space="preserve"> during protein unfolding which may, theoretically, help to reduce both back- and forward-exchange </w:t>
      </w:r>
      <w:r w:rsidR="00640D55" w:rsidRPr="009E537B">
        <w:rPr>
          <w:rFonts w:ascii="Arial" w:hAnsi="Arial" w:cs="Arial"/>
          <w:sz w:val="22"/>
          <w:szCs w:val="22"/>
        </w:rPr>
        <w:t>in deuterated samples</w:t>
      </w:r>
      <w:r w:rsidR="008B6F6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"/>
          <w:id w:val="2071077170"/>
          <w:placeholder>
            <w:docPart w:val="DefaultPlaceholder_-1854013440"/>
          </w:placeholder>
        </w:sdtPr>
        <w:sdtEndPr/>
        <w:sdtContent>
          <w:r w:rsidR="00C93A38" w:rsidRPr="00C93A38">
            <w:rPr>
              <w:rFonts w:ascii="Arial" w:hAnsi="Arial" w:cs="Arial"/>
              <w:color w:val="000000"/>
              <w:sz w:val="22"/>
              <w:szCs w:val="22"/>
            </w:rPr>
            <w:t>(Lim et al., 2009)</w:t>
          </w:r>
        </w:sdtContent>
      </w:sdt>
      <w:r w:rsidRPr="009E537B">
        <w:rPr>
          <w:rFonts w:ascii="Arial" w:hAnsi="Arial" w:cs="Arial"/>
          <w:sz w:val="22"/>
          <w:szCs w:val="22"/>
        </w:rPr>
        <w:t xml:space="preserve">. Among other denaturants </w:t>
      </w:r>
      <w:r w:rsidR="00515814" w:rsidRPr="009E537B">
        <w:rPr>
          <w:rFonts w:ascii="Arial" w:hAnsi="Arial" w:cs="Arial"/>
          <w:sz w:val="22"/>
          <w:szCs w:val="22"/>
        </w:rPr>
        <w:t>are</w:t>
      </w:r>
      <w:r w:rsidRPr="009E537B">
        <w:rPr>
          <w:rFonts w:ascii="Arial" w:hAnsi="Arial" w:cs="Arial"/>
          <w:sz w:val="22"/>
          <w:szCs w:val="22"/>
        </w:rPr>
        <w:t xml:space="preserve"> organic solvents and detergents</w:t>
      </w:r>
      <w:r w:rsidR="00515814" w:rsidRPr="009E537B">
        <w:rPr>
          <w:rFonts w:ascii="Arial" w:hAnsi="Arial" w:cs="Arial"/>
          <w:sz w:val="22"/>
          <w:szCs w:val="22"/>
        </w:rPr>
        <w:t>;</w:t>
      </w:r>
      <w:r w:rsidRPr="009E537B">
        <w:rPr>
          <w:rFonts w:ascii="Arial" w:hAnsi="Arial" w:cs="Arial"/>
          <w:sz w:val="22"/>
          <w:szCs w:val="22"/>
        </w:rPr>
        <w:t xml:space="preserve"> </w:t>
      </w:r>
      <w:r w:rsidR="00515814" w:rsidRPr="009E537B">
        <w:rPr>
          <w:rFonts w:ascii="Arial" w:hAnsi="Arial" w:cs="Arial"/>
          <w:sz w:val="22"/>
          <w:szCs w:val="22"/>
        </w:rPr>
        <w:t>o</w:t>
      </w:r>
      <w:r w:rsidRPr="009E537B">
        <w:rPr>
          <w:rFonts w:ascii="Arial" w:hAnsi="Arial" w:cs="Arial"/>
          <w:sz w:val="22"/>
          <w:szCs w:val="22"/>
        </w:rPr>
        <w:t>rganic solvents usually induce protein unfolding</w:t>
      </w:r>
      <w:r w:rsidR="00745520"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"/>
          <w:id w:val="-44765413"/>
          <w:placeholder>
            <w:docPart w:val="DefaultPlaceholder_-1854013440"/>
          </w:placeholder>
        </w:sdtPr>
        <w:sdtEndPr/>
        <w:sdtContent>
          <w:r w:rsidR="00C93A38" w:rsidRPr="00C93A38">
            <w:rPr>
              <w:rFonts w:ascii="Arial" w:hAnsi="Arial" w:cs="Arial"/>
              <w:color w:val="000000"/>
              <w:sz w:val="22"/>
              <w:szCs w:val="22"/>
            </w:rPr>
            <w:t>(Guo et al., 2020)</w:t>
          </w:r>
        </w:sdtContent>
      </w:sdt>
      <w:r w:rsidRPr="009E537B">
        <w:rPr>
          <w:rFonts w:ascii="Arial" w:hAnsi="Arial" w:cs="Arial"/>
          <w:sz w:val="22"/>
          <w:szCs w:val="22"/>
        </w:rPr>
        <w:t>, while detergents, especially in low concentration, may denature protein but also avoid protein aggregation by shielding hydrophobic residues from contact with polar solvent</w:t>
      </w:r>
      <w:r w:rsidR="00A26DA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WRhMjU1NmQtNDU2Zi00YmJmLTg0MjUtM2IzY2VjOTg4MzAx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
          <w:id w:val="-942452974"/>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2018a)</w:t>
          </w:r>
        </w:sdtContent>
      </w:sdt>
      <w:r w:rsidRPr="009E537B">
        <w:rPr>
          <w:rFonts w:ascii="Arial" w:hAnsi="Arial" w:cs="Arial"/>
          <w:sz w:val="22"/>
          <w:szCs w:val="22"/>
        </w:rPr>
        <w:t>.</w:t>
      </w:r>
      <w:r w:rsidR="001D6614" w:rsidRPr="009E537B">
        <w:rPr>
          <w:rFonts w:ascii="Arial" w:hAnsi="Arial" w:cs="Arial"/>
          <w:sz w:val="22"/>
          <w:szCs w:val="22"/>
        </w:rPr>
        <w:t xml:space="preserve"> </w:t>
      </w:r>
      <w:r w:rsidR="00202ECD" w:rsidRPr="009E537B">
        <w:rPr>
          <w:rFonts w:ascii="Arial" w:hAnsi="Arial" w:cs="Arial"/>
          <w:sz w:val="22"/>
          <w:szCs w:val="22"/>
        </w:rPr>
        <w:t xml:space="preserve">Furthermore, detergents are effective at disrupting lipid </w:t>
      </w:r>
      <w:proofErr w:type="spellStart"/>
      <w:r w:rsidR="00202ECD" w:rsidRPr="009E537B">
        <w:rPr>
          <w:rFonts w:ascii="Arial" w:hAnsi="Arial" w:cs="Arial"/>
          <w:sz w:val="22"/>
          <w:szCs w:val="22"/>
        </w:rPr>
        <w:t>nanodiscs</w:t>
      </w:r>
      <w:proofErr w:type="spellEnd"/>
      <w:r w:rsidR="00202ECD" w:rsidRPr="009E537B">
        <w:rPr>
          <w:rFonts w:ascii="Arial" w:hAnsi="Arial" w:cs="Arial"/>
          <w:sz w:val="22"/>
          <w:szCs w:val="22"/>
        </w:rPr>
        <w:t xml:space="preserve"> and addition to the quench buffer aids downstream digestion and </w:t>
      </w:r>
      <w:proofErr w:type="spellStart"/>
      <w:r w:rsidR="00202ECD" w:rsidRPr="009E537B">
        <w:rPr>
          <w:rFonts w:ascii="Arial" w:hAnsi="Arial" w:cs="Arial"/>
          <w:sz w:val="22"/>
          <w:szCs w:val="22"/>
        </w:rPr>
        <w:t>delipidation</w:t>
      </w:r>
      <w:proofErr w:type="spellEnd"/>
      <w:r w:rsidR="00202ECD"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"/>
          <w:id w:val="-819723275"/>
          <w:placeholder>
            <w:docPart w:val="EA278526B39744489FC4F4C319281805"/>
          </w:placeholder>
        </w:sdtPr>
        <w:sdtEndPr/>
        <w:sdtContent>
          <w:r w:rsidR="00C93A38" w:rsidRPr="00C93A38">
            <w:rPr>
              <w:rFonts w:ascii="Arial" w:hAnsi="Arial" w:cs="Arial"/>
              <w:color w:val="000000"/>
              <w:sz w:val="22"/>
              <w:szCs w:val="22"/>
            </w:rPr>
            <w:t>(Martens et al., 2019b)</w:t>
          </w:r>
        </w:sdtContent>
      </w:sdt>
      <w:r w:rsidR="00202ECD" w:rsidRPr="009E537B">
        <w:rPr>
          <w:rFonts w:ascii="Arial" w:hAnsi="Arial" w:cs="Arial"/>
          <w:sz w:val="22"/>
          <w:szCs w:val="22"/>
        </w:rPr>
        <w:t>.</w:t>
      </w:r>
      <w:r w:rsidR="00223CED">
        <w:rPr>
          <w:rFonts w:ascii="Arial" w:hAnsi="Arial" w:cs="Arial"/>
          <w:sz w:val="22"/>
          <w:szCs w:val="22"/>
        </w:rPr>
        <w:t xml:space="preserve"> Different detergent types and concentrations may need to be screened in order to achieve optimal membrane protein extraction, solubility and extent of system interference; the most common detergents used in the quench condition are DDM, Fos-Choline 12 (FC-12), OG, and C12E8, with the avoidance of any PEG-derived detergent (e.g. Tween 20, Triton X-100, </w:t>
      </w:r>
      <w:proofErr w:type="spellStart"/>
      <w:r w:rsidR="00223CED">
        <w:rPr>
          <w:rFonts w:ascii="Arial" w:hAnsi="Arial" w:cs="Arial"/>
          <w:sz w:val="22"/>
          <w:szCs w:val="22"/>
        </w:rPr>
        <w:t>etc</w:t>
      </w:r>
      <w:proofErr w:type="spellEnd"/>
      <w:r w:rsidR="00223CED">
        <w:rPr>
          <w:rFonts w:ascii="Arial" w:hAnsi="Arial" w:cs="Arial"/>
          <w:sz w:val="22"/>
          <w:szCs w:val="22"/>
        </w:rPr>
        <w:t xml:space="preserve">) being strongly discouraged as, even with the highest purity specifications, can still have trace PEG which causes significant contamination of the LC-MS chromatogram </w:t>
      </w:r>
      <w:sdt>
        <w:sdtPr>
          <w:rPr>
            <w:rFonts w:ascii="Arial" w:hAnsi="Arial" w:cs="Arial"/>
            <w:color w:val="000000"/>
            <w:sz w:val="22"/>
            <w:szCs w:val="22"/>
          </w:rPr>
          <w:tag w:val="MENDELEY_CITATION_v3_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"/>
          <w:id w:val="1248932588"/>
          <w:placeholder>
            <w:docPart w:val="F27CC9246930455280357A65C9E18EB9"/>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2018b; Lin et al., 2025)</w:t>
          </w:r>
        </w:sdtContent>
      </w:sdt>
      <w:r w:rsidR="00223CED" w:rsidRPr="009E537B">
        <w:rPr>
          <w:rFonts w:ascii="Arial" w:hAnsi="Arial" w:cs="Arial"/>
          <w:sz w:val="22"/>
          <w:szCs w:val="22"/>
        </w:rPr>
        <w:t xml:space="preserve">.   </w:t>
      </w:r>
    </w:p>
    <w:p w14:paraId="3AF25B60" w14:textId="375165D8" w:rsidR="001F7401" w:rsidRPr="009E537B" w:rsidRDefault="0074272C" w:rsidP="009D4FD5">
      <w:pPr>
        <w:spacing w:line="480" w:lineRule="auto"/>
        <w:jc w:val="both"/>
        <w:rPr>
          <w:rFonts w:ascii="Arial" w:hAnsi="Arial" w:cs="Arial"/>
          <w:sz w:val="22"/>
          <w:szCs w:val="22"/>
        </w:rPr>
      </w:pPr>
      <w:r w:rsidRPr="009E537B">
        <w:rPr>
          <w:rFonts w:ascii="Arial" w:hAnsi="Arial" w:cs="Arial"/>
          <w:sz w:val="22"/>
          <w:szCs w:val="22"/>
        </w:rPr>
        <w:t>Other quench buffer additives include tris(2</w:t>
      </w:r>
      <w:r w:rsidRPr="009E537B">
        <w:rPr>
          <w:rFonts w:ascii="Arial" w:hAnsi="Arial" w:cs="Arial"/>
          <w:sz w:val="22"/>
          <w:szCs w:val="22"/>
        </w:rPr>
        <w:noBreakHyphen/>
      </w:r>
      <w:proofErr w:type="gramStart"/>
      <w:r w:rsidRPr="009E537B">
        <w:rPr>
          <w:rFonts w:ascii="Arial" w:hAnsi="Arial" w:cs="Arial"/>
          <w:sz w:val="22"/>
          <w:szCs w:val="22"/>
        </w:rPr>
        <w:t>carboxyethyl)phosphine</w:t>
      </w:r>
      <w:proofErr w:type="gramEnd"/>
      <w:r w:rsidRPr="009E537B">
        <w:rPr>
          <w:rFonts w:ascii="Arial" w:hAnsi="Arial" w:cs="Arial"/>
          <w:sz w:val="22"/>
          <w:szCs w:val="22"/>
        </w:rPr>
        <w:t xml:space="preserve"> (TCEP) which is a reducing agent for disulfide bonds </w:t>
      </w:r>
      <w:sdt>
        <w:sdtPr>
          <w:rPr>
            <w:rFonts w:ascii="Arial" w:hAnsi="Arial" w:cs="Arial"/>
            <w:color w:val="000000"/>
            <w:sz w:val="22"/>
            <w:szCs w:val="22"/>
          </w:rPr>
          <w:tag w:val="MENDELEY_CITATION_v3_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"/>
          <w:id w:val="-636568586"/>
          <w:placeholder>
            <w:docPart w:val="87E2263AF96E4D88803740880F64C666"/>
          </w:placeholder>
        </w:sdtPr>
        <w:sdtEndPr/>
        <w:sdtContent>
          <w:r w:rsidR="00C93A38" w:rsidRPr="00C93A38">
            <w:rPr>
              <w:rFonts w:ascii="Arial" w:hAnsi="Arial" w:cs="Arial"/>
              <w:color w:val="000000"/>
              <w:sz w:val="22"/>
              <w:szCs w:val="22"/>
            </w:rPr>
            <w:t>(H. M. Zhang et al., 2010)</w:t>
          </w:r>
        </w:sdtContent>
      </w:sdt>
      <w:r w:rsidRPr="009E537B">
        <w:rPr>
          <w:rFonts w:ascii="Arial" w:hAnsi="Arial" w:cs="Arial"/>
          <w:sz w:val="22"/>
          <w:szCs w:val="22"/>
        </w:rPr>
        <w:t xml:space="preserve">. Membrane proteins often exhibit rigid structures, particularly in their transmembrane segments, often stabilized by disulfide bridges. Using urea in combination with TCEP is an efficient measure to drive protein unfolding within the restricted timeframe of the HDX workflow. One caveat to this is that high concentrations of </w:t>
      </w:r>
      <w:proofErr w:type="spellStart"/>
      <w:r w:rsidRPr="009E537B">
        <w:rPr>
          <w:rFonts w:ascii="Arial" w:hAnsi="Arial" w:cs="Arial"/>
          <w:sz w:val="22"/>
          <w:szCs w:val="22"/>
        </w:rPr>
        <w:t>chaotropes</w:t>
      </w:r>
      <w:proofErr w:type="spellEnd"/>
      <w:r w:rsidRPr="009E537B">
        <w:rPr>
          <w:rFonts w:ascii="Arial" w:hAnsi="Arial" w:cs="Arial"/>
          <w:sz w:val="22"/>
          <w:szCs w:val="22"/>
        </w:rPr>
        <w:t xml:space="preserve">/TCEP may impact protease activity, however this is less of a problem when working with immobilized protease columns, which have become standard in HDX-MS workflows </w:t>
      </w:r>
      <w:sdt>
        <w:sdtPr>
          <w:rPr>
            <w:rFonts w:ascii="Arial" w:hAnsi="Arial" w:cs="Arial"/>
            <w:color w:val="000000"/>
            <w:sz w:val="22"/>
            <w:szCs w:val="22"/>
          </w:rPr>
          <w:tag w:val="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"/>
          <w:id w:val="-274412394"/>
          <w:placeholder>
            <w:docPart w:val="87E2263AF96E4D88803740880F64C666"/>
          </w:placeholder>
        </w:sdtPr>
        <w:sdtEndPr/>
        <w:sdtContent>
          <w:r w:rsidR="00C93A38" w:rsidRPr="00C93A38">
            <w:rPr>
              <w:rFonts w:eastAsia="Times New Roman"/>
              <w:color w:val="000000"/>
              <w:sz w:val="22"/>
            </w:rPr>
            <w:t xml:space="preserve">(Rey et al., 2009; L. Wang et al., 2002; Woods &amp; </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2001)</w:t>
          </w:r>
        </w:sdtContent>
      </w:sdt>
      <w:r w:rsidRPr="009E537B">
        <w:rPr>
          <w:rFonts w:ascii="Arial" w:hAnsi="Arial" w:cs="Arial"/>
          <w:sz w:val="22"/>
          <w:szCs w:val="22"/>
        </w:rPr>
        <w:t xml:space="preserve">. </w:t>
      </w:r>
    </w:p>
    <w:p w14:paraId="6AD0057D" w14:textId="0CA84890" w:rsidR="007D04B7" w:rsidRPr="009E537B" w:rsidRDefault="007D04B7" w:rsidP="00F357A7">
      <w:pPr>
        <w:pStyle w:val="ListParagraph"/>
        <w:numPr>
          <w:ilvl w:val="0"/>
          <w:numId w:val="9"/>
        </w:numPr>
        <w:spacing w:line="480" w:lineRule="auto"/>
        <w:jc w:val="both"/>
        <w:rPr>
          <w:rFonts w:ascii="Arial" w:hAnsi="Arial" w:cs="Arial"/>
          <w:sz w:val="22"/>
          <w:szCs w:val="22"/>
        </w:rPr>
      </w:pPr>
      <w:r w:rsidRPr="009E537B">
        <w:rPr>
          <w:rFonts w:ascii="Arial" w:hAnsi="Arial" w:cs="Arial"/>
          <w:sz w:val="22"/>
          <w:szCs w:val="22"/>
        </w:rPr>
        <w:lastRenderedPageBreak/>
        <w:t xml:space="preserve">Digestion optimization </w:t>
      </w:r>
    </w:p>
    <w:p w14:paraId="6B90756B" w14:textId="0E5B1B82" w:rsidR="008627A4" w:rsidRPr="009E537B" w:rsidRDefault="003F5785" w:rsidP="00FE2ECB">
      <w:pPr>
        <w:spacing w:line="480" w:lineRule="auto"/>
        <w:jc w:val="both"/>
        <w:rPr>
          <w:rFonts w:ascii="Arial" w:hAnsi="Arial" w:cs="Arial"/>
          <w:sz w:val="22"/>
          <w:szCs w:val="22"/>
        </w:rPr>
      </w:pPr>
      <w:r w:rsidRPr="009E537B">
        <w:rPr>
          <w:rFonts w:ascii="Arial" w:hAnsi="Arial" w:cs="Arial"/>
          <w:sz w:val="22"/>
          <w:szCs w:val="22"/>
        </w:rPr>
        <w:t xml:space="preserve">In the case of low </w:t>
      </w:r>
      <w:r w:rsidR="00F357A7" w:rsidRPr="009E537B">
        <w:rPr>
          <w:rFonts w:ascii="Arial" w:hAnsi="Arial" w:cs="Arial"/>
          <w:sz w:val="22"/>
          <w:szCs w:val="22"/>
        </w:rPr>
        <w:t xml:space="preserve">sequence </w:t>
      </w:r>
      <w:r w:rsidRPr="009E537B">
        <w:rPr>
          <w:rFonts w:ascii="Arial" w:hAnsi="Arial" w:cs="Arial"/>
          <w:sz w:val="22"/>
          <w:szCs w:val="22"/>
        </w:rPr>
        <w:t>coverage</w:t>
      </w:r>
      <w:r w:rsidR="00F357A7" w:rsidRPr="009E537B">
        <w:rPr>
          <w:rFonts w:ascii="Arial" w:hAnsi="Arial" w:cs="Arial"/>
          <w:sz w:val="22"/>
          <w:szCs w:val="22"/>
        </w:rPr>
        <w:t>, even</w:t>
      </w:r>
      <w:r w:rsidRPr="009E537B">
        <w:rPr>
          <w:rFonts w:ascii="Arial" w:hAnsi="Arial" w:cs="Arial"/>
          <w:sz w:val="22"/>
          <w:szCs w:val="22"/>
        </w:rPr>
        <w:t xml:space="preserve"> after</w:t>
      </w:r>
      <w:r w:rsidR="006C369E" w:rsidRPr="009E537B">
        <w:rPr>
          <w:rFonts w:ascii="Arial" w:hAnsi="Arial" w:cs="Arial"/>
          <w:sz w:val="22"/>
          <w:szCs w:val="22"/>
        </w:rPr>
        <w:t xml:space="preserve"> testing several different quench conditions, </w:t>
      </w:r>
      <w:r w:rsidR="004E13DD" w:rsidRPr="009E537B">
        <w:rPr>
          <w:rFonts w:ascii="Arial" w:hAnsi="Arial" w:cs="Arial"/>
          <w:sz w:val="22"/>
          <w:szCs w:val="22"/>
        </w:rPr>
        <w:t xml:space="preserve">optimizing the protease enzyme may be helpful. </w:t>
      </w:r>
      <w:r w:rsidR="003365C0" w:rsidRPr="009E537B">
        <w:rPr>
          <w:rFonts w:ascii="Arial" w:hAnsi="Arial" w:cs="Arial"/>
          <w:sz w:val="22"/>
          <w:szCs w:val="22"/>
        </w:rPr>
        <w:t>After quenching, the sample is either directly incubated with a soluble acid functional protease</w:t>
      </w:r>
      <w:r w:rsidR="00C37A33" w:rsidRPr="009E537B">
        <w:rPr>
          <w:rFonts w:ascii="Arial" w:hAnsi="Arial" w:cs="Arial"/>
          <w:sz w:val="22"/>
          <w:szCs w:val="22"/>
        </w:rPr>
        <w:t xml:space="preserve"> (offline</w:t>
      </w:r>
      <w:r w:rsidR="00F44A5C" w:rsidRPr="009E537B">
        <w:rPr>
          <w:rFonts w:ascii="Arial" w:hAnsi="Arial" w:cs="Arial"/>
          <w:sz w:val="22"/>
          <w:szCs w:val="22"/>
        </w:rPr>
        <w:t>) or</w:t>
      </w:r>
      <w:r w:rsidR="003365C0" w:rsidRPr="009E537B">
        <w:rPr>
          <w:rFonts w:ascii="Arial" w:hAnsi="Arial" w:cs="Arial"/>
          <w:sz w:val="22"/>
          <w:szCs w:val="22"/>
        </w:rPr>
        <w:t xml:space="preserve"> passed through a column </w:t>
      </w:r>
      <w:r w:rsidR="00C37A33" w:rsidRPr="009E537B">
        <w:rPr>
          <w:rFonts w:ascii="Arial" w:hAnsi="Arial" w:cs="Arial"/>
          <w:sz w:val="22"/>
          <w:szCs w:val="22"/>
        </w:rPr>
        <w:t xml:space="preserve">with immobilized protease (online). </w:t>
      </w:r>
      <w:r w:rsidR="00F44A5C" w:rsidRPr="009E537B">
        <w:rPr>
          <w:rFonts w:ascii="Arial" w:hAnsi="Arial" w:cs="Arial"/>
          <w:sz w:val="22"/>
          <w:szCs w:val="22"/>
        </w:rPr>
        <w:t>Immobilized</w:t>
      </w:r>
      <w:r w:rsidR="00C37A33" w:rsidRPr="009E537B">
        <w:rPr>
          <w:rFonts w:ascii="Arial" w:hAnsi="Arial" w:cs="Arial"/>
          <w:sz w:val="22"/>
          <w:szCs w:val="22"/>
        </w:rPr>
        <w:t xml:space="preserve"> protease columns offer considerable advantages over </w:t>
      </w:r>
      <w:r w:rsidR="0023636B" w:rsidRPr="009E537B">
        <w:rPr>
          <w:rFonts w:ascii="Arial" w:hAnsi="Arial" w:cs="Arial"/>
          <w:sz w:val="22"/>
          <w:szCs w:val="22"/>
        </w:rPr>
        <w:t>offline methods, as</w:t>
      </w:r>
      <w:r w:rsidR="00421ED3" w:rsidRPr="009E537B">
        <w:rPr>
          <w:rFonts w:ascii="Arial" w:hAnsi="Arial" w:cs="Arial"/>
          <w:sz w:val="22"/>
          <w:szCs w:val="22"/>
        </w:rPr>
        <w:t xml:space="preserve"> </w:t>
      </w:r>
      <w:r w:rsidR="009F6AAF" w:rsidRPr="009E537B">
        <w:rPr>
          <w:rFonts w:ascii="Arial" w:hAnsi="Arial" w:cs="Arial"/>
          <w:sz w:val="22"/>
          <w:szCs w:val="22"/>
        </w:rPr>
        <w:t>they</w:t>
      </w:r>
      <w:r w:rsidR="00421ED3" w:rsidRPr="009E537B">
        <w:rPr>
          <w:rFonts w:ascii="Arial" w:hAnsi="Arial" w:cs="Arial"/>
          <w:sz w:val="22"/>
          <w:szCs w:val="22"/>
        </w:rPr>
        <w:t xml:space="preserve"> immediately precede a reverse</w:t>
      </w:r>
      <w:r w:rsidR="009F6AAF" w:rsidRPr="009E537B">
        <w:rPr>
          <w:rFonts w:ascii="Arial" w:hAnsi="Arial" w:cs="Arial"/>
          <w:sz w:val="22"/>
          <w:szCs w:val="22"/>
        </w:rPr>
        <w:t>-</w:t>
      </w:r>
      <w:r w:rsidR="00421ED3" w:rsidRPr="009E537B">
        <w:rPr>
          <w:rFonts w:ascii="Arial" w:hAnsi="Arial" w:cs="Arial"/>
          <w:sz w:val="22"/>
          <w:szCs w:val="22"/>
        </w:rPr>
        <w:t>phase trapping column</w:t>
      </w:r>
      <w:r w:rsidR="00046575" w:rsidRPr="009E537B">
        <w:rPr>
          <w:rFonts w:ascii="Arial" w:hAnsi="Arial" w:cs="Arial"/>
          <w:sz w:val="22"/>
          <w:szCs w:val="22"/>
        </w:rPr>
        <w:t xml:space="preserve"> which reduces autolysis peptide fragments from the protease itself</w:t>
      </w:r>
      <w:r w:rsidR="00D0252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TY0NGUyNzItZTI5Yi00N2M0LWFlNWQtYzJiMmZiNGM3ZDFlIiwicHJvcGVydGllcyI6eyJub3RlSW5kZXgiOjB9LCJpc0VkaXRlZCI6ZmFsc2UsIm1hbnVhbE92ZXJyaWRlIjp7ImlzTWFudWFsbHlPdmVycmlkZGVuIjpmYWxzZSwiY2l0ZXByb2NUZXh0IjoiKFZhZGFzIGV0IGFsLiwgMjAxN2IpIiwibWFudWFsT3ZlcnJpZGVUZXh0IjoiIn0sImNpdGF0aW9uSXRlbXMiOlt7ImlkIjoiNjE0NjJmMzctMzY3NS0zZTdlLThiNTAtYmQxMDU4N2RiOGY3IiwiaXRlbURhdGEiOnsidHlwZSI6ImNoYXB0ZXIiLCJpZCI6IjYxNDYyZjM3LTM2NzUtM2U3ZS04YjUwLWJkMTA1ODdkYjhmNy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LCJjb250YWluZXItdGl0bGUtc2hvcnQiOiJNZXRob2RzIEVuenltb2wifSwiaXNUZW1wb3JhcnkiOmZhbHNlfV19"/>
          <w:id w:val="-758289493"/>
          <w:placeholder>
            <w:docPart w:val="DefaultPlaceholder_-1854013440"/>
          </w:placeholder>
        </w:sdtPr>
        <w:sdtEndPr/>
        <w:sdtContent>
          <w:r w:rsidR="00C93A38" w:rsidRPr="00C93A38">
            <w:rPr>
              <w:rFonts w:ascii="Arial" w:hAnsi="Arial" w:cs="Arial"/>
              <w:color w:val="000000"/>
              <w:sz w:val="22"/>
              <w:szCs w:val="22"/>
            </w:rPr>
            <w:t>(Vadas et al., 2017b)</w:t>
          </w:r>
        </w:sdtContent>
      </w:sdt>
      <w:r w:rsidR="008768E0" w:rsidRPr="009E537B">
        <w:rPr>
          <w:rFonts w:ascii="Arial" w:hAnsi="Arial" w:cs="Arial"/>
          <w:sz w:val="22"/>
          <w:szCs w:val="22"/>
        </w:rPr>
        <w:t xml:space="preserve">, </w:t>
      </w:r>
      <w:r w:rsidR="001723C9" w:rsidRPr="009E537B">
        <w:rPr>
          <w:rFonts w:ascii="Arial" w:hAnsi="Arial" w:cs="Arial"/>
          <w:sz w:val="22"/>
          <w:szCs w:val="22"/>
        </w:rPr>
        <w:t>enhances protease stability/reusability</w:t>
      </w:r>
      <w:r w:rsidR="00F44B0C" w:rsidRPr="009E537B">
        <w:rPr>
          <w:rFonts w:ascii="Arial" w:hAnsi="Arial" w:cs="Arial"/>
          <w:sz w:val="22"/>
          <w:szCs w:val="22"/>
        </w:rPr>
        <w:t xml:space="preserve">, increasing experimental reproducibility </w:t>
      </w:r>
      <w:sdt>
        <w:sdtPr>
          <w:rPr>
            <w:rFonts w:ascii="Arial" w:hAnsi="Arial" w:cs="Arial"/>
            <w:color w:val="000000"/>
            <w:sz w:val="22"/>
            <w:szCs w:val="22"/>
          </w:rPr>
          <w:tag w:val="MENDELEY_CITATION_v3_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"/>
          <w:id w:val="295340604"/>
          <w:placeholder>
            <w:docPart w:val="DefaultPlaceholder_-1854013440"/>
          </w:placeholder>
        </w:sdtPr>
        <w:sdtEndPr/>
        <w:sdtContent>
          <w:r w:rsidR="00C93A38" w:rsidRPr="00C93A38">
            <w:rPr>
              <w:rFonts w:ascii="Arial" w:hAnsi="Arial" w:cs="Arial"/>
              <w:color w:val="000000"/>
              <w:sz w:val="22"/>
              <w:szCs w:val="22"/>
            </w:rPr>
            <w:t>(Möller et al., 2019)</w:t>
          </w:r>
        </w:sdtContent>
      </w:sdt>
      <w:r w:rsidR="00F44B0C" w:rsidRPr="009E537B">
        <w:rPr>
          <w:rFonts w:ascii="Arial" w:hAnsi="Arial" w:cs="Arial"/>
          <w:sz w:val="22"/>
          <w:szCs w:val="22"/>
        </w:rPr>
        <w:t xml:space="preserve">, </w:t>
      </w:r>
      <w:r w:rsidR="008768E0" w:rsidRPr="009E537B">
        <w:rPr>
          <w:rFonts w:ascii="Arial" w:hAnsi="Arial" w:cs="Arial"/>
          <w:sz w:val="22"/>
          <w:szCs w:val="22"/>
        </w:rPr>
        <w:t xml:space="preserve">and digestion can occur under high back pressure which </w:t>
      </w:r>
      <w:r w:rsidR="00C66868" w:rsidRPr="009E537B">
        <w:rPr>
          <w:rFonts w:ascii="Arial" w:hAnsi="Arial" w:cs="Arial"/>
          <w:sz w:val="22"/>
          <w:szCs w:val="22"/>
        </w:rPr>
        <w:t>significantly increases efficiency</w:t>
      </w:r>
      <w:r w:rsidR="00D02527"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"/>
          <w:id w:val="1600445071"/>
          <w:placeholder>
            <w:docPart w:val="DefaultPlaceholder_-1854013440"/>
          </w:placeholder>
        </w:sdtPr>
        <w:sdtEndPr/>
        <w:sdtContent>
          <w:r w:rsidR="00C93A38" w:rsidRPr="00C93A38">
            <w:rPr>
              <w:rFonts w:ascii="Arial" w:hAnsi="Arial" w:cs="Arial"/>
              <w:color w:val="000000"/>
              <w:sz w:val="22"/>
              <w:szCs w:val="22"/>
            </w:rPr>
            <w:t>(Ahn et al., 2012)</w:t>
          </w:r>
        </w:sdtContent>
      </w:sdt>
      <w:r w:rsidR="00C66868" w:rsidRPr="009E537B">
        <w:rPr>
          <w:rFonts w:ascii="Arial" w:hAnsi="Arial" w:cs="Arial"/>
          <w:sz w:val="22"/>
          <w:szCs w:val="22"/>
        </w:rPr>
        <w:t>.</w:t>
      </w:r>
      <w:r w:rsidR="00B336A8" w:rsidRPr="009E537B">
        <w:rPr>
          <w:rFonts w:ascii="Arial" w:hAnsi="Arial" w:cs="Arial"/>
          <w:sz w:val="22"/>
          <w:szCs w:val="22"/>
        </w:rPr>
        <w:t xml:space="preserve"> The most common </w:t>
      </w:r>
      <w:r w:rsidR="00CC70AC" w:rsidRPr="009E537B">
        <w:rPr>
          <w:rFonts w:ascii="Arial" w:hAnsi="Arial" w:cs="Arial"/>
          <w:sz w:val="22"/>
          <w:szCs w:val="22"/>
        </w:rPr>
        <w:t xml:space="preserve">protease </w:t>
      </w:r>
      <w:r w:rsidR="0020640F" w:rsidRPr="009E537B">
        <w:rPr>
          <w:rFonts w:ascii="Arial" w:hAnsi="Arial" w:cs="Arial"/>
          <w:sz w:val="22"/>
          <w:szCs w:val="22"/>
        </w:rPr>
        <w:t xml:space="preserve">in HDX-MS </w:t>
      </w:r>
      <w:r w:rsidR="00CC70AC" w:rsidRPr="009E537B">
        <w:rPr>
          <w:rFonts w:ascii="Arial" w:hAnsi="Arial" w:cs="Arial"/>
          <w:sz w:val="22"/>
          <w:szCs w:val="22"/>
        </w:rPr>
        <w:t>is pepsin</w:t>
      </w:r>
      <w:r w:rsidR="006843CB">
        <w:rPr>
          <w:rFonts w:ascii="Arial" w:hAnsi="Arial" w:cs="Arial"/>
          <w:sz w:val="22"/>
          <w:szCs w:val="22"/>
        </w:rPr>
        <w:t>;</w:t>
      </w:r>
      <w:r w:rsidR="0020640F" w:rsidRPr="009E537B">
        <w:rPr>
          <w:rFonts w:ascii="Arial" w:hAnsi="Arial" w:cs="Arial"/>
          <w:sz w:val="22"/>
          <w:szCs w:val="22"/>
        </w:rPr>
        <w:t xml:space="preserve"> it</w:t>
      </w:r>
      <w:r w:rsidR="00CC70AC" w:rsidRPr="009E537B">
        <w:rPr>
          <w:rFonts w:ascii="Arial" w:hAnsi="Arial" w:cs="Arial"/>
          <w:sz w:val="22"/>
          <w:szCs w:val="22"/>
        </w:rPr>
        <w:t xml:space="preserve"> provides non-specific cleavage at the C</w:t>
      </w:r>
      <w:r w:rsidR="00CC70AC" w:rsidRPr="009E537B">
        <w:rPr>
          <w:rFonts w:ascii="Arial" w:hAnsi="Arial" w:cs="Arial"/>
          <w:sz w:val="22"/>
          <w:szCs w:val="22"/>
        </w:rPr>
        <w:noBreakHyphen/>
        <w:t xml:space="preserve">terminus </w:t>
      </w:r>
      <w:r w:rsidR="00F97AEE" w:rsidRPr="009E537B">
        <w:rPr>
          <w:rFonts w:ascii="Arial" w:hAnsi="Arial" w:cs="Arial"/>
          <w:sz w:val="22"/>
          <w:szCs w:val="22"/>
        </w:rPr>
        <w:t xml:space="preserve">of all residues except for </w:t>
      </w:r>
      <w:r w:rsidR="00BD5963" w:rsidRPr="009E537B">
        <w:rPr>
          <w:rFonts w:ascii="Arial" w:hAnsi="Arial" w:cs="Arial"/>
          <w:sz w:val="22"/>
          <w:szCs w:val="22"/>
        </w:rPr>
        <w:t xml:space="preserve">histidine, lysine, arginine and proline, with a preference for cleavage adjacent to hydrophobic </w:t>
      </w:r>
      <w:r w:rsidR="00921190" w:rsidRPr="009E537B">
        <w:rPr>
          <w:rFonts w:ascii="Arial" w:hAnsi="Arial" w:cs="Arial"/>
          <w:sz w:val="22"/>
          <w:szCs w:val="22"/>
        </w:rPr>
        <w:t>residues</w:t>
      </w:r>
      <w:r w:rsidR="009E5B1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"/>
          <w:id w:val="-1994332837"/>
          <w:placeholder>
            <w:docPart w:val="DefaultPlaceholder_-1854013440"/>
          </w:placeholder>
        </w:sdtPr>
        <w:sdtEndPr/>
        <w:sdtContent>
          <w:r w:rsidR="00C93A38" w:rsidRPr="00C93A38">
            <w:rPr>
              <w:rFonts w:ascii="Arial" w:hAnsi="Arial" w:cs="Arial"/>
              <w:color w:val="000000"/>
              <w:sz w:val="22"/>
              <w:szCs w:val="22"/>
            </w:rPr>
            <w:t>(Smith et al., 1997)</w:t>
          </w:r>
        </w:sdtContent>
      </w:sdt>
      <w:r w:rsidR="00921190" w:rsidRPr="009E537B">
        <w:rPr>
          <w:rFonts w:ascii="Arial" w:hAnsi="Arial" w:cs="Arial"/>
          <w:color w:val="000000"/>
          <w:sz w:val="22"/>
          <w:szCs w:val="22"/>
        </w:rPr>
        <w:t>.</w:t>
      </w:r>
      <w:r w:rsidR="00CC70AC" w:rsidRPr="009E537B">
        <w:rPr>
          <w:rFonts w:ascii="Arial" w:hAnsi="Arial" w:cs="Arial"/>
          <w:sz w:val="22"/>
          <w:szCs w:val="22"/>
        </w:rPr>
        <w:t xml:space="preserve"> </w:t>
      </w:r>
      <w:r w:rsidR="005415B0" w:rsidRPr="009E537B">
        <w:rPr>
          <w:rFonts w:ascii="Arial" w:hAnsi="Arial" w:cs="Arial"/>
          <w:sz w:val="22"/>
          <w:szCs w:val="22"/>
        </w:rPr>
        <w:t xml:space="preserve">To increase the number of peptides obtained during HDX-MS, and </w:t>
      </w:r>
      <w:r w:rsidR="00CB58A1" w:rsidRPr="009E537B">
        <w:rPr>
          <w:rFonts w:ascii="Arial" w:hAnsi="Arial" w:cs="Arial"/>
          <w:sz w:val="22"/>
          <w:szCs w:val="22"/>
        </w:rPr>
        <w:t xml:space="preserve">to subsequently increase </w:t>
      </w:r>
      <w:r w:rsidR="00A60DE8" w:rsidRPr="009E537B">
        <w:rPr>
          <w:rFonts w:ascii="Arial" w:hAnsi="Arial" w:cs="Arial"/>
          <w:sz w:val="22"/>
          <w:szCs w:val="22"/>
        </w:rPr>
        <w:t>sequence</w:t>
      </w:r>
      <w:r w:rsidR="00CB58A1" w:rsidRPr="009E537B">
        <w:rPr>
          <w:rFonts w:ascii="Arial" w:hAnsi="Arial" w:cs="Arial"/>
          <w:sz w:val="22"/>
          <w:szCs w:val="22"/>
        </w:rPr>
        <w:t xml:space="preserve"> coverage, alternative proteases with different cleavage preferences have been </w:t>
      </w:r>
      <w:r w:rsidR="00A60DE8" w:rsidRPr="009E537B">
        <w:rPr>
          <w:rFonts w:ascii="Arial" w:hAnsi="Arial" w:cs="Arial"/>
          <w:sz w:val="22"/>
          <w:szCs w:val="22"/>
        </w:rPr>
        <w:t xml:space="preserve">implemented into workflows. </w:t>
      </w:r>
      <w:r w:rsidR="008270DC" w:rsidRPr="009E537B">
        <w:rPr>
          <w:rFonts w:ascii="Arial" w:hAnsi="Arial" w:cs="Arial"/>
          <w:sz w:val="22"/>
          <w:szCs w:val="22"/>
        </w:rPr>
        <w:t>Recently</w:t>
      </w:r>
      <w:r w:rsidR="00FE2ECB" w:rsidRPr="009E537B">
        <w:rPr>
          <w:rFonts w:ascii="Arial" w:hAnsi="Arial" w:cs="Arial"/>
          <w:sz w:val="22"/>
          <w:szCs w:val="22"/>
        </w:rPr>
        <w:t xml:space="preserve">, several acid proteases have emerged </w:t>
      </w:r>
      <w:r w:rsidR="00840417" w:rsidRPr="009E537B">
        <w:rPr>
          <w:rFonts w:ascii="Arial" w:hAnsi="Arial" w:cs="Arial"/>
          <w:sz w:val="22"/>
          <w:szCs w:val="22"/>
        </w:rPr>
        <w:t>with enhanced</w:t>
      </w:r>
      <w:r w:rsidR="00FE2ECB" w:rsidRPr="009E537B">
        <w:rPr>
          <w:rFonts w:ascii="Arial" w:hAnsi="Arial" w:cs="Arial"/>
          <w:sz w:val="22"/>
          <w:szCs w:val="22"/>
        </w:rPr>
        <w:t xml:space="preserve"> stability, reduced sensitivity to chaotropic agents, and provide non-specific digestion with broader residue selectivity</w:t>
      </w:r>
      <w:r w:rsidR="00840417" w:rsidRPr="009E537B">
        <w:rPr>
          <w:rFonts w:ascii="Arial" w:hAnsi="Arial" w:cs="Arial"/>
          <w:sz w:val="22"/>
          <w:szCs w:val="22"/>
        </w:rPr>
        <w:t xml:space="preserve">; </w:t>
      </w:r>
      <w:r w:rsidR="00FE2ECB" w:rsidRPr="009E537B">
        <w:rPr>
          <w:rFonts w:ascii="Arial" w:hAnsi="Arial" w:cs="Arial"/>
          <w:sz w:val="22"/>
          <w:szCs w:val="22"/>
        </w:rPr>
        <w:t xml:space="preserve">all of which make them </w:t>
      </w:r>
      <w:r w:rsidR="001E7F66" w:rsidRPr="009E537B">
        <w:rPr>
          <w:rFonts w:ascii="Arial" w:hAnsi="Arial" w:cs="Arial"/>
          <w:sz w:val="22"/>
          <w:szCs w:val="22"/>
        </w:rPr>
        <w:t>exciting options</w:t>
      </w:r>
      <w:r w:rsidR="00FE2ECB" w:rsidRPr="009E537B">
        <w:rPr>
          <w:rFonts w:ascii="Arial" w:hAnsi="Arial" w:cs="Arial"/>
          <w:sz w:val="22"/>
          <w:szCs w:val="22"/>
        </w:rPr>
        <w:t xml:space="preserve"> for HDX-MS experiments </w:t>
      </w:r>
      <w:sdt>
        <w:sdtPr>
          <w:rPr>
            <w:rFonts w:ascii="Arial" w:hAnsi="Arial" w:cs="Arial"/>
            <w:color w:val="000000"/>
            <w:sz w:val="22"/>
            <w:szCs w:val="22"/>
          </w:rPr>
          <w:tag w:val="MENDELEY_CITATION_v3_eyJjaXRhdGlvbklEIjoiTUVOREVMRVlfQ0lUQVRJT05fMDM5OWU4MmQtZWQ0ZS00NmNlLTlmNDAtMDFmNTQyZTNmZDNh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"/>
          <w:id w:val="1721551857"/>
          <w:placeholder>
            <w:docPart w:val="DefaultPlaceholder_-1854013440"/>
          </w:placeholder>
        </w:sdtPr>
        <w:sdtEndPr/>
        <w:sdtContent>
          <w:r w:rsidR="00C93A38" w:rsidRPr="00C93A38">
            <w:rPr>
              <w:rFonts w:ascii="Arial" w:hAnsi="Arial" w:cs="Arial"/>
              <w:color w:val="000000"/>
              <w:sz w:val="22"/>
              <w:szCs w:val="22"/>
            </w:rPr>
            <w:t>(James et al., 2022c)</w:t>
          </w:r>
        </w:sdtContent>
      </w:sdt>
      <w:r w:rsidR="002C150E" w:rsidRPr="009E537B">
        <w:rPr>
          <w:rFonts w:ascii="Arial" w:hAnsi="Arial" w:cs="Arial"/>
          <w:color w:val="000000"/>
          <w:sz w:val="22"/>
          <w:szCs w:val="22"/>
        </w:rPr>
        <w:t>.</w:t>
      </w:r>
    </w:p>
    <w:p w14:paraId="601D0881" w14:textId="2DE32DA6" w:rsidR="00902790" w:rsidRPr="009E537B" w:rsidRDefault="00E755E3" w:rsidP="00902790">
      <w:pPr>
        <w:spacing w:line="480" w:lineRule="auto"/>
        <w:jc w:val="both"/>
        <w:rPr>
          <w:rFonts w:ascii="Arial" w:hAnsi="Arial" w:cs="Arial"/>
          <w:sz w:val="22"/>
          <w:szCs w:val="22"/>
        </w:rPr>
      </w:pPr>
      <w:r>
        <w:rPr>
          <w:rFonts w:ascii="Arial" w:hAnsi="Arial" w:cs="Arial"/>
          <w:sz w:val="22"/>
          <w:szCs w:val="22"/>
        </w:rPr>
        <w:t>Commonly used a</w:t>
      </w:r>
      <w:r w:rsidR="00902790" w:rsidRPr="009E537B">
        <w:rPr>
          <w:rFonts w:ascii="Arial" w:hAnsi="Arial" w:cs="Arial"/>
          <w:sz w:val="22"/>
          <w:szCs w:val="22"/>
        </w:rPr>
        <w:t xml:space="preserve">lternatives are the fungal proteases </w:t>
      </w:r>
      <w:proofErr w:type="spellStart"/>
      <w:r w:rsidR="00902790" w:rsidRPr="009E537B">
        <w:rPr>
          <w:rFonts w:ascii="Arial" w:hAnsi="Arial" w:cs="Arial"/>
          <w:sz w:val="22"/>
          <w:szCs w:val="22"/>
        </w:rPr>
        <w:t>Aspergillopepsin</w:t>
      </w:r>
      <w:proofErr w:type="spellEnd"/>
      <w:r w:rsidR="00902790" w:rsidRPr="009E537B">
        <w:rPr>
          <w:rFonts w:ascii="Arial" w:hAnsi="Arial" w:cs="Arial"/>
          <w:sz w:val="22"/>
          <w:szCs w:val="22"/>
        </w:rPr>
        <w:t xml:space="preserve"> (protease type XIII) and </w:t>
      </w:r>
      <w:proofErr w:type="spellStart"/>
      <w:r w:rsidR="00902790" w:rsidRPr="009E537B">
        <w:rPr>
          <w:rFonts w:ascii="Arial" w:hAnsi="Arial" w:cs="Arial"/>
          <w:sz w:val="22"/>
          <w:szCs w:val="22"/>
        </w:rPr>
        <w:t>Rhizopuspepsin</w:t>
      </w:r>
      <w:proofErr w:type="spellEnd"/>
      <w:r w:rsidR="00902790" w:rsidRPr="009E537B">
        <w:rPr>
          <w:rFonts w:ascii="Arial" w:hAnsi="Arial" w:cs="Arial"/>
          <w:sz w:val="22"/>
          <w:szCs w:val="22"/>
        </w:rPr>
        <w:t xml:space="preserve"> (protease type XVIII) </w:t>
      </w:r>
      <w:sdt>
        <w:sdtPr>
          <w:rPr>
            <w:rFonts w:ascii="Arial" w:hAnsi="Arial" w:cs="Arial"/>
            <w:color w:val="000000"/>
            <w:sz w:val="22"/>
            <w:szCs w:val="22"/>
          </w:rPr>
          <w:tag w:val="MENDELEY_CITATION_v3_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"/>
          <w:id w:val="-214513150"/>
          <w:placeholder>
            <w:docPart w:val="75F248D566E14B96809540D42DAD1A73"/>
          </w:placeholder>
        </w:sdtPr>
        <w:sdtEndPr/>
        <w:sdtContent>
          <w:r w:rsidR="00C93A38" w:rsidRPr="00C93A38">
            <w:rPr>
              <w:rFonts w:ascii="Arial" w:hAnsi="Arial" w:cs="Arial"/>
              <w:color w:val="000000"/>
              <w:sz w:val="22"/>
              <w:szCs w:val="22"/>
            </w:rPr>
            <w:t>(Rey et al., 2009; H. M. Zhang et al., 2008)</w:t>
          </w:r>
        </w:sdtContent>
      </w:sdt>
      <w:r w:rsidR="00902790" w:rsidRPr="009E537B">
        <w:rPr>
          <w:rFonts w:ascii="Arial" w:hAnsi="Arial" w:cs="Arial"/>
          <w:color w:val="000000"/>
          <w:sz w:val="22"/>
          <w:szCs w:val="22"/>
        </w:rPr>
        <w:t xml:space="preserve">, which have different cleavage preferences compared to pepsin and have been applied to HDX-MS workflows. Other options are proteases from the </w:t>
      </w:r>
      <w:r w:rsidR="00902790" w:rsidRPr="009E537B">
        <w:rPr>
          <w:rFonts w:ascii="Arial" w:hAnsi="Arial" w:cs="Arial"/>
          <w:i/>
          <w:iCs/>
          <w:color w:val="000000"/>
          <w:sz w:val="22"/>
          <w:szCs w:val="22"/>
        </w:rPr>
        <w:t>Nepenthes</w:t>
      </w:r>
      <w:r w:rsidR="00902790" w:rsidRPr="009E537B">
        <w:rPr>
          <w:rFonts w:ascii="Arial" w:hAnsi="Arial" w:cs="Arial"/>
          <w:color w:val="000000"/>
          <w:sz w:val="22"/>
          <w:szCs w:val="22"/>
        </w:rPr>
        <w:t xml:space="preserve"> species of carnivorous plants, </w:t>
      </w:r>
      <w:proofErr w:type="spellStart"/>
      <w:r w:rsidR="00902790" w:rsidRPr="009E537B">
        <w:rPr>
          <w:rFonts w:ascii="Arial" w:hAnsi="Arial" w:cs="Arial"/>
          <w:color w:val="000000"/>
          <w:sz w:val="22"/>
          <w:szCs w:val="22"/>
        </w:rPr>
        <w:t>Nepenthesin</w:t>
      </w:r>
      <w:proofErr w:type="spellEnd"/>
      <w:r w:rsidR="00902790" w:rsidRPr="009E537B">
        <w:rPr>
          <w:rFonts w:ascii="Arial" w:hAnsi="Arial" w:cs="Arial"/>
          <w:color w:val="000000"/>
          <w:sz w:val="22"/>
          <w:szCs w:val="22"/>
        </w:rPr>
        <w:t xml:space="preserve"> I or II </w:t>
      </w:r>
      <w:sdt>
        <w:sdtPr>
          <w:rPr>
            <w:rFonts w:ascii="Arial" w:hAnsi="Arial" w:cs="Arial"/>
            <w:color w:val="000000"/>
            <w:sz w:val="22"/>
            <w:szCs w:val="22"/>
          </w:rPr>
          <w:tag w:val="MENDELEY_CITATION_v3_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"/>
          <w:id w:val="-841849472"/>
          <w:placeholder>
            <w:docPart w:val="75F248D566E14B96809540D42DAD1A73"/>
          </w:placeholder>
        </w:sdtPr>
        <w:sdtEndPr/>
        <w:sdtContent>
          <w:r w:rsidR="00C93A38" w:rsidRPr="00C93A38">
            <w:rPr>
              <w:rFonts w:ascii="Arial" w:hAnsi="Arial" w:cs="Arial"/>
              <w:color w:val="000000"/>
              <w:sz w:val="22"/>
              <w:szCs w:val="22"/>
            </w:rPr>
            <w:t>(Kadek et al., 2014; M. Yang et al., 2015b)</w:t>
          </w:r>
        </w:sdtContent>
      </w:sdt>
      <w:r w:rsidR="00902790" w:rsidRPr="009E537B">
        <w:rPr>
          <w:rFonts w:ascii="Arial" w:hAnsi="Arial" w:cs="Arial"/>
          <w:color w:val="000000"/>
          <w:sz w:val="22"/>
          <w:szCs w:val="22"/>
        </w:rPr>
        <w:t xml:space="preserve">. </w:t>
      </w:r>
      <w:r w:rsidR="00902790" w:rsidRPr="009E537B">
        <w:rPr>
          <w:rFonts w:ascii="Arial" w:hAnsi="Arial" w:cs="Arial"/>
          <w:sz w:val="22"/>
          <w:szCs w:val="22"/>
        </w:rPr>
        <w:t xml:space="preserve">These proteases can cleave C-terminally of pepsin-inaccessible residues, providing a broader specificity. This makes these enzymes particularly useful for integral membrane proteins, benefiting from </w:t>
      </w:r>
      <w:r w:rsidR="0015564F" w:rsidRPr="009E537B">
        <w:rPr>
          <w:rFonts w:ascii="Arial" w:hAnsi="Arial" w:cs="Arial"/>
          <w:sz w:val="22"/>
          <w:szCs w:val="22"/>
        </w:rPr>
        <w:t>superior</w:t>
      </w:r>
      <w:r w:rsidR="00902790" w:rsidRPr="009E537B">
        <w:rPr>
          <w:rFonts w:ascii="Arial" w:hAnsi="Arial" w:cs="Arial"/>
          <w:sz w:val="22"/>
          <w:szCs w:val="22"/>
        </w:rPr>
        <w:t xml:space="preserve"> digestion efficiency </w:t>
      </w:r>
      <w:sdt>
        <w:sdtPr>
          <w:rPr>
            <w:rFonts w:ascii="Arial" w:hAnsi="Arial" w:cs="Arial"/>
            <w:color w:val="000000"/>
            <w:sz w:val="22"/>
            <w:szCs w:val="22"/>
          </w:rPr>
          <w:tag w:val="MENDELEY_CITATION_v3_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"/>
          <w:id w:val="-2052607559"/>
          <w:placeholder>
            <w:docPart w:val="75F248D566E14B96809540D42DAD1A73"/>
          </w:placeholder>
        </w:sdtPr>
        <w:sdtEndPr/>
        <w:sdtContent>
          <w:r w:rsidR="00C93A38" w:rsidRPr="00C93A38">
            <w:rPr>
              <w:rFonts w:ascii="Arial" w:hAnsi="Arial" w:cs="Arial"/>
              <w:color w:val="000000"/>
              <w:sz w:val="22"/>
              <w:szCs w:val="22"/>
            </w:rPr>
            <w:t>(Rey et al., 2013)</w:t>
          </w:r>
        </w:sdtContent>
      </w:sdt>
      <w:r w:rsidR="00902790" w:rsidRPr="009E537B">
        <w:rPr>
          <w:rFonts w:ascii="Arial" w:hAnsi="Arial" w:cs="Arial"/>
          <w:sz w:val="22"/>
          <w:szCs w:val="22"/>
        </w:rPr>
        <w:t xml:space="preserve">. These enzymes also exhibit higher stability, lower auto-digestion activity and resistance </w:t>
      </w:r>
      <w:r w:rsidR="00902790" w:rsidRPr="009E537B">
        <w:rPr>
          <w:rFonts w:ascii="Arial" w:hAnsi="Arial" w:cs="Arial"/>
          <w:sz w:val="22"/>
          <w:szCs w:val="22"/>
        </w:rPr>
        <w:lastRenderedPageBreak/>
        <w:t xml:space="preserve">against denaturing conditions. </w:t>
      </w:r>
      <w:proofErr w:type="spellStart"/>
      <w:r w:rsidR="00902790" w:rsidRPr="009E537B">
        <w:rPr>
          <w:rFonts w:ascii="Arial" w:hAnsi="Arial" w:cs="Arial"/>
          <w:sz w:val="22"/>
          <w:szCs w:val="22"/>
        </w:rPr>
        <w:t>Nepenthesin</w:t>
      </w:r>
      <w:proofErr w:type="spellEnd"/>
      <w:r w:rsidR="00902790" w:rsidRPr="009E537B">
        <w:rPr>
          <w:rFonts w:ascii="Arial" w:hAnsi="Arial" w:cs="Arial"/>
          <w:sz w:val="22"/>
          <w:szCs w:val="22"/>
        </w:rPr>
        <w:t xml:space="preserve"> enzymes are becoming more commonplace in HDX-MS investigations on membrane proteins and have yielded success with G-protein coupled receptors </w:t>
      </w:r>
      <w:sdt>
        <w:sdtPr>
          <w:rPr>
            <w:rFonts w:ascii="Arial" w:hAnsi="Arial" w:cs="Arial"/>
            <w:color w:val="000000"/>
            <w:sz w:val="22"/>
            <w:szCs w:val="22"/>
          </w:rPr>
          <w:tag w:val="MENDELEY_CITATION_v3_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"/>
          <w:id w:val="-359050536"/>
          <w:placeholder>
            <w:docPart w:val="75F248D566E14B96809540D42DAD1A73"/>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Otun</w:t>
          </w:r>
          <w:proofErr w:type="spellEnd"/>
          <w:r w:rsidR="00C93A38" w:rsidRPr="00C93A38">
            <w:rPr>
              <w:rFonts w:ascii="Arial" w:hAnsi="Arial" w:cs="Arial"/>
              <w:color w:val="000000"/>
              <w:sz w:val="22"/>
              <w:szCs w:val="22"/>
            </w:rPr>
            <w:t xml:space="preserve"> et al., 2024)</w:t>
          </w:r>
        </w:sdtContent>
      </w:sdt>
      <w:r w:rsidR="00902790" w:rsidRPr="009E537B">
        <w:rPr>
          <w:rFonts w:ascii="Arial" w:hAnsi="Arial" w:cs="Arial"/>
          <w:sz w:val="22"/>
          <w:szCs w:val="22"/>
        </w:rPr>
        <w:t xml:space="preserve"> . </w:t>
      </w:r>
    </w:p>
    <w:p w14:paraId="3678449B" w14:textId="357BF055" w:rsidR="00B137BD" w:rsidRPr="009E537B" w:rsidRDefault="00F67ECA" w:rsidP="00FE2ECB">
      <w:pPr>
        <w:spacing w:line="480" w:lineRule="auto"/>
        <w:jc w:val="both"/>
        <w:rPr>
          <w:rFonts w:ascii="Arial" w:hAnsi="Arial" w:cs="Arial"/>
          <w:color w:val="000000"/>
          <w:sz w:val="22"/>
          <w:szCs w:val="22"/>
        </w:rPr>
      </w:pPr>
      <w:r w:rsidRPr="009E537B">
        <w:rPr>
          <w:rFonts w:ascii="Arial" w:hAnsi="Arial" w:cs="Arial"/>
          <w:color w:val="000000"/>
          <w:sz w:val="22"/>
          <w:szCs w:val="22"/>
        </w:rPr>
        <w:t xml:space="preserve">Möller and co-workers demonstrated how optimizing different proteases and subsequent additives in the quench buffer is necessary to carefully optimize digestion conditions </w:t>
      </w:r>
      <w:sdt>
        <w:sdtPr>
          <w:rPr>
            <w:rFonts w:ascii="Arial" w:hAnsi="Arial" w:cs="Arial"/>
            <w:color w:val="000000"/>
            <w:sz w:val="22"/>
            <w:szCs w:val="22"/>
          </w:rPr>
          <w:tag w:val="MENDELEY_CITATION_v3_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"/>
          <w:id w:val="-1935355016"/>
          <w:placeholder>
            <w:docPart w:val="916FF9A723444A19BAEFD61880D2F037"/>
          </w:placeholder>
        </w:sdtPr>
        <w:sdtEndPr/>
        <w:sdtContent>
          <w:r w:rsidR="00C93A38" w:rsidRPr="00C93A38">
            <w:rPr>
              <w:rFonts w:ascii="Arial" w:hAnsi="Arial" w:cs="Arial"/>
              <w:color w:val="000000"/>
              <w:sz w:val="22"/>
              <w:szCs w:val="22"/>
            </w:rPr>
            <w:t>(Möller et al., 2019)</w:t>
          </w:r>
        </w:sdtContent>
      </w:sdt>
      <w:r w:rsidRPr="009E537B">
        <w:rPr>
          <w:rFonts w:ascii="Arial" w:hAnsi="Arial" w:cs="Arial"/>
          <w:color w:val="000000"/>
          <w:sz w:val="22"/>
          <w:szCs w:val="22"/>
        </w:rPr>
        <w:t xml:space="preserve">. They have also reported that combination of proteases within the same column can be successful </w:t>
      </w:r>
      <w:r w:rsidR="002C57C9" w:rsidRPr="009E537B">
        <w:rPr>
          <w:rFonts w:ascii="Arial" w:hAnsi="Arial" w:cs="Arial"/>
          <w:color w:val="000000"/>
          <w:sz w:val="22"/>
          <w:szCs w:val="22"/>
        </w:rPr>
        <w:t>in increasing</w:t>
      </w:r>
      <w:r w:rsidRPr="009E537B">
        <w:rPr>
          <w:rFonts w:ascii="Arial" w:hAnsi="Arial" w:cs="Arial"/>
          <w:color w:val="000000"/>
          <w:sz w:val="22"/>
          <w:szCs w:val="22"/>
        </w:rPr>
        <w:t xml:space="preserve"> the number of peptides obtained. Furthermore, they observed that urea in quench buffer rather than </w:t>
      </w:r>
      <w:proofErr w:type="spellStart"/>
      <w:r w:rsidRPr="009E537B">
        <w:rPr>
          <w:rFonts w:ascii="Arial" w:hAnsi="Arial" w:cs="Arial"/>
          <w:color w:val="000000"/>
          <w:sz w:val="22"/>
          <w:szCs w:val="22"/>
        </w:rPr>
        <w:t>GnHCl</w:t>
      </w:r>
      <w:proofErr w:type="spellEnd"/>
      <w:r w:rsidRPr="009E537B">
        <w:rPr>
          <w:rFonts w:ascii="Arial" w:hAnsi="Arial" w:cs="Arial"/>
          <w:color w:val="000000"/>
          <w:sz w:val="22"/>
          <w:szCs w:val="22"/>
        </w:rPr>
        <w:t xml:space="preserve"> may surpass pepsin digestion efficiency for some proteins, but this was not universal. This highlights that digestion conditions are protein-specific and need to be optimized for each system individually. </w:t>
      </w:r>
    </w:p>
    <w:p w14:paraId="46049A02" w14:textId="7B7D8A68" w:rsidR="00996EAF" w:rsidRPr="009E537B" w:rsidRDefault="00996EAF" w:rsidP="00996EAF">
      <w:pPr>
        <w:pStyle w:val="Heading3"/>
        <w:spacing w:line="480" w:lineRule="auto"/>
        <w:rPr>
          <w:rFonts w:ascii="Arial" w:hAnsi="Arial" w:cs="Arial"/>
          <w:color w:val="auto"/>
          <w:sz w:val="22"/>
          <w:szCs w:val="22"/>
        </w:rPr>
      </w:pPr>
      <w:r w:rsidRPr="009E537B">
        <w:rPr>
          <w:rFonts w:ascii="Arial" w:hAnsi="Arial" w:cs="Arial"/>
          <w:color w:val="auto"/>
          <w:sz w:val="22"/>
          <w:szCs w:val="22"/>
        </w:rPr>
        <w:t>3.3.2 Peptide carryover</w:t>
      </w:r>
    </w:p>
    <w:p w14:paraId="0ED7C85C" w14:textId="6987FEB3" w:rsidR="00375D63" w:rsidRPr="009E537B" w:rsidRDefault="00671C36" w:rsidP="004E13DD">
      <w:pPr>
        <w:spacing w:line="480" w:lineRule="auto"/>
        <w:jc w:val="both"/>
        <w:rPr>
          <w:rFonts w:ascii="Arial" w:hAnsi="Arial" w:cs="Arial"/>
          <w:sz w:val="22"/>
          <w:szCs w:val="22"/>
        </w:rPr>
      </w:pPr>
      <w:r w:rsidRPr="009E537B">
        <w:rPr>
          <w:rFonts w:ascii="Arial" w:hAnsi="Arial" w:cs="Arial"/>
          <w:sz w:val="22"/>
          <w:szCs w:val="22"/>
        </w:rPr>
        <w:t xml:space="preserve">After </w:t>
      </w:r>
      <w:r w:rsidR="0084458A" w:rsidRPr="009E537B">
        <w:rPr>
          <w:rFonts w:ascii="Arial" w:hAnsi="Arial" w:cs="Arial"/>
          <w:sz w:val="22"/>
          <w:szCs w:val="22"/>
        </w:rPr>
        <w:t>an</w:t>
      </w:r>
      <w:r w:rsidRPr="009E537B">
        <w:rPr>
          <w:rFonts w:ascii="Arial" w:hAnsi="Arial" w:cs="Arial"/>
          <w:sz w:val="22"/>
          <w:szCs w:val="22"/>
        </w:rPr>
        <w:t xml:space="preserve"> </w:t>
      </w:r>
      <w:r w:rsidR="004C0ED9">
        <w:rPr>
          <w:rFonts w:ascii="Arial" w:hAnsi="Arial" w:cs="Arial"/>
          <w:sz w:val="22"/>
          <w:szCs w:val="22"/>
        </w:rPr>
        <w:t>optimized</w:t>
      </w:r>
      <w:r w:rsidR="00FD3E50" w:rsidRPr="009E537B">
        <w:rPr>
          <w:rFonts w:ascii="Arial" w:hAnsi="Arial" w:cs="Arial"/>
          <w:sz w:val="22"/>
          <w:szCs w:val="22"/>
        </w:rPr>
        <w:t xml:space="preserve"> peptide list has been obtained, with </w:t>
      </w:r>
      <w:r w:rsidR="004C0ED9">
        <w:rPr>
          <w:rFonts w:ascii="Arial" w:hAnsi="Arial" w:cs="Arial"/>
          <w:sz w:val="22"/>
          <w:szCs w:val="22"/>
        </w:rPr>
        <w:t>sufficient</w:t>
      </w:r>
      <w:r w:rsidR="00FD3E50" w:rsidRPr="009E537B">
        <w:rPr>
          <w:rFonts w:ascii="Arial" w:hAnsi="Arial" w:cs="Arial"/>
          <w:sz w:val="22"/>
          <w:szCs w:val="22"/>
        </w:rPr>
        <w:t xml:space="preserve"> sequence coverage</w:t>
      </w:r>
      <w:r w:rsidR="004C0ED9">
        <w:rPr>
          <w:rFonts w:ascii="Arial" w:hAnsi="Arial" w:cs="Arial"/>
          <w:sz w:val="22"/>
          <w:szCs w:val="22"/>
        </w:rPr>
        <w:t xml:space="preserve"> and redundancy</w:t>
      </w:r>
      <w:r w:rsidR="00FD3E50" w:rsidRPr="009E537B">
        <w:rPr>
          <w:rFonts w:ascii="Arial" w:hAnsi="Arial" w:cs="Arial"/>
          <w:sz w:val="22"/>
          <w:szCs w:val="22"/>
        </w:rPr>
        <w:t xml:space="preserve">, </w:t>
      </w:r>
      <w:r w:rsidR="004C0ED9">
        <w:rPr>
          <w:rFonts w:ascii="Arial" w:hAnsi="Arial" w:cs="Arial"/>
          <w:sz w:val="22"/>
          <w:szCs w:val="22"/>
        </w:rPr>
        <w:t xml:space="preserve">then </w:t>
      </w:r>
      <w:r w:rsidR="00FD3E50" w:rsidRPr="009E537B">
        <w:rPr>
          <w:rFonts w:ascii="Arial" w:hAnsi="Arial" w:cs="Arial"/>
          <w:sz w:val="22"/>
          <w:szCs w:val="22"/>
        </w:rPr>
        <w:t xml:space="preserve">preliminary </w:t>
      </w:r>
      <w:r w:rsidR="0015564F" w:rsidRPr="009E537B">
        <w:rPr>
          <w:rFonts w:ascii="Arial" w:hAnsi="Arial" w:cs="Arial"/>
          <w:sz w:val="22"/>
          <w:szCs w:val="22"/>
        </w:rPr>
        <w:t>labeling data</w:t>
      </w:r>
      <w:r w:rsidR="00FD3E50" w:rsidRPr="009E537B">
        <w:rPr>
          <w:rFonts w:ascii="Arial" w:hAnsi="Arial" w:cs="Arial"/>
          <w:sz w:val="22"/>
          <w:szCs w:val="22"/>
        </w:rPr>
        <w:t xml:space="preserve"> can be collected to assess for peptide carryover</w:t>
      </w:r>
      <w:r w:rsidR="00FE07A3"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"/>
          <w:id w:val="1091743638"/>
          <w:placeholder>
            <w:docPart w:val="DefaultPlaceholder_-1854013440"/>
          </w:placeholder>
        </w:sdtPr>
        <w:sdtEndPr/>
        <w:sdtContent>
          <w:r w:rsidR="00C93A38" w:rsidRPr="00C93A38">
            <w:rPr>
              <w:rFonts w:ascii="Arial" w:hAnsi="Arial" w:cs="Arial"/>
              <w:color w:val="000000"/>
              <w:sz w:val="22"/>
              <w:szCs w:val="22"/>
            </w:rPr>
            <w:t>(Fang et al., 2011; Majumdar et al., 2012)</w:t>
          </w:r>
        </w:sdtContent>
      </w:sdt>
      <w:r w:rsidR="00FD3E50" w:rsidRPr="009E537B">
        <w:rPr>
          <w:rFonts w:ascii="Arial" w:hAnsi="Arial" w:cs="Arial"/>
          <w:sz w:val="22"/>
          <w:szCs w:val="22"/>
        </w:rPr>
        <w:t>.</w:t>
      </w:r>
      <w:r w:rsidR="00034293" w:rsidRPr="009E537B">
        <w:rPr>
          <w:rFonts w:ascii="Arial" w:hAnsi="Arial" w:cs="Arial"/>
          <w:sz w:val="22"/>
          <w:szCs w:val="22"/>
        </w:rPr>
        <w:t xml:space="preserve"> This occurs when peptides remain in the MS system from a previous run</w:t>
      </w:r>
      <w:r w:rsidR="00D4001F" w:rsidRPr="009E537B">
        <w:rPr>
          <w:rFonts w:ascii="Arial" w:hAnsi="Arial" w:cs="Arial"/>
          <w:sz w:val="22"/>
          <w:szCs w:val="22"/>
        </w:rPr>
        <w:t xml:space="preserve">, often due to intrinsic chemical properties such as hydrophobicity. </w:t>
      </w:r>
      <w:r w:rsidR="004933B2" w:rsidRPr="009E537B">
        <w:rPr>
          <w:rFonts w:ascii="Arial" w:hAnsi="Arial" w:cs="Arial"/>
          <w:sz w:val="22"/>
          <w:szCs w:val="22"/>
        </w:rPr>
        <w:t xml:space="preserve">Peptides can remain in the system in </w:t>
      </w:r>
      <w:r w:rsidR="007932BE" w:rsidRPr="009E537B">
        <w:rPr>
          <w:rFonts w:ascii="Arial" w:hAnsi="Arial" w:cs="Arial"/>
          <w:sz w:val="22"/>
          <w:szCs w:val="22"/>
        </w:rPr>
        <w:t>various</w:t>
      </w:r>
      <w:r w:rsidR="004933B2" w:rsidRPr="009E537B">
        <w:rPr>
          <w:rFonts w:ascii="Arial" w:hAnsi="Arial" w:cs="Arial"/>
          <w:sz w:val="22"/>
          <w:szCs w:val="22"/>
        </w:rPr>
        <w:t xml:space="preserve"> places, such as </w:t>
      </w:r>
      <w:r w:rsidR="009D7774" w:rsidRPr="009E537B">
        <w:rPr>
          <w:rFonts w:ascii="Arial" w:hAnsi="Arial" w:cs="Arial"/>
          <w:sz w:val="22"/>
          <w:szCs w:val="22"/>
        </w:rPr>
        <w:t xml:space="preserve">the injection syringe barrel, dead volumes in the system, tubing connections and </w:t>
      </w:r>
      <w:r w:rsidR="00A10FE6" w:rsidRPr="009E537B">
        <w:rPr>
          <w:rFonts w:ascii="Arial" w:hAnsi="Arial" w:cs="Arial"/>
          <w:sz w:val="22"/>
          <w:szCs w:val="22"/>
        </w:rPr>
        <w:t>trap</w:t>
      </w:r>
      <w:r w:rsidR="009D7774" w:rsidRPr="009E537B">
        <w:rPr>
          <w:rFonts w:ascii="Arial" w:hAnsi="Arial" w:cs="Arial"/>
          <w:sz w:val="22"/>
          <w:szCs w:val="22"/>
        </w:rPr>
        <w:t>/</w:t>
      </w:r>
      <w:r w:rsidR="00754A80" w:rsidRPr="009E537B">
        <w:rPr>
          <w:rFonts w:ascii="Arial" w:hAnsi="Arial" w:cs="Arial"/>
          <w:sz w:val="22"/>
          <w:szCs w:val="22"/>
        </w:rPr>
        <w:t>analytical</w:t>
      </w:r>
      <w:r w:rsidR="009D7774" w:rsidRPr="009E537B">
        <w:rPr>
          <w:rFonts w:ascii="Arial" w:hAnsi="Arial" w:cs="Arial"/>
          <w:sz w:val="22"/>
          <w:szCs w:val="22"/>
        </w:rPr>
        <w:t xml:space="preserve"> columns. </w:t>
      </w:r>
      <w:r w:rsidR="00754A80" w:rsidRPr="009E537B">
        <w:rPr>
          <w:rFonts w:ascii="Arial" w:hAnsi="Arial" w:cs="Arial"/>
          <w:sz w:val="22"/>
          <w:szCs w:val="22"/>
        </w:rPr>
        <w:t xml:space="preserve">The trap column is a particular </w:t>
      </w:r>
      <w:r w:rsidR="00D41118">
        <w:rPr>
          <w:rFonts w:ascii="Arial" w:hAnsi="Arial" w:cs="Arial"/>
          <w:sz w:val="22"/>
          <w:szCs w:val="22"/>
        </w:rPr>
        <w:t>‘</w:t>
      </w:r>
      <w:r w:rsidR="007932BE" w:rsidRPr="009E537B">
        <w:rPr>
          <w:rFonts w:ascii="Arial" w:hAnsi="Arial" w:cs="Arial"/>
          <w:sz w:val="22"/>
          <w:szCs w:val="22"/>
        </w:rPr>
        <w:t>hot spot</w:t>
      </w:r>
      <w:r w:rsidR="00D41118">
        <w:rPr>
          <w:rFonts w:ascii="Arial" w:hAnsi="Arial" w:cs="Arial"/>
          <w:sz w:val="22"/>
          <w:szCs w:val="22"/>
        </w:rPr>
        <w:t>’</w:t>
      </w:r>
      <w:r w:rsidR="00754A80" w:rsidRPr="009E537B">
        <w:rPr>
          <w:rFonts w:ascii="Arial" w:hAnsi="Arial" w:cs="Arial"/>
          <w:sz w:val="22"/>
          <w:szCs w:val="22"/>
        </w:rPr>
        <w:t xml:space="preserve"> for carryover as </w:t>
      </w:r>
      <w:r w:rsidR="00AA12EC" w:rsidRPr="009E537B">
        <w:rPr>
          <w:rFonts w:ascii="Arial" w:hAnsi="Arial" w:cs="Arial"/>
          <w:sz w:val="22"/>
          <w:szCs w:val="22"/>
        </w:rPr>
        <w:t>strong interactions occur between peptides and the stationary phase (often C18 octadecyl alkyl chains)</w:t>
      </w:r>
      <w:r w:rsidR="00B65EE4" w:rsidRPr="009E537B">
        <w:rPr>
          <w:rFonts w:ascii="Arial" w:hAnsi="Arial" w:cs="Arial"/>
          <w:sz w:val="22"/>
          <w:szCs w:val="22"/>
        </w:rPr>
        <w:t xml:space="preserve">, and in some cases </w:t>
      </w:r>
      <w:r w:rsidR="00045CD6" w:rsidRPr="009E537B">
        <w:rPr>
          <w:rFonts w:ascii="Arial" w:hAnsi="Arial" w:cs="Arial"/>
          <w:sz w:val="22"/>
          <w:szCs w:val="22"/>
        </w:rPr>
        <w:t xml:space="preserve">an increasing </w:t>
      </w:r>
      <w:r w:rsidR="00B65EE4" w:rsidRPr="009E537B">
        <w:rPr>
          <w:rFonts w:ascii="Arial" w:hAnsi="Arial" w:cs="Arial"/>
          <w:sz w:val="22"/>
          <w:szCs w:val="22"/>
        </w:rPr>
        <w:t xml:space="preserve">organic gradient is not strong enough </w:t>
      </w:r>
      <w:r w:rsidR="00887C50" w:rsidRPr="009E537B">
        <w:rPr>
          <w:rFonts w:ascii="Arial" w:hAnsi="Arial" w:cs="Arial"/>
          <w:sz w:val="22"/>
          <w:szCs w:val="22"/>
        </w:rPr>
        <w:t xml:space="preserve">to elute all the peptides. </w:t>
      </w:r>
      <w:r w:rsidR="00752789" w:rsidRPr="009E537B">
        <w:rPr>
          <w:rFonts w:ascii="Arial" w:hAnsi="Arial" w:cs="Arial"/>
          <w:sz w:val="22"/>
          <w:szCs w:val="22"/>
        </w:rPr>
        <w:t>Furthermore</w:t>
      </w:r>
      <w:r w:rsidR="00887C50" w:rsidRPr="009E537B">
        <w:rPr>
          <w:rFonts w:ascii="Arial" w:hAnsi="Arial" w:cs="Arial"/>
          <w:sz w:val="22"/>
          <w:szCs w:val="22"/>
        </w:rPr>
        <w:t xml:space="preserve">, carryover can be </w:t>
      </w:r>
      <w:r w:rsidR="00A10FE6" w:rsidRPr="009E537B">
        <w:rPr>
          <w:rFonts w:ascii="Arial" w:hAnsi="Arial" w:cs="Arial"/>
          <w:sz w:val="22"/>
          <w:szCs w:val="22"/>
        </w:rPr>
        <w:t>particularly</w:t>
      </w:r>
      <w:r w:rsidR="00887C50" w:rsidRPr="009E537B">
        <w:rPr>
          <w:rFonts w:ascii="Arial" w:hAnsi="Arial" w:cs="Arial"/>
          <w:sz w:val="22"/>
          <w:szCs w:val="22"/>
        </w:rPr>
        <w:t xml:space="preserve"> high risk for membrane protein samples such as efflux proteins, as th</w:t>
      </w:r>
      <w:r w:rsidR="00045CD6" w:rsidRPr="009E537B">
        <w:rPr>
          <w:rFonts w:ascii="Arial" w:hAnsi="Arial" w:cs="Arial"/>
          <w:sz w:val="22"/>
          <w:szCs w:val="22"/>
        </w:rPr>
        <w:t>e</w:t>
      </w:r>
      <w:r w:rsidR="00887C50" w:rsidRPr="009E537B">
        <w:rPr>
          <w:rFonts w:ascii="Arial" w:hAnsi="Arial" w:cs="Arial"/>
          <w:sz w:val="22"/>
          <w:szCs w:val="22"/>
        </w:rPr>
        <w:t>y contain</w:t>
      </w:r>
      <w:r w:rsidR="00752789" w:rsidRPr="009E537B">
        <w:rPr>
          <w:rFonts w:ascii="Arial" w:hAnsi="Arial" w:cs="Arial"/>
          <w:sz w:val="22"/>
          <w:szCs w:val="22"/>
        </w:rPr>
        <w:t xml:space="preserve"> many transmembrane helices which </w:t>
      </w:r>
      <w:r w:rsidR="002B2633" w:rsidRPr="009E537B">
        <w:rPr>
          <w:rFonts w:ascii="Arial" w:hAnsi="Arial" w:cs="Arial"/>
          <w:sz w:val="22"/>
          <w:szCs w:val="22"/>
        </w:rPr>
        <w:t>create</w:t>
      </w:r>
      <w:r w:rsidR="00752789" w:rsidRPr="009E537B">
        <w:rPr>
          <w:rFonts w:ascii="Arial" w:hAnsi="Arial" w:cs="Arial"/>
          <w:sz w:val="22"/>
          <w:szCs w:val="22"/>
        </w:rPr>
        <w:t xml:space="preserve"> </w:t>
      </w:r>
      <w:r w:rsidR="00AB5B16" w:rsidRPr="009E537B">
        <w:rPr>
          <w:rFonts w:ascii="Arial" w:hAnsi="Arial" w:cs="Arial"/>
          <w:sz w:val="22"/>
          <w:szCs w:val="22"/>
        </w:rPr>
        <w:t xml:space="preserve">substantially </w:t>
      </w:r>
      <w:r w:rsidR="00752789" w:rsidRPr="009E537B">
        <w:rPr>
          <w:rFonts w:ascii="Arial" w:hAnsi="Arial" w:cs="Arial"/>
          <w:sz w:val="22"/>
          <w:szCs w:val="22"/>
        </w:rPr>
        <w:t xml:space="preserve">hydrophobic peptides after digestion. </w:t>
      </w:r>
    </w:p>
    <w:p w14:paraId="41B63BF8" w14:textId="5FE33DC2" w:rsidR="00BB6843" w:rsidRPr="00377474" w:rsidRDefault="00BB6843" w:rsidP="00BB6843">
      <w:pPr>
        <w:spacing w:line="480" w:lineRule="auto"/>
        <w:jc w:val="both"/>
        <w:rPr>
          <w:rFonts w:ascii="Arial" w:hAnsi="Arial" w:cs="Arial"/>
          <w:sz w:val="22"/>
          <w:szCs w:val="22"/>
          <w:lang w:val="en-GB"/>
        </w:rPr>
      </w:pPr>
      <w:r w:rsidRPr="00377474">
        <w:rPr>
          <w:rFonts w:ascii="Arial" w:hAnsi="Arial" w:cs="Arial"/>
          <w:sz w:val="22"/>
          <w:szCs w:val="22"/>
          <w:lang w:val="en-GB"/>
        </w:rPr>
        <w:t xml:space="preserve">Peptides exhibiting carryover present a problem for HDX-MS analysis. As they remain in the system, the peptides </w:t>
      </w:r>
      <w:r>
        <w:rPr>
          <w:rFonts w:ascii="Arial" w:hAnsi="Arial" w:cs="Arial"/>
          <w:sz w:val="22"/>
          <w:szCs w:val="22"/>
          <w:lang w:val="en-GB"/>
        </w:rPr>
        <w:t>undergo</w:t>
      </w:r>
      <w:r w:rsidRPr="00377474">
        <w:rPr>
          <w:rFonts w:ascii="Arial" w:hAnsi="Arial" w:cs="Arial"/>
          <w:sz w:val="22"/>
          <w:szCs w:val="22"/>
          <w:lang w:val="en-GB"/>
        </w:rPr>
        <w:t xml:space="preserve"> extensive back-exchange and are eluted in a subsequent run. Carryover can be detected when analy</w:t>
      </w:r>
      <w:r>
        <w:rPr>
          <w:rFonts w:ascii="Arial" w:hAnsi="Arial" w:cs="Arial"/>
          <w:sz w:val="22"/>
          <w:szCs w:val="22"/>
          <w:lang w:val="en-GB"/>
        </w:rPr>
        <w:t>s</w:t>
      </w:r>
      <w:r w:rsidRPr="00377474">
        <w:rPr>
          <w:rFonts w:ascii="Arial" w:hAnsi="Arial" w:cs="Arial"/>
          <w:sz w:val="22"/>
          <w:szCs w:val="22"/>
          <w:lang w:val="en-GB"/>
        </w:rPr>
        <w:t xml:space="preserve">ing the spectra of a dataset, as they appear as isotopic </w:t>
      </w:r>
      <w:r w:rsidRPr="00377474">
        <w:rPr>
          <w:rFonts w:ascii="Arial" w:hAnsi="Arial" w:cs="Arial"/>
          <w:sz w:val="22"/>
          <w:szCs w:val="22"/>
          <w:lang w:val="en-GB"/>
        </w:rPr>
        <w:lastRenderedPageBreak/>
        <w:t xml:space="preserve">doublets consisting of a higher </w:t>
      </w:r>
      <w:r w:rsidRPr="00377474">
        <w:rPr>
          <w:rFonts w:ascii="Arial" w:hAnsi="Arial" w:cs="Arial"/>
          <w:i/>
          <w:iCs/>
          <w:sz w:val="22"/>
          <w:szCs w:val="22"/>
          <w:lang w:val="en-GB"/>
        </w:rPr>
        <w:t>m/z</w:t>
      </w:r>
      <w:r w:rsidRPr="00377474">
        <w:rPr>
          <w:rFonts w:ascii="Arial" w:hAnsi="Arial" w:cs="Arial"/>
          <w:sz w:val="22"/>
          <w:szCs w:val="22"/>
          <w:lang w:val="en-GB"/>
        </w:rPr>
        <w:t xml:space="preserve"> feature caused by the deuterated peptide, and a lower </w:t>
      </w:r>
      <w:r w:rsidRPr="00377474">
        <w:rPr>
          <w:rFonts w:ascii="Arial" w:hAnsi="Arial" w:cs="Arial"/>
          <w:i/>
          <w:iCs/>
          <w:sz w:val="22"/>
          <w:szCs w:val="22"/>
          <w:lang w:val="en-GB"/>
        </w:rPr>
        <w:t>m/z</w:t>
      </w:r>
      <w:r w:rsidRPr="00377474">
        <w:rPr>
          <w:rFonts w:ascii="Arial" w:hAnsi="Arial" w:cs="Arial"/>
          <w:sz w:val="22"/>
          <w:szCs w:val="22"/>
          <w:lang w:val="en-GB"/>
        </w:rPr>
        <w:t xml:space="preserve"> feature caused by </w:t>
      </w:r>
      <w:r w:rsidR="0025016E">
        <w:rPr>
          <w:rFonts w:ascii="Arial" w:hAnsi="Arial" w:cs="Arial"/>
          <w:sz w:val="22"/>
          <w:szCs w:val="22"/>
          <w:lang w:val="en-GB"/>
        </w:rPr>
        <w:t>a partially or fully</w:t>
      </w:r>
      <w:r w:rsidRPr="00377474">
        <w:rPr>
          <w:rFonts w:ascii="Arial" w:hAnsi="Arial" w:cs="Arial"/>
          <w:sz w:val="22"/>
          <w:szCs w:val="22"/>
          <w:lang w:val="en-GB"/>
        </w:rPr>
        <w:t xml:space="preserve"> </w:t>
      </w:r>
      <w:proofErr w:type="spellStart"/>
      <w:r w:rsidRPr="00377474">
        <w:rPr>
          <w:rFonts w:ascii="Arial" w:hAnsi="Arial" w:cs="Arial"/>
          <w:sz w:val="22"/>
          <w:szCs w:val="22"/>
          <w:lang w:val="en-GB"/>
        </w:rPr>
        <w:t>undeuterated</w:t>
      </w:r>
      <w:proofErr w:type="spellEnd"/>
      <w:r w:rsidRPr="00377474">
        <w:rPr>
          <w:rFonts w:ascii="Arial" w:hAnsi="Arial" w:cs="Arial"/>
          <w:sz w:val="22"/>
          <w:szCs w:val="22"/>
          <w:lang w:val="en-GB"/>
        </w:rPr>
        <w:t xml:space="preserve"> peptide that has remained in the system and undergone back exchange. Often this feature can be mistaken as bimodal EX1 kinetics, which would suggest conformational heterogeneity. To determine whether bimodal spectra is carryover or EX1 kinetics can be </w:t>
      </w:r>
      <w:r>
        <w:rPr>
          <w:rFonts w:ascii="Arial" w:hAnsi="Arial" w:cs="Arial"/>
          <w:sz w:val="22"/>
          <w:szCs w:val="22"/>
          <w:lang w:val="en-GB"/>
        </w:rPr>
        <w:t>difficult</w:t>
      </w:r>
      <w:r w:rsidRPr="00377474">
        <w:rPr>
          <w:rFonts w:ascii="Arial" w:hAnsi="Arial" w:cs="Arial"/>
          <w:sz w:val="22"/>
          <w:szCs w:val="22"/>
          <w:lang w:val="en-GB"/>
        </w:rPr>
        <w:t xml:space="preserve">, </w:t>
      </w:r>
      <w:r>
        <w:rPr>
          <w:rFonts w:ascii="Arial" w:hAnsi="Arial" w:cs="Arial"/>
          <w:sz w:val="22"/>
          <w:szCs w:val="22"/>
          <w:lang w:val="en-GB"/>
        </w:rPr>
        <w:t xml:space="preserve">but the strongest indication of peptide carryover is a consistent intensity ratio of both envelopes throughout the data set. We direct the reader to this review for an in-depth discussion on the different spectral features and how to accurately assess them </w:t>
      </w:r>
      <w:sdt>
        <w:sdtPr>
          <w:rPr>
            <w:rFonts w:ascii="Arial" w:hAnsi="Arial" w:cs="Arial"/>
            <w:color w:val="000000"/>
            <w:sz w:val="22"/>
            <w:szCs w:val="22"/>
            <w:lang w:val="en-GB"/>
          </w:rPr>
          <w:tag w:val="MENDELEY_CITATION_v3_eyJjaXRhdGlvbklEIjoiTUVOREVMRVlfQ0lUQVRJT05fYjcyNWQ5OTAtMGJmMS00MjZjLWE2ODctNWIwNDA3N2ZiZDVj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
          <w:id w:val="388468694"/>
          <w:placeholder>
            <w:docPart w:val="40D041B52CBD41F39669EED17743D2A8"/>
          </w:placeholder>
        </w:sdtPr>
        <w:sdtEndPr/>
        <w:sdtContent>
          <w:r w:rsidR="00C93A38" w:rsidRPr="00C93A38">
            <w:rPr>
              <w:rFonts w:ascii="Arial" w:hAnsi="Arial" w:cs="Arial"/>
              <w:color w:val="000000"/>
              <w:sz w:val="22"/>
              <w:szCs w:val="22"/>
              <w:lang w:val="en-GB"/>
            </w:rPr>
            <w:t>(James et al., 2022c)</w:t>
          </w:r>
        </w:sdtContent>
      </w:sdt>
      <w:r>
        <w:rPr>
          <w:rFonts w:ascii="Arial" w:hAnsi="Arial" w:cs="Arial"/>
          <w:color w:val="000000"/>
          <w:sz w:val="22"/>
          <w:szCs w:val="22"/>
          <w:lang w:val="en-GB"/>
        </w:rPr>
        <w:t>.</w:t>
      </w:r>
      <w:r>
        <w:rPr>
          <w:rFonts w:ascii="Arial" w:hAnsi="Arial" w:cs="Arial"/>
          <w:sz w:val="22"/>
          <w:szCs w:val="22"/>
          <w:lang w:val="en-GB"/>
        </w:rPr>
        <w:t xml:space="preserve"> Injecting a blank run</w:t>
      </w:r>
      <w:r w:rsidR="00C4092A">
        <w:rPr>
          <w:rFonts w:ascii="Arial" w:hAnsi="Arial" w:cs="Arial"/>
          <w:sz w:val="22"/>
          <w:szCs w:val="22"/>
          <w:lang w:val="en-GB"/>
        </w:rPr>
        <w:t xml:space="preserve"> </w:t>
      </w:r>
      <w:r>
        <w:rPr>
          <w:rFonts w:ascii="Arial" w:hAnsi="Arial" w:cs="Arial"/>
          <w:sz w:val="22"/>
          <w:szCs w:val="22"/>
          <w:lang w:val="en-GB"/>
        </w:rPr>
        <w:t xml:space="preserve">after a sample measurement is an effective measure to estimate the extent of peptide carryover. </w:t>
      </w:r>
      <w:r w:rsidRPr="00377474">
        <w:rPr>
          <w:rFonts w:ascii="Arial" w:hAnsi="Arial" w:cs="Arial"/>
          <w:sz w:val="22"/>
          <w:szCs w:val="22"/>
          <w:lang w:val="en-GB"/>
        </w:rPr>
        <w:t>Regardless, carryover needs to be minimi</w:t>
      </w:r>
      <w:r>
        <w:rPr>
          <w:rFonts w:ascii="Arial" w:hAnsi="Arial" w:cs="Arial"/>
          <w:sz w:val="22"/>
          <w:szCs w:val="22"/>
          <w:lang w:val="en-GB"/>
        </w:rPr>
        <w:t>z</w:t>
      </w:r>
      <w:r w:rsidRPr="00377474">
        <w:rPr>
          <w:rFonts w:ascii="Arial" w:hAnsi="Arial" w:cs="Arial"/>
          <w:sz w:val="22"/>
          <w:szCs w:val="22"/>
          <w:lang w:val="en-GB"/>
        </w:rPr>
        <w:t xml:space="preserve">ed and should </w:t>
      </w:r>
      <w:r w:rsidR="005005D9">
        <w:rPr>
          <w:rFonts w:ascii="Arial" w:hAnsi="Arial" w:cs="Arial"/>
          <w:sz w:val="22"/>
          <w:szCs w:val="22"/>
          <w:lang w:val="en-GB"/>
        </w:rPr>
        <w:t xml:space="preserve">ideally </w:t>
      </w:r>
      <w:r w:rsidRPr="00377474">
        <w:rPr>
          <w:rFonts w:ascii="Arial" w:hAnsi="Arial" w:cs="Arial"/>
          <w:sz w:val="22"/>
          <w:szCs w:val="22"/>
          <w:lang w:val="en-GB"/>
        </w:rPr>
        <w:t>be &lt;5</w:t>
      </w:r>
      <w:r w:rsidR="005005D9">
        <w:rPr>
          <w:rFonts w:ascii="Arial" w:hAnsi="Arial" w:cs="Arial"/>
          <w:sz w:val="22"/>
          <w:szCs w:val="22"/>
          <w:lang w:val="en-GB"/>
        </w:rPr>
        <w:t>-10</w:t>
      </w:r>
      <w:r w:rsidRPr="00377474">
        <w:rPr>
          <w:rFonts w:ascii="Arial" w:hAnsi="Arial" w:cs="Arial"/>
          <w:sz w:val="22"/>
          <w:szCs w:val="22"/>
          <w:lang w:val="en-GB"/>
        </w:rPr>
        <w:t xml:space="preserve"> %.</w:t>
      </w:r>
      <w:r>
        <w:rPr>
          <w:rFonts w:ascii="Arial" w:hAnsi="Arial" w:cs="Arial"/>
          <w:sz w:val="22"/>
          <w:szCs w:val="22"/>
          <w:lang w:val="en-GB"/>
        </w:rPr>
        <w:t xml:space="preserve"> </w:t>
      </w:r>
    </w:p>
    <w:p w14:paraId="4EF2BBC1" w14:textId="5FCA2B4A" w:rsidR="00A44799" w:rsidRDefault="00BD5766" w:rsidP="00E77C1C">
      <w:pPr>
        <w:spacing w:line="480" w:lineRule="auto"/>
        <w:jc w:val="both"/>
        <w:rPr>
          <w:rFonts w:ascii="Arial" w:hAnsi="Arial" w:cs="Arial"/>
          <w:color w:val="000000"/>
          <w:sz w:val="22"/>
          <w:szCs w:val="22"/>
        </w:rPr>
      </w:pPr>
      <w:r w:rsidRPr="009E537B">
        <w:rPr>
          <w:rFonts w:ascii="Arial" w:hAnsi="Arial" w:cs="Arial"/>
          <w:sz w:val="22"/>
          <w:szCs w:val="22"/>
        </w:rPr>
        <w:t xml:space="preserve">Several methods can be implemented to reduce carryover. </w:t>
      </w:r>
      <w:r w:rsidR="007D1AE0" w:rsidRPr="009E537B">
        <w:rPr>
          <w:rFonts w:ascii="Arial" w:hAnsi="Arial" w:cs="Arial"/>
          <w:sz w:val="22"/>
          <w:szCs w:val="22"/>
        </w:rPr>
        <w:t xml:space="preserve">Performing SEC on the protein sample before HDX-MS experiments can help to remove aggregates from the sample, consequently reducing carryover. </w:t>
      </w:r>
      <w:r w:rsidR="00167757" w:rsidRPr="009E537B">
        <w:rPr>
          <w:rFonts w:ascii="Arial" w:hAnsi="Arial" w:cs="Arial"/>
          <w:sz w:val="22"/>
          <w:szCs w:val="22"/>
        </w:rPr>
        <w:t xml:space="preserve">Furthermore, 0.1% </w:t>
      </w:r>
      <w:r w:rsidR="00C364B9" w:rsidRPr="00C364B9">
        <w:rPr>
          <w:rFonts w:ascii="Arial" w:hAnsi="Arial" w:cs="Arial"/>
          <w:i/>
          <w:iCs/>
          <w:sz w:val="22"/>
          <w:szCs w:val="22"/>
        </w:rPr>
        <w:t>n</w:t>
      </w:r>
      <w:r w:rsidR="00C364B9" w:rsidRPr="00C364B9">
        <w:rPr>
          <w:rFonts w:ascii="Arial" w:hAnsi="Arial" w:cs="Arial"/>
          <w:sz w:val="22"/>
          <w:szCs w:val="22"/>
        </w:rPr>
        <w:t>-Dodecyl-phosphocholine (Fos-choline-12)</w:t>
      </w:r>
      <w:r w:rsidR="00557281">
        <w:rPr>
          <w:rFonts w:ascii="Arial" w:hAnsi="Arial" w:cs="Arial"/>
          <w:sz w:val="22"/>
          <w:szCs w:val="22"/>
        </w:rPr>
        <w:t>, OG,</w:t>
      </w:r>
      <w:r w:rsidR="00C364B9" w:rsidRPr="00C364B9">
        <w:rPr>
          <w:rFonts w:ascii="Arial" w:hAnsi="Arial" w:cs="Arial"/>
          <w:sz w:val="22"/>
          <w:szCs w:val="22"/>
        </w:rPr>
        <w:t xml:space="preserve"> </w:t>
      </w:r>
      <w:r w:rsidR="00C4103C">
        <w:rPr>
          <w:rFonts w:ascii="Arial" w:hAnsi="Arial" w:cs="Arial"/>
          <w:sz w:val="22"/>
          <w:szCs w:val="22"/>
        </w:rPr>
        <w:t xml:space="preserve">or C12E8 </w:t>
      </w:r>
      <w:r w:rsidR="00167757" w:rsidRPr="009E537B">
        <w:rPr>
          <w:rFonts w:ascii="Arial" w:hAnsi="Arial" w:cs="Arial"/>
          <w:sz w:val="22"/>
          <w:szCs w:val="22"/>
        </w:rPr>
        <w:t>can be added to quench and</w:t>
      </w:r>
      <w:r w:rsidR="00557281">
        <w:rPr>
          <w:rFonts w:ascii="Arial" w:hAnsi="Arial" w:cs="Arial"/>
          <w:sz w:val="22"/>
          <w:szCs w:val="22"/>
        </w:rPr>
        <w:t>/or</w:t>
      </w:r>
      <w:r w:rsidR="00167757" w:rsidRPr="009E537B">
        <w:rPr>
          <w:rFonts w:ascii="Arial" w:hAnsi="Arial" w:cs="Arial"/>
          <w:sz w:val="22"/>
          <w:szCs w:val="22"/>
        </w:rPr>
        <w:t xml:space="preserve"> pepsin wash solution, to </w:t>
      </w:r>
      <w:r w:rsidR="009E537B" w:rsidRPr="009E537B">
        <w:rPr>
          <w:rFonts w:ascii="Arial" w:hAnsi="Arial" w:cs="Arial"/>
          <w:sz w:val="22"/>
          <w:szCs w:val="22"/>
        </w:rPr>
        <w:t>solubilize</w:t>
      </w:r>
      <w:r w:rsidR="00167757" w:rsidRPr="009E537B">
        <w:rPr>
          <w:rFonts w:ascii="Arial" w:hAnsi="Arial" w:cs="Arial"/>
          <w:sz w:val="22"/>
          <w:szCs w:val="22"/>
        </w:rPr>
        <w:t xml:space="preserve"> hydrophobic peptides that are prone to </w:t>
      </w:r>
      <w:r w:rsidR="00501FF9" w:rsidRPr="009E537B">
        <w:rPr>
          <w:rFonts w:ascii="Arial" w:hAnsi="Arial" w:cs="Arial"/>
          <w:sz w:val="22"/>
          <w:szCs w:val="22"/>
        </w:rPr>
        <w:t xml:space="preserve">carryover </w:t>
      </w:r>
      <w:sdt>
        <w:sdtPr>
          <w:rPr>
            <w:rFonts w:ascii="Arial" w:hAnsi="Arial" w:cs="Arial"/>
            <w:color w:val="000000"/>
            <w:sz w:val="22"/>
            <w:szCs w:val="22"/>
          </w:rPr>
          <w:tag w:val="MENDELEY_CITATION_v3_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uIiwicGFyc2UtbmFtZXMiOmZhbHNlLCJkcm9wcGluZy1wYXJ0aWNsZSI6IiIsIm5vbi1kcm9wcGluZy1wYXJ0aWNsZSI6IiJ9LHsiZmFtaWx5IjoiRW5nZW4iLCJnaXZlbiI6IkpvaG4gUi4iLCJwYXJzZS1uYW1lcyI6ZmFsc2UsImRyb3BwaW5nLXBhcnRpY2xlIjoiIiwibm9uLWRyb3BwaW5nLXBhcnRpY2xlIjoiIn0seyJmYW1pbHkiOiJFbmdsYW5kZXIiLCJnaXZlbiI6IlMu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"/>
          <w:id w:val="-1745181997"/>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2018a; Lin et al., 2025; Masson et al., 2019a; Russell Lewis et al., 2023)</w:t>
          </w:r>
        </w:sdtContent>
      </w:sdt>
      <w:r w:rsidR="000117FF" w:rsidRPr="009E537B">
        <w:rPr>
          <w:rFonts w:ascii="Arial" w:hAnsi="Arial" w:cs="Arial"/>
          <w:color w:val="000000"/>
          <w:sz w:val="22"/>
          <w:szCs w:val="22"/>
        </w:rPr>
        <w:t xml:space="preserve">. Importantly, </w:t>
      </w:r>
      <w:proofErr w:type="spellStart"/>
      <w:r w:rsidR="005F4DAA" w:rsidRPr="009E537B">
        <w:rPr>
          <w:rFonts w:ascii="Arial" w:hAnsi="Arial" w:cs="Arial"/>
          <w:color w:val="000000"/>
          <w:sz w:val="22"/>
          <w:szCs w:val="22"/>
        </w:rPr>
        <w:t>fos</w:t>
      </w:r>
      <w:proofErr w:type="spellEnd"/>
      <w:r w:rsidR="005F4DAA" w:rsidRPr="009E537B">
        <w:rPr>
          <w:rFonts w:ascii="Arial" w:hAnsi="Arial" w:cs="Arial"/>
          <w:color w:val="000000"/>
          <w:sz w:val="22"/>
          <w:szCs w:val="22"/>
        </w:rPr>
        <w:t xml:space="preserve">-choline </w:t>
      </w:r>
      <w:r w:rsidR="00C4103C">
        <w:rPr>
          <w:rFonts w:ascii="Arial" w:hAnsi="Arial" w:cs="Arial"/>
          <w:color w:val="000000"/>
          <w:sz w:val="22"/>
          <w:szCs w:val="22"/>
        </w:rPr>
        <w:t xml:space="preserve">12 </w:t>
      </w:r>
      <w:r w:rsidR="005F4DAA" w:rsidRPr="009E537B">
        <w:rPr>
          <w:rFonts w:ascii="Arial" w:hAnsi="Arial" w:cs="Arial"/>
          <w:color w:val="000000"/>
          <w:sz w:val="22"/>
          <w:szCs w:val="22"/>
        </w:rPr>
        <w:t>does not interfere with the analysis of peptides as it elutes later than the peptides in the LC</w:t>
      </w:r>
      <w:r w:rsidR="00557281">
        <w:rPr>
          <w:rFonts w:ascii="Arial" w:hAnsi="Arial" w:cs="Arial"/>
          <w:color w:val="000000"/>
          <w:sz w:val="22"/>
          <w:szCs w:val="22"/>
        </w:rPr>
        <w:t xml:space="preserve"> and </w:t>
      </w:r>
      <w:r w:rsidR="00C056B9">
        <w:rPr>
          <w:rFonts w:ascii="Arial" w:hAnsi="Arial" w:cs="Arial"/>
          <w:color w:val="000000"/>
          <w:sz w:val="22"/>
          <w:szCs w:val="22"/>
        </w:rPr>
        <w:t>its inclusion in wash buffers is usually sufficient to prevent most carryover</w:t>
      </w:r>
      <w:r w:rsidR="00CE2321" w:rsidRPr="009E537B">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ZjJlZjEyZDktMDYzMS00ZmViLTlhNmEtNTMxY2M5ZjQ0NGE0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
          <w:id w:val="-144745338"/>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Hamuro</w:t>
          </w:r>
          <w:proofErr w:type="spellEnd"/>
          <w:r w:rsidR="00C93A38" w:rsidRPr="00C93A38">
            <w:rPr>
              <w:rFonts w:eastAsia="Times New Roman"/>
              <w:color w:val="000000"/>
              <w:sz w:val="22"/>
            </w:rPr>
            <w:t xml:space="preserve"> &amp; Coales, 2018a)</w:t>
          </w:r>
        </w:sdtContent>
      </w:sdt>
      <w:r w:rsidR="005F4DAA" w:rsidRPr="009E537B">
        <w:rPr>
          <w:rFonts w:ascii="Arial" w:hAnsi="Arial" w:cs="Arial"/>
          <w:color w:val="000000"/>
          <w:sz w:val="22"/>
          <w:szCs w:val="22"/>
        </w:rPr>
        <w:t xml:space="preserve">. </w:t>
      </w:r>
      <w:r w:rsidR="00D96D3D" w:rsidRPr="009E537B">
        <w:rPr>
          <w:rFonts w:ascii="Arial" w:hAnsi="Arial" w:cs="Arial"/>
          <w:color w:val="000000"/>
          <w:sz w:val="22"/>
          <w:szCs w:val="22"/>
        </w:rPr>
        <w:t xml:space="preserve">It is </w:t>
      </w:r>
      <w:r w:rsidR="006F425B" w:rsidRPr="009E537B">
        <w:rPr>
          <w:rFonts w:ascii="Arial" w:hAnsi="Arial" w:cs="Arial"/>
          <w:color w:val="000000"/>
          <w:sz w:val="22"/>
          <w:szCs w:val="22"/>
        </w:rPr>
        <w:t>advised</w:t>
      </w:r>
      <w:r w:rsidR="00D96D3D" w:rsidRPr="009E537B">
        <w:rPr>
          <w:rFonts w:ascii="Arial" w:hAnsi="Arial" w:cs="Arial"/>
          <w:color w:val="000000"/>
          <w:sz w:val="22"/>
          <w:szCs w:val="22"/>
        </w:rPr>
        <w:t xml:space="preserve"> to run a </w:t>
      </w:r>
      <w:r w:rsidR="0084458A" w:rsidRPr="009E537B">
        <w:rPr>
          <w:rFonts w:ascii="Arial" w:hAnsi="Arial" w:cs="Arial"/>
          <w:color w:val="000000"/>
          <w:sz w:val="22"/>
          <w:szCs w:val="22"/>
        </w:rPr>
        <w:t>clean blank</w:t>
      </w:r>
      <w:r w:rsidR="00D96D3D" w:rsidRPr="009E537B">
        <w:rPr>
          <w:rFonts w:ascii="Arial" w:hAnsi="Arial" w:cs="Arial"/>
          <w:color w:val="000000"/>
          <w:sz w:val="22"/>
          <w:szCs w:val="22"/>
        </w:rPr>
        <w:t xml:space="preserve"> between samples, which is an injection of </w:t>
      </w:r>
      <w:r w:rsidR="006F425B" w:rsidRPr="009E537B">
        <w:rPr>
          <w:rFonts w:ascii="Arial" w:hAnsi="Arial" w:cs="Arial"/>
          <w:color w:val="000000"/>
          <w:sz w:val="22"/>
          <w:szCs w:val="22"/>
        </w:rPr>
        <w:t xml:space="preserve">a </w:t>
      </w:r>
      <w:r w:rsidR="00D96D3D" w:rsidRPr="009E537B">
        <w:rPr>
          <w:rFonts w:ascii="Arial" w:hAnsi="Arial" w:cs="Arial"/>
          <w:color w:val="000000"/>
          <w:sz w:val="22"/>
          <w:szCs w:val="22"/>
        </w:rPr>
        <w:t>pepsin was</w:t>
      </w:r>
      <w:r w:rsidR="004B5DBF" w:rsidRPr="009E537B">
        <w:rPr>
          <w:rFonts w:ascii="Arial" w:hAnsi="Arial" w:cs="Arial"/>
          <w:color w:val="000000"/>
          <w:sz w:val="22"/>
          <w:szCs w:val="22"/>
        </w:rPr>
        <w:t>h</w:t>
      </w:r>
      <w:r w:rsidR="00D96D3D" w:rsidRPr="009E537B">
        <w:rPr>
          <w:rFonts w:ascii="Arial" w:hAnsi="Arial" w:cs="Arial"/>
          <w:color w:val="000000"/>
          <w:sz w:val="22"/>
          <w:szCs w:val="22"/>
        </w:rPr>
        <w:t xml:space="preserve"> solution throughout the MS system</w:t>
      </w:r>
      <w:r w:rsidR="004B5DBF" w:rsidRPr="009E537B">
        <w:rPr>
          <w:rFonts w:ascii="Arial" w:hAnsi="Arial" w:cs="Arial"/>
          <w:color w:val="000000"/>
          <w:sz w:val="22"/>
          <w:szCs w:val="22"/>
        </w:rPr>
        <w:t xml:space="preserve"> and the trap/LC columns are run under a sawtooth gradient of organic solvent. This helps flush </w:t>
      </w:r>
      <w:r w:rsidR="00346333" w:rsidRPr="009E537B">
        <w:rPr>
          <w:rFonts w:ascii="Arial" w:hAnsi="Arial" w:cs="Arial"/>
          <w:color w:val="000000"/>
          <w:sz w:val="22"/>
          <w:szCs w:val="22"/>
        </w:rPr>
        <w:t xml:space="preserve">any </w:t>
      </w:r>
      <w:r w:rsidR="004B5DBF" w:rsidRPr="009E537B">
        <w:rPr>
          <w:rFonts w:ascii="Arial" w:hAnsi="Arial" w:cs="Arial"/>
          <w:color w:val="000000"/>
          <w:sz w:val="22"/>
          <w:szCs w:val="22"/>
        </w:rPr>
        <w:t xml:space="preserve">remaining peptides out of the system before the next run. </w:t>
      </w:r>
      <w:r w:rsidR="0053593D" w:rsidRPr="009E537B">
        <w:rPr>
          <w:rFonts w:ascii="Arial" w:hAnsi="Arial" w:cs="Arial"/>
          <w:color w:val="000000"/>
          <w:sz w:val="22"/>
          <w:szCs w:val="22"/>
        </w:rPr>
        <w:t xml:space="preserve">The number of protease washes can be increased </w:t>
      </w:r>
      <w:r w:rsidR="00930719" w:rsidRPr="009E537B">
        <w:rPr>
          <w:rFonts w:ascii="Arial" w:hAnsi="Arial" w:cs="Arial"/>
          <w:color w:val="000000"/>
          <w:sz w:val="22"/>
          <w:szCs w:val="22"/>
        </w:rPr>
        <w:t>between runs as well</w:t>
      </w:r>
      <w:r w:rsidR="000C0C8E" w:rsidRPr="009E537B">
        <w:rPr>
          <w:rFonts w:ascii="Arial" w:hAnsi="Arial" w:cs="Arial"/>
          <w:color w:val="000000"/>
          <w:sz w:val="22"/>
          <w:szCs w:val="22"/>
        </w:rPr>
        <w:t xml:space="preserve"> until sufficient carryover is repressed</w:t>
      </w:r>
      <w:r w:rsidR="00A25C2C" w:rsidRPr="009E537B">
        <w:rPr>
          <w:rFonts w:ascii="Arial" w:hAnsi="Arial" w:cs="Arial"/>
          <w:color w:val="000000"/>
          <w:sz w:val="22"/>
          <w:szCs w:val="22"/>
        </w:rPr>
        <w:t>. Lastly</w:t>
      </w:r>
      <w:r w:rsidR="00C4092A">
        <w:rPr>
          <w:rFonts w:ascii="Arial" w:hAnsi="Arial" w:cs="Arial"/>
          <w:color w:val="000000"/>
          <w:sz w:val="22"/>
          <w:szCs w:val="22"/>
        </w:rPr>
        <w:t xml:space="preserve">, </w:t>
      </w:r>
      <w:r w:rsidR="00A25C2C" w:rsidRPr="009E537B">
        <w:rPr>
          <w:rFonts w:ascii="Arial" w:hAnsi="Arial" w:cs="Arial"/>
          <w:color w:val="000000"/>
          <w:sz w:val="22"/>
          <w:szCs w:val="22"/>
        </w:rPr>
        <w:t>it could be worth considering trap and LC columns with C8 stationary phase</w:t>
      </w:r>
      <w:r w:rsidR="008F7F07" w:rsidRPr="008F7F07">
        <w:rPr>
          <w:rFonts w:ascii="Arial" w:hAnsi="Arial" w:cs="Arial"/>
          <w:color w:val="000000"/>
          <w:sz w:val="22"/>
          <w:szCs w:val="22"/>
        </w:rPr>
        <w:t xml:space="preserve"> </w:t>
      </w:r>
      <w:r w:rsidR="008F7F07" w:rsidRPr="009E537B">
        <w:rPr>
          <w:rFonts w:ascii="Arial" w:hAnsi="Arial" w:cs="Arial"/>
          <w:color w:val="000000"/>
          <w:sz w:val="22"/>
          <w:szCs w:val="22"/>
        </w:rPr>
        <w:t>as the weaker stationary phase will lead to less peptides becoming trapped within the MS system</w:t>
      </w:r>
      <w:r w:rsidR="00A25C2C" w:rsidRPr="009E537B">
        <w:rPr>
          <w:rFonts w:ascii="Arial" w:hAnsi="Arial" w:cs="Arial"/>
          <w:color w:val="000000"/>
          <w:sz w:val="22"/>
          <w:szCs w:val="22"/>
        </w:rPr>
        <w:t>,</w:t>
      </w:r>
      <w:r w:rsidR="00C4092A">
        <w:rPr>
          <w:rFonts w:ascii="Arial" w:hAnsi="Arial" w:cs="Arial"/>
          <w:color w:val="000000"/>
          <w:sz w:val="22"/>
          <w:szCs w:val="22"/>
        </w:rPr>
        <w:t xml:space="preserve"> or </w:t>
      </w:r>
      <w:r w:rsidR="008F7F07">
        <w:rPr>
          <w:rFonts w:ascii="Arial" w:hAnsi="Arial" w:cs="Arial"/>
          <w:color w:val="000000"/>
          <w:sz w:val="22"/>
          <w:szCs w:val="22"/>
        </w:rPr>
        <w:t xml:space="preserve">use of </w:t>
      </w:r>
      <w:r w:rsidR="00C4092A">
        <w:rPr>
          <w:rFonts w:ascii="Arial" w:hAnsi="Arial" w:cs="Arial"/>
          <w:sz w:val="22"/>
          <w:szCs w:val="22"/>
          <w:lang w:val="en-GB"/>
        </w:rPr>
        <w:t xml:space="preserve">a buffer injection chase </w:t>
      </w:r>
      <w:sdt>
        <w:sdtPr>
          <w:rPr>
            <w:rFonts w:ascii="Arial" w:hAnsi="Arial" w:cs="Arial"/>
            <w:color w:val="000000"/>
            <w:sz w:val="22"/>
            <w:szCs w:val="22"/>
            <w:lang w:val="en-GB"/>
          </w:rPr>
          <w:tag w:val="MENDELEY_CITATION_v3_eyJjaXRhdGlvbklEIjoiTUVOREVMRVlfQ0lUQVRJT05fOWYyNTA4NzEtM2Y0Ni00ZjRkLWIxOGUtMTk3ZmYyZGZiOWJl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
          <w:id w:val="-1413463898"/>
          <w:placeholder>
            <w:docPart w:val="37EFA9A3DEDB4D72B60F66E34D561830"/>
          </w:placeholder>
        </w:sdtPr>
        <w:sdtEndPr/>
        <w:sdtContent>
          <w:r w:rsidR="00C93A38" w:rsidRPr="00C93A38">
            <w:rPr>
              <w:rFonts w:ascii="Arial" w:hAnsi="Arial" w:cs="Arial"/>
              <w:color w:val="000000"/>
              <w:sz w:val="22"/>
              <w:szCs w:val="22"/>
              <w:lang w:val="en-GB"/>
            </w:rPr>
            <w:t>(Lin et al., 2025)</w:t>
          </w:r>
        </w:sdtContent>
      </w:sdt>
      <w:r w:rsidR="00C4092A">
        <w:rPr>
          <w:rFonts w:ascii="Arial" w:hAnsi="Arial" w:cs="Arial"/>
          <w:sz w:val="22"/>
          <w:szCs w:val="22"/>
          <w:lang w:val="en-GB"/>
        </w:rPr>
        <w:t xml:space="preserve">, </w:t>
      </w:r>
      <w:r w:rsidR="00A25C2C" w:rsidRPr="009E537B">
        <w:rPr>
          <w:rFonts w:ascii="Arial" w:hAnsi="Arial" w:cs="Arial"/>
          <w:color w:val="000000"/>
          <w:sz w:val="22"/>
          <w:szCs w:val="22"/>
        </w:rPr>
        <w:t>especially when dealing with membrane protein samples and lipids</w:t>
      </w:r>
      <w:r w:rsidR="008F7F07">
        <w:rPr>
          <w:rFonts w:ascii="Arial" w:hAnsi="Arial" w:cs="Arial"/>
          <w:color w:val="000000"/>
          <w:sz w:val="22"/>
          <w:szCs w:val="22"/>
        </w:rPr>
        <w:t xml:space="preserve"> which introduce </w:t>
      </w:r>
      <w:r w:rsidR="00C24B90">
        <w:rPr>
          <w:rFonts w:ascii="Arial" w:hAnsi="Arial" w:cs="Arial"/>
          <w:color w:val="000000"/>
          <w:sz w:val="22"/>
          <w:szCs w:val="22"/>
        </w:rPr>
        <w:t>components</w:t>
      </w:r>
      <w:r w:rsidR="008F7F07">
        <w:rPr>
          <w:rFonts w:ascii="Arial" w:hAnsi="Arial" w:cs="Arial"/>
          <w:color w:val="000000"/>
          <w:sz w:val="22"/>
          <w:szCs w:val="22"/>
        </w:rPr>
        <w:t xml:space="preserve"> with high </w:t>
      </w:r>
      <w:r w:rsidR="00C24B90">
        <w:rPr>
          <w:rFonts w:ascii="Arial" w:hAnsi="Arial" w:cs="Arial"/>
          <w:color w:val="000000"/>
          <w:sz w:val="22"/>
          <w:szCs w:val="22"/>
        </w:rPr>
        <w:t>hydrophobic ‘stickiness’</w:t>
      </w:r>
      <w:r w:rsidR="00A25C2C" w:rsidRPr="009E537B">
        <w:rPr>
          <w:rFonts w:ascii="Arial" w:hAnsi="Arial" w:cs="Arial"/>
          <w:color w:val="000000"/>
          <w:sz w:val="22"/>
          <w:szCs w:val="22"/>
        </w:rPr>
        <w:t xml:space="preserve">. </w:t>
      </w:r>
      <w:r w:rsidR="00D96D3D" w:rsidRPr="009E537B">
        <w:rPr>
          <w:rFonts w:ascii="Arial" w:hAnsi="Arial" w:cs="Arial"/>
          <w:color w:val="000000"/>
          <w:sz w:val="22"/>
          <w:szCs w:val="22"/>
        </w:rPr>
        <w:t xml:space="preserve"> </w:t>
      </w:r>
    </w:p>
    <w:p w14:paraId="5BF21108" w14:textId="145C04D7" w:rsidR="00837E82" w:rsidRPr="009E537B" w:rsidRDefault="00844E47" w:rsidP="00E77C1C">
      <w:pPr>
        <w:spacing w:line="480" w:lineRule="auto"/>
        <w:jc w:val="both"/>
        <w:rPr>
          <w:rFonts w:ascii="Arial" w:hAnsi="Arial" w:cs="Arial"/>
          <w:color w:val="000000"/>
          <w:sz w:val="22"/>
          <w:szCs w:val="22"/>
        </w:rPr>
      </w:pPr>
      <w:r>
        <w:rPr>
          <w:rFonts w:ascii="Arial" w:hAnsi="Arial" w:cs="Arial"/>
          <w:color w:val="000000"/>
          <w:sz w:val="22"/>
          <w:szCs w:val="22"/>
        </w:rPr>
        <w:t xml:space="preserve">It is important to note that protein aggregation can also </w:t>
      </w:r>
      <w:r w:rsidR="00F26535">
        <w:rPr>
          <w:rFonts w:ascii="Arial" w:hAnsi="Arial" w:cs="Arial"/>
          <w:color w:val="000000"/>
          <w:sz w:val="22"/>
          <w:szCs w:val="22"/>
        </w:rPr>
        <w:t xml:space="preserve">occur </w:t>
      </w:r>
      <w:r w:rsidR="00933E6D">
        <w:rPr>
          <w:rFonts w:ascii="Arial" w:hAnsi="Arial" w:cs="Arial"/>
          <w:color w:val="000000"/>
          <w:sz w:val="22"/>
          <w:szCs w:val="22"/>
        </w:rPr>
        <w:t>during</w:t>
      </w:r>
      <w:r w:rsidR="00F26535">
        <w:rPr>
          <w:rFonts w:ascii="Arial" w:hAnsi="Arial" w:cs="Arial"/>
          <w:color w:val="000000"/>
          <w:sz w:val="22"/>
          <w:szCs w:val="22"/>
        </w:rPr>
        <w:t xml:space="preserve"> an HDX-MS experiment. </w:t>
      </w:r>
      <w:r w:rsidR="00933E6D">
        <w:rPr>
          <w:rFonts w:ascii="Arial" w:hAnsi="Arial" w:cs="Arial"/>
          <w:color w:val="000000"/>
          <w:sz w:val="22"/>
          <w:szCs w:val="22"/>
        </w:rPr>
        <w:t>Similarly</w:t>
      </w:r>
      <w:r w:rsidR="00F26535">
        <w:rPr>
          <w:rFonts w:ascii="Arial" w:hAnsi="Arial" w:cs="Arial"/>
          <w:color w:val="000000"/>
          <w:sz w:val="22"/>
          <w:szCs w:val="22"/>
        </w:rPr>
        <w:t xml:space="preserve"> to peptide carryover, this presents as non</w:t>
      </w:r>
      <w:r w:rsidR="0045671E">
        <w:rPr>
          <w:rFonts w:ascii="Arial" w:hAnsi="Arial" w:cs="Arial"/>
          <w:color w:val="000000"/>
          <w:sz w:val="22"/>
          <w:szCs w:val="22"/>
        </w:rPr>
        <w:t>-</w:t>
      </w:r>
      <w:r w:rsidR="00F26535">
        <w:rPr>
          <w:rFonts w:ascii="Arial" w:hAnsi="Arial" w:cs="Arial"/>
          <w:color w:val="000000"/>
          <w:sz w:val="22"/>
          <w:szCs w:val="22"/>
        </w:rPr>
        <w:t xml:space="preserve">EX2 </w:t>
      </w:r>
      <w:r w:rsidR="0045671E">
        <w:rPr>
          <w:rFonts w:ascii="Arial" w:hAnsi="Arial" w:cs="Arial"/>
          <w:color w:val="000000"/>
          <w:sz w:val="22"/>
          <w:szCs w:val="22"/>
        </w:rPr>
        <w:t>(bi- or mul</w:t>
      </w:r>
      <w:r w:rsidR="0084458A">
        <w:rPr>
          <w:rFonts w:ascii="Arial" w:hAnsi="Arial" w:cs="Arial"/>
          <w:color w:val="000000"/>
          <w:sz w:val="22"/>
          <w:szCs w:val="22"/>
        </w:rPr>
        <w:t>t</w:t>
      </w:r>
      <w:r w:rsidR="0045671E">
        <w:rPr>
          <w:rFonts w:ascii="Arial" w:hAnsi="Arial" w:cs="Arial"/>
          <w:color w:val="000000"/>
          <w:sz w:val="22"/>
          <w:szCs w:val="22"/>
        </w:rPr>
        <w:t xml:space="preserve">i-modal) </w:t>
      </w:r>
      <w:r w:rsidR="00933E6D">
        <w:rPr>
          <w:rFonts w:ascii="Arial" w:hAnsi="Arial" w:cs="Arial"/>
          <w:color w:val="000000"/>
          <w:sz w:val="22"/>
          <w:szCs w:val="22"/>
        </w:rPr>
        <w:t>behavior</w:t>
      </w:r>
      <w:r w:rsidR="0045671E">
        <w:rPr>
          <w:rFonts w:ascii="Arial" w:hAnsi="Arial" w:cs="Arial"/>
          <w:color w:val="000000"/>
          <w:sz w:val="22"/>
          <w:szCs w:val="22"/>
        </w:rPr>
        <w:t xml:space="preserve"> and/or</w:t>
      </w:r>
      <w:r w:rsidR="00F26535">
        <w:rPr>
          <w:rFonts w:ascii="Arial" w:hAnsi="Arial" w:cs="Arial"/>
          <w:color w:val="000000"/>
          <w:sz w:val="22"/>
          <w:szCs w:val="22"/>
        </w:rPr>
        <w:t xml:space="preserve"> tailing can be observed at the ends of the spectra</w:t>
      </w:r>
      <w:r w:rsidR="00933E6D">
        <w:rPr>
          <w:rFonts w:ascii="Arial" w:hAnsi="Arial" w:cs="Arial"/>
          <w:color w:val="000000"/>
          <w:sz w:val="22"/>
          <w:szCs w:val="22"/>
        </w:rPr>
        <w:t>l</w:t>
      </w:r>
      <w:r w:rsidR="00F26535">
        <w:rPr>
          <w:rFonts w:ascii="Arial" w:hAnsi="Arial" w:cs="Arial"/>
          <w:color w:val="000000"/>
          <w:sz w:val="22"/>
          <w:szCs w:val="22"/>
        </w:rPr>
        <w:t xml:space="preserve"> envelope</w:t>
      </w:r>
      <w:r w:rsidR="00933E6D">
        <w:rPr>
          <w:rFonts w:ascii="Arial" w:hAnsi="Arial" w:cs="Arial"/>
          <w:color w:val="000000"/>
          <w:sz w:val="22"/>
          <w:szCs w:val="22"/>
        </w:rPr>
        <w:t xml:space="preserve">. Protein aggregation often </w:t>
      </w:r>
      <w:r w:rsidR="00016E82">
        <w:rPr>
          <w:rFonts w:ascii="Arial" w:hAnsi="Arial" w:cs="Arial"/>
          <w:color w:val="000000"/>
          <w:sz w:val="22"/>
          <w:szCs w:val="22"/>
        </w:rPr>
        <w:t xml:space="preserve">also </w:t>
      </w:r>
      <w:r w:rsidR="00933E6D">
        <w:rPr>
          <w:rFonts w:ascii="Arial" w:hAnsi="Arial" w:cs="Arial"/>
          <w:color w:val="000000"/>
          <w:sz w:val="22"/>
          <w:szCs w:val="22"/>
        </w:rPr>
        <w:t>presents with a consistent intensity drop throughout the data</w:t>
      </w:r>
      <w:r w:rsidR="00D223DF">
        <w:rPr>
          <w:rFonts w:ascii="Arial" w:hAnsi="Arial" w:cs="Arial"/>
          <w:color w:val="000000"/>
          <w:sz w:val="22"/>
          <w:szCs w:val="22"/>
        </w:rPr>
        <w:t xml:space="preserve">. </w:t>
      </w:r>
      <w:r w:rsidR="00D53BBD">
        <w:rPr>
          <w:rFonts w:ascii="Arial" w:hAnsi="Arial" w:cs="Arial"/>
          <w:color w:val="000000"/>
          <w:sz w:val="22"/>
          <w:szCs w:val="22"/>
        </w:rPr>
        <w:t>Therefore, before HDX-MS experiments</w:t>
      </w:r>
      <w:r w:rsidR="00D223DF">
        <w:rPr>
          <w:rFonts w:ascii="Arial" w:hAnsi="Arial" w:cs="Arial"/>
          <w:color w:val="000000"/>
          <w:sz w:val="22"/>
          <w:szCs w:val="22"/>
        </w:rPr>
        <w:t>, it is best to leave the sample on the benchtop at room temperature for the</w:t>
      </w:r>
      <w:r w:rsidR="00D53BBD">
        <w:rPr>
          <w:rFonts w:ascii="Arial" w:hAnsi="Arial" w:cs="Arial"/>
          <w:color w:val="000000"/>
          <w:sz w:val="22"/>
          <w:szCs w:val="22"/>
        </w:rPr>
        <w:t xml:space="preserve"> entire</w:t>
      </w:r>
      <w:r w:rsidR="00D223DF">
        <w:rPr>
          <w:rFonts w:ascii="Arial" w:hAnsi="Arial" w:cs="Arial"/>
          <w:color w:val="000000"/>
          <w:sz w:val="22"/>
          <w:szCs w:val="22"/>
        </w:rPr>
        <w:t xml:space="preserve"> duration of the HDX</w:t>
      </w:r>
      <w:r w:rsidR="00D53BBD">
        <w:rPr>
          <w:rFonts w:ascii="Arial" w:hAnsi="Arial" w:cs="Arial"/>
          <w:color w:val="000000"/>
          <w:sz w:val="22"/>
          <w:szCs w:val="22"/>
        </w:rPr>
        <w:t xml:space="preserve"> time</w:t>
      </w:r>
      <w:r w:rsidR="00D223DF">
        <w:rPr>
          <w:rFonts w:ascii="Arial" w:hAnsi="Arial" w:cs="Arial"/>
          <w:color w:val="000000"/>
          <w:sz w:val="22"/>
          <w:szCs w:val="22"/>
        </w:rPr>
        <w:t xml:space="preserve"> window</w:t>
      </w:r>
      <w:r w:rsidR="00D53BBD">
        <w:rPr>
          <w:rFonts w:ascii="Arial" w:hAnsi="Arial" w:cs="Arial"/>
          <w:color w:val="000000"/>
          <w:sz w:val="22"/>
          <w:szCs w:val="22"/>
        </w:rPr>
        <w:t xml:space="preserve">, to test whether the sample is stable or </w:t>
      </w:r>
      <w:r w:rsidR="009A299A">
        <w:rPr>
          <w:rFonts w:ascii="Arial" w:hAnsi="Arial" w:cs="Arial"/>
          <w:color w:val="000000"/>
          <w:sz w:val="22"/>
          <w:szCs w:val="22"/>
        </w:rPr>
        <w:t>whether aggregation occurs</w:t>
      </w:r>
      <w:r w:rsidR="00D572A4">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iLCJwYXJzZS1uYW1lcyI6ZmFsc2UsImRyb3BwaW5nLXBhcnRpY2xlIjoiIiwibm9uLWRyb3BwaW5nLXBhcnRpY2xlIjoiIn0seyJmYW1pbHkiOiJFbmdlbiIsImdpdmVuIjoiSm9obiBSIiwicGFyc2UtbmFtZXMiOmZhbHNlLCJkcm9wcGluZy1wYXJ0aWNsZSI6IiIsIm5vbi1kcm9wcGluZy1wYXJ0aWNsZSI6IiJ9LHsiZmFtaWx5IjoiRW5nbGFuZGVyIiwiZ2l2ZW4iOiJT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IsInBhcnNlLW5hbWVzIjpmYWxzZSwiZHJvcHBpbmctcGFydGljbGUiOiIiLCJub24tZHJvcHBpbmctcGFydGljbGUiOiIifSx7ImZhbWlseSI6Ikdyb3NzIiwiZ2l2ZW4iOiJNaWNoYWVsIEw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IFI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iLCJwYXJzZS1uYW1lcyI6ZmFsc2UsImRyb3BwaW5nLXBhcnRpY2xlIjoiIiwibm9uLWRyb3BwaW5nLXBhcnRpY2xlIjoiIn0seyJmYW1pbHkiOiJSYW5kIiwiZ2l2ZW4iOiJLYXNwZXIgRCIsInBhcnNlLW5hbWVzIjpmYWxzZSwiZHJvcHBpbmctcGFydGljbGUiOiIiLCJub24tZHJvcHBpbmctcGFydGljbGUiOiIifV0sImNvbnRhaW5lci10aXRsZSI6Ik5hdHVyZSBtZXRob2RzIiwiY29udGFpbmVyLXRpdGxlLXNob3J0IjoiTmF0IE1ldGhvZHMiLCJET0kiOiIxMC4xMDM4L3M0MTU5Mi0wMTktMDQ1OS15IiwiVVJMIjoiaHR0cHM6Ly9kb2kub3JnLzEwLjEwMzgvczQxNTkyLTAxOS0wNDU5LXkiLCJpc3N1ZWQiOnsiZGF0ZS1wYXJ0cyI6W1syMDE5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mlzc3VlIjoiNyIsInZvbHVtZSI6IjE2In0sImlzVGVtcG9yYXJ5IjpmYWxzZX1dfQ=="/>
          <w:id w:val="387778299"/>
          <w:placeholder>
            <w:docPart w:val="DefaultPlaceholder_-1854013440"/>
          </w:placeholder>
        </w:sdtPr>
        <w:sdtEndPr/>
        <w:sdtContent>
          <w:r w:rsidR="00C93A38" w:rsidRPr="00C93A38">
            <w:rPr>
              <w:rFonts w:ascii="Arial" w:hAnsi="Arial" w:cs="Arial"/>
              <w:color w:val="000000"/>
              <w:sz w:val="22"/>
              <w:szCs w:val="22"/>
            </w:rPr>
            <w:t>(Masson et al., 2019b)</w:t>
          </w:r>
        </w:sdtContent>
      </w:sdt>
      <w:r w:rsidR="00D53BBD">
        <w:rPr>
          <w:rFonts w:ascii="Arial" w:hAnsi="Arial" w:cs="Arial"/>
          <w:color w:val="000000"/>
          <w:sz w:val="22"/>
          <w:szCs w:val="22"/>
        </w:rPr>
        <w:t>.</w:t>
      </w:r>
      <w:r w:rsidR="009A299A">
        <w:rPr>
          <w:rFonts w:ascii="Arial" w:hAnsi="Arial" w:cs="Arial"/>
          <w:color w:val="000000"/>
          <w:sz w:val="22"/>
          <w:szCs w:val="22"/>
        </w:rPr>
        <w:t xml:space="preserve"> This is </w:t>
      </w:r>
      <w:r w:rsidR="00CC7289">
        <w:rPr>
          <w:rFonts w:ascii="Arial" w:hAnsi="Arial" w:cs="Arial"/>
          <w:color w:val="000000"/>
          <w:sz w:val="22"/>
          <w:szCs w:val="22"/>
        </w:rPr>
        <w:t>an</w:t>
      </w:r>
      <w:r w:rsidR="009A299A">
        <w:rPr>
          <w:rFonts w:ascii="Arial" w:hAnsi="Arial" w:cs="Arial"/>
          <w:color w:val="000000"/>
          <w:sz w:val="22"/>
          <w:szCs w:val="22"/>
        </w:rPr>
        <w:t xml:space="preserve"> advantage that </w:t>
      </w:r>
      <w:r w:rsidR="00CC7289">
        <w:rPr>
          <w:rFonts w:ascii="Arial" w:hAnsi="Arial" w:cs="Arial"/>
          <w:color w:val="000000"/>
          <w:sz w:val="22"/>
          <w:szCs w:val="22"/>
        </w:rPr>
        <w:t>lipid</w:t>
      </w:r>
      <w:r w:rsidR="009A299A">
        <w:rPr>
          <w:rFonts w:ascii="Arial" w:hAnsi="Arial" w:cs="Arial"/>
          <w:color w:val="000000"/>
          <w:sz w:val="22"/>
          <w:szCs w:val="22"/>
        </w:rPr>
        <w:t xml:space="preserve"> </w:t>
      </w:r>
      <w:proofErr w:type="spellStart"/>
      <w:r w:rsidR="009A299A">
        <w:rPr>
          <w:rFonts w:ascii="Arial" w:hAnsi="Arial" w:cs="Arial"/>
          <w:color w:val="000000"/>
          <w:sz w:val="22"/>
          <w:szCs w:val="22"/>
        </w:rPr>
        <w:t>nanodiscs</w:t>
      </w:r>
      <w:proofErr w:type="spellEnd"/>
      <w:r w:rsidR="009A299A">
        <w:rPr>
          <w:rFonts w:ascii="Arial" w:hAnsi="Arial" w:cs="Arial"/>
          <w:color w:val="000000"/>
          <w:sz w:val="22"/>
          <w:szCs w:val="22"/>
        </w:rPr>
        <w:t xml:space="preserve"> </w:t>
      </w:r>
      <w:r w:rsidR="00CC7289">
        <w:rPr>
          <w:rFonts w:ascii="Arial" w:hAnsi="Arial" w:cs="Arial"/>
          <w:color w:val="000000"/>
          <w:sz w:val="22"/>
          <w:szCs w:val="22"/>
        </w:rPr>
        <w:t xml:space="preserve">systems </w:t>
      </w:r>
      <w:r w:rsidR="009A299A">
        <w:rPr>
          <w:rFonts w:ascii="Arial" w:hAnsi="Arial" w:cs="Arial"/>
          <w:color w:val="000000"/>
          <w:sz w:val="22"/>
          <w:szCs w:val="22"/>
        </w:rPr>
        <w:t>confer</w:t>
      </w:r>
      <w:r w:rsidR="006778B9">
        <w:rPr>
          <w:rFonts w:ascii="Arial" w:hAnsi="Arial" w:cs="Arial"/>
          <w:color w:val="000000"/>
          <w:sz w:val="22"/>
          <w:szCs w:val="22"/>
        </w:rPr>
        <w:t xml:space="preserve"> to membrane proteins</w:t>
      </w:r>
      <w:r w:rsidR="009A299A">
        <w:rPr>
          <w:rFonts w:ascii="Arial" w:hAnsi="Arial" w:cs="Arial"/>
          <w:color w:val="000000"/>
          <w:sz w:val="22"/>
          <w:szCs w:val="22"/>
        </w:rPr>
        <w:t xml:space="preserve">, as they are often more stable </w:t>
      </w:r>
      <w:r w:rsidR="0015564F">
        <w:rPr>
          <w:rFonts w:ascii="Arial" w:hAnsi="Arial" w:cs="Arial"/>
          <w:color w:val="000000"/>
          <w:sz w:val="22"/>
          <w:szCs w:val="22"/>
        </w:rPr>
        <w:t xml:space="preserve">being surrounded by a lipid environment </w:t>
      </w:r>
      <w:sdt>
        <w:sdtPr>
          <w:rPr>
            <w:rFonts w:ascii="Arial" w:hAnsi="Arial" w:cs="Arial"/>
            <w:color w:val="000000"/>
            <w:sz w:val="22"/>
            <w:szCs w:val="22"/>
          </w:rPr>
          <w:tag w:val="MENDELEY_CITATION_v3_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"/>
          <w:id w:val="-637564790"/>
          <w:placeholder>
            <w:docPart w:val="DefaultPlaceholder_-1854013440"/>
          </w:placeholder>
        </w:sdtPr>
        <w:sdtEndPr/>
        <w:sdtContent>
          <w:r w:rsidR="00C93A38" w:rsidRPr="00C93A38">
            <w:rPr>
              <w:rFonts w:eastAsia="Times New Roman"/>
              <w:color w:val="000000"/>
              <w:sz w:val="22"/>
            </w:rPr>
            <w:t>(Denisov &amp; Sligar, 2016)</w:t>
          </w:r>
        </w:sdtContent>
      </w:sdt>
      <w:r w:rsidR="0015564F">
        <w:rPr>
          <w:rFonts w:ascii="Arial" w:hAnsi="Arial" w:cs="Arial"/>
          <w:color w:val="000000"/>
          <w:sz w:val="22"/>
          <w:szCs w:val="22"/>
        </w:rPr>
        <w:t>.</w:t>
      </w:r>
    </w:p>
    <w:p w14:paraId="1DF54C74" w14:textId="127CC542" w:rsidR="00A25C2C" w:rsidRPr="009E537B" w:rsidRDefault="00A25C2C" w:rsidP="00E77C1C">
      <w:pPr>
        <w:pStyle w:val="Heading3"/>
        <w:spacing w:line="480" w:lineRule="auto"/>
        <w:rPr>
          <w:rFonts w:ascii="Arial" w:hAnsi="Arial" w:cs="Arial"/>
          <w:color w:val="auto"/>
          <w:sz w:val="22"/>
          <w:szCs w:val="22"/>
        </w:rPr>
      </w:pPr>
      <w:r w:rsidRPr="009E537B">
        <w:rPr>
          <w:rFonts w:ascii="Arial" w:hAnsi="Arial" w:cs="Arial"/>
          <w:color w:val="auto"/>
          <w:sz w:val="22"/>
          <w:szCs w:val="22"/>
        </w:rPr>
        <w:t xml:space="preserve">3.3.3 </w:t>
      </w:r>
      <w:r w:rsidR="00382956">
        <w:rPr>
          <w:rFonts w:ascii="Arial" w:hAnsi="Arial" w:cs="Arial"/>
          <w:color w:val="auto"/>
          <w:sz w:val="22"/>
          <w:szCs w:val="22"/>
        </w:rPr>
        <w:t>Maximum deuteration (</w:t>
      </w:r>
      <w:proofErr w:type="spellStart"/>
      <w:r w:rsidRPr="009E537B">
        <w:rPr>
          <w:rFonts w:ascii="Arial" w:hAnsi="Arial" w:cs="Arial"/>
          <w:color w:val="auto"/>
          <w:sz w:val="22"/>
          <w:szCs w:val="22"/>
        </w:rPr>
        <w:t>MaxD</w:t>
      </w:r>
      <w:proofErr w:type="spellEnd"/>
      <w:r w:rsidR="00382956">
        <w:rPr>
          <w:rFonts w:ascii="Arial" w:hAnsi="Arial" w:cs="Arial"/>
          <w:color w:val="auto"/>
          <w:sz w:val="22"/>
          <w:szCs w:val="22"/>
        </w:rPr>
        <w:t>) control</w:t>
      </w:r>
    </w:p>
    <w:p w14:paraId="3C8CBD6D" w14:textId="04B5F01B" w:rsidR="00A25C2C" w:rsidRPr="009E537B" w:rsidRDefault="006165B1" w:rsidP="004749FE">
      <w:pPr>
        <w:spacing w:line="480" w:lineRule="auto"/>
        <w:jc w:val="both"/>
        <w:rPr>
          <w:rFonts w:ascii="Arial" w:hAnsi="Arial" w:cs="Arial"/>
          <w:sz w:val="22"/>
          <w:szCs w:val="22"/>
        </w:rPr>
      </w:pPr>
      <w:r w:rsidRPr="009E537B">
        <w:rPr>
          <w:rFonts w:ascii="Arial" w:hAnsi="Arial" w:cs="Arial"/>
          <w:sz w:val="22"/>
          <w:szCs w:val="22"/>
        </w:rPr>
        <w:t xml:space="preserve">One consideration when performing HDX-MS experiments is whether a </w:t>
      </w:r>
      <w:proofErr w:type="spellStart"/>
      <w:r w:rsidRPr="009E537B">
        <w:rPr>
          <w:rFonts w:ascii="Arial" w:hAnsi="Arial" w:cs="Arial"/>
          <w:sz w:val="22"/>
          <w:szCs w:val="22"/>
        </w:rPr>
        <w:t>MaxD</w:t>
      </w:r>
      <w:proofErr w:type="spellEnd"/>
      <w:r w:rsidRPr="009E537B">
        <w:rPr>
          <w:rFonts w:ascii="Arial" w:hAnsi="Arial" w:cs="Arial"/>
          <w:sz w:val="22"/>
          <w:szCs w:val="22"/>
        </w:rPr>
        <w:t xml:space="preserve"> </w:t>
      </w:r>
      <w:r w:rsidR="00232C21" w:rsidRPr="009E537B">
        <w:rPr>
          <w:rFonts w:ascii="Arial" w:hAnsi="Arial" w:cs="Arial"/>
          <w:sz w:val="22"/>
          <w:szCs w:val="22"/>
        </w:rPr>
        <w:t>is required</w:t>
      </w:r>
      <w:r w:rsidR="009D09C6"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YwMDBiZjctMDA0OS00NGQxLTllOTYtM2JmMzY0MzQxMTMy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LCJjb250YWluZXItdGl0bGUtc2hvcnQiOiJBbmFsIENoZW0ifSwiaXNUZW1wb3JhcnkiOmZhbHNlfV19"/>
          <w:id w:val="-77061430"/>
          <w:placeholder>
            <w:docPart w:val="DefaultPlaceholder_-1854013440"/>
          </w:placeholder>
        </w:sdtPr>
        <w:sdtEndPr/>
        <w:sdtContent>
          <w:r w:rsidR="00C93A38" w:rsidRPr="00C93A38">
            <w:rPr>
              <w:rFonts w:ascii="Arial" w:hAnsi="Arial" w:cs="Arial"/>
              <w:color w:val="000000"/>
              <w:sz w:val="22"/>
              <w:szCs w:val="22"/>
            </w:rPr>
            <w:t>(Peterle et al., 2022)</w:t>
          </w:r>
        </w:sdtContent>
      </w:sdt>
      <w:r w:rsidR="00232C21" w:rsidRPr="009E537B">
        <w:rPr>
          <w:rFonts w:ascii="Arial" w:hAnsi="Arial" w:cs="Arial"/>
          <w:sz w:val="22"/>
          <w:szCs w:val="22"/>
        </w:rPr>
        <w:t xml:space="preserve">. </w:t>
      </w:r>
      <w:r w:rsidR="00E77C1C" w:rsidRPr="009E537B">
        <w:rPr>
          <w:rFonts w:ascii="Arial" w:hAnsi="Arial" w:cs="Arial"/>
          <w:sz w:val="22"/>
          <w:szCs w:val="22"/>
        </w:rPr>
        <w:t xml:space="preserve">As the sequence of a polypeptide </w:t>
      </w:r>
      <w:r w:rsidR="004749FE" w:rsidRPr="009E537B">
        <w:rPr>
          <w:rFonts w:ascii="Arial" w:hAnsi="Arial" w:cs="Arial"/>
          <w:sz w:val="22"/>
          <w:szCs w:val="22"/>
        </w:rPr>
        <w:t xml:space="preserve">will govern the extent of back-exchange under quench conditions, each peptide will exhibit a different extent of </w:t>
      </w:r>
      <w:r w:rsidR="003C3C5D" w:rsidRPr="009E537B">
        <w:rPr>
          <w:rFonts w:ascii="Arial" w:hAnsi="Arial" w:cs="Arial"/>
          <w:sz w:val="22"/>
          <w:szCs w:val="22"/>
        </w:rPr>
        <w:t>back-exchange</w:t>
      </w:r>
      <w:r w:rsidR="00925C42"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"/>
          <w:id w:val="764809421"/>
          <w:placeholder>
            <w:docPart w:val="DefaultPlaceholder_-1854013440"/>
          </w:placeholder>
        </w:sdtPr>
        <w:sdtEndPr/>
        <w:sdtContent>
          <w:r w:rsidR="00C93A38" w:rsidRPr="00C93A38">
            <w:rPr>
              <w:rFonts w:ascii="Arial" w:hAnsi="Arial" w:cs="Arial"/>
              <w:color w:val="000000"/>
              <w:sz w:val="22"/>
              <w:szCs w:val="22"/>
            </w:rPr>
            <w:t>(Bai et al., 1993b)</w:t>
          </w:r>
        </w:sdtContent>
      </w:sdt>
      <w:r w:rsidR="003C3C5D" w:rsidRPr="009E537B">
        <w:rPr>
          <w:rFonts w:ascii="Arial" w:hAnsi="Arial" w:cs="Arial"/>
          <w:sz w:val="22"/>
          <w:szCs w:val="22"/>
        </w:rPr>
        <w:t>.</w:t>
      </w:r>
      <w:r w:rsidR="00925C42" w:rsidRPr="009E537B">
        <w:rPr>
          <w:rFonts w:ascii="Arial" w:hAnsi="Arial" w:cs="Arial"/>
          <w:sz w:val="22"/>
          <w:szCs w:val="22"/>
        </w:rPr>
        <w:t xml:space="preserve"> </w:t>
      </w:r>
      <w:r w:rsidR="004A05E8" w:rsidRPr="009E537B">
        <w:rPr>
          <w:rFonts w:ascii="Arial" w:hAnsi="Arial" w:cs="Arial"/>
          <w:sz w:val="22"/>
          <w:szCs w:val="22"/>
        </w:rPr>
        <w:t xml:space="preserve">Therefore, to accurately </w:t>
      </w:r>
      <w:r w:rsidR="000B7E07" w:rsidRPr="009E537B">
        <w:rPr>
          <w:rFonts w:ascii="Arial" w:hAnsi="Arial" w:cs="Arial"/>
          <w:sz w:val="22"/>
          <w:szCs w:val="22"/>
        </w:rPr>
        <w:t xml:space="preserve">measure the absolute </w:t>
      </w:r>
      <w:r w:rsidR="0037709B" w:rsidRPr="009E537B">
        <w:rPr>
          <w:rFonts w:ascii="Arial" w:hAnsi="Arial" w:cs="Arial"/>
          <w:sz w:val="22"/>
          <w:szCs w:val="22"/>
        </w:rPr>
        <w:t>deuterium</w:t>
      </w:r>
      <w:r w:rsidR="000B7E07" w:rsidRPr="009E537B">
        <w:rPr>
          <w:rFonts w:ascii="Arial" w:hAnsi="Arial" w:cs="Arial"/>
          <w:sz w:val="22"/>
          <w:szCs w:val="22"/>
        </w:rPr>
        <w:t xml:space="preserve"> </w:t>
      </w:r>
      <w:r w:rsidR="0037709B" w:rsidRPr="009E537B">
        <w:rPr>
          <w:rFonts w:ascii="Arial" w:hAnsi="Arial" w:cs="Arial"/>
          <w:sz w:val="22"/>
          <w:szCs w:val="22"/>
        </w:rPr>
        <w:t>incorporation</w:t>
      </w:r>
      <w:r w:rsidR="000B7E07" w:rsidRPr="009E537B">
        <w:rPr>
          <w:rFonts w:ascii="Arial" w:hAnsi="Arial" w:cs="Arial"/>
          <w:sz w:val="22"/>
          <w:szCs w:val="22"/>
        </w:rPr>
        <w:t xml:space="preserve"> of each individual peptide within a dataset</w:t>
      </w:r>
      <w:r w:rsidR="00611E72" w:rsidRPr="009E537B">
        <w:rPr>
          <w:rFonts w:ascii="Arial" w:hAnsi="Arial" w:cs="Arial"/>
          <w:sz w:val="22"/>
          <w:szCs w:val="22"/>
        </w:rPr>
        <w:t xml:space="preserve">, a full deuterated protein sample should be measured, and each peptide can be back-exchange corrected using the corresponding </w:t>
      </w:r>
      <w:r w:rsidR="00506674">
        <w:rPr>
          <w:rFonts w:ascii="Arial" w:hAnsi="Arial" w:cs="Arial"/>
          <w:sz w:val="22"/>
          <w:szCs w:val="22"/>
        </w:rPr>
        <w:t>maximally</w:t>
      </w:r>
      <w:r w:rsidR="00611E72" w:rsidRPr="009E537B">
        <w:rPr>
          <w:rFonts w:ascii="Arial" w:hAnsi="Arial" w:cs="Arial"/>
          <w:sz w:val="22"/>
          <w:szCs w:val="22"/>
        </w:rPr>
        <w:t xml:space="preserve"> deuterated control (i.e. </w:t>
      </w:r>
      <w:proofErr w:type="spellStart"/>
      <w:r w:rsidR="00611E72" w:rsidRPr="009E537B">
        <w:rPr>
          <w:rFonts w:ascii="Arial" w:hAnsi="Arial" w:cs="Arial"/>
          <w:sz w:val="22"/>
          <w:szCs w:val="22"/>
        </w:rPr>
        <w:t>MaxD</w:t>
      </w:r>
      <w:proofErr w:type="spellEnd"/>
      <w:r w:rsidR="00611E72" w:rsidRPr="009E537B">
        <w:rPr>
          <w:rFonts w:ascii="Arial" w:hAnsi="Arial" w:cs="Arial"/>
          <w:sz w:val="22"/>
          <w:szCs w:val="22"/>
        </w:rPr>
        <w:t>).</w:t>
      </w:r>
      <w:r w:rsidR="00886991" w:rsidRPr="009E537B">
        <w:rPr>
          <w:rFonts w:ascii="Arial" w:hAnsi="Arial" w:cs="Arial"/>
          <w:sz w:val="22"/>
          <w:szCs w:val="22"/>
        </w:rPr>
        <w:t xml:space="preserve"> </w:t>
      </w:r>
      <w:r w:rsidR="004D18E2" w:rsidRPr="009E537B">
        <w:rPr>
          <w:rFonts w:ascii="Arial" w:hAnsi="Arial" w:cs="Arial"/>
          <w:sz w:val="22"/>
          <w:szCs w:val="22"/>
        </w:rPr>
        <w:t xml:space="preserve">A </w:t>
      </w:r>
      <w:proofErr w:type="spellStart"/>
      <w:r w:rsidR="004D18E2" w:rsidRPr="009E537B">
        <w:rPr>
          <w:rFonts w:ascii="Arial" w:hAnsi="Arial" w:cs="Arial"/>
          <w:sz w:val="22"/>
          <w:szCs w:val="22"/>
        </w:rPr>
        <w:t>MaxD</w:t>
      </w:r>
      <w:proofErr w:type="spellEnd"/>
      <w:r w:rsidR="004D18E2" w:rsidRPr="009E537B">
        <w:rPr>
          <w:rFonts w:ascii="Arial" w:hAnsi="Arial" w:cs="Arial"/>
          <w:sz w:val="22"/>
          <w:szCs w:val="22"/>
        </w:rPr>
        <w:t xml:space="preserve"> is required when </w:t>
      </w:r>
      <w:r w:rsidR="00923109" w:rsidRPr="009E537B">
        <w:rPr>
          <w:rFonts w:ascii="Arial" w:hAnsi="Arial" w:cs="Arial"/>
          <w:sz w:val="22"/>
          <w:szCs w:val="22"/>
        </w:rPr>
        <w:t xml:space="preserve">quantifying </w:t>
      </w:r>
      <w:r w:rsidR="00485E81" w:rsidRPr="009E537B">
        <w:rPr>
          <w:rFonts w:ascii="Arial" w:hAnsi="Arial" w:cs="Arial"/>
          <w:sz w:val="22"/>
          <w:szCs w:val="22"/>
        </w:rPr>
        <w:t>protein folding/dynamics or characterizing intrinsic disorder</w:t>
      </w:r>
      <w:r w:rsidR="000C1FA1">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"/>
          <w:id w:val="-1293439326"/>
          <w:placeholder>
            <w:docPart w:val="DefaultPlaceholder_-1854013440"/>
          </w:placeholder>
        </w:sdtPr>
        <w:sdtEndPr/>
        <w:sdtContent>
          <w:r w:rsidR="00C93A38" w:rsidRPr="00C93A38">
            <w:rPr>
              <w:rFonts w:ascii="Arial" w:hAnsi="Arial" w:cs="Arial"/>
              <w:color w:val="000000"/>
              <w:sz w:val="22"/>
              <w:szCs w:val="22"/>
            </w:rPr>
            <w:t xml:space="preserve">(Fowler et al., 2016; </w:t>
          </w:r>
          <w:proofErr w:type="spellStart"/>
          <w:r w:rsidR="00C93A38" w:rsidRPr="00C93A38">
            <w:rPr>
              <w:rFonts w:ascii="Arial" w:hAnsi="Arial" w:cs="Arial"/>
              <w:color w:val="000000"/>
              <w:sz w:val="22"/>
              <w:szCs w:val="22"/>
            </w:rPr>
            <w:t>Stofella</w:t>
          </w:r>
          <w:proofErr w:type="spellEnd"/>
          <w:r w:rsidR="00C93A38" w:rsidRPr="00C93A38">
            <w:rPr>
              <w:rFonts w:ascii="Arial" w:hAnsi="Arial" w:cs="Arial"/>
              <w:color w:val="000000"/>
              <w:sz w:val="22"/>
              <w:szCs w:val="22"/>
            </w:rPr>
            <w:t xml:space="preserve"> et al., 2025)</w:t>
          </w:r>
        </w:sdtContent>
      </w:sdt>
      <w:r w:rsidR="007F609E" w:rsidRPr="009E537B">
        <w:rPr>
          <w:rFonts w:ascii="Arial" w:hAnsi="Arial" w:cs="Arial"/>
          <w:sz w:val="22"/>
          <w:szCs w:val="22"/>
        </w:rPr>
        <w:t xml:space="preserve">. It is not </w:t>
      </w:r>
      <w:r w:rsidR="00C14E5C" w:rsidRPr="009E537B">
        <w:rPr>
          <w:rFonts w:ascii="Arial" w:hAnsi="Arial" w:cs="Arial"/>
          <w:sz w:val="22"/>
          <w:szCs w:val="22"/>
        </w:rPr>
        <w:t>necessary</w:t>
      </w:r>
      <w:r w:rsidR="007F609E" w:rsidRPr="009E537B">
        <w:rPr>
          <w:rFonts w:ascii="Arial" w:hAnsi="Arial" w:cs="Arial"/>
          <w:sz w:val="22"/>
          <w:szCs w:val="22"/>
        </w:rPr>
        <w:t xml:space="preserve"> to collect </w:t>
      </w:r>
      <w:r w:rsidR="00520080" w:rsidRPr="009E537B">
        <w:rPr>
          <w:rFonts w:ascii="Arial" w:hAnsi="Arial" w:cs="Arial"/>
          <w:sz w:val="22"/>
          <w:szCs w:val="22"/>
        </w:rPr>
        <w:t xml:space="preserve">a </w:t>
      </w:r>
      <w:proofErr w:type="spellStart"/>
      <w:r w:rsidR="007F609E" w:rsidRPr="009E537B">
        <w:rPr>
          <w:rFonts w:ascii="Arial" w:hAnsi="Arial" w:cs="Arial"/>
          <w:sz w:val="22"/>
          <w:szCs w:val="22"/>
        </w:rPr>
        <w:t>MaxD</w:t>
      </w:r>
      <w:proofErr w:type="spellEnd"/>
      <w:r w:rsidR="00520080" w:rsidRPr="009E537B">
        <w:rPr>
          <w:rFonts w:ascii="Arial" w:hAnsi="Arial" w:cs="Arial"/>
          <w:sz w:val="22"/>
          <w:szCs w:val="22"/>
        </w:rPr>
        <w:t xml:space="preserve"> when performing ΔHDX</w:t>
      </w:r>
      <w:r w:rsidR="00FA69B7" w:rsidRPr="009E537B">
        <w:rPr>
          <w:rFonts w:ascii="Arial" w:hAnsi="Arial" w:cs="Arial"/>
          <w:sz w:val="22"/>
          <w:szCs w:val="22"/>
        </w:rPr>
        <w:t xml:space="preserve">, as the generated peptides should experience the </w:t>
      </w:r>
      <w:r w:rsidR="00C14E5C" w:rsidRPr="009E537B">
        <w:rPr>
          <w:rFonts w:ascii="Arial" w:hAnsi="Arial" w:cs="Arial"/>
          <w:sz w:val="22"/>
          <w:szCs w:val="22"/>
        </w:rPr>
        <w:t>same</w:t>
      </w:r>
      <w:r w:rsidR="00FA69B7" w:rsidRPr="009E537B">
        <w:rPr>
          <w:rFonts w:ascii="Arial" w:hAnsi="Arial" w:cs="Arial"/>
          <w:sz w:val="22"/>
          <w:szCs w:val="22"/>
        </w:rPr>
        <w:t xml:space="preserve"> back</w:t>
      </w:r>
      <w:r w:rsidR="00C14E5C" w:rsidRPr="009E537B">
        <w:rPr>
          <w:rFonts w:ascii="Arial" w:hAnsi="Arial" w:cs="Arial"/>
          <w:sz w:val="22"/>
          <w:szCs w:val="22"/>
        </w:rPr>
        <w:t xml:space="preserve"> exchange</w:t>
      </w:r>
      <w:r w:rsidR="00FA69B7" w:rsidRPr="009E537B">
        <w:rPr>
          <w:rFonts w:ascii="Arial" w:hAnsi="Arial" w:cs="Arial"/>
          <w:sz w:val="22"/>
          <w:szCs w:val="22"/>
        </w:rPr>
        <w:t xml:space="preserve"> in </w:t>
      </w:r>
      <w:r w:rsidR="00C14E5C" w:rsidRPr="009E537B">
        <w:rPr>
          <w:rFonts w:ascii="Arial" w:hAnsi="Arial" w:cs="Arial"/>
          <w:sz w:val="22"/>
          <w:szCs w:val="22"/>
        </w:rPr>
        <w:t>both</w:t>
      </w:r>
      <w:r w:rsidR="00FA69B7" w:rsidRPr="009E537B">
        <w:rPr>
          <w:rFonts w:ascii="Arial" w:hAnsi="Arial" w:cs="Arial"/>
          <w:sz w:val="22"/>
          <w:szCs w:val="22"/>
        </w:rPr>
        <w:t xml:space="preserve"> states </w:t>
      </w:r>
      <w:r w:rsidR="00C14E5C" w:rsidRPr="009E537B">
        <w:rPr>
          <w:rFonts w:ascii="Arial" w:hAnsi="Arial" w:cs="Arial"/>
          <w:sz w:val="22"/>
          <w:szCs w:val="22"/>
        </w:rPr>
        <w:t xml:space="preserve">as long as experimental conditions remain constant, thus the ΔHDX will be unaffected. </w:t>
      </w:r>
      <w:r w:rsidR="00C6108C">
        <w:rPr>
          <w:rFonts w:ascii="Arial" w:hAnsi="Arial" w:cs="Arial"/>
          <w:sz w:val="22"/>
          <w:szCs w:val="22"/>
        </w:rPr>
        <w:t xml:space="preserve">Although it can be useful to classify the degree of back </w:t>
      </w:r>
      <w:r w:rsidR="00B83D39">
        <w:rPr>
          <w:rFonts w:ascii="Arial" w:hAnsi="Arial" w:cs="Arial"/>
          <w:sz w:val="22"/>
          <w:szCs w:val="22"/>
        </w:rPr>
        <w:t>exchange</w:t>
      </w:r>
      <w:r w:rsidR="007B331B">
        <w:rPr>
          <w:rFonts w:ascii="Arial" w:hAnsi="Arial" w:cs="Arial"/>
          <w:sz w:val="22"/>
          <w:szCs w:val="22"/>
        </w:rPr>
        <w:t xml:space="preserve"> </w:t>
      </w:r>
      <w:r w:rsidR="0066719F">
        <w:rPr>
          <w:rFonts w:ascii="Arial" w:hAnsi="Arial" w:cs="Arial"/>
          <w:sz w:val="22"/>
          <w:szCs w:val="22"/>
        </w:rPr>
        <w:t xml:space="preserve">within a </w:t>
      </w:r>
      <w:r w:rsidR="0066719F" w:rsidRPr="009E537B">
        <w:rPr>
          <w:rFonts w:ascii="Arial" w:hAnsi="Arial" w:cs="Arial"/>
          <w:sz w:val="22"/>
          <w:szCs w:val="22"/>
        </w:rPr>
        <w:t>ΔHDX</w:t>
      </w:r>
      <w:r w:rsidR="0066719F">
        <w:rPr>
          <w:rFonts w:ascii="Arial" w:hAnsi="Arial" w:cs="Arial"/>
          <w:sz w:val="22"/>
          <w:szCs w:val="22"/>
        </w:rPr>
        <w:t xml:space="preserve"> dataset</w:t>
      </w:r>
      <w:r w:rsidR="003B22D2">
        <w:rPr>
          <w:rFonts w:ascii="Arial" w:hAnsi="Arial" w:cs="Arial"/>
          <w:sz w:val="22"/>
          <w:szCs w:val="22"/>
        </w:rPr>
        <w:t>, for example when considering</w:t>
      </w:r>
      <w:r w:rsidR="00CD22FB">
        <w:rPr>
          <w:rFonts w:ascii="Arial" w:hAnsi="Arial" w:cs="Arial"/>
          <w:sz w:val="22"/>
          <w:szCs w:val="22"/>
        </w:rPr>
        <w:t xml:space="preserve"> </w:t>
      </w:r>
      <w:r w:rsidR="003B22D2">
        <w:rPr>
          <w:rFonts w:ascii="Arial" w:hAnsi="Arial" w:cs="Arial"/>
          <w:sz w:val="22"/>
          <w:szCs w:val="22"/>
        </w:rPr>
        <w:t xml:space="preserve">differences between </w:t>
      </w:r>
      <w:r w:rsidR="00F2465F" w:rsidRPr="009E537B">
        <w:rPr>
          <w:rFonts w:ascii="Arial" w:hAnsi="Arial" w:cs="Arial"/>
          <w:sz w:val="22"/>
          <w:szCs w:val="22"/>
        </w:rPr>
        <w:t xml:space="preserve">isoforms containing </w:t>
      </w:r>
      <w:proofErr w:type="gramStart"/>
      <w:r w:rsidR="007B331B">
        <w:rPr>
          <w:rFonts w:ascii="Arial" w:hAnsi="Arial" w:cs="Arial"/>
          <w:sz w:val="22"/>
          <w:szCs w:val="22"/>
        </w:rPr>
        <w:t>high-degrees</w:t>
      </w:r>
      <w:proofErr w:type="gramEnd"/>
      <w:r w:rsidR="007B331B">
        <w:rPr>
          <w:rFonts w:ascii="Arial" w:hAnsi="Arial" w:cs="Arial"/>
          <w:sz w:val="22"/>
          <w:szCs w:val="22"/>
        </w:rPr>
        <w:t xml:space="preserve"> of </w:t>
      </w:r>
      <w:r w:rsidR="00F2465F" w:rsidRPr="009E537B">
        <w:rPr>
          <w:rFonts w:ascii="Arial" w:hAnsi="Arial" w:cs="Arial"/>
          <w:sz w:val="22"/>
          <w:szCs w:val="22"/>
        </w:rPr>
        <w:t>mutation</w:t>
      </w:r>
      <w:r w:rsidR="007B331B">
        <w:rPr>
          <w:rFonts w:ascii="Arial" w:hAnsi="Arial" w:cs="Arial"/>
          <w:sz w:val="22"/>
          <w:szCs w:val="22"/>
        </w:rPr>
        <w:t>al difference</w:t>
      </w:r>
      <w:r w:rsidR="00F2465F"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"/>
          <w:id w:val="-1997640822"/>
          <w:placeholder>
            <w:docPart w:val="DefaultPlaceholder_-1854013440"/>
          </w:placeholder>
        </w:sdtPr>
        <w:sdtEndPr/>
        <w:sdtContent>
          <w:r w:rsidR="00C93A38" w:rsidRPr="00C93A38">
            <w:rPr>
              <w:rFonts w:ascii="Arial" w:hAnsi="Arial" w:cs="Arial"/>
              <w:color w:val="000000"/>
              <w:sz w:val="22"/>
              <w:szCs w:val="22"/>
            </w:rPr>
            <w:t>(Calvaresi et al., 2023; Wales et al., 2016)</w:t>
          </w:r>
        </w:sdtContent>
      </w:sdt>
      <w:r w:rsidR="000F1F7C" w:rsidRPr="009E537B">
        <w:rPr>
          <w:rFonts w:ascii="Arial" w:hAnsi="Arial" w:cs="Arial"/>
          <w:sz w:val="22"/>
          <w:szCs w:val="22"/>
        </w:rPr>
        <w:t xml:space="preserve">. </w:t>
      </w:r>
    </w:p>
    <w:p w14:paraId="1D9FFE8E" w14:textId="35C41046" w:rsidR="00A25C2C" w:rsidRPr="009E537B" w:rsidRDefault="009725CA" w:rsidP="004E13DD">
      <w:pPr>
        <w:spacing w:line="480" w:lineRule="auto"/>
        <w:jc w:val="both"/>
        <w:rPr>
          <w:rFonts w:ascii="Arial" w:eastAsia="Calibri" w:hAnsi="Arial" w:cs="Arial"/>
          <w:sz w:val="22"/>
          <w:szCs w:val="20"/>
        </w:rPr>
      </w:pPr>
      <w:r w:rsidRPr="009E537B">
        <w:rPr>
          <w:rFonts w:ascii="Arial" w:hAnsi="Arial" w:cs="Arial"/>
          <w:sz w:val="22"/>
          <w:szCs w:val="22"/>
        </w:rPr>
        <w:lastRenderedPageBreak/>
        <w:t xml:space="preserve">If a </w:t>
      </w:r>
      <w:proofErr w:type="spellStart"/>
      <w:r w:rsidRPr="009E537B">
        <w:rPr>
          <w:rFonts w:ascii="Arial" w:hAnsi="Arial" w:cs="Arial"/>
          <w:sz w:val="22"/>
          <w:szCs w:val="22"/>
        </w:rPr>
        <w:t>MaxD</w:t>
      </w:r>
      <w:proofErr w:type="spellEnd"/>
      <w:r w:rsidRPr="009E537B">
        <w:rPr>
          <w:rFonts w:ascii="Arial" w:hAnsi="Arial" w:cs="Arial"/>
          <w:sz w:val="22"/>
          <w:szCs w:val="22"/>
        </w:rPr>
        <w:t xml:space="preserve"> is </w:t>
      </w:r>
      <w:r w:rsidR="00497F07" w:rsidRPr="009E537B">
        <w:rPr>
          <w:rFonts w:ascii="Arial" w:hAnsi="Arial" w:cs="Arial"/>
          <w:sz w:val="22"/>
          <w:szCs w:val="22"/>
        </w:rPr>
        <w:t>desired</w:t>
      </w:r>
      <w:r w:rsidRPr="009E537B">
        <w:rPr>
          <w:rFonts w:ascii="Arial" w:hAnsi="Arial" w:cs="Arial"/>
          <w:sz w:val="22"/>
          <w:szCs w:val="22"/>
        </w:rPr>
        <w:t>, there are several methods available</w:t>
      </w:r>
      <w:r w:rsidR="00940100" w:rsidRPr="009E537B">
        <w:rPr>
          <w:rFonts w:ascii="Arial" w:hAnsi="Arial" w:cs="Arial"/>
          <w:sz w:val="22"/>
          <w:szCs w:val="22"/>
        </w:rPr>
        <w:t xml:space="preserve">, and often the right method </w:t>
      </w:r>
      <w:r w:rsidR="00AB3AD5" w:rsidRPr="009E537B">
        <w:rPr>
          <w:rFonts w:ascii="Arial" w:hAnsi="Arial" w:cs="Arial"/>
          <w:sz w:val="22"/>
          <w:szCs w:val="22"/>
        </w:rPr>
        <w:t>depends</w:t>
      </w:r>
      <w:r w:rsidR="00940100" w:rsidRPr="009E537B">
        <w:rPr>
          <w:rFonts w:ascii="Arial" w:hAnsi="Arial" w:cs="Arial"/>
          <w:sz w:val="22"/>
          <w:szCs w:val="22"/>
        </w:rPr>
        <w:t xml:space="preserve"> on the </w:t>
      </w:r>
      <w:r w:rsidR="00862553" w:rsidRPr="009E537B">
        <w:rPr>
          <w:rFonts w:ascii="Arial" w:hAnsi="Arial" w:cs="Arial"/>
          <w:sz w:val="22"/>
          <w:szCs w:val="22"/>
        </w:rPr>
        <w:t xml:space="preserve">individual </w:t>
      </w:r>
      <w:r w:rsidR="00940100" w:rsidRPr="009E537B">
        <w:rPr>
          <w:rFonts w:ascii="Arial" w:hAnsi="Arial" w:cs="Arial"/>
          <w:sz w:val="22"/>
          <w:szCs w:val="22"/>
        </w:rPr>
        <w:t>protein system</w:t>
      </w:r>
      <w:r w:rsidR="00862553" w:rsidRPr="009E537B">
        <w:rPr>
          <w:rFonts w:ascii="Arial" w:hAnsi="Arial" w:cs="Arial"/>
          <w:sz w:val="22"/>
          <w:szCs w:val="22"/>
        </w:rPr>
        <w:t xml:space="preserve">, </w:t>
      </w:r>
      <w:r w:rsidR="00940100" w:rsidRPr="009E537B">
        <w:rPr>
          <w:rFonts w:ascii="Arial" w:hAnsi="Arial" w:cs="Arial"/>
          <w:sz w:val="22"/>
          <w:szCs w:val="22"/>
        </w:rPr>
        <w:t>requir</w:t>
      </w:r>
      <w:r w:rsidR="00862553" w:rsidRPr="009E537B">
        <w:rPr>
          <w:rFonts w:ascii="Arial" w:hAnsi="Arial" w:cs="Arial"/>
          <w:sz w:val="22"/>
          <w:szCs w:val="22"/>
        </w:rPr>
        <w:t>ing</w:t>
      </w:r>
      <w:r w:rsidR="00940100" w:rsidRPr="009E537B">
        <w:rPr>
          <w:rFonts w:ascii="Arial" w:hAnsi="Arial" w:cs="Arial"/>
          <w:sz w:val="22"/>
          <w:szCs w:val="22"/>
        </w:rPr>
        <w:t xml:space="preserve"> a degree of trial and error. </w:t>
      </w:r>
      <w:r w:rsidR="00AB3AD5" w:rsidRPr="009E537B">
        <w:rPr>
          <w:rFonts w:ascii="Arial" w:hAnsi="Arial" w:cs="Arial"/>
          <w:sz w:val="22"/>
          <w:szCs w:val="22"/>
        </w:rPr>
        <w:t>To collect a maximally labelled sample, all backbone amides are required to be in an exchange competent state</w:t>
      </w:r>
      <w:r w:rsidR="00862553" w:rsidRPr="009E537B">
        <w:rPr>
          <w:rFonts w:ascii="Arial" w:hAnsi="Arial" w:cs="Arial"/>
          <w:sz w:val="22"/>
          <w:szCs w:val="22"/>
        </w:rPr>
        <w:t>.</w:t>
      </w:r>
      <w:r w:rsidR="00760D01" w:rsidRPr="009E537B">
        <w:rPr>
          <w:rFonts w:ascii="Arial" w:hAnsi="Arial" w:cs="Arial"/>
          <w:szCs w:val="22"/>
        </w:rPr>
        <w:t xml:space="preserve"> </w:t>
      </w:r>
      <w:r w:rsidR="00C54AA0" w:rsidRPr="009E537B">
        <w:rPr>
          <w:rFonts w:ascii="Arial" w:hAnsi="Arial" w:cs="Arial"/>
          <w:sz w:val="22"/>
          <w:szCs w:val="22"/>
        </w:rPr>
        <w:t xml:space="preserve">One method is to incubate the protein in 100% </w:t>
      </w:r>
      <w:r w:rsidR="00D47CC2" w:rsidRPr="009E537B">
        <w:rPr>
          <w:rFonts w:ascii="Arial" w:hAnsi="Arial" w:cs="Arial"/>
          <w:sz w:val="22"/>
          <w:szCs w:val="22"/>
        </w:rPr>
        <w:t xml:space="preserve">deuterated buffer at high </w:t>
      </w:r>
      <w:r w:rsidR="00D47CC2" w:rsidRPr="00C2372C">
        <w:rPr>
          <w:rFonts w:ascii="Arial" w:hAnsi="Arial" w:cs="Arial"/>
          <w:sz w:val="22"/>
          <w:szCs w:val="22"/>
        </w:rPr>
        <w:t xml:space="preserve">temperatures; this can be effective for some </w:t>
      </w:r>
      <w:r w:rsidR="00512D24" w:rsidRPr="00C2372C">
        <w:rPr>
          <w:rFonts w:ascii="Arial" w:hAnsi="Arial" w:cs="Arial"/>
          <w:sz w:val="22"/>
          <w:szCs w:val="22"/>
        </w:rPr>
        <w:t>proteins but</w:t>
      </w:r>
      <w:r w:rsidR="00D47CC2" w:rsidRPr="00C2372C">
        <w:rPr>
          <w:rFonts w:ascii="Arial" w:hAnsi="Arial" w:cs="Arial"/>
          <w:sz w:val="22"/>
          <w:szCs w:val="22"/>
        </w:rPr>
        <w:t xml:space="preserve"> </w:t>
      </w:r>
      <w:r w:rsidR="00B54F59" w:rsidRPr="00C2372C">
        <w:rPr>
          <w:rFonts w:ascii="Arial" w:hAnsi="Arial" w:cs="Arial"/>
          <w:sz w:val="22"/>
          <w:szCs w:val="22"/>
        </w:rPr>
        <w:t>may cause some membrane proteins to aggregate</w:t>
      </w:r>
      <w:r w:rsidR="00512D24" w:rsidRPr="00C2372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"/>
          <w:id w:val="1637304378"/>
          <w:placeholder>
            <w:docPart w:val="DefaultPlaceholder_-1854013440"/>
          </w:placeholder>
        </w:sdtPr>
        <w:sdtEndPr/>
        <w:sdtContent>
          <w:r w:rsidR="00C93A38" w:rsidRPr="00C93A38">
            <w:rPr>
              <w:rFonts w:eastAsia="Times New Roman"/>
              <w:color w:val="000000"/>
              <w:sz w:val="22"/>
            </w:rPr>
            <w:t>(Z. Zhang &amp; Smith, 1993)</w:t>
          </w:r>
        </w:sdtContent>
      </w:sdt>
      <w:r w:rsidR="00B54F59" w:rsidRPr="00C2372C">
        <w:rPr>
          <w:rFonts w:ascii="Arial" w:hAnsi="Arial" w:cs="Arial"/>
          <w:sz w:val="22"/>
          <w:szCs w:val="22"/>
        </w:rPr>
        <w:t>.</w:t>
      </w:r>
      <w:r w:rsidR="00B146BE" w:rsidRPr="009E537B">
        <w:rPr>
          <w:rFonts w:ascii="Arial" w:hAnsi="Arial" w:cs="Arial"/>
          <w:sz w:val="22"/>
          <w:szCs w:val="22"/>
        </w:rPr>
        <w:t xml:space="preserve"> One modification to this is to heat the </w:t>
      </w:r>
      <w:r w:rsidR="00F975B5" w:rsidRPr="009E537B">
        <w:rPr>
          <w:rFonts w:ascii="Arial" w:hAnsi="Arial" w:cs="Arial"/>
          <w:sz w:val="22"/>
          <w:szCs w:val="22"/>
        </w:rPr>
        <w:t xml:space="preserve">protein to 5 °C below the melting point </w:t>
      </w:r>
      <w:r w:rsidR="00C22C99" w:rsidRPr="009E537B">
        <w:rPr>
          <w:rFonts w:ascii="Arial" w:hAnsi="Arial" w:cs="Arial"/>
          <w:sz w:val="22"/>
          <w:szCs w:val="22"/>
        </w:rPr>
        <w:t xml:space="preserve">and label it for 10 minutes </w:t>
      </w:r>
      <w:sdt>
        <w:sdtPr>
          <w:rPr>
            <w:rFonts w:ascii="Arial" w:hAnsi="Arial" w:cs="Arial"/>
            <w:color w:val="000000"/>
            <w:sz w:val="22"/>
            <w:szCs w:val="22"/>
          </w:rPr>
          <w:tag w:val="MENDELEY_CITATION_v3_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"/>
          <w:id w:val="-1485231516"/>
          <w:placeholder>
            <w:docPart w:val="DefaultPlaceholder_-1854013440"/>
          </w:placeholder>
        </w:sdtPr>
        <w:sdtEndPr/>
        <w:sdtContent>
          <w:r w:rsidR="00C93A38" w:rsidRPr="00C93A38">
            <w:rPr>
              <w:rFonts w:ascii="Arial" w:hAnsi="Arial" w:cs="Arial"/>
              <w:color w:val="000000"/>
              <w:sz w:val="22"/>
              <w:szCs w:val="22"/>
            </w:rPr>
            <w:t>(Mayne, 2016)</w:t>
          </w:r>
        </w:sdtContent>
      </w:sdt>
      <w:r w:rsidR="00B66BD7" w:rsidRPr="009E537B">
        <w:rPr>
          <w:rFonts w:ascii="Arial" w:hAnsi="Arial" w:cs="Arial"/>
          <w:color w:val="000000"/>
          <w:sz w:val="22"/>
          <w:szCs w:val="22"/>
        </w:rPr>
        <w:t xml:space="preserve">. This is more suitable for membrane protein samples as it </w:t>
      </w:r>
      <w:r w:rsidR="00AC1C2C" w:rsidRPr="009E537B">
        <w:rPr>
          <w:rFonts w:ascii="Arial" w:hAnsi="Arial" w:cs="Arial"/>
          <w:color w:val="000000"/>
          <w:sz w:val="22"/>
          <w:szCs w:val="22"/>
        </w:rPr>
        <w:t xml:space="preserve">reduces the likelihood of aggregation, yet it does require knowledge </w:t>
      </w:r>
      <w:r w:rsidR="000728F7" w:rsidRPr="009E537B">
        <w:rPr>
          <w:rFonts w:ascii="Arial" w:hAnsi="Arial" w:cs="Arial"/>
          <w:color w:val="000000"/>
          <w:sz w:val="22"/>
          <w:szCs w:val="22"/>
        </w:rPr>
        <w:t xml:space="preserve">of the melting temperature and maximum deuteration may not be achieved. </w:t>
      </w:r>
      <w:r w:rsidR="00631D31" w:rsidRPr="009E537B">
        <w:rPr>
          <w:rFonts w:ascii="Arial" w:eastAsia="Calibri" w:hAnsi="Arial" w:cs="Arial"/>
          <w:sz w:val="22"/>
          <w:szCs w:val="20"/>
        </w:rPr>
        <w:t xml:space="preserve">Another approach is </w:t>
      </w:r>
      <w:r w:rsidR="0084458A">
        <w:rPr>
          <w:rFonts w:ascii="Arial" w:eastAsia="Calibri" w:hAnsi="Arial" w:cs="Arial"/>
          <w:sz w:val="22"/>
          <w:szCs w:val="20"/>
        </w:rPr>
        <w:t xml:space="preserve">to increase </w:t>
      </w:r>
      <w:r w:rsidR="00631D31" w:rsidRPr="009E537B">
        <w:rPr>
          <w:rFonts w:ascii="Arial" w:eastAsia="Calibri" w:hAnsi="Arial" w:cs="Arial"/>
          <w:sz w:val="22"/>
          <w:szCs w:val="20"/>
        </w:rPr>
        <w:t xml:space="preserve">the exposure of protein to deuteration </w:t>
      </w:r>
      <w:r w:rsidR="00E1076C" w:rsidRPr="009E537B">
        <w:rPr>
          <w:rFonts w:ascii="Arial" w:eastAsia="Calibri" w:hAnsi="Arial" w:cs="Arial"/>
          <w:sz w:val="22"/>
          <w:szCs w:val="20"/>
        </w:rPr>
        <w:t>(&gt;</w:t>
      </w:r>
      <w:r w:rsidR="00631D31" w:rsidRPr="009E537B">
        <w:rPr>
          <w:rFonts w:ascii="Arial" w:eastAsia="Calibri" w:hAnsi="Arial" w:cs="Arial"/>
          <w:sz w:val="22"/>
          <w:szCs w:val="20"/>
        </w:rPr>
        <w:t xml:space="preserve"> 24 hours</w:t>
      </w:r>
      <w:r w:rsidR="00E1076C" w:rsidRPr="009E537B">
        <w:rPr>
          <w:rFonts w:ascii="Arial" w:eastAsia="Calibri" w:hAnsi="Arial" w:cs="Arial"/>
          <w:sz w:val="22"/>
          <w:szCs w:val="20"/>
        </w:rPr>
        <w:t>)</w:t>
      </w:r>
      <w:r w:rsidR="00631D31" w:rsidRPr="009E537B">
        <w:rPr>
          <w:rFonts w:ascii="Arial" w:eastAsia="Calibri" w:hAnsi="Arial" w:cs="Arial"/>
          <w:sz w:val="22"/>
          <w:szCs w:val="20"/>
        </w:rPr>
        <w:t xml:space="preserve">, without using any artificial deuteration-enhancers </w:t>
      </w:r>
      <w:sdt>
        <w:sdtPr>
          <w:rPr>
            <w:rFonts w:ascii="Arial" w:eastAsia="Calibri" w:hAnsi="Arial" w:cs="Arial"/>
            <w:color w:val="000000"/>
            <w:sz w:val="22"/>
            <w:szCs w:val="20"/>
          </w:rPr>
          <w:tag w:val="MENDELEY_CITATION_v3_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"/>
          <w:id w:val="1522817191"/>
          <w:placeholder>
            <w:docPart w:val="DefaultPlaceholder_-1854013440"/>
          </w:placeholder>
        </w:sdtPr>
        <w:sdtEndPr/>
        <w:sdtContent>
          <w:r w:rsidR="00C93A38" w:rsidRPr="00C93A38">
            <w:rPr>
              <w:rFonts w:ascii="Arial" w:eastAsia="Calibri" w:hAnsi="Arial" w:cs="Arial"/>
              <w:color w:val="000000"/>
              <w:sz w:val="22"/>
              <w:szCs w:val="20"/>
            </w:rPr>
            <w:t>(Singh et al., 2013)</w:t>
          </w:r>
        </w:sdtContent>
      </w:sdt>
      <w:r w:rsidR="00E1076C" w:rsidRPr="009E537B">
        <w:rPr>
          <w:rFonts w:ascii="Arial" w:eastAsia="Calibri" w:hAnsi="Arial" w:cs="Arial"/>
          <w:color w:val="000000"/>
          <w:sz w:val="22"/>
          <w:szCs w:val="20"/>
        </w:rPr>
        <w:t>.</w:t>
      </w:r>
      <w:r w:rsidR="00631D31" w:rsidRPr="009E537B">
        <w:rPr>
          <w:rFonts w:ascii="Arial" w:eastAsia="Calibri" w:hAnsi="Arial" w:cs="Arial"/>
          <w:sz w:val="22"/>
          <w:szCs w:val="20"/>
        </w:rPr>
        <w:t xml:space="preserve"> </w:t>
      </w:r>
      <w:r w:rsidR="00E1076C" w:rsidRPr="009E537B">
        <w:rPr>
          <w:rFonts w:ascii="Arial" w:eastAsia="Calibri" w:hAnsi="Arial" w:cs="Arial"/>
          <w:sz w:val="22"/>
          <w:szCs w:val="20"/>
        </w:rPr>
        <w:t xml:space="preserve">However, despite </w:t>
      </w:r>
      <w:r w:rsidR="00631D31" w:rsidRPr="009E537B">
        <w:rPr>
          <w:rFonts w:ascii="Arial" w:eastAsia="Calibri" w:hAnsi="Arial" w:cs="Arial"/>
          <w:sz w:val="22"/>
          <w:szCs w:val="20"/>
        </w:rPr>
        <w:t xml:space="preserve">its simplicity the approach </w:t>
      </w:r>
      <w:r w:rsidR="00E1076C" w:rsidRPr="009E537B">
        <w:rPr>
          <w:rFonts w:ascii="Arial" w:eastAsia="Calibri" w:hAnsi="Arial" w:cs="Arial"/>
          <w:sz w:val="22"/>
          <w:szCs w:val="20"/>
        </w:rPr>
        <w:t>may not</w:t>
      </w:r>
      <w:r w:rsidR="00631D31" w:rsidRPr="009E537B">
        <w:rPr>
          <w:rFonts w:ascii="Arial" w:eastAsia="Calibri" w:hAnsi="Arial" w:cs="Arial"/>
          <w:sz w:val="22"/>
          <w:szCs w:val="20"/>
        </w:rPr>
        <w:t xml:space="preserve"> account for </w:t>
      </w:r>
      <w:r w:rsidR="00B802E5" w:rsidRPr="009E537B">
        <w:rPr>
          <w:rFonts w:ascii="Arial" w:eastAsia="Calibri" w:hAnsi="Arial" w:cs="Arial"/>
          <w:sz w:val="22"/>
          <w:szCs w:val="20"/>
        </w:rPr>
        <w:t xml:space="preserve">very stable </w:t>
      </w:r>
      <w:r w:rsidR="00631D31" w:rsidRPr="009E537B">
        <w:rPr>
          <w:rFonts w:ascii="Arial" w:eastAsia="Calibri" w:hAnsi="Arial" w:cs="Arial"/>
          <w:sz w:val="22"/>
          <w:szCs w:val="20"/>
        </w:rPr>
        <w:t xml:space="preserve">regions </w:t>
      </w:r>
      <w:r w:rsidR="00B802E5" w:rsidRPr="009E537B">
        <w:rPr>
          <w:rFonts w:ascii="Arial" w:eastAsia="Calibri" w:hAnsi="Arial" w:cs="Arial"/>
          <w:sz w:val="22"/>
          <w:szCs w:val="20"/>
        </w:rPr>
        <w:t>that</w:t>
      </w:r>
      <w:r w:rsidR="00631D31" w:rsidRPr="009E537B">
        <w:rPr>
          <w:rFonts w:ascii="Arial" w:eastAsia="Calibri" w:hAnsi="Arial" w:cs="Arial"/>
          <w:sz w:val="22"/>
          <w:szCs w:val="20"/>
        </w:rPr>
        <w:t xml:space="preserve"> may never </w:t>
      </w:r>
      <w:r w:rsidR="00B802E5" w:rsidRPr="009E537B">
        <w:rPr>
          <w:rFonts w:ascii="Arial" w:eastAsia="Calibri" w:hAnsi="Arial" w:cs="Arial"/>
          <w:sz w:val="22"/>
          <w:szCs w:val="20"/>
        </w:rPr>
        <w:t>achieve maximal</w:t>
      </w:r>
      <w:r w:rsidR="00631D31" w:rsidRPr="009E537B">
        <w:rPr>
          <w:rFonts w:ascii="Arial" w:eastAsia="Calibri" w:hAnsi="Arial" w:cs="Arial"/>
          <w:sz w:val="22"/>
          <w:szCs w:val="20"/>
        </w:rPr>
        <w:t xml:space="preserve"> </w:t>
      </w:r>
      <w:r w:rsidR="00B802E5" w:rsidRPr="009E537B">
        <w:rPr>
          <w:rFonts w:ascii="Arial" w:eastAsia="Calibri" w:hAnsi="Arial" w:cs="Arial"/>
          <w:sz w:val="22"/>
          <w:szCs w:val="20"/>
        </w:rPr>
        <w:t xml:space="preserve">deuteration. </w:t>
      </w:r>
      <w:r w:rsidR="00613744" w:rsidRPr="009E537B">
        <w:rPr>
          <w:rFonts w:ascii="Arial" w:eastAsia="Calibri" w:hAnsi="Arial" w:cs="Arial"/>
          <w:sz w:val="22"/>
          <w:szCs w:val="20"/>
        </w:rPr>
        <w:t>P</w:t>
      </w:r>
      <w:r w:rsidR="00031A75" w:rsidRPr="009E537B">
        <w:rPr>
          <w:rFonts w:ascii="Arial" w:eastAsia="Calibri" w:hAnsi="Arial" w:cs="Arial"/>
          <w:sz w:val="22"/>
          <w:szCs w:val="20"/>
        </w:rPr>
        <w:t>roteins can be acid den</w:t>
      </w:r>
      <w:r w:rsidR="00DB641C" w:rsidRPr="009E537B">
        <w:rPr>
          <w:rFonts w:ascii="Arial" w:eastAsia="Calibri" w:hAnsi="Arial" w:cs="Arial"/>
          <w:sz w:val="22"/>
          <w:szCs w:val="20"/>
        </w:rPr>
        <w:t xml:space="preserve">atured to achieve </w:t>
      </w:r>
      <w:proofErr w:type="spellStart"/>
      <w:r w:rsidR="00DB641C" w:rsidRPr="009E537B">
        <w:rPr>
          <w:rFonts w:ascii="Arial" w:eastAsia="Calibri" w:hAnsi="Arial" w:cs="Arial"/>
          <w:sz w:val="22"/>
          <w:szCs w:val="20"/>
        </w:rPr>
        <w:t>MaxD</w:t>
      </w:r>
      <w:proofErr w:type="spellEnd"/>
      <w:r w:rsidR="00DB641C" w:rsidRPr="009E537B">
        <w:rPr>
          <w:rFonts w:ascii="Arial" w:eastAsia="Calibri" w:hAnsi="Arial" w:cs="Arial"/>
          <w:sz w:val="22"/>
          <w:szCs w:val="20"/>
        </w:rPr>
        <w:t xml:space="preserve"> values, but this also requires long </w:t>
      </w:r>
      <w:r w:rsidR="00D377E4" w:rsidRPr="009E537B">
        <w:rPr>
          <w:rFonts w:ascii="Arial" w:eastAsia="Calibri" w:hAnsi="Arial" w:cs="Arial"/>
          <w:sz w:val="22"/>
          <w:szCs w:val="20"/>
        </w:rPr>
        <w:t>labeling times</w:t>
      </w:r>
      <w:r w:rsidR="00DB641C" w:rsidRPr="009E537B">
        <w:rPr>
          <w:rFonts w:ascii="Arial" w:eastAsia="Calibri" w:hAnsi="Arial" w:cs="Arial"/>
          <w:sz w:val="22"/>
          <w:szCs w:val="20"/>
        </w:rPr>
        <w:t xml:space="preserve"> and proteins may </w:t>
      </w:r>
      <w:r w:rsidR="00DB641C" w:rsidRPr="00055435">
        <w:rPr>
          <w:rFonts w:ascii="Arial" w:eastAsia="Calibri" w:hAnsi="Arial" w:cs="Arial"/>
          <w:sz w:val="22"/>
          <w:szCs w:val="20"/>
        </w:rPr>
        <w:t>aggregate</w:t>
      </w:r>
      <w:r w:rsidR="00B959D0" w:rsidRPr="00055435">
        <w:rPr>
          <w:rFonts w:ascii="Arial" w:eastAsia="Calibri" w:hAnsi="Arial" w:cs="Arial"/>
          <w:sz w:val="22"/>
          <w:szCs w:val="20"/>
        </w:rPr>
        <w:t xml:space="preserve"> </w:t>
      </w:r>
      <w:sdt>
        <w:sdtPr>
          <w:rPr>
            <w:rFonts w:ascii="Arial" w:eastAsia="Calibri" w:hAnsi="Arial" w:cs="Arial"/>
            <w:color w:val="000000"/>
            <w:sz w:val="22"/>
            <w:szCs w:val="20"/>
          </w:rPr>
          <w:tag w:val="MENDELEY_CITATION_v3_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"/>
          <w:id w:val="-900049330"/>
          <w:placeholder>
            <w:docPart w:val="DefaultPlaceholder_-1854013440"/>
          </w:placeholder>
        </w:sdtPr>
        <w:sdtEndPr/>
        <w:sdtContent>
          <w:r w:rsidR="00C93A38" w:rsidRPr="00C93A38">
            <w:rPr>
              <w:rFonts w:eastAsia="Times New Roman"/>
              <w:color w:val="000000"/>
              <w:sz w:val="22"/>
            </w:rPr>
            <w:t>(</w:t>
          </w:r>
          <w:proofErr w:type="spellStart"/>
          <w:r w:rsidR="00C93A38" w:rsidRPr="00C93A38">
            <w:rPr>
              <w:rFonts w:eastAsia="Times New Roman"/>
              <w:color w:val="000000"/>
              <w:sz w:val="22"/>
            </w:rPr>
            <w:t>Sowole</w:t>
          </w:r>
          <w:proofErr w:type="spellEnd"/>
          <w:r w:rsidR="00C93A38" w:rsidRPr="00C93A38">
            <w:rPr>
              <w:rFonts w:eastAsia="Times New Roman"/>
              <w:color w:val="000000"/>
              <w:sz w:val="22"/>
            </w:rPr>
            <w:t xml:space="preserve"> &amp; </w:t>
          </w:r>
          <w:proofErr w:type="spellStart"/>
          <w:r w:rsidR="00C93A38" w:rsidRPr="00C93A38">
            <w:rPr>
              <w:rFonts w:eastAsia="Times New Roman"/>
              <w:color w:val="000000"/>
              <w:sz w:val="22"/>
            </w:rPr>
            <w:t>Konermann</w:t>
          </w:r>
          <w:proofErr w:type="spellEnd"/>
          <w:r w:rsidR="00C93A38" w:rsidRPr="00C93A38">
            <w:rPr>
              <w:rFonts w:eastAsia="Times New Roman"/>
              <w:color w:val="000000"/>
              <w:sz w:val="22"/>
            </w:rPr>
            <w:t>, 2014)</w:t>
          </w:r>
        </w:sdtContent>
      </w:sdt>
      <w:r w:rsidR="00DB641C" w:rsidRPr="00055435">
        <w:rPr>
          <w:rFonts w:ascii="Arial" w:eastAsia="Calibri" w:hAnsi="Arial" w:cs="Arial"/>
          <w:sz w:val="22"/>
          <w:szCs w:val="20"/>
        </w:rPr>
        <w:t>.</w:t>
      </w:r>
      <w:r w:rsidR="00B959D0" w:rsidRPr="00055435">
        <w:rPr>
          <w:rFonts w:ascii="Arial" w:eastAsia="Calibri" w:hAnsi="Arial" w:cs="Arial"/>
          <w:sz w:val="22"/>
          <w:szCs w:val="20"/>
        </w:rPr>
        <w:t xml:space="preserve"> </w:t>
      </w:r>
      <w:r w:rsidR="00874047" w:rsidRPr="00055435">
        <w:rPr>
          <w:rFonts w:ascii="Arial" w:eastAsia="Calibri" w:hAnsi="Arial" w:cs="Arial"/>
          <w:sz w:val="22"/>
          <w:szCs w:val="20"/>
        </w:rPr>
        <w:t xml:space="preserve">Chemical </w:t>
      </w:r>
      <w:proofErr w:type="spellStart"/>
      <w:r w:rsidR="00613744" w:rsidRPr="00055435">
        <w:rPr>
          <w:rFonts w:ascii="Arial" w:eastAsia="Calibri" w:hAnsi="Arial" w:cs="Arial"/>
          <w:sz w:val="22"/>
          <w:szCs w:val="20"/>
        </w:rPr>
        <w:t>chaotropes</w:t>
      </w:r>
      <w:proofErr w:type="spellEnd"/>
      <w:r w:rsidR="00613744" w:rsidRPr="00055435">
        <w:rPr>
          <w:rFonts w:ascii="Arial" w:eastAsia="Calibri" w:hAnsi="Arial" w:cs="Arial"/>
          <w:sz w:val="22"/>
          <w:szCs w:val="20"/>
        </w:rPr>
        <w:t xml:space="preserve"> can</w:t>
      </w:r>
      <w:r w:rsidR="00D82BE8" w:rsidRPr="00055435">
        <w:rPr>
          <w:rFonts w:ascii="Arial" w:eastAsia="Calibri" w:hAnsi="Arial" w:cs="Arial"/>
          <w:sz w:val="22"/>
          <w:szCs w:val="20"/>
        </w:rPr>
        <w:t xml:space="preserve"> also </w:t>
      </w:r>
      <w:r w:rsidR="00613744" w:rsidRPr="00055435">
        <w:rPr>
          <w:rFonts w:ascii="Arial" w:eastAsia="Calibri" w:hAnsi="Arial" w:cs="Arial"/>
          <w:sz w:val="22"/>
          <w:szCs w:val="20"/>
        </w:rPr>
        <w:t>b</w:t>
      </w:r>
      <w:r w:rsidR="0081501E" w:rsidRPr="00055435">
        <w:rPr>
          <w:rFonts w:ascii="Arial" w:eastAsia="Calibri" w:hAnsi="Arial" w:cs="Arial"/>
          <w:sz w:val="22"/>
          <w:szCs w:val="20"/>
        </w:rPr>
        <w:t xml:space="preserve">e used to </w:t>
      </w:r>
      <w:r w:rsidR="005C53DC" w:rsidRPr="00055435">
        <w:rPr>
          <w:rFonts w:ascii="Arial" w:eastAsia="Calibri" w:hAnsi="Arial" w:cs="Arial"/>
          <w:sz w:val="22"/>
          <w:szCs w:val="20"/>
        </w:rPr>
        <w:t>denature</w:t>
      </w:r>
      <w:r w:rsidR="0081501E" w:rsidRPr="00055435">
        <w:rPr>
          <w:rFonts w:ascii="Arial" w:eastAsia="Calibri" w:hAnsi="Arial" w:cs="Arial"/>
          <w:sz w:val="22"/>
          <w:szCs w:val="20"/>
        </w:rPr>
        <w:t xml:space="preserve"> the protein before </w:t>
      </w:r>
      <w:r w:rsidR="005B1981" w:rsidRPr="00055435">
        <w:rPr>
          <w:rFonts w:ascii="Arial" w:eastAsia="Calibri" w:hAnsi="Arial" w:cs="Arial"/>
          <w:sz w:val="22"/>
          <w:szCs w:val="20"/>
        </w:rPr>
        <w:t>labeling</w:t>
      </w:r>
      <w:r w:rsidR="0081501E" w:rsidRPr="00055435">
        <w:rPr>
          <w:rFonts w:ascii="Arial" w:eastAsia="Calibri" w:hAnsi="Arial" w:cs="Arial"/>
          <w:sz w:val="22"/>
          <w:szCs w:val="20"/>
        </w:rPr>
        <w:t xml:space="preserve">; </w:t>
      </w:r>
      <w:r w:rsidR="00D82BE8" w:rsidRPr="00055435">
        <w:rPr>
          <w:rFonts w:ascii="Arial" w:eastAsia="Calibri" w:hAnsi="Arial" w:cs="Arial"/>
          <w:sz w:val="22"/>
          <w:szCs w:val="20"/>
        </w:rPr>
        <w:t xml:space="preserve">urea </w:t>
      </w:r>
      <w:r w:rsidR="00FC417D" w:rsidRPr="00055435">
        <w:rPr>
          <w:rFonts w:ascii="Arial" w:eastAsia="Calibri" w:hAnsi="Arial" w:cs="Arial"/>
          <w:sz w:val="22"/>
          <w:szCs w:val="20"/>
        </w:rPr>
        <w:t xml:space="preserve">is the preferable choice as </w:t>
      </w:r>
      <w:proofErr w:type="spellStart"/>
      <w:r w:rsidR="00D82BE8" w:rsidRPr="00055435">
        <w:rPr>
          <w:rFonts w:ascii="Arial" w:eastAsia="Calibri" w:hAnsi="Arial" w:cs="Arial"/>
          <w:sz w:val="22"/>
          <w:szCs w:val="20"/>
        </w:rPr>
        <w:t>GnHCl</w:t>
      </w:r>
      <w:proofErr w:type="spellEnd"/>
      <w:r w:rsidR="00D82BE8" w:rsidRPr="00055435">
        <w:rPr>
          <w:rFonts w:ascii="Arial" w:eastAsia="Calibri" w:hAnsi="Arial" w:cs="Arial"/>
          <w:sz w:val="22"/>
          <w:szCs w:val="20"/>
        </w:rPr>
        <w:t xml:space="preserve"> has a higher propensity to cause membrane protein </w:t>
      </w:r>
      <w:r w:rsidR="005C53DC" w:rsidRPr="00055435">
        <w:rPr>
          <w:rFonts w:ascii="Arial" w:eastAsia="Calibri" w:hAnsi="Arial" w:cs="Arial"/>
          <w:sz w:val="22"/>
          <w:szCs w:val="20"/>
        </w:rPr>
        <w:t>aggregation</w:t>
      </w:r>
      <w:r w:rsidR="00D82BE8" w:rsidRPr="00055435">
        <w:rPr>
          <w:rFonts w:ascii="Arial" w:eastAsia="Calibri" w:hAnsi="Arial" w:cs="Arial"/>
          <w:sz w:val="22"/>
          <w:szCs w:val="20"/>
        </w:rPr>
        <w:t xml:space="preserve"> </w:t>
      </w:r>
      <w:sdt>
        <w:sdtPr>
          <w:rPr>
            <w:rFonts w:ascii="Arial" w:eastAsia="Calibri" w:hAnsi="Arial" w:cs="Arial"/>
            <w:color w:val="000000"/>
            <w:sz w:val="22"/>
            <w:szCs w:val="20"/>
          </w:rPr>
          <w:tag w:val="MENDELEY_CITATION_v3_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"/>
          <w:id w:val="-432056182"/>
          <w:placeholder>
            <w:docPart w:val="DefaultPlaceholder_-1854013440"/>
          </w:placeholder>
        </w:sdtPr>
        <w:sdtEndPr/>
        <w:sdtContent>
          <w:r w:rsidR="00C93A38" w:rsidRPr="00C93A38">
            <w:rPr>
              <w:rFonts w:ascii="Arial" w:eastAsia="Calibri" w:hAnsi="Arial" w:cs="Arial"/>
              <w:color w:val="000000"/>
              <w:sz w:val="22"/>
              <w:szCs w:val="20"/>
            </w:rPr>
            <w:t xml:space="preserve">(Yan </w:t>
          </w:r>
          <w:proofErr w:type="spellStart"/>
          <w:r w:rsidR="00C93A38" w:rsidRPr="00C93A38">
            <w:rPr>
              <w:rFonts w:ascii="Arial" w:eastAsia="Calibri" w:hAnsi="Arial" w:cs="Arial"/>
              <w:color w:val="000000"/>
              <w:sz w:val="22"/>
              <w:szCs w:val="20"/>
            </w:rPr>
            <w:t>Xuguangand</w:t>
          </w:r>
          <w:proofErr w:type="spellEnd"/>
          <w:r w:rsidR="00C93A38" w:rsidRPr="00C93A38">
            <w:rPr>
              <w:rFonts w:ascii="Arial" w:eastAsia="Calibri" w:hAnsi="Arial" w:cs="Arial"/>
              <w:color w:val="000000"/>
              <w:sz w:val="22"/>
              <w:szCs w:val="20"/>
            </w:rPr>
            <w:t xml:space="preserve"> Maier, 2009)</w:t>
          </w:r>
        </w:sdtContent>
      </w:sdt>
      <w:r w:rsidR="001C1E48" w:rsidRPr="00055435">
        <w:rPr>
          <w:rFonts w:ascii="Arial" w:eastAsia="Calibri" w:hAnsi="Arial" w:cs="Arial"/>
          <w:color w:val="000000"/>
          <w:sz w:val="22"/>
          <w:szCs w:val="20"/>
        </w:rPr>
        <w:t xml:space="preserve">. Collecting </w:t>
      </w:r>
      <w:proofErr w:type="spellStart"/>
      <w:r w:rsidR="001C1E48" w:rsidRPr="00055435">
        <w:rPr>
          <w:rFonts w:ascii="Arial" w:eastAsia="Calibri" w:hAnsi="Arial" w:cs="Arial"/>
          <w:color w:val="000000"/>
          <w:sz w:val="22"/>
          <w:szCs w:val="20"/>
        </w:rPr>
        <w:t>MaxD</w:t>
      </w:r>
      <w:proofErr w:type="spellEnd"/>
      <w:r w:rsidR="001C1E48" w:rsidRPr="00055435">
        <w:rPr>
          <w:rFonts w:ascii="Arial" w:eastAsia="Calibri" w:hAnsi="Arial" w:cs="Arial"/>
          <w:color w:val="000000"/>
          <w:sz w:val="22"/>
          <w:szCs w:val="20"/>
        </w:rPr>
        <w:t xml:space="preserve"> values often </w:t>
      </w:r>
      <w:r w:rsidR="008F16D8" w:rsidRPr="00055435">
        <w:rPr>
          <w:rFonts w:ascii="Arial" w:eastAsia="Calibri" w:hAnsi="Arial" w:cs="Arial"/>
          <w:color w:val="000000"/>
          <w:sz w:val="22"/>
          <w:szCs w:val="20"/>
        </w:rPr>
        <w:t>involves</w:t>
      </w:r>
      <w:r w:rsidR="001C1E48" w:rsidRPr="00055435">
        <w:rPr>
          <w:rFonts w:ascii="Arial" w:eastAsia="Calibri" w:hAnsi="Arial" w:cs="Arial"/>
          <w:color w:val="000000"/>
          <w:sz w:val="22"/>
          <w:szCs w:val="20"/>
        </w:rPr>
        <w:t xml:space="preserve"> testing several methods, and combining multiple approaches </w:t>
      </w:r>
      <w:r w:rsidR="008F16D8" w:rsidRPr="00055435">
        <w:rPr>
          <w:rFonts w:ascii="Arial" w:eastAsia="Calibri" w:hAnsi="Arial" w:cs="Arial"/>
          <w:color w:val="000000"/>
          <w:sz w:val="22"/>
          <w:szCs w:val="20"/>
        </w:rPr>
        <w:t xml:space="preserve">can be effective </w:t>
      </w:r>
      <w:sdt>
        <w:sdtPr>
          <w:rPr>
            <w:rFonts w:ascii="Arial" w:eastAsia="Calibri" w:hAnsi="Arial" w:cs="Arial"/>
            <w:color w:val="000000"/>
            <w:sz w:val="22"/>
            <w:szCs w:val="20"/>
          </w:rPr>
          <w:tag w:val="MENDELEY_CITATION_v3_eyJjaXRhdGlvbklEIjoiTUVOREVMRVlfQ0lUQVRJT05fNWFmYzU2MTktMTM2My00YmFlLTkwY2QtMjkyOTUwMjFiOGQ2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LCJjb250YWluZXItdGl0bGUtc2hvcnQiOiJBbmFsIENoZW0ifSwiaXNUZW1wb3JhcnkiOmZhbHNlfV19"/>
          <w:id w:val="1450283627"/>
          <w:placeholder>
            <w:docPart w:val="DefaultPlaceholder_-1854013440"/>
          </w:placeholder>
        </w:sdtPr>
        <w:sdtEndPr/>
        <w:sdtContent>
          <w:r w:rsidR="00C93A38" w:rsidRPr="00C93A38">
            <w:rPr>
              <w:rFonts w:ascii="Arial" w:eastAsia="Calibri" w:hAnsi="Arial" w:cs="Arial"/>
              <w:color w:val="000000"/>
              <w:sz w:val="22"/>
              <w:szCs w:val="20"/>
            </w:rPr>
            <w:t>(Peterle et al., 2022)</w:t>
          </w:r>
        </w:sdtContent>
      </w:sdt>
      <w:r w:rsidR="007E1334" w:rsidRPr="009E537B">
        <w:rPr>
          <w:rFonts w:ascii="Arial" w:eastAsia="Calibri" w:hAnsi="Arial" w:cs="Arial"/>
          <w:color w:val="000000"/>
          <w:sz w:val="22"/>
          <w:szCs w:val="20"/>
        </w:rPr>
        <w:t>.</w:t>
      </w:r>
    </w:p>
    <w:p w14:paraId="354236F7" w14:textId="4E6B83F6" w:rsidR="000171AB" w:rsidRPr="00C2372C" w:rsidRDefault="006B2F40" w:rsidP="000F7834">
      <w:pPr>
        <w:pStyle w:val="Heading1"/>
        <w:numPr>
          <w:ilvl w:val="0"/>
          <w:numId w:val="1"/>
        </w:numPr>
        <w:spacing w:line="480" w:lineRule="auto"/>
        <w:rPr>
          <w:rFonts w:ascii="Arial" w:hAnsi="Arial" w:cs="Arial"/>
          <w:b/>
          <w:bCs/>
          <w:color w:val="auto"/>
          <w:sz w:val="28"/>
          <w:szCs w:val="28"/>
        </w:rPr>
      </w:pPr>
      <w:r>
        <w:rPr>
          <w:rFonts w:ascii="Arial" w:hAnsi="Arial" w:cs="Arial"/>
          <w:b/>
          <w:bCs/>
          <w:color w:val="auto"/>
          <w:sz w:val="28"/>
          <w:szCs w:val="28"/>
        </w:rPr>
        <w:t xml:space="preserve">Case study: </w:t>
      </w:r>
      <w:r w:rsidRPr="006B2F40">
        <w:rPr>
          <w:rFonts w:ascii="Arial" w:hAnsi="Arial" w:cs="Arial"/>
          <w:b/>
          <w:bCs/>
          <w:color w:val="auto"/>
          <w:sz w:val="28"/>
          <w:szCs w:val="28"/>
        </w:rPr>
        <w:t>MBX</w:t>
      </w:r>
      <w:r>
        <w:rPr>
          <w:rFonts w:ascii="Arial" w:hAnsi="Arial" w:cs="Arial"/>
          <w:b/>
          <w:bCs/>
          <w:color w:val="auto"/>
          <w:sz w:val="28"/>
          <w:szCs w:val="28"/>
        </w:rPr>
        <w:t xml:space="preserve"> efflux pump inhibitor class action on </w:t>
      </w:r>
      <w:proofErr w:type="spellStart"/>
      <w:r>
        <w:rPr>
          <w:rFonts w:ascii="Arial" w:hAnsi="Arial" w:cs="Arial"/>
          <w:b/>
          <w:bCs/>
          <w:color w:val="auto"/>
          <w:sz w:val="28"/>
          <w:szCs w:val="28"/>
        </w:rPr>
        <w:t>AcrB</w:t>
      </w:r>
      <w:proofErr w:type="spellEnd"/>
    </w:p>
    <w:p w14:paraId="69CB6423" w14:textId="5878D06A" w:rsidR="00F70F2F" w:rsidRPr="00AF3FBB" w:rsidRDefault="00F70F2F" w:rsidP="000A7B11">
      <w:pPr>
        <w:spacing w:line="480" w:lineRule="auto"/>
        <w:jc w:val="both"/>
        <w:rPr>
          <w:rFonts w:ascii="Arial" w:hAnsi="Arial" w:cs="Arial"/>
          <w:sz w:val="22"/>
          <w:szCs w:val="22"/>
        </w:rPr>
      </w:pPr>
      <w:r w:rsidRPr="009E537B">
        <w:rPr>
          <w:rFonts w:ascii="Arial" w:hAnsi="Arial" w:cs="Arial"/>
          <w:sz w:val="22"/>
          <w:szCs w:val="22"/>
        </w:rPr>
        <w:t xml:space="preserve">In this section, we detail an HDX-MS workflow to investigate the inhibition of </w:t>
      </w:r>
      <w:proofErr w:type="spellStart"/>
      <w:r w:rsidRPr="009E537B">
        <w:rPr>
          <w:rFonts w:ascii="Arial" w:hAnsi="Arial" w:cs="Arial"/>
          <w:sz w:val="22"/>
          <w:szCs w:val="22"/>
        </w:rPr>
        <w:t>AcrB</w:t>
      </w:r>
      <w:proofErr w:type="spellEnd"/>
      <w:r w:rsidRPr="009E537B">
        <w:rPr>
          <w:rFonts w:ascii="Arial" w:hAnsi="Arial" w:cs="Arial"/>
          <w:sz w:val="22"/>
          <w:szCs w:val="22"/>
        </w:rPr>
        <w:t xml:space="preserve">, the prototypical RND inner membrane efflux protein from </w:t>
      </w:r>
      <w:r w:rsidRPr="009E537B">
        <w:rPr>
          <w:rFonts w:ascii="Arial" w:hAnsi="Arial" w:cs="Arial"/>
          <w:i/>
          <w:iCs/>
          <w:sz w:val="22"/>
          <w:szCs w:val="22"/>
        </w:rPr>
        <w:t>Escherichia coli</w:t>
      </w:r>
      <w:r w:rsidR="009C21F4"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"/>
          <w:id w:val="1265192691"/>
          <w:placeholder>
            <w:docPart w:val="00379AA494D84C2194ABD7B63A68A5FA"/>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Kobylka</w:t>
          </w:r>
          <w:proofErr w:type="spellEnd"/>
          <w:r w:rsidR="00C93A38" w:rsidRPr="00C93A38">
            <w:rPr>
              <w:rFonts w:ascii="Arial" w:hAnsi="Arial" w:cs="Arial"/>
              <w:color w:val="000000"/>
              <w:sz w:val="22"/>
              <w:szCs w:val="22"/>
            </w:rPr>
            <w:t xml:space="preserve"> et al., 2020)</w:t>
          </w:r>
        </w:sdtContent>
      </w:sdt>
      <w:r w:rsidR="009C21F4" w:rsidRPr="009E537B">
        <w:rPr>
          <w:rFonts w:ascii="Arial" w:hAnsi="Arial" w:cs="Arial"/>
          <w:color w:val="000000"/>
          <w:sz w:val="22"/>
          <w:szCs w:val="22"/>
        </w:rPr>
        <w:t>.</w:t>
      </w:r>
      <w:r w:rsidRPr="009E537B">
        <w:rPr>
          <w:rFonts w:ascii="Arial" w:hAnsi="Arial" w:cs="Arial"/>
          <w:sz w:val="22"/>
          <w:szCs w:val="22"/>
        </w:rPr>
        <w:t xml:space="preserve"> EPIs have the potential to be an important adjunctive therapy, to ‘revive’ the activities of antibiotics during a multidrug resistant infection.</w:t>
      </w:r>
      <w:r w:rsidR="001B040B">
        <w:rPr>
          <w:rFonts w:ascii="Arial" w:hAnsi="Arial" w:cs="Arial"/>
          <w:sz w:val="22"/>
          <w:szCs w:val="22"/>
        </w:rPr>
        <w:t xml:space="preserve"> </w:t>
      </w:r>
      <w:r w:rsidRPr="009E537B">
        <w:rPr>
          <w:rFonts w:ascii="Arial" w:hAnsi="Arial" w:cs="Arial"/>
          <w:sz w:val="22"/>
          <w:szCs w:val="22"/>
        </w:rPr>
        <w:t xml:space="preserve">The </w:t>
      </w:r>
      <w:proofErr w:type="spellStart"/>
      <w:r w:rsidRPr="009E537B">
        <w:rPr>
          <w:rFonts w:ascii="Arial" w:hAnsi="Arial" w:cs="Arial"/>
          <w:sz w:val="22"/>
          <w:szCs w:val="22"/>
        </w:rPr>
        <w:t>pyranopyridines</w:t>
      </w:r>
      <w:proofErr w:type="spellEnd"/>
      <w:r w:rsidRPr="009E537B">
        <w:rPr>
          <w:rFonts w:ascii="Arial" w:hAnsi="Arial" w:cs="Arial"/>
          <w:sz w:val="22"/>
          <w:szCs w:val="22"/>
        </w:rPr>
        <w:t xml:space="preserve"> (MBX) series of EPIs show potent activity against RND efflux pumps of Enterobacteriaceae species</w:t>
      </w:r>
      <w:r w:rsidR="0026243C"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"/>
          <w:id w:val="-681903343"/>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Alenazy</w:t>
          </w:r>
          <w:proofErr w:type="spellEnd"/>
          <w:r w:rsidR="00C93A38" w:rsidRPr="00C93A38">
            <w:rPr>
              <w:rFonts w:ascii="Arial" w:hAnsi="Arial" w:cs="Arial"/>
              <w:color w:val="000000"/>
              <w:sz w:val="22"/>
              <w:szCs w:val="22"/>
            </w:rPr>
            <w:t>, 2022; Opperman et al., 2014)</w:t>
          </w:r>
        </w:sdtContent>
      </w:sdt>
      <w:r w:rsidRPr="009E537B">
        <w:rPr>
          <w:rFonts w:ascii="Arial" w:hAnsi="Arial" w:cs="Arial"/>
          <w:sz w:val="22"/>
          <w:szCs w:val="22"/>
        </w:rPr>
        <w:t xml:space="preserve">. MBX-2319 was the first MBX EPI to be discovered and was shown to bind tightly to the lower </w:t>
      </w:r>
      <w:r w:rsidRPr="009E537B">
        <w:rPr>
          <w:rFonts w:ascii="Arial" w:hAnsi="Arial" w:cs="Arial"/>
          <w:sz w:val="22"/>
          <w:szCs w:val="22"/>
        </w:rPr>
        <w:lastRenderedPageBreak/>
        <w:t xml:space="preserve">section of the </w:t>
      </w:r>
      <w:proofErr w:type="spellStart"/>
      <w:r w:rsidRPr="009E537B">
        <w:rPr>
          <w:rFonts w:ascii="Arial" w:hAnsi="Arial" w:cs="Arial"/>
          <w:sz w:val="22"/>
          <w:szCs w:val="22"/>
        </w:rPr>
        <w:t>AcrB</w:t>
      </w:r>
      <w:proofErr w:type="spellEnd"/>
      <w:r w:rsidRPr="009E537B">
        <w:rPr>
          <w:rFonts w:ascii="Arial" w:hAnsi="Arial" w:cs="Arial"/>
          <w:sz w:val="22"/>
          <w:szCs w:val="22"/>
        </w:rPr>
        <w:t xml:space="preserve"> distal binding pocket, blocking the access of substrates via steric hinderance. It also interacts with the hydrophobic trap, potentially preventing </w:t>
      </w:r>
      <w:proofErr w:type="spellStart"/>
      <w:r w:rsidRPr="009E537B">
        <w:rPr>
          <w:rFonts w:ascii="Arial" w:hAnsi="Arial" w:cs="Arial"/>
          <w:sz w:val="22"/>
          <w:szCs w:val="22"/>
        </w:rPr>
        <w:t>AcrB</w:t>
      </w:r>
      <w:proofErr w:type="spellEnd"/>
      <w:r w:rsidRPr="009E537B">
        <w:rPr>
          <w:rFonts w:ascii="Arial" w:hAnsi="Arial" w:cs="Arial"/>
          <w:sz w:val="22"/>
          <w:szCs w:val="22"/>
        </w:rPr>
        <w:t xml:space="preserve"> protomers transitioning between conformational states and thus halting its efflux mechanism. Since MBX-2319, many derivatives have been designed to enhance pharmacological properties and activity </w:t>
      </w:r>
      <w:sdt>
        <w:sdtPr>
          <w:rPr>
            <w:rFonts w:ascii="Arial" w:hAnsi="Arial" w:cs="Arial"/>
            <w:color w:val="000000"/>
            <w:sz w:val="22"/>
            <w:szCs w:val="22"/>
          </w:rPr>
          <w:tag w:val="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"/>
          <w:id w:val="855781875"/>
          <w:placeholder>
            <w:docPart w:val="DefaultPlaceholder_-1854013440"/>
          </w:placeholder>
        </w:sdtPr>
        <w:sdtEndPr/>
        <w:sdtContent>
          <w:r w:rsidR="00C93A38" w:rsidRPr="00C93A38">
            <w:rPr>
              <w:rFonts w:ascii="Arial" w:hAnsi="Arial" w:cs="Arial"/>
              <w:color w:val="000000"/>
              <w:sz w:val="22"/>
              <w:szCs w:val="22"/>
            </w:rPr>
            <w:t>(Sjuts et al., 2016; Z. Wang et al., 2017)</w:t>
          </w:r>
        </w:sdtContent>
      </w:sdt>
      <w:r w:rsidR="00EF4731" w:rsidRPr="009E537B">
        <w:rPr>
          <w:rFonts w:ascii="Arial" w:hAnsi="Arial" w:cs="Arial"/>
          <w:sz w:val="22"/>
          <w:szCs w:val="22"/>
        </w:rPr>
        <w:t xml:space="preserve">. </w:t>
      </w:r>
      <w:r w:rsidRPr="009E537B">
        <w:rPr>
          <w:rFonts w:ascii="Arial" w:hAnsi="Arial" w:cs="Arial"/>
          <w:sz w:val="22"/>
          <w:szCs w:val="22"/>
        </w:rPr>
        <w:t xml:space="preserve">One example is MBX-3756, which is a </w:t>
      </w:r>
      <w:r w:rsidRPr="009E537B">
        <w:rPr>
          <w:rFonts w:ascii="Arial" w:hAnsi="Arial" w:cs="Arial"/>
          <w:i/>
          <w:iCs/>
          <w:sz w:val="22"/>
          <w:szCs w:val="22"/>
        </w:rPr>
        <w:t>trans</w:t>
      </w:r>
      <w:r w:rsidRPr="009E537B">
        <w:rPr>
          <w:rFonts w:ascii="Arial" w:hAnsi="Arial" w:cs="Arial"/>
          <w:sz w:val="22"/>
          <w:szCs w:val="22"/>
        </w:rPr>
        <w:t xml:space="preserve">-isomer of the previously </w:t>
      </w:r>
      <w:r w:rsidRPr="00AF3FBB">
        <w:rPr>
          <w:rFonts w:ascii="Arial" w:hAnsi="Arial" w:cs="Arial"/>
          <w:sz w:val="22"/>
          <w:szCs w:val="22"/>
        </w:rPr>
        <w:t xml:space="preserve">reported MBX-3132; however, it lacks experimental data on its mechanism of action. Therefore, the aim was to use HDX-MS to reveal how MBX-3756 affects </w:t>
      </w:r>
      <w:proofErr w:type="spellStart"/>
      <w:r w:rsidRPr="00AF3FBB">
        <w:rPr>
          <w:rFonts w:ascii="Arial" w:hAnsi="Arial" w:cs="Arial"/>
          <w:sz w:val="22"/>
          <w:szCs w:val="22"/>
        </w:rPr>
        <w:t>AcrB</w:t>
      </w:r>
      <w:proofErr w:type="spellEnd"/>
      <w:r w:rsidRPr="00AF3FBB">
        <w:rPr>
          <w:rFonts w:ascii="Arial" w:hAnsi="Arial" w:cs="Arial"/>
          <w:sz w:val="22"/>
          <w:szCs w:val="22"/>
        </w:rPr>
        <w:t xml:space="preserve"> structural dynamics.</w:t>
      </w:r>
    </w:p>
    <w:p w14:paraId="747D9DD9" w14:textId="4E928BC5" w:rsidR="005868AF" w:rsidRPr="009E537B" w:rsidRDefault="00F70F2F" w:rsidP="00B04B1E">
      <w:pPr>
        <w:spacing w:line="480" w:lineRule="auto"/>
        <w:jc w:val="both"/>
        <w:rPr>
          <w:rFonts w:ascii="Arial" w:hAnsi="Arial" w:cs="Arial"/>
          <w:sz w:val="22"/>
          <w:szCs w:val="22"/>
          <w:vertAlign w:val="superscript"/>
        </w:rPr>
      </w:pPr>
      <w:r w:rsidRPr="00AF3FBB">
        <w:rPr>
          <w:rFonts w:ascii="Arial" w:hAnsi="Arial" w:cs="Arial"/>
          <w:sz w:val="22"/>
          <w:szCs w:val="22"/>
        </w:rPr>
        <w:t>We utili</w:t>
      </w:r>
      <w:r w:rsidR="00497F07" w:rsidRPr="00AF3FBB">
        <w:rPr>
          <w:rFonts w:ascii="Arial" w:hAnsi="Arial" w:cs="Arial"/>
          <w:sz w:val="22"/>
          <w:szCs w:val="22"/>
        </w:rPr>
        <w:t>z</w:t>
      </w:r>
      <w:r w:rsidRPr="00AF3FBB">
        <w:rPr>
          <w:rFonts w:ascii="Arial" w:hAnsi="Arial" w:cs="Arial"/>
          <w:sz w:val="22"/>
          <w:szCs w:val="22"/>
        </w:rPr>
        <w:t xml:space="preserve">e our recently described automated </w:t>
      </w:r>
      <w:proofErr w:type="spellStart"/>
      <w:r w:rsidRPr="00AF3FBB">
        <w:rPr>
          <w:rFonts w:ascii="Arial" w:hAnsi="Arial" w:cs="Arial"/>
          <w:sz w:val="22"/>
          <w:szCs w:val="22"/>
        </w:rPr>
        <w:t>delipidation</w:t>
      </w:r>
      <w:proofErr w:type="spellEnd"/>
      <w:r w:rsidRPr="00AF3FBB">
        <w:rPr>
          <w:rFonts w:ascii="Arial" w:hAnsi="Arial" w:cs="Arial"/>
          <w:sz w:val="22"/>
          <w:szCs w:val="22"/>
        </w:rPr>
        <w:t xml:space="preserve"> workflow</w:t>
      </w:r>
      <w:r w:rsidR="00B04B1E" w:rsidRPr="00AF3FB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"/>
          <w:id w:val="2054431255"/>
          <w:placeholder>
            <w:docPart w:val="BA67FBDFD56B476384080A5F9693618B"/>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2023c)</w:t>
          </w:r>
        </w:sdtContent>
      </w:sdt>
      <w:r w:rsidRPr="00AF3FBB">
        <w:rPr>
          <w:rFonts w:ascii="Arial" w:hAnsi="Arial" w:cs="Arial"/>
          <w:sz w:val="22"/>
          <w:szCs w:val="22"/>
        </w:rPr>
        <w:t xml:space="preserve"> (</w:t>
      </w:r>
      <w:r w:rsidR="004E3B4F">
        <w:rPr>
          <w:rFonts w:ascii="Arial" w:hAnsi="Arial" w:cs="Arial"/>
          <w:b/>
          <w:bCs/>
          <w:sz w:val="22"/>
          <w:szCs w:val="22"/>
        </w:rPr>
        <w:t>Section</w:t>
      </w:r>
      <w:r w:rsidR="00B04B1E" w:rsidRPr="00AF3FBB">
        <w:rPr>
          <w:rFonts w:ascii="Arial" w:hAnsi="Arial" w:cs="Arial"/>
          <w:b/>
          <w:bCs/>
          <w:sz w:val="22"/>
          <w:szCs w:val="22"/>
        </w:rPr>
        <w:t xml:space="preserve"> 2</w:t>
      </w:r>
      <w:r w:rsidRPr="00AF3FBB">
        <w:rPr>
          <w:rFonts w:ascii="Arial" w:hAnsi="Arial" w:cs="Arial"/>
          <w:sz w:val="22"/>
          <w:szCs w:val="22"/>
        </w:rPr>
        <w:t xml:space="preserve">), enabling us to investigate </w:t>
      </w:r>
      <w:proofErr w:type="spellStart"/>
      <w:r w:rsidRPr="00AF3FBB">
        <w:rPr>
          <w:rFonts w:ascii="Arial" w:hAnsi="Arial" w:cs="Arial"/>
          <w:sz w:val="22"/>
          <w:szCs w:val="22"/>
        </w:rPr>
        <w:t>AcrB</w:t>
      </w:r>
      <w:proofErr w:type="spellEnd"/>
      <w:r w:rsidRPr="00AF3FBB">
        <w:rPr>
          <w:rFonts w:ascii="Arial" w:hAnsi="Arial" w:cs="Arial"/>
          <w:sz w:val="22"/>
          <w:szCs w:val="22"/>
        </w:rPr>
        <w:t xml:space="preserve"> within a lipid environment. This is important, as detergents can often destabilize membrane proteins and compromise function</w:t>
      </w:r>
      <w:r w:rsidR="009C21F4" w:rsidRPr="00AF3FB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J9LCJpc1RlbXBvcmFyeSI6ZmFsc2V9XX0="/>
          <w:id w:val="-1708556638"/>
          <w:placeholder>
            <w:docPart w:val="00379AA494D84C2194ABD7B63A68A5FA"/>
          </w:placeholder>
        </w:sdtPr>
        <w:sdtEndPr/>
        <w:sdtContent>
          <w:r w:rsidR="00C93A38" w:rsidRPr="00C93A38">
            <w:rPr>
              <w:rFonts w:eastAsia="Times New Roman"/>
              <w:color w:val="000000"/>
              <w:sz w:val="22"/>
            </w:rPr>
            <w:t xml:space="preserve">(Denisov &amp; Sligar, 2016; </w:t>
          </w:r>
          <w:proofErr w:type="spellStart"/>
          <w:r w:rsidR="00C93A38" w:rsidRPr="00C93A38">
            <w:rPr>
              <w:rFonts w:eastAsia="Times New Roman"/>
              <w:color w:val="000000"/>
              <w:sz w:val="22"/>
            </w:rPr>
            <w:t>Gulamhussein</w:t>
          </w:r>
          <w:proofErr w:type="spellEnd"/>
          <w:r w:rsidR="00C93A38" w:rsidRPr="00C93A38">
            <w:rPr>
              <w:rFonts w:eastAsia="Times New Roman"/>
              <w:color w:val="000000"/>
              <w:sz w:val="22"/>
            </w:rPr>
            <w:t xml:space="preserve"> et al., 2019)</w:t>
          </w:r>
        </w:sdtContent>
      </w:sdt>
      <w:r w:rsidRPr="00AF3FBB">
        <w:rPr>
          <w:rFonts w:ascii="Arial" w:hAnsi="Arial" w:cs="Arial"/>
          <w:sz w:val="22"/>
          <w:szCs w:val="22"/>
        </w:rPr>
        <w:t>; having</w:t>
      </w:r>
      <w:r w:rsidRPr="009E537B">
        <w:rPr>
          <w:rFonts w:ascii="Arial" w:hAnsi="Arial" w:cs="Arial"/>
          <w:sz w:val="22"/>
          <w:szCs w:val="22"/>
        </w:rPr>
        <w:t xml:space="preserve"> a lipid environment provides a more physiologically relevant sample. Therefore, we perform ΔHDX of </w:t>
      </w:r>
      <w:proofErr w:type="spellStart"/>
      <w:r w:rsidRPr="009E537B">
        <w:rPr>
          <w:rFonts w:ascii="Arial" w:hAnsi="Arial" w:cs="Arial"/>
          <w:sz w:val="22"/>
          <w:szCs w:val="22"/>
        </w:rPr>
        <w:t>AcrB</w:t>
      </w:r>
      <w:proofErr w:type="spellEnd"/>
      <w:r w:rsidRPr="009E537B">
        <w:rPr>
          <w:rFonts w:ascii="Arial" w:hAnsi="Arial" w:cs="Arial"/>
          <w:sz w:val="22"/>
          <w:szCs w:val="22"/>
        </w:rPr>
        <w:t xml:space="preserve"> in </w:t>
      </w:r>
      <w:r w:rsidR="00AF3FBB" w:rsidRPr="009E537B">
        <w:rPr>
          <w:rFonts w:ascii="Arial" w:hAnsi="Arial" w:cs="Arial"/>
          <w:sz w:val="22"/>
          <w:szCs w:val="22"/>
        </w:rPr>
        <w:t xml:space="preserve">1-palmitoyl-2-oleoyl-sn-glycero-3-phosphocholine </w:t>
      </w:r>
      <w:r w:rsidR="00AF3FBB">
        <w:rPr>
          <w:rFonts w:ascii="Arial" w:hAnsi="Arial" w:cs="Arial"/>
          <w:sz w:val="22"/>
          <w:szCs w:val="22"/>
        </w:rPr>
        <w:t xml:space="preserve">(POPC) </w:t>
      </w:r>
      <w:r w:rsidRPr="009E537B">
        <w:rPr>
          <w:rFonts w:ascii="Arial" w:hAnsi="Arial" w:cs="Arial"/>
          <w:sz w:val="22"/>
          <w:szCs w:val="22"/>
        </w:rPr>
        <w:t xml:space="preserve">MSP </w:t>
      </w:r>
      <w:proofErr w:type="spellStart"/>
      <w:r w:rsidRPr="009E537B">
        <w:rPr>
          <w:rFonts w:ascii="Arial" w:hAnsi="Arial" w:cs="Arial"/>
          <w:sz w:val="22"/>
          <w:szCs w:val="22"/>
        </w:rPr>
        <w:t>nanodiscs</w:t>
      </w:r>
      <w:proofErr w:type="spellEnd"/>
      <w:r w:rsidRPr="009E537B">
        <w:rPr>
          <w:rFonts w:ascii="Arial" w:hAnsi="Arial" w:cs="Arial"/>
          <w:sz w:val="22"/>
          <w:szCs w:val="22"/>
        </w:rPr>
        <w:t>, ± MBX-3756. As ΔHDX monitors the change between two states (e.g. drug-free and drug-bound), data is not corrected for back-exchange</w:t>
      </w:r>
      <w:r w:rsidR="006B6E41" w:rsidRPr="009E537B">
        <w:rPr>
          <w:rFonts w:ascii="Arial" w:hAnsi="Arial" w:cs="Arial"/>
          <w:color w:val="000000"/>
          <w:sz w:val="22"/>
          <w:szCs w:val="22"/>
        </w:rPr>
        <w:t>.</w:t>
      </w:r>
    </w:p>
    <w:p w14:paraId="711558B3" w14:textId="308E52F6" w:rsidR="005868AF" w:rsidRPr="009E537B" w:rsidRDefault="005868AF" w:rsidP="005868AF">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4.1 Equipment and reagents</w:t>
      </w:r>
    </w:p>
    <w:p w14:paraId="7167D4F5" w14:textId="121D88B8" w:rsidR="00F70F2F" w:rsidRPr="009E537B" w:rsidRDefault="00F70F2F" w:rsidP="001214F0">
      <w:pPr>
        <w:rPr>
          <w:rFonts w:ascii="Arial" w:hAnsi="Arial" w:cs="Arial"/>
          <w:sz w:val="22"/>
          <w:szCs w:val="22"/>
        </w:rPr>
      </w:pPr>
      <w:r w:rsidRPr="009E537B">
        <w:rPr>
          <w:rFonts w:ascii="Arial" w:hAnsi="Arial" w:cs="Arial"/>
          <w:sz w:val="22"/>
          <w:szCs w:val="22"/>
        </w:rPr>
        <w:t xml:space="preserve">All reagents purchased from </w:t>
      </w:r>
      <w:proofErr w:type="spellStart"/>
      <w:r w:rsidRPr="009E537B">
        <w:rPr>
          <w:rFonts w:ascii="Arial" w:hAnsi="Arial" w:cs="Arial"/>
          <w:sz w:val="22"/>
          <w:szCs w:val="22"/>
        </w:rPr>
        <w:t>ThermoFischer</w:t>
      </w:r>
      <w:proofErr w:type="spellEnd"/>
      <w:r w:rsidRPr="009E537B">
        <w:rPr>
          <w:rFonts w:ascii="Arial" w:hAnsi="Arial" w:cs="Arial"/>
          <w:sz w:val="22"/>
          <w:szCs w:val="22"/>
        </w:rPr>
        <w:t xml:space="preserve"> Scientific or Sigma Aldrich/Merck unless otherwise stated.</w:t>
      </w:r>
    </w:p>
    <w:p w14:paraId="3761AB06" w14:textId="77777777" w:rsidR="00F70F2F" w:rsidRPr="009E537B" w:rsidRDefault="00F70F2F" w:rsidP="000245D4">
      <w:pPr>
        <w:spacing w:line="480" w:lineRule="auto"/>
        <w:rPr>
          <w:rFonts w:ascii="Arial" w:hAnsi="Arial" w:cs="Arial"/>
          <w:i/>
          <w:iCs/>
          <w:sz w:val="22"/>
          <w:szCs w:val="22"/>
        </w:rPr>
      </w:pPr>
      <w:r w:rsidRPr="009E537B">
        <w:rPr>
          <w:rFonts w:ascii="Arial" w:hAnsi="Arial" w:cs="Arial"/>
          <w:i/>
          <w:iCs/>
          <w:sz w:val="22"/>
          <w:szCs w:val="22"/>
        </w:rPr>
        <w:t>General</w:t>
      </w:r>
    </w:p>
    <w:p w14:paraId="38EACDF0"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Microcentrifuge tubes</w:t>
      </w:r>
      <w:r w:rsidRPr="009E537B">
        <w:rPr>
          <w:rFonts w:ascii="Arial" w:hAnsi="Arial" w:cs="Arial"/>
          <w:sz w:val="22"/>
          <w:szCs w:val="22"/>
        </w:rPr>
        <w:tab/>
      </w:r>
    </w:p>
    <w:p w14:paraId="22EB31FA"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Mini cooling centrifuge</w:t>
      </w:r>
    </w:p>
    <w:p w14:paraId="33E909BB"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Nano-drop UV-Vis Spectrophotometer</w:t>
      </w:r>
    </w:p>
    <w:p w14:paraId="0E271078"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4-point pH probe</w:t>
      </w:r>
    </w:p>
    <w:p w14:paraId="0BAF94A7"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Ice bucket</w:t>
      </w:r>
    </w:p>
    <w:p w14:paraId="69E681F6"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lastRenderedPageBreak/>
        <w:t>Orbital shaker</w:t>
      </w:r>
    </w:p>
    <w:p w14:paraId="4B14BC84"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 xml:space="preserve">Vortex </w:t>
      </w:r>
    </w:p>
    <w:p w14:paraId="75910158"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Tris(hydroxymethyl)aminomethane</w:t>
      </w:r>
    </w:p>
    <w:p w14:paraId="56ED94AA"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 xml:space="preserve">Sodium chloride </w:t>
      </w:r>
    </w:p>
    <w:p w14:paraId="736D15CC"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Ethylenediaminetetraacetic acid (EDTA)</w:t>
      </w:r>
    </w:p>
    <w:p w14:paraId="3AEA1D5C"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Sodium phosphate</w:t>
      </w:r>
    </w:p>
    <w:p w14:paraId="42751BC7"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Glycerol</w:t>
      </w:r>
    </w:p>
    <w:p w14:paraId="21B77477" w14:textId="77777777" w:rsidR="00F70F2F" w:rsidRPr="009E537B" w:rsidRDefault="00F70F2F" w:rsidP="000245D4">
      <w:pPr>
        <w:numPr>
          <w:ilvl w:val="0"/>
          <w:numId w:val="2"/>
        </w:numPr>
        <w:spacing w:line="480" w:lineRule="auto"/>
        <w:rPr>
          <w:rFonts w:ascii="Arial" w:hAnsi="Arial" w:cs="Arial"/>
          <w:sz w:val="22"/>
          <w:szCs w:val="22"/>
        </w:rPr>
      </w:pPr>
      <w:r w:rsidRPr="009E537B">
        <w:rPr>
          <w:rFonts w:ascii="Arial" w:hAnsi="Arial" w:cs="Arial"/>
          <w:sz w:val="22"/>
          <w:szCs w:val="22"/>
        </w:rPr>
        <w:t>Hydrochloric acid (HCl)</w:t>
      </w:r>
    </w:p>
    <w:p w14:paraId="15FBC489" w14:textId="77777777" w:rsidR="00F70F2F" w:rsidRPr="009E537B" w:rsidRDefault="00F70F2F" w:rsidP="000245D4">
      <w:pPr>
        <w:spacing w:line="480" w:lineRule="auto"/>
        <w:rPr>
          <w:rFonts w:ascii="Arial" w:hAnsi="Arial" w:cs="Arial"/>
          <w:i/>
          <w:iCs/>
          <w:sz w:val="22"/>
          <w:szCs w:val="22"/>
        </w:rPr>
      </w:pPr>
      <w:r w:rsidRPr="009E537B">
        <w:rPr>
          <w:rFonts w:ascii="Arial" w:hAnsi="Arial" w:cs="Arial"/>
          <w:i/>
          <w:iCs/>
          <w:sz w:val="22"/>
          <w:szCs w:val="22"/>
        </w:rPr>
        <w:t xml:space="preserve">Preparation of </w:t>
      </w:r>
      <w:proofErr w:type="spellStart"/>
      <w:r w:rsidRPr="009E537B">
        <w:rPr>
          <w:rFonts w:ascii="Arial" w:hAnsi="Arial" w:cs="Arial"/>
          <w:i/>
          <w:iCs/>
          <w:sz w:val="22"/>
          <w:szCs w:val="22"/>
        </w:rPr>
        <w:t>nanodisc</w:t>
      </w:r>
      <w:proofErr w:type="spellEnd"/>
      <w:r w:rsidRPr="009E537B">
        <w:rPr>
          <w:rFonts w:ascii="Arial" w:hAnsi="Arial" w:cs="Arial"/>
          <w:i/>
          <w:iCs/>
          <w:sz w:val="22"/>
          <w:szCs w:val="22"/>
        </w:rPr>
        <w:t xml:space="preserve"> sample</w:t>
      </w:r>
    </w:p>
    <w:p w14:paraId="76AF844C" w14:textId="1737BB67" w:rsidR="00F70F2F" w:rsidRPr="009E537B" w:rsidRDefault="00F70F2F" w:rsidP="000245D4">
      <w:pPr>
        <w:numPr>
          <w:ilvl w:val="0"/>
          <w:numId w:val="3"/>
        </w:numPr>
        <w:spacing w:line="480" w:lineRule="auto"/>
        <w:rPr>
          <w:rFonts w:ascii="Arial" w:hAnsi="Arial" w:cs="Arial"/>
          <w:sz w:val="22"/>
          <w:szCs w:val="22"/>
        </w:rPr>
      </w:pPr>
      <w:proofErr w:type="spellStart"/>
      <w:r w:rsidRPr="009E537B">
        <w:rPr>
          <w:rFonts w:ascii="Arial" w:hAnsi="Arial" w:cs="Arial"/>
          <w:sz w:val="22"/>
          <w:szCs w:val="22"/>
        </w:rPr>
        <w:t>AcrB</w:t>
      </w:r>
      <w:proofErr w:type="spellEnd"/>
      <w:r w:rsidRPr="009E537B">
        <w:rPr>
          <w:rFonts w:ascii="Arial" w:hAnsi="Arial" w:cs="Arial"/>
          <w:sz w:val="22"/>
          <w:szCs w:val="22"/>
        </w:rPr>
        <w:t xml:space="preserve"> in detergent</w:t>
      </w:r>
      <w:sdt>
        <w:sdtPr>
          <w:rPr>
            <w:rFonts w:ascii="Arial" w:hAnsi="Arial" w:cs="Arial"/>
            <w:color w:val="000000"/>
            <w:sz w:val="22"/>
            <w:szCs w:val="22"/>
          </w:rPr>
          <w:tag w:val="MENDELEY_CITATION_v3_eyJjaXRhdGlvbklEIjoiTUVOREVMRVlfQ0lUQVRJT05fYzNhODhkYzEtYTg3ZS00ZjA5LWE1N2ItYWEzZGJjYWVlMmYy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
          <w:id w:val="-1091620471"/>
          <w:placeholder>
            <w:docPart w:val="00379AA494D84C2194ABD7B63A68A5FA"/>
          </w:placeholder>
        </w:sdtPr>
        <w:sdtEndPr/>
        <w:sdtContent>
          <w:r w:rsidR="00D051D1">
            <w:rPr>
              <w:rFonts w:ascii="Arial" w:hAnsi="Arial" w:cs="Arial"/>
              <w:color w:val="000000"/>
              <w:sz w:val="22"/>
              <w:szCs w:val="22"/>
            </w:rPr>
            <w:t xml:space="preserve"> </w:t>
          </w:r>
          <w:r w:rsidR="00C93A38" w:rsidRPr="00C93A38">
            <w:rPr>
              <w:rFonts w:ascii="Arial" w:hAnsi="Arial" w:cs="Arial"/>
              <w:color w:val="000000"/>
              <w:sz w:val="22"/>
              <w:szCs w:val="22"/>
            </w:rPr>
            <w:t>(Reading et al., 2020a)</w:t>
          </w:r>
        </w:sdtContent>
      </w:sdt>
    </w:p>
    <w:p w14:paraId="46735138" w14:textId="77777777" w:rsidR="00F70F2F" w:rsidRPr="009E537B" w:rsidRDefault="00F70F2F" w:rsidP="000245D4">
      <w:pPr>
        <w:numPr>
          <w:ilvl w:val="0"/>
          <w:numId w:val="3"/>
        </w:numPr>
        <w:spacing w:line="480" w:lineRule="auto"/>
        <w:rPr>
          <w:rFonts w:ascii="Arial" w:hAnsi="Arial" w:cs="Arial"/>
          <w:sz w:val="22"/>
          <w:szCs w:val="22"/>
        </w:rPr>
      </w:pPr>
      <w:r w:rsidRPr="009E537B">
        <w:rPr>
          <w:rFonts w:ascii="Arial" w:hAnsi="Arial" w:cs="Arial"/>
          <w:sz w:val="22"/>
          <w:szCs w:val="22"/>
        </w:rPr>
        <w:t>MSP1E3D1 (Merck)</w:t>
      </w:r>
    </w:p>
    <w:p w14:paraId="50FFA3B0" w14:textId="77777777" w:rsidR="00F70F2F" w:rsidRPr="009E537B" w:rsidRDefault="00F70F2F" w:rsidP="000245D4">
      <w:pPr>
        <w:numPr>
          <w:ilvl w:val="0"/>
          <w:numId w:val="3"/>
        </w:numPr>
        <w:spacing w:line="480" w:lineRule="auto"/>
        <w:rPr>
          <w:rFonts w:ascii="Arial" w:hAnsi="Arial" w:cs="Arial"/>
          <w:sz w:val="22"/>
          <w:szCs w:val="22"/>
        </w:rPr>
      </w:pPr>
      <w:r w:rsidRPr="009E537B">
        <w:rPr>
          <w:rFonts w:ascii="Arial" w:hAnsi="Arial" w:cs="Arial"/>
          <w:sz w:val="22"/>
          <w:szCs w:val="22"/>
        </w:rPr>
        <w:t xml:space="preserve">1-palmitoyl-2-oleoyl-glycero-3-phosphocholine (POPC) lipids (Avanti) </w:t>
      </w:r>
    </w:p>
    <w:p w14:paraId="7A3788AD" w14:textId="77777777" w:rsidR="00F70F2F" w:rsidRPr="009E537B" w:rsidRDefault="00F70F2F" w:rsidP="000245D4">
      <w:pPr>
        <w:numPr>
          <w:ilvl w:val="0"/>
          <w:numId w:val="3"/>
        </w:numPr>
        <w:spacing w:line="480" w:lineRule="auto"/>
        <w:rPr>
          <w:rFonts w:ascii="Arial" w:hAnsi="Arial" w:cs="Arial"/>
          <w:sz w:val="22"/>
          <w:szCs w:val="22"/>
        </w:rPr>
      </w:pPr>
      <w:r w:rsidRPr="009E537B">
        <w:rPr>
          <w:rFonts w:ascii="Arial" w:hAnsi="Arial" w:cs="Arial"/>
          <w:sz w:val="22"/>
          <w:szCs w:val="22"/>
        </w:rPr>
        <w:t>SM2 Bio-beads (Bio-Rad)</w:t>
      </w:r>
    </w:p>
    <w:p w14:paraId="3F834AB6" w14:textId="77777777" w:rsidR="00F70F2F" w:rsidRPr="009E537B" w:rsidRDefault="00F70F2F" w:rsidP="000245D4">
      <w:pPr>
        <w:numPr>
          <w:ilvl w:val="0"/>
          <w:numId w:val="3"/>
        </w:numPr>
        <w:spacing w:line="480" w:lineRule="auto"/>
        <w:rPr>
          <w:rFonts w:ascii="Arial" w:hAnsi="Arial" w:cs="Arial"/>
          <w:sz w:val="22"/>
          <w:szCs w:val="22"/>
        </w:rPr>
      </w:pPr>
      <w:r w:rsidRPr="009E537B">
        <w:rPr>
          <w:rFonts w:ascii="Arial" w:hAnsi="Arial" w:cs="Arial"/>
          <w:sz w:val="22"/>
          <w:szCs w:val="22"/>
        </w:rPr>
        <w:t>Sodium cholate</w:t>
      </w:r>
    </w:p>
    <w:p w14:paraId="2AD5F751" w14:textId="77777777" w:rsidR="00F70F2F" w:rsidRPr="009E537B" w:rsidRDefault="00F70F2F" w:rsidP="000245D4">
      <w:pPr>
        <w:numPr>
          <w:ilvl w:val="0"/>
          <w:numId w:val="3"/>
        </w:numPr>
        <w:spacing w:line="480" w:lineRule="auto"/>
        <w:rPr>
          <w:rFonts w:ascii="Arial" w:hAnsi="Arial" w:cs="Arial"/>
          <w:sz w:val="22"/>
          <w:szCs w:val="22"/>
        </w:rPr>
      </w:pPr>
      <w:proofErr w:type="spellStart"/>
      <w:r w:rsidRPr="009E537B">
        <w:rPr>
          <w:rFonts w:ascii="Arial" w:hAnsi="Arial" w:cs="Arial"/>
          <w:sz w:val="22"/>
          <w:szCs w:val="22"/>
        </w:rPr>
        <w:t>Superdex</w:t>
      </w:r>
      <w:proofErr w:type="spellEnd"/>
      <w:r w:rsidRPr="009E537B">
        <w:rPr>
          <w:rFonts w:ascii="Arial" w:hAnsi="Arial" w:cs="Arial"/>
          <w:sz w:val="22"/>
          <w:szCs w:val="22"/>
        </w:rPr>
        <w:t xml:space="preserve"> 200 10/300 increase GL column</w:t>
      </w:r>
    </w:p>
    <w:p w14:paraId="6D7DB80A" w14:textId="77777777" w:rsidR="00F70F2F" w:rsidRPr="009E537B" w:rsidRDefault="00F70F2F" w:rsidP="000245D4">
      <w:pPr>
        <w:spacing w:line="480" w:lineRule="auto"/>
        <w:rPr>
          <w:rFonts w:ascii="Arial" w:hAnsi="Arial" w:cs="Arial"/>
          <w:i/>
          <w:iCs/>
          <w:sz w:val="22"/>
          <w:szCs w:val="22"/>
        </w:rPr>
      </w:pPr>
      <w:r w:rsidRPr="009E537B">
        <w:rPr>
          <w:rFonts w:ascii="Arial" w:hAnsi="Arial" w:cs="Arial"/>
          <w:i/>
          <w:iCs/>
          <w:sz w:val="22"/>
          <w:szCs w:val="22"/>
        </w:rPr>
        <w:t>HDX-MS experiments</w:t>
      </w:r>
    </w:p>
    <w:p w14:paraId="0B0A3AC4" w14:textId="77777777" w:rsidR="00F70F2F" w:rsidRPr="009E537B" w:rsidRDefault="00F70F2F" w:rsidP="000245D4">
      <w:pPr>
        <w:numPr>
          <w:ilvl w:val="0"/>
          <w:numId w:val="4"/>
        </w:numPr>
        <w:spacing w:line="480" w:lineRule="auto"/>
        <w:rPr>
          <w:rFonts w:ascii="Arial" w:hAnsi="Arial" w:cs="Arial"/>
          <w:sz w:val="22"/>
          <w:szCs w:val="22"/>
        </w:rPr>
      </w:pPr>
      <w:proofErr w:type="spellStart"/>
      <w:r w:rsidRPr="009E537B">
        <w:rPr>
          <w:rFonts w:ascii="Arial" w:hAnsi="Arial" w:cs="Arial"/>
          <w:sz w:val="22"/>
          <w:szCs w:val="22"/>
        </w:rPr>
        <w:t>Xevo</w:t>
      </w:r>
      <w:proofErr w:type="spellEnd"/>
      <w:r w:rsidRPr="009E537B">
        <w:rPr>
          <w:rFonts w:ascii="Arial" w:hAnsi="Arial" w:cs="Arial"/>
          <w:sz w:val="22"/>
          <w:szCs w:val="22"/>
        </w:rPr>
        <w:t xml:space="preserve"> G2-XS mass spectrometer (Waters)</w:t>
      </w:r>
    </w:p>
    <w:p w14:paraId="1CC42A98" w14:textId="77777777" w:rsidR="006D6F5B" w:rsidRPr="009E537B" w:rsidRDefault="006D6F5B" w:rsidP="006D6F5B">
      <w:pPr>
        <w:numPr>
          <w:ilvl w:val="0"/>
          <w:numId w:val="4"/>
        </w:numPr>
        <w:spacing w:line="480" w:lineRule="auto"/>
        <w:rPr>
          <w:rFonts w:ascii="Arial" w:hAnsi="Arial" w:cs="Arial"/>
          <w:sz w:val="22"/>
          <w:szCs w:val="22"/>
        </w:rPr>
      </w:pPr>
      <w:r w:rsidRPr="009E537B">
        <w:rPr>
          <w:rFonts w:ascii="Arial" w:hAnsi="Arial" w:cs="Arial"/>
          <w:sz w:val="22"/>
          <w:szCs w:val="22"/>
        </w:rPr>
        <w:t xml:space="preserve">ACQUITY UPLC M-Class System with </w:t>
      </w:r>
      <w:r>
        <w:rPr>
          <w:rFonts w:ascii="Arial" w:hAnsi="Arial" w:cs="Arial"/>
          <w:sz w:val="22"/>
          <w:szCs w:val="22"/>
        </w:rPr>
        <w:t>extended three-valve configuration and HDX technology</w:t>
      </w:r>
      <w:r w:rsidRPr="009E537B">
        <w:rPr>
          <w:rFonts w:ascii="Arial" w:hAnsi="Arial" w:cs="Arial"/>
          <w:sz w:val="22"/>
          <w:szCs w:val="22"/>
        </w:rPr>
        <w:t xml:space="preserve"> (Waters)</w:t>
      </w:r>
    </w:p>
    <w:p w14:paraId="7DFEFDFE"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lastRenderedPageBreak/>
        <w:t>PAL3 RTC HDX robot (Trajan Scientific, Morrisville)</w:t>
      </w:r>
    </w:p>
    <w:p w14:paraId="0387DDCC"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 xml:space="preserve">Vanguard column (BEH C18, 130 Å, 1.7 </w:t>
      </w:r>
      <w:proofErr w:type="spellStart"/>
      <w:r w:rsidRPr="009E537B">
        <w:rPr>
          <w:rFonts w:ascii="Arial" w:hAnsi="Arial" w:cs="Arial"/>
          <w:sz w:val="22"/>
          <w:szCs w:val="22"/>
        </w:rPr>
        <w:t>μm</w:t>
      </w:r>
      <w:proofErr w:type="spellEnd"/>
      <w:r w:rsidRPr="009E537B">
        <w:rPr>
          <w:rFonts w:ascii="Arial" w:hAnsi="Arial" w:cs="Arial"/>
          <w:sz w:val="22"/>
          <w:szCs w:val="22"/>
        </w:rPr>
        <w:t>, 2.1 mm × 5 mm; Waters)</w:t>
      </w:r>
    </w:p>
    <w:p w14:paraId="0E548320" w14:textId="77777777" w:rsidR="00F70F2F" w:rsidRPr="009E537B" w:rsidRDefault="00F70F2F" w:rsidP="000245D4">
      <w:pPr>
        <w:numPr>
          <w:ilvl w:val="0"/>
          <w:numId w:val="4"/>
        </w:numPr>
        <w:spacing w:line="480" w:lineRule="auto"/>
        <w:rPr>
          <w:rFonts w:ascii="Arial" w:hAnsi="Arial" w:cs="Arial"/>
          <w:sz w:val="22"/>
          <w:szCs w:val="22"/>
        </w:rPr>
      </w:pPr>
      <w:proofErr w:type="spellStart"/>
      <w:r w:rsidRPr="009E537B">
        <w:rPr>
          <w:rFonts w:ascii="Arial" w:hAnsi="Arial" w:cs="Arial"/>
          <w:sz w:val="22"/>
          <w:szCs w:val="22"/>
        </w:rPr>
        <w:t>Acquity</w:t>
      </w:r>
      <w:proofErr w:type="spellEnd"/>
      <w:r w:rsidRPr="009E537B">
        <w:rPr>
          <w:rFonts w:ascii="Arial" w:hAnsi="Arial" w:cs="Arial"/>
          <w:sz w:val="22"/>
          <w:szCs w:val="22"/>
        </w:rPr>
        <w:t xml:space="preserve"> UPLC column (BEH C18, 130 Å, 1.7 </w:t>
      </w:r>
      <w:proofErr w:type="spellStart"/>
      <w:r w:rsidRPr="009E537B">
        <w:rPr>
          <w:rFonts w:ascii="Arial" w:hAnsi="Arial" w:cs="Arial"/>
          <w:sz w:val="22"/>
          <w:szCs w:val="22"/>
        </w:rPr>
        <w:t>μm</w:t>
      </w:r>
      <w:proofErr w:type="spellEnd"/>
      <w:r w:rsidRPr="009E537B">
        <w:rPr>
          <w:rFonts w:ascii="Arial" w:hAnsi="Arial" w:cs="Arial"/>
          <w:sz w:val="22"/>
          <w:szCs w:val="22"/>
        </w:rPr>
        <w:t>, 1.0 mm × 100 mm; Waters)</w:t>
      </w:r>
    </w:p>
    <w:p w14:paraId="5B3715F3"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Microbore guard column (2.0 mm ID x 2 cm C130-B, IDEX)</w:t>
      </w:r>
    </w:p>
    <w:p w14:paraId="6B51F560"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Acetonitrile, Optima grade</w:t>
      </w:r>
    </w:p>
    <w:p w14:paraId="423F4582"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Water, Optima grade</w:t>
      </w:r>
    </w:p>
    <w:p w14:paraId="105A59C8"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Formic acid, Optima grade</w:t>
      </w:r>
    </w:p>
    <w:p w14:paraId="7533010E" w14:textId="77777777" w:rsidR="00F70F2F" w:rsidRPr="009E537B" w:rsidRDefault="00F70F2F" w:rsidP="000245D4">
      <w:pPr>
        <w:numPr>
          <w:ilvl w:val="0"/>
          <w:numId w:val="4"/>
        </w:numPr>
        <w:spacing w:line="480" w:lineRule="auto"/>
        <w:rPr>
          <w:rFonts w:ascii="Arial" w:hAnsi="Arial" w:cs="Arial"/>
          <w:sz w:val="22"/>
          <w:szCs w:val="22"/>
        </w:rPr>
      </w:pPr>
      <w:proofErr w:type="spellStart"/>
      <w:r w:rsidRPr="009E537B">
        <w:rPr>
          <w:rFonts w:ascii="Arial" w:hAnsi="Arial" w:cs="Arial"/>
          <w:sz w:val="22"/>
          <w:szCs w:val="22"/>
        </w:rPr>
        <w:t>DCl</w:t>
      </w:r>
      <w:proofErr w:type="spellEnd"/>
      <w:r w:rsidRPr="009E537B">
        <w:rPr>
          <w:rFonts w:ascii="Arial" w:hAnsi="Arial" w:cs="Arial"/>
          <w:sz w:val="22"/>
          <w:szCs w:val="22"/>
        </w:rPr>
        <w:t xml:space="preserve">, 99.96% D </w:t>
      </w:r>
    </w:p>
    <w:p w14:paraId="40BC6727"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 xml:space="preserve">NaOD, 99.5% D </w:t>
      </w:r>
    </w:p>
    <w:p w14:paraId="16CE20C2"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D</w:t>
      </w:r>
      <w:r w:rsidRPr="0084692E">
        <w:rPr>
          <w:rFonts w:ascii="Arial" w:hAnsi="Arial" w:cs="Arial"/>
          <w:sz w:val="22"/>
          <w:szCs w:val="22"/>
          <w:vertAlign w:val="subscript"/>
        </w:rPr>
        <w:t>2</w:t>
      </w:r>
      <w:r w:rsidRPr="009E537B">
        <w:rPr>
          <w:rFonts w:ascii="Arial" w:hAnsi="Arial" w:cs="Arial"/>
          <w:sz w:val="22"/>
          <w:szCs w:val="22"/>
        </w:rPr>
        <w:t xml:space="preserve">O, 99.96% D </w:t>
      </w:r>
    </w:p>
    <w:p w14:paraId="7CCB60EE"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Tris-glycine</w:t>
      </w:r>
    </w:p>
    <w:p w14:paraId="21527BFB"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Guanidinium hydrochloride (</w:t>
      </w:r>
      <w:proofErr w:type="spellStart"/>
      <w:r w:rsidRPr="009E537B">
        <w:rPr>
          <w:rFonts w:ascii="Arial" w:hAnsi="Arial" w:cs="Arial"/>
          <w:sz w:val="22"/>
          <w:szCs w:val="22"/>
        </w:rPr>
        <w:t>GnHCl</w:t>
      </w:r>
      <w:proofErr w:type="spellEnd"/>
      <w:r w:rsidRPr="009E537B">
        <w:rPr>
          <w:rFonts w:ascii="Arial" w:hAnsi="Arial" w:cs="Arial"/>
          <w:sz w:val="22"/>
          <w:szCs w:val="22"/>
        </w:rPr>
        <w:t>)</w:t>
      </w:r>
    </w:p>
    <w:p w14:paraId="746B06D9"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 xml:space="preserve">Zirconium oxide (5425-U, </w:t>
      </w:r>
      <w:proofErr w:type="spellStart"/>
      <w:r w:rsidRPr="009E537B">
        <w:rPr>
          <w:rFonts w:ascii="Arial" w:hAnsi="Arial" w:cs="Arial"/>
          <w:sz w:val="22"/>
          <w:szCs w:val="22"/>
        </w:rPr>
        <w:t>Supelco</w:t>
      </w:r>
      <w:proofErr w:type="spellEnd"/>
      <w:r w:rsidRPr="009E537B">
        <w:rPr>
          <w:rFonts w:ascii="Arial" w:hAnsi="Arial" w:cs="Arial"/>
          <w:sz w:val="22"/>
          <w:szCs w:val="22"/>
        </w:rPr>
        <w:t>)</w:t>
      </w:r>
    </w:p>
    <w:p w14:paraId="48F2BBA7"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Ammonium hydroxide</w:t>
      </w:r>
    </w:p>
    <w:p w14:paraId="2315C339" w14:textId="77777777" w:rsidR="00F70F2F" w:rsidRPr="009E537B" w:rsidRDefault="00F70F2F" w:rsidP="000245D4">
      <w:pPr>
        <w:numPr>
          <w:ilvl w:val="0"/>
          <w:numId w:val="4"/>
        </w:numPr>
        <w:spacing w:line="480" w:lineRule="auto"/>
        <w:rPr>
          <w:rFonts w:ascii="Arial" w:hAnsi="Arial" w:cs="Arial"/>
          <w:sz w:val="22"/>
          <w:szCs w:val="22"/>
        </w:rPr>
      </w:pPr>
      <w:r w:rsidRPr="009E537B">
        <w:rPr>
          <w:rFonts w:ascii="Arial" w:hAnsi="Arial" w:cs="Arial"/>
          <w:sz w:val="22"/>
          <w:szCs w:val="22"/>
        </w:rPr>
        <w:t>Methanol</w:t>
      </w:r>
    </w:p>
    <w:p w14:paraId="14EF151C" w14:textId="77777777" w:rsidR="00F70F2F" w:rsidRPr="009E537B" w:rsidRDefault="00F70F2F" w:rsidP="000245D4">
      <w:pPr>
        <w:spacing w:line="480" w:lineRule="auto"/>
        <w:rPr>
          <w:rFonts w:ascii="Arial" w:hAnsi="Arial" w:cs="Arial"/>
          <w:i/>
          <w:iCs/>
          <w:sz w:val="22"/>
          <w:szCs w:val="22"/>
        </w:rPr>
      </w:pPr>
      <w:r w:rsidRPr="009E537B">
        <w:rPr>
          <w:rFonts w:ascii="Arial" w:hAnsi="Arial" w:cs="Arial"/>
          <w:i/>
          <w:iCs/>
          <w:sz w:val="22"/>
          <w:szCs w:val="22"/>
        </w:rPr>
        <w:t>HDX-MS analysis software</w:t>
      </w:r>
    </w:p>
    <w:p w14:paraId="33099DE0" w14:textId="77777777" w:rsidR="00F70F2F" w:rsidRPr="009E537B" w:rsidRDefault="00F70F2F" w:rsidP="000245D4">
      <w:pPr>
        <w:numPr>
          <w:ilvl w:val="0"/>
          <w:numId w:val="5"/>
        </w:numPr>
        <w:spacing w:line="480" w:lineRule="auto"/>
        <w:rPr>
          <w:rFonts w:ascii="Arial" w:hAnsi="Arial" w:cs="Arial"/>
          <w:sz w:val="22"/>
          <w:szCs w:val="22"/>
        </w:rPr>
      </w:pPr>
      <w:proofErr w:type="spellStart"/>
      <w:r w:rsidRPr="009E537B">
        <w:rPr>
          <w:rFonts w:ascii="Arial" w:hAnsi="Arial" w:cs="Arial"/>
          <w:sz w:val="22"/>
          <w:szCs w:val="22"/>
        </w:rPr>
        <w:t>MassLynx</w:t>
      </w:r>
      <w:proofErr w:type="spellEnd"/>
      <w:r w:rsidRPr="009E537B">
        <w:rPr>
          <w:rFonts w:ascii="Arial" w:hAnsi="Arial" w:cs="Arial"/>
          <w:sz w:val="22"/>
          <w:szCs w:val="22"/>
        </w:rPr>
        <w:t xml:space="preserve"> 4.2 (Waters) </w:t>
      </w:r>
    </w:p>
    <w:p w14:paraId="12FA77E3" w14:textId="77777777" w:rsidR="00F70F2F" w:rsidRPr="009E537B" w:rsidRDefault="00F70F2F" w:rsidP="000245D4">
      <w:pPr>
        <w:numPr>
          <w:ilvl w:val="0"/>
          <w:numId w:val="5"/>
        </w:numPr>
        <w:spacing w:line="480" w:lineRule="auto"/>
        <w:rPr>
          <w:rFonts w:ascii="Arial" w:hAnsi="Arial" w:cs="Arial"/>
          <w:sz w:val="22"/>
          <w:szCs w:val="22"/>
        </w:rPr>
      </w:pPr>
      <w:proofErr w:type="spellStart"/>
      <w:r w:rsidRPr="009E537B">
        <w:rPr>
          <w:rFonts w:ascii="Arial" w:hAnsi="Arial" w:cs="Arial"/>
          <w:sz w:val="22"/>
          <w:szCs w:val="22"/>
        </w:rPr>
        <w:t>ProteinLynx</w:t>
      </w:r>
      <w:proofErr w:type="spellEnd"/>
      <w:r w:rsidRPr="009E537B">
        <w:rPr>
          <w:rFonts w:ascii="Arial" w:hAnsi="Arial" w:cs="Arial"/>
          <w:sz w:val="22"/>
          <w:szCs w:val="22"/>
        </w:rPr>
        <w:t xml:space="preserve"> Global Server (PLGS) 3.0.3 (Waters)</w:t>
      </w:r>
    </w:p>
    <w:p w14:paraId="2DD60D51" w14:textId="77777777" w:rsidR="00F70F2F" w:rsidRPr="009E537B" w:rsidRDefault="00F70F2F" w:rsidP="000245D4">
      <w:pPr>
        <w:numPr>
          <w:ilvl w:val="0"/>
          <w:numId w:val="5"/>
        </w:numPr>
        <w:spacing w:line="480" w:lineRule="auto"/>
        <w:rPr>
          <w:rFonts w:ascii="Arial" w:hAnsi="Arial" w:cs="Arial"/>
          <w:sz w:val="22"/>
          <w:szCs w:val="22"/>
        </w:rPr>
      </w:pPr>
      <w:proofErr w:type="spellStart"/>
      <w:r w:rsidRPr="009E537B">
        <w:rPr>
          <w:rFonts w:ascii="Arial" w:hAnsi="Arial" w:cs="Arial"/>
          <w:sz w:val="22"/>
          <w:szCs w:val="22"/>
        </w:rPr>
        <w:t>DynamX</w:t>
      </w:r>
      <w:proofErr w:type="spellEnd"/>
      <w:r w:rsidRPr="009E537B">
        <w:rPr>
          <w:rFonts w:ascii="Arial" w:hAnsi="Arial" w:cs="Arial"/>
          <w:sz w:val="22"/>
          <w:szCs w:val="22"/>
        </w:rPr>
        <w:t xml:space="preserve"> 3.0 (Waters™) </w:t>
      </w:r>
    </w:p>
    <w:p w14:paraId="07C9ABB4" w14:textId="367D5C26" w:rsidR="00F70F2F" w:rsidRPr="00CF2617" w:rsidRDefault="00F70F2F" w:rsidP="000245D4">
      <w:pPr>
        <w:numPr>
          <w:ilvl w:val="0"/>
          <w:numId w:val="5"/>
        </w:numPr>
        <w:spacing w:line="480" w:lineRule="auto"/>
        <w:rPr>
          <w:rFonts w:ascii="Arial" w:hAnsi="Arial" w:cs="Arial"/>
          <w:sz w:val="22"/>
          <w:szCs w:val="22"/>
        </w:rPr>
      </w:pPr>
      <w:proofErr w:type="spellStart"/>
      <w:r w:rsidRPr="009E537B">
        <w:rPr>
          <w:rFonts w:ascii="Arial" w:hAnsi="Arial" w:cs="Arial"/>
          <w:sz w:val="22"/>
          <w:szCs w:val="22"/>
        </w:rPr>
        <w:lastRenderedPageBreak/>
        <w:t>Deuteros</w:t>
      </w:r>
      <w:proofErr w:type="spellEnd"/>
      <w:r w:rsidRPr="009E537B">
        <w:rPr>
          <w:rFonts w:ascii="Arial" w:hAnsi="Arial" w:cs="Arial"/>
          <w:sz w:val="22"/>
          <w:szCs w:val="22"/>
        </w:rPr>
        <w:t xml:space="preserve"> 2.0</w:t>
      </w:r>
      <w:sdt>
        <w:sdtPr>
          <w:rPr>
            <w:rFonts w:ascii="Arial" w:hAnsi="Arial" w:cs="Arial"/>
            <w:color w:val="000000"/>
            <w:sz w:val="22"/>
            <w:szCs w:val="22"/>
          </w:rPr>
          <w:tag w:val="MENDELEY_CITATION_v3_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"/>
          <w:id w:val="-436996869"/>
          <w:placeholder>
            <w:docPart w:val="00379AA494D84C2194ABD7B63A68A5FA"/>
          </w:placeholder>
        </w:sdtPr>
        <w:sdtEndPr/>
        <w:sdtContent>
          <w:r w:rsidR="00C93A38" w:rsidRPr="00C93A38">
            <w:rPr>
              <w:rFonts w:ascii="Arial" w:hAnsi="Arial" w:cs="Arial"/>
              <w:color w:val="000000"/>
              <w:sz w:val="22"/>
              <w:szCs w:val="22"/>
            </w:rPr>
            <w:t>(Lau et al., 2021)</w:t>
          </w:r>
        </w:sdtContent>
      </w:sdt>
    </w:p>
    <w:p w14:paraId="7DD10166" w14:textId="2E27F922" w:rsidR="00CF2617" w:rsidRPr="009E537B" w:rsidRDefault="00CF2617" w:rsidP="00CF2617">
      <w:pPr>
        <w:spacing w:line="480" w:lineRule="auto"/>
        <w:rPr>
          <w:rFonts w:ascii="Arial" w:hAnsi="Arial" w:cs="Arial"/>
          <w:sz w:val="22"/>
          <w:szCs w:val="22"/>
        </w:rPr>
      </w:pPr>
      <w:r>
        <w:rPr>
          <w:rFonts w:ascii="Arial" w:hAnsi="Arial" w:cs="Arial"/>
          <w:color w:val="000000"/>
          <w:sz w:val="22"/>
          <w:szCs w:val="22"/>
        </w:rPr>
        <w:t xml:space="preserve">These were the software used for this work, </w:t>
      </w:r>
      <w:r w:rsidR="00CF07FA">
        <w:rPr>
          <w:rFonts w:ascii="Arial" w:hAnsi="Arial" w:cs="Arial"/>
          <w:color w:val="000000"/>
          <w:sz w:val="22"/>
          <w:szCs w:val="22"/>
        </w:rPr>
        <w:t xml:space="preserve">but many software packages are available to use </w:t>
      </w:r>
      <w:sdt>
        <w:sdtPr>
          <w:rPr>
            <w:rFonts w:ascii="Arial" w:hAnsi="Arial" w:cs="Arial"/>
            <w:color w:val="000000"/>
            <w:sz w:val="22"/>
            <w:szCs w:val="22"/>
          </w:rPr>
          <w:tag w:val="MENDELEY_CITATION_v3_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"/>
          <w:id w:val="-858588051"/>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Stofella</w:t>
          </w:r>
          <w:proofErr w:type="spellEnd"/>
          <w:r w:rsidR="00C93A38" w:rsidRPr="00C93A38">
            <w:rPr>
              <w:rFonts w:ascii="Arial" w:hAnsi="Arial" w:cs="Arial"/>
              <w:color w:val="000000"/>
              <w:sz w:val="22"/>
              <w:szCs w:val="22"/>
            </w:rPr>
            <w:t xml:space="preserve"> et al., 2024)</w:t>
          </w:r>
        </w:sdtContent>
      </w:sdt>
      <w:r w:rsidR="007F21DF">
        <w:rPr>
          <w:rFonts w:ascii="Arial" w:hAnsi="Arial" w:cs="Arial"/>
          <w:color w:val="000000"/>
          <w:sz w:val="22"/>
          <w:szCs w:val="22"/>
        </w:rPr>
        <w:t>.</w:t>
      </w:r>
      <w:r w:rsidR="00CF07FA">
        <w:rPr>
          <w:rFonts w:ascii="Arial" w:hAnsi="Arial" w:cs="Arial"/>
          <w:color w:val="000000"/>
          <w:sz w:val="22"/>
          <w:szCs w:val="22"/>
        </w:rPr>
        <w:t xml:space="preserve"> </w:t>
      </w:r>
    </w:p>
    <w:p w14:paraId="5ECCD29C" w14:textId="77777777" w:rsidR="00F70F2F" w:rsidRPr="009E537B" w:rsidRDefault="00F70F2F" w:rsidP="005868AF">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4.2 Preparing </w:t>
      </w:r>
      <w:proofErr w:type="spellStart"/>
      <w:r w:rsidRPr="009E537B">
        <w:rPr>
          <w:rFonts w:ascii="Arial" w:hAnsi="Arial" w:cs="Arial"/>
          <w:b/>
          <w:bCs/>
          <w:color w:val="auto"/>
          <w:sz w:val="24"/>
          <w:szCs w:val="24"/>
        </w:rPr>
        <w:t>nanodisc</w:t>
      </w:r>
      <w:proofErr w:type="spellEnd"/>
      <w:r w:rsidRPr="009E537B">
        <w:rPr>
          <w:rFonts w:ascii="Arial" w:hAnsi="Arial" w:cs="Arial"/>
          <w:b/>
          <w:bCs/>
          <w:color w:val="auto"/>
          <w:sz w:val="24"/>
          <w:szCs w:val="24"/>
        </w:rPr>
        <w:t xml:space="preserve"> samples for HDX-MS</w:t>
      </w:r>
    </w:p>
    <w:p w14:paraId="5F30721E" w14:textId="0D55A745" w:rsidR="0023122F" w:rsidRPr="009E537B" w:rsidRDefault="0023122F" w:rsidP="0023122F">
      <w:pPr>
        <w:spacing w:line="480" w:lineRule="auto"/>
        <w:jc w:val="both"/>
        <w:rPr>
          <w:rFonts w:ascii="Arial" w:hAnsi="Arial" w:cs="Arial"/>
          <w:sz w:val="22"/>
          <w:szCs w:val="22"/>
        </w:rPr>
      </w:pPr>
      <w:proofErr w:type="spellStart"/>
      <w:r w:rsidRPr="009E537B">
        <w:rPr>
          <w:rFonts w:ascii="Arial" w:hAnsi="Arial" w:cs="Arial"/>
          <w:sz w:val="22"/>
          <w:szCs w:val="22"/>
        </w:rPr>
        <w:t>AcrB</w:t>
      </w:r>
      <w:proofErr w:type="spellEnd"/>
      <w:r w:rsidRPr="009E537B">
        <w:rPr>
          <w:rFonts w:ascii="Arial" w:hAnsi="Arial" w:cs="Arial"/>
          <w:sz w:val="22"/>
          <w:szCs w:val="22"/>
        </w:rPr>
        <w:t xml:space="preserve"> </w:t>
      </w:r>
      <w:proofErr w:type="spellStart"/>
      <w:r w:rsidRPr="009E537B">
        <w:rPr>
          <w:rFonts w:ascii="Arial" w:hAnsi="Arial" w:cs="Arial"/>
          <w:sz w:val="22"/>
          <w:szCs w:val="22"/>
        </w:rPr>
        <w:t>nanodiscs</w:t>
      </w:r>
      <w:proofErr w:type="spellEnd"/>
      <w:r w:rsidRPr="009E537B">
        <w:rPr>
          <w:rFonts w:ascii="Arial" w:hAnsi="Arial" w:cs="Arial"/>
          <w:sz w:val="22"/>
          <w:szCs w:val="22"/>
        </w:rPr>
        <w:t xml:space="preserve"> are prepared according to previous protocols </w:t>
      </w:r>
      <w:sdt>
        <w:sdtPr>
          <w:rPr>
            <w:rFonts w:ascii="Arial" w:hAnsi="Arial" w:cs="Arial"/>
            <w:color w:val="000000"/>
            <w:sz w:val="22"/>
            <w:szCs w:val="22"/>
          </w:rPr>
          <w:tag w:val="MENDELEY_CITATION_v3_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"/>
          <w:id w:val="790175818"/>
          <w:placeholder>
            <w:docPart w:val="451CE98D65604E4FB3F8737DB541E9AA"/>
          </w:placeholder>
        </w:sdtPr>
        <w:sdtEndPr/>
        <w:sdtContent>
          <w:r w:rsidR="00C93A38" w:rsidRPr="00C93A38">
            <w:rPr>
              <w:rFonts w:ascii="Arial" w:hAnsi="Arial" w:cs="Arial"/>
              <w:color w:val="000000"/>
              <w:sz w:val="22"/>
              <w:szCs w:val="22"/>
            </w:rPr>
            <w:t>(Daury et al., 2016; Denisov et al., 2004b)</w:t>
          </w:r>
        </w:sdtContent>
      </w:sdt>
      <w:r w:rsidRPr="009E537B">
        <w:rPr>
          <w:rFonts w:ascii="Arial" w:hAnsi="Arial" w:cs="Arial"/>
          <w:sz w:val="22"/>
          <w:szCs w:val="22"/>
        </w:rPr>
        <w:t xml:space="preserve">. Briefly, dried POPC lipids are resuspended in </w:t>
      </w:r>
      <w:proofErr w:type="spellStart"/>
      <w:r w:rsidRPr="009E537B">
        <w:rPr>
          <w:rFonts w:ascii="Arial" w:hAnsi="Arial" w:cs="Arial"/>
          <w:sz w:val="22"/>
          <w:szCs w:val="22"/>
        </w:rPr>
        <w:t>nanodisc</w:t>
      </w:r>
      <w:proofErr w:type="spellEnd"/>
      <w:r w:rsidRPr="009E537B">
        <w:rPr>
          <w:rFonts w:ascii="Arial" w:hAnsi="Arial" w:cs="Arial"/>
          <w:sz w:val="22"/>
          <w:szCs w:val="22"/>
        </w:rPr>
        <w:t xml:space="preserve"> buffer (20 mM Tris, pH 7.4, 100 mM NaCl, 0.5 mM EDTA) supplemented with 200 mM sodium cholate, vortexed, heated and sonicated until clear. MSP1E3D1 is added to the solubilized lipids and the mixture incubated for 15 minutes at the transition temperature of the lipid (4 ˚C). Detergent solubilized </w:t>
      </w:r>
      <w:proofErr w:type="spellStart"/>
      <w:r w:rsidRPr="009E537B">
        <w:rPr>
          <w:rFonts w:ascii="Arial" w:hAnsi="Arial" w:cs="Arial"/>
          <w:sz w:val="22"/>
          <w:szCs w:val="22"/>
        </w:rPr>
        <w:t>AcrB</w:t>
      </w:r>
      <w:proofErr w:type="spellEnd"/>
      <w:r w:rsidRPr="009E537B">
        <w:rPr>
          <w:rFonts w:ascii="Arial" w:hAnsi="Arial" w:cs="Arial"/>
          <w:sz w:val="22"/>
          <w:szCs w:val="22"/>
        </w:rPr>
        <w:t xml:space="preserve"> is added to the reconstitution mixture, creating a final ratio of 40:1:0.5 of </w:t>
      </w:r>
      <w:proofErr w:type="spellStart"/>
      <w:r w:rsidRPr="009E537B">
        <w:rPr>
          <w:rFonts w:ascii="Arial" w:hAnsi="Arial" w:cs="Arial"/>
          <w:sz w:val="22"/>
          <w:szCs w:val="22"/>
        </w:rPr>
        <w:t>lipid:</w:t>
      </w:r>
      <w:proofErr w:type="gramStart"/>
      <w:r w:rsidRPr="009E537B">
        <w:rPr>
          <w:rFonts w:ascii="Arial" w:hAnsi="Arial" w:cs="Arial"/>
          <w:sz w:val="22"/>
          <w:szCs w:val="22"/>
        </w:rPr>
        <w:t>MSP:AcrB</w:t>
      </w:r>
      <w:proofErr w:type="spellEnd"/>
      <w:proofErr w:type="gramEnd"/>
      <w:r w:rsidRPr="009E537B">
        <w:rPr>
          <w:rFonts w:ascii="Arial" w:hAnsi="Arial" w:cs="Arial"/>
          <w:sz w:val="22"/>
          <w:szCs w:val="22"/>
        </w:rPr>
        <w:t xml:space="preserve">. The sample is incubated at 4 ˚C for up to 2 hours, and 0.8 g per mL of sample of damp SM2 Bio-beads is added. The mixture is incubated overnight for 16 hours on an orbital rotator at 4 ˚C. </w:t>
      </w:r>
      <w:proofErr w:type="spellStart"/>
      <w:r w:rsidRPr="009E537B">
        <w:rPr>
          <w:rFonts w:ascii="Arial" w:hAnsi="Arial" w:cs="Arial"/>
          <w:sz w:val="22"/>
          <w:szCs w:val="22"/>
        </w:rPr>
        <w:t>AcrB</w:t>
      </w:r>
      <w:proofErr w:type="spellEnd"/>
      <w:r w:rsidRPr="009E537B">
        <w:rPr>
          <w:rFonts w:ascii="Arial" w:hAnsi="Arial" w:cs="Arial"/>
          <w:sz w:val="22"/>
          <w:szCs w:val="22"/>
        </w:rPr>
        <w:t xml:space="preserve"> </w:t>
      </w:r>
      <w:proofErr w:type="spellStart"/>
      <w:r w:rsidRPr="009E537B">
        <w:rPr>
          <w:rFonts w:ascii="Arial" w:hAnsi="Arial" w:cs="Arial"/>
          <w:sz w:val="22"/>
          <w:szCs w:val="22"/>
        </w:rPr>
        <w:t>nanodisc</w:t>
      </w:r>
      <w:proofErr w:type="spellEnd"/>
      <w:r w:rsidRPr="009E537B">
        <w:rPr>
          <w:rFonts w:ascii="Arial" w:hAnsi="Arial" w:cs="Arial"/>
          <w:sz w:val="22"/>
          <w:szCs w:val="22"/>
        </w:rPr>
        <w:t xml:space="preserve"> samples are filtered the next morning and injected onto a </w:t>
      </w:r>
      <w:proofErr w:type="spellStart"/>
      <w:r w:rsidRPr="009E537B">
        <w:rPr>
          <w:rFonts w:ascii="Arial" w:hAnsi="Arial" w:cs="Arial"/>
          <w:sz w:val="22"/>
          <w:szCs w:val="22"/>
        </w:rPr>
        <w:t>Superdex</w:t>
      </w:r>
      <w:proofErr w:type="spellEnd"/>
      <w:r w:rsidRPr="009E537B">
        <w:rPr>
          <w:rFonts w:ascii="Arial" w:hAnsi="Arial" w:cs="Arial"/>
          <w:sz w:val="22"/>
          <w:szCs w:val="22"/>
        </w:rPr>
        <w:t xml:space="preserve"> 200 10/300 increase GL column in Protein Buffer (50 mM NaHPO</w:t>
      </w:r>
      <w:r w:rsidRPr="009E537B">
        <w:rPr>
          <w:rFonts w:ascii="Arial" w:hAnsi="Arial" w:cs="Arial"/>
          <w:sz w:val="22"/>
          <w:szCs w:val="22"/>
          <w:vertAlign w:val="subscript"/>
        </w:rPr>
        <w:t>4</w:t>
      </w:r>
      <w:r w:rsidRPr="009E537B">
        <w:rPr>
          <w:rFonts w:ascii="Arial" w:hAnsi="Arial" w:cs="Arial"/>
          <w:sz w:val="22"/>
          <w:szCs w:val="22"/>
        </w:rPr>
        <w:t xml:space="preserve">, 150 mM NaCl, 10% Glycerol). Peak fractions are pooled and stored at -80 ˚C until ready for HDX-MS experiments. It is important to characterize the </w:t>
      </w:r>
      <w:proofErr w:type="spellStart"/>
      <w:r w:rsidRPr="009E537B">
        <w:rPr>
          <w:rFonts w:ascii="Arial" w:hAnsi="Arial" w:cs="Arial"/>
          <w:sz w:val="22"/>
          <w:szCs w:val="22"/>
        </w:rPr>
        <w:t>nanodisc</w:t>
      </w:r>
      <w:proofErr w:type="spellEnd"/>
      <w:r w:rsidRPr="009E537B">
        <w:rPr>
          <w:rFonts w:ascii="Arial" w:hAnsi="Arial" w:cs="Arial"/>
          <w:sz w:val="22"/>
          <w:szCs w:val="22"/>
        </w:rPr>
        <w:t xml:space="preserve"> sample before HDX-MS experiments to assess sample quality and homogeneity; usually SDS-PAGE and DLS should be run to complement the SEC (</w:t>
      </w:r>
      <w:r w:rsidRPr="009E537B">
        <w:rPr>
          <w:rFonts w:ascii="Arial" w:hAnsi="Arial" w:cs="Arial"/>
          <w:b/>
          <w:bCs/>
          <w:sz w:val="22"/>
          <w:szCs w:val="22"/>
        </w:rPr>
        <w:t xml:space="preserve">Figure </w:t>
      </w:r>
      <w:r w:rsidR="00780EAF">
        <w:rPr>
          <w:rFonts w:ascii="Arial" w:hAnsi="Arial" w:cs="Arial"/>
          <w:b/>
          <w:bCs/>
          <w:sz w:val="22"/>
          <w:szCs w:val="22"/>
        </w:rPr>
        <w:t>3</w:t>
      </w:r>
      <w:r w:rsidR="00780EAF">
        <w:rPr>
          <w:rFonts w:ascii="Arial" w:hAnsi="Arial" w:cs="Arial"/>
          <w:sz w:val="22"/>
          <w:szCs w:val="22"/>
        </w:rPr>
        <w:t>)</w:t>
      </w:r>
      <w:r w:rsidRPr="009E537B">
        <w:rPr>
          <w:rFonts w:ascii="Arial" w:hAnsi="Arial" w:cs="Arial"/>
          <w:sz w:val="22"/>
          <w:szCs w:val="22"/>
        </w:rPr>
        <w:t>.</w:t>
      </w:r>
    </w:p>
    <w:p w14:paraId="4840D943" w14:textId="54415571" w:rsidR="00F70F2F" w:rsidRPr="009E537B" w:rsidRDefault="00F70F2F" w:rsidP="005868AF">
      <w:pPr>
        <w:pStyle w:val="Heading2"/>
        <w:spacing w:line="480" w:lineRule="auto"/>
        <w:jc w:val="both"/>
        <w:rPr>
          <w:rFonts w:ascii="Arial" w:hAnsi="Arial" w:cs="Arial"/>
          <w:b/>
          <w:bCs/>
          <w:color w:val="auto"/>
          <w:sz w:val="24"/>
          <w:szCs w:val="24"/>
        </w:rPr>
      </w:pPr>
      <w:r w:rsidRPr="009E537B">
        <w:rPr>
          <w:rFonts w:ascii="Arial" w:hAnsi="Arial" w:cs="Arial"/>
          <w:b/>
          <w:bCs/>
          <w:color w:val="auto"/>
          <w:sz w:val="24"/>
          <w:szCs w:val="24"/>
        </w:rPr>
        <w:t>4.3 Preparing buffers and samples for HDX-MS</w:t>
      </w:r>
    </w:p>
    <w:p w14:paraId="7ADBA804" w14:textId="6BAB21B7" w:rsidR="00F70F2F" w:rsidRPr="009E537B" w:rsidRDefault="00F70F2F" w:rsidP="005868AF">
      <w:pPr>
        <w:spacing w:line="480" w:lineRule="auto"/>
        <w:jc w:val="both"/>
        <w:rPr>
          <w:rFonts w:ascii="Arial" w:hAnsi="Arial" w:cs="Arial"/>
          <w:sz w:val="22"/>
          <w:szCs w:val="22"/>
        </w:rPr>
      </w:pPr>
      <w:r w:rsidRPr="009E537B">
        <w:rPr>
          <w:rFonts w:ascii="Arial" w:hAnsi="Arial" w:cs="Arial"/>
          <w:sz w:val="22"/>
          <w:szCs w:val="22"/>
        </w:rPr>
        <w:t xml:space="preserve">For ΔHDX, we need two versions of the </w:t>
      </w:r>
      <w:r w:rsidR="001B6B50" w:rsidRPr="009E537B">
        <w:rPr>
          <w:rFonts w:ascii="Arial" w:hAnsi="Arial" w:cs="Arial"/>
          <w:sz w:val="22"/>
          <w:szCs w:val="22"/>
        </w:rPr>
        <w:t>labeling buffers</w:t>
      </w:r>
      <w:r w:rsidRPr="009E537B">
        <w:rPr>
          <w:rFonts w:ascii="Arial" w:hAnsi="Arial" w:cs="Arial"/>
          <w:sz w:val="22"/>
          <w:szCs w:val="22"/>
        </w:rPr>
        <w:t xml:space="preserve">, differing only by the presence/absence of </w:t>
      </w:r>
      <w:r w:rsidR="00BA6F28">
        <w:rPr>
          <w:rFonts w:ascii="Arial" w:hAnsi="Arial" w:cs="Arial"/>
          <w:sz w:val="22"/>
          <w:szCs w:val="22"/>
        </w:rPr>
        <w:t xml:space="preserve">the EPI, </w:t>
      </w:r>
      <w:r w:rsidRPr="009E537B">
        <w:rPr>
          <w:rFonts w:ascii="Arial" w:hAnsi="Arial" w:cs="Arial"/>
          <w:sz w:val="22"/>
          <w:szCs w:val="22"/>
        </w:rPr>
        <w:t xml:space="preserve">MBX-3756. </w:t>
      </w:r>
    </w:p>
    <w:p w14:paraId="57C9A8FF" w14:textId="7E73CFAE" w:rsidR="00F70F2F" w:rsidRPr="009E537B" w:rsidRDefault="00F70F2F" w:rsidP="005868AF">
      <w:pPr>
        <w:numPr>
          <w:ilvl w:val="0"/>
          <w:numId w:val="6"/>
        </w:numPr>
        <w:spacing w:line="480" w:lineRule="auto"/>
        <w:jc w:val="both"/>
        <w:rPr>
          <w:rFonts w:ascii="Arial" w:hAnsi="Arial" w:cs="Arial"/>
          <w:sz w:val="22"/>
          <w:szCs w:val="22"/>
        </w:rPr>
      </w:pPr>
      <w:r w:rsidRPr="009E537B">
        <w:rPr>
          <w:rFonts w:ascii="Arial" w:hAnsi="Arial" w:cs="Arial"/>
          <w:sz w:val="22"/>
          <w:szCs w:val="22"/>
        </w:rPr>
        <w:t xml:space="preserve">The equilibration buffer should contain the necessary components to keep the sample in a stable condition. For </w:t>
      </w:r>
      <w:proofErr w:type="spellStart"/>
      <w:r w:rsidRPr="009E537B">
        <w:rPr>
          <w:rFonts w:ascii="Arial" w:hAnsi="Arial" w:cs="Arial"/>
          <w:sz w:val="22"/>
          <w:szCs w:val="22"/>
        </w:rPr>
        <w:t>AcrB</w:t>
      </w:r>
      <w:proofErr w:type="spellEnd"/>
      <w:r w:rsidRPr="009E537B">
        <w:rPr>
          <w:rFonts w:ascii="Arial" w:hAnsi="Arial" w:cs="Arial"/>
          <w:sz w:val="22"/>
          <w:szCs w:val="22"/>
        </w:rPr>
        <w:t xml:space="preserve"> </w:t>
      </w:r>
      <w:proofErr w:type="spellStart"/>
      <w:r w:rsidRPr="009E537B">
        <w:rPr>
          <w:rFonts w:ascii="Arial" w:hAnsi="Arial" w:cs="Arial"/>
          <w:sz w:val="22"/>
          <w:szCs w:val="22"/>
        </w:rPr>
        <w:t>nanodiscs</w:t>
      </w:r>
      <w:proofErr w:type="spellEnd"/>
      <w:r w:rsidRPr="009E537B">
        <w:rPr>
          <w:rFonts w:ascii="Arial" w:hAnsi="Arial" w:cs="Arial"/>
          <w:sz w:val="22"/>
          <w:szCs w:val="22"/>
        </w:rPr>
        <w:t>, the equilibration buffers are: 50 mM NaHPO</w:t>
      </w:r>
      <w:r w:rsidRPr="009E537B">
        <w:rPr>
          <w:rFonts w:ascii="Arial" w:hAnsi="Arial" w:cs="Arial"/>
          <w:sz w:val="22"/>
          <w:szCs w:val="22"/>
          <w:vertAlign w:val="subscript"/>
        </w:rPr>
        <w:t>4</w:t>
      </w:r>
      <w:r w:rsidRPr="009E537B">
        <w:rPr>
          <w:rFonts w:ascii="Arial" w:hAnsi="Arial" w:cs="Arial"/>
          <w:sz w:val="22"/>
          <w:szCs w:val="22"/>
        </w:rPr>
        <w:t xml:space="preserve">, pH 7.4, 150 mM NaCl, 5% DMSO. The </w:t>
      </w:r>
      <w:proofErr w:type="spellStart"/>
      <w:r w:rsidRPr="009E537B">
        <w:rPr>
          <w:rFonts w:ascii="Arial" w:hAnsi="Arial" w:cs="Arial"/>
          <w:sz w:val="22"/>
          <w:szCs w:val="22"/>
        </w:rPr>
        <w:t>undeuterated</w:t>
      </w:r>
      <w:proofErr w:type="spellEnd"/>
      <w:r w:rsidRPr="009E537B">
        <w:rPr>
          <w:rFonts w:ascii="Arial" w:hAnsi="Arial" w:cs="Arial"/>
          <w:sz w:val="22"/>
          <w:szCs w:val="22"/>
        </w:rPr>
        <w:t xml:space="preserve"> samples act as reference </w:t>
      </w:r>
      <w:r w:rsidR="00E62B5E" w:rsidRPr="009E537B">
        <w:rPr>
          <w:rFonts w:ascii="Arial" w:hAnsi="Arial" w:cs="Arial"/>
          <w:sz w:val="22"/>
          <w:szCs w:val="22"/>
        </w:rPr>
        <w:t>samples</w:t>
      </w:r>
      <w:r w:rsidRPr="009E537B">
        <w:rPr>
          <w:rFonts w:ascii="Arial" w:hAnsi="Arial" w:cs="Arial"/>
          <w:sz w:val="22"/>
          <w:szCs w:val="22"/>
        </w:rPr>
        <w:t xml:space="preserve"> and provide a retention time for identified peptides that can be used to search for the same </w:t>
      </w:r>
      <w:r w:rsidRPr="009E537B">
        <w:rPr>
          <w:rFonts w:ascii="Arial" w:hAnsi="Arial" w:cs="Arial"/>
          <w:sz w:val="22"/>
          <w:szCs w:val="22"/>
        </w:rPr>
        <w:lastRenderedPageBreak/>
        <w:t>deuterated peptides.</w:t>
      </w:r>
      <w:r w:rsidR="00322BC1" w:rsidRPr="009E537B">
        <w:rPr>
          <w:rFonts w:ascii="Arial" w:hAnsi="Arial" w:cs="Arial"/>
          <w:sz w:val="22"/>
          <w:szCs w:val="22"/>
        </w:rPr>
        <w:t xml:space="preserve"> Note: DMSO is </w:t>
      </w:r>
      <w:r w:rsidR="004F7843" w:rsidRPr="009E537B">
        <w:rPr>
          <w:rFonts w:ascii="Arial" w:hAnsi="Arial" w:cs="Arial"/>
          <w:sz w:val="22"/>
          <w:szCs w:val="22"/>
        </w:rPr>
        <w:t>commonly required to keep small molecule drugs and ligands soluble and</w:t>
      </w:r>
      <w:r w:rsidR="00616451" w:rsidRPr="009E537B">
        <w:rPr>
          <w:rFonts w:ascii="Arial" w:hAnsi="Arial" w:cs="Arial"/>
          <w:sz w:val="22"/>
          <w:szCs w:val="22"/>
        </w:rPr>
        <w:t xml:space="preserve">, to keep conditions identical for </w:t>
      </w:r>
      <w:r w:rsidR="009570C4" w:rsidRPr="009E537B">
        <w:rPr>
          <w:rFonts w:ascii="Arial" w:hAnsi="Arial" w:cs="Arial"/>
          <w:sz w:val="22"/>
          <w:szCs w:val="22"/>
        </w:rPr>
        <w:t>differential HDX</w:t>
      </w:r>
      <w:r w:rsidR="00616451" w:rsidRPr="009E537B">
        <w:rPr>
          <w:rFonts w:ascii="Arial" w:hAnsi="Arial" w:cs="Arial"/>
          <w:sz w:val="22"/>
          <w:szCs w:val="22"/>
        </w:rPr>
        <w:t xml:space="preserve">, the amount added must be matched in both ligand-absent and -present conditions. </w:t>
      </w:r>
    </w:p>
    <w:p w14:paraId="064A891C" w14:textId="0183DB14" w:rsidR="0081166D" w:rsidRPr="009E537B" w:rsidRDefault="00F70F2F" w:rsidP="00A4710C">
      <w:pPr>
        <w:numPr>
          <w:ilvl w:val="0"/>
          <w:numId w:val="6"/>
        </w:numPr>
        <w:spacing w:line="480" w:lineRule="auto"/>
        <w:ind w:left="717"/>
        <w:jc w:val="both"/>
        <w:rPr>
          <w:rFonts w:ascii="Arial" w:hAnsi="Arial" w:cs="Arial"/>
          <w:sz w:val="22"/>
          <w:szCs w:val="22"/>
        </w:rPr>
      </w:pPr>
      <w:r w:rsidRPr="009E537B">
        <w:rPr>
          <w:rFonts w:ascii="Arial" w:hAnsi="Arial" w:cs="Arial"/>
          <w:sz w:val="22"/>
          <w:szCs w:val="22"/>
        </w:rPr>
        <w:t xml:space="preserve">The </w:t>
      </w:r>
      <w:r w:rsidR="00154896" w:rsidRPr="009E537B">
        <w:rPr>
          <w:rFonts w:ascii="Arial" w:hAnsi="Arial" w:cs="Arial"/>
          <w:sz w:val="22"/>
          <w:szCs w:val="22"/>
        </w:rPr>
        <w:t>labeling buffers</w:t>
      </w:r>
      <w:r w:rsidRPr="009E537B">
        <w:rPr>
          <w:rFonts w:ascii="Arial" w:hAnsi="Arial" w:cs="Arial"/>
          <w:sz w:val="22"/>
          <w:szCs w:val="22"/>
        </w:rPr>
        <w:t xml:space="preserve"> should have the same composition as the equilibration buffers; except they are made with D</w:t>
      </w:r>
      <w:r w:rsidRPr="00FF6404">
        <w:rPr>
          <w:rFonts w:ascii="Arial" w:hAnsi="Arial" w:cs="Arial"/>
          <w:sz w:val="22"/>
          <w:szCs w:val="22"/>
          <w:vertAlign w:val="subscript"/>
        </w:rPr>
        <w:t>2</w:t>
      </w:r>
      <w:r w:rsidRPr="009E537B">
        <w:rPr>
          <w:rFonts w:ascii="Arial" w:hAnsi="Arial" w:cs="Arial"/>
          <w:sz w:val="22"/>
          <w:szCs w:val="22"/>
        </w:rPr>
        <w:t>O instead of H</w:t>
      </w:r>
      <w:r w:rsidRPr="009E537B">
        <w:rPr>
          <w:rFonts w:ascii="Arial" w:hAnsi="Arial" w:cs="Arial"/>
          <w:sz w:val="22"/>
          <w:szCs w:val="22"/>
          <w:vertAlign w:val="subscript"/>
        </w:rPr>
        <w:t>2</w:t>
      </w:r>
      <w:r w:rsidRPr="009E537B">
        <w:rPr>
          <w:rFonts w:ascii="Arial" w:hAnsi="Arial" w:cs="Arial"/>
          <w:sz w:val="22"/>
          <w:szCs w:val="22"/>
        </w:rPr>
        <w:t xml:space="preserve">O. The concentration of </w:t>
      </w:r>
      <w:r w:rsidR="00E62B5E" w:rsidRPr="009E537B">
        <w:rPr>
          <w:rFonts w:ascii="Arial" w:hAnsi="Arial" w:cs="Arial"/>
          <w:sz w:val="22"/>
          <w:szCs w:val="22"/>
        </w:rPr>
        <w:t>the inhibitor</w:t>
      </w:r>
      <w:r w:rsidRPr="009E537B">
        <w:rPr>
          <w:rFonts w:ascii="Arial" w:hAnsi="Arial" w:cs="Arial"/>
          <w:sz w:val="22"/>
          <w:szCs w:val="22"/>
        </w:rPr>
        <w:t xml:space="preserve"> that is used should be carefully </w:t>
      </w:r>
      <w:r w:rsidR="00E62B5E" w:rsidRPr="009E537B">
        <w:rPr>
          <w:rFonts w:ascii="Arial" w:hAnsi="Arial" w:cs="Arial"/>
          <w:sz w:val="22"/>
          <w:szCs w:val="22"/>
        </w:rPr>
        <w:t>optimized</w:t>
      </w:r>
      <w:r w:rsidRPr="009E537B">
        <w:rPr>
          <w:rFonts w:ascii="Arial" w:hAnsi="Arial" w:cs="Arial"/>
          <w:sz w:val="22"/>
          <w:szCs w:val="22"/>
        </w:rPr>
        <w:t xml:space="preserve">. It needs to ensure a high percentage of </w:t>
      </w:r>
      <w:proofErr w:type="spellStart"/>
      <w:proofErr w:type="gramStart"/>
      <w:r w:rsidRPr="009E537B">
        <w:rPr>
          <w:rFonts w:ascii="Arial" w:hAnsi="Arial" w:cs="Arial"/>
          <w:sz w:val="22"/>
          <w:szCs w:val="22"/>
        </w:rPr>
        <w:t>protein:ligand</w:t>
      </w:r>
      <w:proofErr w:type="spellEnd"/>
      <w:proofErr w:type="gramEnd"/>
      <w:r w:rsidRPr="009E537B">
        <w:rPr>
          <w:rFonts w:ascii="Arial" w:hAnsi="Arial" w:cs="Arial"/>
          <w:sz w:val="22"/>
          <w:szCs w:val="22"/>
        </w:rPr>
        <w:t xml:space="preserve"> complex but also </w:t>
      </w:r>
      <w:r w:rsidR="00E62B5E" w:rsidRPr="009E537B">
        <w:rPr>
          <w:rFonts w:ascii="Arial" w:hAnsi="Arial" w:cs="Arial"/>
          <w:sz w:val="22"/>
          <w:szCs w:val="22"/>
        </w:rPr>
        <w:t>remains</w:t>
      </w:r>
      <w:r w:rsidRPr="009E537B">
        <w:rPr>
          <w:rFonts w:ascii="Arial" w:hAnsi="Arial" w:cs="Arial"/>
          <w:sz w:val="22"/>
          <w:szCs w:val="22"/>
        </w:rPr>
        <w:t xml:space="preserve"> soluble in solution throughout the HDX time course. Usually, knowing the binding constant for the inhibitor allows estimat</w:t>
      </w:r>
      <w:r w:rsidR="00D051D1">
        <w:rPr>
          <w:rFonts w:ascii="Arial" w:hAnsi="Arial" w:cs="Arial"/>
          <w:sz w:val="22"/>
          <w:szCs w:val="22"/>
        </w:rPr>
        <w:t>ion of</w:t>
      </w:r>
      <w:r w:rsidRPr="009E537B">
        <w:rPr>
          <w:rFonts w:ascii="Arial" w:hAnsi="Arial" w:cs="Arial"/>
          <w:sz w:val="22"/>
          <w:szCs w:val="22"/>
        </w:rPr>
        <w:t xml:space="preserve"> </w:t>
      </w:r>
      <w:proofErr w:type="spellStart"/>
      <w:proofErr w:type="gramStart"/>
      <w:r w:rsidRPr="009E537B">
        <w:rPr>
          <w:rFonts w:ascii="Arial" w:hAnsi="Arial" w:cs="Arial"/>
          <w:sz w:val="22"/>
          <w:szCs w:val="22"/>
        </w:rPr>
        <w:t>protein:ligand</w:t>
      </w:r>
      <w:proofErr w:type="spellEnd"/>
      <w:proofErr w:type="gramEnd"/>
      <w:r w:rsidRPr="009E537B">
        <w:rPr>
          <w:rFonts w:ascii="Arial" w:hAnsi="Arial" w:cs="Arial"/>
          <w:sz w:val="22"/>
          <w:szCs w:val="22"/>
        </w:rPr>
        <w:t xml:space="preserve"> complex</w:t>
      </w:r>
      <w:r w:rsidR="00D051D1">
        <w:rPr>
          <w:rFonts w:ascii="Arial" w:hAnsi="Arial" w:cs="Arial"/>
          <w:sz w:val="22"/>
          <w:szCs w:val="22"/>
        </w:rPr>
        <w:t xml:space="preserve"> concentration</w:t>
      </w:r>
      <w:r w:rsidRPr="009E537B">
        <w:rPr>
          <w:rFonts w:ascii="Arial" w:hAnsi="Arial" w:cs="Arial"/>
          <w:sz w:val="22"/>
          <w:szCs w:val="22"/>
        </w:rPr>
        <w:t xml:space="preserve">. In this instance, binding parameters </w:t>
      </w:r>
      <w:r w:rsidR="00022E3A">
        <w:rPr>
          <w:rFonts w:ascii="Arial" w:hAnsi="Arial" w:cs="Arial"/>
          <w:sz w:val="22"/>
          <w:szCs w:val="22"/>
        </w:rPr>
        <w:t>are</w:t>
      </w:r>
      <w:r w:rsidRPr="009E537B">
        <w:rPr>
          <w:rFonts w:ascii="Arial" w:hAnsi="Arial" w:cs="Arial"/>
          <w:sz w:val="22"/>
          <w:szCs w:val="22"/>
        </w:rPr>
        <w:t xml:space="preserve"> unknown, therefore we use at least &gt;10 molar excess of ligand</w:t>
      </w:r>
      <w:r w:rsidR="007C28F7">
        <w:rPr>
          <w:rFonts w:ascii="Arial" w:hAnsi="Arial" w:cs="Arial"/>
          <w:sz w:val="22"/>
          <w:szCs w:val="22"/>
        </w:rPr>
        <w:t xml:space="preserve"> (100 </w:t>
      </w:r>
      <w:r w:rsidR="004D2AE4">
        <w:rPr>
          <w:rFonts w:ascii="Arial" w:hAnsi="Arial" w:cs="Arial"/>
          <w:sz w:val="22"/>
          <w:szCs w:val="22"/>
        </w:rPr>
        <w:t>µM final)</w:t>
      </w:r>
      <w:r w:rsidR="007C28F7">
        <w:rPr>
          <w:rFonts w:ascii="Arial" w:hAnsi="Arial" w:cs="Arial"/>
          <w:sz w:val="22"/>
          <w:szCs w:val="22"/>
        </w:rPr>
        <w:t>, guided by previous cryo-EM work with MBX inhibitors</w:t>
      </w:r>
      <w:r w:rsidR="004D2AE4">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"/>
          <w:id w:val="-1266843160"/>
          <w:placeholder>
            <w:docPart w:val="DefaultPlaceholder_-1854013440"/>
          </w:placeholder>
        </w:sdtPr>
        <w:sdtEndPr/>
        <w:sdtContent>
          <w:r w:rsidR="00C93A38" w:rsidRPr="00C93A38">
            <w:rPr>
              <w:rFonts w:ascii="Arial" w:hAnsi="Arial" w:cs="Arial"/>
              <w:color w:val="000000"/>
              <w:sz w:val="22"/>
              <w:szCs w:val="22"/>
            </w:rPr>
            <w:t>(Z. Wang et al., 2017)</w:t>
          </w:r>
        </w:sdtContent>
      </w:sdt>
      <w:r w:rsidRPr="009E537B">
        <w:rPr>
          <w:rFonts w:ascii="Arial" w:hAnsi="Arial" w:cs="Arial"/>
          <w:sz w:val="22"/>
          <w:szCs w:val="22"/>
        </w:rPr>
        <w:t xml:space="preserve">. It was ensured that 100 </w:t>
      </w:r>
      <w:r w:rsidR="00CD14AC" w:rsidRPr="009E537B">
        <w:rPr>
          <w:rFonts w:ascii="Arial" w:hAnsi="Arial" w:cs="Arial"/>
          <w:sz w:val="22"/>
          <w:szCs w:val="22"/>
        </w:rPr>
        <w:t>µ</w:t>
      </w:r>
      <w:r w:rsidRPr="009E537B">
        <w:rPr>
          <w:rFonts w:ascii="Arial" w:hAnsi="Arial" w:cs="Arial"/>
          <w:sz w:val="22"/>
          <w:szCs w:val="22"/>
        </w:rPr>
        <w:t xml:space="preserve">M ligand remained soluble in the buffer for </w:t>
      </w:r>
      <w:r w:rsidR="003958E8">
        <w:rPr>
          <w:rFonts w:ascii="Arial" w:hAnsi="Arial" w:cs="Arial"/>
          <w:sz w:val="22"/>
          <w:szCs w:val="22"/>
        </w:rPr>
        <w:t xml:space="preserve">the </w:t>
      </w:r>
      <w:r w:rsidRPr="009E537B">
        <w:rPr>
          <w:rFonts w:ascii="Arial" w:hAnsi="Arial" w:cs="Arial"/>
          <w:sz w:val="22"/>
          <w:szCs w:val="22"/>
        </w:rPr>
        <w:t>several hours</w:t>
      </w:r>
      <w:r w:rsidR="003958E8">
        <w:rPr>
          <w:rFonts w:ascii="Arial" w:hAnsi="Arial" w:cs="Arial"/>
          <w:sz w:val="22"/>
          <w:szCs w:val="22"/>
        </w:rPr>
        <w:t xml:space="preserve"> of the HDX experiment</w:t>
      </w:r>
      <w:r w:rsidRPr="009E537B">
        <w:rPr>
          <w:rFonts w:ascii="Arial" w:hAnsi="Arial" w:cs="Arial"/>
          <w:sz w:val="22"/>
          <w:szCs w:val="22"/>
        </w:rPr>
        <w:t xml:space="preserve">. </w:t>
      </w:r>
    </w:p>
    <w:p w14:paraId="3ACCEAF0" w14:textId="030A95A9" w:rsidR="00F70F2F" w:rsidRPr="001922A2" w:rsidRDefault="00F70F2F" w:rsidP="005A3215">
      <w:pPr>
        <w:spacing w:line="480" w:lineRule="auto"/>
        <w:ind w:left="720"/>
        <w:jc w:val="both"/>
        <w:rPr>
          <w:rFonts w:ascii="Arial" w:hAnsi="Arial" w:cs="Arial"/>
          <w:sz w:val="22"/>
          <w:szCs w:val="22"/>
        </w:rPr>
      </w:pPr>
      <w:r w:rsidRPr="009E537B">
        <w:rPr>
          <w:rFonts w:ascii="Arial" w:hAnsi="Arial" w:cs="Arial"/>
          <w:sz w:val="22"/>
          <w:szCs w:val="22"/>
        </w:rPr>
        <w:t xml:space="preserve">The </w:t>
      </w:r>
      <w:r w:rsidR="00BD0165" w:rsidRPr="009E537B">
        <w:rPr>
          <w:rFonts w:ascii="Arial" w:hAnsi="Arial" w:cs="Arial"/>
          <w:sz w:val="22"/>
          <w:szCs w:val="22"/>
        </w:rPr>
        <w:t>labeling buffers</w:t>
      </w:r>
      <w:r w:rsidRPr="009E537B">
        <w:rPr>
          <w:rFonts w:ascii="Arial" w:hAnsi="Arial" w:cs="Arial"/>
          <w:sz w:val="22"/>
          <w:szCs w:val="22"/>
        </w:rPr>
        <w:t xml:space="preserve"> are: 50 mM NaHPO</w:t>
      </w:r>
      <w:r w:rsidRPr="009E537B">
        <w:rPr>
          <w:rFonts w:ascii="Arial" w:hAnsi="Arial" w:cs="Arial"/>
          <w:sz w:val="22"/>
          <w:szCs w:val="22"/>
          <w:vertAlign w:val="subscript"/>
        </w:rPr>
        <w:t>4</w:t>
      </w:r>
      <w:r w:rsidRPr="009E537B">
        <w:rPr>
          <w:rFonts w:ascii="Arial" w:hAnsi="Arial" w:cs="Arial"/>
          <w:sz w:val="22"/>
          <w:szCs w:val="22"/>
        </w:rPr>
        <w:t xml:space="preserve">, </w:t>
      </w:r>
      <w:proofErr w:type="spellStart"/>
      <w:r w:rsidRPr="009E537B">
        <w:rPr>
          <w:rFonts w:ascii="Arial" w:hAnsi="Arial" w:cs="Arial"/>
          <w:sz w:val="22"/>
          <w:szCs w:val="22"/>
        </w:rPr>
        <w:t>pD</w:t>
      </w:r>
      <w:proofErr w:type="spellEnd"/>
      <w:r w:rsidRPr="009E537B">
        <w:rPr>
          <w:rFonts w:ascii="Arial" w:hAnsi="Arial" w:cs="Arial"/>
          <w:sz w:val="22"/>
          <w:szCs w:val="22"/>
        </w:rPr>
        <w:t xml:space="preserve"> 7.4, 150 mM NaCl, 5% DMSO, ±100 </w:t>
      </w:r>
      <w:r w:rsidR="006612A1" w:rsidRPr="009E537B">
        <w:rPr>
          <w:rFonts w:ascii="Arial" w:hAnsi="Arial" w:cs="Arial"/>
          <w:sz w:val="22"/>
          <w:szCs w:val="22"/>
        </w:rPr>
        <w:t>µ</w:t>
      </w:r>
      <w:r w:rsidRPr="009E537B">
        <w:rPr>
          <w:rFonts w:ascii="Arial" w:hAnsi="Arial" w:cs="Arial"/>
          <w:sz w:val="22"/>
          <w:szCs w:val="22"/>
        </w:rPr>
        <w:t xml:space="preserve">M MBX-3756. It is important to ensure the </w:t>
      </w:r>
      <w:proofErr w:type="spellStart"/>
      <w:r w:rsidRPr="009E537B">
        <w:rPr>
          <w:rFonts w:ascii="Arial" w:hAnsi="Arial" w:cs="Arial"/>
          <w:sz w:val="22"/>
          <w:szCs w:val="22"/>
        </w:rPr>
        <w:t>pD</w:t>
      </w:r>
      <w:proofErr w:type="spellEnd"/>
      <w:r w:rsidRPr="009E537B">
        <w:rPr>
          <w:rFonts w:ascii="Arial" w:hAnsi="Arial" w:cs="Arial"/>
          <w:sz w:val="22"/>
          <w:szCs w:val="22"/>
        </w:rPr>
        <w:t xml:space="preserve"> of the </w:t>
      </w:r>
      <w:r w:rsidR="00BD0165" w:rsidRPr="009E537B">
        <w:rPr>
          <w:rFonts w:ascii="Arial" w:hAnsi="Arial" w:cs="Arial"/>
          <w:sz w:val="22"/>
          <w:szCs w:val="22"/>
        </w:rPr>
        <w:t>labeling buffer</w:t>
      </w:r>
      <w:r w:rsidRPr="009E537B">
        <w:rPr>
          <w:rFonts w:ascii="Arial" w:hAnsi="Arial" w:cs="Arial"/>
          <w:sz w:val="22"/>
          <w:szCs w:val="22"/>
        </w:rPr>
        <w:t xml:space="preserve"> is accurate, by applying the right correction: </w:t>
      </w:r>
      <w:r w:rsidRPr="009E537B">
        <w:rPr>
          <w:rFonts w:ascii="Arial" w:hAnsi="Arial" w:cs="Arial"/>
          <w:sz w:val="22"/>
          <w:szCs w:val="22"/>
        </w:rPr>
        <w:tab/>
      </w:r>
      <w:r w:rsidRPr="009E537B">
        <w:rPr>
          <w:rFonts w:ascii="Arial" w:hAnsi="Arial" w:cs="Arial"/>
          <w:i/>
          <w:sz w:val="22"/>
          <w:szCs w:val="22"/>
        </w:rPr>
        <w:br/>
      </w: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pD</m:t>
              </m:r>
            </m:e>
            <m:sub>
              <m:r>
                <w:rPr>
                  <w:rFonts w:ascii="Cambria Math" w:hAnsi="Cambria Math" w:cs="Arial"/>
                  <w:sz w:val="22"/>
                  <w:szCs w:val="22"/>
                </w:rPr>
                <m:t>corrected</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pH</m:t>
              </m:r>
            </m:e>
            <m:sub>
              <m:r>
                <w:rPr>
                  <w:rFonts w:ascii="Cambria Math" w:hAnsi="Cambria Math" w:cs="Arial"/>
                  <w:sz w:val="22"/>
                  <w:szCs w:val="22"/>
                </w:rPr>
                <m:t>read</m:t>
              </m:r>
            </m:sub>
          </m:sSub>
          <m:r>
            <w:rPr>
              <w:rFonts w:ascii="Cambria Math" w:hAnsi="Cambria Math" w:cs="Arial"/>
              <w:sz w:val="22"/>
              <w:szCs w:val="22"/>
            </w:rPr>
            <m:t>+0.4</m:t>
          </m:r>
        </m:oMath>
      </m:oMathPara>
    </w:p>
    <w:p w14:paraId="2ED57C34" w14:textId="36AF186E" w:rsidR="001922A2" w:rsidRPr="009E537B" w:rsidRDefault="001922A2" w:rsidP="001922A2">
      <w:pPr>
        <w:spacing w:line="480" w:lineRule="auto"/>
        <w:ind w:left="720"/>
        <w:jc w:val="right"/>
        <w:rPr>
          <w:rFonts w:ascii="Arial" w:hAnsi="Arial" w:cs="Arial"/>
          <w:sz w:val="22"/>
          <w:szCs w:val="22"/>
        </w:rPr>
      </w:pPr>
      <w:r>
        <w:rPr>
          <w:rFonts w:ascii="Arial" w:hAnsi="Arial" w:cs="Arial"/>
          <w:sz w:val="22"/>
          <w:szCs w:val="22"/>
        </w:rPr>
        <w:t>(5)</w:t>
      </w:r>
    </w:p>
    <w:p w14:paraId="0F94CF4F" w14:textId="20D1F987" w:rsidR="0081166D" w:rsidRPr="009E537B" w:rsidRDefault="00F70F2F" w:rsidP="005868AF">
      <w:pPr>
        <w:numPr>
          <w:ilvl w:val="0"/>
          <w:numId w:val="6"/>
        </w:numPr>
        <w:spacing w:line="480" w:lineRule="auto"/>
        <w:jc w:val="both"/>
        <w:rPr>
          <w:rFonts w:ascii="Arial" w:hAnsi="Arial" w:cs="Arial"/>
          <w:sz w:val="22"/>
          <w:szCs w:val="22"/>
        </w:rPr>
      </w:pPr>
      <w:r w:rsidRPr="009E537B">
        <w:rPr>
          <w:rFonts w:ascii="Arial" w:hAnsi="Arial" w:cs="Arial"/>
          <w:sz w:val="22"/>
          <w:szCs w:val="22"/>
        </w:rPr>
        <w:t xml:space="preserve">Lastly, the quench buffer should be prepared. It is required to bring the pH down to ~2.5 to minimize the exchange reaction at the end of </w:t>
      </w:r>
      <w:r w:rsidR="00845E97" w:rsidRPr="009E537B">
        <w:rPr>
          <w:rFonts w:ascii="Arial" w:hAnsi="Arial" w:cs="Arial"/>
          <w:sz w:val="22"/>
          <w:szCs w:val="22"/>
        </w:rPr>
        <w:t>each</w:t>
      </w:r>
      <w:r w:rsidRPr="009E537B">
        <w:rPr>
          <w:rFonts w:ascii="Arial" w:hAnsi="Arial" w:cs="Arial"/>
          <w:sz w:val="22"/>
          <w:szCs w:val="22"/>
        </w:rPr>
        <w:t xml:space="preserve"> </w:t>
      </w:r>
      <w:r w:rsidR="00845E97">
        <w:rPr>
          <w:rFonts w:ascii="Arial" w:hAnsi="Arial" w:cs="Arial"/>
          <w:sz w:val="22"/>
          <w:szCs w:val="22"/>
        </w:rPr>
        <w:t>time</w:t>
      </w:r>
      <w:r w:rsidRPr="009E537B">
        <w:rPr>
          <w:rFonts w:ascii="Arial" w:hAnsi="Arial" w:cs="Arial"/>
          <w:sz w:val="22"/>
          <w:szCs w:val="22"/>
        </w:rPr>
        <w:t xml:space="preserve">point. Furthermore, quench buffers often contain additives such as </w:t>
      </w:r>
      <w:proofErr w:type="spellStart"/>
      <w:r w:rsidRPr="009E537B">
        <w:rPr>
          <w:rFonts w:ascii="Arial" w:hAnsi="Arial" w:cs="Arial"/>
          <w:sz w:val="22"/>
          <w:szCs w:val="22"/>
        </w:rPr>
        <w:t>GnHCl</w:t>
      </w:r>
      <w:proofErr w:type="spellEnd"/>
      <w:r w:rsidRPr="009E537B">
        <w:rPr>
          <w:rFonts w:ascii="Arial" w:hAnsi="Arial" w:cs="Arial"/>
          <w:sz w:val="22"/>
          <w:szCs w:val="22"/>
        </w:rPr>
        <w:t xml:space="preserve"> to unfold proteins to aid digestion. Our workflow requires a glycine-HCl based quench buffer for optimal </w:t>
      </w:r>
      <w:proofErr w:type="spellStart"/>
      <w:r w:rsidRPr="009E537B">
        <w:rPr>
          <w:rFonts w:ascii="Arial" w:hAnsi="Arial" w:cs="Arial"/>
          <w:sz w:val="22"/>
          <w:szCs w:val="22"/>
        </w:rPr>
        <w:t>delipidation</w:t>
      </w:r>
      <w:proofErr w:type="spellEnd"/>
      <w:r w:rsidRPr="009E537B">
        <w:rPr>
          <w:rFonts w:ascii="Arial" w:hAnsi="Arial" w:cs="Arial"/>
          <w:sz w:val="22"/>
          <w:szCs w:val="22"/>
        </w:rPr>
        <w:t xml:space="preserve"> efficiency. The</w:t>
      </w:r>
      <w:r w:rsidR="00B2680B">
        <w:rPr>
          <w:rFonts w:ascii="Arial" w:hAnsi="Arial" w:cs="Arial"/>
          <w:sz w:val="22"/>
          <w:szCs w:val="22"/>
        </w:rPr>
        <w:t xml:space="preserve"> recommended</w:t>
      </w:r>
      <w:r w:rsidRPr="009E537B">
        <w:rPr>
          <w:rFonts w:ascii="Arial" w:hAnsi="Arial" w:cs="Arial"/>
          <w:sz w:val="22"/>
          <w:szCs w:val="22"/>
        </w:rPr>
        <w:t xml:space="preserve"> quench buffer is</w:t>
      </w:r>
      <w:r w:rsidR="00B2680B">
        <w:rPr>
          <w:rFonts w:ascii="Arial" w:hAnsi="Arial" w:cs="Arial"/>
          <w:sz w:val="22"/>
          <w:szCs w:val="22"/>
        </w:rPr>
        <w:t xml:space="preserve"> composed of</w:t>
      </w:r>
      <w:r w:rsidRPr="009E537B">
        <w:rPr>
          <w:rFonts w:ascii="Arial" w:hAnsi="Arial" w:cs="Arial"/>
          <w:sz w:val="22"/>
          <w:szCs w:val="22"/>
        </w:rPr>
        <w:t xml:space="preserve"> 500 mM glycine-HCl, pH 2.35, 1.6 M </w:t>
      </w:r>
      <w:proofErr w:type="spellStart"/>
      <w:r w:rsidRPr="009E537B">
        <w:rPr>
          <w:rFonts w:ascii="Arial" w:hAnsi="Arial" w:cs="Arial"/>
          <w:sz w:val="22"/>
          <w:szCs w:val="22"/>
        </w:rPr>
        <w:t>GnHCl</w:t>
      </w:r>
      <w:proofErr w:type="spellEnd"/>
      <w:r w:rsidRPr="009E537B">
        <w:rPr>
          <w:rFonts w:ascii="Arial" w:hAnsi="Arial" w:cs="Arial"/>
          <w:sz w:val="22"/>
          <w:szCs w:val="22"/>
        </w:rPr>
        <w:t xml:space="preserve">. </w:t>
      </w:r>
      <w:r w:rsidRPr="009E537B">
        <w:rPr>
          <w:rFonts w:ascii="Arial" w:hAnsi="Arial" w:cs="Arial"/>
          <w:sz w:val="22"/>
          <w:szCs w:val="22"/>
        </w:rPr>
        <w:tab/>
      </w:r>
    </w:p>
    <w:p w14:paraId="625DC1A4" w14:textId="644F1C7C" w:rsidR="00F70F2F" w:rsidRPr="009E537B" w:rsidRDefault="00F70F2F" w:rsidP="0081166D">
      <w:pPr>
        <w:spacing w:line="480" w:lineRule="auto"/>
        <w:ind w:left="720"/>
        <w:jc w:val="both"/>
        <w:rPr>
          <w:rFonts w:ascii="Arial" w:hAnsi="Arial" w:cs="Arial"/>
          <w:sz w:val="22"/>
          <w:szCs w:val="22"/>
        </w:rPr>
      </w:pPr>
      <w:r w:rsidRPr="009E537B">
        <w:rPr>
          <w:rFonts w:ascii="Arial" w:hAnsi="Arial" w:cs="Arial"/>
          <w:sz w:val="22"/>
          <w:szCs w:val="22"/>
        </w:rPr>
        <w:lastRenderedPageBreak/>
        <w:t>It is imperative that the quench buffer is tested with the equilibration buffer, to ensure it can reduce the pH to 2.5. It should be tested by adding 1:1 with equilibration buffer on ice, and ensuring the pH drops to 2.3-2.5</w:t>
      </w:r>
      <w:r w:rsidR="007239EA">
        <w:rPr>
          <w:rFonts w:ascii="Arial" w:hAnsi="Arial" w:cs="Arial"/>
          <w:sz w:val="22"/>
          <w:szCs w:val="22"/>
        </w:rPr>
        <w:t>, and the final pH recorded.</w:t>
      </w:r>
      <w:r w:rsidRPr="009E537B">
        <w:rPr>
          <w:rFonts w:ascii="Arial" w:hAnsi="Arial" w:cs="Arial"/>
          <w:sz w:val="22"/>
          <w:szCs w:val="22"/>
        </w:rPr>
        <w:tab/>
      </w:r>
    </w:p>
    <w:p w14:paraId="41DAA338" w14:textId="0311CA26" w:rsidR="00F70F2F" w:rsidRPr="009E537B" w:rsidRDefault="00B561F1" w:rsidP="005868AF">
      <w:pPr>
        <w:numPr>
          <w:ilvl w:val="0"/>
          <w:numId w:val="6"/>
        </w:numPr>
        <w:spacing w:line="480" w:lineRule="auto"/>
        <w:jc w:val="both"/>
        <w:rPr>
          <w:rFonts w:ascii="Arial" w:hAnsi="Arial" w:cs="Arial"/>
          <w:sz w:val="22"/>
          <w:szCs w:val="22"/>
        </w:rPr>
      </w:pPr>
      <w:r>
        <w:rPr>
          <w:rFonts w:ascii="Arial" w:hAnsi="Arial" w:cs="Arial"/>
          <w:sz w:val="22"/>
          <w:szCs w:val="22"/>
        </w:rPr>
        <w:t xml:space="preserve">Although the degree of sensitivity will depend on </w:t>
      </w:r>
      <w:r w:rsidR="00480988">
        <w:rPr>
          <w:rFonts w:ascii="Arial" w:hAnsi="Arial" w:cs="Arial"/>
          <w:sz w:val="22"/>
          <w:szCs w:val="22"/>
        </w:rPr>
        <w:t xml:space="preserve">each </w:t>
      </w:r>
      <w:r w:rsidR="00807541">
        <w:rPr>
          <w:rFonts w:ascii="Arial" w:hAnsi="Arial" w:cs="Arial"/>
          <w:sz w:val="22"/>
          <w:szCs w:val="22"/>
        </w:rPr>
        <w:t>LC-MS</w:t>
      </w:r>
      <w:r w:rsidR="00480988">
        <w:rPr>
          <w:rFonts w:ascii="Arial" w:hAnsi="Arial" w:cs="Arial"/>
          <w:sz w:val="22"/>
          <w:szCs w:val="22"/>
        </w:rPr>
        <w:t xml:space="preserve"> system and setup we recommend that</w:t>
      </w:r>
      <w:r w:rsidR="00F70F2F" w:rsidRPr="009E537B">
        <w:rPr>
          <w:rFonts w:ascii="Arial" w:hAnsi="Arial" w:cs="Arial"/>
          <w:sz w:val="22"/>
          <w:szCs w:val="22"/>
        </w:rPr>
        <w:t xml:space="preserve"> 10-100 </w:t>
      </w:r>
      <w:proofErr w:type="spellStart"/>
      <w:r w:rsidR="00F70F2F" w:rsidRPr="009E537B">
        <w:rPr>
          <w:rFonts w:ascii="Arial" w:hAnsi="Arial" w:cs="Arial"/>
          <w:sz w:val="22"/>
          <w:szCs w:val="22"/>
        </w:rPr>
        <w:t>pmol</w:t>
      </w:r>
      <w:proofErr w:type="spellEnd"/>
      <w:r w:rsidR="00F70F2F" w:rsidRPr="009E537B">
        <w:rPr>
          <w:rFonts w:ascii="Arial" w:hAnsi="Arial" w:cs="Arial"/>
          <w:sz w:val="22"/>
          <w:szCs w:val="22"/>
        </w:rPr>
        <w:t xml:space="preserve"> of protein </w:t>
      </w:r>
      <w:r w:rsidR="00480988">
        <w:rPr>
          <w:rFonts w:ascii="Arial" w:hAnsi="Arial" w:cs="Arial"/>
          <w:sz w:val="22"/>
          <w:szCs w:val="22"/>
        </w:rPr>
        <w:t>(</w:t>
      </w:r>
      <w:r w:rsidR="00480988" w:rsidRPr="009E537B">
        <w:rPr>
          <w:rFonts w:ascii="Arial" w:hAnsi="Arial" w:cs="Arial"/>
          <w:sz w:val="22"/>
          <w:szCs w:val="22"/>
        </w:rPr>
        <w:t>after dilutions from labeling and quenching</w:t>
      </w:r>
      <w:r w:rsidR="00480988">
        <w:rPr>
          <w:rFonts w:ascii="Arial" w:hAnsi="Arial" w:cs="Arial"/>
          <w:sz w:val="22"/>
          <w:szCs w:val="22"/>
        </w:rPr>
        <w:t>)</w:t>
      </w:r>
      <w:r w:rsidR="00480988" w:rsidRPr="009E537B">
        <w:rPr>
          <w:rFonts w:ascii="Arial" w:hAnsi="Arial" w:cs="Arial"/>
          <w:sz w:val="22"/>
          <w:szCs w:val="22"/>
        </w:rPr>
        <w:t xml:space="preserve"> </w:t>
      </w:r>
      <w:r w:rsidR="00F70F2F" w:rsidRPr="009E537B">
        <w:rPr>
          <w:rFonts w:ascii="Arial" w:hAnsi="Arial" w:cs="Arial"/>
          <w:sz w:val="22"/>
          <w:szCs w:val="22"/>
        </w:rPr>
        <w:t>is injected per run.</w:t>
      </w:r>
      <w:r w:rsidR="008B0FBB">
        <w:rPr>
          <w:rFonts w:ascii="Arial" w:hAnsi="Arial" w:cs="Arial"/>
          <w:sz w:val="22"/>
          <w:szCs w:val="22"/>
        </w:rPr>
        <w:t xml:space="preserve"> </w:t>
      </w:r>
      <w:r w:rsidR="00797CC6" w:rsidRPr="009E537B">
        <w:rPr>
          <w:rFonts w:ascii="Arial" w:hAnsi="Arial" w:cs="Arial"/>
          <w:sz w:val="22"/>
          <w:szCs w:val="22"/>
        </w:rPr>
        <w:t xml:space="preserve">Protein MSP </w:t>
      </w:r>
      <w:proofErr w:type="spellStart"/>
      <w:r w:rsidR="00797CC6" w:rsidRPr="009E537B">
        <w:rPr>
          <w:rFonts w:ascii="Arial" w:hAnsi="Arial" w:cs="Arial"/>
          <w:sz w:val="22"/>
          <w:szCs w:val="22"/>
        </w:rPr>
        <w:t>nanodiscs</w:t>
      </w:r>
      <w:proofErr w:type="spellEnd"/>
      <w:r w:rsidR="00797CC6" w:rsidRPr="009E537B">
        <w:rPr>
          <w:rFonts w:ascii="Arial" w:hAnsi="Arial" w:cs="Arial"/>
          <w:sz w:val="22"/>
          <w:szCs w:val="22"/>
        </w:rPr>
        <w:t xml:space="preserve"> complicate sample concentration calculations, as MSP are also proteins thus absorb UV at 280 nm. An estimated total protein concentration is used by combining the molecular weights and extinction coefficients of </w:t>
      </w:r>
      <w:proofErr w:type="spellStart"/>
      <w:r w:rsidR="00797CC6" w:rsidRPr="009E537B">
        <w:rPr>
          <w:rFonts w:ascii="Arial" w:hAnsi="Arial" w:cs="Arial"/>
          <w:sz w:val="22"/>
          <w:szCs w:val="22"/>
        </w:rPr>
        <w:t>AcrB</w:t>
      </w:r>
      <w:proofErr w:type="spellEnd"/>
      <w:r w:rsidR="00797CC6" w:rsidRPr="009E537B">
        <w:rPr>
          <w:rFonts w:ascii="Arial" w:hAnsi="Arial" w:cs="Arial"/>
          <w:sz w:val="22"/>
          <w:szCs w:val="22"/>
        </w:rPr>
        <w:t xml:space="preserve"> and MSP (5.6 µM).</w:t>
      </w:r>
      <w:r w:rsidR="00797CC6">
        <w:rPr>
          <w:rFonts w:ascii="Arial" w:hAnsi="Arial" w:cs="Arial"/>
          <w:sz w:val="22"/>
          <w:szCs w:val="22"/>
        </w:rPr>
        <w:t xml:space="preserve"> </w:t>
      </w:r>
      <w:r w:rsidR="00073FDD">
        <w:rPr>
          <w:rFonts w:ascii="Arial" w:hAnsi="Arial" w:cs="Arial"/>
          <w:sz w:val="22"/>
          <w:szCs w:val="22"/>
        </w:rPr>
        <w:t>I</w:t>
      </w:r>
      <w:r w:rsidR="00BE3A93">
        <w:rPr>
          <w:rFonts w:ascii="Arial" w:hAnsi="Arial" w:cs="Arial"/>
          <w:sz w:val="22"/>
          <w:szCs w:val="22"/>
        </w:rPr>
        <w:t>f</w:t>
      </w:r>
      <w:r w:rsidR="00073FDD">
        <w:rPr>
          <w:rFonts w:ascii="Arial" w:hAnsi="Arial" w:cs="Arial"/>
          <w:sz w:val="22"/>
          <w:szCs w:val="22"/>
        </w:rPr>
        <w:t xml:space="preserve"> a flash-freeze step was chosen</w:t>
      </w:r>
      <w:r w:rsidR="001B2967" w:rsidRPr="009E537B">
        <w:rPr>
          <w:rFonts w:ascii="Arial" w:hAnsi="Arial" w:cs="Arial"/>
          <w:sz w:val="22"/>
          <w:szCs w:val="22"/>
        </w:rPr>
        <w:t xml:space="preserve"> </w:t>
      </w:r>
      <w:r w:rsidR="00BF3BA9">
        <w:rPr>
          <w:rFonts w:ascii="Arial" w:hAnsi="Arial" w:cs="Arial"/>
          <w:sz w:val="22"/>
          <w:szCs w:val="22"/>
        </w:rPr>
        <w:t xml:space="preserve">for storage of purified protein before </w:t>
      </w:r>
      <w:r w:rsidR="005E20BF">
        <w:rPr>
          <w:rFonts w:ascii="Arial" w:hAnsi="Arial" w:cs="Arial"/>
          <w:sz w:val="22"/>
          <w:szCs w:val="22"/>
        </w:rPr>
        <w:t>an HDX</w:t>
      </w:r>
      <w:r w:rsidR="00F11258">
        <w:rPr>
          <w:rFonts w:ascii="Arial" w:hAnsi="Arial" w:cs="Arial"/>
          <w:sz w:val="22"/>
          <w:szCs w:val="22"/>
        </w:rPr>
        <w:t xml:space="preserve"> </w:t>
      </w:r>
      <w:r w:rsidR="005E20BF">
        <w:rPr>
          <w:rFonts w:ascii="Arial" w:hAnsi="Arial" w:cs="Arial"/>
          <w:sz w:val="22"/>
          <w:szCs w:val="22"/>
        </w:rPr>
        <w:t>experiment then it is important to assess s</w:t>
      </w:r>
      <w:r w:rsidR="008B0FBB">
        <w:rPr>
          <w:rFonts w:ascii="Arial" w:hAnsi="Arial" w:cs="Arial"/>
          <w:sz w:val="22"/>
          <w:szCs w:val="22"/>
        </w:rPr>
        <w:t>ample condition after freeze-thaw cycles or long-term storage to ensure integrity; this can be carried out by SDS-PAGE</w:t>
      </w:r>
      <w:r w:rsidR="00A87872">
        <w:rPr>
          <w:rFonts w:ascii="Arial" w:hAnsi="Arial" w:cs="Arial"/>
          <w:sz w:val="22"/>
          <w:szCs w:val="22"/>
        </w:rPr>
        <w:t>, SEC, circular dichroism (CD</w:t>
      </w:r>
      <w:r w:rsidR="005E20BF">
        <w:rPr>
          <w:rFonts w:ascii="Arial" w:hAnsi="Arial" w:cs="Arial"/>
          <w:sz w:val="22"/>
          <w:szCs w:val="22"/>
        </w:rPr>
        <w:t xml:space="preserve">), or </w:t>
      </w:r>
      <w:r w:rsidR="00797CC6">
        <w:rPr>
          <w:rFonts w:ascii="Arial" w:hAnsi="Arial" w:cs="Arial"/>
          <w:sz w:val="22"/>
          <w:szCs w:val="22"/>
        </w:rPr>
        <w:t>using other biophysical techniques</w:t>
      </w:r>
      <w:r w:rsidR="00A87872">
        <w:rPr>
          <w:rFonts w:ascii="Arial" w:hAnsi="Arial" w:cs="Arial"/>
          <w:sz w:val="22"/>
          <w:szCs w:val="22"/>
        </w:rPr>
        <w:t>.</w:t>
      </w:r>
      <w:r w:rsidR="00F70F2F" w:rsidRPr="009E537B">
        <w:rPr>
          <w:rFonts w:ascii="Arial" w:hAnsi="Arial" w:cs="Arial"/>
          <w:sz w:val="22"/>
          <w:szCs w:val="22"/>
        </w:rPr>
        <w:t xml:space="preserve"> </w:t>
      </w:r>
    </w:p>
    <w:p w14:paraId="7BB471BC" w14:textId="77777777" w:rsidR="00F70F2F" w:rsidRPr="009E537B" w:rsidRDefault="00F70F2F" w:rsidP="00F80535">
      <w:pPr>
        <w:pStyle w:val="Heading2"/>
        <w:spacing w:line="480" w:lineRule="auto"/>
        <w:jc w:val="both"/>
        <w:rPr>
          <w:rFonts w:ascii="Arial" w:hAnsi="Arial" w:cs="Arial"/>
          <w:b/>
          <w:bCs/>
          <w:color w:val="auto"/>
          <w:sz w:val="24"/>
          <w:szCs w:val="24"/>
        </w:rPr>
      </w:pPr>
      <w:r w:rsidRPr="009E537B">
        <w:rPr>
          <w:rFonts w:ascii="Arial" w:hAnsi="Arial" w:cs="Arial"/>
          <w:b/>
          <w:bCs/>
          <w:color w:val="auto"/>
          <w:sz w:val="24"/>
          <w:szCs w:val="24"/>
        </w:rPr>
        <w:t>4.4 Procedure</w:t>
      </w:r>
    </w:p>
    <w:p w14:paraId="2846A1D1" w14:textId="4B16BA2F" w:rsidR="00F80535"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The first task is to ensure the MS system is set up with the correct solvents.</w:t>
      </w:r>
      <w:r w:rsidRPr="009E537B">
        <w:rPr>
          <w:rFonts w:ascii="Arial" w:hAnsi="Arial" w:cs="Arial"/>
          <w:sz w:val="22"/>
          <w:szCs w:val="22"/>
        </w:rPr>
        <w:br/>
        <w:t>Solvent A: H</w:t>
      </w:r>
      <w:r w:rsidRPr="009E537B">
        <w:rPr>
          <w:rFonts w:ascii="Arial" w:hAnsi="Arial" w:cs="Arial"/>
          <w:sz w:val="22"/>
          <w:szCs w:val="22"/>
          <w:vertAlign w:val="subscript"/>
        </w:rPr>
        <w:t>2</w:t>
      </w:r>
      <w:r w:rsidRPr="009E537B">
        <w:rPr>
          <w:rFonts w:ascii="Arial" w:hAnsi="Arial" w:cs="Arial"/>
          <w:sz w:val="22"/>
          <w:szCs w:val="22"/>
        </w:rPr>
        <w:t xml:space="preserve">O (Optima) + 0.23% formic acid </w:t>
      </w:r>
      <w:r w:rsidR="00730517">
        <w:rPr>
          <w:rFonts w:ascii="Arial" w:hAnsi="Arial" w:cs="Arial"/>
          <w:sz w:val="22"/>
          <w:szCs w:val="22"/>
        </w:rPr>
        <w:t>(pH 2.5)</w:t>
      </w:r>
      <w:r w:rsidRPr="009E537B">
        <w:rPr>
          <w:rFonts w:ascii="Arial" w:hAnsi="Arial" w:cs="Arial"/>
          <w:sz w:val="22"/>
          <w:szCs w:val="22"/>
        </w:rPr>
        <w:tab/>
      </w:r>
      <w:r w:rsidRPr="009E537B">
        <w:rPr>
          <w:rFonts w:ascii="Arial" w:hAnsi="Arial" w:cs="Arial"/>
          <w:sz w:val="22"/>
          <w:szCs w:val="22"/>
        </w:rPr>
        <w:br/>
        <w:t>Solvent B: Acetonitrile + 0.23% formic acid</w:t>
      </w:r>
      <w:r w:rsidRPr="009E537B">
        <w:rPr>
          <w:rFonts w:ascii="Arial" w:hAnsi="Arial" w:cs="Arial"/>
          <w:sz w:val="22"/>
          <w:szCs w:val="22"/>
        </w:rPr>
        <w:tab/>
      </w:r>
      <w:r w:rsidRPr="009E537B">
        <w:rPr>
          <w:rFonts w:ascii="Arial" w:hAnsi="Arial" w:cs="Arial"/>
          <w:sz w:val="22"/>
          <w:szCs w:val="22"/>
        </w:rPr>
        <w:br/>
        <w:t>Solvent B2: Methanol + 3% NH</w:t>
      </w:r>
      <w:r w:rsidRPr="009E537B">
        <w:rPr>
          <w:rFonts w:ascii="Arial" w:hAnsi="Arial" w:cs="Arial"/>
          <w:sz w:val="22"/>
          <w:szCs w:val="22"/>
          <w:vertAlign w:val="subscript"/>
        </w:rPr>
        <w:t>4</w:t>
      </w:r>
      <w:r w:rsidRPr="009E537B">
        <w:rPr>
          <w:rFonts w:ascii="Arial" w:hAnsi="Arial" w:cs="Arial"/>
          <w:sz w:val="22"/>
          <w:szCs w:val="22"/>
        </w:rPr>
        <w:t>OH</w:t>
      </w:r>
    </w:p>
    <w:p w14:paraId="604F2072" w14:textId="5167EBA4" w:rsidR="00F70F2F" w:rsidRPr="009E537B" w:rsidRDefault="00F70F2F" w:rsidP="00F80535">
      <w:pPr>
        <w:spacing w:line="480" w:lineRule="auto"/>
        <w:ind w:left="720"/>
        <w:jc w:val="both"/>
        <w:rPr>
          <w:rFonts w:ascii="Arial" w:hAnsi="Arial" w:cs="Arial"/>
          <w:sz w:val="22"/>
          <w:szCs w:val="22"/>
        </w:rPr>
      </w:pPr>
      <w:r w:rsidRPr="009E537B">
        <w:rPr>
          <w:rFonts w:ascii="Arial" w:hAnsi="Arial" w:cs="Arial"/>
          <w:sz w:val="22"/>
          <w:szCs w:val="22"/>
        </w:rPr>
        <w:t xml:space="preserve">Our automated </w:t>
      </w:r>
      <w:proofErr w:type="spellStart"/>
      <w:r w:rsidRPr="009E537B">
        <w:rPr>
          <w:rFonts w:ascii="Arial" w:hAnsi="Arial" w:cs="Arial"/>
          <w:sz w:val="22"/>
          <w:szCs w:val="22"/>
        </w:rPr>
        <w:t>delipidation</w:t>
      </w:r>
      <w:proofErr w:type="spellEnd"/>
      <w:r w:rsidRPr="009E537B">
        <w:rPr>
          <w:rFonts w:ascii="Arial" w:hAnsi="Arial" w:cs="Arial"/>
          <w:sz w:val="22"/>
          <w:szCs w:val="22"/>
        </w:rPr>
        <w:t xml:space="preserve"> workflow has a unique set up compared to standard HDX-MS workflow (</w:t>
      </w:r>
      <w:r w:rsidRPr="009E537B">
        <w:rPr>
          <w:rFonts w:ascii="Arial" w:hAnsi="Arial" w:cs="Arial"/>
          <w:b/>
          <w:bCs/>
          <w:sz w:val="22"/>
          <w:szCs w:val="22"/>
        </w:rPr>
        <w:t>Fig</w:t>
      </w:r>
      <w:r w:rsidR="003A26F9">
        <w:rPr>
          <w:rFonts w:ascii="Arial" w:hAnsi="Arial" w:cs="Arial"/>
          <w:b/>
          <w:bCs/>
          <w:sz w:val="22"/>
          <w:szCs w:val="22"/>
        </w:rPr>
        <w:t>ure 4</w:t>
      </w:r>
      <w:r w:rsidR="003A26F9">
        <w:rPr>
          <w:rFonts w:ascii="Arial" w:hAnsi="Arial" w:cs="Arial"/>
          <w:sz w:val="22"/>
          <w:szCs w:val="22"/>
        </w:rPr>
        <w:t>)</w:t>
      </w:r>
      <w:r w:rsidRPr="009E537B">
        <w:rPr>
          <w:rFonts w:ascii="Arial" w:hAnsi="Arial" w:cs="Arial"/>
          <w:sz w:val="22"/>
          <w:szCs w:val="22"/>
        </w:rPr>
        <w:t xml:space="preserve">. Usually, the auxiliary solvent manager (ASM) uses solvent A to flow over the digestion column and trap column, and the binary solvent manager (BSM) mixes solvent A and B to create an organic gradient over the trap and analytical columns. In our set up, an additional </w:t>
      </w:r>
      <w:proofErr w:type="spellStart"/>
      <w:r w:rsidRPr="009E537B">
        <w:rPr>
          <w:rFonts w:ascii="Arial" w:hAnsi="Arial" w:cs="Arial"/>
          <w:sz w:val="22"/>
          <w:szCs w:val="22"/>
        </w:rPr>
        <w:t>delipidation</w:t>
      </w:r>
      <w:proofErr w:type="spellEnd"/>
      <w:r w:rsidRPr="009E537B">
        <w:rPr>
          <w:rFonts w:ascii="Arial" w:hAnsi="Arial" w:cs="Arial"/>
          <w:sz w:val="22"/>
          <w:szCs w:val="22"/>
        </w:rPr>
        <w:t xml:space="preserve"> valve flanks the injection and trapping valves and is operated by a second BSM. </w:t>
      </w:r>
      <w:r w:rsidR="00896567" w:rsidRPr="009E537B">
        <w:rPr>
          <w:rFonts w:ascii="Arial" w:hAnsi="Arial" w:cs="Arial"/>
          <w:sz w:val="22"/>
          <w:szCs w:val="22"/>
        </w:rPr>
        <w:t>Therefore,</w:t>
      </w:r>
      <w:r w:rsidR="00243B2A" w:rsidRPr="009E537B">
        <w:rPr>
          <w:rFonts w:ascii="Arial" w:hAnsi="Arial" w:cs="Arial"/>
          <w:sz w:val="22"/>
          <w:szCs w:val="22"/>
        </w:rPr>
        <w:t xml:space="preserve"> </w:t>
      </w:r>
      <w:r w:rsidRPr="009E537B">
        <w:rPr>
          <w:rFonts w:ascii="Arial" w:hAnsi="Arial" w:cs="Arial"/>
          <w:sz w:val="22"/>
          <w:szCs w:val="22"/>
        </w:rPr>
        <w:t>the sample is injected and passes through the phospholipid trap column and further to the protease</w:t>
      </w:r>
      <w:r w:rsidR="00896567" w:rsidRPr="009E537B">
        <w:rPr>
          <w:rFonts w:ascii="Arial" w:hAnsi="Arial" w:cs="Arial"/>
          <w:sz w:val="22"/>
          <w:szCs w:val="22"/>
        </w:rPr>
        <w:t xml:space="preserve">/trap </w:t>
      </w:r>
      <w:r w:rsidRPr="009E537B">
        <w:rPr>
          <w:rFonts w:ascii="Arial" w:hAnsi="Arial" w:cs="Arial"/>
          <w:sz w:val="22"/>
          <w:szCs w:val="22"/>
        </w:rPr>
        <w:t xml:space="preserve">columns, in solvent A from the </w:t>
      </w:r>
      <w:r w:rsidRPr="009E537B">
        <w:rPr>
          <w:rFonts w:ascii="Arial" w:hAnsi="Arial" w:cs="Arial"/>
          <w:sz w:val="22"/>
          <w:szCs w:val="22"/>
        </w:rPr>
        <w:lastRenderedPageBreak/>
        <w:t>ASM. Then, in analytical mode, the sample is eluted into the MS using a gradient created by BSM-1, whilst the phospholipid trap column is washed in solvent B2 and re-equilibrated in solvent A, controlled by BSM-2.</w:t>
      </w:r>
    </w:p>
    <w:p w14:paraId="542CC8DD" w14:textId="3AC360FF"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Next, optimized peptide identification is needed to ensure optimal protein coverage before proceeding to ΔHDX experiments. 5 µL of protein sample is diluted in 45 µL equilibration</w:t>
      </w:r>
      <w:r w:rsidR="008648CB">
        <w:rPr>
          <w:rFonts w:ascii="Arial" w:hAnsi="Arial" w:cs="Arial"/>
          <w:sz w:val="22"/>
          <w:szCs w:val="22"/>
        </w:rPr>
        <w:t xml:space="preserve"> (or labelling)</w:t>
      </w:r>
      <w:r w:rsidRPr="009E537B">
        <w:rPr>
          <w:rFonts w:ascii="Arial" w:hAnsi="Arial" w:cs="Arial"/>
          <w:sz w:val="22"/>
          <w:szCs w:val="22"/>
        </w:rPr>
        <w:t xml:space="preserve"> buffer. This 1:10 dilution would provide 90% D</w:t>
      </w:r>
      <w:r w:rsidRPr="009E537B">
        <w:rPr>
          <w:rFonts w:ascii="Arial" w:hAnsi="Arial" w:cs="Arial"/>
          <w:sz w:val="22"/>
          <w:szCs w:val="22"/>
          <w:vertAlign w:val="subscript"/>
        </w:rPr>
        <w:t>2</w:t>
      </w:r>
      <w:r w:rsidRPr="009E537B">
        <w:rPr>
          <w:rFonts w:ascii="Arial" w:hAnsi="Arial" w:cs="Arial"/>
          <w:sz w:val="22"/>
          <w:szCs w:val="22"/>
        </w:rPr>
        <w:t>O.</w:t>
      </w:r>
    </w:p>
    <w:p w14:paraId="5522AB5D" w14:textId="7990036B"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 xml:space="preserve">50 µL of ice-cold quench buffer is added to the sample and </w:t>
      </w:r>
      <w:r w:rsidR="00AB1E2B">
        <w:rPr>
          <w:rFonts w:ascii="Arial" w:hAnsi="Arial" w:cs="Arial"/>
          <w:sz w:val="22"/>
          <w:szCs w:val="22"/>
        </w:rPr>
        <w:t xml:space="preserve">100 </w:t>
      </w:r>
      <w:r w:rsidR="007145CA">
        <w:rPr>
          <w:rFonts w:ascii="Arial" w:hAnsi="Arial" w:cs="Arial"/>
          <w:sz w:val="22"/>
          <w:szCs w:val="22"/>
        </w:rPr>
        <w:t>µ</w:t>
      </w:r>
      <w:r w:rsidR="00AB1E2B">
        <w:rPr>
          <w:rFonts w:ascii="Arial" w:hAnsi="Arial" w:cs="Arial"/>
          <w:sz w:val="22"/>
          <w:szCs w:val="22"/>
        </w:rPr>
        <w:t xml:space="preserve">l of quenched sample are </w:t>
      </w:r>
      <w:r w:rsidRPr="009E537B">
        <w:rPr>
          <w:rFonts w:ascii="Arial" w:hAnsi="Arial" w:cs="Arial"/>
          <w:sz w:val="22"/>
          <w:szCs w:val="22"/>
        </w:rPr>
        <w:t>injected into a 50 µL sample loop within the MS, and the MS method is run. The sample is passed over the self-packed ZrO</w:t>
      </w:r>
      <w:r w:rsidRPr="009E537B">
        <w:rPr>
          <w:rFonts w:ascii="Arial" w:hAnsi="Arial" w:cs="Arial"/>
          <w:sz w:val="22"/>
          <w:szCs w:val="22"/>
          <w:vertAlign w:val="subscript"/>
        </w:rPr>
        <w:t xml:space="preserve">2 </w:t>
      </w:r>
      <w:r w:rsidRPr="009E537B">
        <w:rPr>
          <w:rFonts w:ascii="Arial" w:hAnsi="Arial" w:cs="Arial"/>
          <w:sz w:val="22"/>
          <w:szCs w:val="22"/>
        </w:rPr>
        <w:t>phospholipid trap column</w:t>
      </w:r>
      <w:r w:rsidR="00D86EE1">
        <w:rPr>
          <w:rFonts w:ascii="Arial" w:hAnsi="Arial" w:cs="Arial"/>
          <w:sz w:val="22"/>
          <w:szCs w:val="22"/>
        </w:rPr>
        <w:t xml:space="preserve">, pre-blocked with </w:t>
      </w:r>
      <w:r w:rsidR="00DA5422" w:rsidRPr="00DA5422">
        <w:rPr>
          <w:rFonts w:ascii="Arial" w:hAnsi="Arial" w:cs="Arial"/>
          <w:sz w:val="22"/>
          <w:szCs w:val="22"/>
        </w:rPr>
        <w:t>3% BSA solution in solvent A</w:t>
      </w:r>
      <w:r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2Y0OTI1MTAtMTBjOS00MjdkLTllOWItYWE5NmNkYTZhOTNhIiwicHJvcGVydGllcyI6eyJub3RlSW5kZXgiOjB9LCJpc0VkaXRlZCI6ZmFsc2UsIm1hbnVhbE92ZXJyaWRlIjp7ImlzTWFudWFsbHlPdmVycmlkZGVuIjpmYWxzZSwiY2l0ZXByb2NUZXh0IjoiKEhhbW1lcnNjaG1pZCBldCBhbC4sIDIwMjNhKSIsIm1hbnVhbE92ZXJyaWRlVGV4dCI6IiJ9LCJjaXRhdGlvbkl0ZW1zIjpbeyJpZCI6IjRlNzc5ZTZkLWNiNzMtMzI2Yy05MTUxLTk0MjI4MDIzYjUzYyIsIml0ZW1EYXRhIjp7InR5cGUiOiJhcnRpY2xlLWpvdXJuYWwiLCJpZCI6IjRlNzc5ZTZkLWNiNzMtMzI2Yy05MTUxLTk0MjI4MDIzYjUzYy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VUkwiOiJodHRwczovL2RvaS5vcmcvMTAuMTAyMS9hY3MuYW5hbGNoZW0uMmMwNDg3NiIsImlzc3VlZCI6eyJkYXRlLXBhcnRzIjpbWzIwMjNdXX0sInBhZ2UiOiIzMDAyLTMwMTEiLCJwdWJsaXNoZXIiOiJBbWVyaWNhbiBDaGVtaWNhbCBTb2NpZXR5IiwiaXNzdWUiOiI1Iiwidm9sdW1lIjoiOTUifSwiaXNUZW1wb3JhcnkiOmZhbHNlfV19"/>
          <w:id w:val="1396164328"/>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2023a)</w:t>
          </w:r>
        </w:sdtContent>
      </w:sdt>
      <w:r w:rsidR="00D51BE5">
        <w:rPr>
          <w:rFonts w:ascii="Arial" w:hAnsi="Arial" w:cs="Arial"/>
          <w:color w:val="000000"/>
          <w:sz w:val="22"/>
          <w:szCs w:val="22"/>
        </w:rPr>
        <w:t xml:space="preserve"> </w:t>
      </w:r>
      <w:r w:rsidRPr="009E537B">
        <w:rPr>
          <w:rFonts w:ascii="Arial" w:hAnsi="Arial" w:cs="Arial"/>
          <w:sz w:val="22"/>
          <w:szCs w:val="22"/>
        </w:rPr>
        <w:t xml:space="preserve">and onto an online </w:t>
      </w:r>
      <w:proofErr w:type="spellStart"/>
      <w:r w:rsidRPr="009E537B">
        <w:rPr>
          <w:rFonts w:ascii="Arial" w:hAnsi="Arial" w:cs="Arial"/>
          <w:sz w:val="22"/>
          <w:szCs w:val="22"/>
        </w:rPr>
        <w:t>Enzymate</w:t>
      </w:r>
      <w:proofErr w:type="spellEnd"/>
      <w:r w:rsidRPr="009E537B">
        <w:rPr>
          <w:rFonts w:ascii="Arial" w:hAnsi="Arial" w:cs="Arial"/>
          <w:sz w:val="22"/>
          <w:szCs w:val="22"/>
        </w:rPr>
        <w:t xml:space="preserve">™ pepsin digestion column (Waters) in solvent A (kept at 10 ˚C, 200 µL/min flow rate). The delipidated, peptic fragments are trapped onto an </w:t>
      </w:r>
      <w:r w:rsidR="00987623">
        <w:rPr>
          <w:rFonts w:ascii="Arial" w:hAnsi="Arial" w:cs="Arial"/>
          <w:sz w:val="22"/>
          <w:szCs w:val="22"/>
        </w:rPr>
        <w:t>ACQUITY</w:t>
      </w:r>
      <w:r w:rsidRPr="009E537B">
        <w:rPr>
          <w:rFonts w:ascii="Arial" w:hAnsi="Arial" w:cs="Arial"/>
          <w:sz w:val="22"/>
          <w:szCs w:val="22"/>
        </w:rPr>
        <w:t xml:space="preserve"> BEH </w:t>
      </w:r>
      <w:r w:rsidR="00987623">
        <w:rPr>
          <w:rFonts w:ascii="Arial" w:hAnsi="Arial" w:cs="Arial"/>
          <w:sz w:val="22"/>
          <w:szCs w:val="22"/>
        </w:rPr>
        <w:t>C</w:t>
      </w:r>
      <w:r w:rsidRPr="009E537B">
        <w:rPr>
          <w:rFonts w:ascii="Arial" w:hAnsi="Arial" w:cs="Arial"/>
          <w:sz w:val="22"/>
          <w:szCs w:val="22"/>
        </w:rPr>
        <w:t xml:space="preserve">18 1.7 </w:t>
      </w:r>
      <w:proofErr w:type="spellStart"/>
      <w:r w:rsidRPr="009E537B">
        <w:rPr>
          <w:rFonts w:ascii="Arial" w:hAnsi="Arial" w:cs="Arial"/>
          <w:sz w:val="22"/>
          <w:szCs w:val="22"/>
        </w:rPr>
        <w:t>μM</w:t>
      </w:r>
      <w:proofErr w:type="spellEnd"/>
      <w:r w:rsidRPr="009E537B">
        <w:rPr>
          <w:rFonts w:ascii="Arial" w:hAnsi="Arial" w:cs="Arial"/>
          <w:sz w:val="22"/>
          <w:szCs w:val="22"/>
        </w:rPr>
        <w:t xml:space="preserve"> VANGUARD pre-column (Waters) for 3 min and then eluted using an 8-40% gradient of solvent B (40 µL/min flow rate) into a chilled </w:t>
      </w:r>
      <w:r w:rsidR="00987623">
        <w:rPr>
          <w:rFonts w:ascii="Arial" w:hAnsi="Arial" w:cs="Arial"/>
          <w:sz w:val="22"/>
          <w:szCs w:val="22"/>
        </w:rPr>
        <w:t>ACQUITY</w:t>
      </w:r>
      <w:r w:rsidRPr="009E537B">
        <w:rPr>
          <w:rFonts w:ascii="Arial" w:hAnsi="Arial" w:cs="Arial"/>
          <w:sz w:val="22"/>
          <w:szCs w:val="22"/>
        </w:rPr>
        <w:t xml:space="preserve"> UPLC BEH C18 1.7 </w:t>
      </w:r>
      <w:proofErr w:type="spellStart"/>
      <w:r w:rsidRPr="009E537B">
        <w:rPr>
          <w:rFonts w:ascii="Arial" w:hAnsi="Arial" w:cs="Arial"/>
          <w:sz w:val="22"/>
          <w:szCs w:val="22"/>
        </w:rPr>
        <w:t>μM</w:t>
      </w:r>
      <w:proofErr w:type="spellEnd"/>
      <w:r w:rsidRPr="009E537B">
        <w:rPr>
          <w:rFonts w:ascii="Arial" w:hAnsi="Arial" w:cs="Arial"/>
          <w:sz w:val="22"/>
          <w:szCs w:val="22"/>
        </w:rPr>
        <w:t xml:space="preserve"> 1.0 x 100mm column (Waters). Both trap and analytical columns are kept at 0 ˚C. The eluted peptides are </w:t>
      </w:r>
      <w:r w:rsidR="004A4A8C" w:rsidRPr="009E537B">
        <w:rPr>
          <w:rFonts w:ascii="Arial" w:hAnsi="Arial" w:cs="Arial"/>
          <w:sz w:val="22"/>
          <w:szCs w:val="22"/>
        </w:rPr>
        <w:t>ionized</w:t>
      </w:r>
      <w:r w:rsidRPr="009E537B">
        <w:rPr>
          <w:rFonts w:ascii="Arial" w:hAnsi="Arial" w:cs="Arial"/>
          <w:sz w:val="22"/>
          <w:szCs w:val="22"/>
        </w:rPr>
        <w:t xml:space="preserve"> by electrospray </w:t>
      </w:r>
      <w:r w:rsidR="004A4A8C" w:rsidRPr="009E537B">
        <w:rPr>
          <w:rFonts w:ascii="Arial" w:hAnsi="Arial" w:cs="Arial"/>
          <w:sz w:val="22"/>
          <w:szCs w:val="22"/>
        </w:rPr>
        <w:t>ionization</w:t>
      </w:r>
      <w:r w:rsidRPr="009E537B">
        <w:rPr>
          <w:rFonts w:ascii="Arial" w:hAnsi="Arial" w:cs="Arial"/>
          <w:sz w:val="22"/>
          <w:szCs w:val="22"/>
        </w:rPr>
        <w:t xml:space="preserve"> (ESI) into the </w:t>
      </w:r>
      <w:proofErr w:type="spellStart"/>
      <w:r w:rsidRPr="009E537B">
        <w:rPr>
          <w:rFonts w:ascii="Arial" w:hAnsi="Arial" w:cs="Arial"/>
          <w:sz w:val="22"/>
          <w:szCs w:val="22"/>
        </w:rPr>
        <w:t>Xevo</w:t>
      </w:r>
      <w:proofErr w:type="spellEnd"/>
      <w:r w:rsidRPr="009E537B">
        <w:rPr>
          <w:rFonts w:ascii="Arial" w:hAnsi="Arial" w:cs="Arial"/>
          <w:sz w:val="22"/>
          <w:szCs w:val="22"/>
        </w:rPr>
        <w:t xml:space="preserve"> G2-XS Q-Tof mass spectrometer. MS</w:t>
      </w:r>
      <w:r w:rsidRPr="009E537B">
        <w:rPr>
          <w:rFonts w:ascii="Arial" w:hAnsi="Arial" w:cs="Arial"/>
          <w:sz w:val="22"/>
          <w:szCs w:val="22"/>
          <w:vertAlign w:val="superscript"/>
        </w:rPr>
        <w:t>E</w:t>
      </w:r>
      <w:r w:rsidRPr="009E537B">
        <w:rPr>
          <w:rFonts w:ascii="Arial" w:hAnsi="Arial" w:cs="Arial"/>
          <w:sz w:val="22"/>
          <w:szCs w:val="22"/>
        </w:rPr>
        <w:t xml:space="preserve"> data </w:t>
      </w:r>
      <w:r w:rsidR="00985D56">
        <w:rPr>
          <w:rFonts w:ascii="Arial" w:hAnsi="Arial" w:cs="Arial"/>
          <w:sz w:val="22"/>
          <w:szCs w:val="22"/>
        </w:rPr>
        <w:t>are</w:t>
      </w:r>
      <w:r w:rsidRPr="009E537B">
        <w:rPr>
          <w:rFonts w:ascii="Arial" w:hAnsi="Arial" w:cs="Arial"/>
          <w:sz w:val="22"/>
          <w:szCs w:val="22"/>
        </w:rPr>
        <w:t xml:space="preserve"> acquired with a 20–30 V trap collision energy ramp for high-energy acquisition of product ions. Argon is used as the trap collision gas at a flow rate of 2 m</w:t>
      </w:r>
      <w:r w:rsidR="004667D7" w:rsidRPr="009E537B">
        <w:rPr>
          <w:rFonts w:ascii="Arial" w:hAnsi="Arial" w:cs="Arial"/>
          <w:sz w:val="22"/>
          <w:szCs w:val="22"/>
        </w:rPr>
        <w:t>L</w:t>
      </w:r>
      <w:r w:rsidRPr="009E537B">
        <w:rPr>
          <w:rFonts w:ascii="Arial" w:hAnsi="Arial" w:cs="Arial"/>
          <w:sz w:val="22"/>
          <w:szCs w:val="22"/>
        </w:rPr>
        <w:t xml:space="preserve">/min. Leucine enkephalin is used for lock mass accuracy correction and the mass spectrometer </w:t>
      </w:r>
      <w:r w:rsidR="00985D56">
        <w:rPr>
          <w:rFonts w:ascii="Arial" w:hAnsi="Arial" w:cs="Arial"/>
          <w:sz w:val="22"/>
          <w:szCs w:val="22"/>
        </w:rPr>
        <w:t>is</w:t>
      </w:r>
      <w:r w:rsidRPr="009E537B">
        <w:rPr>
          <w:rFonts w:ascii="Arial" w:hAnsi="Arial" w:cs="Arial"/>
          <w:sz w:val="22"/>
          <w:szCs w:val="22"/>
        </w:rPr>
        <w:t xml:space="preserve"> calibrated with sodium iodide before the run.</w:t>
      </w:r>
    </w:p>
    <w:p w14:paraId="2E14E9E6" w14:textId="0A04A3D0"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During the analytical run, the pepsin column is manually washed twice with pepsin wash solution (1.5</w:t>
      </w:r>
      <w:r w:rsidR="00D51BE5">
        <w:rPr>
          <w:rFonts w:ascii="Arial" w:hAnsi="Arial" w:cs="Arial"/>
          <w:sz w:val="22"/>
          <w:szCs w:val="22"/>
        </w:rPr>
        <w:t>M</w:t>
      </w:r>
      <w:r w:rsidRPr="009E537B">
        <w:rPr>
          <w:rFonts w:ascii="Arial" w:hAnsi="Arial" w:cs="Arial"/>
          <w:sz w:val="22"/>
          <w:szCs w:val="22"/>
        </w:rPr>
        <w:t xml:space="preserve"> Gu-HCl, 4% </w:t>
      </w:r>
      <w:r w:rsidR="00D51BE5">
        <w:rPr>
          <w:rFonts w:ascii="Arial" w:hAnsi="Arial" w:cs="Arial"/>
          <w:sz w:val="22"/>
          <w:szCs w:val="22"/>
        </w:rPr>
        <w:t xml:space="preserve">(v/v) </w:t>
      </w:r>
      <w:r w:rsidRPr="009E537B">
        <w:rPr>
          <w:rFonts w:ascii="Arial" w:hAnsi="Arial" w:cs="Arial"/>
          <w:sz w:val="22"/>
          <w:szCs w:val="22"/>
        </w:rPr>
        <w:t xml:space="preserve">MeOH, 0.8% </w:t>
      </w:r>
      <w:r w:rsidR="00D51BE5">
        <w:rPr>
          <w:rFonts w:ascii="Arial" w:hAnsi="Arial" w:cs="Arial"/>
          <w:sz w:val="22"/>
          <w:szCs w:val="22"/>
        </w:rPr>
        <w:t xml:space="preserve">(v/v) </w:t>
      </w:r>
      <w:r w:rsidRPr="009E537B">
        <w:rPr>
          <w:rFonts w:ascii="Arial" w:hAnsi="Arial" w:cs="Arial"/>
          <w:sz w:val="22"/>
          <w:szCs w:val="22"/>
        </w:rPr>
        <w:t xml:space="preserve">formic acid, 0.1% </w:t>
      </w:r>
      <w:r w:rsidR="00D51BE5">
        <w:rPr>
          <w:rFonts w:ascii="Arial" w:hAnsi="Arial" w:cs="Arial"/>
          <w:sz w:val="22"/>
          <w:szCs w:val="22"/>
        </w:rPr>
        <w:t xml:space="preserve">(w/v) </w:t>
      </w:r>
      <w:proofErr w:type="spellStart"/>
      <w:r w:rsidRPr="009E537B">
        <w:rPr>
          <w:rFonts w:ascii="Arial" w:hAnsi="Arial" w:cs="Arial"/>
          <w:sz w:val="22"/>
          <w:szCs w:val="22"/>
        </w:rPr>
        <w:t>fos</w:t>
      </w:r>
      <w:proofErr w:type="spellEnd"/>
      <w:r w:rsidRPr="009E537B">
        <w:rPr>
          <w:rFonts w:ascii="Arial" w:hAnsi="Arial" w:cs="Arial"/>
          <w:sz w:val="22"/>
          <w:szCs w:val="22"/>
        </w:rPr>
        <w:t>-choline).</w:t>
      </w:r>
    </w:p>
    <w:p w14:paraId="735DF198" w14:textId="3EB47E2E"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The total ion chromatogram (TIC) can be used to assess the run. Peaks should be well resolved and appear in the 9-minute gradient window, there should not be</w:t>
      </w:r>
      <w:r w:rsidR="009F3886">
        <w:rPr>
          <w:rFonts w:ascii="Arial" w:hAnsi="Arial" w:cs="Arial"/>
          <w:sz w:val="22"/>
          <w:szCs w:val="22"/>
        </w:rPr>
        <w:t xml:space="preserve"> significant </w:t>
      </w:r>
      <w:r w:rsidR="009F3886">
        <w:rPr>
          <w:rFonts w:ascii="Arial" w:hAnsi="Arial" w:cs="Arial"/>
          <w:sz w:val="22"/>
          <w:szCs w:val="22"/>
        </w:rPr>
        <w:lastRenderedPageBreak/>
        <w:t>amounts of</w:t>
      </w:r>
      <w:r w:rsidRPr="009E537B">
        <w:rPr>
          <w:rFonts w:ascii="Arial" w:hAnsi="Arial" w:cs="Arial"/>
          <w:sz w:val="22"/>
          <w:szCs w:val="22"/>
        </w:rPr>
        <w:t xml:space="preserve"> undigested protein at the end of the LC run and the intensity should be ~</w:t>
      </w:r>
      <w:r w:rsidR="00D51BE5" w:rsidRPr="00D51BE5">
        <w:rPr>
          <w:rFonts w:ascii="Arial" w:hAnsi="Arial" w:cs="Arial"/>
          <w:sz w:val="22"/>
          <w:szCs w:val="22"/>
        </w:rPr>
        <w:t>e</w:t>
      </w:r>
      <w:r w:rsidR="00D51BE5" w:rsidRPr="00D51BE5">
        <w:rPr>
          <w:rFonts w:ascii="Arial" w:hAnsi="Arial" w:cs="Arial"/>
          <w:sz w:val="22"/>
          <w:szCs w:val="22"/>
          <w:vertAlign w:val="superscript"/>
        </w:rPr>
        <w:t>6</w:t>
      </w:r>
      <w:r w:rsidR="00D51BE5">
        <w:rPr>
          <w:rFonts w:ascii="Arial" w:hAnsi="Arial" w:cs="Arial"/>
          <w:sz w:val="22"/>
          <w:szCs w:val="22"/>
        </w:rPr>
        <w:t>-</w:t>
      </w:r>
      <w:r w:rsidR="00D51BE5" w:rsidRPr="00D51BE5">
        <w:rPr>
          <w:rFonts w:ascii="Arial" w:hAnsi="Arial" w:cs="Arial"/>
          <w:sz w:val="22"/>
          <w:szCs w:val="22"/>
        </w:rPr>
        <w:t>e</w:t>
      </w:r>
      <w:r w:rsidRPr="00D51BE5">
        <w:rPr>
          <w:rFonts w:ascii="Arial" w:hAnsi="Arial" w:cs="Arial"/>
          <w:sz w:val="22"/>
          <w:szCs w:val="22"/>
          <w:vertAlign w:val="superscript"/>
        </w:rPr>
        <w:t>7</w:t>
      </w:r>
      <w:r w:rsidRPr="009E537B">
        <w:rPr>
          <w:rFonts w:ascii="Arial" w:hAnsi="Arial" w:cs="Arial"/>
          <w:sz w:val="22"/>
          <w:szCs w:val="22"/>
        </w:rPr>
        <w:t xml:space="preserve"> for this system. If this standard is not met, sample may need concentrated further, the quench buffer modified, or the digestion column changed</w:t>
      </w:r>
      <w:r w:rsidR="0074676C">
        <w:rPr>
          <w:rFonts w:ascii="Arial" w:hAnsi="Arial" w:cs="Arial"/>
          <w:sz w:val="22"/>
          <w:szCs w:val="22"/>
        </w:rPr>
        <w:t>, cleaned or conditions optimized further</w:t>
      </w:r>
      <w:r w:rsidRPr="009E537B">
        <w:rPr>
          <w:rFonts w:ascii="Arial" w:hAnsi="Arial" w:cs="Arial"/>
          <w:sz w:val="22"/>
          <w:szCs w:val="22"/>
        </w:rPr>
        <w:t>.</w:t>
      </w:r>
    </w:p>
    <w:p w14:paraId="760A5AA3" w14:textId="17F6DE5D"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These steps can be repeat</w:t>
      </w:r>
      <w:r w:rsidR="00460B32" w:rsidRPr="009E537B">
        <w:rPr>
          <w:rFonts w:ascii="Arial" w:hAnsi="Arial" w:cs="Arial"/>
          <w:sz w:val="22"/>
          <w:szCs w:val="22"/>
        </w:rPr>
        <w:t>ed</w:t>
      </w:r>
      <w:r w:rsidRPr="009E537B">
        <w:rPr>
          <w:rFonts w:ascii="Arial" w:hAnsi="Arial" w:cs="Arial"/>
          <w:sz w:val="22"/>
          <w:szCs w:val="22"/>
        </w:rPr>
        <w:t xml:space="preserve"> to obtain HDX reference samples in </w:t>
      </w:r>
      <w:r w:rsidR="003C7EDF" w:rsidRPr="009E537B">
        <w:rPr>
          <w:rFonts w:ascii="Arial" w:hAnsi="Arial" w:cs="Arial"/>
          <w:sz w:val="22"/>
          <w:szCs w:val="22"/>
        </w:rPr>
        <w:t xml:space="preserve">minimum </w:t>
      </w:r>
      <w:r w:rsidRPr="009E537B">
        <w:rPr>
          <w:rFonts w:ascii="Arial" w:hAnsi="Arial" w:cs="Arial"/>
          <w:sz w:val="22"/>
          <w:szCs w:val="22"/>
        </w:rPr>
        <w:t>triplicate. MS</w:t>
      </w:r>
      <w:r w:rsidRPr="009E537B">
        <w:rPr>
          <w:rFonts w:ascii="Arial" w:hAnsi="Arial" w:cs="Arial"/>
          <w:sz w:val="22"/>
          <w:szCs w:val="22"/>
          <w:vertAlign w:val="superscript"/>
        </w:rPr>
        <w:t>E</w:t>
      </w:r>
      <w:r w:rsidRPr="009E537B">
        <w:rPr>
          <w:rFonts w:ascii="Arial" w:hAnsi="Arial" w:cs="Arial"/>
          <w:sz w:val="22"/>
          <w:szCs w:val="22"/>
        </w:rPr>
        <w:t xml:space="preserve"> data can be used to identify recovered peptides, using PLGS.</w:t>
      </w:r>
    </w:p>
    <w:p w14:paraId="06441A53" w14:textId="61AD867A"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 xml:space="preserve">If </w:t>
      </w:r>
      <w:r w:rsidR="00B2680B">
        <w:rPr>
          <w:rFonts w:ascii="Arial" w:hAnsi="Arial" w:cs="Arial"/>
          <w:sz w:val="22"/>
          <w:szCs w:val="22"/>
        </w:rPr>
        <w:t>sufficient</w:t>
      </w:r>
      <w:r w:rsidRPr="009E537B">
        <w:rPr>
          <w:rFonts w:ascii="Arial" w:hAnsi="Arial" w:cs="Arial"/>
          <w:sz w:val="22"/>
          <w:szCs w:val="22"/>
        </w:rPr>
        <w:t xml:space="preserve"> sequence coverage is obtained, steps 2-4 can be repeated for both protein states (± MBX-3756) in </w:t>
      </w:r>
      <w:r w:rsidR="009F3886" w:rsidRPr="009E537B">
        <w:rPr>
          <w:rFonts w:ascii="Arial" w:hAnsi="Arial" w:cs="Arial"/>
          <w:sz w:val="22"/>
          <w:szCs w:val="22"/>
        </w:rPr>
        <w:t>labeling buffer</w:t>
      </w:r>
      <w:r w:rsidRPr="009E537B">
        <w:rPr>
          <w:rFonts w:ascii="Arial" w:hAnsi="Arial" w:cs="Arial"/>
          <w:sz w:val="22"/>
          <w:szCs w:val="22"/>
        </w:rPr>
        <w:t xml:space="preserve">. </w:t>
      </w:r>
      <w:r w:rsidR="009F3886" w:rsidRPr="009E537B">
        <w:rPr>
          <w:rFonts w:ascii="Arial" w:hAnsi="Arial" w:cs="Arial"/>
          <w:sz w:val="22"/>
          <w:szCs w:val="22"/>
        </w:rPr>
        <w:t>Labeling times</w:t>
      </w:r>
      <w:r w:rsidRPr="009E537B">
        <w:rPr>
          <w:rFonts w:ascii="Arial" w:hAnsi="Arial" w:cs="Arial"/>
          <w:sz w:val="22"/>
          <w:szCs w:val="22"/>
        </w:rPr>
        <w:t xml:space="preserve"> are determined to be 10s, 100s and 1000s, and each time point is performed in </w:t>
      </w:r>
      <w:r w:rsidR="003C7EDF" w:rsidRPr="009E537B">
        <w:rPr>
          <w:rFonts w:ascii="Arial" w:hAnsi="Arial" w:cs="Arial"/>
          <w:sz w:val="22"/>
          <w:szCs w:val="22"/>
        </w:rPr>
        <w:t xml:space="preserve">minimum </w:t>
      </w:r>
      <w:r w:rsidRPr="009E537B">
        <w:rPr>
          <w:rFonts w:ascii="Arial" w:hAnsi="Arial" w:cs="Arial"/>
          <w:sz w:val="22"/>
          <w:szCs w:val="22"/>
        </w:rPr>
        <w:t xml:space="preserve">triplicate for ± MBX-3756. Ensure a </w:t>
      </w:r>
      <w:proofErr w:type="spellStart"/>
      <w:r w:rsidRPr="009E537B">
        <w:rPr>
          <w:rFonts w:ascii="Arial" w:hAnsi="Arial" w:cs="Arial"/>
          <w:sz w:val="22"/>
          <w:szCs w:val="22"/>
        </w:rPr>
        <w:t>cleanblank</w:t>
      </w:r>
      <w:proofErr w:type="spellEnd"/>
      <w:r w:rsidRPr="009E537B">
        <w:rPr>
          <w:rFonts w:ascii="Arial" w:hAnsi="Arial" w:cs="Arial"/>
          <w:sz w:val="22"/>
          <w:szCs w:val="22"/>
        </w:rPr>
        <w:t xml:space="preserve"> run is performed between every labelled sample – a </w:t>
      </w:r>
      <w:proofErr w:type="spellStart"/>
      <w:r w:rsidRPr="009E537B">
        <w:rPr>
          <w:rFonts w:ascii="Arial" w:hAnsi="Arial" w:cs="Arial"/>
          <w:sz w:val="22"/>
          <w:szCs w:val="22"/>
        </w:rPr>
        <w:t>cleanblank</w:t>
      </w:r>
      <w:proofErr w:type="spellEnd"/>
      <w:r w:rsidRPr="009E537B">
        <w:rPr>
          <w:rFonts w:ascii="Arial" w:hAnsi="Arial" w:cs="Arial"/>
          <w:sz w:val="22"/>
          <w:szCs w:val="22"/>
        </w:rPr>
        <w:t xml:space="preserve"> run is an injection of pepsin wash solution using a saw-tooth gradient of solvent B, to clean the </w:t>
      </w:r>
      <w:r w:rsidR="00510168">
        <w:rPr>
          <w:rFonts w:ascii="Arial" w:hAnsi="Arial" w:cs="Arial"/>
          <w:sz w:val="22"/>
          <w:szCs w:val="22"/>
        </w:rPr>
        <w:t>LC</w:t>
      </w:r>
      <w:r w:rsidRPr="009E537B">
        <w:rPr>
          <w:rFonts w:ascii="Arial" w:hAnsi="Arial" w:cs="Arial"/>
          <w:sz w:val="22"/>
          <w:szCs w:val="22"/>
        </w:rPr>
        <w:t xml:space="preserve"> system and limit peptide carryover</w:t>
      </w:r>
      <w:r w:rsidR="00470F60"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"/>
          <w:id w:val="2094192312"/>
          <w:placeholder>
            <w:docPart w:val="DefaultPlaceholder_-1854013440"/>
          </w:placeholder>
        </w:sdtPr>
        <w:sdtEndPr/>
        <w:sdtContent>
          <w:r w:rsidR="00C93A38" w:rsidRPr="00C93A38">
            <w:rPr>
              <w:rFonts w:ascii="Arial" w:hAnsi="Arial" w:cs="Arial"/>
              <w:color w:val="000000"/>
              <w:sz w:val="22"/>
              <w:szCs w:val="22"/>
            </w:rPr>
            <w:t>(Majumdar et al., 2012)</w:t>
          </w:r>
        </w:sdtContent>
      </w:sdt>
      <w:r w:rsidRPr="009E537B">
        <w:rPr>
          <w:rFonts w:ascii="Arial" w:hAnsi="Arial" w:cs="Arial"/>
          <w:sz w:val="22"/>
          <w:szCs w:val="22"/>
        </w:rPr>
        <w:t>.</w:t>
      </w:r>
    </w:p>
    <w:p w14:paraId="7DB2A669" w14:textId="05AE4203" w:rsidR="00F70F2F" w:rsidRPr="009E537B" w:rsidRDefault="00F70F2F" w:rsidP="00F80535">
      <w:pPr>
        <w:numPr>
          <w:ilvl w:val="0"/>
          <w:numId w:val="7"/>
        </w:numPr>
        <w:spacing w:line="480" w:lineRule="auto"/>
        <w:jc w:val="both"/>
        <w:rPr>
          <w:rFonts w:ascii="Arial" w:hAnsi="Arial" w:cs="Arial"/>
          <w:sz w:val="22"/>
          <w:szCs w:val="22"/>
        </w:rPr>
      </w:pPr>
      <w:r w:rsidRPr="009E537B">
        <w:rPr>
          <w:rFonts w:ascii="Arial" w:hAnsi="Arial" w:cs="Arial"/>
          <w:sz w:val="22"/>
          <w:szCs w:val="22"/>
        </w:rPr>
        <w:t xml:space="preserve">After collecting the data, the identified peptides are filtered further using </w:t>
      </w:r>
      <w:proofErr w:type="spellStart"/>
      <w:r w:rsidRPr="009E537B">
        <w:rPr>
          <w:rFonts w:ascii="Arial" w:hAnsi="Arial" w:cs="Arial"/>
          <w:sz w:val="22"/>
          <w:szCs w:val="22"/>
        </w:rPr>
        <w:t>DynamX</w:t>
      </w:r>
      <w:proofErr w:type="spellEnd"/>
      <w:r w:rsidRPr="009E537B">
        <w:rPr>
          <w:rFonts w:ascii="Arial" w:hAnsi="Arial" w:cs="Arial"/>
          <w:sz w:val="22"/>
          <w:szCs w:val="22"/>
        </w:rPr>
        <w:t xml:space="preserve"> (v. 3.0) using </w:t>
      </w:r>
      <w:r w:rsidR="002814A2" w:rsidRPr="009E537B">
        <w:rPr>
          <w:rFonts w:ascii="Arial" w:hAnsi="Arial" w:cs="Arial"/>
          <w:sz w:val="22"/>
          <w:szCs w:val="22"/>
        </w:rPr>
        <w:t xml:space="preserve">recommended </w:t>
      </w:r>
      <w:r w:rsidRPr="009E537B">
        <w:rPr>
          <w:rFonts w:ascii="Arial" w:hAnsi="Arial" w:cs="Arial"/>
          <w:sz w:val="22"/>
          <w:szCs w:val="22"/>
        </w:rPr>
        <w:t xml:space="preserve">parameters </w:t>
      </w:r>
      <w:sdt>
        <w:sdtPr>
          <w:rPr>
            <w:rFonts w:ascii="Arial" w:hAnsi="Arial" w:cs="Arial"/>
            <w:color w:val="000000"/>
            <w:sz w:val="22"/>
            <w:szCs w:val="22"/>
          </w:rPr>
          <w:tag w:val="MENDELEY_CITATION_v3_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"/>
          <w:id w:val="-125174195"/>
          <w:placeholder>
            <w:docPart w:val="DefaultPlaceholder_-1854013440"/>
          </w:placeholder>
        </w:sdtPr>
        <w:sdtEndPr/>
        <w:sdtContent>
          <w:r w:rsidR="00C93A38" w:rsidRPr="00C93A38">
            <w:rPr>
              <w:rFonts w:eastAsia="Times New Roman"/>
              <w:color w:val="000000"/>
              <w:sz w:val="22"/>
            </w:rPr>
            <w:t>(Sørensen &amp; Salbo, 2018)</w:t>
          </w:r>
        </w:sdtContent>
      </w:sdt>
      <w:r w:rsidRPr="009E537B">
        <w:rPr>
          <w:rFonts w:ascii="Arial" w:hAnsi="Arial" w:cs="Arial"/>
          <w:sz w:val="22"/>
          <w:szCs w:val="22"/>
        </w:rPr>
        <w:t xml:space="preserve">, and the labelled data uploaded and processed. All the spectra </w:t>
      </w:r>
      <w:r w:rsidR="00165FE6">
        <w:rPr>
          <w:rFonts w:ascii="Arial" w:hAnsi="Arial" w:cs="Arial"/>
          <w:sz w:val="22"/>
          <w:szCs w:val="22"/>
        </w:rPr>
        <w:t>are</w:t>
      </w:r>
      <w:r w:rsidRPr="009E537B">
        <w:rPr>
          <w:rFonts w:ascii="Arial" w:hAnsi="Arial" w:cs="Arial"/>
          <w:sz w:val="22"/>
          <w:szCs w:val="22"/>
        </w:rPr>
        <w:t xml:space="preserve"> visually examined and only those with a suitable signal to noise ratio </w:t>
      </w:r>
      <w:r w:rsidR="00102BB7">
        <w:rPr>
          <w:rFonts w:ascii="Arial" w:hAnsi="Arial" w:cs="Arial"/>
          <w:sz w:val="22"/>
          <w:szCs w:val="22"/>
        </w:rPr>
        <w:t>are</w:t>
      </w:r>
      <w:r w:rsidRPr="009E537B">
        <w:rPr>
          <w:rFonts w:ascii="Arial" w:hAnsi="Arial" w:cs="Arial"/>
          <w:sz w:val="22"/>
          <w:szCs w:val="22"/>
        </w:rPr>
        <w:t xml:space="preserve"> used for analysis. The amount of relative deuterium uptake for each peptide was determined using </w:t>
      </w:r>
      <w:proofErr w:type="spellStart"/>
      <w:r w:rsidRPr="009E537B">
        <w:rPr>
          <w:rFonts w:ascii="Arial" w:hAnsi="Arial" w:cs="Arial"/>
          <w:sz w:val="22"/>
          <w:szCs w:val="22"/>
        </w:rPr>
        <w:t>DynamX</w:t>
      </w:r>
      <w:proofErr w:type="spellEnd"/>
      <w:r w:rsidRPr="009E537B">
        <w:rPr>
          <w:rFonts w:ascii="Arial" w:hAnsi="Arial" w:cs="Arial"/>
          <w:sz w:val="22"/>
          <w:szCs w:val="22"/>
        </w:rPr>
        <w:t xml:space="preserve"> (v. 3.0).</w:t>
      </w:r>
    </w:p>
    <w:p w14:paraId="49A6F631" w14:textId="77777777" w:rsidR="00F70F2F" w:rsidRPr="009E537B" w:rsidRDefault="00F70F2F" w:rsidP="00F80535">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4.5 Statistics </w:t>
      </w:r>
    </w:p>
    <w:p w14:paraId="0AB005EC" w14:textId="0A6669B3" w:rsidR="00F80535" w:rsidRPr="009E537B" w:rsidRDefault="00F70F2F" w:rsidP="00F80535">
      <w:pPr>
        <w:spacing w:line="480" w:lineRule="auto"/>
        <w:jc w:val="both"/>
        <w:rPr>
          <w:rFonts w:ascii="Arial" w:hAnsi="Arial" w:cs="Arial"/>
          <w:color w:val="000000"/>
          <w:sz w:val="22"/>
          <w:szCs w:val="22"/>
        </w:rPr>
      </w:pPr>
      <w:r w:rsidRPr="009E537B">
        <w:rPr>
          <w:rFonts w:ascii="Arial" w:hAnsi="Arial" w:cs="Arial"/>
          <w:sz w:val="22"/>
          <w:szCs w:val="22"/>
        </w:rPr>
        <w:t xml:space="preserve">When performing ΔHDX experiments, statistics </w:t>
      </w:r>
      <w:r w:rsidR="00C11983" w:rsidRPr="009E537B">
        <w:rPr>
          <w:rFonts w:ascii="Arial" w:hAnsi="Arial" w:cs="Arial"/>
          <w:sz w:val="22"/>
          <w:szCs w:val="22"/>
        </w:rPr>
        <w:t xml:space="preserve">are useful </w:t>
      </w:r>
      <w:r w:rsidRPr="009E537B">
        <w:rPr>
          <w:rFonts w:ascii="Arial" w:hAnsi="Arial" w:cs="Arial"/>
          <w:sz w:val="22"/>
          <w:szCs w:val="22"/>
        </w:rPr>
        <w:t xml:space="preserve">to accurately identify peptides with </w:t>
      </w:r>
      <w:r w:rsidR="00C11983" w:rsidRPr="009E537B">
        <w:rPr>
          <w:rFonts w:ascii="Arial" w:hAnsi="Arial" w:cs="Arial"/>
          <w:sz w:val="22"/>
          <w:szCs w:val="22"/>
        </w:rPr>
        <w:t xml:space="preserve">significant </w:t>
      </w:r>
      <w:r w:rsidRPr="009E537B">
        <w:rPr>
          <w:rFonts w:ascii="Arial" w:hAnsi="Arial" w:cs="Arial"/>
          <w:sz w:val="22"/>
          <w:szCs w:val="22"/>
        </w:rPr>
        <w:t xml:space="preserve">differential HDX uptake. The guidelines generally support a hybrid significance filter </w:t>
      </w:r>
      <w:sdt>
        <w:sdtPr>
          <w:rPr>
            <w:rFonts w:ascii="Arial" w:hAnsi="Arial" w:cs="Arial"/>
            <w:color w:val="000000"/>
            <w:sz w:val="22"/>
            <w:szCs w:val="22"/>
          </w:rPr>
          <w:tag w:val="MENDELEY_CITATION_v3_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"/>
          <w:id w:val="129598436"/>
          <w:placeholder>
            <w:docPart w:val="DefaultPlaceholder_-1854013440"/>
          </w:placeholder>
        </w:sdtPr>
        <w:sdtEndPr/>
        <w:sdtContent>
          <w:r w:rsidR="00C93A38" w:rsidRPr="00C93A38">
            <w:rPr>
              <w:rFonts w:ascii="Arial" w:hAnsi="Arial" w:cs="Arial"/>
              <w:color w:val="000000"/>
              <w:sz w:val="22"/>
              <w:szCs w:val="22"/>
            </w:rPr>
            <w:t>(Weis, 2019)</w:t>
          </w:r>
        </w:sdtContent>
      </w:sdt>
      <w:r w:rsidRPr="009E537B">
        <w:rPr>
          <w:rFonts w:ascii="Arial" w:hAnsi="Arial" w:cs="Arial"/>
          <w:sz w:val="22"/>
          <w:szCs w:val="22"/>
        </w:rPr>
        <w:t xml:space="preserve">. The first filter is the calculation of a confidence interval (CI). This uses the pooled standard deviation (SD) of deuterated peptides for the time points performed in triplicate. The pooled SD is used to calculate the CI at the 95% significance level, considering a two-tailed distribution with </w:t>
      </w:r>
      <w:r w:rsidR="00A8134F">
        <w:rPr>
          <w:rFonts w:ascii="Arial" w:hAnsi="Arial" w:cs="Arial"/>
          <w:sz w:val="22"/>
          <w:szCs w:val="22"/>
        </w:rPr>
        <w:t>four</w:t>
      </w:r>
      <w:r w:rsidRPr="009E537B">
        <w:rPr>
          <w:rFonts w:ascii="Arial" w:hAnsi="Arial" w:cs="Arial"/>
          <w:sz w:val="22"/>
          <w:szCs w:val="22"/>
        </w:rPr>
        <w:t xml:space="preserve"> degrees of freedom. For this work, it gives a CI of ± 0.25 Da. The second </w:t>
      </w:r>
      <w:r w:rsidRPr="009E537B">
        <w:rPr>
          <w:rFonts w:ascii="Arial" w:hAnsi="Arial" w:cs="Arial"/>
          <w:sz w:val="22"/>
          <w:szCs w:val="22"/>
        </w:rPr>
        <w:lastRenderedPageBreak/>
        <w:t xml:space="preserve">filter is passing a Welch’s t-test with a </w:t>
      </w:r>
      <w:r w:rsidRPr="009E537B">
        <w:rPr>
          <w:rFonts w:ascii="Arial" w:hAnsi="Arial" w:cs="Arial"/>
          <w:i/>
          <w:iCs/>
          <w:sz w:val="22"/>
          <w:szCs w:val="22"/>
        </w:rPr>
        <w:t>P</w:t>
      </w:r>
      <w:r w:rsidRPr="009E537B">
        <w:rPr>
          <w:rFonts w:ascii="Arial" w:hAnsi="Arial" w:cs="Arial"/>
          <w:sz w:val="22"/>
          <w:szCs w:val="22"/>
        </w:rPr>
        <w:t xml:space="preserve">-value of ≤ 0.05. Only peptides that satisfy both the CI and the Welch’s t-test are deemed significant. Post-analysis software such as </w:t>
      </w:r>
      <w:proofErr w:type="spellStart"/>
      <w:r w:rsidRPr="009E537B">
        <w:rPr>
          <w:rFonts w:ascii="Arial" w:hAnsi="Arial" w:cs="Arial"/>
          <w:sz w:val="22"/>
          <w:szCs w:val="22"/>
        </w:rPr>
        <w:t>Deuteros</w:t>
      </w:r>
      <w:proofErr w:type="spellEnd"/>
      <w:r w:rsidRPr="009E537B">
        <w:rPr>
          <w:rFonts w:ascii="Arial" w:hAnsi="Arial" w:cs="Arial"/>
          <w:sz w:val="22"/>
          <w:szCs w:val="22"/>
        </w:rPr>
        <w:t xml:space="preserve"> 2.0 perform these statistics calculations when processing the </w:t>
      </w:r>
      <w:r w:rsidR="00637B3D" w:rsidRPr="009E537B">
        <w:rPr>
          <w:rFonts w:ascii="Arial" w:hAnsi="Arial" w:cs="Arial"/>
          <w:sz w:val="22"/>
          <w:szCs w:val="22"/>
        </w:rPr>
        <w:t>analyzed</w:t>
      </w:r>
      <w:r w:rsidRPr="009E537B">
        <w:rPr>
          <w:rFonts w:ascii="Arial" w:hAnsi="Arial" w:cs="Arial"/>
          <w:sz w:val="22"/>
          <w:szCs w:val="22"/>
        </w:rPr>
        <w:t xml:space="preserve"> data</w:t>
      </w:r>
      <w:r w:rsidR="00225A96">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"/>
          <w:id w:val="-1902589262"/>
          <w:placeholder>
            <w:docPart w:val="00379AA494D84C2194ABD7B63A68A5FA"/>
          </w:placeholder>
        </w:sdtPr>
        <w:sdtEndPr/>
        <w:sdtContent>
          <w:r w:rsidR="00C93A38" w:rsidRPr="00C93A38">
            <w:rPr>
              <w:rFonts w:ascii="Arial" w:hAnsi="Arial" w:cs="Arial"/>
              <w:color w:val="000000"/>
              <w:sz w:val="22"/>
              <w:szCs w:val="22"/>
            </w:rPr>
            <w:t>(Lau et al., 2021)</w:t>
          </w:r>
        </w:sdtContent>
      </w:sdt>
      <w:r w:rsidR="00D8792F">
        <w:rPr>
          <w:rFonts w:ascii="Arial" w:hAnsi="Arial" w:cs="Arial"/>
          <w:color w:val="000000"/>
          <w:sz w:val="22"/>
          <w:szCs w:val="22"/>
        </w:rPr>
        <w:t>. For a more extensive review of HDX software and statistics, we direct the reader to</w:t>
      </w:r>
      <w:r w:rsidR="005C65AA">
        <w:rPr>
          <w:rFonts w:ascii="Arial" w:hAnsi="Arial" w:cs="Arial"/>
          <w:color w:val="000000"/>
          <w:sz w:val="22"/>
          <w:szCs w:val="22"/>
        </w:rPr>
        <w:t xml:space="preserve"> </w:t>
      </w:r>
      <w:r w:rsidR="00AA65BE">
        <w:rPr>
          <w:rFonts w:ascii="Arial" w:hAnsi="Arial" w:cs="Arial"/>
          <w:color w:val="000000"/>
          <w:sz w:val="22"/>
          <w:szCs w:val="22"/>
        </w:rPr>
        <w:t>here</w:t>
      </w:r>
      <w:r w:rsidR="005C65AA">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"/>
          <w:id w:val="870270684"/>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Stofella</w:t>
          </w:r>
          <w:proofErr w:type="spellEnd"/>
          <w:r w:rsidR="00C93A38" w:rsidRPr="00C93A38">
            <w:rPr>
              <w:rFonts w:ascii="Arial" w:hAnsi="Arial" w:cs="Arial"/>
              <w:color w:val="000000"/>
              <w:sz w:val="22"/>
              <w:szCs w:val="22"/>
            </w:rPr>
            <w:t xml:space="preserve"> et al., 2024)</w:t>
          </w:r>
        </w:sdtContent>
      </w:sdt>
      <w:r w:rsidR="00766BC4">
        <w:rPr>
          <w:rFonts w:ascii="Arial" w:hAnsi="Arial" w:cs="Arial"/>
          <w:color w:val="000000"/>
          <w:sz w:val="22"/>
          <w:szCs w:val="22"/>
        </w:rPr>
        <w:t>.</w:t>
      </w:r>
    </w:p>
    <w:p w14:paraId="120EDCE9" w14:textId="27997C3E" w:rsidR="00F70F2F" w:rsidRPr="009E537B" w:rsidRDefault="00F70F2F" w:rsidP="00F80535">
      <w:pPr>
        <w:pStyle w:val="Heading2"/>
        <w:spacing w:line="480" w:lineRule="auto"/>
        <w:rPr>
          <w:rFonts w:ascii="Arial" w:hAnsi="Arial" w:cs="Arial"/>
          <w:b/>
          <w:bCs/>
          <w:color w:val="auto"/>
          <w:sz w:val="24"/>
          <w:szCs w:val="24"/>
        </w:rPr>
      </w:pPr>
      <w:r w:rsidRPr="009E537B">
        <w:rPr>
          <w:rFonts w:ascii="Arial" w:hAnsi="Arial" w:cs="Arial"/>
          <w:b/>
          <w:bCs/>
          <w:color w:val="auto"/>
          <w:sz w:val="24"/>
          <w:szCs w:val="24"/>
        </w:rPr>
        <w:t xml:space="preserve">4.6 Data visualization </w:t>
      </w:r>
    </w:p>
    <w:p w14:paraId="5F3D8493" w14:textId="300ACAB2" w:rsidR="00F70F2F" w:rsidRPr="009E537B" w:rsidRDefault="00F70F2F" w:rsidP="00F80535">
      <w:pPr>
        <w:spacing w:line="480" w:lineRule="auto"/>
        <w:jc w:val="both"/>
        <w:rPr>
          <w:rFonts w:ascii="Arial" w:hAnsi="Arial" w:cs="Arial"/>
          <w:sz w:val="22"/>
          <w:szCs w:val="22"/>
        </w:rPr>
      </w:pPr>
      <w:proofErr w:type="spellStart"/>
      <w:r w:rsidRPr="009E537B">
        <w:rPr>
          <w:rFonts w:ascii="Arial" w:hAnsi="Arial" w:cs="Arial"/>
          <w:sz w:val="22"/>
          <w:szCs w:val="22"/>
        </w:rPr>
        <w:t>Deuteros</w:t>
      </w:r>
      <w:proofErr w:type="spellEnd"/>
      <w:r w:rsidRPr="009E537B">
        <w:rPr>
          <w:rFonts w:ascii="Arial" w:hAnsi="Arial" w:cs="Arial"/>
          <w:sz w:val="22"/>
          <w:szCs w:val="22"/>
        </w:rPr>
        <w:t xml:space="preserve"> 2.0 takes statistically significant peptides and plots them in various ways to enable data interpretation. One main plot </w:t>
      </w:r>
      <w:r w:rsidR="00766BC4">
        <w:rPr>
          <w:rFonts w:ascii="Arial" w:hAnsi="Arial" w:cs="Arial"/>
          <w:sz w:val="22"/>
          <w:szCs w:val="22"/>
        </w:rPr>
        <w:t xml:space="preserve">is </w:t>
      </w:r>
      <w:r w:rsidR="004F7D80" w:rsidRPr="009E537B">
        <w:rPr>
          <w:rFonts w:ascii="Arial" w:hAnsi="Arial" w:cs="Arial"/>
          <w:sz w:val="22"/>
          <w:szCs w:val="22"/>
        </w:rPr>
        <w:t xml:space="preserve">a Woods </w:t>
      </w:r>
      <w:r w:rsidRPr="009E537B">
        <w:rPr>
          <w:rFonts w:ascii="Arial" w:hAnsi="Arial" w:cs="Arial"/>
          <w:sz w:val="22"/>
          <w:szCs w:val="22"/>
        </w:rPr>
        <w:t>plot (</w:t>
      </w:r>
      <w:r w:rsidRPr="009E537B">
        <w:rPr>
          <w:rFonts w:ascii="Arial" w:hAnsi="Arial" w:cs="Arial"/>
          <w:b/>
          <w:bCs/>
          <w:sz w:val="22"/>
          <w:szCs w:val="22"/>
        </w:rPr>
        <w:t>Fig</w:t>
      </w:r>
      <w:r w:rsidR="00766BC4">
        <w:rPr>
          <w:rFonts w:ascii="Arial" w:hAnsi="Arial" w:cs="Arial"/>
          <w:b/>
          <w:bCs/>
          <w:sz w:val="22"/>
          <w:szCs w:val="22"/>
        </w:rPr>
        <w:t>ure 5</w:t>
      </w:r>
      <w:r w:rsidR="00420483">
        <w:rPr>
          <w:rFonts w:ascii="Arial" w:hAnsi="Arial" w:cs="Arial"/>
          <w:b/>
          <w:bCs/>
          <w:sz w:val="22"/>
          <w:szCs w:val="22"/>
        </w:rPr>
        <w:t>b</w:t>
      </w:r>
      <w:r w:rsidRPr="009E537B">
        <w:rPr>
          <w:rFonts w:ascii="Arial" w:hAnsi="Arial" w:cs="Arial"/>
          <w:sz w:val="22"/>
          <w:szCs w:val="22"/>
        </w:rPr>
        <w:t xml:space="preserve">); this depicts each peptide as a horizontal bar, with the length representing the peptide length. The </w:t>
      </w:r>
      <w:r w:rsidR="0059262A">
        <w:rPr>
          <w:rFonts w:ascii="Arial" w:hAnsi="Arial" w:cs="Arial"/>
          <w:sz w:val="22"/>
          <w:szCs w:val="22"/>
        </w:rPr>
        <w:t>x-</w:t>
      </w:r>
      <w:r w:rsidRPr="009E537B">
        <w:rPr>
          <w:rFonts w:ascii="Arial" w:hAnsi="Arial" w:cs="Arial"/>
          <w:sz w:val="22"/>
          <w:szCs w:val="22"/>
        </w:rPr>
        <w:t xml:space="preserve">axis is the peptide number, and the </w:t>
      </w:r>
      <w:r w:rsidR="0059262A">
        <w:rPr>
          <w:rFonts w:ascii="Arial" w:hAnsi="Arial" w:cs="Arial"/>
          <w:sz w:val="22"/>
          <w:szCs w:val="22"/>
        </w:rPr>
        <w:t>y-</w:t>
      </w:r>
      <w:r w:rsidRPr="009E537B">
        <w:rPr>
          <w:rFonts w:ascii="Arial" w:hAnsi="Arial" w:cs="Arial"/>
          <w:sz w:val="22"/>
          <w:szCs w:val="22"/>
        </w:rPr>
        <w:t xml:space="preserve">axis is the ΔHDX (Da). This is a particularly effective way to present data, as individual woods plots can be stacked to show the changes across all time points, or the uptake data can be compressed by summing </w:t>
      </w:r>
      <w:r w:rsidR="0031629A" w:rsidRPr="009E537B">
        <w:rPr>
          <w:rFonts w:ascii="Arial" w:hAnsi="Arial" w:cs="Arial"/>
          <w:sz w:val="22"/>
          <w:szCs w:val="22"/>
        </w:rPr>
        <w:t>differences</w:t>
      </w:r>
      <w:r w:rsidRPr="009E537B">
        <w:rPr>
          <w:rFonts w:ascii="Arial" w:hAnsi="Arial" w:cs="Arial"/>
          <w:sz w:val="22"/>
          <w:szCs w:val="22"/>
        </w:rPr>
        <w:t xml:space="preserve"> across timepoints. For this case study, we do the former. As well as ΔHDX data, uptake plots also show peptide coverage and redundancy all in one plot. Furthermore, domain maps can be added to the plot to highlight structural features of the protein of interest. Aside from Woods plots, peptide uptake plots are often shown for regions of interest, highlighting the quality of data, and uptake data can be </w:t>
      </w:r>
      <w:r w:rsidR="00420483" w:rsidRPr="009E537B">
        <w:rPr>
          <w:rFonts w:ascii="Arial" w:hAnsi="Arial" w:cs="Arial"/>
          <w:sz w:val="22"/>
          <w:szCs w:val="22"/>
        </w:rPr>
        <w:t>visualized</w:t>
      </w:r>
      <w:r w:rsidRPr="009E537B">
        <w:rPr>
          <w:rFonts w:ascii="Arial" w:hAnsi="Arial" w:cs="Arial"/>
          <w:sz w:val="22"/>
          <w:szCs w:val="22"/>
        </w:rPr>
        <w:t xml:space="preserve"> on the protein structure to show the proximity of significant peptides within the folded protein. This is effectively useful when investigating ligand binding and can help interpret ligand-protein interactions and allosteric effects.</w:t>
      </w:r>
    </w:p>
    <w:p w14:paraId="5E8111E0" w14:textId="0DD7F876" w:rsidR="000171AB" w:rsidRPr="009E537B" w:rsidRDefault="00F70F2F" w:rsidP="0009261C">
      <w:pPr>
        <w:spacing w:line="480" w:lineRule="auto"/>
        <w:jc w:val="both"/>
        <w:rPr>
          <w:rFonts w:ascii="Arial" w:hAnsi="Arial" w:cs="Arial"/>
          <w:sz w:val="22"/>
          <w:szCs w:val="22"/>
        </w:rPr>
      </w:pPr>
      <w:r w:rsidRPr="009E537B">
        <w:rPr>
          <w:rFonts w:ascii="Arial" w:hAnsi="Arial" w:cs="Arial"/>
          <w:sz w:val="22"/>
          <w:szCs w:val="22"/>
        </w:rPr>
        <w:t xml:space="preserve">For our case study on </w:t>
      </w:r>
      <w:proofErr w:type="spellStart"/>
      <w:r w:rsidRPr="009E537B">
        <w:rPr>
          <w:rFonts w:ascii="Arial" w:hAnsi="Arial" w:cs="Arial"/>
          <w:sz w:val="22"/>
          <w:szCs w:val="22"/>
        </w:rPr>
        <w:t>AcrB</w:t>
      </w:r>
      <w:proofErr w:type="spellEnd"/>
      <w:r w:rsidRPr="009E537B">
        <w:rPr>
          <w:rFonts w:ascii="Arial" w:hAnsi="Arial" w:cs="Arial"/>
          <w:sz w:val="22"/>
          <w:szCs w:val="22"/>
        </w:rPr>
        <w:t xml:space="preserve"> and MBX-3756, we observe 177 high-quality peptides, with a coverage of 77.8%. In the presence of MBX-3756, residues 610-630 exhibit reduced ΔHDX across the entire time course (</w:t>
      </w:r>
      <w:r w:rsidR="00420483">
        <w:rPr>
          <w:rFonts w:ascii="Arial" w:hAnsi="Arial" w:cs="Arial"/>
          <w:b/>
          <w:bCs/>
          <w:sz w:val="22"/>
          <w:szCs w:val="22"/>
        </w:rPr>
        <w:t>Figure 5</w:t>
      </w:r>
      <w:r w:rsidRPr="009E537B">
        <w:rPr>
          <w:rFonts w:ascii="Arial" w:hAnsi="Arial" w:cs="Arial"/>
          <w:sz w:val="22"/>
          <w:szCs w:val="22"/>
        </w:rPr>
        <w:t xml:space="preserve">) – this is highlighted by </w:t>
      </w:r>
      <w:proofErr w:type="gramStart"/>
      <w:r w:rsidRPr="009E537B">
        <w:rPr>
          <w:rFonts w:ascii="Arial" w:hAnsi="Arial" w:cs="Arial"/>
          <w:sz w:val="22"/>
          <w:szCs w:val="22"/>
        </w:rPr>
        <w:t xml:space="preserve">peptide  </w:t>
      </w:r>
      <w:r w:rsidRPr="009E537B">
        <w:rPr>
          <w:rFonts w:ascii="Arial" w:hAnsi="Arial" w:cs="Arial"/>
          <w:sz w:val="22"/>
          <w:szCs w:val="22"/>
          <w:vertAlign w:val="superscript"/>
        </w:rPr>
        <w:t>611</w:t>
      </w:r>
      <w:proofErr w:type="gramEnd"/>
      <w:r w:rsidRPr="009E537B">
        <w:rPr>
          <w:rFonts w:ascii="Arial" w:hAnsi="Arial" w:cs="Arial"/>
          <w:sz w:val="22"/>
          <w:szCs w:val="22"/>
        </w:rPr>
        <w:t>AVNGFGFAGRGQNTGIAF</w:t>
      </w:r>
      <w:r w:rsidRPr="009E537B">
        <w:rPr>
          <w:rFonts w:ascii="Arial" w:hAnsi="Arial" w:cs="Arial"/>
          <w:sz w:val="22"/>
          <w:szCs w:val="22"/>
          <w:vertAlign w:val="superscript"/>
        </w:rPr>
        <w:t>628</w:t>
      </w:r>
      <w:r w:rsidRPr="009E537B">
        <w:rPr>
          <w:rFonts w:ascii="Arial" w:hAnsi="Arial" w:cs="Arial"/>
          <w:sz w:val="22"/>
          <w:szCs w:val="22"/>
        </w:rPr>
        <w:t xml:space="preserve"> (</w:t>
      </w:r>
      <w:r w:rsidR="005F2196">
        <w:rPr>
          <w:rFonts w:ascii="Arial" w:hAnsi="Arial" w:cs="Arial"/>
          <w:b/>
          <w:bCs/>
          <w:sz w:val="22"/>
          <w:szCs w:val="22"/>
        </w:rPr>
        <w:t>Figure 5d</w:t>
      </w:r>
      <w:r w:rsidRPr="009E537B">
        <w:rPr>
          <w:rFonts w:ascii="Arial" w:hAnsi="Arial" w:cs="Arial"/>
          <w:sz w:val="22"/>
          <w:szCs w:val="22"/>
        </w:rPr>
        <w:t xml:space="preserve">). This area of </w:t>
      </w:r>
      <w:proofErr w:type="spellStart"/>
      <w:r w:rsidRPr="009E537B">
        <w:rPr>
          <w:rFonts w:ascii="Arial" w:hAnsi="Arial" w:cs="Arial"/>
          <w:sz w:val="22"/>
          <w:szCs w:val="22"/>
        </w:rPr>
        <w:t>AcrB</w:t>
      </w:r>
      <w:proofErr w:type="spellEnd"/>
      <w:r w:rsidRPr="009E537B">
        <w:rPr>
          <w:rFonts w:ascii="Arial" w:hAnsi="Arial" w:cs="Arial"/>
          <w:sz w:val="22"/>
          <w:szCs w:val="22"/>
        </w:rPr>
        <w:t xml:space="preserve"> is located within the substrate binding pocket and contains several residues found in the hydrophobic trap (F610, V612 F615, I626, F628)</w:t>
      </w:r>
      <w:r w:rsidR="009274DA">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Y0MTM2OWEtNWJjYS00Njk4LTkwYmMtYmZlYzk4YTgxNzRk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
          <w:id w:val="-385490731"/>
          <w:placeholder>
            <w:docPart w:val="DefaultPlaceholder_-1854013440"/>
          </w:placeholder>
        </w:sdtPr>
        <w:sdtEndPr/>
        <w:sdtContent>
          <w:r w:rsidR="00C93A38" w:rsidRPr="00C93A38">
            <w:rPr>
              <w:rFonts w:ascii="Arial" w:hAnsi="Arial" w:cs="Arial"/>
              <w:color w:val="000000"/>
              <w:sz w:val="22"/>
              <w:szCs w:val="22"/>
            </w:rPr>
            <w:t>(Reading et al., 2020a)</w:t>
          </w:r>
        </w:sdtContent>
      </w:sdt>
      <w:r w:rsidRPr="009E537B">
        <w:rPr>
          <w:rFonts w:ascii="Arial" w:hAnsi="Arial" w:cs="Arial"/>
          <w:sz w:val="22"/>
          <w:szCs w:val="22"/>
        </w:rPr>
        <w:t xml:space="preserve">. Region 116-149 also contains several protected peptides in </w:t>
      </w:r>
      <w:r w:rsidRPr="009E537B">
        <w:rPr>
          <w:rFonts w:ascii="Arial" w:hAnsi="Arial" w:cs="Arial"/>
          <w:sz w:val="22"/>
          <w:szCs w:val="22"/>
        </w:rPr>
        <w:lastRenderedPageBreak/>
        <w:t xml:space="preserve">the first two timepoints, which also contain several residues found in the distal binding pocket (S128, E130, S132, S134, F136, V139). This is consistent with previous findings on other MBX derivatives; the cryo-EM structure of MBX-3132, of which MBX-3756 is a </w:t>
      </w:r>
      <w:r w:rsidRPr="009E537B">
        <w:rPr>
          <w:rFonts w:ascii="Arial" w:hAnsi="Arial" w:cs="Arial"/>
          <w:i/>
          <w:iCs/>
          <w:sz w:val="22"/>
          <w:szCs w:val="22"/>
        </w:rPr>
        <w:t>trans</w:t>
      </w:r>
      <w:r w:rsidRPr="009E537B">
        <w:rPr>
          <w:rFonts w:ascii="Arial" w:hAnsi="Arial" w:cs="Arial"/>
          <w:sz w:val="22"/>
          <w:szCs w:val="22"/>
        </w:rPr>
        <w:t>-isomer, observed its interactions with multiple residues in the hydrophobic trap, including V612 and F615 which are also in the significant peptides highlighted by HDX</w:t>
      </w:r>
      <w:r w:rsidR="00D33431" w:rsidRPr="009E537B">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"/>
          <w:id w:val="349464180"/>
          <w:placeholder>
            <w:docPart w:val="DefaultPlaceholder_-1854013440"/>
          </w:placeholder>
        </w:sdtPr>
        <w:sdtEndPr/>
        <w:sdtContent>
          <w:r w:rsidR="00C93A38" w:rsidRPr="00C93A38">
            <w:rPr>
              <w:rFonts w:ascii="Arial" w:hAnsi="Arial" w:cs="Arial"/>
              <w:color w:val="000000"/>
              <w:sz w:val="22"/>
              <w:szCs w:val="22"/>
            </w:rPr>
            <w:t>(Z. Wang et al., 2017)</w:t>
          </w:r>
        </w:sdtContent>
      </w:sdt>
      <w:r w:rsidR="00D33431" w:rsidRPr="009E537B">
        <w:rPr>
          <w:rFonts w:ascii="Arial" w:hAnsi="Arial" w:cs="Arial"/>
          <w:color w:val="000000"/>
          <w:sz w:val="22"/>
          <w:szCs w:val="22"/>
        </w:rPr>
        <w:t xml:space="preserve">. </w:t>
      </w:r>
      <w:r w:rsidR="00861345" w:rsidRPr="009E537B">
        <w:rPr>
          <w:rFonts w:ascii="Arial" w:hAnsi="Arial" w:cs="Arial"/>
          <w:sz w:val="22"/>
          <w:szCs w:val="22"/>
        </w:rPr>
        <w:t>However, areas of increased HDX upon E</w:t>
      </w:r>
      <w:r w:rsidR="005704F6">
        <w:rPr>
          <w:rFonts w:ascii="Arial" w:hAnsi="Arial" w:cs="Arial"/>
          <w:sz w:val="22"/>
          <w:szCs w:val="22"/>
        </w:rPr>
        <w:t>PI</w:t>
      </w:r>
      <w:r w:rsidR="00861345" w:rsidRPr="009E537B">
        <w:rPr>
          <w:rFonts w:ascii="Arial" w:hAnsi="Arial" w:cs="Arial"/>
          <w:sz w:val="22"/>
          <w:szCs w:val="22"/>
        </w:rPr>
        <w:t xml:space="preserve"> binding were also found</w:t>
      </w:r>
      <w:r w:rsidR="00C93B5C" w:rsidRPr="009E537B">
        <w:rPr>
          <w:rFonts w:ascii="Arial" w:hAnsi="Arial" w:cs="Arial"/>
          <w:sz w:val="22"/>
          <w:szCs w:val="22"/>
        </w:rPr>
        <w:t xml:space="preserve"> within </w:t>
      </w:r>
      <w:r w:rsidR="00861345" w:rsidRPr="009E537B">
        <w:rPr>
          <w:rFonts w:ascii="Arial" w:hAnsi="Arial" w:cs="Arial"/>
          <w:sz w:val="22"/>
          <w:szCs w:val="22"/>
        </w:rPr>
        <w:t xml:space="preserve">some regions of </w:t>
      </w:r>
      <w:proofErr w:type="spellStart"/>
      <w:r w:rsidR="00861345" w:rsidRPr="009E537B">
        <w:rPr>
          <w:rFonts w:ascii="Arial" w:hAnsi="Arial" w:cs="Arial"/>
          <w:sz w:val="22"/>
          <w:szCs w:val="22"/>
        </w:rPr>
        <w:t>AcrB’s</w:t>
      </w:r>
      <w:proofErr w:type="spellEnd"/>
      <w:r w:rsidR="00861345" w:rsidRPr="009E537B">
        <w:rPr>
          <w:rFonts w:ascii="Arial" w:hAnsi="Arial" w:cs="Arial"/>
          <w:sz w:val="22"/>
          <w:szCs w:val="22"/>
        </w:rPr>
        <w:t xml:space="preserve"> PN2 subdomain in the first two time points</w:t>
      </w:r>
      <w:r w:rsidR="00C93B5C" w:rsidRPr="009E537B">
        <w:rPr>
          <w:rFonts w:ascii="Arial" w:hAnsi="Arial" w:cs="Arial"/>
          <w:sz w:val="22"/>
          <w:szCs w:val="22"/>
        </w:rPr>
        <w:t xml:space="preserve"> suggesting </w:t>
      </w:r>
      <w:r w:rsidR="00E0181C" w:rsidRPr="009E537B">
        <w:rPr>
          <w:rFonts w:ascii="Arial" w:hAnsi="Arial" w:cs="Arial"/>
          <w:sz w:val="22"/>
          <w:szCs w:val="22"/>
        </w:rPr>
        <w:t xml:space="preserve">structural dynamics could be increased </w:t>
      </w:r>
      <w:r w:rsidR="00252F48" w:rsidRPr="009E537B">
        <w:rPr>
          <w:rFonts w:ascii="Arial" w:hAnsi="Arial" w:cs="Arial"/>
          <w:sz w:val="22"/>
          <w:szCs w:val="22"/>
        </w:rPr>
        <w:t>there</w:t>
      </w:r>
      <w:r w:rsidR="00861345" w:rsidRPr="009E537B">
        <w:rPr>
          <w:rFonts w:ascii="Arial" w:hAnsi="Arial" w:cs="Arial"/>
          <w:sz w:val="22"/>
          <w:szCs w:val="22"/>
        </w:rPr>
        <w:t xml:space="preserve">. </w:t>
      </w:r>
      <w:r w:rsidRPr="009E537B">
        <w:rPr>
          <w:rFonts w:ascii="Arial" w:hAnsi="Arial" w:cs="Arial"/>
          <w:sz w:val="22"/>
          <w:szCs w:val="22"/>
        </w:rPr>
        <w:t xml:space="preserve">Our HDX-MS data </w:t>
      </w:r>
      <w:r w:rsidR="0018409E" w:rsidRPr="009E537B">
        <w:rPr>
          <w:rFonts w:ascii="Arial" w:hAnsi="Arial" w:cs="Arial"/>
          <w:sz w:val="22"/>
          <w:szCs w:val="22"/>
        </w:rPr>
        <w:t xml:space="preserve">supports that </w:t>
      </w:r>
      <w:r w:rsidRPr="009E537B">
        <w:rPr>
          <w:rFonts w:ascii="Arial" w:hAnsi="Arial" w:cs="Arial"/>
          <w:sz w:val="22"/>
          <w:szCs w:val="22"/>
        </w:rPr>
        <w:t xml:space="preserve">MBX-3756 </w:t>
      </w:r>
      <w:r w:rsidR="00252F48" w:rsidRPr="009E537B">
        <w:rPr>
          <w:rFonts w:ascii="Arial" w:hAnsi="Arial" w:cs="Arial"/>
          <w:sz w:val="22"/>
          <w:szCs w:val="22"/>
        </w:rPr>
        <w:t xml:space="preserve">interacts </w:t>
      </w:r>
      <w:r w:rsidRPr="009E537B">
        <w:rPr>
          <w:rFonts w:ascii="Arial" w:hAnsi="Arial" w:cs="Arial"/>
          <w:sz w:val="22"/>
          <w:szCs w:val="22"/>
        </w:rPr>
        <w:t xml:space="preserve">with the hydrophobic trap and </w:t>
      </w:r>
      <w:r w:rsidR="0018409E" w:rsidRPr="009E537B">
        <w:rPr>
          <w:rFonts w:ascii="Arial" w:hAnsi="Arial" w:cs="Arial"/>
          <w:sz w:val="22"/>
          <w:szCs w:val="22"/>
        </w:rPr>
        <w:t>inhibit</w:t>
      </w:r>
      <w:r w:rsidR="00252F48" w:rsidRPr="009E537B">
        <w:rPr>
          <w:rFonts w:ascii="Arial" w:hAnsi="Arial" w:cs="Arial"/>
          <w:sz w:val="22"/>
          <w:szCs w:val="22"/>
        </w:rPr>
        <w:t>s</w:t>
      </w:r>
      <w:r w:rsidRPr="009E537B">
        <w:rPr>
          <w:rFonts w:ascii="Arial" w:hAnsi="Arial" w:cs="Arial"/>
          <w:sz w:val="22"/>
          <w:szCs w:val="22"/>
        </w:rPr>
        <w:t xml:space="preserve"> </w:t>
      </w:r>
      <w:proofErr w:type="spellStart"/>
      <w:r w:rsidRPr="009E537B">
        <w:rPr>
          <w:rFonts w:ascii="Arial" w:hAnsi="Arial" w:cs="Arial"/>
          <w:sz w:val="22"/>
          <w:szCs w:val="22"/>
        </w:rPr>
        <w:t>AcrB</w:t>
      </w:r>
      <w:proofErr w:type="spellEnd"/>
      <w:r w:rsidRPr="009E537B">
        <w:rPr>
          <w:rFonts w:ascii="Arial" w:hAnsi="Arial" w:cs="Arial"/>
          <w:sz w:val="22"/>
          <w:szCs w:val="22"/>
        </w:rPr>
        <w:t xml:space="preserve"> </w:t>
      </w:r>
      <w:r w:rsidR="0018409E" w:rsidRPr="009E537B">
        <w:rPr>
          <w:rFonts w:ascii="Arial" w:hAnsi="Arial" w:cs="Arial"/>
          <w:sz w:val="22"/>
          <w:szCs w:val="22"/>
        </w:rPr>
        <w:t xml:space="preserve">by </w:t>
      </w:r>
      <w:r w:rsidR="00A1303C" w:rsidRPr="009E537B">
        <w:rPr>
          <w:rFonts w:ascii="Arial" w:hAnsi="Arial" w:cs="Arial"/>
          <w:sz w:val="22"/>
          <w:szCs w:val="22"/>
        </w:rPr>
        <w:t>preventing the proper movement of substrates through the pump by perturb</w:t>
      </w:r>
      <w:r w:rsidR="00252F48" w:rsidRPr="009E537B">
        <w:rPr>
          <w:rFonts w:ascii="Arial" w:hAnsi="Arial" w:cs="Arial"/>
          <w:sz w:val="22"/>
          <w:szCs w:val="22"/>
        </w:rPr>
        <w:t>ing</w:t>
      </w:r>
      <w:r w:rsidR="00A1303C" w:rsidRPr="009E537B">
        <w:rPr>
          <w:rFonts w:ascii="Arial" w:hAnsi="Arial" w:cs="Arial"/>
          <w:sz w:val="22"/>
          <w:szCs w:val="22"/>
        </w:rPr>
        <w:t xml:space="preserve"> </w:t>
      </w:r>
      <w:r w:rsidR="00252F48" w:rsidRPr="009E537B">
        <w:rPr>
          <w:rFonts w:ascii="Arial" w:hAnsi="Arial" w:cs="Arial"/>
          <w:sz w:val="22"/>
          <w:szCs w:val="22"/>
        </w:rPr>
        <w:t xml:space="preserve">its proper </w:t>
      </w:r>
      <w:r w:rsidR="0018409E" w:rsidRPr="009E537B">
        <w:rPr>
          <w:rFonts w:ascii="Arial" w:hAnsi="Arial" w:cs="Arial"/>
          <w:sz w:val="22"/>
          <w:szCs w:val="22"/>
        </w:rPr>
        <w:t xml:space="preserve">backbone motions </w:t>
      </w:r>
      <w:r w:rsidR="004872E1" w:rsidRPr="009E537B">
        <w:rPr>
          <w:rFonts w:ascii="Arial" w:hAnsi="Arial" w:cs="Arial"/>
          <w:sz w:val="22"/>
          <w:szCs w:val="22"/>
        </w:rPr>
        <w:t>as well as</w:t>
      </w:r>
      <w:r w:rsidR="0018409E" w:rsidRPr="009E537B">
        <w:rPr>
          <w:rFonts w:ascii="Arial" w:hAnsi="Arial" w:cs="Arial"/>
          <w:sz w:val="22"/>
          <w:szCs w:val="22"/>
        </w:rPr>
        <w:t xml:space="preserve"> </w:t>
      </w:r>
      <w:r w:rsidRPr="009E537B">
        <w:rPr>
          <w:rFonts w:ascii="Arial" w:hAnsi="Arial" w:cs="Arial"/>
          <w:sz w:val="22"/>
          <w:szCs w:val="22"/>
        </w:rPr>
        <w:t xml:space="preserve">steric blocking of substrate binding. </w:t>
      </w:r>
      <w:r w:rsidR="0094635C">
        <w:rPr>
          <w:rFonts w:ascii="Arial" w:hAnsi="Arial" w:cs="Arial"/>
          <w:sz w:val="22"/>
          <w:szCs w:val="22"/>
        </w:rPr>
        <w:t>Analogous</w:t>
      </w:r>
      <w:r w:rsidR="00861345" w:rsidRPr="009E537B">
        <w:rPr>
          <w:rFonts w:ascii="Arial" w:hAnsi="Arial" w:cs="Arial"/>
          <w:sz w:val="22"/>
          <w:szCs w:val="22"/>
        </w:rPr>
        <w:t xml:space="preserve"> </w:t>
      </w:r>
      <w:r w:rsidR="0094635C">
        <w:rPr>
          <w:rFonts w:ascii="Arial" w:hAnsi="Arial" w:cs="Arial"/>
          <w:sz w:val="22"/>
          <w:szCs w:val="22"/>
        </w:rPr>
        <w:t xml:space="preserve">perturbed dynamical </w:t>
      </w:r>
      <w:r w:rsidR="005704F6" w:rsidRPr="009E537B">
        <w:rPr>
          <w:rFonts w:ascii="Arial" w:hAnsi="Arial" w:cs="Arial"/>
          <w:sz w:val="22"/>
          <w:szCs w:val="22"/>
        </w:rPr>
        <w:t>behavior</w:t>
      </w:r>
      <w:r w:rsidR="00861345" w:rsidRPr="009E537B">
        <w:rPr>
          <w:rFonts w:ascii="Arial" w:hAnsi="Arial" w:cs="Arial"/>
          <w:sz w:val="22"/>
          <w:szCs w:val="22"/>
        </w:rPr>
        <w:t xml:space="preserve"> was also found </w:t>
      </w:r>
      <w:r w:rsidR="00191808" w:rsidRPr="009E537B">
        <w:rPr>
          <w:rFonts w:ascii="Arial" w:hAnsi="Arial" w:cs="Arial"/>
          <w:sz w:val="22"/>
          <w:szCs w:val="22"/>
        </w:rPr>
        <w:t xml:space="preserve">by HDX-MS </w:t>
      </w:r>
      <w:r w:rsidR="00861345" w:rsidRPr="009E537B">
        <w:rPr>
          <w:rFonts w:ascii="Arial" w:hAnsi="Arial" w:cs="Arial"/>
          <w:sz w:val="22"/>
          <w:szCs w:val="22"/>
        </w:rPr>
        <w:t>for other hydrophobic trap targeting inhibitors, such as P</w:t>
      </w:r>
      <w:r w:rsidR="00131F93">
        <w:rPr>
          <w:rFonts w:ascii="Arial" w:hAnsi="Arial" w:cs="Arial"/>
          <w:sz w:val="22"/>
          <w:szCs w:val="22"/>
        </w:rPr>
        <w:t>Aβ</w:t>
      </w:r>
      <w:r w:rsidR="00861345" w:rsidRPr="009E537B">
        <w:rPr>
          <w:rFonts w:ascii="Arial" w:hAnsi="Arial" w:cs="Arial"/>
          <w:sz w:val="22"/>
          <w:szCs w:val="22"/>
        </w:rPr>
        <w:t>N, supporting a general mechanism of inhibitory action</w:t>
      </w:r>
      <w:r w:rsidR="00131F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zM0OTY3ZmItZjRmZi00ODgxLWE2NzAtNTg5YzAyNGNjYTlj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
          <w:id w:val="-1441993993"/>
          <w:placeholder>
            <w:docPart w:val="DefaultPlaceholder_-1854013440"/>
          </w:placeholder>
        </w:sdtPr>
        <w:sdtEndPr/>
        <w:sdtContent>
          <w:r w:rsidR="00C93A38" w:rsidRPr="00C93A38">
            <w:rPr>
              <w:rFonts w:ascii="Arial" w:hAnsi="Arial" w:cs="Arial"/>
              <w:color w:val="000000"/>
              <w:sz w:val="22"/>
              <w:szCs w:val="22"/>
            </w:rPr>
            <w:t>(Reading et al., 2020a)</w:t>
          </w:r>
        </w:sdtContent>
      </w:sdt>
      <w:r w:rsidR="00861345" w:rsidRPr="009E537B">
        <w:rPr>
          <w:rFonts w:ascii="Arial" w:hAnsi="Arial" w:cs="Arial"/>
          <w:sz w:val="22"/>
          <w:szCs w:val="22"/>
        </w:rPr>
        <w:t>.</w:t>
      </w:r>
      <w:r w:rsidRPr="009E537B">
        <w:rPr>
          <w:rFonts w:ascii="Arial" w:hAnsi="Arial" w:cs="Arial"/>
          <w:sz w:val="22"/>
          <w:szCs w:val="22"/>
        </w:rPr>
        <w:t xml:space="preserve"> This HDX-MS experiment provides a useful insight into MBX</w:t>
      </w:r>
      <w:r w:rsidR="005321C4" w:rsidRPr="009E537B">
        <w:rPr>
          <w:rFonts w:ascii="Arial" w:hAnsi="Arial" w:cs="Arial"/>
          <w:sz w:val="22"/>
          <w:szCs w:val="22"/>
        </w:rPr>
        <w:t xml:space="preserve"> class EPI action</w:t>
      </w:r>
      <w:r w:rsidR="00401EBA">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"/>
          <w:id w:val="-1495030654"/>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Vargiu</w:t>
          </w:r>
          <w:proofErr w:type="spellEnd"/>
          <w:r w:rsidR="00C93A38" w:rsidRPr="00C93A38">
            <w:rPr>
              <w:rFonts w:ascii="Arial" w:hAnsi="Arial" w:cs="Arial"/>
              <w:color w:val="000000"/>
              <w:sz w:val="22"/>
              <w:szCs w:val="22"/>
            </w:rPr>
            <w:t xml:space="preserve"> et al., 2014)</w:t>
          </w:r>
        </w:sdtContent>
      </w:sdt>
      <w:r w:rsidR="00677E01" w:rsidRPr="009E537B">
        <w:rPr>
          <w:rFonts w:ascii="Arial" w:hAnsi="Arial" w:cs="Arial"/>
          <w:sz w:val="22"/>
          <w:szCs w:val="22"/>
        </w:rPr>
        <w:t>.</w:t>
      </w:r>
    </w:p>
    <w:p w14:paraId="7135C906" w14:textId="609DD300" w:rsidR="0009261C" w:rsidRPr="0085248D" w:rsidRDefault="0009261C" w:rsidP="0009261C">
      <w:pPr>
        <w:pStyle w:val="Heading1"/>
        <w:numPr>
          <w:ilvl w:val="0"/>
          <w:numId w:val="6"/>
        </w:numPr>
        <w:spacing w:line="480" w:lineRule="auto"/>
        <w:rPr>
          <w:rFonts w:ascii="Arial" w:hAnsi="Arial" w:cs="Arial"/>
          <w:b/>
          <w:bCs/>
          <w:color w:val="auto"/>
          <w:sz w:val="28"/>
          <w:szCs w:val="28"/>
        </w:rPr>
      </w:pPr>
      <w:r w:rsidRPr="0085248D">
        <w:rPr>
          <w:rFonts w:ascii="Arial" w:hAnsi="Arial" w:cs="Arial"/>
          <w:b/>
          <w:bCs/>
          <w:color w:val="auto"/>
          <w:sz w:val="28"/>
          <w:szCs w:val="28"/>
        </w:rPr>
        <w:t>Limitations of HDX and future outlooks</w:t>
      </w:r>
    </w:p>
    <w:p w14:paraId="468178ED" w14:textId="63FB7919" w:rsidR="00F23362" w:rsidRPr="009E537B" w:rsidRDefault="00D7722A" w:rsidP="00EB6FCC">
      <w:pPr>
        <w:spacing w:line="480" w:lineRule="auto"/>
        <w:jc w:val="both"/>
        <w:rPr>
          <w:rFonts w:ascii="Arial" w:hAnsi="Arial" w:cs="Arial"/>
          <w:sz w:val="22"/>
          <w:szCs w:val="22"/>
        </w:rPr>
      </w:pPr>
      <w:r w:rsidRPr="009E537B">
        <w:rPr>
          <w:rFonts w:ascii="Arial" w:hAnsi="Arial" w:cs="Arial"/>
          <w:sz w:val="22"/>
          <w:szCs w:val="22"/>
        </w:rPr>
        <w:t xml:space="preserve">There are </w:t>
      </w:r>
      <w:r w:rsidR="001E5088" w:rsidRPr="009E537B">
        <w:rPr>
          <w:rFonts w:ascii="Arial" w:hAnsi="Arial" w:cs="Arial"/>
          <w:sz w:val="22"/>
          <w:szCs w:val="22"/>
        </w:rPr>
        <w:t xml:space="preserve">inherent </w:t>
      </w:r>
      <w:r w:rsidRPr="009E537B">
        <w:rPr>
          <w:rFonts w:ascii="Arial" w:hAnsi="Arial" w:cs="Arial"/>
          <w:sz w:val="22"/>
          <w:szCs w:val="22"/>
        </w:rPr>
        <w:t xml:space="preserve">limitations </w:t>
      </w:r>
      <w:r w:rsidR="00307881" w:rsidRPr="009E537B">
        <w:rPr>
          <w:rFonts w:ascii="Arial" w:hAnsi="Arial" w:cs="Arial"/>
          <w:sz w:val="22"/>
          <w:szCs w:val="22"/>
        </w:rPr>
        <w:t xml:space="preserve">to </w:t>
      </w:r>
      <w:r w:rsidR="000543BB" w:rsidRPr="009E537B">
        <w:rPr>
          <w:rFonts w:ascii="Arial" w:hAnsi="Arial" w:cs="Arial"/>
          <w:sz w:val="22"/>
          <w:szCs w:val="22"/>
        </w:rPr>
        <w:t xml:space="preserve">bottom-up equilibrium </w:t>
      </w:r>
      <w:r w:rsidR="00307881" w:rsidRPr="009E537B">
        <w:rPr>
          <w:rFonts w:ascii="Arial" w:hAnsi="Arial" w:cs="Arial"/>
          <w:sz w:val="22"/>
          <w:szCs w:val="22"/>
        </w:rPr>
        <w:t xml:space="preserve">HDX-MS </w:t>
      </w:r>
      <w:r w:rsidR="00B81B7D" w:rsidRPr="009E537B">
        <w:rPr>
          <w:rFonts w:ascii="Arial" w:hAnsi="Arial" w:cs="Arial"/>
          <w:sz w:val="22"/>
          <w:szCs w:val="22"/>
        </w:rPr>
        <w:t>measurement</w:t>
      </w:r>
      <w:r w:rsidR="00CF7A22">
        <w:rPr>
          <w:rFonts w:ascii="Arial" w:hAnsi="Arial" w:cs="Arial"/>
          <w:sz w:val="22"/>
          <w:szCs w:val="22"/>
        </w:rPr>
        <w:t>s</w:t>
      </w:r>
      <w:r w:rsidR="00307881" w:rsidRPr="009E537B">
        <w:rPr>
          <w:rFonts w:ascii="Arial" w:hAnsi="Arial" w:cs="Arial"/>
          <w:sz w:val="22"/>
          <w:szCs w:val="22"/>
        </w:rPr>
        <w:t xml:space="preserve"> which a</w:t>
      </w:r>
      <w:r w:rsidR="001E50F3" w:rsidRPr="009E537B">
        <w:rPr>
          <w:rFonts w:ascii="Arial" w:hAnsi="Arial" w:cs="Arial"/>
          <w:sz w:val="22"/>
          <w:szCs w:val="22"/>
        </w:rPr>
        <w:t>re important to be aware of when investigating bacterial efflux systems.</w:t>
      </w:r>
      <w:r w:rsidR="000543BB" w:rsidRPr="009E537B">
        <w:rPr>
          <w:rFonts w:ascii="Arial" w:hAnsi="Arial" w:cs="Arial"/>
          <w:sz w:val="22"/>
          <w:szCs w:val="22"/>
        </w:rPr>
        <w:t xml:space="preserve"> </w:t>
      </w:r>
      <w:r w:rsidR="00BC7F37" w:rsidRPr="009E537B">
        <w:rPr>
          <w:rFonts w:ascii="Arial" w:hAnsi="Arial" w:cs="Arial"/>
          <w:sz w:val="22"/>
          <w:szCs w:val="22"/>
        </w:rPr>
        <w:t xml:space="preserve">The reliance of peptide-level information </w:t>
      </w:r>
      <w:r w:rsidR="00C870DF" w:rsidRPr="009E537B">
        <w:rPr>
          <w:rFonts w:ascii="Arial" w:hAnsi="Arial" w:cs="Arial"/>
          <w:sz w:val="22"/>
          <w:szCs w:val="22"/>
        </w:rPr>
        <w:t>generated by acidic protease digestion affords</w:t>
      </w:r>
      <w:r w:rsidR="00BC7F37" w:rsidRPr="009E537B">
        <w:rPr>
          <w:rFonts w:ascii="Arial" w:hAnsi="Arial" w:cs="Arial"/>
          <w:sz w:val="22"/>
          <w:szCs w:val="22"/>
        </w:rPr>
        <w:t xml:space="preserve"> only medium </w:t>
      </w:r>
      <w:r w:rsidR="00BB4EAF" w:rsidRPr="009E537B">
        <w:rPr>
          <w:rFonts w:ascii="Arial" w:hAnsi="Arial" w:cs="Arial"/>
          <w:sz w:val="22"/>
          <w:szCs w:val="22"/>
        </w:rPr>
        <w:t>resolution information on protein dynamics</w:t>
      </w:r>
      <w:r w:rsidR="00C870DF" w:rsidRPr="009E537B">
        <w:rPr>
          <w:rFonts w:ascii="Arial" w:hAnsi="Arial" w:cs="Arial"/>
          <w:sz w:val="22"/>
          <w:szCs w:val="22"/>
        </w:rPr>
        <w:t>.</w:t>
      </w:r>
      <w:r w:rsidR="00E166F4" w:rsidRPr="009E537B">
        <w:rPr>
          <w:rFonts w:ascii="Arial" w:hAnsi="Arial" w:cs="Arial"/>
          <w:sz w:val="22"/>
          <w:szCs w:val="22"/>
        </w:rPr>
        <w:t xml:space="preserve"> </w:t>
      </w:r>
      <w:r w:rsidR="009A64AE" w:rsidRPr="009E537B">
        <w:rPr>
          <w:rFonts w:ascii="Arial" w:hAnsi="Arial" w:cs="Arial"/>
          <w:sz w:val="22"/>
          <w:szCs w:val="22"/>
        </w:rPr>
        <w:t>E</w:t>
      </w:r>
      <w:r w:rsidR="00EE1C8D" w:rsidRPr="009E537B">
        <w:rPr>
          <w:rFonts w:ascii="Arial" w:hAnsi="Arial" w:cs="Arial"/>
          <w:sz w:val="22"/>
          <w:szCs w:val="22"/>
        </w:rPr>
        <w:t>fforts are continually being made in</w:t>
      </w:r>
      <w:r w:rsidR="00E166F4" w:rsidRPr="009E537B">
        <w:rPr>
          <w:rFonts w:ascii="Arial" w:hAnsi="Arial" w:cs="Arial"/>
          <w:sz w:val="22"/>
          <w:szCs w:val="22"/>
        </w:rPr>
        <w:t xml:space="preserve"> computational analytics</w:t>
      </w:r>
      <w:r w:rsidR="00EE1C8D" w:rsidRPr="009E537B">
        <w:rPr>
          <w:rFonts w:ascii="Arial" w:hAnsi="Arial" w:cs="Arial"/>
          <w:sz w:val="22"/>
          <w:szCs w:val="22"/>
        </w:rPr>
        <w:t xml:space="preserve"> and top-down fragmentation (e.g. electron capture dissociation) </w:t>
      </w:r>
      <w:r w:rsidR="00BB4EAF" w:rsidRPr="009E537B">
        <w:rPr>
          <w:rFonts w:ascii="Arial" w:hAnsi="Arial" w:cs="Arial"/>
          <w:sz w:val="22"/>
          <w:szCs w:val="22"/>
        </w:rPr>
        <w:t xml:space="preserve">to improve resolution towards single </w:t>
      </w:r>
      <w:r w:rsidR="008C6889" w:rsidRPr="009E537B">
        <w:rPr>
          <w:rFonts w:ascii="Arial" w:hAnsi="Arial" w:cs="Arial"/>
          <w:sz w:val="22"/>
          <w:szCs w:val="22"/>
        </w:rPr>
        <w:t>residue</w:t>
      </w:r>
      <w:r w:rsidR="00BB4EAF" w:rsidRPr="009E537B">
        <w:rPr>
          <w:rFonts w:ascii="Arial" w:hAnsi="Arial" w:cs="Arial"/>
          <w:sz w:val="22"/>
          <w:szCs w:val="22"/>
        </w:rPr>
        <w:t xml:space="preserve"> detail</w:t>
      </w:r>
      <w:r w:rsidR="00E84E76">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"/>
          <w:id w:val="1447585295"/>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Seetaloo</w:t>
          </w:r>
          <w:proofErr w:type="spellEnd"/>
          <w:r w:rsidR="00C93A38" w:rsidRPr="00C93A38">
            <w:rPr>
              <w:rFonts w:ascii="Arial" w:hAnsi="Arial" w:cs="Arial"/>
              <w:color w:val="000000"/>
              <w:sz w:val="22"/>
              <w:szCs w:val="22"/>
            </w:rPr>
            <w:t xml:space="preserve"> et al., 2022; </w:t>
          </w:r>
          <w:proofErr w:type="spellStart"/>
          <w:r w:rsidR="00C93A38" w:rsidRPr="00C93A38">
            <w:rPr>
              <w:rFonts w:ascii="Arial" w:hAnsi="Arial" w:cs="Arial"/>
              <w:color w:val="000000"/>
              <w:sz w:val="22"/>
              <w:szCs w:val="22"/>
            </w:rPr>
            <w:t>Stofella</w:t>
          </w:r>
          <w:proofErr w:type="spellEnd"/>
          <w:r w:rsidR="00C93A38" w:rsidRPr="00C93A38">
            <w:rPr>
              <w:rFonts w:ascii="Arial" w:hAnsi="Arial" w:cs="Arial"/>
              <w:color w:val="000000"/>
              <w:sz w:val="22"/>
              <w:szCs w:val="22"/>
            </w:rPr>
            <w:t xml:space="preserve"> et al., 2024)</w:t>
          </w:r>
        </w:sdtContent>
      </w:sdt>
      <w:r w:rsidR="00FD3763" w:rsidRPr="009E537B">
        <w:rPr>
          <w:rFonts w:ascii="Arial" w:hAnsi="Arial" w:cs="Arial"/>
          <w:sz w:val="22"/>
          <w:szCs w:val="22"/>
        </w:rPr>
        <w:t xml:space="preserve">; however, these strategies </w:t>
      </w:r>
      <w:r w:rsidR="00CB6434">
        <w:rPr>
          <w:rFonts w:ascii="Arial" w:hAnsi="Arial" w:cs="Arial"/>
          <w:sz w:val="22"/>
          <w:szCs w:val="22"/>
        </w:rPr>
        <w:t>h</w:t>
      </w:r>
      <w:r w:rsidR="00FC4856" w:rsidRPr="009E537B">
        <w:rPr>
          <w:rFonts w:ascii="Arial" w:hAnsi="Arial" w:cs="Arial"/>
          <w:sz w:val="22"/>
          <w:szCs w:val="22"/>
        </w:rPr>
        <w:t>ave their</w:t>
      </w:r>
      <w:r w:rsidR="009A64AE" w:rsidRPr="009E537B">
        <w:rPr>
          <w:rFonts w:ascii="Arial" w:hAnsi="Arial" w:cs="Arial"/>
          <w:sz w:val="22"/>
          <w:szCs w:val="22"/>
        </w:rPr>
        <w:t xml:space="preserve"> own merits and drawbacks associated</w:t>
      </w:r>
      <w:r w:rsidR="0050148D" w:rsidRPr="009E537B">
        <w:rPr>
          <w:rFonts w:ascii="Arial" w:hAnsi="Arial" w:cs="Arial"/>
          <w:sz w:val="22"/>
          <w:szCs w:val="22"/>
        </w:rPr>
        <w:t>, and</w:t>
      </w:r>
      <w:r w:rsidR="00FC4856" w:rsidRPr="009E537B">
        <w:rPr>
          <w:rFonts w:ascii="Arial" w:hAnsi="Arial" w:cs="Arial"/>
          <w:sz w:val="22"/>
          <w:szCs w:val="22"/>
        </w:rPr>
        <w:t xml:space="preserve"> </w:t>
      </w:r>
      <w:r w:rsidR="0050148D" w:rsidRPr="009E537B">
        <w:rPr>
          <w:rFonts w:ascii="Arial" w:hAnsi="Arial" w:cs="Arial"/>
          <w:sz w:val="22"/>
          <w:szCs w:val="22"/>
        </w:rPr>
        <w:t>usually</w:t>
      </w:r>
      <w:r w:rsidR="00456D88" w:rsidRPr="009E537B">
        <w:rPr>
          <w:rFonts w:ascii="Arial" w:hAnsi="Arial" w:cs="Arial"/>
          <w:sz w:val="22"/>
          <w:szCs w:val="22"/>
        </w:rPr>
        <w:t xml:space="preserve"> </w:t>
      </w:r>
      <w:r w:rsidR="00FC4856" w:rsidRPr="009E537B">
        <w:rPr>
          <w:rFonts w:ascii="Arial" w:hAnsi="Arial" w:cs="Arial"/>
          <w:sz w:val="22"/>
          <w:szCs w:val="22"/>
        </w:rPr>
        <w:t>require careful control experiments</w:t>
      </w:r>
      <w:r w:rsidR="00AD3054" w:rsidRPr="009E537B">
        <w:rPr>
          <w:rFonts w:ascii="Arial" w:hAnsi="Arial" w:cs="Arial"/>
          <w:sz w:val="22"/>
          <w:szCs w:val="22"/>
        </w:rPr>
        <w:t>, all</w:t>
      </w:r>
      <w:r w:rsidR="00AB623F" w:rsidRPr="009E537B">
        <w:rPr>
          <w:rFonts w:ascii="Arial" w:hAnsi="Arial" w:cs="Arial"/>
          <w:sz w:val="22"/>
          <w:szCs w:val="22"/>
        </w:rPr>
        <w:t xml:space="preserve"> which should be understood </w:t>
      </w:r>
      <w:r w:rsidR="00AD3054" w:rsidRPr="009E537B">
        <w:rPr>
          <w:rFonts w:ascii="Arial" w:hAnsi="Arial" w:cs="Arial"/>
          <w:sz w:val="22"/>
          <w:szCs w:val="22"/>
        </w:rPr>
        <w:t xml:space="preserve">before </w:t>
      </w:r>
      <w:r w:rsidR="00767FF1" w:rsidRPr="009E537B">
        <w:rPr>
          <w:rFonts w:ascii="Arial" w:hAnsi="Arial" w:cs="Arial"/>
          <w:sz w:val="22"/>
          <w:szCs w:val="22"/>
        </w:rPr>
        <w:t>pursuing.</w:t>
      </w:r>
      <w:r w:rsidR="00B353E2" w:rsidRPr="009E537B">
        <w:rPr>
          <w:rFonts w:ascii="Arial" w:hAnsi="Arial" w:cs="Arial"/>
          <w:sz w:val="22"/>
          <w:szCs w:val="22"/>
        </w:rPr>
        <w:t xml:space="preserve"> </w:t>
      </w:r>
      <w:r w:rsidR="00E7009C" w:rsidRPr="009E537B">
        <w:rPr>
          <w:rFonts w:ascii="Arial" w:hAnsi="Arial" w:cs="Arial"/>
          <w:sz w:val="22"/>
          <w:szCs w:val="22"/>
        </w:rPr>
        <w:t>Most often, as performed here in the case study, the inherent medium resolution is simply accepted as it has consistently been shown to be highly informative on locating areas of dynamic behavior and change</w:t>
      </w:r>
      <w:r w:rsidR="005D62F9">
        <w:rPr>
          <w:rFonts w:ascii="Arial" w:hAnsi="Arial" w:cs="Arial"/>
          <w:sz w:val="22"/>
          <w:szCs w:val="22"/>
        </w:rPr>
        <w:t>.</w:t>
      </w:r>
      <w:r w:rsidR="00E7009C" w:rsidRPr="009E537B">
        <w:rPr>
          <w:rFonts w:ascii="Arial" w:hAnsi="Arial" w:cs="Arial"/>
          <w:sz w:val="22"/>
          <w:szCs w:val="22"/>
        </w:rPr>
        <w:t xml:space="preserve"> </w:t>
      </w:r>
    </w:p>
    <w:p w14:paraId="172A3AD1" w14:textId="13117B3F" w:rsidR="00D7722A" w:rsidRPr="009E537B" w:rsidRDefault="00FB152C" w:rsidP="00EB6FCC">
      <w:pPr>
        <w:spacing w:line="480" w:lineRule="auto"/>
        <w:jc w:val="both"/>
        <w:rPr>
          <w:rFonts w:ascii="Arial" w:hAnsi="Arial" w:cs="Arial"/>
          <w:sz w:val="22"/>
          <w:szCs w:val="22"/>
        </w:rPr>
      </w:pPr>
      <w:r w:rsidRPr="009E537B">
        <w:rPr>
          <w:rFonts w:ascii="Arial" w:hAnsi="Arial" w:cs="Arial"/>
          <w:sz w:val="22"/>
          <w:szCs w:val="22"/>
        </w:rPr>
        <w:lastRenderedPageBreak/>
        <w:t>Increasing sequence coverage</w:t>
      </w:r>
      <w:r w:rsidR="00296DE0" w:rsidRPr="009E537B">
        <w:rPr>
          <w:rFonts w:ascii="Arial" w:hAnsi="Arial" w:cs="Arial"/>
          <w:sz w:val="22"/>
          <w:szCs w:val="22"/>
        </w:rPr>
        <w:t>, redundancy</w:t>
      </w:r>
      <w:r w:rsidRPr="009E537B">
        <w:rPr>
          <w:rFonts w:ascii="Arial" w:hAnsi="Arial" w:cs="Arial"/>
          <w:sz w:val="22"/>
          <w:szCs w:val="22"/>
        </w:rPr>
        <w:t xml:space="preserve"> </w:t>
      </w:r>
      <w:r w:rsidR="00F23362" w:rsidRPr="009E537B">
        <w:rPr>
          <w:rFonts w:ascii="Arial" w:hAnsi="Arial" w:cs="Arial"/>
          <w:sz w:val="22"/>
          <w:szCs w:val="22"/>
        </w:rPr>
        <w:t xml:space="preserve">and </w:t>
      </w:r>
      <w:r w:rsidR="008C3BB3">
        <w:rPr>
          <w:rFonts w:ascii="Arial" w:hAnsi="Arial" w:cs="Arial"/>
          <w:sz w:val="22"/>
          <w:szCs w:val="22"/>
        </w:rPr>
        <w:t xml:space="preserve">deuteration </w:t>
      </w:r>
      <w:r w:rsidR="00F23362" w:rsidRPr="009E537B">
        <w:rPr>
          <w:rFonts w:ascii="Arial" w:hAnsi="Arial" w:cs="Arial"/>
          <w:sz w:val="22"/>
          <w:szCs w:val="22"/>
        </w:rPr>
        <w:t xml:space="preserve">time-window </w:t>
      </w:r>
      <w:r w:rsidR="008C3BB3" w:rsidRPr="009E537B">
        <w:rPr>
          <w:rFonts w:ascii="Arial" w:hAnsi="Arial" w:cs="Arial"/>
          <w:sz w:val="22"/>
          <w:szCs w:val="22"/>
        </w:rPr>
        <w:t>aid</w:t>
      </w:r>
      <w:r w:rsidRPr="009E537B">
        <w:rPr>
          <w:rFonts w:ascii="Arial" w:hAnsi="Arial" w:cs="Arial"/>
          <w:sz w:val="22"/>
          <w:szCs w:val="22"/>
        </w:rPr>
        <w:t xml:space="preserve"> in </w:t>
      </w:r>
      <w:r w:rsidR="00904610" w:rsidRPr="009E537B">
        <w:rPr>
          <w:rFonts w:ascii="Arial" w:hAnsi="Arial" w:cs="Arial"/>
          <w:sz w:val="22"/>
          <w:szCs w:val="22"/>
        </w:rPr>
        <w:t xml:space="preserve">improving resolution </w:t>
      </w:r>
      <w:r w:rsidR="008B1638" w:rsidRPr="009E537B">
        <w:rPr>
          <w:rFonts w:ascii="Arial" w:hAnsi="Arial" w:cs="Arial"/>
          <w:sz w:val="22"/>
          <w:szCs w:val="22"/>
        </w:rPr>
        <w:t>and confidence on identifying dynamic changes between states. However</w:t>
      </w:r>
      <w:r w:rsidR="009F3012" w:rsidRPr="009E537B">
        <w:rPr>
          <w:rFonts w:ascii="Arial" w:hAnsi="Arial" w:cs="Arial"/>
          <w:sz w:val="22"/>
          <w:szCs w:val="22"/>
        </w:rPr>
        <w:t>,</w:t>
      </w:r>
      <w:r w:rsidR="008B1638" w:rsidRPr="009E537B">
        <w:rPr>
          <w:rFonts w:ascii="Arial" w:hAnsi="Arial" w:cs="Arial"/>
          <w:sz w:val="22"/>
          <w:szCs w:val="22"/>
        </w:rPr>
        <w:t xml:space="preserve"> </w:t>
      </w:r>
      <w:r w:rsidR="009F3012" w:rsidRPr="009E537B">
        <w:rPr>
          <w:rFonts w:ascii="Arial" w:hAnsi="Arial" w:cs="Arial"/>
          <w:sz w:val="22"/>
          <w:szCs w:val="22"/>
        </w:rPr>
        <w:t>achieving</w:t>
      </w:r>
      <w:r w:rsidR="008B1638" w:rsidRPr="009E537B">
        <w:rPr>
          <w:rFonts w:ascii="Arial" w:hAnsi="Arial" w:cs="Arial"/>
          <w:sz w:val="22"/>
          <w:szCs w:val="22"/>
        </w:rPr>
        <w:t xml:space="preserve"> </w:t>
      </w:r>
      <w:r w:rsidR="009F3012" w:rsidRPr="009E537B">
        <w:rPr>
          <w:rFonts w:ascii="Arial" w:hAnsi="Arial" w:cs="Arial"/>
          <w:sz w:val="22"/>
          <w:szCs w:val="22"/>
        </w:rPr>
        <w:t xml:space="preserve">up to 100% sequence coverage and high redundancy values is </w:t>
      </w:r>
      <w:r w:rsidR="00C6271D" w:rsidRPr="009E537B">
        <w:rPr>
          <w:rFonts w:ascii="Arial" w:hAnsi="Arial" w:cs="Arial"/>
          <w:sz w:val="22"/>
          <w:szCs w:val="22"/>
        </w:rPr>
        <w:t xml:space="preserve">never guaranteed and more often </w:t>
      </w:r>
      <w:r w:rsidR="008C3BB3">
        <w:rPr>
          <w:rFonts w:ascii="Arial" w:hAnsi="Arial" w:cs="Arial"/>
          <w:sz w:val="22"/>
          <w:szCs w:val="22"/>
        </w:rPr>
        <w:t xml:space="preserve">is </w:t>
      </w:r>
      <w:r w:rsidR="00C6271D" w:rsidRPr="009E537B">
        <w:rPr>
          <w:rFonts w:ascii="Arial" w:hAnsi="Arial" w:cs="Arial"/>
          <w:sz w:val="22"/>
          <w:szCs w:val="22"/>
        </w:rPr>
        <w:t>not reached</w:t>
      </w:r>
      <w:r w:rsidR="00296DE0" w:rsidRPr="009E537B">
        <w:rPr>
          <w:rFonts w:ascii="Arial" w:hAnsi="Arial" w:cs="Arial"/>
          <w:sz w:val="22"/>
          <w:szCs w:val="22"/>
        </w:rPr>
        <w:t xml:space="preserve"> for a protein of interest</w:t>
      </w:r>
      <w:r w:rsidR="00CB7917" w:rsidRPr="009E537B">
        <w:rPr>
          <w:rFonts w:ascii="Arial" w:hAnsi="Arial" w:cs="Arial"/>
          <w:sz w:val="22"/>
          <w:szCs w:val="22"/>
        </w:rPr>
        <w:t>. This is especially true for membrane proteins</w:t>
      </w:r>
      <w:r w:rsidR="00E62BEA">
        <w:rPr>
          <w:rFonts w:ascii="Arial" w:hAnsi="Arial" w:cs="Arial"/>
          <w:sz w:val="22"/>
          <w:szCs w:val="22"/>
        </w:rPr>
        <w:t>,</w:t>
      </w:r>
      <w:r w:rsidR="00CB7917" w:rsidRPr="009E537B">
        <w:rPr>
          <w:rFonts w:ascii="Arial" w:hAnsi="Arial" w:cs="Arial"/>
          <w:sz w:val="22"/>
          <w:szCs w:val="22"/>
        </w:rPr>
        <w:t xml:space="preserve"> where digestion of its transmembrane regions is</w:t>
      </w:r>
      <w:r w:rsidR="00FF16AF" w:rsidRPr="009E537B">
        <w:rPr>
          <w:rFonts w:ascii="Arial" w:hAnsi="Arial" w:cs="Arial"/>
          <w:sz w:val="22"/>
          <w:szCs w:val="22"/>
        </w:rPr>
        <w:t xml:space="preserve"> </w:t>
      </w:r>
      <w:r w:rsidR="00086699" w:rsidRPr="009E537B">
        <w:rPr>
          <w:rFonts w:ascii="Arial" w:hAnsi="Arial" w:cs="Arial"/>
          <w:sz w:val="22"/>
          <w:szCs w:val="22"/>
        </w:rPr>
        <w:t>inefficient,</w:t>
      </w:r>
      <w:r w:rsidR="00FF16AF" w:rsidRPr="009E537B">
        <w:rPr>
          <w:rFonts w:ascii="Arial" w:hAnsi="Arial" w:cs="Arial"/>
          <w:sz w:val="22"/>
          <w:szCs w:val="22"/>
        </w:rPr>
        <w:t xml:space="preserve"> </w:t>
      </w:r>
      <w:r w:rsidR="00E62BEA">
        <w:rPr>
          <w:rFonts w:ascii="Arial" w:hAnsi="Arial" w:cs="Arial"/>
          <w:sz w:val="22"/>
          <w:szCs w:val="22"/>
        </w:rPr>
        <w:t>often</w:t>
      </w:r>
      <w:r w:rsidR="00FF16AF" w:rsidRPr="009E537B">
        <w:rPr>
          <w:rFonts w:ascii="Arial" w:hAnsi="Arial" w:cs="Arial"/>
          <w:sz w:val="22"/>
          <w:szCs w:val="22"/>
        </w:rPr>
        <w:t xml:space="preserve"> due to their high degree of hydrophobicity</w:t>
      </w:r>
      <w:r w:rsidR="00E62BEA">
        <w:rPr>
          <w:rFonts w:ascii="Arial" w:hAnsi="Arial" w:cs="Arial"/>
          <w:sz w:val="22"/>
          <w:szCs w:val="22"/>
        </w:rPr>
        <w:t>,</w:t>
      </w:r>
      <w:r w:rsidR="00FF16AF" w:rsidRPr="009E537B">
        <w:rPr>
          <w:rFonts w:ascii="Arial" w:hAnsi="Arial" w:cs="Arial"/>
          <w:sz w:val="22"/>
          <w:szCs w:val="22"/>
        </w:rPr>
        <w:t xml:space="preserve"> and </w:t>
      </w:r>
      <w:r w:rsidR="00B421A2">
        <w:rPr>
          <w:rFonts w:ascii="Arial" w:hAnsi="Arial" w:cs="Arial"/>
          <w:sz w:val="22"/>
          <w:szCs w:val="22"/>
        </w:rPr>
        <w:t xml:space="preserve">their </w:t>
      </w:r>
      <w:r w:rsidR="00FF16AF" w:rsidRPr="009E537B">
        <w:rPr>
          <w:rFonts w:ascii="Arial" w:hAnsi="Arial" w:cs="Arial"/>
          <w:sz w:val="22"/>
          <w:szCs w:val="22"/>
        </w:rPr>
        <w:t xml:space="preserve">protection </w:t>
      </w:r>
      <w:r w:rsidR="00784752" w:rsidRPr="009E537B">
        <w:rPr>
          <w:rFonts w:ascii="Arial" w:hAnsi="Arial" w:cs="Arial"/>
          <w:sz w:val="22"/>
          <w:szCs w:val="22"/>
        </w:rPr>
        <w:t>within a membrane mimetic vehicle</w:t>
      </w:r>
      <w:r w:rsidR="00B421A2">
        <w:rPr>
          <w:rFonts w:ascii="Arial" w:hAnsi="Arial" w:cs="Arial"/>
          <w:sz w:val="22"/>
          <w:szCs w:val="22"/>
        </w:rPr>
        <w:t>,</w:t>
      </w:r>
      <w:r w:rsidR="003548CB" w:rsidRPr="009E537B">
        <w:rPr>
          <w:rFonts w:ascii="Arial" w:hAnsi="Arial" w:cs="Arial"/>
          <w:sz w:val="22"/>
          <w:szCs w:val="22"/>
        </w:rPr>
        <w:t xml:space="preserve"> required </w:t>
      </w:r>
      <w:r w:rsidR="00B421A2">
        <w:rPr>
          <w:rFonts w:ascii="Arial" w:hAnsi="Arial" w:cs="Arial"/>
          <w:sz w:val="22"/>
          <w:szCs w:val="22"/>
        </w:rPr>
        <w:t>for</w:t>
      </w:r>
      <w:r w:rsidR="003548CB" w:rsidRPr="009E537B">
        <w:rPr>
          <w:rFonts w:ascii="Arial" w:hAnsi="Arial" w:cs="Arial"/>
          <w:sz w:val="22"/>
          <w:szCs w:val="22"/>
        </w:rPr>
        <w:t xml:space="preserve"> maintain</w:t>
      </w:r>
      <w:r w:rsidR="00B421A2">
        <w:rPr>
          <w:rFonts w:ascii="Arial" w:hAnsi="Arial" w:cs="Arial"/>
          <w:sz w:val="22"/>
          <w:szCs w:val="22"/>
        </w:rPr>
        <w:t>ing</w:t>
      </w:r>
      <w:r w:rsidR="003548CB" w:rsidRPr="009E537B">
        <w:rPr>
          <w:rFonts w:ascii="Arial" w:hAnsi="Arial" w:cs="Arial"/>
          <w:sz w:val="22"/>
          <w:szCs w:val="22"/>
        </w:rPr>
        <w:t xml:space="preserve"> solubility </w:t>
      </w:r>
      <w:r w:rsidR="00B421A2">
        <w:rPr>
          <w:rFonts w:ascii="Arial" w:hAnsi="Arial" w:cs="Arial"/>
          <w:sz w:val="22"/>
          <w:szCs w:val="22"/>
        </w:rPr>
        <w:t>throughout</w:t>
      </w:r>
      <w:r w:rsidR="003548CB" w:rsidRPr="009E537B">
        <w:rPr>
          <w:rFonts w:ascii="Arial" w:hAnsi="Arial" w:cs="Arial"/>
          <w:sz w:val="22"/>
          <w:szCs w:val="22"/>
        </w:rPr>
        <w:t xml:space="preserve"> digestion</w:t>
      </w:r>
      <w:r w:rsidR="00784752" w:rsidRPr="009E537B">
        <w:rPr>
          <w:rFonts w:ascii="Arial" w:hAnsi="Arial" w:cs="Arial"/>
          <w:sz w:val="22"/>
          <w:szCs w:val="22"/>
        </w:rPr>
        <w:t>.</w:t>
      </w:r>
      <w:r w:rsidR="00086699" w:rsidRPr="009E537B">
        <w:rPr>
          <w:rFonts w:ascii="Arial" w:hAnsi="Arial" w:cs="Arial"/>
          <w:sz w:val="22"/>
          <w:szCs w:val="22"/>
        </w:rPr>
        <w:t xml:space="preserve"> </w:t>
      </w:r>
      <w:r w:rsidR="00263EEB" w:rsidRPr="009E537B">
        <w:rPr>
          <w:rFonts w:ascii="Arial" w:hAnsi="Arial" w:cs="Arial"/>
          <w:sz w:val="22"/>
          <w:szCs w:val="22"/>
        </w:rPr>
        <w:t xml:space="preserve">Relatedly, </w:t>
      </w:r>
      <w:r w:rsidR="00856CD0" w:rsidRPr="009E537B">
        <w:rPr>
          <w:rFonts w:ascii="Arial" w:hAnsi="Arial" w:cs="Arial"/>
          <w:sz w:val="22"/>
          <w:szCs w:val="22"/>
        </w:rPr>
        <w:t>the</w:t>
      </w:r>
      <w:r w:rsidR="003563F1" w:rsidRPr="009E537B">
        <w:rPr>
          <w:rFonts w:ascii="Arial" w:hAnsi="Arial" w:cs="Arial"/>
          <w:sz w:val="22"/>
          <w:szCs w:val="22"/>
        </w:rPr>
        <w:t xml:space="preserve"> very nature </w:t>
      </w:r>
      <w:r w:rsidR="00086699" w:rsidRPr="009E537B">
        <w:rPr>
          <w:rFonts w:ascii="Arial" w:hAnsi="Arial" w:cs="Arial"/>
          <w:sz w:val="22"/>
          <w:szCs w:val="22"/>
        </w:rPr>
        <w:t>of the transmembrane portions</w:t>
      </w:r>
      <w:r w:rsidR="003563F1" w:rsidRPr="009E537B">
        <w:rPr>
          <w:rFonts w:ascii="Arial" w:hAnsi="Arial" w:cs="Arial"/>
          <w:sz w:val="22"/>
          <w:szCs w:val="22"/>
        </w:rPr>
        <w:t xml:space="preserve"> being </w:t>
      </w:r>
      <w:r w:rsidR="00940F89" w:rsidRPr="009E537B">
        <w:rPr>
          <w:rFonts w:ascii="Arial" w:hAnsi="Arial" w:cs="Arial"/>
          <w:sz w:val="22"/>
          <w:szCs w:val="22"/>
        </w:rPr>
        <w:t>maintained within</w:t>
      </w:r>
      <w:r w:rsidR="00263EEB" w:rsidRPr="009E537B">
        <w:rPr>
          <w:rFonts w:ascii="Arial" w:hAnsi="Arial" w:cs="Arial"/>
          <w:sz w:val="22"/>
          <w:szCs w:val="22"/>
        </w:rPr>
        <w:t xml:space="preserve"> a hydrophobic environment protect</w:t>
      </w:r>
      <w:r w:rsidR="007834D1">
        <w:rPr>
          <w:rFonts w:ascii="Arial" w:hAnsi="Arial" w:cs="Arial"/>
          <w:sz w:val="22"/>
          <w:szCs w:val="22"/>
        </w:rPr>
        <w:t>s</w:t>
      </w:r>
      <w:r w:rsidR="00263EEB" w:rsidRPr="009E537B">
        <w:rPr>
          <w:rFonts w:ascii="Arial" w:hAnsi="Arial" w:cs="Arial"/>
          <w:sz w:val="22"/>
          <w:szCs w:val="22"/>
        </w:rPr>
        <w:t xml:space="preserve"> </w:t>
      </w:r>
      <w:r w:rsidR="00856CD0" w:rsidRPr="009E537B">
        <w:rPr>
          <w:rFonts w:ascii="Arial" w:hAnsi="Arial" w:cs="Arial"/>
          <w:sz w:val="22"/>
          <w:szCs w:val="22"/>
        </w:rPr>
        <w:t>them</w:t>
      </w:r>
      <w:r w:rsidR="00263EEB" w:rsidRPr="009E537B">
        <w:rPr>
          <w:rFonts w:ascii="Arial" w:hAnsi="Arial" w:cs="Arial"/>
          <w:sz w:val="22"/>
          <w:szCs w:val="22"/>
        </w:rPr>
        <w:t xml:space="preserve"> </w:t>
      </w:r>
      <w:r w:rsidR="007F6104" w:rsidRPr="009E537B">
        <w:rPr>
          <w:rFonts w:ascii="Arial" w:hAnsi="Arial" w:cs="Arial"/>
          <w:sz w:val="22"/>
          <w:szCs w:val="22"/>
        </w:rPr>
        <w:t>from solvent, which can significantly reduce their deuteration levels</w:t>
      </w:r>
      <w:r w:rsidR="003563F1" w:rsidRPr="009E537B">
        <w:rPr>
          <w:rFonts w:ascii="Arial" w:hAnsi="Arial" w:cs="Arial"/>
          <w:sz w:val="22"/>
          <w:szCs w:val="22"/>
        </w:rPr>
        <w:t>,</w:t>
      </w:r>
      <w:r w:rsidR="007F6104" w:rsidRPr="009E537B">
        <w:rPr>
          <w:rFonts w:ascii="Arial" w:hAnsi="Arial" w:cs="Arial"/>
          <w:sz w:val="22"/>
          <w:szCs w:val="22"/>
        </w:rPr>
        <w:t xml:space="preserve"> even if detected</w:t>
      </w:r>
      <w:r w:rsidR="00856CD0" w:rsidRPr="009E537B">
        <w:rPr>
          <w:rFonts w:ascii="Arial" w:hAnsi="Arial" w:cs="Arial"/>
          <w:sz w:val="22"/>
          <w:szCs w:val="22"/>
        </w:rPr>
        <w:t xml:space="preserve">, </w:t>
      </w:r>
      <w:r w:rsidR="002D1387" w:rsidRPr="009E537B">
        <w:rPr>
          <w:rFonts w:ascii="Arial" w:hAnsi="Arial" w:cs="Arial"/>
          <w:sz w:val="22"/>
          <w:szCs w:val="22"/>
        </w:rPr>
        <w:t>which can limit the ability to differentiate perturbed dynamics between states.</w:t>
      </w:r>
      <w:r w:rsidR="00844F30" w:rsidRPr="009E537B">
        <w:rPr>
          <w:rFonts w:ascii="Arial" w:hAnsi="Arial" w:cs="Arial"/>
          <w:sz w:val="22"/>
          <w:szCs w:val="22"/>
        </w:rPr>
        <w:t xml:space="preserve"> </w:t>
      </w:r>
      <w:r w:rsidR="0032161B" w:rsidRPr="009E537B">
        <w:rPr>
          <w:rFonts w:ascii="Arial" w:hAnsi="Arial" w:cs="Arial"/>
          <w:sz w:val="22"/>
          <w:szCs w:val="22"/>
        </w:rPr>
        <w:t>Moreover</w:t>
      </w:r>
      <w:r w:rsidR="005A2EDE" w:rsidRPr="009E537B">
        <w:rPr>
          <w:rFonts w:ascii="Arial" w:hAnsi="Arial" w:cs="Arial"/>
          <w:sz w:val="22"/>
          <w:szCs w:val="22"/>
        </w:rPr>
        <w:t>, m</w:t>
      </w:r>
      <w:r w:rsidR="004C6D7D" w:rsidRPr="009E537B">
        <w:rPr>
          <w:rFonts w:ascii="Arial" w:hAnsi="Arial" w:cs="Arial"/>
          <w:sz w:val="22"/>
          <w:szCs w:val="22"/>
        </w:rPr>
        <w:t xml:space="preserve">embrane proteins are </w:t>
      </w:r>
      <w:r w:rsidR="005A2EDE" w:rsidRPr="009E537B">
        <w:rPr>
          <w:rFonts w:ascii="Arial" w:hAnsi="Arial" w:cs="Arial"/>
          <w:sz w:val="22"/>
          <w:szCs w:val="22"/>
        </w:rPr>
        <w:t xml:space="preserve">often more </w:t>
      </w:r>
      <w:r w:rsidR="00BF4E34" w:rsidRPr="009E537B">
        <w:rPr>
          <w:rFonts w:ascii="Arial" w:hAnsi="Arial" w:cs="Arial"/>
          <w:sz w:val="22"/>
          <w:szCs w:val="22"/>
        </w:rPr>
        <w:t xml:space="preserve">intractable and </w:t>
      </w:r>
      <w:r w:rsidR="005A2EDE" w:rsidRPr="009E537B">
        <w:rPr>
          <w:rFonts w:ascii="Arial" w:hAnsi="Arial" w:cs="Arial"/>
          <w:sz w:val="22"/>
          <w:szCs w:val="22"/>
        </w:rPr>
        <w:t>unstable</w:t>
      </w:r>
      <w:r w:rsidR="003C0D56" w:rsidRPr="009E537B">
        <w:rPr>
          <w:rFonts w:ascii="Arial" w:hAnsi="Arial" w:cs="Arial"/>
          <w:sz w:val="22"/>
          <w:szCs w:val="22"/>
        </w:rPr>
        <w:t xml:space="preserve"> over time </w:t>
      </w:r>
      <w:r w:rsidR="002D7D7C">
        <w:rPr>
          <w:rFonts w:ascii="Arial" w:hAnsi="Arial" w:cs="Arial"/>
          <w:sz w:val="22"/>
          <w:szCs w:val="22"/>
        </w:rPr>
        <w:t>compared to</w:t>
      </w:r>
      <w:r w:rsidR="003C0D56" w:rsidRPr="009E537B">
        <w:rPr>
          <w:rFonts w:ascii="Arial" w:hAnsi="Arial" w:cs="Arial"/>
          <w:sz w:val="22"/>
          <w:szCs w:val="22"/>
        </w:rPr>
        <w:t xml:space="preserve"> soluble </w:t>
      </w:r>
      <w:r w:rsidR="00243647" w:rsidRPr="009E537B">
        <w:rPr>
          <w:rFonts w:ascii="Arial" w:hAnsi="Arial" w:cs="Arial"/>
          <w:sz w:val="22"/>
          <w:szCs w:val="22"/>
        </w:rPr>
        <w:t xml:space="preserve">proteins, </w:t>
      </w:r>
      <w:r w:rsidR="003C0D56" w:rsidRPr="009E537B">
        <w:rPr>
          <w:rFonts w:ascii="Arial" w:hAnsi="Arial" w:cs="Arial"/>
          <w:sz w:val="22"/>
          <w:szCs w:val="22"/>
        </w:rPr>
        <w:t>becom</w:t>
      </w:r>
      <w:r w:rsidR="00243647" w:rsidRPr="009E537B">
        <w:rPr>
          <w:rFonts w:ascii="Arial" w:hAnsi="Arial" w:cs="Arial"/>
          <w:sz w:val="22"/>
          <w:szCs w:val="22"/>
        </w:rPr>
        <w:t>ing</w:t>
      </w:r>
      <w:r w:rsidR="003C0D56" w:rsidRPr="009E537B">
        <w:rPr>
          <w:rFonts w:ascii="Arial" w:hAnsi="Arial" w:cs="Arial"/>
          <w:sz w:val="22"/>
          <w:szCs w:val="22"/>
        </w:rPr>
        <w:t xml:space="preserve"> more </w:t>
      </w:r>
      <w:r w:rsidR="005A2EDE" w:rsidRPr="009E537B">
        <w:rPr>
          <w:rFonts w:ascii="Arial" w:hAnsi="Arial" w:cs="Arial"/>
          <w:sz w:val="22"/>
          <w:szCs w:val="22"/>
        </w:rPr>
        <w:t>prone to aggregation</w:t>
      </w:r>
      <w:r w:rsidR="0032161B" w:rsidRPr="009E537B">
        <w:rPr>
          <w:rFonts w:ascii="Arial" w:hAnsi="Arial" w:cs="Arial"/>
          <w:sz w:val="22"/>
          <w:szCs w:val="22"/>
        </w:rPr>
        <w:t xml:space="preserve"> </w:t>
      </w:r>
      <w:r w:rsidR="003C0D56" w:rsidRPr="009E537B">
        <w:rPr>
          <w:rFonts w:ascii="Arial" w:hAnsi="Arial" w:cs="Arial"/>
          <w:sz w:val="22"/>
          <w:szCs w:val="22"/>
        </w:rPr>
        <w:t>and</w:t>
      </w:r>
      <w:r w:rsidR="0032161B" w:rsidRPr="009E537B">
        <w:rPr>
          <w:rFonts w:ascii="Arial" w:hAnsi="Arial" w:cs="Arial"/>
          <w:sz w:val="22"/>
          <w:szCs w:val="22"/>
        </w:rPr>
        <w:t xml:space="preserve"> ‘crashing out’ of solution</w:t>
      </w:r>
      <w:r w:rsidR="00DF3EF5">
        <w:rPr>
          <w:rFonts w:ascii="Arial" w:hAnsi="Arial" w:cs="Arial"/>
          <w:sz w:val="22"/>
          <w:szCs w:val="22"/>
        </w:rPr>
        <w:t>. This</w:t>
      </w:r>
      <w:r w:rsidR="005A2EDE" w:rsidRPr="009E537B">
        <w:rPr>
          <w:rFonts w:ascii="Arial" w:hAnsi="Arial" w:cs="Arial"/>
          <w:sz w:val="22"/>
          <w:szCs w:val="22"/>
        </w:rPr>
        <w:t xml:space="preserve"> </w:t>
      </w:r>
      <w:r w:rsidR="00FF4079" w:rsidRPr="009E537B">
        <w:rPr>
          <w:rFonts w:ascii="Arial" w:hAnsi="Arial" w:cs="Arial"/>
          <w:sz w:val="22"/>
          <w:szCs w:val="22"/>
        </w:rPr>
        <w:t xml:space="preserve">can limit deuteration time window </w:t>
      </w:r>
      <w:r w:rsidR="00A74E25" w:rsidRPr="009E537B">
        <w:rPr>
          <w:rFonts w:ascii="Arial" w:hAnsi="Arial" w:cs="Arial"/>
          <w:sz w:val="22"/>
          <w:szCs w:val="22"/>
        </w:rPr>
        <w:t xml:space="preserve">breadth and </w:t>
      </w:r>
      <w:r w:rsidR="001302F3" w:rsidRPr="009E537B">
        <w:rPr>
          <w:rFonts w:ascii="Arial" w:hAnsi="Arial" w:cs="Arial"/>
          <w:sz w:val="22"/>
          <w:szCs w:val="22"/>
        </w:rPr>
        <w:t>make</w:t>
      </w:r>
      <w:r w:rsidR="00E1150C" w:rsidRPr="009E537B">
        <w:rPr>
          <w:rFonts w:ascii="Arial" w:hAnsi="Arial" w:cs="Arial"/>
          <w:sz w:val="22"/>
          <w:szCs w:val="22"/>
        </w:rPr>
        <w:t xml:space="preserve"> </w:t>
      </w:r>
      <w:r w:rsidR="00A74E25" w:rsidRPr="009E537B">
        <w:rPr>
          <w:rFonts w:ascii="Arial" w:hAnsi="Arial" w:cs="Arial"/>
          <w:sz w:val="22"/>
          <w:szCs w:val="22"/>
        </w:rPr>
        <w:t xml:space="preserve">practical </w:t>
      </w:r>
      <w:proofErr w:type="spellStart"/>
      <w:r w:rsidR="00A74E25" w:rsidRPr="009E537B">
        <w:rPr>
          <w:rFonts w:ascii="Arial" w:hAnsi="Arial" w:cs="Arial"/>
          <w:sz w:val="22"/>
          <w:szCs w:val="22"/>
        </w:rPr>
        <w:t>MaxD</w:t>
      </w:r>
      <w:proofErr w:type="spellEnd"/>
      <w:r w:rsidR="00A74E25" w:rsidRPr="009E537B">
        <w:rPr>
          <w:rFonts w:ascii="Arial" w:hAnsi="Arial" w:cs="Arial"/>
          <w:sz w:val="22"/>
          <w:szCs w:val="22"/>
        </w:rPr>
        <w:t xml:space="preserve"> information</w:t>
      </w:r>
      <w:r w:rsidR="00E1150C" w:rsidRPr="009E537B">
        <w:rPr>
          <w:rFonts w:ascii="Arial" w:hAnsi="Arial" w:cs="Arial"/>
          <w:sz w:val="22"/>
          <w:szCs w:val="22"/>
        </w:rPr>
        <w:t xml:space="preserve"> more difficult to obtain</w:t>
      </w:r>
      <w:r w:rsidR="001932F9">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mRlODcwYjQtYjUyMC00MTMzLWJhZGQtZWM5MjVjZDk2NzU3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mNvbnRhaW5lci10aXRsZS1zaG9ydCI6IkFuYWwgQ2hlb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fSwiaXNUZW1wb3JhcnkiOmZhbHNlfV19"/>
          <w:id w:val="-1279714734"/>
          <w:placeholder>
            <w:docPart w:val="DefaultPlaceholder_-1854013440"/>
          </w:placeholder>
        </w:sdtPr>
        <w:sdtEndPr/>
        <w:sdtContent>
          <w:r w:rsidR="00C93A38" w:rsidRPr="00C93A38">
            <w:rPr>
              <w:rFonts w:ascii="Arial" w:hAnsi="Arial" w:cs="Arial"/>
              <w:color w:val="000000"/>
              <w:sz w:val="22"/>
              <w:szCs w:val="22"/>
            </w:rPr>
            <w:t>(Peterle et al., 2022)</w:t>
          </w:r>
        </w:sdtContent>
      </w:sdt>
      <w:r w:rsidR="00E1150C" w:rsidRPr="009E537B">
        <w:rPr>
          <w:rFonts w:ascii="Arial" w:hAnsi="Arial" w:cs="Arial"/>
          <w:sz w:val="22"/>
          <w:szCs w:val="22"/>
        </w:rPr>
        <w:t>.</w:t>
      </w:r>
      <w:r w:rsidR="00A74E25" w:rsidRPr="009E537B">
        <w:rPr>
          <w:rFonts w:ascii="Arial" w:hAnsi="Arial" w:cs="Arial"/>
          <w:sz w:val="22"/>
          <w:szCs w:val="22"/>
        </w:rPr>
        <w:t xml:space="preserve"> </w:t>
      </w:r>
      <w:r w:rsidR="00D05899" w:rsidRPr="009E537B">
        <w:rPr>
          <w:rFonts w:ascii="Arial" w:hAnsi="Arial" w:cs="Arial"/>
          <w:sz w:val="22"/>
          <w:szCs w:val="22"/>
        </w:rPr>
        <w:t xml:space="preserve">Ultimately, the practitioner </w:t>
      </w:r>
      <w:r w:rsidR="00002F4C" w:rsidRPr="009E537B">
        <w:rPr>
          <w:rFonts w:ascii="Arial" w:hAnsi="Arial" w:cs="Arial"/>
          <w:sz w:val="22"/>
          <w:szCs w:val="22"/>
        </w:rPr>
        <w:t xml:space="preserve">will need to make </w:t>
      </w:r>
      <w:r w:rsidR="00DF3EF5" w:rsidRPr="009E537B">
        <w:rPr>
          <w:rFonts w:ascii="Arial" w:hAnsi="Arial" w:cs="Arial"/>
          <w:sz w:val="22"/>
          <w:szCs w:val="22"/>
        </w:rPr>
        <w:t>decisions</w:t>
      </w:r>
      <w:r w:rsidR="00D05899" w:rsidRPr="009E537B">
        <w:rPr>
          <w:rFonts w:ascii="Arial" w:hAnsi="Arial" w:cs="Arial"/>
          <w:sz w:val="22"/>
          <w:szCs w:val="22"/>
        </w:rPr>
        <w:t xml:space="preserve"> </w:t>
      </w:r>
      <w:r w:rsidR="00002F4C" w:rsidRPr="009E537B">
        <w:rPr>
          <w:rFonts w:ascii="Arial" w:hAnsi="Arial" w:cs="Arial"/>
          <w:sz w:val="22"/>
          <w:szCs w:val="22"/>
        </w:rPr>
        <w:t>on what sequence coverage</w:t>
      </w:r>
      <w:r w:rsidR="00496AC6" w:rsidRPr="009E537B">
        <w:rPr>
          <w:rFonts w:ascii="Arial" w:hAnsi="Arial" w:cs="Arial"/>
          <w:sz w:val="22"/>
          <w:szCs w:val="22"/>
        </w:rPr>
        <w:t xml:space="preserve">, </w:t>
      </w:r>
      <w:r w:rsidR="00002F4C" w:rsidRPr="009E537B">
        <w:rPr>
          <w:rFonts w:ascii="Arial" w:hAnsi="Arial" w:cs="Arial"/>
          <w:sz w:val="22"/>
          <w:szCs w:val="22"/>
        </w:rPr>
        <w:t xml:space="preserve">redundancy </w:t>
      </w:r>
      <w:r w:rsidR="00496AC6" w:rsidRPr="009E537B">
        <w:rPr>
          <w:rFonts w:ascii="Arial" w:hAnsi="Arial" w:cs="Arial"/>
          <w:sz w:val="22"/>
          <w:szCs w:val="22"/>
        </w:rPr>
        <w:t xml:space="preserve">and deuteration time window </w:t>
      </w:r>
      <w:r w:rsidR="00002F4C" w:rsidRPr="009E537B">
        <w:rPr>
          <w:rFonts w:ascii="Arial" w:hAnsi="Arial" w:cs="Arial"/>
          <w:sz w:val="22"/>
          <w:szCs w:val="22"/>
        </w:rPr>
        <w:t xml:space="preserve">is </w:t>
      </w:r>
      <w:r w:rsidR="00FE4D29" w:rsidRPr="009E537B">
        <w:rPr>
          <w:rFonts w:ascii="Arial" w:hAnsi="Arial" w:cs="Arial"/>
          <w:sz w:val="22"/>
          <w:szCs w:val="22"/>
        </w:rPr>
        <w:t>satisfactory after optimization.</w:t>
      </w:r>
      <w:r w:rsidR="00D05899" w:rsidRPr="009E537B">
        <w:rPr>
          <w:rFonts w:ascii="Arial" w:hAnsi="Arial" w:cs="Arial"/>
          <w:sz w:val="22"/>
          <w:szCs w:val="22"/>
        </w:rPr>
        <w:t xml:space="preserve"> </w:t>
      </w:r>
      <w:r w:rsidR="000B4194">
        <w:rPr>
          <w:rFonts w:ascii="Arial" w:hAnsi="Arial" w:cs="Arial"/>
          <w:sz w:val="22"/>
          <w:szCs w:val="22"/>
        </w:rPr>
        <w:t>A</w:t>
      </w:r>
      <w:r w:rsidR="00844F30" w:rsidRPr="009E537B">
        <w:rPr>
          <w:rFonts w:ascii="Arial" w:hAnsi="Arial" w:cs="Arial"/>
          <w:sz w:val="22"/>
          <w:szCs w:val="22"/>
        </w:rPr>
        <w:t xml:space="preserve">chieving </w:t>
      </w:r>
      <w:r w:rsidR="00844F30" w:rsidRPr="00C45943">
        <w:rPr>
          <w:rFonts w:ascii="Arial" w:hAnsi="Arial" w:cs="Arial"/>
          <w:i/>
          <w:iCs/>
          <w:sz w:val="22"/>
          <w:szCs w:val="22"/>
        </w:rPr>
        <w:t>high-quality</w:t>
      </w:r>
      <w:r w:rsidR="00844F30" w:rsidRPr="009E537B">
        <w:rPr>
          <w:rFonts w:ascii="Arial" w:hAnsi="Arial" w:cs="Arial"/>
          <w:sz w:val="22"/>
          <w:szCs w:val="22"/>
        </w:rPr>
        <w:t xml:space="preserve"> </w:t>
      </w:r>
      <w:r w:rsidR="00492B46" w:rsidRPr="009E537B">
        <w:rPr>
          <w:rFonts w:ascii="Arial" w:hAnsi="Arial" w:cs="Arial"/>
          <w:sz w:val="22"/>
          <w:szCs w:val="22"/>
        </w:rPr>
        <w:t xml:space="preserve">membrane protein </w:t>
      </w:r>
      <w:r w:rsidR="00844F30" w:rsidRPr="009E537B">
        <w:rPr>
          <w:rFonts w:ascii="Arial" w:hAnsi="Arial" w:cs="Arial"/>
          <w:sz w:val="22"/>
          <w:szCs w:val="22"/>
        </w:rPr>
        <w:t xml:space="preserve">sequence coverage </w:t>
      </w:r>
      <w:r w:rsidR="00492B46" w:rsidRPr="009E537B">
        <w:rPr>
          <w:rFonts w:ascii="Arial" w:hAnsi="Arial" w:cs="Arial"/>
          <w:sz w:val="22"/>
          <w:szCs w:val="22"/>
        </w:rPr>
        <w:t>– across an entire, processed deuterated data set - at</w:t>
      </w:r>
      <w:r w:rsidR="00844F30" w:rsidRPr="009E537B">
        <w:rPr>
          <w:rFonts w:ascii="Arial" w:hAnsi="Arial" w:cs="Arial"/>
          <w:sz w:val="22"/>
          <w:szCs w:val="22"/>
        </w:rPr>
        <w:t xml:space="preserve"> </w:t>
      </w:r>
      <w:r w:rsidR="00D05899" w:rsidRPr="009E537B">
        <w:rPr>
          <w:rFonts w:ascii="Arial" w:hAnsi="Arial" w:cs="Arial"/>
          <w:sz w:val="22"/>
          <w:szCs w:val="22"/>
        </w:rPr>
        <w:t>&gt;</w:t>
      </w:r>
      <w:r w:rsidR="007E7A91">
        <w:rPr>
          <w:rFonts w:ascii="Arial" w:hAnsi="Arial" w:cs="Arial"/>
          <w:sz w:val="22"/>
          <w:szCs w:val="22"/>
        </w:rPr>
        <w:t xml:space="preserve"> </w:t>
      </w:r>
      <w:r w:rsidR="00844F30" w:rsidRPr="009E537B">
        <w:rPr>
          <w:rFonts w:ascii="Arial" w:hAnsi="Arial" w:cs="Arial"/>
          <w:sz w:val="22"/>
          <w:szCs w:val="22"/>
        </w:rPr>
        <w:t>60% has been shown to provide biologically relevant information</w:t>
      </w:r>
      <w:r w:rsidR="008D4C08" w:rsidRPr="009E537B">
        <w:rPr>
          <w:rFonts w:ascii="Arial" w:hAnsi="Arial" w:cs="Arial"/>
          <w:sz w:val="22"/>
          <w:szCs w:val="22"/>
        </w:rPr>
        <w:t xml:space="preserve"> for important systems such as GPCRs and efflux pumps</w:t>
      </w:r>
      <w:r w:rsidR="00C4594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"/>
          <w:id w:val="1702351080"/>
          <w:placeholder>
            <w:docPart w:val="DefaultPlaceholder_-1854013440"/>
          </w:placeholder>
        </w:sdtPr>
        <w:sdtEndPr/>
        <w:sdtContent>
          <w:r w:rsidR="00C93A38" w:rsidRPr="00C93A38">
            <w:rPr>
              <w:rFonts w:ascii="Arial" w:hAnsi="Arial" w:cs="Arial"/>
              <w:color w:val="000000"/>
              <w:sz w:val="22"/>
              <w:szCs w:val="22"/>
            </w:rPr>
            <w:t>(Krishna Kumar et al., 2023)</w:t>
          </w:r>
        </w:sdtContent>
      </w:sdt>
      <w:r w:rsidR="008D4C08" w:rsidRPr="009E537B">
        <w:rPr>
          <w:rFonts w:ascii="Arial" w:hAnsi="Arial" w:cs="Arial"/>
          <w:sz w:val="22"/>
          <w:szCs w:val="22"/>
        </w:rPr>
        <w:t>.</w:t>
      </w:r>
    </w:p>
    <w:p w14:paraId="57F3391E" w14:textId="73DE0B86" w:rsidR="00481937" w:rsidRPr="009E537B" w:rsidRDefault="00613796" w:rsidP="00EB6FCC">
      <w:pPr>
        <w:spacing w:line="480" w:lineRule="auto"/>
        <w:jc w:val="both"/>
        <w:rPr>
          <w:rFonts w:ascii="Arial" w:hAnsi="Arial" w:cs="Arial"/>
          <w:sz w:val="22"/>
          <w:szCs w:val="22"/>
        </w:rPr>
      </w:pPr>
      <w:r w:rsidRPr="009E537B">
        <w:rPr>
          <w:rFonts w:ascii="Arial" w:hAnsi="Arial" w:cs="Arial"/>
          <w:sz w:val="22"/>
          <w:szCs w:val="22"/>
        </w:rPr>
        <w:t xml:space="preserve">It is also useful to reiterate that HDX-MS data </w:t>
      </w:r>
      <w:r w:rsidR="00F252FE" w:rsidRPr="009E537B">
        <w:rPr>
          <w:rFonts w:ascii="Arial" w:hAnsi="Arial" w:cs="Arial"/>
          <w:sz w:val="22"/>
          <w:szCs w:val="22"/>
        </w:rPr>
        <w:t>delivers sequence-level</w:t>
      </w:r>
      <w:r w:rsidR="00481937" w:rsidRPr="009E537B">
        <w:rPr>
          <w:rFonts w:ascii="Arial" w:hAnsi="Arial" w:cs="Arial"/>
          <w:sz w:val="22"/>
          <w:szCs w:val="22"/>
        </w:rPr>
        <w:t xml:space="preserve"> reporting</w:t>
      </w:r>
      <w:r w:rsidRPr="009E537B">
        <w:rPr>
          <w:rFonts w:ascii="Arial" w:hAnsi="Arial" w:cs="Arial"/>
          <w:sz w:val="22"/>
          <w:szCs w:val="22"/>
        </w:rPr>
        <w:t xml:space="preserve"> only on backbone dynamics</w:t>
      </w:r>
      <w:r w:rsidR="0087706B" w:rsidRPr="009E537B">
        <w:rPr>
          <w:rFonts w:ascii="Arial" w:hAnsi="Arial" w:cs="Arial"/>
          <w:sz w:val="22"/>
          <w:szCs w:val="22"/>
        </w:rPr>
        <w:t>.</w:t>
      </w:r>
      <w:r w:rsidR="009F0B3F" w:rsidRPr="009E537B">
        <w:rPr>
          <w:rFonts w:ascii="Arial" w:hAnsi="Arial" w:cs="Arial"/>
          <w:sz w:val="22"/>
          <w:szCs w:val="22"/>
        </w:rPr>
        <w:t xml:space="preserve"> </w:t>
      </w:r>
      <w:r w:rsidR="00F225D4" w:rsidRPr="009E537B">
        <w:rPr>
          <w:rFonts w:ascii="Arial" w:hAnsi="Arial" w:cs="Arial"/>
          <w:sz w:val="22"/>
          <w:szCs w:val="22"/>
        </w:rPr>
        <w:t xml:space="preserve">This has some </w:t>
      </w:r>
      <w:r w:rsidR="00705698" w:rsidRPr="009E537B">
        <w:rPr>
          <w:rFonts w:ascii="Arial" w:hAnsi="Arial" w:cs="Arial"/>
          <w:sz w:val="22"/>
          <w:szCs w:val="22"/>
        </w:rPr>
        <w:t>important</w:t>
      </w:r>
      <w:r w:rsidR="00F225D4" w:rsidRPr="009E537B">
        <w:rPr>
          <w:rFonts w:ascii="Arial" w:hAnsi="Arial" w:cs="Arial"/>
          <w:sz w:val="22"/>
          <w:szCs w:val="22"/>
        </w:rPr>
        <w:t xml:space="preserve"> </w:t>
      </w:r>
      <w:r w:rsidR="00D95E46" w:rsidRPr="009E537B">
        <w:rPr>
          <w:rFonts w:ascii="Arial" w:hAnsi="Arial" w:cs="Arial"/>
          <w:sz w:val="22"/>
          <w:szCs w:val="22"/>
        </w:rPr>
        <w:t>realizations</w:t>
      </w:r>
      <w:r w:rsidR="00F225D4" w:rsidRPr="009E537B">
        <w:rPr>
          <w:rFonts w:ascii="Arial" w:hAnsi="Arial" w:cs="Arial"/>
          <w:sz w:val="22"/>
          <w:szCs w:val="22"/>
        </w:rPr>
        <w:t xml:space="preserve"> when evaluating what the data </w:t>
      </w:r>
      <w:r w:rsidR="00E549E4" w:rsidRPr="009E537B">
        <w:rPr>
          <w:rFonts w:ascii="Arial" w:hAnsi="Arial" w:cs="Arial"/>
          <w:sz w:val="22"/>
          <w:szCs w:val="22"/>
        </w:rPr>
        <w:t>means,</w:t>
      </w:r>
      <w:r w:rsidR="00D95E46" w:rsidRPr="009E537B">
        <w:rPr>
          <w:rFonts w:ascii="Arial" w:hAnsi="Arial" w:cs="Arial"/>
          <w:sz w:val="22"/>
          <w:szCs w:val="22"/>
        </w:rPr>
        <w:t xml:space="preserve"> and we recommend reading this </w:t>
      </w:r>
      <w:r w:rsidR="003F08D6" w:rsidRPr="009E537B">
        <w:rPr>
          <w:rFonts w:ascii="Arial" w:hAnsi="Arial" w:cs="Arial"/>
          <w:sz w:val="22"/>
          <w:szCs w:val="22"/>
        </w:rPr>
        <w:t xml:space="preserve">accessible </w:t>
      </w:r>
      <w:r w:rsidR="00490ED4" w:rsidRPr="009E537B">
        <w:rPr>
          <w:rFonts w:ascii="Arial" w:hAnsi="Arial" w:cs="Arial"/>
          <w:sz w:val="22"/>
          <w:szCs w:val="22"/>
        </w:rPr>
        <w:t>perspective</w:t>
      </w:r>
      <w:r w:rsidR="003F08D6" w:rsidRPr="009E537B">
        <w:rPr>
          <w:rFonts w:ascii="Arial" w:hAnsi="Arial" w:cs="Arial"/>
          <w:sz w:val="22"/>
          <w:szCs w:val="22"/>
        </w:rPr>
        <w:t xml:space="preserve"> by </w:t>
      </w:r>
      <w:proofErr w:type="spellStart"/>
      <w:r w:rsidR="003F08D6" w:rsidRPr="009E537B">
        <w:rPr>
          <w:rFonts w:ascii="Arial" w:hAnsi="Arial" w:cs="Arial"/>
          <w:sz w:val="22"/>
          <w:szCs w:val="22"/>
        </w:rPr>
        <w:t>Hamuro</w:t>
      </w:r>
      <w:proofErr w:type="spellEnd"/>
      <w:r w:rsidR="003F08D6" w:rsidRPr="009E537B">
        <w:rPr>
          <w:rFonts w:ascii="Arial" w:hAnsi="Arial" w:cs="Arial"/>
          <w:sz w:val="22"/>
          <w:szCs w:val="22"/>
        </w:rPr>
        <w:t xml:space="preserve"> to understand </w:t>
      </w:r>
      <w:r w:rsidR="00490ED4" w:rsidRPr="009E537B">
        <w:rPr>
          <w:rFonts w:ascii="Arial" w:hAnsi="Arial" w:cs="Arial"/>
          <w:sz w:val="22"/>
          <w:szCs w:val="22"/>
        </w:rPr>
        <w:t xml:space="preserve">HDX-MS interpretation </w:t>
      </w:r>
      <w:r w:rsidR="003F08D6" w:rsidRPr="009E537B">
        <w:rPr>
          <w:rFonts w:ascii="Arial" w:hAnsi="Arial" w:cs="Arial"/>
          <w:sz w:val="22"/>
          <w:szCs w:val="22"/>
        </w:rPr>
        <w:t>in more detail</w:t>
      </w:r>
      <w:r w:rsidR="000B4194">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"/>
          <w:id w:val="1679080995"/>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Hamuro</w:t>
          </w:r>
          <w:proofErr w:type="spellEnd"/>
          <w:r w:rsidR="00C93A38" w:rsidRPr="00C93A38">
            <w:rPr>
              <w:rFonts w:ascii="Arial" w:hAnsi="Arial" w:cs="Arial"/>
              <w:color w:val="000000"/>
              <w:sz w:val="22"/>
              <w:szCs w:val="22"/>
            </w:rPr>
            <w:t>, 2024)</w:t>
          </w:r>
        </w:sdtContent>
      </w:sdt>
      <w:r w:rsidR="00E549E4" w:rsidRPr="009E537B">
        <w:rPr>
          <w:rFonts w:ascii="Arial" w:hAnsi="Arial" w:cs="Arial"/>
          <w:sz w:val="22"/>
          <w:szCs w:val="22"/>
        </w:rPr>
        <w:t xml:space="preserve">. Some important </w:t>
      </w:r>
      <w:r w:rsidR="003E1AF6" w:rsidRPr="009E537B">
        <w:rPr>
          <w:rFonts w:ascii="Arial" w:hAnsi="Arial" w:cs="Arial"/>
          <w:sz w:val="22"/>
          <w:szCs w:val="22"/>
        </w:rPr>
        <w:t>aspects</w:t>
      </w:r>
      <w:r w:rsidR="00E549E4" w:rsidRPr="009E537B">
        <w:rPr>
          <w:rFonts w:ascii="Arial" w:hAnsi="Arial" w:cs="Arial"/>
          <w:sz w:val="22"/>
          <w:szCs w:val="22"/>
        </w:rPr>
        <w:t xml:space="preserve"> to highlight for efflux systems are</w:t>
      </w:r>
      <w:r w:rsidR="00705698" w:rsidRPr="009E537B">
        <w:rPr>
          <w:rFonts w:ascii="Arial" w:hAnsi="Arial" w:cs="Arial"/>
          <w:sz w:val="22"/>
          <w:szCs w:val="22"/>
        </w:rPr>
        <w:t>: (</w:t>
      </w:r>
      <w:proofErr w:type="spellStart"/>
      <w:r w:rsidR="00705698" w:rsidRPr="009E537B">
        <w:rPr>
          <w:rFonts w:ascii="Arial" w:hAnsi="Arial" w:cs="Arial"/>
          <w:sz w:val="22"/>
          <w:szCs w:val="22"/>
        </w:rPr>
        <w:t>i</w:t>
      </w:r>
      <w:proofErr w:type="spellEnd"/>
      <w:r w:rsidR="00705698" w:rsidRPr="009E537B">
        <w:rPr>
          <w:rFonts w:ascii="Arial" w:hAnsi="Arial" w:cs="Arial"/>
          <w:sz w:val="22"/>
          <w:szCs w:val="22"/>
        </w:rPr>
        <w:t>) Not seeing a HDX response does not necessarily mean that dynamic changes are not present. Events that take place with only miniscule H-bonding alterations will be almost “HDX-silent”</w:t>
      </w:r>
      <w:r w:rsidR="00441064">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"/>
          <w:id w:val="203212882"/>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Scrosati</w:t>
          </w:r>
          <w:proofErr w:type="spellEnd"/>
          <w:r w:rsidR="00C93A38" w:rsidRPr="00C93A38">
            <w:rPr>
              <w:rFonts w:ascii="Arial" w:hAnsi="Arial" w:cs="Arial"/>
              <w:color w:val="000000"/>
              <w:sz w:val="22"/>
              <w:szCs w:val="22"/>
            </w:rPr>
            <w:t xml:space="preserve"> et al., 2021)</w:t>
          </w:r>
        </w:sdtContent>
      </w:sdt>
      <w:r w:rsidR="00B113C6">
        <w:rPr>
          <w:rFonts w:ascii="Arial" w:hAnsi="Arial" w:cs="Arial"/>
          <w:sz w:val="22"/>
          <w:szCs w:val="22"/>
        </w:rPr>
        <w:t>;</w:t>
      </w:r>
      <w:r w:rsidR="00705698" w:rsidRPr="009E537B">
        <w:rPr>
          <w:rFonts w:ascii="Arial" w:hAnsi="Arial" w:cs="Arial"/>
          <w:sz w:val="22"/>
          <w:szCs w:val="22"/>
        </w:rPr>
        <w:t xml:space="preserve"> (ii) </w:t>
      </w:r>
      <w:r w:rsidR="00461545" w:rsidRPr="009E537B">
        <w:rPr>
          <w:rFonts w:ascii="Arial" w:hAnsi="Arial" w:cs="Arial"/>
          <w:sz w:val="22"/>
          <w:szCs w:val="22"/>
        </w:rPr>
        <w:t>HDX-MS identifies allosteric effects</w:t>
      </w:r>
      <w:r w:rsidR="00237F4E" w:rsidRPr="009E537B">
        <w:rPr>
          <w:rFonts w:ascii="Arial" w:hAnsi="Arial" w:cs="Arial"/>
          <w:sz w:val="22"/>
          <w:szCs w:val="22"/>
        </w:rPr>
        <w:t xml:space="preserve">. For example, </w:t>
      </w:r>
      <w:r w:rsidR="00705698" w:rsidRPr="009E537B">
        <w:rPr>
          <w:rFonts w:ascii="Arial" w:hAnsi="Arial" w:cs="Arial"/>
          <w:sz w:val="22"/>
          <w:szCs w:val="22"/>
        </w:rPr>
        <w:t xml:space="preserve">HDX-MS </w:t>
      </w:r>
      <w:r w:rsidR="009E0083" w:rsidRPr="009E537B">
        <w:rPr>
          <w:rFonts w:ascii="Arial" w:hAnsi="Arial" w:cs="Arial"/>
          <w:sz w:val="22"/>
          <w:szCs w:val="22"/>
        </w:rPr>
        <w:t>may identify a</w:t>
      </w:r>
      <w:r w:rsidR="00705698" w:rsidRPr="009E537B">
        <w:rPr>
          <w:rFonts w:ascii="Arial" w:hAnsi="Arial" w:cs="Arial"/>
          <w:sz w:val="22"/>
          <w:szCs w:val="22"/>
        </w:rPr>
        <w:t xml:space="preserve"> change </w:t>
      </w:r>
      <w:r w:rsidR="00705698" w:rsidRPr="009E537B">
        <w:rPr>
          <w:rFonts w:ascii="Arial" w:hAnsi="Arial" w:cs="Arial"/>
          <w:sz w:val="22"/>
          <w:szCs w:val="22"/>
        </w:rPr>
        <w:lastRenderedPageBreak/>
        <w:t>in dynamics upon binding</w:t>
      </w:r>
      <w:r w:rsidR="009E0083" w:rsidRPr="009E537B">
        <w:rPr>
          <w:rFonts w:ascii="Arial" w:hAnsi="Arial" w:cs="Arial"/>
          <w:sz w:val="22"/>
          <w:szCs w:val="22"/>
        </w:rPr>
        <w:t xml:space="preserve"> or mutation</w:t>
      </w:r>
      <w:r w:rsidR="005A772D" w:rsidRPr="009E537B">
        <w:rPr>
          <w:rFonts w:ascii="Arial" w:hAnsi="Arial" w:cs="Arial"/>
          <w:sz w:val="22"/>
          <w:szCs w:val="22"/>
        </w:rPr>
        <w:t xml:space="preserve"> that are</w:t>
      </w:r>
      <w:r w:rsidR="00705698" w:rsidRPr="009E537B">
        <w:rPr>
          <w:rFonts w:ascii="Arial" w:hAnsi="Arial" w:cs="Arial"/>
          <w:sz w:val="22"/>
          <w:szCs w:val="22"/>
        </w:rPr>
        <w:t xml:space="preserve"> in addition to the direct effects</w:t>
      </w:r>
      <w:r w:rsidR="005A772D" w:rsidRPr="009E537B">
        <w:rPr>
          <w:rFonts w:ascii="Arial" w:hAnsi="Arial" w:cs="Arial"/>
          <w:sz w:val="22"/>
          <w:szCs w:val="22"/>
        </w:rPr>
        <w:t xml:space="preserve"> of mutation or binding</w:t>
      </w:r>
      <w:r w:rsidR="00705698" w:rsidRPr="009E537B">
        <w:rPr>
          <w:rFonts w:ascii="Arial" w:hAnsi="Arial" w:cs="Arial"/>
          <w:sz w:val="22"/>
          <w:szCs w:val="22"/>
        </w:rPr>
        <w:t>. This could be a disadvantage to identify the direct binding site but could be an advantage to understand the energy flow of the binding event</w:t>
      </w:r>
      <w:r w:rsidR="00E966CB">
        <w:rPr>
          <w:rFonts w:ascii="Arial" w:hAnsi="Arial" w:cs="Arial"/>
          <w:sz w:val="22"/>
          <w:szCs w:val="22"/>
        </w:rPr>
        <w:t>;</w:t>
      </w:r>
      <w:r w:rsidR="00FD4550" w:rsidRPr="009E537B">
        <w:rPr>
          <w:rFonts w:ascii="Arial" w:hAnsi="Arial" w:cs="Arial"/>
          <w:sz w:val="22"/>
          <w:szCs w:val="22"/>
        </w:rPr>
        <w:t xml:space="preserve"> (iii) Homo</w:t>
      </w:r>
      <w:r w:rsidR="003E1AF6">
        <w:rPr>
          <w:rFonts w:ascii="Arial" w:hAnsi="Arial" w:cs="Arial"/>
          <w:sz w:val="22"/>
          <w:szCs w:val="22"/>
        </w:rPr>
        <w:t>-o</w:t>
      </w:r>
      <w:r w:rsidR="00FD4550" w:rsidRPr="009E537B">
        <w:rPr>
          <w:rFonts w:ascii="Arial" w:hAnsi="Arial" w:cs="Arial"/>
          <w:sz w:val="22"/>
          <w:szCs w:val="22"/>
        </w:rPr>
        <w:t xml:space="preserve">ligomers measured by HDX-MS provide an average for all its identical protein subunits and are unable to distinguish between homomers. </w:t>
      </w:r>
      <w:r w:rsidR="00DC31FC" w:rsidRPr="009E537B">
        <w:rPr>
          <w:rFonts w:ascii="Arial" w:hAnsi="Arial" w:cs="Arial"/>
          <w:sz w:val="22"/>
          <w:szCs w:val="22"/>
        </w:rPr>
        <w:t>F</w:t>
      </w:r>
      <w:r w:rsidR="00FD4550" w:rsidRPr="009E537B">
        <w:rPr>
          <w:rFonts w:ascii="Arial" w:hAnsi="Arial" w:cs="Arial"/>
          <w:sz w:val="22"/>
          <w:szCs w:val="22"/>
        </w:rPr>
        <w:t>rom high-resolution structural studies we know that the ground states of efflux pumps can be asymmetric in support of dynamic, interconverting states that enable substrate translocation. Therefore - even if bimodal HDX spectra is present suggesting slowly interconverting states and/or mixed conformational species - then interpretation of asymmetry is difficult with HDX data alone.</w:t>
      </w:r>
      <w:r w:rsidR="00B857FB" w:rsidRPr="009E537B">
        <w:rPr>
          <w:rFonts w:ascii="Arial" w:hAnsi="Arial" w:cs="Arial"/>
          <w:sz w:val="22"/>
          <w:szCs w:val="22"/>
        </w:rPr>
        <w:t xml:space="preserve"> Taken together, we </w:t>
      </w:r>
      <w:r w:rsidR="000F3D06" w:rsidRPr="009E537B">
        <w:rPr>
          <w:rFonts w:ascii="Arial" w:hAnsi="Arial" w:cs="Arial"/>
          <w:sz w:val="22"/>
          <w:szCs w:val="22"/>
        </w:rPr>
        <w:t xml:space="preserve">encourage that </w:t>
      </w:r>
      <w:r w:rsidR="000F046A" w:rsidRPr="009E537B">
        <w:rPr>
          <w:rFonts w:ascii="Arial" w:hAnsi="Arial" w:cs="Arial"/>
          <w:sz w:val="22"/>
          <w:szCs w:val="22"/>
        </w:rPr>
        <w:t>HDX is used</w:t>
      </w:r>
      <w:r w:rsidR="003F5EFC" w:rsidRPr="009E537B">
        <w:rPr>
          <w:rFonts w:ascii="Arial" w:hAnsi="Arial" w:cs="Arial"/>
          <w:sz w:val="22"/>
          <w:szCs w:val="22"/>
        </w:rPr>
        <w:t xml:space="preserve"> in partnership </w:t>
      </w:r>
      <w:r w:rsidR="000F3D06" w:rsidRPr="009E537B">
        <w:rPr>
          <w:rFonts w:ascii="Arial" w:hAnsi="Arial" w:cs="Arial"/>
          <w:sz w:val="22"/>
          <w:szCs w:val="22"/>
        </w:rPr>
        <w:t>with other biophysical, computational</w:t>
      </w:r>
      <w:r w:rsidR="006A0025" w:rsidRPr="009E537B">
        <w:rPr>
          <w:rFonts w:ascii="Arial" w:hAnsi="Arial" w:cs="Arial"/>
          <w:sz w:val="22"/>
          <w:szCs w:val="22"/>
        </w:rPr>
        <w:t>,</w:t>
      </w:r>
      <w:r w:rsidR="00756076">
        <w:rPr>
          <w:rFonts w:ascii="Arial" w:hAnsi="Arial" w:cs="Arial"/>
          <w:sz w:val="22"/>
          <w:szCs w:val="22"/>
        </w:rPr>
        <w:t xml:space="preserve"> and</w:t>
      </w:r>
      <w:r w:rsidR="000F3D06" w:rsidRPr="009E537B">
        <w:rPr>
          <w:rFonts w:ascii="Arial" w:hAnsi="Arial" w:cs="Arial"/>
          <w:sz w:val="22"/>
          <w:szCs w:val="22"/>
        </w:rPr>
        <w:t xml:space="preserve"> structural tools and datasets</w:t>
      </w:r>
      <w:r w:rsidR="000F046A" w:rsidRPr="009E537B">
        <w:rPr>
          <w:rFonts w:ascii="Arial" w:hAnsi="Arial" w:cs="Arial"/>
          <w:sz w:val="22"/>
          <w:szCs w:val="22"/>
        </w:rPr>
        <w:t xml:space="preserve"> </w:t>
      </w:r>
      <w:r w:rsidR="00461881" w:rsidRPr="009E537B">
        <w:rPr>
          <w:rFonts w:ascii="Arial" w:hAnsi="Arial" w:cs="Arial"/>
          <w:sz w:val="22"/>
          <w:szCs w:val="22"/>
        </w:rPr>
        <w:t xml:space="preserve">to comprehensively define </w:t>
      </w:r>
      <w:r w:rsidR="006A0025" w:rsidRPr="009E537B">
        <w:rPr>
          <w:rFonts w:ascii="Arial" w:hAnsi="Arial" w:cs="Arial"/>
          <w:sz w:val="22"/>
          <w:szCs w:val="22"/>
        </w:rPr>
        <w:t xml:space="preserve">protein </w:t>
      </w:r>
      <w:r w:rsidR="00461881" w:rsidRPr="009E537B">
        <w:rPr>
          <w:rFonts w:ascii="Arial" w:hAnsi="Arial" w:cs="Arial"/>
          <w:sz w:val="22"/>
          <w:szCs w:val="22"/>
        </w:rPr>
        <w:t xml:space="preserve">functional dynamics, </w:t>
      </w:r>
      <w:r w:rsidR="007164E8">
        <w:rPr>
          <w:rFonts w:ascii="Arial" w:hAnsi="Arial" w:cs="Arial"/>
          <w:sz w:val="22"/>
          <w:szCs w:val="22"/>
        </w:rPr>
        <w:t>to</w:t>
      </w:r>
      <w:r w:rsidR="00C02894" w:rsidRPr="009E537B">
        <w:rPr>
          <w:rFonts w:ascii="Arial" w:hAnsi="Arial" w:cs="Arial"/>
          <w:sz w:val="22"/>
          <w:szCs w:val="22"/>
        </w:rPr>
        <w:t xml:space="preserve"> </w:t>
      </w:r>
      <w:r w:rsidR="00A848B1" w:rsidRPr="009E537B">
        <w:rPr>
          <w:rFonts w:ascii="Arial" w:hAnsi="Arial" w:cs="Arial"/>
          <w:sz w:val="22"/>
          <w:szCs w:val="22"/>
        </w:rPr>
        <w:t xml:space="preserve">provide </w:t>
      </w:r>
      <w:r w:rsidR="00C02894" w:rsidRPr="009E537B">
        <w:rPr>
          <w:rFonts w:ascii="Arial" w:hAnsi="Arial" w:cs="Arial"/>
          <w:sz w:val="22"/>
          <w:szCs w:val="22"/>
        </w:rPr>
        <w:t xml:space="preserve">consistent but </w:t>
      </w:r>
      <w:r w:rsidR="00A848B1" w:rsidRPr="009E537B">
        <w:rPr>
          <w:rFonts w:ascii="Arial" w:hAnsi="Arial" w:cs="Arial"/>
          <w:sz w:val="22"/>
          <w:szCs w:val="22"/>
        </w:rPr>
        <w:t>distinct information on the same protein folding well</w:t>
      </w:r>
      <w:r w:rsidR="00327806" w:rsidRPr="009E537B">
        <w:rPr>
          <w:rFonts w:ascii="Arial" w:hAnsi="Arial" w:cs="Arial"/>
          <w:sz w:val="22"/>
          <w:szCs w:val="22"/>
        </w:rPr>
        <w:t xml:space="preserve">. </w:t>
      </w:r>
    </w:p>
    <w:p w14:paraId="12E2B43F" w14:textId="07FBF67F" w:rsidR="002872EF" w:rsidRDefault="008F5BEB" w:rsidP="00EB6FCC">
      <w:pPr>
        <w:spacing w:line="480" w:lineRule="auto"/>
        <w:jc w:val="both"/>
        <w:rPr>
          <w:rFonts w:ascii="Arial" w:hAnsi="Arial" w:cs="Arial"/>
          <w:sz w:val="22"/>
          <w:szCs w:val="22"/>
        </w:rPr>
      </w:pPr>
      <w:r w:rsidRPr="009E537B">
        <w:rPr>
          <w:rFonts w:ascii="Arial" w:hAnsi="Arial" w:cs="Arial"/>
          <w:sz w:val="22"/>
          <w:szCs w:val="22"/>
        </w:rPr>
        <w:t xml:space="preserve">HDX-MS is powerful, and the future looks exciting for the technique. There </w:t>
      </w:r>
      <w:r w:rsidR="002872EF">
        <w:rPr>
          <w:rFonts w:ascii="Arial" w:hAnsi="Arial" w:cs="Arial"/>
          <w:sz w:val="22"/>
          <w:szCs w:val="22"/>
        </w:rPr>
        <w:t>has always been</w:t>
      </w:r>
      <w:r w:rsidRPr="009E537B">
        <w:rPr>
          <w:rFonts w:ascii="Arial" w:hAnsi="Arial" w:cs="Arial"/>
          <w:sz w:val="22"/>
          <w:szCs w:val="22"/>
        </w:rPr>
        <w:t xml:space="preserve"> the promise for HDX-MS to offer a simple ‘just add (heavy) water’ approach to sensitively assay the structural malleability and movements that underly protein fold</w:t>
      </w:r>
      <w:r w:rsidR="003E43BE">
        <w:rPr>
          <w:rFonts w:ascii="Arial" w:hAnsi="Arial" w:cs="Arial"/>
          <w:sz w:val="22"/>
          <w:szCs w:val="22"/>
        </w:rPr>
        <w:t>ing</w:t>
      </w:r>
      <w:r w:rsidRPr="009E537B">
        <w:rPr>
          <w:rFonts w:ascii="Arial" w:hAnsi="Arial" w:cs="Arial"/>
          <w:sz w:val="22"/>
          <w:szCs w:val="22"/>
        </w:rPr>
        <w:t xml:space="preserve"> and function. </w:t>
      </w:r>
      <w:r w:rsidR="0055637A" w:rsidRPr="009E537B">
        <w:rPr>
          <w:rFonts w:ascii="Arial" w:hAnsi="Arial" w:cs="Arial"/>
          <w:sz w:val="22"/>
          <w:szCs w:val="22"/>
        </w:rPr>
        <w:t>Although we do not</w:t>
      </w:r>
      <w:r w:rsidR="003E43BE">
        <w:rPr>
          <w:rFonts w:ascii="Arial" w:hAnsi="Arial" w:cs="Arial"/>
          <w:sz w:val="22"/>
          <w:szCs w:val="22"/>
        </w:rPr>
        <w:t xml:space="preserve"> </w:t>
      </w:r>
      <w:r w:rsidR="0055637A" w:rsidRPr="009E537B">
        <w:rPr>
          <w:rFonts w:ascii="Arial" w:hAnsi="Arial" w:cs="Arial"/>
          <w:sz w:val="22"/>
          <w:szCs w:val="22"/>
        </w:rPr>
        <w:t xml:space="preserve">comprehensively cover all past advancements here (these are best </w:t>
      </w:r>
      <w:r w:rsidR="001C03A4" w:rsidRPr="009E537B">
        <w:rPr>
          <w:rFonts w:ascii="Arial" w:hAnsi="Arial" w:cs="Arial"/>
          <w:sz w:val="22"/>
          <w:szCs w:val="22"/>
        </w:rPr>
        <w:t xml:space="preserve">obtained from a </w:t>
      </w:r>
      <w:r w:rsidR="00194DC3" w:rsidRPr="009E537B">
        <w:rPr>
          <w:rFonts w:ascii="Arial" w:hAnsi="Arial" w:cs="Arial"/>
          <w:sz w:val="22"/>
          <w:szCs w:val="22"/>
        </w:rPr>
        <w:t>complete</w:t>
      </w:r>
      <w:r w:rsidR="001C03A4" w:rsidRPr="009E537B">
        <w:rPr>
          <w:rFonts w:ascii="Arial" w:hAnsi="Arial" w:cs="Arial"/>
          <w:sz w:val="22"/>
          <w:szCs w:val="22"/>
        </w:rPr>
        <w:t xml:space="preserve"> review by </w:t>
      </w:r>
      <w:r w:rsidR="002872EF">
        <w:rPr>
          <w:rFonts w:ascii="Arial" w:hAnsi="Arial" w:cs="Arial"/>
          <w:sz w:val="22"/>
          <w:szCs w:val="22"/>
        </w:rPr>
        <w:t xml:space="preserve">the </w:t>
      </w:r>
      <w:r w:rsidR="001C03A4" w:rsidRPr="009E537B">
        <w:rPr>
          <w:rFonts w:ascii="Arial" w:hAnsi="Arial" w:cs="Arial"/>
          <w:sz w:val="22"/>
          <w:szCs w:val="22"/>
        </w:rPr>
        <w:t>Guttman</w:t>
      </w:r>
      <w:r w:rsidR="002872EF">
        <w:rPr>
          <w:rFonts w:ascii="Arial" w:hAnsi="Arial" w:cs="Arial"/>
          <w:sz w:val="22"/>
          <w:szCs w:val="22"/>
        </w:rPr>
        <w:t xml:space="preserve"> group </w:t>
      </w:r>
      <w:sdt>
        <w:sdtPr>
          <w:rPr>
            <w:rFonts w:ascii="Arial" w:hAnsi="Arial" w:cs="Arial"/>
            <w:color w:val="000000"/>
            <w:sz w:val="22"/>
            <w:szCs w:val="22"/>
          </w:rPr>
          <w:tag w:val="MENDELEY_CITATION_v3_eyJjaXRhdGlvbklEIjoiTUVOREVMRVlfQ0lUQVRJT05fZjY1Zjg3ZDctN2JhZC00M2Y0LWJiYTMtZTE2MDU2N2QzMzZl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
          <w:id w:val="-1651982306"/>
          <w:placeholder>
            <w:docPart w:val="DefaultPlaceholder_-1854013440"/>
          </w:placeholder>
        </w:sdtPr>
        <w:sdtEndPr/>
        <w:sdtContent>
          <w:r w:rsidR="00C93A38" w:rsidRPr="00C93A38">
            <w:rPr>
              <w:rFonts w:ascii="Arial" w:hAnsi="Arial" w:cs="Arial"/>
              <w:color w:val="000000"/>
              <w:sz w:val="22"/>
              <w:szCs w:val="22"/>
            </w:rPr>
            <w:t>(James et al., 2022c)</w:t>
          </w:r>
        </w:sdtContent>
      </w:sdt>
      <w:r w:rsidR="002872EF">
        <w:rPr>
          <w:rFonts w:ascii="Arial" w:hAnsi="Arial" w:cs="Arial"/>
          <w:color w:val="000000"/>
          <w:sz w:val="22"/>
          <w:szCs w:val="22"/>
        </w:rPr>
        <w:t xml:space="preserve">) </w:t>
      </w:r>
      <w:r w:rsidR="0055637A" w:rsidRPr="009E537B">
        <w:rPr>
          <w:rFonts w:ascii="Arial" w:hAnsi="Arial" w:cs="Arial"/>
          <w:sz w:val="22"/>
          <w:szCs w:val="22"/>
        </w:rPr>
        <w:t xml:space="preserve">we wanted to highlight important ones that demonstrate the ambition of the HDX-MS field in the coming years. </w:t>
      </w:r>
    </w:p>
    <w:p w14:paraId="6AE6B0AB" w14:textId="3730D5A1" w:rsidR="00E46312" w:rsidRPr="009E537B" w:rsidRDefault="001302F3" w:rsidP="00EB6FCC">
      <w:pPr>
        <w:spacing w:line="480" w:lineRule="auto"/>
        <w:jc w:val="both"/>
        <w:rPr>
          <w:rFonts w:ascii="Arial" w:hAnsi="Arial" w:cs="Arial"/>
          <w:sz w:val="22"/>
          <w:szCs w:val="22"/>
        </w:rPr>
      </w:pPr>
      <w:r>
        <w:rPr>
          <w:rFonts w:ascii="Arial" w:hAnsi="Arial" w:cs="Arial"/>
          <w:sz w:val="22"/>
          <w:szCs w:val="22"/>
        </w:rPr>
        <w:t xml:space="preserve">First, </w:t>
      </w:r>
      <w:r w:rsidRPr="009E537B">
        <w:rPr>
          <w:rFonts w:ascii="Arial" w:hAnsi="Arial" w:cs="Arial"/>
          <w:sz w:val="22"/>
          <w:szCs w:val="22"/>
        </w:rPr>
        <w:t>it</w:t>
      </w:r>
      <w:r w:rsidR="009E0F4D" w:rsidRPr="009E537B">
        <w:rPr>
          <w:rFonts w:ascii="Arial" w:hAnsi="Arial" w:cs="Arial"/>
          <w:sz w:val="22"/>
          <w:szCs w:val="22"/>
        </w:rPr>
        <w:t xml:space="preserve"> is important to highlight t</w:t>
      </w:r>
      <w:r w:rsidR="000209F0" w:rsidRPr="009E537B">
        <w:rPr>
          <w:rFonts w:ascii="Arial" w:hAnsi="Arial" w:cs="Arial"/>
          <w:sz w:val="22"/>
          <w:szCs w:val="22"/>
        </w:rPr>
        <w:t xml:space="preserve">he seminal organization of HDX-MS understanding and </w:t>
      </w:r>
      <w:r w:rsidR="002872EF">
        <w:rPr>
          <w:rFonts w:ascii="Arial" w:hAnsi="Arial" w:cs="Arial"/>
          <w:sz w:val="22"/>
          <w:szCs w:val="22"/>
        </w:rPr>
        <w:t xml:space="preserve">the </w:t>
      </w:r>
      <w:r w:rsidR="000209F0" w:rsidRPr="009E537B">
        <w:rPr>
          <w:rFonts w:ascii="Arial" w:hAnsi="Arial" w:cs="Arial"/>
          <w:sz w:val="22"/>
          <w:szCs w:val="22"/>
        </w:rPr>
        <w:t xml:space="preserve">establishment of general data reporting </w:t>
      </w:r>
      <w:r w:rsidR="009E0F4D" w:rsidRPr="009E537B">
        <w:rPr>
          <w:rFonts w:ascii="Arial" w:hAnsi="Arial" w:cs="Arial"/>
          <w:sz w:val="22"/>
          <w:szCs w:val="22"/>
        </w:rPr>
        <w:t xml:space="preserve">in the 2019 white paper </w:t>
      </w:r>
      <w:r w:rsidR="000209F0" w:rsidRPr="009E537B">
        <w:rPr>
          <w:rFonts w:ascii="Arial" w:hAnsi="Arial" w:cs="Arial"/>
          <w:sz w:val="22"/>
          <w:szCs w:val="22"/>
        </w:rPr>
        <w:t xml:space="preserve">by Masson, Burke, </w:t>
      </w:r>
      <w:proofErr w:type="spellStart"/>
      <w:r w:rsidR="000209F0" w:rsidRPr="009E537B">
        <w:rPr>
          <w:rFonts w:ascii="Arial" w:hAnsi="Arial" w:cs="Arial"/>
          <w:sz w:val="22"/>
          <w:szCs w:val="22"/>
        </w:rPr>
        <w:t>Schriemer</w:t>
      </w:r>
      <w:proofErr w:type="spellEnd"/>
      <w:r w:rsidR="000209F0" w:rsidRPr="009E537B">
        <w:rPr>
          <w:rFonts w:ascii="Arial" w:hAnsi="Arial" w:cs="Arial"/>
          <w:sz w:val="22"/>
          <w:szCs w:val="22"/>
        </w:rPr>
        <w:t xml:space="preserve"> and Rand et al</w:t>
      </w:r>
      <w:r w:rsidR="009E0F4D" w:rsidRPr="009E537B">
        <w:rPr>
          <w:rFonts w:ascii="Arial" w:hAnsi="Arial" w:cs="Arial"/>
          <w:sz w:val="22"/>
          <w:szCs w:val="22"/>
        </w:rPr>
        <w:t>.</w:t>
      </w:r>
      <w:r w:rsidR="00645935">
        <w:rPr>
          <w:rFonts w:ascii="Arial" w:hAnsi="Arial" w:cs="Arial"/>
          <w:sz w:val="22"/>
          <w:szCs w:val="22"/>
        </w:rPr>
        <w:t>,</w:t>
      </w:r>
      <w:r w:rsidR="009E0F4D" w:rsidRPr="009E537B">
        <w:rPr>
          <w:rFonts w:ascii="Arial" w:hAnsi="Arial" w:cs="Arial"/>
          <w:sz w:val="22"/>
          <w:szCs w:val="22"/>
        </w:rPr>
        <w:t xml:space="preserve"> </w:t>
      </w:r>
      <w:r w:rsidR="00645935">
        <w:rPr>
          <w:rFonts w:ascii="Arial" w:hAnsi="Arial" w:cs="Arial"/>
          <w:sz w:val="22"/>
          <w:szCs w:val="22"/>
        </w:rPr>
        <w:t>w</w:t>
      </w:r>
      <w:r w:rsidR="00FC5A94" w:rsidRPr="009E537B">
        <w:rPr>
          <w:rFonts w:ascii="Arial" w:hAnsi="Arial" w:cs="Arial"/>
          <w:sz w:val="22"/>
          <w:szCs w:val="22"/>
        </w:rPr>
        <w:t>hich provide</w:t>
      </w:r>
      <w:r w:rsidR="00943B5B">
        <w:rPr>
          <w:rFonts w:ascii="Arial" w:hAnsi="Arial" w:cs="Arial"/>
          <w:sz w:val="22"/>
          <w:szCs w:val="22"/>
        </w:rPr>
        <w:t>s</w:t>
      </w:r>
      <w:r w:rsidR="00FC5A94" w:rsidRPr="009E537B">
        <w:rPr>
          <w:rFonts w:ascii="Arial" w:hAnsi="Arial" w:cs="Arial"/>
          <w:sz w:val="22"/>
          <w:szCs w:val="22"/>
        </w:rPr>
        <w:t xml:space="preserve"> recommended</w:t>
      </w:r>
      <w:r w:rsidR="000209F0" w:rsidRPr="009E537B">
        <w:rPr>
          <w:rFonts w:ascii="Arial" w:hAnsi="Arial" w:cs="Arial"/>
          <w:sz w:val="22"/>
          <w:szCs w:val="22"/>
        </w:rPr>
        <w:t xml:space="preserve"> </w:t>
      </w:r>
      <w:r w:rsidR="00D44B3A" w:rsidRPr="009E537B">
        <w:rPr>
          <w:rFonts w:ascii="Arial" w:hAnsi="Arial" w:cs="Arial"/>
          <w:sz w:val="22"/>
          <w:szCs w:val="22"/>
        </w:rPr>
        <w:t>community-guided ways</w:t>
      </w:r>
      <w:r w:rsidR="000209F0" w:rsidRPr="009E537B">
        <w:rPr>
          <w:rFonts w:ascii="Arial" w:hAnsi="Arial" w:cs="Arial"/>
          <w:sz w:val="22"/>
          <w:szCs w:val="22"/>
        </w:rPr>
        <w:t xml:space="preserve"> to make HDX-MS data more FAIR (Findable, Accessible, Interoperable, and Reusable)</w:t>
      </w:r>
      <w:r w:rsidR="00645935">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RiZDcwZDQtNDQzNC00NDQ5LWEzNTEtZjgzMzU5MzU3MzFk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"/>
          <w:id w:val="225657772"/>
          <w:placeholder>
            <w:docPart w:val="DefaultPlaceholder_-1854013440"/>
          </w:placeholder>
        </w:sdtPr>
        <w:sdtEndPr/>
        <w:sdtContent>
          <w:r w:rsidR="00C93A38" w:rsidRPr="00C93A38">
            <w:rPr>
              <w:rFonts w:ascii="Arial" w:hAnsi="Arial" w:cs="Arial"/>
              <w:color w:val="000000"/>
              <w:sz w:val="22"/>
              <w:szCs w:val="22"/>
            </w:rPr>
            <w:t>(Masson et al., 2019a)</w:t>
          </w:r>
        </w:sdtContent>
      </w:sdt>
      <w:r w:rsidR="000209F0" w:rsidRPr="009E537B">
        <w:rPr>
          <w:rFonts w:ascii="Arial" w:hAnsi="Arial" w:cs="Arial"/>
          <w:sz w:val="22"/>
          <w:szCs w:val="22"/>
        </w:rPr>
        <w:t xml:space="preserve">. This is essential </w:t>
      </w:r>
      <w:r w:rsidR="00F5518D" w:rsidRPr="009E537B">
        <w:rPr>
          <w:rFonts w:ascii="Arial" w:hAnsi="Arial" w:cs="Arial"/>
          <w:sz w:val="22"/>
          <w:szCs w:val="22"/>
        </w:rPr>
        <w:t>for</w:t>
      </w:r>
      <w:r w:rsidR="000209F0" w:rsidRPr="009E537B">
        <w:rPr>
          <w:rFonts w:ascii="Arial" w:hAnsi="Arial" w:cs="Arial"/>
          <w:sz w:val="22"/>
          <w:szCs w:val="22"/>
        </w:rPr>
        <w:t xml:space="preserve"> HDX-MS </w:t>
      </w:r>
      <w:r w:rsidR="00F5518D" w:rsidRPr="009E537B">
        <w:rPr>
          <w:rFonts w:ascii="Arial" w:hAnsi="Arial" w:cs="Arial"/>
          <w:sz w:val="22"/>
          <w:szCs w:val="22"/>
        </w:rPr>
        <w:t>to be</w:t>
      </w:r>
      <w:r w:rsidR="000209F0" w:rsidRPr="009E537B">
        <w:rPr>
          <w:rFonts w:ascii="Arial" w:hAnsi="Arial" w:cs="Arial"/>
          <w:sz w:val="22"/>
          <w:szCs w:val="22"/>
        </w:rPr>
        <w:t xml:space="preserve"> used in a more holistic way with other structural biology and proteomics techniques to achieve a more integrated view of biology</w:t>
      </w:r>
      <w:r w:rsidR="00FC0E75">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"/>
          <w:id w:val="907578627"/>
          <w:placeholder>
            <w:docPart w:val="DefaultPlaceholder_-1854013440"/>
          </w:placeholder>
        </w:sdtPr>
        <w:sdtEndPr/>
        <w:sdtContent>
          <w:r w:rsidR="00C93A38" w:rsidRPr="00C93A38">
            <w:rPr>
              <w:rFonts w:ascii="Arial" w:hAnsi="Arial" w:cs="Arial"/>
              <w:color w:val="000000"/>
              <w:sz w:val="22"/>
              <w:szCs w:val="22"/>
            </w:rPr>
            <w:t>(Beck et al., 2024)</w:t>
          </w:r>
        </w:sdtContent>
      </w:sdt>
      <w:r w:rsidR="000209F0" w:rsidRPr="009E537B">
        <w:rPr>
          <w:rFonts w:ascii="Arial" w:hAnsi="Arial" w:cs="Arial"/>
          <w:sz w:val="22"/>
          <w:szCs w:val="22"/>
        </w:rPr>
        <w:t xml:space="preserve">. It also ensures that HDX-MS data can be best utilized in the AI-revolution with the first preliminary </w:t>
      </w:r>
      <w:r w:rsidR="000209F0" w:rsidRPr="009E537B">
        <w:rPr>
          <w:rFonts w:ascii="Arial" w:hAnsi="Arial" w:cs="Arial"/>
          <w:sz w:val="22"/>
          <w:szCs w:val="22"/>
        </w:rPr>
        <w:lastRenderedPageBreak/>
        <w:t>investigations into the use of HDX-MS data to predict dynamics and interactions already happening</w:t>
      </w:r>
      <w:r w:rsidR="00943B5B">
        <w:rPr>
          <w:rFonts w:ascii="Arial" w:hAnsi="Arial" w:cs="Arial"/>
          <w:sz w:val="22"/>
          <w:szCs w:val="22"/>
        </w:rPr>
        <w:t xml:space="preserve"> recently</w:t>
      </w:r>
      <w:r w:rsidR="00BF7C6E">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"/>
          <w:id w:val="2015332193"/>
          <w:placeholder>
            <w:docPart w:val="DefaultPlaceholder_-1854013440"/>
          </w:placeholder>
        </w:sdtPr>
        <w:sdtEndPr/>
        <w:sdtContent>
          <w:r w:rsidR="00C93A38" w:rsidRPr="00C93A38">
            <w:rPr>
              <w:rFonts w:ascii="Arial" w:hAnsi="Arial" w:cs="Arial"/>
              <w:color w:val="000000"/>
              <w:sz w:val="22"/>
              <w:szCs w:val="22"/>
            </w:rPr>
            <w:t>(Yu et al., 2023)</w:t>
          </w:r>
        </w:sdtContent>
      </w:sdt>
      <w:r w:rsidR="000209F0" w:rsidRPr="009E537B">
        <w:rPr>
          <w:rFonts w:ascii="Arial" w:hAnsi="Arial" w:cs="Arial"/>
          <w:sz w:val="22"/>
          <w:szCs w:val="22"/>
        </w:rPr>
        <w:t xml:space="preserve">. </w:t>
      </w:r>
      <w:r w:rsidR="00D44B3A" w:rsidRPr="009E537B">
        <w:rPr>
          <w:rFonts w:ascii="Arial" w:hAnsi="Arial" w:cs="Arial"/>
          <w:sz w:val="22"/>
          <w:szCs w:val="22"/>
        </w:rPr>
        <w:t>Linked to data acquisition is the</w:t>
      </w:r>
      <w:r w:rsidR="004D6BFD" w:rsidRPr="009E537B">
        <w:rPr>
          <w:rFonts w:ascii="Arial" w:hAnsi="Arial" w:cs="Arial"/>
          <w:sz w:val="22"/>
          <w:szCs w:val="22"/>
        </w:rPr>
        <w:t xml:space="preserve"> reality that c</w:t>
      </w:r>
      <w:r w:rsidR="000A1423" w:rsidRPr="009E537B">
        <w:rPr>
          <w:rFonts w:ascii="Arial" w:hAnsi="Arial" w:cs="Arial"/>
          <w:sz w:val="22"/>
          <w:szCs w:val="22"/>
        </w:rPr>
        <w:t xml:space="preserve">omprehensive data </w:t>
      </w:r>
      <w:r w:rsidR="00D44B3A" w:rsidRPr="009E537B">
        <w:rPr>
          <w:rFonts w:ascii="Arial" w:hAnsi="Arial" w:cs="Arial"/>
          <w:sz w:val="22"/>
          <w:szCs w:val="22"/>
        </w:rPr>
        <w:t>analysis</w:t>
      </w:r>
      <w:r w:rsidR="000A1423" w:rsidRPr="009E537B">
        <w:rPr>
          <w:rFonts w:ascii="Arial" w:hAnsi="Arial" w:cs="Arial"/>
          <w:sz w:val="22"/>
          <w:szCs w:val="22"/>
        </w:rPr>
        <w:t xml:space="preserve"> has been the rate-limiting step for bottom-up HDX </w:t>
      </w:r>
      <w:r w:rsidR="004D6BFD" w:rsidRPr="009E537B">
        <w:rPr>
          <w:rFonts w:ascii="Arial" w:hAnsi="Arial" w:cs="Arial"/>
          <w:sz w:val="22"/>
          <w:szCs w:val="22"/>
        </w:rPr>
        <w:t xml:space="preserve">for a long-time. However, </w:t>
      </w:r>
      <w:r w:rsidR="003854C7" w:rsidRPr="009E537B">
        <w:rPr>
          <w:rFonts w:ascii="Arial" w:hAnsi="Arial" w:cs="Arial"/>
          <w:sz w:val="22"/>
          <w:szCs w:val="22"/>
        </w:rPr>
        <w:t xml:space="preserve">a </w:t>
      </w:r>
      <w:r w:rsidR="000A1423" w:rsidRPr="009E537B">
        <w:rPr>
          <w:rFonts w:ascii="Arial" w:hAnsi="Arial" w:cs="Arial"/>
          <w:sz w:val="22"/>
          <w:szCs w:val="22"/>
        </w:rPr>
        <w:t xml:space="preserve">recent </w:t>
      </w:r>
      <w:r w:rsidR="004974EF" w:rsidRPr="009E537B">
        <w:rPr>
          <w:rFonts w:ascii="Arial" w:hAnsi="Arial" w:cs="Arial"/>
          <w:sz w:val="22"/>
          <w:szCs w:val="22"/>
        </w:rPr>
        <w:t>development of a DIA method to automated HDX analysis</w:t>
      </w:r>
      <w:r w:rsidR="003854C7" w:rsidRPr="009E537B">
        <w:rPr>
          <w:rFonts w:ascii="Arial" w:hAnsi="Arial" w:cs="Arial"/>
          <w:sz w:val="22"/>
          <w:szCs w:val="22"/>
        </w:rPr>
        <w:t xml:space="preserve">, </w:t>
      </w:r>
      <w:proofErr w:type="spellStart"/>
      <w:r w:rsidR="003854C7" w:rsidRPr="009E537B">
        <w:rPr>
          <w:rFonts w:ascii="Arial" w:hAnsi="Arial" w:cs="Arial"/>
          <w:sz w:val="22"/>
          <w:szCs w:val="22"/>
        </w:rPr>
        <w:t>AutoHX</w:t>
      </w:r>
      <w:proofErr w:type="spellEnd"/>
      <w:r w:rsidR="003A6861">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"/>
          <w:id w:val="394853319"/>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Filandr</w:t>
          </w:r>
          <w:proofErr w:type="spellEnd"/>
          <w:r w:rsidR="00C93A38" w:rsidRPr="00C93A38">
            <w:rPr>
              <w:rFonts w:ascii="Arial" w:hAnsi="Arial" w:cs="Arial"/>
              <w:color w:val="000000"/>
              <w:sz w:val="22"/>
              <w:szCs w:val="22"/>
            </w:rPr>
            <w:t xml:space="preserve"> et al., 2024)</w:t>
          </w:r>
        </w:sdtContent>
      </w:sdt>
      <w:r w:rsidR="003854C7" w:rsidRPr="009E537B">
        <w:rPr>
          <w:rFonts w:ascii="Arial" w:hAnsi="Arial" w:cs="Arial"/>
          <w:sz w:val="22"/>
          <w:szCs w:val="22"/>
        </w:rPr>
        <w:t xml:space="preserve">, could significantly improve </w:t>
      </w:r>
      <w:r w:rsidR="00EF0973" w:rsidRPr="009E537B">
        <w:rPr>
          <w:rFonts w:ascii="Arial" w:hAnsi="Arial" w:cs="Arial"/>
          <w:sz w:val="22"/>
          <w:szCs w:val="22"/>
        </w:rPr>
        <w:t>accessibility, throughput and</w:t>
      </w:r>
      <w:r w:rsidR="008F03F3">
        <w:rPr>
          <w:rFonts w:ascii="Arial" w:hAnsi="Arial" w:cs="Arial"/>
          <w:sz w:val="22"/>
          <w:szCs w:val="22"/>
        </w:rPr>
        <w:t xml:space="preserve"> – dare we say -</w:t>
      </w:r>
      <w:r w:rsidR="00EF0973" w:rsidRPr="009E537B">
        <w:rPr>
          <w:rFonts w:ascii="Arial" w:hAnsi="Arial" w:cs="Arial"/>
          <w:sz w:val="22"/>
          <w:szCs w:val="22"/>
        </w:rPr>
        <w:t xml:space="preserve"> enjoyment for HDX-MS</w:t>
      </w:r>
      <w:r w:rsidR="008F03F3">
        <w:rPr>
          <w:rFonts w:ascii="Arial" w:hAnsi="Arial" w:cs="Arial"/>
          <w:sz w:val="22"/>
          <w:szCs w:val="22"/>
        </w:rPr>
        <w:t xml:space="preserve">, </w:t>
      </w:r>
      <w:r w:rsidR="008F03F3" w:rsidRPr="009E537B">
        <w:rPr>
          <w:rFonts w:ascii="Arial" w:hAnsi="Arial" w:cs="Arial"/>
          <w:sz w:val="22"/>
          <w:szCs w:val="22"/>
        </w:rPr>
        <w:t xml:space="preserve">through reducing </w:t>
      </w:r>
      <w:r w:rsidR="008F03F3">
        <w:rPr>
          <w:rFonts w:ascii="Arial" w:hAnsi="Arial" w:cs="Arial"/>
          <w:sz w:val="22"/>
          <w:szCs w:val="22"/>
        </w:rPr>
        <w:t xml:space="preserve">the </w:t>
      </w:r>
      <w:r w:rsidR="008F03F3" w:rsidRPr="009E537B">
        <w:rPr>
          <w:rFonts w:ascii="Arial" w:hAnsi="Arial" w:cs="Arial"/>
          <w:sz w:val="22"/>
          <w:szCs w:val="22"/>
        </w:rPr>
        <w:t>pain of a traditionally laborious analysis regime</w:t>
      </w:r>
      <w:r w:rsidR="00EF0973" w:rsidRPr="009E537B">
        <w:rPr>
          <w:rFonts w:ascii="Arial" w:hAnsi="Arial" w:cs="Arial"/>
          <w:sz w:val="22"/>
          <w:szCs w:val="22"/>
        </w:rPr>
        <w:t xml:space="preserve">. </w:t>
      </w:r>
      <w:r w:rsidR="00E31748" w:rsidRPr="009E537B">
        <w:rPr>
          <w:rFonts w:ascii="Arial" w:hAnsi="Arial" w:cs="Arial"/>
          <w:sz w:val="22"/>
          <w:szCs w:val="22"/>
        </w:rPr>
        <w:t xml:space="preserve">It currently relies on </w:t>
      </w:r>
      <w:r w:rsidR="00E7355D">
        <w:rPr>
          <w:rFonts w:ascii="Arial" w:hAnsi="Arial" w:cs="Arial"/>
          <w:sz w:val="22"/>
          <w:szCs w:val="22"/>
        </w:rPr>
        <w:t xml:space="preserve">the requirement for </w:t>
      </w:r>
      <w:r w:rsidR="00E31748" w:rsidRPr="009E537B">
        <w:rPr>
          <w:rFonts w:ascii="Arial" w:hAnsi="Arial" w:cs="Arial"/>
          <w:sz w:val="22"/>
          <w:szCs w:val="22"/>
        </w:rPr>
        <w:t xml:space="preserve">narrow DIA window </w:t>
      </w:r>
      <w:r w:rsidR="00E7355D">
        <w:rPr>
          <w:rFonts w:ascii="Arial" w:hAnsi="Arial" w:cs="Arial"/>
          <w:sz w:val="22"/>
          <w:szCs w:val="22"/>
        </w:rPr>
        <w:t>data</w:t>
      </w:r>
      <w:r w:rsidR="00C93A38">
        <w:rPr>
          <w:rFonts w:ascii="Arial" w:hAnsi="Arial" w:cs="Arial"/>
          <w:sz w:val="22"/>
          <w:szCs w:val="22"/>
        </w:rPr>
        <w:t xml:space="preserve"> obtainable only in</w:t>
      </w:r>
      <w:r w:rsidR="00E31748" w:rsidRPr="009E537B">
        <w:rPr>
          <w:rFonts w:ascii="Arial" w:hAnsi="Arial" w:cs="Arial"/>
          <w:sz w:val="22"/>
          <w:szCs w:val="22"/>
        </w:rPr>
        <w:t xml:space="preserve"> partnership with </w:t>
      </w:r>
      <w:r w:rsidR="007744E8" w:rsidRPr="009E537B">
        <w:rPr>
          <w:rFonts w:ascii="Arial" w:hAnsi="Arial" w:cs="Arial"/>
          <w:sz w:val="22"/>
          <w:szCs w:val="22"/>
        </w:rPr>
        <w:t>certain vendor</w:t>
      </w:r>
      <w:r w:rsidR="00E31748" w:rsidRPr="009E537B">
        <w:rPr>
          <w:rFonts w:ascii="Arial" w:hAnsi="Arial" w:cs="Arial"/>
          <w:sz w:val="22"/>
          <w:szCs w:val="22"/>
        </w:rPr>
        <w:t xml:space="preserve"> machines but with future expansion into the breadth of </w:t>
      </w:r>
      <w:r w:rsidR="00635F51" w:rsidRPr="009E537B">
        <w:rPr>
          <w:rFonts w:ascii="Arial" w:hAnsi="Arial" w:cs="Arial"/>
          <w:sz w:val="22"/>
          <w:szCs w:val="22"/>
        </w:rPr>
        <w:t>instrument</w:t>
      </w:r>
      <w:r w:rsidR="00E31748" w:rsidRPr="009E537B">
        <w:rPr>
          <w:rFonts w:ascii="Arial" w:hAnsi="Arial" w:cs="Arial"/>
          <w:sz w:val="22"/>
          <w:szCs w:val="22"/>
        </w:rPr>
        <w:t xml:space="preserve"> </w:t>
      </w:r>
      <w:r w:rsidR="00635F51" w:rsidRPr="009E537B">
        <w:rPr>
          <w:rFonts w:ascii="Arial" w:hAnsi="Arial" w:cs="Arial"/>
          <w:sz w:val="22"/>
          <w:szCs w:val="22"/>
        </w:rPr>
        <w:t>compatibility</w:t>
      </w:r>
      <w:r w:rsidR="00E31748" w:rsidRPr="009E537B">
        <w:rPr>
          <w:rFonts w:ascii="Arial" w:hAnsi="Arial" w:cs="Arial"/>
          <w:sz w:val="22"/>
          <w:szCs w:val="22"/>
        </w:rPr>
        <w:t xml:space="preserve"> then we predict </w:t>
      </w:r>
      <w:proofErr w:type="spellStart"/>
      <w:r w:rsidR="00E31748" w:rsidRPr="009E537B">
        <w:rPr>
          <w:rFonts w:ascii="Arial" w:hAnsi="Arial" w:cs="Arial"/>
          <w:sz w:val="22"/>
          <w:szCs w:val="22"/>
        </w:rPr>
        <w:t>AutoHX</w:t>
      </w:r>
      <w:proofErr w:type="spellEnd"/>
      <w:r w:rsidR="00E31748" w:rsidRPr="009E537B">
        <w:rPr>
          <w:rFonts w:ascii="Arial" w:hAnsi="Arial" w:cs="Arial"/>
          <w:sz w:val="22"/>
          <w:szCs w:val="22"/>
        </w:rPr>
        <w:t xml:space="preserve"> (and its </w:t>
      </w:r>
      <w:r w:rsidR="007744E8" w:rsidRPr="009E537B">
        <w:rPr>
          <w:rFonts w:ascii="Arial" w:hAnsi="Arial" w:cs="Arial"/>
          <w:sz w:val="22"/>
          <w:szCs w:val="22"/>
        </w:rPr>
        <w:t xml:space="preserve">progeny) to significantly improve and enhance HDX-MS use. </w:t>
      </w:r>
    </w:p>
    <w:p w14:paraId="13883DE5" w14:textId="07B2FFDE" w:rsidR="00C51C9B" w:rsidRDefault="008D5541" w:rsidP="00EB6FCC">
      <w:pPr>
        <w:spacing w:line="480" w:lineRule="auto"/>
        <w:jc w:val="both"/>
        <w:rPr>
          <w:rFonts w:ascii="Arial" w:hAnsi="Arial" w:cs="Arial"/>
          <w:sz w:val="22"/>
          <w:szCs w:val="22"/>
        </w:rPr>
      </w:pPr>
      <w:r w:rsidRPr="009E537B">
        <w:rPr>
          <w:rFonts w:ascii="Arial" w:hAnsi="Arial" w:cs="Arial"/>
          <w:sz w:val="22"/>
          <w:szCs w:val="22"/>
        </w:rPr>
        <w:t>T</w:t>
      </w:r>
      <w:r w:rsidR="00974E27" w:rsidRPr="009E537B">
        <w:rPr>
          <w:rFonts w:ascii="Arial" w:hAnsi="Arial" w:cs="Arial"/>
          <w:sz w:val="22"/>
          <w:szCs w:val="22"/>
        </w:rPr>
        <w:t xml:space="preserve">he </w:t>
      </w:r>
      <w:r w:rsidR="00C045DA" w:rsidRPr="009E537B">
        <w:rPr>
          <w:rFonts w:ascii="Arial" w:hAnsi="Arial" w:cs="Arial"/>
          <w:sz w:val="22"/>
          <w:szCs w:val="22"/>
        </w:rPr>
        <w:t xml:space="preserve">field has made </w:t>
      </w:r>
      <w:r w:rsidR="00E46312" w:rsidRPr="009E537B">
        <w:rPr>
          <w:rFonts w:ascii="Arial" w:hAnsi="Arial" w:cs="Arial"/>
          <w:sz w:val="22"/>
          <w:szCs w:val="22"/>
        </w:rPr>
        <w:t>significant progress recently</w:t>
      </w:r>
      <w:r w:rsidR="00991E75" w:rsidRPr="009E537B">
        <w:rPr>
          <w:rFonts w:ascii="Arial" w:hAnsi="Arial" w:cs="Arial"/>
          <w:sz w:val="22"/>
          <w:szCs w:val="22"/>
        </w:rPr>
        <w:t xml:space="preserve"> </w:t>
      </w:r>
      <w:r w:rsidR="00F5518D" w:rsidRPr="009E537B">
        <w:rPr>
          <w:rFonts w:ascii="Arial" w:hAnsi="Arial" w:cs="Arial"/>
          <w:sz w:val="22"/>
          <w:szCs w:val="22"/>
        </w:rPr>
        <w:t>on</w:t>
      </w:r>
      <w:r w:rsidR="00C97A26" w:rsidRPr="009E537B">
        <w:rPr>
          <w:rFonts w:ascii="Arial" w:hAnsi="Arial" w:cs="Arial"/>
          <w:sz w:val="22"/>
          <w:szCs w:val="22"/>
        </w:rPr>
        <w:t xml:space="preserve"> analytical workflows to meet</w:t>
      </w:r>
      <w:r w:rsidR="00851BE2" w:rsidRPr="009E537B">
        <w:rPr>
          <w:rFonts w:ascii="Arial" w:hAnsi="Arial" w:cs="Arial"/>
          <w:sz w:val="22"/>
          <w:szCs w:val="22"/>
        </w:rPr>
        <w:t xml:space="preserve"> the challenge</w:t>
      </w:r>
      <w:r w:rsidR="00F95952" w:rsidRPr="009E537B">
        <w:rPr>
          <w:rFonts w:ascii="Arial" w:hAnsi="Arial" w:cs="Arial"/>
          <w:sz w:val="22"/>
          <w:szCs w:val="22"/>
        </w:rPr>
        <w:t xml:space="preserve"> </w:t>
      </w:r>
      <w:r w:rsidR="007E2E4C" w:rsidRPr="009E537B">
        <w:rPr>
          <w:rFonts w:ascii="Arial" w:hAnsi="Arial" w:cs="Arial"/>
          <w:sz w:val="22"/>
          <w:szCs w:val="22"/>
        </w:rPr>
        <w:t>of making</w:t>
      </w:r>
      <w:r w:rsidR="00F95952" w:rsidRPr="009E537B">
        <w:rPr>
          <w:rFonts w:ascii="Arial" w:hAnsi="Arial" w:cs="Arial"/>
          <w:sz w:val="22"/>
          <w:szCs w:val="22"/>
        </w:rPr>
        <w:t xml:space="preserve"> HDX-MS both more accessible and informative</w:t>
      </w:r>
      <w:r w:rsidRPr="009E537B">
        <w:rPr>
          <w:rFonts w:ascii="Arial" w:hAnsi="Arial" w:cs="Arial"/>
          <w:sz w:val="22"/>
          <w:szCs w:val="22"/>
        </w:rPr>
        <w:t xml:space="preserve"> </w:t>
      </w:r>
      <w:r w:rsidR="00B7444D" w:rsidRPr="009E537B">
        <w:rPr>
          <w:rFonts w:ascii="Arial" w:hAnsi="Arial" w:cs="Arial"/>
          <w:sz w:val="22"/>
          <w:szCs w:val="22"/>
        </w:rPr>
        <w:t>in new contexts. A way</w:t>
      </w:r>
      <w:r w:rsidR="00ED3A5C" w:rsidRPr="009E537B">
        <w:rPr>
          <w:rFonts w:ascii="Arial" w:hAnsi="Arial" w:cs="Arial"/>
          <w:sz w:val="22"/>
          <w:szCs w:val="22"/>
        </w:rPr>
        <w:t xml:space="preserve"> </w:t>
      </w:r>
      <w:r w:rsidR="0069650C" w:rsidRPr="009E537B">
        <w:rPr>
          <w:rFonts w:ascii="Arial" w:hAnsi="Arial" w:cs="Arial"/>
          <w:sz w:val="22"/>
          <w:szCs w:val="22"/>
        </w:rPr>
        <w:t xml:space="preserve">to miniaturize the HDX </w:t>
      </w:r>
      <w:r w:rsidR="002C7A40" w:rsidRPr="009E537B">
        <w:rPr>
          <w:rFonts w:ascii="Arial" w:hAnsi="Arial" w:cs="Arial"/>
          <w:sz w:val="22"/>
          <w:szCs w:val="22"/>
        </w:rPr>
        <w:t xml:space="preserve">on to a ‘HDX-chip’ </w:t>
      </w:r>
      <w:r w:rsidR="0069650C" w:rsidRPr="009E537B">
        <w:rPr>
          <w:rFonts w:ascii="Arial" w:hAnsi="Arial" w:cs="Arial"/>
          <w:sz w:val="22"/>
          <w:szCs w:val="22"/>
        </w:rPr>
        <w:t xml:space="preserve">procedure </w:t>
      </w:r>
      <w:r w:rsidR="00B7444D" w:rsidRPr="009E537B">
        <w:rPr>
          <w:rFonts w:ascii="Arial" w:hAnsi="Arial" w:cs="Arial"/>
          <w:sz w:val="22"/>
          <w:szCs w:val="22"/>
        </w:rPr>
        <w:t xml:space="preserve">has recently been developed which could </w:t>
      </w:r>
      <w:r w:rsidR="002C7A40" w:rsidRPr="009E537B">
        <w:rPr>
          <w:rFonts w:ascii="Arial" w:hAnsi="Arial" w:cs="Arial"/>
          <w:sz w:val="22"/>
          <w:szCs w:val="22"/>
        </w:rPr>
        <w:t>potentially</w:t>
      </w:r>
      <w:r w:rsidR="0069650C" w:rsidRPr="009E537B">
        <w:rPr>
          <w:rFonts w:ascii="Arial" w:hAnsi="Arial" w:cs="Arial"/>
          <w:sz w:val="22"/>
          <w:szCs w:val="22"/>
        </w:rPr>
        <w:t xml:space="preserve"> reduce the costs and through</w:t>
      </w:r>
      <w:r w:rsidR="00CD7773">
        <w:rPr>
          <w:rFonts w:ascii="Arial" w:hAnsi="Arial" w:cs="Arial"/>
          <w:sz w:val="22"/>
          <w:szCs w:val="22"/>
        </w:rPr>
        <w:t>p</w:t>
      </w:r>
      <w:r w:rsidR="0069650C" w:rsidRPr="009E537B">
        <w:rPr>
          <w:rFonts w:ascii="Arial" w:hAnsi="Arial" w:cs="Arial"/>
          <w:sz w:val="22"/>
          <w:szCs w:val="22"/>
        </w:rPr>
        <w:t>ut of performing HDX-MS</w:t>
      </w:r>
      <w:r w:rsidR="002C7A40" w:rsidRPr="009E537B">
        <w:rPr>
          <w:rFonts w:ascii="Arial" w:hAnsi="Arial" w:cs="Arial"/>
          <w:sz w:val="22"/>
          <w:szCs w:val="22"/>
        </w:rPr>
        <w:t xml:space="preserve"> by a general practitioner</w:t>
      </w:r>
      <w:r w:rsidR="009575F1">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"/>
          <w:id w:val="83192960"/>
          <w:placeholder>
            <w:docPart w:val="DefaultPlaceholder_-1854013440"/>
          </w:placeholder>
        </w:sdtPr>
        <w:sdtEndPr/>
        <w:sdtContent>
          <w:r w:rsidR="00C93A38" w:rsidRPr="00C93A38">
            <w:rPr>
              <w:rFonts w:ascii="Arial" w:hAnsi="Arial" w:cs="Arial"/>
              <w:color w:val="000000"/>
              <w:sz w:val="22"/>
              <w:szCs w:val="22"/>
            </w:rPr>
            <w:t>(Hansen et al., 2025)</w:t>
          </w:r>
        </w:sdtContent>
      </w:sdt>
      <w:r w:rsidR="002C7A40" w:rsidRPr="009E537B">
        <w:rPr>
          <w:rFonts w:ascii="Arial" w:hAnsi="Arial" w:cs="Arial"/>
          <w:sz w:val="22"/>
          <w:szCs w:val="22"/>
        </w:rPr>
        <w:t xml:space="preserve">. Subzero </w:t>
      </w:r>
      <w:r w:rsidR="00ED3A5C" w:rsidRPr="009E537B">
        <w:rPr>
          <w:rFonts w:ascii="Arial" w:hAnsi="Arial" w:cs="Arial"/>
          <w:sz w:val="22"/>
          <w:szCs w:val="22"/>
        </w:rPr>
        <w:t>chromatography</w:t>
      </w:r>
      <w:r w:rsidR="002C7A40" w:rsidRPr="009E537B">
        <w:rPr>
          <w:rFonts w:ascii="Arial" w:hAnsi="Arial" w:cs="Arial"/>
          <w:sz w:val="22"/>
          <w:szCs w:val="22"/>
        </w:rPr>
        <w:t xml:space="preserve"> has the potential </w:t>
      </w:r>
      <w:r w:rsidR="00ED3A5C" w:rsidRPr="009E537B">
        <w:rPr>
          <w:rFonts w:ascii="Arial" w:hAnsi="Arial" w:cs="Arial"/>
          <w:sz w:val="22"/>
          <w:szCs w:val="22"/>
        </w:rPr>
        <w:t xml:space="preserve">to make back-exchange </w:t>
      </w:r>
      <w:r w:rsidR="00C97A26" w:rsidRPr="009E537B">
        <w:rPr>
          <w:rFonts w:ascii="Arial" w:hAnsi="Arial" w:cs="Arial"/>
          <w:sz w:val="22"/>
          <w:szCs w:val="22"/>
        </w:rPr>
        <w:t>negligible</w:t>
      </w:r>
      <w:r w:rsidR="00ED3A5C" w:rsidRPr="009E537B">
        <w:rPr>
          <w:rFonts w:ascii="Arial" w:hAnsi="Arial" w:cs="Arial"/>
          <w:sz w:val="22"/>
          <w:szCs w:val="22"/>
        </w:rPr>
        <w:t xml:space="preserve"> during </w:t>
      </w:r>
      <w:r w:rsidR="00C97A26" w:rsidRPr="009E537B">
        <w:rPr>
          <w:rFonts w:ascii="Arial" w:hAnsi="Arial" w:cs="Arial"/>
          <w:sz w:val="22"/>
          <w:szCs w:val="22"/>
        </w:rPr>
        <w:t>chromatography</w:t>
      </w:r>
      <w:r w:rsidR="00ED3A5C" w:rsidRPr="009E537B">
        <w:rPr>
          <w:rFonts w:ascii="Arial" w:hAnsi="Arial" w:cs="Arial"/>
          <w:sz w:val="22"/>
          <w:szCs w:val="22"/>
        </w:rPr>
        <w:t xml:space="preserve"> which would enable longer </w:t>
      </w:r>
      <w:r w:rsidR="00C97A26" w:rsidRPr="009E537B">
        <w:rPr>
          <w:rFonts w:ascii="Arial" w:hAnsi="Arial" w:cs="Arial"/>
          <w:sz w:val="22"/>
          <w:szCs w:val="22"/>
        </w:rPr>
        <w:t>gradients</w:t>
      </w:r>
      <w:r w:rsidR="00ED3A5C" w:rsidRPr="009E537B">
        <w:rPr>
          <w:rFonts w:ascii="Arial" w:hAnsi="Arial" w:cs="Arial"/>
          <w:sz w:val="22"/>
          <w:szCs w:val="22"/>
        </w:rPr>
        <w:t xml:space="preserve"> and better separation of peptides during analysis, offering the ability to deal with increased sample complexity. </w:t>
      </w:r>
      <w:r w:rsidR="00B7444D" w:rsidRPr="009E537B">
        <w:rPr>
          <w:rFonts w:ascii="Arial" w:hAnsi="Arial" w:cs="Arial"/>
          <w:sz w:val="22"/>
          <w:szCs w:val="22"/>
        </w:rPr>
        <w:t>In recent years millisecond HDX has been achieved with flow and droplet systems which offer ways to measure these rapid dynamic events and expand the time window down to the theoretical limits of HDX reactivity</w:t>
      </w:r>
      <w:r w:rsidR="0069685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"/>
          <w:id w:val="-1877232711"/>
          <w:placeholder>
            <w:docPart w:val="DefaultPlaceholder_-1854013440"/>
          </w:placeholder>
        </w:sdtPr>
        <w:sdtEndPr/>
        <w:sdtContent>
          <w:r w:rsidR="00C93A38" w:rsidRPr="00C93A38">
            <w:rPr>
              <w:rFonts w:ascii="Arial" w:hAnsi="Arial" w:cs="Arial"/>
              <w:color w:val="000000"/>
              <w:sz w:val="22"/>
              <w:szCs w:val="22"/>
            </w:rPr>
            <w:t>(Anacleto et al., 2023; Kish et al., 2023)</w:t>
          </w:r>
        </w:sdtContent>
      </w:sdt>
      <w:r w:rsidR="00B7444D" w:rsidRPr="009E537B">
        <w:rPr>
          <w:rFonts w:ascii="Arial" w:hAnsi="Arial" w:cs="Arial"/>
          <w:sz w:val="22"/>
          <w:szCs w:val="22"/>
        </w:rPr>
        <w:t xml:space="preserve">. </w:t>
      </w:r>
      <w:r w:rsidR="00760D3F" w:rsidRPr="009E537B">
        <w:rPr>
          <w:rFonts w:ascii="Arial" w:hAnsi="Arial" w:cs="Arial"/>
          <w:sz w:val="22"/>
          <w:szCs w:val="22"/>
        </w:rPr>
        <w:t xml:space="preserve">This is </w:t>
      </w:r>
      <w:r w:rsidR="0069685C" w:rsidRPr="009E537B">
        <w:rPr>
          <w:rFonts w:ascii="Arial" w:hAnsi="Arial" w:cs="Arial"/>
          <w:sz w:val="22"/>
          <w:szCs w:val="22"/>
        </w:rPr>
        <w:t>important</w:t>
      </w:r>
      <w:r w:rsidR="00760D3F" w:rsidRPr="009E537B">
        <w:rPr>
          <w:rFonts w:ascii="Arial" w:hAnsi="Arial" w:cs="Arial"/>
          <w:sz w:val="22"/>
          <w:szCs w:val="22"/>
        </w:rPr>
        <w:t xml:space="preserve"> when considering intrinsically </w:t>
      </w:r>
      <w:r w:rsidR="00B15F9D" w:rsidRPr="009E537B">
        <w:rPr>
          <w:rFonts w:ascii="Arial" w:hAnsi="Arial" w:cs="Arial"/>
          <w:sz w:val="22"/>
          <w:szCs w:val="22"/>
        </w:rPr>
        <w:t>disordered</w:t>
      </w:r>
      <w:r w:rsidR="00760D3F" w:rsidRPr="009E537B">
        <w:rPr>
          <w:rFonts w:ascii="Arial" w:hAnsi="Arial" w:cs="Arial"/>
          <w:sz w:val="22"/>
          <w:szCs w:val="22"/>
        </w:rPr>
        <w:t xml:space="preserve"> proteins and </w:t>
      </w:r>
      <w:r w:rsidR="00D21D6A" w:rsidRPr="009E537B">
        <w:rPr>
          <w:rFonts w:ascii="Arial" w:hAnsi="Arial" w:cs="Arial"/>
          <w:sz w:val="22"/>
          <w:szCs w:val="22"/>
        </w:rPr>
        <w:t>proteins</w:t>
      </w:r>
      <w:r w:rsidR="00760D3F" w:rsidRPr="009E537B">
        <w:rPr>
          <w:rFonts w:ascii="Arial" w:hAnsi="Arial" w:cs="Arial"/>
          <w:sz w:val="22"/>
          <w:szCs w:val="22"/>
        </w:rPr>
        <w:t xml:space="preserve"> containing intrinsic disorder deuterate completely so fast that information of their dynamics was lost with </w:t>
      </w:r>
      <w:r w:rsidR="005B78EC" w:rsidRPr="009E537B">
        <w:rPr>
          <w:rFonts w:ascii="Arial" w:hAnsi="Arial" w:cs="Arial"/>
          <w:sz w:val="22"/>
          <w:szCs w:val="22"/>
        </w:rPr>
        <w:t xml:space="preserve">the previous </w:t>
      </w:r>
      <w:r w:rsidR="005B78EC">
        <w:rPr>
          <w:rFonts w:ascii="Arial" w:hAnsi="Arial" w:cs="Arial"/>
          <w:sz w:val="22"/>
          <w:szCs w:val="22"/>
        </w:rPr>
        <w:t>‘</w:t>
      </w:r>
      <w:r w:rsidR="00760D3F" w:rsidRPr="009E537B">
        <w:rPr>
          <w:rFonts w:ascii="Arial" w:hAnsi="Arial" w:cs="Arial"/>
          <w:sz w:val="22"/>
          <w:szCs w:val="22"/>
        </w:rPr>
        <w:t xml:space="preserve">bottom-limits’ of experimental HDX time windows (1-10 seconds). </w:t>
      </w:r>
      <w:r w:rsidR="00CF6FD9" w:rsidRPr="009E537B">
        <w:rPr>
          <w:rFonts w:ascii="Arial" w:hAnsi="Arial" w:cs="Arial"/>
          <w:sz w:val="22"/>
          <w:szCs w:val="22"/>
        </w:rPr>
        <w:t>We pose that</w:t>
      </w:r>
      <w:r w:rsidR="00B15F9D" w:rsidRPr="009E537B">
        <w:rPr>
          <w:rFonts w:ascii="Arial" w:hAnsi="Arial" w:cs="Arial"/>
          <w:sz w:val="22"/>
          <w:szCs w:val="22"/>
        </w:rPr>
        <w:t xml:space="preserve"> </w:t>
      </w:r>
      <w:r w:rsidR="000A45BC">
        <w:rPr>
          <w:rFonts w:ascii="Arial" w:hAnsi="Arial" w:cs="Arial"/>
          <w:sz w:val="22"/>
          <w:szCs w:val="22"/>
        </w:rPr>
        <w:t xml:space="preserve">recent </w:t>
      </w:r>
      <w:r w:rsidR="00B7444D" w:rsidRPr="009E537B">
        <w:rPr>
          <w:rFonts w:ascii="Arial" w:hAnsi="Arial" w:cs="Arial"/>
          <w:sz w:val="22"/>
          <w:szCs w:val="22"/>
        </w:rPr>
        <w:t xml:space="preserve">achievement of </w:t>
      </w:r>
      <w:r w:rsidR="00B15F9D" w:rsidRPr="009E537B">
        <w:rPr>
          <w:rFonts w:ascii="Arial" w:hAnsi="Arial" w:cs="Arial"/>
          <w:sz w:val="22"/>
          <w:szCs w:val="22"/>
        </w:rPr>
        <w:t xml:space="preserve">a </w:t>
      </w:r>
      <w:r w:rsidR="00B7444D" w:rsidRPr="009E537B">
        <w:rPr>
          <w:rFonts w:ascii="Arial" w:hAnsi="Arial" w:cs="Arial"/>
          <w:sz w:val="22"/>
          <w:szCs w:val="22"/>
        </w:rPr>
        <w:t xml:space="preserve">robust droplet microfluidic HDX </w:t>
      </w:r>
      <w:r w:rsidR="00D21D6A" w:rsidRPr="009E537B">
        <w:rPr>
          <w:rFonts w:ascii="Arial" w:hAnsi="Arial" w:cs="Arial"/>
          <w:sz w:val="22"/>
          <w:szCs w:val="22"/>
        </w:rPr>
        <w:t>paves</w:t>
      </w:r>
      <w:r w:rsidR="00CF6FD9" w:rsidRPr="009E537B">
        <w:rPr>
          <w:rFonts w:ascii="Arial" w:hAnsi="Arial" w:cs="Arial"/>
          <w:sz w:val="22"/>
          <w:szCs w:val="22"/>
        </w:rPr>
        <w:t xml:space="preserve"> the</w:t>
      </w:r>
      <w:r w:rsidR="00B7444D" w:rsidRPr="009E537B">
        <w:rPr>
          <w:rFonts w:ascii="Arial" w:hAnsi="Arial" w:cs="Arial"/>
          <w:sz w:val="22"/>
          <w:szCs w:val="22"/>
        </w:rPr>
        <w:t xml:space="preserve"> way to discretely control analyte</w:t>
      </w:r>
      <w:r w:rsidR="00687D1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"/>
          <w:id w:val="-941992242"/>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Hammerschmid</w:t>
          </w:r>
          <w:proofErr w:type="spellEnd"/>
          <w:r w:rsidR="00C93A38" w:rsidRPr="00C93A38">
            <w:rPr>
              <w:rFonts w:ascii="Arial" w:hAnsi="Arial" w:cs="Arial"/>
              <w:color w:val="000000"/>
              <w:sz w:val="22"/>
              <w:szCs w:val="22"/>
            </w:rPr>
            <w:t xml:space="preserve"> et al., 2025)</w:t>
          </w:r>
        </w:sdtContent>
      </w:sdt>
      <w:r w:rsidR="00B7444D" w:rsidRPr="009E537B">
        <w:rPr>
          <w:rFonts w:ascii="Arial" w:hAnsi="Arial" w:cs="Arial"/>
          <w:sz w:val="22"/>
          <w:szCs w:val="22"/>
        </w:rPr>
        <w:t>, HDX and quench processes which could open the possibility to higher through</w:t>
      </w:r>
      <w:r w:rsidR="0069685C">
        <w:rPr>
          <w:rFonts w:ascii="Arial" w:hAnsi="Arial" w:cs="Arial"/>
          <w:sz w:val="22"/>
          <w:szCs w:val="22"/>
        </w:rPr>
        <w:t>p</w:t>
      </w:r>
      <w:r w:rsidR="00B7444D" w:rsidRPr="009E537B">
        <w:rPr>
          <w:rFonts w:ascii="Arial" w:hAnsi="Arial" w:cs="Arial"/>
          <w:sz w:val="22"/>
          <w:szCs w:val="22"/>
        </w:rPr>
        <w:t xml:space="preserve">ut towards </w:t>
      </w:r>
      <w:r w:rsidR="00CF6FD9" w:rsidRPr="009E537B">
        <w:rPr>
          <w:rFonts w:ascii="Arial" w:hAnsi="Arial" w:cs="Arial"/>
          <w:sz w:val="22"/>
          <w:szCs w:val="22"/>
        </w:rPr>
        <w:t>single-droplet</w:t>
      </w:r>
      <w:r w:rsidR="00C109D9">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"/>
          <w:id w:val="959229642"/>
          <w:placeholder>
            <w:docPart w:val="DefaultPlaceholder_-1854013440"/>
          </w:placeholder>
        </w:sdtPr>
        <w:sdtEndPr/>
        <w:sdtContent>
          <w:r w:rsidR="00C93A38" w:rsidRPr="00C93A38">
            <w:rPr>
              <w:rFonts w:ascii="Arial" w:hAnsi="Arial" w:cs="Arial"/>
              <w:color w:val="000000"/>
              <w:sz w:val="22"/>
              <w:szCs w:val="22"/>
            </w:rPr>
            <w:t>(Kempa et al., 2020)</w:t>
          </w:r>
        </w:sdtContent>
      </w:sdt>
      <w:r w:rsidR="00CF6FD9" w:rsidRPr="009E537B">
        <w:rPr>
          <w:rFonts w:ascii="Arial" w:hAnsi="Arial" w:cs="Arial"/>
          <w:sz w:val="22"/>
          <w:szCs w:val="22"/>
        </w:rPr>
        <w:t xml:space="preserve"> and </w:t>
      </w:r>
      <w:r w:rsidR="00B7444D" w:rsidRPr="009E537B">
        <w:rPr>
          <w:rFonts w:ascii="Arial" w:hAnsi="Arial" w:cs="Arial"/>
          <w:sz w:val="22"/>
          <w:szCs w:val="22"/>
        </w:rPr>
        <w:t>single-cell capabilities</w:t>
      </w:r>
      <w:r w:rsidR="006135EE">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"/>
          <w:id w:val="777993121"/>
          <w:placeholder>
            <w:docPart w:val="DefaultPlaceholder_-1854013440"/>
          </w:placeholder>
        </w:sdtPr>
        <w:sdtEndPr/>
        <w:sdtContent>
          <w:r w:rsidR="00C93A38" w:rsidRPr="00C93A38">
            <w:rPr>
              <w:rFonts w:ascii="Arial" w:hAnsi="Arial" w:cs="Arial"/>
              <w:color w:val="000000"/>
              <w:sz w:val="22"/>
              <w:szCs w:val="22"/>
            </w:rPr>
            <w:t>(Gebreyesus et al., 2022)</w:t>
          </w:r>
        </w:sdtContent>
      </w:sdt>
      <w:r w:rsidR="00B7444D" w:rsidRPr="009E537B">
        <w:rPr>
          <w:rFonts w:ascii="Arial" w:hAnsi="Arial" w:cs="Arial"/>
          <w:sz w:val="22"/>
          <w:szCs w:val="22"/>
        </w:rPr>
        <w:t xml:space="preserve">. </w:t>
      </w:r>
      <w:r w:rsidR="007E2E4C" w:rsidRPr="009E537B">
        <w:rPr>
          <w:rFonts w:ascii="Arial" w:hAnsi="Arial" w:cs="Arial"/>
          <w:sz w:val="22"/>
          <w:szCs w:val="22"/>
        </w:rPr>
        <w:t xml:space="preserve">Successful workflows have </w:t>
      </w:r>
      <w:r w:rsidR="007E2E4C" w:rsidRPr="009E537B">
        <w:rPr>
          <w:rFonts w:ascii="Arial" w:hAnsi="Arial" w:cs="Arial"/>
          <w:sz w:val="22"/>
          <w:szCs w:val="22"/>
        </w:rPr>
        <w:lastRenderedPageBreak/>
        <w:t xml:space="preserve">been demonstrated to achieve </w:t>
      </w:r>
      <w:r w:rsidR="007E2E4C" w:rsidRPr="000A45BC">
        <w:rPr>
          <w:rFonts w:ascii="Arial" w:hAnsi="Arial" w:cs="Arial"/>
          <w:i/>
          <w:iCs/>
          <w:sz w:val="22"/>
          <w:szCs w:val="22"/>
        </w:rPr>
        <w:t>in situ</w:t>
      </w:r>
      <w:r w:rsidR="007E2E4C" w:rsidRPr="009E537B">
        <w:rPr>
          <w:rFonts w:ascii="Arial" w:hAnsi="Arial" w:cs="Arial"/>
          <w:sz w:val="22"/>
          <w:szCs w:val="22"/>
        </w:rPr>
        <w:t xml:space="preserve"> insight on proteins within the complexity of living cells and </w:t>
      </w:r>
      <w:r w:rsidR="000A45BC">
        <w:rPr>
          <w:rFonts w:ascii="Arial" w:hAnsi="Arial" w:cs="Arial"/>
          <w:sz w:val="22"/>
          <w:szCs w:val="22"/>
        </w:rPr>
        <w:t xml:space="preserve">cell lysate </w:t>
      </w:r>
      <w:r w:rsidR="007E2E4C" w:rsidRPr="009E537B">
        <w:rPr>
          <w:rFonts w:ascii="Arial" w:hAnsi="Arial" w:cs="Arial"/>
          <w:sz w:val="22"/>
          <w:szCs w:val="22"/>
        </w:rPr>
        <w:t>systems</w:t>
      </w:r>
      <w:r w:rsidR="005A07B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"/>
          <w:id w:val="1340277078"/>
          <w:placeholder>
            <w:docPart w:val="DefaultPlaceholder_-1854013440"/>
          </w:placeholder>
        </w:sdtPr>
        <w:sdtEndPr/>
        <w:sdtContent>
          <w:r w:rsidR="00C93A38" w:rsidRPr="00C93A38">
            <w:rPr>
              <w:rFonts w:ascii="Arial" w:hAnsi="Arial" w:cs="Arial"/>
              <w:color w:val="000000"/>
              <w:sz w:val="22"/>
              <w:szCs w:val="22"/>
            </w:rPr>
            <w:t>(</w:t>
          </w:r>
          <w:proofErr w:type="spellStart"/>
          <w:r w:rsidR="00C93A38" w:rsidRPr="00C93A38">
            <w:rPr>
              <w:rFonts w:ascii="Arial" w:hAnsi="Arial" w:cs="Arial"/>
              <w:color w:val="000000"/>
              <w:sz w:val="22"/>
              <w:szCs w:val="22"/>
            </w:rPr>
            <w:t>Kaldmäe</w:t>
          </w:r>
          <w:proofErr w:type="spellEnd"/>
          <w:r w:rsidR="00C93A38" w:rsidRPr="00C93A38">
            <w:rPr>
              <w:rFonts w:ascii="Arial" w:hAnsi="Arial" w:cs="Arial"/>
              <w:color w:val="000000"/>
              <w:sz w:val="22"/>
              <w:szCs w:val="22"/>
            </w:rPr>
            <w:t xml:space="preserve"> et al., 2020; Lin et al., 2022b; </w:t>
          </w:r>
          <w:proofErr w:type="spellStart"/>
          <w:r w:rsidR="00C93A38" w:rsidRPr="00C93A38">
            <w:rPr>
              <w:rFonts w:ascii="Arial" w:hAnsi="Arial" w:cs="Arial"/>
              <w:color w:val="000000"/>
              <w:sz w:val="22"/>
              <w:szCs w:val="22"/>
            </w:rPr>
            <w:t>Moroco</w:t>
          </w:r>
          <w:proofErr w:type="spellEnd"/>
          <w:r w:rsidR="00C93A38" w:rsidRPr="00C93A38">
            <w:rPr>
              <w:rFonts w:ascii="Arial" w:hAnsi="Arial" w:cs="Arial"/>
              <w:color w:val="000000"/>
              <w:sz w:val="22"/>
              <w:szCs w:val="22"/>
            </w:rPr>
            <w:t xml:space="preserve"> et al., 2025; </w:t>
          </w:r>
          <w:proofErr w:type="spellStart"/>
          <w:r w:rsidR="00C93A38" w:rsidRPr="00C93A38">
            <w:rPr>
              <w:rFonts w:ascii="Arial" w:hAnsi="Arial" w:cs="Arial"/>
              <w:color w:val="000000"/>
              <w:sz w:val="22"/>
              <w:szCs w:val="22"/>
            </w:rPr>
            <w:t>Quanico</w:t>
          </w:r>
          <w:proofErr w:type="spellEnd"/>
          <w:r w:rsidR="00C93A38" w:rsidRPr="00C93A38">
            <w:rPr>
              <w:rFonts w:ascii="Arial" w:hAnsi="Arial" w:cs="Arial"/>
              <w:color w:val="000000"/>
              <w:sz w:val="22"/>
              <w:szCs w:val="22"/>
            </w:rPr>
            <w:t xml:space="preserve"> et al., 2016)</w:t>
          </w:r>
        </w:sdtContent>
      </w:sdt>
      <w:r w:rsidR="00E46312" w:rsidRPr="009E537B">
        <w:rPr>
          <w:rFonts w:ascii="Arial" w:hAnsi="Arial" w:cs="Arial"/>
          <w:sz w:val="22"/>
          <w:szCs w:val="22"/>
        </w:rPr>
        <w:t>;</w:t>
      </w:r>
      <w:r w:rsidR="007E2E4C" w:rsidRPr="009E537B">
        <w:rPr>
          <w:rFonts w:ascii="Arial" w:hAnsi="Arial" w:cs="Arial"/>
          <w:sz w:val="22"/>
          <w:szCs w:val="22"/>
        </w:rPr>
        <w:t xml:space="preserve"> although</w:t>
      </w:r>
      <w:r w:rsidR="00E46312" w:rsidRPr="009E537B">
        <w:rPr>
          <w:rFonts w:ascii="Arial" w:hAnsi="Arial" w:cs="Arial"/>
          <w:sz w:val="22"/>
          <w:szCs w:val="22"/>
        </w:rPr>
        <w:t>,</w:t>
      </w:r>
      <w:r w:rsidR="007E2E4C" w:rsidRPr="009E537B">
        <w:rPr>
          <w:rFonts w:ascii="Arial" w:hAnsi="Arial" w:cs="Arial"/>
          <w:sz w:val="22"/>
          <w:szCs w:val="22"/>
        </w:rPr>
        <w:t xml:space="preserve"> no generic method </w:t>
      </w:r>
      <w:r w:rsidR="00B419B6" w:rsidRPr="009E537B">
        <w:rPr>
          <w:rFonts w:ascii="Arial" w:hAnsi="Arial" w:cs="Arial"/>
          <w:sz w:val="22"/>
          <w:szCs w:val="22"/>
        </w:rPr>
        <w:t xml:space="preserve">yet </w:t>
      </w:r>
      <w:r w:rsidR="00120866" w:rsidRPr="009E537B">
        <w:rPr>
          <w:rFonts w:ascii="Arial" w:hAnsi="Arial" w:cs="Arial"/>
          <w:sz w:val="22"/>
          <w:szCs w:val="22"/>
        </w:rPr>
        <w:t xml:space="preserve">exists that </w:t>
      </w:r>
      <w:r w:rsidR="00B419B6" w:rsidRPr="009E537B">
        <w:rPr>
          <w:rFonts w:ascii="Arial" w:hAnsi="Arial" w:cs="Arial"/>
          <w:sz w:val="22"/>
          <w:szCs w:val="22"/>
        </w:rPr>
        <w:t xml:space="preserve">can </w:t>
      </w:r>
      <w:r w:rsidR="0040138E" w:rsidRPr="009E537B">
        <w:rPr>
          <w:rFonts w:ascii="Arial" w:hAnsi="Arial" w:cs="Arial"/>
          <w:sz w:val="22"/>
          <w:szCs w:val="22"/>
        </w:rPr>
        <w:t xml:space="preserve">provide </w:t>
      </w:r>
      <w:r w:rsidR="00120866" w:rsidRPr="009E537B">
        <w:rPr>
          <w:rFonts w:ascii="Arial" w:hAnsi="Arial" w:cs="Arial"/>
          <w:sz w:val="22"/>
          <w:szCs w:val="22"/>
        </w:rPr>
        <w:t xml:space="preserve">a </w:t>
      </w:r>
      <w:r w:rsidR="0040138E" w:rsidRPr="009E537B">
        <w:rPr>
          <w:rFonts w:ascii="Arial" w:hAnsi="Arial" w:cs="Arial"/>
          <w:sz w:val="22"/>
          <w:szCs w:val="22"/>
        </w:rPr>
        <w:t>protein-</w:t>
      </w:r>
      <w:r w:rsidR="00120866" w:rsidRPr="009E537B">
        <w:rPr>
          <w:rFonts w:ascii="Arial" w:hAnsi="Arial" w:cs="Arial"/>
          <w:sz w:val="22"/>
          <w:szCs w:val="22"/>
        </w:rPr>
        <w:t>targeted</w:t>
      </w:r>
      <w:r w:rsidR="0040138E" w:rsidRPr="009E537B">
        <w:rPr>
          <w:rFonts w:ascii="Arial" w:hAnsi="Arial" w:cs="Arial"/>
          <w:sz w:val="22"/>
          <w:szCs w:val="22"/>
        </w:rPr>
        <w:t xml:space="preserve"> </w:t>
      </w:r>
      <w:r w:rsidR="00B419B6" w:rsidRPr="009E537B">
        <w:rPr>
          <w:rFonts w:ascii="Arial" w:hAnsi="Arial" w:cs="Arial"/>
          <w:sz w:val="22"/>
          <w:szCs w:val="22"/>
        </w:rPr>
        <w:t>investigation</w:t>
      </w:r>
      <w:r w:rsidR="00E46312" w:rsidRPr="009E537B">
        <w:rPr>
          <w:rFonts w:ascii="Arial" w:hAnsi="Arial" w:cs="Arial"/>
          <w:sz w:val="22"/>
          <w:szCs w:val="22"/>
        </w:rPr>
        <w:t xml:space="preserve"> (</w:t>
      </w:r>
      <w:r w:rsidR="00120866" w:rsidRPr="009E537B">
        <w:rPr>
          <w:rFonts w:ascii="Arial" w:hAnsi="Arial" w:cs="Arial"/>
          <w:sz w:val="22"/>
          <w:szCs w:val="22"/>
        </w:rPr>
        <w:t xml:space="preserve">instead relying on </w:t>
      </w:r>
      <w:r w:rsidR="00E46312" w:rsidRPr="009E537B">
        <w:rPr>
          <w:rFonts w:ascii="Arial" w:hAnsi="Arial" w:cs="Arial"/>
          <w:sz w:val="22"/>
          <w:szCs w:val="22"/>
        </w:rPr>
        <w:t>analyzing</w:t>
      </w:r>
      <w:r w:rsidR="00120866" w:rsidRPr="009E537B">
        <w:rPr>
          <w:rFonts w:ascii="Arial" w:hAnsi="Arial" w:cs="Arial"/>
          <w:sz w:val="22"/>
          <w:szCs w:val="22"/>
        </w:rPr>
        <w:t xml:space="preserve"> </w:t>
      </w:r>
      <w:r w:rsidR="00E46312" w:rsidRPr="009E537B">
        <w:rPr>
          <w:rFonts w:ascii="Arial" w:hAnsi="Arial" w:cs="Arial"/>
          <w:sz w:val="22"/>
          <w:szCs w:val="22"/>
        </w:rPr>
        <w:t xml:space="preserve">only </w:t>
      </w:r>
      <w:r w:rsidR="00120866" w:rsidRPr="009E537B">
        <w:rPr>
          <w:rFonts w:ascii="Arial" w:hAnsi="Arial" w:cs="Arial"/>
          <w:sz w:val="22"/>
          <w:szCs w:val="22"/>
        </w:rPr>
        <w:t>the most abundant proteins in a system</w:t>
      </w:r>
      <w:r w:rsidR="00E46312" w:rsidRPr="009E537B">
        <w:rPr>
          <w:rFonts w:ascii="Arial" w:hAnsi="Arial" w:cs="Arial"/>
          <w:sz w:val="22"/>
          <w:szCs w:val="22"/>
        </w:rPr>
        <w:t>)</w:t>
      </w:r>
      <w:r w:rsidR="00120866" w:rsidRPr="009E537B">
        <w:rPr>
          <w:rFonts w:ascii="Arial" w:hAnsi="Arial" w:cs="Arial"/>
          <w:sz w:val="22"/>
          <w:szCs w:val="22"/>
        </w:rPr>
        <w:t xml:space="preserve"> </w:t>
      </w:r>
      <w:r w:rsidR="00516AC2" w:rsidRPr="009E537B">
        <w:rPr>
          <w:rFonts w:ascii="Arial" w:hAnsi="Arial" w:cs="Arial"/>
          <w:sz w:val="22"/>
          <w:szCs w:val="22"/>
        </w:rPr>
        <w:t xml:space="preserve">we anticipate the community to add this capability </w:t>
      </w:r>
      <w:r w:rsidR="00B7444D" w:rsidRPr="009E537B">
        <w:rPr>
          <w:rFonts w:ascii="Arial" w:hAnsi="Arial" w:cs="Arial"/>
          <w:sz w:val="22"/>
          <w:szCs w:val="22"/>
        </w:rPr>
        <w:t>soon</w:t>
      </w:r>
      <w:r w:rsidR="00516AC2" w:rsidRPr="009E537B">
        <w:rPr>
          <w:rFonts w:ascii="Arial" w:hAnsi="Arial" w:cs="Arial"/>
          <w:sz w:val="22"/>
          <w:szCs w:val="22"/>
        </w:rPr>
        <w:t xml:space="preserve">. </w:t>
      </w:r>
      <w:r w:rsidR="00E646C2" w:rsidRPr="009E537B">
        <w:rPr>
          <w:rFonts w:ascii="Arial" w:hAnsi="Arial" w:cs="Arial"/>
          <w:sz w:val="22"/>
          <w:szCs w:val="22"/>
        </w:rPr>
        <w:t xml:space="preserve">Overall, </w:t>
      </w:r>
      <w:r w:rsidR="00A949FB" w:rsidRPr="009E537B">
        <w:rPr>
          <w:rFonts w:ascii="Arial" w:hAnsi="Arial" w:cs="Arial"/>
          <w:sz w:val="22"/>
          <w:szCs w:val="22"/>
        </w:rPr>
        <w:t>these developments</w:t>
      </w:r>
      <w:r w:rsidR="00E646C2" w:rsidRPr="009E537B">
        <w:rPr>
          <w:rFonts w:ascii="Arial" w:hAnsi="Arial" w:cs="Arial"/>
          <w:sz w:val="22"/>
          <w:szCs w:val="22"/>
        </w:rPr>
        <w:t xml:space="preserve"> </w:t>
      </w:r>
      <w:r w:rsidR="007177D4" w:rsidRPr="009E537B">
        <w:rPr>
          <w:rFonts w:ascii="Arial" w:hAnsi="Arial" w:cs="Arial"/>
          <w:sz w:val="22"/>
          <w:szCs w:val="22"/>
        </w:rPr>
        <w:t xml:space="preserve">will, </w:t>
      </w:r>
      <w:r w:rsidR="00E646C2" w:rsidRPr="009E537B">
        <w:rPr>
          <w:rFonts w:ascii="Arial" w:hAnsi="Arial" w:cs="Arial"/>
          <w:sz w:val="22"/>
          <w:szCs w:val="22"/>
        </w:rPr>
        <w:t>in partnership</w:t>
      </w:r>
      <w:r w:rsidR="007177D4" w:rsidRPr="009E537B">
        <w:rPr>
          <w:rFonts w:ascii="Arial" w:hAnsi="Arial" w:cs="Arial"/>
          <w:sz w:val="22"/>
          <w:szCs w:val="22"/>
        </w:rPr>
        <w:t>, help to</w:t>
      </w:r>
      <w:r w:rsidR="00A949FB" w:rsidRPr="009E537B">
        <w:rPr>
          <w:rFonts w:ascii="Arial" w:hAnsi="Arial" w:cs="Arial"/>
          <w:sz w:val="22"/>
          <w:szCs w:val="22"/>
        </w:rPr>
        <w:t xml:space="preserve"> </w:t>
      </w:r>
      <w:r w:rsidR="007618D4" w:rsidRPr="009E537B">
        <w:rPr>
          <w:rFonts w:ascii="Arial" w:hAnsi="Arial" w:cs="Arial"/>
          <w:sz w:val="22"/>
          <w:szCs w:val="22"/>
        </w:rPr>
        <w:t xml:space="preserve">create </w:t>
      </w:r>
      <w:r w:rsidR="00C51C9B" w:rsidRPr="009E537B">
        <w:rPr>
          <w:rFonts w:ascii="Arial" w:hAnsi="Arial" w:cs="Arial"/>
          <w:sz w:val="22"/>
          <w:szCs w:val="22"/>
        </w:rPr>
        <w:t xml:space="preserve">an </w:t>
      </w:r>
      <w:r w:rsidR="007618D4" w:rsidRPr="009E537B">
        <w:rPr>
          <w:rFonts w:ascii="Arial" w:hAnsi="Arial" w:cs="Arial"/>
          <w:sz w:val="22"/>
          <w:szCs w:val="22"/>
        </w:rPr>
        <w:t xml:space="preserve">HDX-MS </w:t>
      </w:r>
      <w:r w:rsidR="007177D4" w:rsidRPr="009E537B">
        <w:rPr>
          <w:rFonts w:ascii="Arial" w:hAnsi="Arial" w:cs="Arial"/>
          <w:sz w:val="22"/>
          <w:szCs w:val="22"/>
        </w:rPr>
        <w:t>technique</w:t>
      </w:r>
      <w:r w:rsidR="007618D4" w:rsidRPr="009E537B">
        <w:rPr>
          <w:rFonts w:ascii="Arial" w:hAnsi="Arial" w:cs="Arial"/>
          <w:sz w:val="22"/>
          <w:szCs w:val="22"/>
        </w:rPr>
        <w:t xml:space="preserve"> capable</w:t>
      </w:r>
      <w:r w:rsidR="00C51C9B" w:rsidRPr="009E537B">
        <w:rPr>
          <w:rFonts w:ascii="Arial" w:hAnsi="Arial" w:cs="Arial"/>
          <w:sz w:val="22"/>
          <w:szCs w:val="22"/>
        </w:rPr>
        <w:t xml:space="preserve"> of contributing enriched molecular </w:t>
      </w:r>
      <w:r w:rsidR="00960361" w:rsidRPr="009E537B">
        <w:rPr>
          <w:rFonts w:ascii="Arial" w:hAnsi="Arial" w:cs="Arial"/>
          <w:sz w:val="22"/>
          <w:szCs w:val="22"/>
        </w:rPr>
        <w:t>details</w:t>
      </w:r>
      <w:r w:rsidR="00C51C9B" w:rsidRPr="009E537B">
        <w:rPr>
          <w:rFonts w:ascii="Arial" w:hAnsi="Arial" w:cs="Arial"/>
          <w:sz w:val="22"/>
          <w:szCs w:val="22"/>
        </w:rPr>
        <w:t xml:space="preserve"> on dynamic changes</w:t>
      </w:r>
      <w:r w:rsidR="00407A0A" w:rsidRPr="009E537B">
        <w:rPr>
          <w:rFonts w:ascii="Arial" w:hAnsi="Arial" w:cs="Arial"/>
          <w:sz w:val="22"/>
          <w:szCs w:val="22"/>
        </w:rPr>
        <w:t xml:space="preserve"> difficult to measure with any other technique</w:t>
      </w:r>
      <w:r w:rsidR="004851CE" w:rsidRPr="009E537B">
        <w:rPr>
          <w:rFonts w:ascii="Arial" w:hAnsi="Arial" w:cs="Arial"/>
          <w:sz w:val="22"/>
          <w:szCs w:val="22"/>
        </w:rPr>
        <w:t xml:space="preserve">. Doing so in ever more </w:t>
      </w:r>
      <w:r w:rsidR="002236FC" w:rsidRPr="009E537B">
        <w:rPr>
          <w:rFonts w:ascii="Arial" w:hAnsi="Arial" w:cs="Arial"/>
          <w:sz w:val="22"/>
          <w:szCs w:val="22"/>
        </w:rPr>
        <w:t xml:space="preserve">interoperable and </w:t>
      </w:r>
      <w:r w:rsidR="004851CE" w:rsidRPr="009E537B">
        <w:rPr>
          <w:rFonts w:ascii="Arial" w:hAnsi="Arial" w:cs="Arial"/>
          <w:sz w:val="22"/>
          <w:szCs w:val="22"/>
        </w:rPr>
        <w:t>quantitative detail, a</w:t>
      </w:r>
      <w:r w:rsidR="00960361" w:rsidRPr="009E537B">
        <w:rPr>
          <w:rFonts w:ascii="Arial" w:hAnsi="Arial" w:cs="Arial"/>
          <w:sz w:val="22"/>
          <w:szCs w:val="22"/>
        </w:rPr>
        <w:t>s well as expansion into more</w:t>
      </w:r>
      <w:r w:rsidR="004851CE" w:rsidRPr="009E537B">
        <w:rPr>
          <w:rFonts w:ascii="Arial" w:hAnsi="Arial" w:cs="Arial"/>
          <w:sz w:val="22"/>
          <w:szCs w:val="22"/>
        </w:rPr>
        <w:t xml:space="preserve"> </w:t>
      </w:r>
      <w:r w:rsidR="00960361" w:rsidRPr="009E537B">
        <w:rPr>
          <w:rFonts w:ascii="Arial" w:hAnsi="Arial" w:cs="Arial"/>
          <w:sz w:val="22"/>
          <w:szCs w:val="22"/>
        </w:rPr>
        <w:t xml:space="preserve">directly biologically relevant </w:t>
      </w:r>
      <w:r w:rsidR="004851CE" w:rsidRPr="009E537B">
        <w:rPr>
          <w:rFonts w:ascii="Arial" w:hAnsi="Arial" w:cs="Arial"/>
          <w:sz w:val="22"/>
          <w:szCs w:val="22"/>
        </w:rPr>
        <w:t>contexts</w:t>
      </w:r>
      <w:r w:rsidR="00960361" w:rsidRPr="009E537B">
        <w:rPr>
          <w:rFonts w:ascii="Arial" w:hAnsi="Arial" w:cs="Arial"/>
          <w:sz w:val="22"/>
          <w:szCs w:val="22"/>
        </w:rPr>
        <w:t>,</w:t>
      </w:r>
      <w:r w:rsidR="00C51C9B" w:rsidRPr="009E537B">
        <w:rPr>
          <w:rFonts w:ascii="Arial" w:hAnsi="Arial" w:cs="Arial"/>
          <w:sz w:val="22"/>
          <w:szCs w:val="22"/>
        </w:rPr>
        <w:t xml:space="preserve"> </w:t>
      </w:r>
      <w:r w:rsidR="004851CE" w:rsidRPr="009E537B">
        <w:rPr>
          <w:rFonts w:ascii="Arial" w:hAnsi="Arial" w:cs="Arial"/>
          <w:sz w:val="22"/>
          <w:szCs w:val="22"/>
        </w:rPr>
        <w:t>will</w:t>
      </w:r>
      <w:r w:rsidR="00C51C9B" w:rsidRPr="009E537B">
        <w:rPr>
          <w:rFonts w:ascii="Arial" w:hAnsi="Arial" w:cs="Arial"/>
          <w:sz w:val="22"/>
          <w:szCs w:val="22"/>
        </w:rPr>
        <w:t xml:space="preserve"> facilitate simulations of molecular processes</w:t>
      </w:r>
      <w:r w:rsidR="002236FC" w:rsidRPr="009E537B">
        <w:rPr>
          <w:rFonts w:ascii="Arial" w:hAnsi="Arial" w:cs="Arial"/>
          <w:sz w:val="22"/>
          <w:szCs w:val="22"/>
        </w:rPr>
        <w:t xml:space="preserve"> </w:t>
      </w:r>
      <w:r w:rsidR="009414BA" w:rsidRPr="009E537B">
        <w:rPr>
          <w:rFonts w:ascii="Arial" w:hAnsi="Arial" w:cs="Arial"/>
          <w:sz w:val="22"/>
          <w:szCs w:val="22"/>
        </w:rPr>
        <w:t>to</w:t>
      </w:r>
      <w:r w:rsidR="00C51C9B" w:rsidRPr="009E537B">
        <w:rPr>
          <w:rFonts w:ascii="Arial" w:hAnsi="Arial" w:cs="Arial"/>
          <w:sz w:val="22"/>
          <w:szCs w:val="22"/>
        </w:rPr>
        <w:t xml:space="preserve"> </w:t>
      </w:r>
      <w:r w:rsidR="009414BA" w:rsidRPr="009E537B">
        <w:rPr>
          <w:rFonts w:ascii="Arial" w:hAnsi="Arial" w:cs="Arial"/>
          <w:sz w:val="22"/>
          <w:szCs w:val="22"/>
        </w:rPr>
        <w:t xml:space="preserve">predict </w:t>
      </w:r>
      <w:r w:rsidR="00C51C9B" w:rsidRPr="009E537B">
        <w:rPr>
          <w:rFonts w:ascii="Arial" w:hAnsi="Arial" w:cs="Arial"/>
          <w:sz w:val="22"/>
          <w:szCs w:val="22"/>
        </w:rPr>
        <w:t xml:space="preserve">novel and experimentally testable </w:t>
      </w:r>
      <w:r w:rsidR="00DD408B" w:rsidRPr="009E537B">
        <w:rPr>
          <w:rFonts w:ascii="Arial" w:hAnsi="Arial" w:cs="Arial"/>
          <w:sz w:val="22"/>
          <w:szCs w:val="22"/>
        </w:rPr>
        <w:t>molecular biology</w:t>
      </w:r>
      <w:r w:rsidR="003F4E68">
        <w:rPr>
          <w:rFonts w:ascii="Arial" w:hAnsi="Arial" w:cs="Arial"/>
          <w:sz w:val="22"/>
          <w:szCs w:val="22"/>
        </w:rPr>
        <w:t xml:space="preserve"> and contribute to </w:t>
      </w:r>
      <w:r w:rsidR="00B36ECA" w:rsidRPr="009E537B">
        <w:rPr>
          <w:rFonts w:ascii="Arial" w:hAnsi="Arial" w:cs="Arial"/>
          <w:sz w:val="22"/>
          <w:szCs w:val="22"/>
        </w:rPr>
        <w:t>structural</w:t>
      </w:r>
      <w:r w:rsidR="008155E6" w:rsidRPr="009E537B">
        <w:rPr>
          <w:rFonts w:ascii="Arial" w:hAnsi="Arial" w:cs="Arial"/>
          <w:sz w:val="22"/>
          <w:szCs w:val="22"/>
        </w:rPr>
        <w:t xml:space="preserve"> biology </w:t>
      </w:r>
      <w:r w:rsidR="003F4E68">
        <w:rPr>
          <w:rFonts w:ascii="Arial" w:hAnsi="Arial" w:cs="Arial"/>
          <w:sz w:val="22"/>
          <w:szCs w:val="22"/>
        </w:rPr>
        <w:t xml:space="preserve">efforts </w:t>
      </w:r>
      <w:r w:rsidR="008155E6" w:rsidRPr="009E537B">
        <w:rPr>
          <w:rFonts w:ascii="Arial" w:hAnsi="Arial" w:cs="Arial"/>
          <w:sz w:val="22"/>
          <w:szCs w:val="22"/>
        </w:rPr>
        <w:t>to better understand the cell</w:t>
      </w:r>
      <w:r w:rsidR="000A1E7F">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"/>
          <w:id w:val="962619467"/>
          <w:placeholder>
            <w:docPart w:val="DefaultPlaceholder_-1854013440"/>
          </w:placeholder>
        </w:sdtPr>
        <w:sdtEndPr/>
        <w:sdtContent>
          <w:r w:rsidR="00C93A38" w:rsidRPr="00C93A38">
            <w:rPr>
              <w:rFonts w:ascii="Arial" w:hAnsi="Arial" w:cs="Arial"/>
              <w:color w:val="000000"/>
              <w:sz w:val="22"/>
              <w:szCs w:val="22"/>
            </w:rPr>
            <w:t>(Beck et al., 2024)</w:t>
          </w:r>
        </w:sdtContent>
      </w:sdt>
      <w:r w:rsidR="00B36ECA" w:rsidRPr="009E537B">
        <w:rPr>
          <w:rFonts w:ascii="Arial" w:hAnsi="Arial" w:cs="Arial"/>
          <w:sz w:val="22"/>
          <w:szCs w:val="22"/>
        </w:rPr>
        <w:t>.</w:t>
      </w:r>
    </w:p>
    <w:p w14:paraId="64591ABB" w14:textId="24BB877A" w:rsidR="00F4582A" w:rsidRDefault="00F4582A" w:rsidP="00F4582A">
      <w:pPr>
        <w:pStyle w:val="Heading1"/>
        <w:spacing w:line="480" w:lineRule="auto"/>
        <w:rPr>
          <w:rFonts w:ascii="Arial" w:hAnsi="Arial" w:cs="Arial"/>
          <w:b/>
          <w:bCs/>
          <w:color w:val="auto"/>
          <w:sz w:val="28"/>
          <w:szCs w:val="28"/>
        </w:rPr>
      </w:pPr>
      <w:r>
        <w:rPr>
          <w:rFonts w:ascii="Arial" w:hAnsi="Arial" w:cs="Arial"/>
          <w:b/>
          <w:bCs/>
          <w:color w:val="auto"/>
          <w:sz w:val="28"/>
          <w:szCs w:val="28"/>
        </w:rPr>
        <w:t>Data Availability</w:t>
      </w:r>
    </w:p>
    <w:p w14:paraId="386A62B2" w14:textId="2C18253D" w:rsidR="00F4582A" w:rsidRDefault="00346E14" w:rsidP="00346E14">
      <w:pPr>
        <w:spacing w:line="480" w:lineRule="auto"/>
        <w:rPr>
          <w:rFonts w:ascii="Arial" w:hAnsi="Arial" w:cs="Arial"/>
          <w:b/>
          <w:bCs/>
          <w:sz w:val="28"/>
          <w:szCs w:val="28"/>
        </w:rPr>
      </w:pPr>
      <w:r w:rsidRPr="00346E14">
        <w:rPr>
          <w:lang w:val="en-GB"/>
        </w:rPr>
        <w:t xml:space="preserve">The mass spectrometry proteomics data have been deposited to the </w:t>
      </w:r>
      <w:proofErr w:type="spellStart"/>
      <w:r w:rsidRPr="00346E14">
        <w:rPr>
          <w:lang w:val="en-GB"/>
        </w:rPr>
        <w:t>ProteomeXchange</w:t>
      </w:r>
      <w:proofErr w:type="spellEnd"/>
      <w:r w:rsidRPr="00346E14">
        <w:rPr>
          <w:lang w:val="en-GB"/>
        </w:rPr>
        <w:t xml:space="preserve"> Consortium via the PRIDE [1] partner repository with the dataset identifier PXD066556</w:t>
      </w:r>
      <w:r>
        <w:rPr>
          <w:lang w:val="en-GB"/>
        </w:rPr>
        <w:t>.</w:t>
      </w:r>
    </w:p>
    <w:p w14:paraId="005BFA06" w14:textId="08622677" w:rsidR="00B92309" w:rsidRPr="009E537B" w:rsidRDefault="00B92309" w:rsidP="00B92309">
      <w:pPr>
        <w:pStyle w:val="Heading1"/>
        <w:spacing w:line="480" w:lineRule="auto"/>
        <w:rPr>
          <w:rFonts w:ascii="Arial" w:hAnsi="Arial" w:cs="Arial"/>
          <w:b/>
          <w:bCs/>
          <w:color w:val="auto"/>
          <w:sz w:val="28"/>
          <w:szCs w:val="28"/>
        </w:rPr>
      </w:pPr>
      <w:r>
        <w:rPr>
          <w:rFonts w:ascii="Arial" w:hAnsi="Arial" w:cs="Arial"/>
          <w:b/>
          <w:bCs/>
          <w:color w:val="auto"/>
          <w:sz w:val="28"/>
          <w:szCs w:val="28"/>
        </w:rPr>
        <w:t>Acknowledgements</w:t>
      </w:r>
    </w:p>
    <w:p w14:paraId="6BEA4604" w14:textId="3F027BC0" w:rsidR="00B92309" w:rsidRPr="009E537B" w:rsidRDefault="00862EEF" w:rsidP="00EB6FCC">
      <w:pPr>
        <w:spacing w:line="480" w:lineRule="auto"/>
        <w:jc w:val="both"/>
        <w:rPr>
          <w:rFonts w:ascii="Arial" w:hAnsi="Arial" w:cs="Arial"/>
          <w:sz w:val="22"/>
          <w:szCs w:val="22"/>
        </w:rPr>
      </w:pPr>
      <w:r>
        <w:rPr>
          <w:rFonts w:ascii="Arial" w:hAnsi="Arial" w:cs="Arial"/>
          <w:sz w:val="22"/>
          <w:szCs w:val="22"/>
        </w:rPr>
        <w:t xml:space="preserve">The authors </w:t>
      </w:r>
      <w:r w:rsidR="00B92309">
        <w:rPr>
          <w:rFonts w:ascii="Arial" w:hAnsi="Arial" w:cs="Arial"/>
          <w:sz w:val="22"/>
          <w:szCs w:val="22"/>
        </w:rPr>
        <w:t xml:space="preserve">thank </w:t>
      </w:r>
      <w:r w:rsidR="003C3198" w:rsidRPr="003C3198">
        <w:rPr>
          <w:rFonts w:ascii="Arial" w:hAnsi="Arial" w:cs="Arial"/>
          <w:sz w:val="22"/>
          <w:szCs w:val="22"/>
        </w:rPr>
        <w:t>Timothy J Opperman</w:t>
      </w:r>
      <w:r w:rsidR="00E7742D">
        <w:rPr>
          <w:rFonts w:ascii="Arial" w:hAnsi="Arial" w:cs="Arial"/>
          <w:sz w:val="22"/>
          <w:szCs w:val="22"/>
        </w:rPr>
        <w:t>,</w:t>
      </w:r>
      <w:r w:rsidR="003C3198">
        <w:rPr>
          <w:rFonts w:ascii="Arial" w:hAnsi="Arial" w:cs="Arial"/>
          <w:sz w:val="22"/>
          <w:szCs w:val="22"/>
        </w:rPr>
        <w:t xml:space="preserve"> </w:t>
      </w:r>
      <w:proofErr w:type="spellStart"/>
      <w:r w:rsidR="003C3198">
        <w:rPr>
          <w:rFonts w:ascii="Arial" w:hAnsi="Arial" w:cs="Arial"/>
          <w:sz w:val="22"/>
          <w:szCs w:val="22"/>
        </w:rPr>
        <w:t>Attiliio</w:t>
      </w:r>
      <w:proofErr w:type="spellEnd"/>
      <w:r w:rsidR="003C3198">
        <w:rPr>
          <w:rFonts w:ascii="Arial" w:hAnsi="Arial" w:cs="Arial"/>
          <w:sz w:val="22"/>
          <w:szCs w:val="22"/>
        </w:rPr>
        <w:t xml:space="preserve"> V. </w:t>
      </w:r>
      <w:proofErr w:type="spellStart"/>
      <w:r w:rsidR="003C3198">
        <w:rPr>
          <w:rFonts w:ascii="Arial" w:hAnsi="Arial" w:cs="Arial"/>
          <w:sz w:val="22"/>
          <w:szCs w:val="22"/>
        </w:rPr>
        <w:t>Vargiu</w:t>
      </w:r>
      <w:proofErr w:type="spellEnd"/>
      <w:r w:rsidR="00E7742D">
        <w:rPr>
          <w:rFonts w:ascii="Arial" w:hAnsi="Arial" w:cs="Arial"/>
          <w:sz w:val="22"/>
          <w:szCs w:val="22"/>
        </w:rPr>
        <w:t xml:space="preserve"> and </w:t>
      </w:r>
      <w:proofErr w:type="spellStart"/>
      <w:r w:rsidR="00E7742D">
        <w:rPr>
          <w:rFonts w:ascii="Arial" w:hAnsi="Arial" w:cs="Arial"/>
          <w:sz w:val="22"/>
          <w:szCs w:val="22"/>
        </w:rPr>
        <w:t>Microbiotix</w:t>
      </w:r>
      <w:proofErr w:type="spellEnd"/>
      <w:r w:rsidR="00E7742D">
        <w:rPr>
          <w:rFonts w:ascii="Arial" w:hAnsi="Arial" w:cs="Arial"/>
          <w:sz w:val="22"/>
          <w:szCs w:val="22"/>
        </w:rPr>
        <w:t xml:space="preserve"> </w:t>
      </w:r>
      <w:r w:rsidR="003C3198">
        <w:rPr>
          <w:rFonts w:ascii="Arial" w:hAnsi="Arial" w:cs="Arial"/>
          <w:sz w:val="22"/>
          <w:szCs w:val="22"/>
        </w:rPr>
        <w:t>for provision</w:t>
      </w:r>
      <w:r w:rsidR="00E7742D">
        <w:rPr>
          <w:rFonts w:ascii="Arial" w:hAnsi="Arial" w:cs="Arial"/>
          <w:sz w:val="22"/>
          <w:szCs w:val="22"/>
        </w:rPr>
        <w:t xml:space="preserve"> of </w:t>
      </w:r>
      <w:r w:rsidR="00E7742D" w:rsidRPr="00E7742D">
        <w:rPr>
          <w:rFonts w:ascii="Arial" w:hAnsi="Arial" w:cs="Arial"/>
          <w:sz w:val="22"/>
          <w:szCs w:val="22"/>
        </w:rPr>
        <w:t>MBX-3756</w:t>
      </w:r>
      <w:r w:rsidR="00E7742D">
        <w:rPr>
          <w:rFonts w:ascii="Arial" w:hAnsi="Arial" w:cs="Arial"/>
          <w:sz w:val="22"/>
          <w:szCs w:val="22"/>
        </w:rPr>
        <w:t xml:space="preserve">. </w:t>
      </w:r>
      <w:r w:rsidRPr="00862EEF">
        <w:rPr>
          <w:rFonts w:ascii="Arial" w:hAnsi="Arial" w:cs="Arial"/>
          <w:sz w:val="22"/>
          <w:szCs w:val="22"/>
        </w:rPr>
        <w:t>DH and ER were supported by a UKRI Future</w:t>
      </w:r>
      <w:r>
        <w:rPr>
          <w:rFonts w:ascii="Arial" w:hAnsi="Arial" w:cs="Arial"/>
          <w:sz w:val="22"/>
          <w:szCs w:val="22"/>
        </w:rPr>
        <w:t xml:space="preserve"> </w:t>
      </w:r>
      <w:r w:rsidRPr="00862EEF">
        <w:rPr>
          <w:rFonts w:ascii="Arial" w:hAnsi="Arial" w:cs="Arial"/>
          <w:sz w:val="22"/>
          <w:szCs w:val="22"/>
        </w:rPr>
        <w:t>Leaders Fellowship to ER (MR/X009580/1). JS</w:t>
      </w:r>
      <w:r w:rsidR="000D786C">
        <w:rPr>
          <w:rFonts w:ascii="Arial" w:hAnsi="Arial" w:cs="Arial"/>
          <w:sz w:val="22"/>
          <w:szCs w:val="22"/>
        </w:rPr>
        <w:t xml:space="preserve"> and</w:t>
      </w:r>
      <w:r w:rsidRPr="00862EEF">
        <w:rPr>
          <w:rFonts w:ascii="Arial" w:hAnsi="Arial" w:cs="Arial"/>
          <w:sz w:val="22"/>
          <w:szCs w:val="22"/>
        </w:rPr>
        <w:t xml:space="preserve"> ER were supported</w:t>
      </w:r>
      <w:r w:rsidR="000D786C">
        <w:rPr>
          <w:rFonts w:ascii="Arial" w:hAnsi="Arial" w:cs="Arial"/>
          <w:sz w:val="22"/>
          <w:szCs w:val="22"/>
        </w:rPr>
        <w:t xml:space="preserve"> </w:t>
      </w:r>
      <w:r w:rsidRPr="00862EEF">
        <w:rPr>
          <w:rFonts w:ascii="Arial" w:hAnsi="Arial" w:cs="Arial"/>
          <w:sz w:val="22"/>
          <w:szCs w:val="22"/>
        </w:rPr>
        <w:t>by Eli Lilly and Company through the Lilly Research Program</w:t>
      </w:r>
      <w:r w:rsidR="000D786C">
        <w:rPr>
          <w:rFonts w:ascii="Arial" w:hAnsi="Arial" w:cs="Arial"/>
          <w:sz w:val="22"/>
          <w:szCs w:val="22"/>
        </w:rPr>
        <w:t xml:space="preserve">. BRL </w:t>
      </w:r>
      <w:r w:rsidRPr="00862EEF">
        <w:rPr>
          <w:rFonts w:ascii="Arial" w:hAnsi="Arial" w:cs="Arial"/>
          <w:sz w:val="22"/>
          <w:szCs w:val="22"/>
        </w:rPr>
        <w:t xml:space="preserve">were supported by </w:t>
      </w:r>
      <w:r w:rsidR="00E628F1" w:rsidRPr="00E628F1">
        <w:rPr>
          <w:rFonts w:ascii="Arial" w:hAnsi="Arial" w:cs="Arial"/>
          <w:sz w:val="22"/>
          <w:szCs w:val="22"/>
        </w:rPr>
        <w:t>a King’s College London PhD studentship</w:t>
      </w:r>
      <w:r w:rsidR="00E628F1">
        <w:rPr>
          <w:rFonts w:ascii="Arial" w:hAnsi="Arial" w:cs="Arial"/>
          <w:sz w:val="22"/>
          <w:szCs w:val="22"/>
        </w:rPr>
        <w:t xml:space="preserve"> and </w:t>
      </w:r>
      <w:r w:rsidRPr="00862EEF">
        <w:rPr>
          <w:rFonts w:ascii="Arial" w:hAnsi="Arial" w:cs="Arial"/>
          <w:sz w:val="22"/>
          <w:szCs w:val="22"/>
        </w:rPr>
        <w:t>a</w:t>
      </w:r>
      <w:r w:rsidR="000D786C">
        <w:rPr>
          <w:rFonts w:ascii="Arial" w:hAnsi="Arial" w:cs="Arial"/>
          <w:sz w:val="22"/>
          <w:szCs w:val="22"/>
        </w:rPr>
        <w:t xml:space="preserve"> </w:t>
      </w:r>
      <w:r w:rsidR="00543BB0" w:rsidRPr="00543BB0">
        <w:rPr>
          <w:rFonts w:ascii="Arial" w:hAnsi="Arial" w:cs="Arial"/>
          <w:sz w:val="22"/>
          <w:szCs w:val="22"/>
        </w:rPr>
        <w:t>BBSRC Pioneer Award (BB/Y512849/1)</w:t>
      </w:r>
      <w:r w:rsidR="00543BB0">
        <w:rPr>
          <w:rFonts w:ascii="Arial" w:hAnsi="Arial" w:cs="Arial"/>
          <w:sz w:val="22"/>
          <w:szCs w:val="22"/>
        </w:rPr>
        <w:t>.</w:t>
      </w:r>
    </w:p>
    <w:p w14:paraId="7C42014C" w14:textId="0B7036D3" w:rsidR="00FD48A1" w:rsidRDefault="00FD48A1" w:rsidP="00FD48A1">
      <w:pPr>
        <w:pStyle w:val="Heading1"/>
        <w:spacing w:line="480" w:lineRule="auto"/>
        <w:rPr>
          <w:rFonts w:ascii="Arial" w:hAnsi="Arial" w:cs="Arial"/>
          <w:b/>
          <w:bCs/>
          <w:color w:val="auto"/>
          <w:sz w:val="28"/>
          <w:szCs w:val="28"/>
        </w:rPr>
      </w:pPr>
      <w:r>
        <w:rPr>
          <w:rFonts w:ascii="Arial" w:hAnsi="Arial" w:cs="Arial"/>
          <w:b/>
          <w:bCs/>
          <w:color w:val="auto"/>
          <w:sz w:val="28"/>
          <w:szCs w:val="28"/>
        </w:rPr>
        <w:lastRenderedPageBreak/>
        <w:t>Figure</w:t>
      </w:r>
      <w:r w:rsidR="00F4582A">
        <w:rPr>
          <w:rFonts w:ascii="Arial" w:hAnsi="Arial" w:cs="Arial"/>
          <w:b/>
          <w:bCs/>
          <w:color w:val="auto"/>
          <w:sz w:val="28"/>
          <w:szCs w:val="28"/>
        </w:rPr>
        <w:t>s</w:t>
      </w:r>
    </w:p>
    <w:p w14:paraId="2AC03A21" w14:textId="52D60A1B" w:rsidR="00F4582A" w:rsidRPr="00F4582A" w:rsidRDefault="00F4582A" w:rsidP="00F4582A">
      <w:r>
        <w:rPr>
          <w:noProof/>
        </w:rPr>
        <w:drawing>
          <wp:inline distT="0" distB="0" distL="0" distR="0" wp14:anchorId="784E9030" wp14:editId="1A0C592F">
            <wp:extent cx="5943600" cy="2542540"/>
            <wp:effectExtent l="0" t="0" r="0" b="0"/>
            <wp:docPr id="203390322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3223" name="Picture 1" descr="A diagram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42540"/>
                    </a:xfrm>
                    <a:prstGeom prst="rect">
                      <a:avLst/>
                    </a:prstGeom>
                  </pic:spPr>
                </pic:pic>
              </a:graphicData>
            </a:graphic>
          </wp:inline>
        </w:drawing>
      </w:r>
    </w:p>
    <w:p w14:paraId="3596D753" w14:textId="253087C2" w:rsidR="00FD48A1" w:rsidRDefault="00FD48A1" w:rsidP="00FD48A1">
      <w:r w:rsidRPr="00AB3B18">
        <w:rPr>
          <w:b/>
          <w:bCs/>
        </w:rPr>
        <w:t>Figure 1.</w:t>
      </w:r>
      <w:r>
        <w:t xml:space="preserve"> </w:t>
      </w:r>
      <w:r w:rsidR="00AB3B18">
        <w:t xml:space="preserve">Bottom-up Hydrogen/Deuterium Exchange Mass Spectrometry (HDX-MS) workflow </w:t>
      </w:r>
    </w:p>
    <w:p w14:paraId="35821CBB" w14:textId="7D1D1D30" w:rsidR="00F4582A" w:rsidRDefault="00F4582A" w:rsidP="00F4582A">
      <w:pPr>
        <w:jc w:val="center"/>
      </w:pPr>
      <w:r>
        <w:rPr>
          <w:noProof/>
        </w:rPr>
        <w:lastRenderedPageBreak/>
        <w:drawing>
          <wp:inline distT="0" distB="0" distL="0" distR="0" wp14:anchorId="60F5BCE3" wp14:editId="6CD09C62">
            <wp:extent cx="3228340" cy="8229600"/>
            <wp:effectExtent l="0" t="0" r="0" b="0"/>
            <wp:docPr id="108076221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62215" name="Picture 2" descr="A diagram of a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340" cy="8229600"/>
                    </a:xfrm>
                    <a:prstGeom prst="rect">
                      <a:avLst/>
                    </a:prstGeom>
                  </pic:spPr>
                </pic:pic>
              </a:graphicData>
            </a:graphic>
          </wp:inline>
        </w:drawing>
      </w:r>
    </w:p>
    <w:p w14:paraId="79CC9644" w14:textId="496B5881" w:rsidR="00AB3B18" w:rsidRDefault="00AB3B18" w:rsidP="00AB3B18">
      <w:r w:rsidRPr="00AB3B18">
        <w:rPr>
          <w:b/>
          <w:bCs/>
        </w:rPr>
        <w:lastRenderedPageBreak/>
        <w:t xml:space="preserve">Figure </w:t>
      </w:r>
      <w:r>
        <w:rPr>
          <w:b/>
          <w:bCs/>
        </w:rPr>
        <w:t>2</w:t>
      </w:r>
      <w:r w:rsidRPr="00AB3B18">
        <w:rPr>
          <w:b/>
          <w:bCs/>
        </w:rPr>
        <w:t>.</w:t>
      </w:r>
      <w:r>
        <w:t xml:space="preserve"> </w:t>
      </w:r>
      <w:r w:rsidR="0009160A">
        <w:t>Experimental d</w:t>
      </w:r>
      <w:r w:rsidR="0009160A" w:rsidRPr="0009160A">
        <w:t>ecision tree to design an HDX-MS experiment to study efflux proteins, or membrane proteins in general.</w:t>
      </w:r>
    </w:p>
    <w:p w14:paraId="114C8A51" w14:textId="317A7601" w:rsidR="00F4582A" w:rsidRDefault="00F4582A" w:rsidP="00AB3B18">
      <w:r>
        <w:rPr>
          <w:noProof/>
        </w:rPr>
        <w:drawing>
          <wp:inline distT="0" distB="0" distL="0" distR="0" wp14:anchorId="420DC660" wp14:editId="4A77B110">
            <wp:extent cx="5943600" cy="2280285"/>
            <wp:effectExtent l="0" t="0" r="0" b="5715"/>
            <wp:docPr id="1329119119" name="Picture 3"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19119" name="Picture 3" descr="A close-up of a tes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80285"/>
                    </a:xfrm>
                    <a:prstGeom prst="rect">
                      <a:avLst/>
                    </a:prstGeom>
                  </pic:spPr>
                </pic:pic>
              </a:graphicData>
            </a:graphic>
          </wp:inline>
        </w:drawing>
      </w:r>
    </w:p>
    <w:p w14:paraId="49965CF1" w14:textId="518CA477" w:rsidR="0009160A" w:rsidRDefault="0009160A" w:rsidP="00AB3B18">
      <w:r w:rsidRPr="00684A94">
        <w:rPr>
          <w:b/>
          <w:bCs/>
        </w:rPr>
        <w:t>Figure 3.</w:t>
      </w:r>
      <w:r>
        <w:t xml:space="preserve"> </w:t>
      </w:r>
      <w:r w:rsidR="00580F93">
        <w:t xml:space="preserve">Sample </w:t>
      </w:r>
      <w:r w:rsidR="00684A94">
        <w:t>characterization</w:t>
      </w:r>
      <w:r w:rsidR="00580F93">
        <w:t xml:space="preserve"> of </w:t>
      </w:r>
      <w:proofErr w:type="spellStart"/>
      <w:r w:rsidR="00580F93">
        <w:t>AcrB</w:t>
      </w:r>
      <w:proofErr w:type="spellEnd"/>
      <w:r w:rsidR="00580F93">
        <w:t xml:space="preserve"> prepared in </w:t>
      </w:r>
      <w:r w:rsidR="00684A94" w:rsidRPr="00684A94">
        <w:t xml:space="preserve">1-palmitoyl-2-oleoyl-sn-glycero-3-phosphocholine (POPC) MSP </w:t>
      </w:r>
      <w:proofErr w:type="spellStart"/>
      <w:r w:rsidR="00684A94" w:rsidRPr="00684A94">
        <w:t>nanodiscs</w:t>
      </w:r>
      <w:proofErr w:type="spellEnd"/>
      <w:r w:rsidR="00684A94">
        <w:t xml:space="preserve"> using (a) size exclusion </w:t>
      </w:r>
      <w:r w:rsidR="00DC060E">
        <w:t xml:space="preserve">chromatography, (b) SDS-PAGE, and (c) dynamic light scattering. </w:t>
      </w:r>
    </w:p>
    <w:p w14:paraId="6DA78C41" w14:textId="0D1BAA14" w:rsidR="00F4582A" w:rsidRDefault="00F4582A" w:rsidP="00AB3B18">
      <w:pPr>
        <w:rPr>
          <w:b/>
          <w:bCs/>
        </w:rPr>
      </w:pPr>
      <w:r>
        <w:rPr>
          <w:b/>
          <w:bCs/>
          <w:noProof/>
        </w:rPr>
        <w:lastRenderedPageBreak/>
        <w:drawing>
          <wp:inline distT="0" distB="0" distL="0" distR="0" wp14:anchorId="79587C9B" wp14:editId="12686858">
            <wp:extent cx="5775960" cy="5806440"/>
            <wp:effectExtent l="0" t="0" r="0" b="3810"/>
            <wp:docPr id="1231999103" name="Picture 4"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99103" name="Picture 4" descr="A diagram of a mode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5960" cy="5806440"/>
                    </a:xfrm>
                    <a:prstGeom prst="rect">
                      <a:avLst/>
                    </a:prstGeom>
                  </pic:spPr>
                </pic:pic>
              </a:graphicData>
            </a:graphic>
          </wp:inline>
        </w:drawing>
      </w:r>
    </w:p>
    <w:p w14:paraId="5F6C3618" w14:textId="783A3F9E" w:rsidR="00684A94" w:rsidRDefault="00684A94" w:rsidP="00AB3B18">
      <w:r w:rsidRPr="00D17746">
        <w:rPr>
          <w:b/>
          <w:bCs/>
        </w:rPr>
        <w:t>Figure 4.</w:t>
      </w:r>
      <w:r>
        <w:t xml:space="preserve"> </w:t>
      </w:r>
      <w:r w:rsidR="006B672D" w:rsidRPr="006B672D">
        <w:t>Schematic illustration of the automated phospholipid trapping workflow</w:t>
      </w:r>
      <w:r w:rsidR="00D17746">
        <w:t xml:space="preserve"> in (a) trapping/</w:t>
      </w:r>
      <w:proofErr w:type="spellStart"/>
      <w:r w:rsidR="00D17746">
        <w:t>delipidation</w:t>
      </w:r>
      <w:proofErr w:type="spellEnd"/>
      <w:r w:rsidR="00D17746">
        <w:t xml:space="preserve"> and (b) analytical/column regeneration modes.</w:t>
      </w:r>
    </w:p>
    <w:p w14:paraId="7FAE0F73" w14:textId="616DBECB" w:rsidR="00F4582A" w:rsidRDefault="00F4582A" w:rsidP="00AB3B18">
      <w:r>
        <w:rPr>
          <w:noProof/>
        </w:rPr>
        <w:lastRenderedPageBreak/>
        <w:drawing>
          <wp:inline distT="0" distB="0" distL="0" distR="0" wp14:anchorId="4A3D64B0" wp14:editId="49490C44">
            <wp:extent cx="5786120" cy="8229600"/>
            <wp:effectExtent l="0" t="0" r="5080" b="0"/>
            <wp:docPr id="1084839208" name="Picture 5"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39208" name="Picture 5" descr="A diagram of a human bod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6120" cy="8229600"/>
                    </a:xfrm>
                    <a:prstGeom prst="rect">
                      <a:avLst/>
                    </a:prstGeom>
                  </pic:spPr>
                </pic:pic>
              </a:graphicData>
            </a:graphic>
          </wp:inline>
        </w:drawing>
      </w:r>
    </w:p>
    <w:p w14:paraId="4CBC95D3" w14:textId="272C3B9F" w:rsidR="00AB3B18" w:rsidRPr="00FD48A1" w:rsidRDefault="00D17746" w:rsidP="00FD48A1">
      <w:r w:rsidRPr="00D17746">
        <w:rPr>
          <w:b/>
          <w:bCs/>
        </w:rPr>
        <w:lastRenderedPageBreak/>
        <w:t xml:space="preserve">Figure </w:t>
      </w:r>
      <w:r>
        <w:rPr>
          <w:b/>
          <w:bCs/>
        </w:rPr>
        <w:t>5</w:t>
      </w:r>
      <w:r w:rsidRPr="00D17746">
        <w:rPr>
          <w:b/>
          <w:bCs/>
        </w:rPr>
        <w:t>.</w:t>
      </w:r>
      <w:r>
        <w:t xml:space="preserve"> </w:t>
      </w:r>
      <w:r w:rsidR="000C7954" w:rsidRPr="000C7954">
        <w:t xml:space="preserve">Effect of EPI </w:t>
      </w:r>
      <w:r w:rsidR="000C7954" w:rsidRPr="00E7742D">
        <w:rPr>
          <w:rFonts w:ascii="Arial" w:hAnsi="Arial" w:cs="Arial"/>
          <w:sz w:val="22"/>
          <w:szCs w:val="22"/>
        </w:rPr>
        <w:t>MBX-3756</w:t>
      </w:r>
      <w:r w:rsidR="000C7954" w:rsidRPr="000C7954">
        <w:t xml:space="preserve"> on </w:t>
      </w:r>
      <w:proofErr w:type="spellStart"/>
      <w:r w:rsidR="000C7954" w:rsidRPr="000C7954">
        <w:t>AcrB</w:t>
      </w:r>
      <w:proofErr w:type="spellEnd"/>
      <w:r w:rsidR="000C7954" w:rsidRPr="000C7954">
        <w:t xml:space="preserve"> structural dynamics and function</w:t>
      </w:r>
      <w:r w:rsidR="000C7954">
        <w:t xml:space="preserve"> within a POPC lipid </w:t>
      </w:r>
      <w:proofErr w:type="spellStart"/>
      <w:r w:rsidR="000C7954">
        <w:t>nanodisc</w:t>
      </w:r>
      <w:proofErr w:type="spellEnd"/>
      <w:r w:rsidR="000C7954" w:rsidRPr="000C7954">
        <w:t>.</w:t>
      </w:r>
      <w:r w:rsidR="000C7954">
        <w:t xml:space="preserve"> (a) </w:t>
      </w:r>
      <w:r w:rsidR="00BC3906">
        <w:t>D</w:t>
      </w:r>
      <w:r w:rsidR="00BC3906" w:rsidRPr="00BC3906">
        <w:t>ifferential HDX (ΔHDX) plots (ΔHDX</w:t>
      </w:r>
      <w:r w:rsidR="00BC3906" w:rsidRPr="00BC3906">
        <w:rPr>
          <w:rFonts w:ascii="Arial" w:hAnsi="Arial" w:cs="Arial"/>
        </w:rPr>
        <w:t> </w:t>
      </w:r>
      <w:r w:rsidR="00BC3906" w:rsidRPr="00BC3906">
        <w:t>=</w:t>
      </w:r>
      <w:r w:rsidR="00BC3906" w:rsidRPr="00BC3906">
        <w:rPr>
          <w:rFonts w:ascii="Arial" w:hAnsi="Arial" w:cs="Arial"/>
        </w:rPr>
        <w:t> </w:t>
      </w:r>
      <w:r w:rsidR="00BC3906" w:rsidRPr="00BC3906">
        <w:t>(Acr</w:t>
      </w:r>
      <w:r w:rsidR="00BC3906">
        <w:t>B</w:t>
      </w:r>
      <w:r w:rsidR="00BC3906" w:rsidRPr="00BC3906">
        <w:t>+</w:t>
      </w:r>
      <w:r w:rsidR="00BC3906">
        <w:t>MBX-</w:t>
      </w:r>
      <w:proofErr w:type="gramStart"/>
      <w:r w:rsidR="00BC3906">
        <w:t>3756</w:t>
      </w:r>
      <w:r w:rsidR="00BC3906" w:rsidRPr="00BC3906">
        <w:t>)</w:t>
      </w:r>
      <w:r w:rsidR="00BC3906" w:rsidRPr="00BC3906">
        <w:rPr>
          <w:rFonts w:ascii="Aptos" w:hAnsi="Aptos" w:cs="Aptos"/>
        </w:rPr>
        <w:t>−</w:t>
      </w:r>
      <w:proofErr w:type="spellStart"/>
      <w:proofErr w:type="gramEnd"/>
      <w:r w:rsidR="00BC3906" w:rsidRPr="00BC3906">
        <w:t>AcrB</w:t>
      </w:r>
      <w:proofErr w:type="spellEnd"/>
      <w:r w:rsidR="00BC3906" w:rsidRPr="00BC3906">
        <w:t xml:space="preserve">) for all time points collected. Red signifies </w:t>
      </w:r>
      <w:r w:rsidR="00D3018E">
        <w:t xml:space="preserve">statistically significant </w:t>
      </w:r>
      <w:r w:rsidR="00BC3906" w:rsidRPr="00BC3906">
        <w:t xml:space="preserve">peptides with increased HDX between states and blue represents </w:t>
      </w:r>
      <w:r w:rsidR="00D3018E">
        <w:t>those with</w:t>
      </w:r>
      <w:r w:rsidR="00BC3906" w:rsidRPr="00BC3906">
        <w:t xml:space="preserve"> decreased HDX</w:t>
      </w:r>
      <w:r w:rsidR="00DF316D">
        <w:t xml:space="preserve"> (see </w:t>
      </w:r>
      <w:r w:rsidR="00DF316D" w:rsidRPr="00DF316D">
        <w:rPr>
          <w:b/>
          <w:bCs/>
        </w:rPr>
        <w:t>Section 4.5</w:t>
      </w:r>
      <w:r w:rsidR="00DF316D">
        <w:t>)</w:t>
      </w:r>
      <w:r w:rsidR="00BC3906" w:rsidRPr="00BC3906">
        <w:t>. All measurements were performed at least in triplicate.</w:t>
      </w:r>
      <w:r w:rsidR="00A9709C">
        <w:t xml:space="preserve"> (b) </w:t>
      </w:r>
      <w:r w:rsidR="00A9709C" w:rsidRPr="00A9709C">
        <w:t xml:space="preserve">ΔHDX extent is </w:t>
      </w:r>
      <w:proofErr w:type="spellStart"/>
      <w:r w:rsidR="00A9709C" w:rsidRPr="00A9709C">
        <w:t>coloured</w:t>
      </w:r>
      <w:proofErr w:type="spellEnd"/>
      <w:r w:rsidR="00A9709C" w:rsidRPr="00A9709C">
        <w:t xml:space="preserve"> onto the L-state monomer of </w:t>
      </w:r>
      <w:proofErr w:type="spellStart"/>
      <w:r w:rsidR="00A9709C" w:rsidRPr="00A9709C">
        <w:t>AcrB</w:t>
      </w:r>
      <w:proofErr w:type="spellEnd"/>
      <w:r w:rsidR="00A9709C" w:rsidRPr="00A9709C">
        <w:t xml:space="preserve"> (PDB:2HRT)</w:t>
      </w:r>
      <w:r w:rsidR="00064417">
        <w:t xml:space="preserve">. </w:t>
      </w:r>
      <w:r w:rsidR="00AC192A">
        <w:t>(c)</w:t>
      </w:r>
      <w:r w:rsidR="00A06AD6" w:rsidRPr="00A06AD6">
        <w:t xml:space="preserve"> </w:t>
      </w:r>
      <w:r w:rsidR="00A06AD6">
        <w:t>A representative</w:t>
      </w:r>
      <w:r w:rsidR="00A06AD6" w:rsidRPr="00A06AD6">
        <w:t xml:space="preserve"> m/z spectrum </w:t>
      </w:r>
      <w:r w:rsidR="00A06AD6">
        <w:t>(</w:t>
      </w:r>
      <w:r w:rsidR="00A06AD6" w:rsidRPr="00A06AD6">
        <w:t xml:space="preserve">peptide </w:t>
      </w:r>
      <w:r w:rsidR="00A06AD6">
        <w:t>611</w:t>
      </w:r>
      <w:r w:rsidR="00A06AD6" w:rsidRPr="00A06AD6">
        <w:t>-</w:t>
      </w:r>
      <w:r w:rsidR="00A06AD6">
        <w:t>628)</w:t>
      </w:r>
      <w:r w:rsidR="00A06AD6" w:rsidRPr="00A06AD6">
        <w:t xml:space="preserve"> under non-deuterating conditions and deuterating conditions with </w:t>
      </w:r>
      <w:r w:rsidR="00A06AD6">
        <w:t xml:space="preserve">and without </w:t>
      </w:r>
      <w:r w:rsidR="00A06AD6" w:rsidRPr="00E7742D">
        <w:rPr>
          <w:rFonts w:ascii="Arial" w:hAnsi="Arial" w:cs="Arial"/>
          <w:sz w:val="22"/>
          <w:szCs w:val="22"/>
        </w:rPr>
        <w:t>MBX-3756</w:t>
      </w:r>
      <w:r w:rsidR="00A06AD6" w:rsidRPr="00A06AD6">
        <w:t xml:space="preserve">. </w:t>
      </w:r>
      <w:r w:rsidR="008B2768">
        <w:t>T</w:t>
      </w:r>
      <w:r w:rsidR="00A06AD6" w:rsidRPr="00A06AD6">
        <w:t>he mass change of the deuterated samples is written in Daltons.</w:t>
      </w:r>
      <w:r w:rsidR="00AC192A">
        <w:t xml:space="preserve"> </w:t>
      </w:r>
      <w:r w:rsidR="00064417">
        <w:t>(</w:t>
      </w:r>
      <w:r w:rsidR="00775D4E">
        <w:t>d) Representative HDX u</w:t>
      </w:r>
      <w:r w:rsidR="00775D4E" w:rsidRPr="00775D4E">
        <w:t xml:space="preserve">ptake plot data are </w:t>
      </w:r>
      <w:r w:rsidR="00775D4E">
        <w:t>presented</w:t>
      </w:r>
      <w:r w:rsidR="00AC192A">
        <w:t xml:space="preserve"> with</w:t>
      </w:r>
      <w:r w:rsidR="00775D4E">
        <w:t xml:space="preserve"> </w:t>
      </w:r>
      <w:r w:rsidR="00775D4E" w:rsidRPr="00775D4E">
        <w:t>the average and standard deviation from repeated measurements (n</w:t>
      </w:r>
      <w:r w:rsidR="00775D4E" w:rsidRPr="00775D4E">
        <w:rPr>
          <w:rFonts w:ascii="Arial" w:hAnsi="Arial" w:cs="Arial"/>
        </w:rPr>
        <w:t> </w:t>
      </w:r>
      <w:r w:rsidR="00775D4E" w:rsidRPr="00775D4E">
        <w:t>=</w:t>
      </w:r>
      <w:r w:rsidR="00775D4E" w:rsidRPr="00775D4E">
        <w:rPr>
          <w:rFonts w:ascii="Arial" w:hAnsi="Arial" w:cs="Arial"/>
        </w:rPr>
        <w:t> </w:t>
      </w:r>
      <w:r w:rsidR="00775D4E" w:rsidRPr="00775D4E">
        <w:t>3)</w:t>
      </w:r>
      <w:r w:rsidR="00AC192A">
        <w:t>.</w:t>
      </w:r>
    </w:p>
    <w:p w14:paraId="47377226" w14:textId="30A2CECC" w:rsidR="006F5BAE" w:rsidRPr="009E537B" w:rsidRDefault="00D377E4" w:rsidP="006F5BAE">
      <w:pPr>
        <w:pStyle w:val="Heading1"/>
        <w:spacing w:line="480" w:lineRule="auto"/>
        <w:rPr>
          <w:rFonts w:ascii="Arial" w:hAnsi="Arial" w:cs="Arial"/>
          <w:b/>
          <w:bCs/>
          <w:color w:val="auto"/>
          <w:sz w:val="28"/>
          <w:szCs w:val="28"/>
        </w:rPr>
      </w:pPr>
      <w:r>
        <w:rPr>
          <w:rFonts w:ascii="Arial" w:hAnsi="Arial" w:cs="Arial"/>
          <w:b/>
          <w:bCs/>
          <w:color w:val="auto"/>
          <w:sz w:val="28"/>
          <w:szCs w:val="28"/>
        </w:rPr>
        <w:t>References</w:t>
      </w:r>
    </w:p>
    <w:sdt>
      <w:sdtPr>
        <w:rPr>
          <w:rFonts w:ascii="Arial" w:hAnsi="Arial" w:cs="Arial"/>
          <w:color w:val="000000"/>
        </w:rPr>
        <w:tag w:val="MENDELEY_BIBLIOGRAPHY"/>
        <w:id w:val="452977385"/>
        <w:placeholder>
          <w:docPart w:val="DefaultPlaceholder_-1854013440"/>
        </w:placeholder>
      </w:sdtPr>
      <w:sdtEndPr/>
      <w:sdtContent>
        <w:p w14:paraId="387D1390" w14:textId="77777777" w:rsidR="00C93A38" w:rsidRDefault="00C93A38">
          <w:pPr>
            <w:autoSpaceDE w:val="0"/>
            <w:autoSpaceDN w:val="0"/>
            <w:ind w:hanging="480"/>
            <w:divId w:val="784269437"/>
            <w:rPr>
              <w:rFonts w:eastAsia="Times New Roman"/>
              <w:kern w:val="0"/>
              <w14:ligatures w14:val="none"/>
            </w:rPr>
          </w:pPr>
          <w:r>
            <w:rPr>
              <w:rFonts w:eastAsia="Times New Roman"/>
            </w:rPr>
            <w:t xml:space="preserve">Adhikary, S., </w:t>
          </w:r>
          <w:proofErr w:type="spellStart"/>
          <w:r>
            <w:rPr>
              <w:rFonts w:eastAsia="Times New Roman"/>
            </w:rPr>
            <w:t>Deredge</w:t>
          </w:r>
          <w:proofErr w:type="spellEnd"/>
          <w:r>
            <w:rPr>
              <w:rFonts w:eastAsia="Times New Roman"/>
            </w:rPr>
            <w:t xml:space="preserve">, D. J., Nagarajan, A., Forrest, L. R., Wintrode, P. L., &amp; Singh, S. K. (2017). Conformational dynamics of a neurotransmitter: Sodium symporter in a lipid bilayer. </w:t>
          </w:r>
          <w:r>
            <w:rPr>
              <w:rFonts w:eastAsia="Times New Roman"/>
              <w:i/>
              <w:iCs/>
            </w:rPr>
            <w:t>Proceedings of the National Academy of Sciences of the United States of America</w:t>
          </w:r>
          <w:r>
            <w:rPr>
              <w:rFonts w:eastAsia="Times New Roman"/>
            </w:rPr>
            <w:t xml:space="preserve">, </w:t>
          </w:r>
          <w:r>
            <w:rPr>
              <w:rFonts w:eastAsia="Times New Roman"/>
              <w:i/>
              <w:iCs/>
            </w:rPr>
            <w:t>114</w:t>
          </w:r>
          <w:r>
            <w:rPr>
              <w:rFonts w:eastAsia="Times New Roman"/>
            </w:rPr>
            <w:t>(10), E1786–E1795. https://doi.org/10.1073/pnas.1613293114</w:t>
          </w:r>
        </w:p>
        <w:p w14:paraId="316446EB" w14:textId="77777777" w:rsidR="00C93A38" w:rsidRDefault="00C93A38">
          <w:pPr>
            <w:autoSpaceDE w:val="0"/>
            <w:autoSpaceDN w:val="0"/>
            <w:ind w:hanging="480"/>
            <w:divId w:val="282809379"/>
            <w:rPr>
              <w:rFonts w:eastAsia="Times New Roman"/>
            </w:rPr>
          </w:pPr>
          <w:r>
            <w:rPr>
              <w:rFonts w:eastAsia="Times New Roman"/>
            </w:rPr>
            <w:t xml:space="preserve">Ae, H. R., Chattopadhyay, A., Raghuraman, H., &amp; Chattopadhyay, Á. A. (2007). Melittin: </w:t>
          </w:r>
          <w:proofErr w:type="gramStart"/>
          <w:r>
            <w:rPr>
              <w:rFonts w:eastAsia="Times New Roman"/>
            </w:rPr>
            <w:t>a</w:t>
          </w:r>
          <w:proofErr w:type="gramEnd"/>
          <w:r>
            <w:rPr>
              <w:rFonts w:eastAsia="Times New Roman"/>
            </w:rPr>
            <w:t xml:space="preserve"> Membrane-active Peptide with Diverse Functions. </w:t>
          </w:r>
          <w:r>
            <w:rPr>
              <w:rFonts w:eastAsia="Times New Roman"/>
              <w:i/>
              <w:iCs/>
            </w:rPr>
            <w:t>Bioscience Reports</w:t>
          </w:r>
          <w:r>
            <w:rPr>
              <w:rFonts w:eastAsia="Times New Roman"/>
            </w:rPr>
            <w:t xml:space="preserve">, </w:t>
          </w:r>
          <w:r>
            <w:rPr>
              <w:rFonts w:eastAsia="Times New Roman"/>
              <w:i/>
              <w:iCs/>
            </w:rPr>
            <w:t>27</w:t>
          </w:r>
          <w:r>
            <w:rPr>
              <w:rFonts w:eastAsia="Times New Roman"/>
            </w:rPr>
            <w:t>(4–5), 189–223. https://doi.org/10.1007/S10540-006-9030-Z</w:t>
          </w:r>
        </w:p>
        <w:p w14:paraId="6F016369" w14:textId="77777777" w:rsidR="00C93A38" w:rsidRDefault="00C93A38">
          <w:pPr>
            <w:autoSpaceDE w:val="0"/>
            <w:autoSpaceDN w:val="0"/>
            <w:ind w:hanging="480"/>
            <w:divId w:val="66345830"/>
            <w:rPr>
              <w:rFonts w:eastAsia="Times New Roman"/>
            </w:rPr>
          </w:pPr>
          <w:r>
            <w:rPr>
              <w:rFonts w:eastAsia="Times New Roman"/>
            </w:rPr>
            <w:t xml:space="preserve">Ahn, J., Jung, M. C., Wyndham, K., Yu, Y. Q., &amp; Engen, J. R. (2012). Pepsin immobilized on high-strength hybrid particles for continuous flow online digestion at 10000 psi. </w:t>
          </w:r>
          <w:r>
            <w:rPr>
              <w:rFonts w:eastAsia="Times New Roman"/>
              <w:i/>
              <w:iCs/>
            </w:rPr>
            <w:t>Analytical Chemistry</w:t>
          </w:r>
          <w:r>
            <w:rPr>
              <w:rFonts w:eastAsia="Times New Roman"/>
            </w:rPr>
            <w:t xml:space="preserve">, </w:t>
          </w:r>
          <w:r>
            <w:rPr>
              <w:rFonts w:eastAsia="Times New Roman"/>
              <w:i/>
              <w:iCs/>
            </w:rPr>
            <w:t>84</w:t>
          </w:r>
          <w:r>
            <w:rPr>
              <w:rFonts w:eastAsia="Times New Roman"/>
            </w:rPr>
            <w:t>(16), 7256–7262. https://doi.org/10.1021/ac301749h</w:t>
          </w:r>
        </w:p>
        <w:p w14:paraId="234F9C45" w14:textId="77777777" w:rsidR="00C93A38" w:rsidRDefault="00C93A38">
          <w:pPr>
            <w:autoSpaceDE w:val="0"/>
            <w:autoSpaceDN w:val="0"/>
            <w:ind w:hanging="480"/>
            <w:divId w:val="189228787"/>
            <w:rPr>
              <w:rFonts w:eastAsia="Times New Roman"/>
            </w:rPr>
          </w:pPr>
          <w:r>
            <w:rPr>
              <w:rFonts w:eastAsia="Times New Roman"/>
            </w:rPr>
            <w:t xml:space="preserve">Alenazy, R. (2022). Drug Efflux Pump Inhibitors: A Promising Approach to Counter Multidrug Resistance in Gram-Negative Pathogens by Targeting </w:t>
          </w:r>
          <w:proofErr w:type="spellStart"/>
          <w:r>
            <w:rPr>
              <w:rFonts w:eastAsia="Times New Roman"/>
            </w:rPr>
            <w:t>AcrB</w:t>
          </w:r>
          <w:proofErr w:type="spellEnd"/>
          <w:r>
            <w:rPr>
              <w:rFonts w:eastAsia="Times New Roman"/>
            </w:rPr>
            <w:t xml:space="preserve"> Protein from </w:t>
          </w:r>
          <w:proofErr w:type="spellStart"/>
          <w:r>
            <w:rPr>
              <w:rFonts w:eastAsia="Times New Roman"/>
            </w:rPr>
            <w:t>AcrAB-TolC</w:t>
          </w:r>
          <w:proofErr w:type="spellEnd"/>
          <w:r>
            <w:rPr>
              <w:rFonts w:eastAsia="Times New Roman"/>
            </w:rPr>
            <w:t xml:space="preserve"> Multidrug Efflux Pump from Escherichia coli. In </w:t>
          </w:r>
          <w:r>
            <w:rPr>
              <w:rFonts w:eastAsia="Times New Roman"/>
              <w:i/>
              <w:iCs/>
            </w:rPr>
            <w:t>Biology</w:t>
          </w:r>
          <w:r>
            <w:rPr>
              <w:rFonts w:eastAsia="Times New Roman"/>
            </w:rPr>
            <w:t xml:space="preserve"> (Vol. 11, Issue 9). MDPI. https://doi.org/10.3390/biology11091328</w:t>
          </w:r>
        </w:p>
        <w:p w14:paraId="402AD6E9" w14:textId="77777777" w:rsidR="00C93A38" w:rsidRDefault="00C93A38">
          <w:pPr>
            <w:autoSpaceDE w:val="0"/>
            <w:autoSpaceDN w:val="0"/>
            <w:ind w:hanging="480"/>
            <w:divId w:val="939413838"/>
            <w:rPr>
              <w:rFonts w:eastAsia="Times New Roman"/>
            </w:rPr>
          </w:pPr>
          <w:r>
            <w:rPr>
              <w:rFonts w:eastAsia="Times New Roman"/>
            </w:rPr>
            <w:t xml:space="preserve">Anacleto, J., Lento, C., Sarpe, V., Maqsood, A., </w:t>
          </w:r>
          <w:proofErr w:type="spellStart"/>
          <w:r>
            <w:rPr>
              <w:rFonts w:eastAsia="Times New Roman"/>
            </w:rPr>
            <w:t>Mehrazma</w:t>
          </w:r>
          <w:proofErr w:type="spellEnd"/>
          <w:r>
            <w:rPr>
              <w:rFonts w:eastAsia="Times New Roman"/>
            </w:rPr>
            <w:t xml:space="preserve">, B., </w:t>
          </w:r>
          <w:proofErr w:type="spellStart"/>
          <w:r>
            <w:rPr>
              <w:rFonts w:eastAsia="Times New Roman"/>
            </w:rPr>
            <w:t>Schriemer</w:t>
          </w:r>
          <w:proofErr w:type="spellEnd"/>
          <w:r>
            <w:rPr>
              <w:rFonts w:eastAsia="Times New Roman"/>
            </w:rPr>
            <w:t xml:space="preserve">, D., &amp; Wilson, D. J. (2023). Apparatus for Automated Continuous Hydrogen Deuterium Exchange Mass Spectrometry Measurements from Milliseconds to Hours. </w:t>
          </w:r>
          <w:r>
            <w:rPr>
              <w:rFonts w:eastAsia="Times New Roman"/>
              <w:i/>
              <w:iCs/>
            </w:rPr>
            <w:t>Analytical Chemistry</w:t>
          </w:r>
          <w:r>
            <w:rPr>
              <w:rFonts w:eastAsia="Times New Roman"/>
            </w:rPr>
            <w:t xml:space="preserve">, </w:t>
          </w:r>
          <w:r>
            <w:rPr>
              <w:rFonts w:eastAsia="Times New Roman"/>
              <w:i/>
              <w:iCs/>
            </w:rPr>
            <w:t>95</w:t>
          </w:r>
          <w:r>
            <w:rPr>
              <w:rFonts w:eastAsia="Times New Roman"/>
            </w:rPr>
            <w:t>(9), 4421–4428. https://doi.org/10.1021/acs.analchem.2c05003</w:t>
          </w:r>
        </w:p>
        <w:p w14:paraId="46838C4D" w14:textId="77777777" w:rsidR="00C93A38" w:rsidRDefault="00C93A38">
          <w:pPr>
            <w:autoSpaceDE w:val="0"/>
            <w:autoSpaceDN w:val="0"/>
            <w:ind w:hanging="480"/>
            <w:divId w:val="952444151"/>
            <w:rPr>
              <w:rFonts w:eastAsia="Times New Roman"/>
            </w:rPr>
          </w:pPr>
          <w:r>
            <w:rPr>
              <w:rFonts w:eastAsia="Times New Roman"/>
            </w:rPr>
            <w:t xml:space="preserve">Anderson, K. W., </w:t>
          </w:r>
          <w:proofErr w:type="spellStart"/>
          <w:r>
            <w:rPr>
              <w:rFonts w:eastAsia="Times New Roman"/>
            </w:rPr>
            <w:t>Bergonzo</w:t>
          </w:r>
          <w:proofErr w:type="spellEnd"/>
          <w:r>
            <w:rPr>
              <w:rFonts w:eastAsia="Times New Roman"/>
            </w:rPr>
            <w:t xml:space="preserve">, C., Scott, K., Karageorgos, I. L., Gallagher, E. S., </w:t>
          </w:r>
          <w:proofErr w:type="spellStart"/>
          <w:r>
            <w:rPr>
              <w:rFonts w:eastAsia="Times New Roman"/>
            </w:rPr>
            <w:t>Tayi</w:t>
          </w:r>
          <w:proofErr w:type="spellEnd"/>
          <w:r>
            <w:rPr>
              <w:rFonts w:eastAsia="Times New Roman"/>
            </w:rPr>
            <w:t>, V. S., Butler, M., &amp; Hudgens, J. W. (2022). HDX-MS and MD Simulations Provide Evidence for Stabilization of the IgG1—</w:t>
          </w:r>
          <w:proofErr w:type="spellStart"/>
          <w:r>
            <w:rPr>
              <w:rFonts w:eastAsia="Times New Roman"/>
            </w:rPr>
            <w:t>FcγRIa</w:t>
          </w:r>
          <w:proofErr w:type="spellEnd"/>
          <w:r>
            <w:rPr>
              <w:rFonts w:eastAsia="Times New Roman"/>
            </w:rPr>
            <w:t xml:space="preserve"> (CD64a) Immune Complex Through Intermolecular </w:t>
          </w:r>
          <w:r>
            <w:rPr>
              <w:rFonts w:eastAsia="Times New Roman"/>
            </w:rPr>
            <w:lastRenderedPageBreak/>
            <w:t xml:space="preserve">Glycoprotein Bonds. </w:t>
          </w:r>
          <w:r>
            <w:rPr>
              <w:rFonts w:eastAsia="Times New Roman"/>
              <w:i/>
              <w:iCs/>
            </w:rPr>
            <w:t>Journal of Molecular Biology</w:t>
          </w:r>
          <w:r>
            <w:rPr>
              <w:rFonts w:eastAsia="Times New Roman"/>
            </w:rPr>
            <w:t xml:space="preserve">, </w:t>
          </w:r>
          <w:r>
            <w:rPr>
              <w:rFonts w:eastAsia="Times New Roman"/>
              <w:i/>
              <w:iCs/>
            </w:rPr>
            <w:t>434</w:t>
          </w:r>
          <w:r>
            <w:rPr>
              <w:rFonts w:eastAsia="Times New Roman"/>
            </w:rPr>
            <w:t>(2). https://doi.org/10.1016/j.jmb.2021.167391</w:t>
          </w:r>
        </w:p>
        <w:p w14:paraId="3FAA2FC7" w14:textId="77777777" w:rsidR="00C93A38" w:rsidRDefault="00C93A38">
          <w:pPr>
            <w:autoSpaceDE w:val="0"/>
            <w:autoSpaceDN w:val="0"/>
            <w:ind w:hanging="480"/>
            <w:divId w:val="99423295"/>
            <w:rPr>
              <w:rFonts w:eastAsia="Times New Roman"/>
            </w:rPr>
          </w:pPr>
          <w:r>
            <w:rPr>
              <w:rFonts w:eastAsia="Times New Roman"/>
            </w:rPr>
            <w:t xml:space="preserve">Anderson, K. W., Gallagher, E. S., &amp; Hudgens, J. W. (2018a). Automated Removal of Phospholipids from Membrane Proteins for H/D Exchange Mass Spectrometry Workflows. </w:t>
          </w:r>
          <w:r>
            <w:rPr>
              <w:rFonts w:eastAsia="Times New Roman"/>
              <w:i/>
              <w:iCs/>
            </w:rPr>
            <w:t>Anal Chem</w:t>
          </w:r>
          <w:r>
            <w:rPr>
              <w:rFonts w:eastAsia="Times New Roman"/>
            </w:rPr>
            <w:t xml:space="preserve">, </w:t>
          </w:r>
          <w:r>
            <w:rPr>
              <w:rFonts w:eastAsia="Times New Roman"/>
              <w:i/>
              <w:iCs/>
            </w:rPr>
            <w:t>90</w:t>
          </w:r>
          <w:r>
            <w:rPr>
              <w:rFonts w:eastAsia="Times New Roman"/>
            </w:rPr>
            <w:t>(11), 6409–6412. https://doi.org/10.1021/acs.analchem.8b00429</w:t>
          </w:r>
        </w:p>
        <w:p w14:paraId="7EF7BBE8" w14:textId="77777777" w:rsidR="00C93A38" w:rsidRDefault="00C93A38">
          <w:pPr>
            <w:autoSpaceDE w:val="0"/>
            <w:autoSpaceDN w:val="0"/>
            <w:ind w:hanging="480"/>
            <w:divId w:val="1290355252"/>
            <w:rPr>
              <w:rFonts w:eastAsia="Times New Roman"/>
            </w:rPr>
          </w:pPr>
          <w:r>
            <w:rPr>
              <w:rFonts w:eastAsia="Times New Roman"/>
            </w:rPr>
            <w:t xml:space="preserve">Anderson, K. W., Gallagher, E. S., &amp; Hudgens, J. W. (2018b). Automated Removal of Phospholipids from Membrane Proteins for H/D Exchange Mass Spectrometry Workflows. </w:t>
          </w:r>
          <w:r>
            <w:rPr>
              <w:rFonts w:eastAsia="Times New Roman"/>
              <w:i/>
              <w:iCs/>
            </w:rPr>
            <w:t>Analytical Chemistry</w:t>
          </w:r>
          <w:r>
            <w:rPr>
              <w:rFonts w:eastAsia="Times New Roman"/>
            </w:rPr>
            <w:t xml:space="preserve">, </w:t>
          </w:r>
          <w:r>
            <w:rPr>
              <w:rFonts w:eastAsia="Times New Roman"/>
              <w:i/>
              <w:iCs/>
            </w:rPr>
            <w:t>90</w:t>
          </w:r>
          <w:r>
            <w:rPr>
              <w:rFonts w:eastAsia="Times New Roman"/>
            </w:rPr>
            <w:t>(11), 6409–6412. https://doi.org/10.1021/acs.analchem.8b00429</w:t>
          </w:r>
        </w:p>
        <w:p w14:paraId="00F0B297" w14:textId="77777777" w:rsidR="00C93A38" w:rsidRDefault="00C93A38">
          <w:pPr>
            <w:autoSpaceDE w:val="0"/>
            <w:autoSpaceDN w:val="0"/>
            <w:ind w:hanging="480"/>
            <w:divId w:val="1585185871"/>
            <w:rPr>
              <w:rFonts w:eastAsia="Times New Roman"/>
            </w:rPr>
          </w:pPr>
          <w:r>
            <w:rPr>
              <w:rFonts w:eastAsia="Times New Roman"/>
            </w:rPr>
            <w:t xml:space="preserve">Annesley, T. M. (2003). Ion Suppression in Mass Spectrometry. </w:t>
          </w:r>
          <w:r>
            <w:rPr>
              <w:rFonts w:eastAsia="Times New Roman"/>
              <w:i/>
              <w:iCs/>
            </w:rPr>
            <w:t>Clinical Chemistry</w:t>
          </w:r>
          <w:r>
            <w:rPr>
              <w:rFonts w:eastAsia="Times New Roman"/>
            </w:rPr>
            <w:t xml:space="preserve">, </w:t>
          </w:r>
          <w:r>
            <w:rPr>
              <w:rFonts w:eastAsia="Times New Roman"/>
              <w:i/>
              <w:iCs/>
            </w:rPr>
            <w:t>49</w:t>
          </w:r>
          <w:r>
            <w:rPr>
              <w:rFonts w:eastAsia="Times New Roman"/>
            </w:rPr>
            <w:t>(7), 1041–1044. https://doi.org/10.1373/49.7.1041</w:t>
          </w:r>
        </w:p>
        <w:p w14:paraId="2CFFEF59" w14:textId="77777777" w:rsidR="00C93A38" w:rsidRDefault="00C93A38">
          <w:pPr>
            <w:autoSpaceDE w:val="0"/>
            <w:autoSpaceDN w:val="0"/>
            <w:ind w:hanging="480"/>
            <w:divId w:val="195697463"/>
            <w:rPr>
              <w:rFonts w:eastAsia="Times New Roman"/>
            </w:rPr>
          </w:pPr>
          <w:r>
            <w:rPr>
              <w:rFonts w:eastAsia="Times New Roman"/>
            </w:rPr>
            <w:t xml:space="preserve">Bagai, I., Liu, W., Rensing, C., Blackburn, N. J., &amp; McEvoy, M. M. (2007). Substrate-linked conformational change in the periplasmic component of a Cu(I)/Ag(I) efflux system. </w:t>
          </w:r>
          <w:r>
            <w:rPr>
              <w:rFonts w:eastAsia="Times New Roman"/>
              <w:i/>
              <w:iCs/>
            </w:rPr>
            <w:t>Journal of Biological Chemistry</w:t>
          </w:r>
          <w:r>
            <w:rPr>
              <w:rFonts w:eastAsia="Times New Roman"/>
            </w:rPr>
            <w:t xml:space="preserve">, </w:t>
          </w:r>
          <w:r>
            <w:rPr>
              <w:rFonts w:eastAsia="Times New Roman"/>
              <w:i/>
              <w:iCs/>
            </w:rPr>
            <w:t>282</w:t>
          </w:r>
          <w:r>
            <w:rPr>
              <w:rFonts w:eastAsia="Times New Roman"/>
            </w:rPr>
            <w:t>(49), 35695–35702. https://doi.org/10.1074/jbc.M703937200</w:t>
          </w:r>
        </w:p>
        <w:p w14:paraId="718DEE6A" w14:textId="77777777" w:rsidR="00C93A38" w:rsidRDefault="00C93A38">
          <w:pPr>
            <w:autoSpaceDE w:val="0"/>
            <w:autoSpaceDN w:val="0"/>
            <w:ind w:hanging="480"/>
            <w:divId w:val="1196693056"/>
            <w:rPr>
              <w:rFonts w:eastAsia="Times New Roman"/>
            </w:rPr>
          </w:pPr>
          <w:r>
            <w:rPr>
              <w:rFonts w:eastAsia="Times New Roman"/>
            </w:rPr>
            <w:t xml:space="preserve">Bai, Y., Milne, J. S., Mayne, L., &amp; Englander, S. W. (1993a). Primary structure effects on peptide group hydrogen exchange. </w:t>
          </w:r>
          <w:r>
            <w:rPr>
              <w:rFonts w:eastAsia="Times New Roman"/>
              <w:i/>
              <w:iCs/>
            </w:rPr>
            <w:t>Proteins: Structure, Function, and Bioinformatics</w:t>
          </w:r>
          <w:r>
            <w:rPr>
              <w:rFonts w:eastAsia="Times New Roman"/>
            </w:rPr>
            <w:t xml:space="preserve">, </w:t>
          </w:r>
          <w:r>
            <w:rPr>
              <w:rFonts w:eastAsia="Times New Roman"/>
              <w:i/>
              <w:iCs/>
            </w:rPr>
            <w:t>17</w:t>
          </w:r>
          <w:r>
            <w:rPr>
              <w:rFonts w:eastAsia="Times New Roman"/>
            </w:rPr>
            <w:t>(1), 75–86. https://doi.org/https://doi.org/10.1002/prot.340170110</w:t>
          </w:r>
        </w:p>
        <w:p w14:paraId="6D004FFB" w14:textId="77777777" w:rsidR="00C93A38" w:rsidRDefault="00C93A38">
          <w:pPr>
            <w:autoSpaceDE w:val="0"/>
            <w:autoSpaceDN w:val="0"/>
            <w:ind w:hanging="480"/>
            <w:divId w:val="424035594"/>
            <w:rPr>
              <w:rFonts w:eastAsia="Times New Roman"/>
            </w:rPr>
          </w:pPr>
          <w:r>
            <w:rPr>
              <w:rFonts w:eastAsia="Times New Roman"/>
            </w:rPr>
            <w:t xml:space="preserve">Bai, Y., Milne, J. S., Mayne, L., &amp; Englander, S. W. (1993b). Primary structure effects on peptide group hydrogen exchange. </w:t>
          </w:r>
          <w:r>
            <w:rPr>
              <w:rFonts w:eastAsia="Times New Roman"/>
              <w:i/>
              <w:iCs/>
            </w:rPr>
            <w:t>Proteins: Structure, Function, and Bioinformatics</w:t>
          </w:r>
          <w:r>
            <w:rPr>
              <w:rFonts w:eastAsia="Times New Roman"/>
            </w:rPr>
            <w:t xml:space="preserve">, </w:t>
          </w:r>
          <w:r>
            <w:rPr>
              <w:rFonts w:eastAsia="Times New Roman"/>
              <w:i/>
              <w:iCs/>
            </w:rPr>
            <w:t>17</w:t>
          </w:r>
          <w:r>
            <w:rPr>
              <w:rFonts w:eastAsia="Times New Roman"/>
            </w:rPr>
            <w:t>(1), 75–86. https://doi.org/https://doi.org/10.1002/prot.340170110</w:t>
          </w:r>
        </w:p>
        <w:p w14:paraId="40092EF8" w14:textId="77777777" w:rsidR="00C93A38" w:rsidRDefault="00C93A38">
          <w:pPr>
            <w:autoSpaceDE w:val="0"/>
            <w:autoSpaceDN w:val="0"/>
            <w:ind w:hanging="480"/>
            <w:divId w:val="782959212"/>
            <w:rPr>
              <w:rFonts w:eastAsia="Times New Roman"/>
            </w:rPr>
          </w:pPr>
          <w:r>
            <w:rPr>
              <w:rFonts w:eastAsia="Times New Roman"/>
            </w:rPr>
            <w:t xml:space="preserve">Ball, D., Nguyen, T., Zhang, N., &amp; D’Arcy, S. (2022). Using hydrogen-deuterium exchange mass spectrometry to characterize Mtr4 interactions with RNA. In </w:t>
          </w:r>
          <w:r>
            <w:rPr>
              <w:rFonts w:eastAsia="Times New Roman"/>
              <w:i/>
              <w:iCs/>
            </w:rPr>
            <w:t>Methods in Enzymology</w:t>
          </w:r>
          <w:r>
            <w:rPr>
              <w:rFonts w:eastAsia="Times New Roman"/>
            </w:rPr>
            <w:t xml:space="preserve"> (Vol. 673, pp. 475–516). Academic Press Inc. https://doi.org/10.1016/bs.mie.2022.04.002</w:t>
          </w:r>
        </w:p>
        <w:p w14:paraId="3B5BB164" w14:textId="77777777" w:rsidR="00C93A38" w:rsidRDefault="00C93A38">
          <w:pPr>
            <w:autoSpaceDE w:val="0"/>
            <w:autoSpaceDN w:val="0"/>
            <w:ind w:hanging="480"/>
            <w:divId w:val="890774518"/>
            <w:rPr>
              <w:rFonts w:eastAsia="Times New Roman"/>
            </w:rPr>
          </w:pPr>
          <w:r>
            <w:rPr>
              <w:rFonts w:eastAsia="Times New Roman"/>
            </w:rPr>
            <w:t xml:space="preserve">Bayburt, T. H., </w:t>
          </w:r>
          <w:proofErr w:type="spellStart"/>
          <w:r>
            <w:rPr>
              <w:rFonts w:eastAsia="Times New Roman"/>
            </w:rPr>
            <w:t>Grinkova</w:t>
          </w:r>
          <w:proofErr w:type="spellEnd"/>
          <w:r>
            <w:rPr>
              <w:rFonts w:eastAsia="Times New Roman"/>
            </w:rPr>
            <w:t xml:space="preserve">, Y. V., &amp; Sligar, S. G. (2002a). Self-Assembly of Discoidal Phospholipid Bilayer Nanoparticles with Membrane Scaffold Proteins. </w:t>
          </w:r>
          <w:r>
            <w:rPr>
              <w:rFonts w:eastAsia="Times New Roman"/>
              <w:i/>
              <w:iCs/>
            </w:rPr>
            <w:t>Nano Letters</w:t>
          </w:r>
          <w:r>
            <w:rPr>
              <w:rFonts w:eastAsia="Times New Roman"/>
            </w:rPr>
            <w:t xml:space="preserve">, </w:t>
          </w:r>
          <w:r>
            <w:rPr>
              <w:rFonts w:eastAsia="Times New Roman"/>
              <w:i/>
              <w:iCs/>
            </w:rPr>
            <w:t>2</w:t>
          </w:r>
          <w:r>
            <w:rPr>
              <w:rFonts w:eastAsia="Times New Roman"/>
            </w:rPr>
            <w:t>(8), 853–856. https://doi.org/10.1021/nl025623k</w:t>
          </w:r>
        </w:p>
        <w:p w14:paraId="47B1263D" w14:textId="77777777" w:rsidR="00C93A38" w:rsidRDefault="00C93A38">
          <w:pPr>
            <w:autoSpaceDE w:val="0"/>
            <w:autoSpaceDN w:val="0"/>
            <w:ind w:hanging="480"/>
            <w:divId w:val="201290779"/>
            <w:rPr>
              <w:rFonts w:eastAsia="Times New Roman"/>
            </w:rPr>
          </w:pPr>
          <w:r>
            <w:rPr>
              <w:rFonts w:eastAsia="Times New Roman"/>
            </w:rPr>
            <w:t xml:space="preserve">Bayburt, T. H., </w:t>
          </w:r>
          <w:proofErr w:type="spellStart"/>
          <w:r>
            <w:rPr>
              <w:rFonts w:eastAsia="Times New Roman"/>
            </w:rPr>
            <w:t>Grinkova</w:t>
          </w:r>
          <w:proofErr w:type="spellEnd"/>
          <w:r>
            <w:rPr>
              <w:rFonts w:eastAsia="Times New Roman"/>
            </w:rPr>
            <w:t xml:space="preserve">, Y. V., &amp; Sligar, S. G. (2002b). Self-Assembly of Discoidal Phospholipid Bilayer Nanoparticles with Membrane Scaffold Proteins. </w:t>
          </w:r>
          <w:r>
            <w:rPr>
              <w:rFonts w:eastAsia="Times New Roman"/>
              <w:i/>
              <w:iCs/>
            </w:rPr>
            <w:t>Nano Letters</w:t>
          </w:r>
          <w:r>
            <w:rPr>
              <w:rFonts w:eastAsia="Times New Roman"/>
            </w:rPr>
            <w:t xml:space="preserve">, </w:t>
          </w:r>
          <w:r>
            <w:rPr>
              <w:rFonts w:eastAsia="Times New Roman"/>
              <w:i/>
              <w:iCs/>
            </w:rPr>
            <w:t>2</w:t>
          </w:r>
          <w:r>
            <w:rPr>
              <w:rFonts w:eastAsia="Times New Roman"/>
            </w:rPr>
            <w:t>(8), 853–856. https://doi.org/10.1021/nl025623k</w:t>
          </w:r>
        </w:p>
        <w:p w14:paraId="7214D4FD" w14:textId="77777777" w:rsidR="00C93A38" w:rsidRDefault="00C93A38">
          <w:pPr>
            <w:autoSpaceDE w:val="0"/>
            <w:autoSpaceDN w:val="0"/>
            <w:ind w:hanging="480"/>
            <w:divId w:val="908004443"/>
            <w:rPr>
              <w:rFonts w:eastAsia="Times New Roman"/>
            </w:rPr>
          </w:pPr>
          <w:r>
            <w:rPr>
              <w:rFonts w:eastAsia="Times New Roman"/>
            </w:rPr>
            <w:lastRenderedPageBreak/>
            <w:t xml:space="preserve">Beck, M., Covino, R., </w:t>
          </w:r>
          <w:proofErr w:type="spellStart"/>
          <w:r>
            <w:rPr>
              <w:rFonts w:eastAsia="Times New Roman"/>
            </w:rPr>
            <w:t>Hänelt</w:t>
          </w:r>
          <w:proofErr w:type="spellEnd"/>
          <w:r>
            <w:rPr>
              <w:rFonts w:eastAsia="Times New Roman"/>
            </w:rPr>
            <w:t xml:space="preserve">, I., &amp; Müller-McNicoll, M. (2024). Understanding the cell: Future views of structural biology. In </w:t>
          </w:r>
          <w:r>
            <w:rPr>
              <w:rFonts w:eastAsia="Times New Roman"/>
              <w:i/>
              <w:iCs/>
            </w:rPr>
            <w:t>Cell</w:t>
          </w:r>
          <w:r>
            <w:rPr>
              <w:rFonts w:eastAsia="Times New Roman"/>
            </w:rPr>
            <w:t xml:space="preserve"> (Vol. 187, Issue 3, pp. 545–562). Elsevier B.V. https://doi.org/10.1016/j.cell.2023.12.017</w:t>
          </w:r>
        </w:p>
        <w:p w14:paraId="243BDE28" w14:textId="77777777" w:rsidR="00C93A38" w:rsidRDefault="00C93A38">
          <w:pPr>
            <w:autoSpaceDE w:val="0"/>
            <w:autoSpaceDN w:val="0"/>
            <w:ind w:hanging="480"/>
            <w:divId w:val="1208105641"/>
            <w:rPr>
              <w:rFonts w:eastAsia="Times New Roman"/>
            </w:rPr>
          </w:pPr>
          <w:r>
            <w:rPr>
              <w:rFonts w:eastAsia="Times New Roman"/>
            </w:rPr>
            <w:t xml:space="preserve">Bolla, J. R., </w:t>
          </w:r>
          <w:proofErr w:type="spellStart"/>
          <w:r>
            <w:rPr>
              <w:rFonts w:eastAsia="Times New Roman"/>
            </w:rPr>
            <w:t>Agasid</w:t>
          </w:r>
          <w:proofErr w:type="spellEnd"/>
          <w:r>
            <w:rPr>
              <w:rFonts w:eastAsia="Times New Roman"/>
            </w:rPr>
            <w:t xml:space="preserve">, M. T., Mehmood, S., &amp; Robinson, C. V. (2019). Membrane protein-lipid interactions probed using mass spectrometry. </w:t>
          </w:r>
          <w:r>
            <w:rPr>
              <w:rFonts w:eastAsia="Times New Roman"/>
              <w:i/>
              <w:iCs/>
            </w:rPr>
            <w:t>Annual Review of Biochemistry</w:t>
          </w:r>
          <w:r>
            <w:rPr>
              <w:rFonts w:eastAsia="Times New Roman"/>
            </w:rPr>
            <w:t xml:space="preserve">, </w:t>
          </w:r>
          <w:r>
            <w:rPr>
              <w:rFonts w:eastAsia="Times New Roman"/>
              <w:i/>
              <w:iCs/>
            </w:rPr>
            <w:t>88</w:t>
          </w:r>
          <w:r>
            <w:rPr>
              <w:rFonts w:eastAsia="Times New Roman"/>
            </w:rPr>
            <w:t>, 85–111. https://doi.org/10.1146/ANNUREV-BIOCHEM-013118-111508,</w:t>
          </w:r>
        </w:p>
        <w:p w14:paraId="27C65BE8" w14:textId="77777777" w:rsidR="00C93A38" w:rsidRDefault="00C93A38">
          <w:pPr>
            <w:autoSpaceDE w:val="0"/>
            <w:autoSpaceDN w:val="0"/>
            <w:ind w:hanging="480"/>
            <w:divId w:val="181744432"/>
            <w:rPr>
              <w:rFonts w:eastAsia="Times New Roman"/>
            </w:rPr>
          </w:pPr>
          <w:r>
            <w:rPr>
              <w:rFonts w:eastAsia="Times New Roman"/>
            </w:rPr>
            <w:t xml:space="preserve">Calvaresi, V., Redsted, A., </w:t>
          </w:r>
          <w:proofErr w:type="spellStart"/>
          <w:r>
            <w:rPr>
              <w:rFonts w:eastAsia="Times New Roman"/>
            </w:rPr>
            <w:t>Norais</w:t>
          </w:r>
          <w:proofErr w:type="spellEnd"/>
          <w:r>
            <w:rPr>
              <w:rFonts w:eastAsia="Times New Roman"/>
            </w:rPr>
            <w:t xml:space="preserve">, N., &amp; Rand, K. D. (2021). Hydrogen-Deuterium Exchange Mass Spectrometry with Integrated Size-Exclusion Chromatography for Analysis of Complex Protein Samples. </w:t>
          </w:r>
          <w:r>
            <w:rPr>
              <w:rFonts w:eastAsia="Times New Roman"/>
              <w:i/>
              <w:iCs/>
            </w:rPr>
            <w:t>Analytical Chemistry</w:t>
          </w:r>
          <w:r>
            <w:rPr>
              <w:rFonts w:eastAsia="Times New Roman"/>
            </w:rPr>
            <w:t xml:space="preserve">, </w:t>
          </w:r>
          <w:r>
            <w:rPr>
              <w:rFonts w:eastAsia="Times New Roman"/>
              <w:i/>
              <w:iCs/>
            </w:rPr>
            <w:t>93</w:t>
          </w:r>
          <w:r>
            <w:rPr>
              <w:rFonts w:eastAsia="Times New Roman"/>
            </w:rPr>
            <w:t>(33), 11406–11414. https://doi.org/10.1021/ACS.ANALCHEM.1C01171/ASSET/IMAGES/LARGE/AC1C01171_0006.JPEG</w:t>
          </w:r>
        </w:p>
        <w:p w14:paraId="7FC08FAB" w14:textId="77777777" w:rsidR="00C93A38" w:rsidRDefault="00C93A38">
          <w:pPr>
            <w:autoSpaceDE w:val="0"/>
            <w:autoSpaceDN w:val="0"/>
            <w:ind w:hanging="480"/>
            <w:divId w:val="731536444"/>
            <w:rPr>
              <w:rFonts w:eastAsia="Times New Roman"/>
            </w:rPr>
          </w:pPr>
          <w:r>
            <w:rPr>
              <w:rFonts w:eastAsia="Times New Roman"/>
            </w:rPr>
            <w:t xml:space="preserve">Calvaresi, V., Wrobel, A. G., </w:t>
          </w:r>
          <w:proofErr w:type="spellStart"/>
          <w:r>
            <w:rPr>
              <w:rFonts w:eastAsia="Times New Roman"/>
            </w:rPr>
            <w:t>Toporowska</w:t>
          </w:r>
          <w:proofErr w:type="spellEnd"/>
          <w:r>
            <w:rPr>
              <w:rFonts w:eastAsia="Times New Roman"/>
            </w:rPr>
            <w:t xml:space="preserve">, J., </w:t>
          </w:r>
          <w:proofErr w:type="spellStart"/>
          <w:r>
            <w:rPr>
              <w:rFonts w:eastAsia="Times New Roman"/>
            </w:rPr>
            <w:t>Hammerschmid</w:t>
          </w:r>
          <w:proofErr w:type="spellEnd"/>
          <w:r>
            <w:rPr>
              <w:rFonts w:eastAsia="Times New Roman"/>
            </w:rPr>
            <w:t xml:space="preserve">, D., Doores, K. J., Bradshaw, R. T., Parsons, R. B., Benton, D. J., </w:t>
          </w:r>
          <w:proofErr w:type="spellStart"/>
          <w:r>
            <w:rPr>
              <w:rFonts w:eastAsia="Times New Roman"/>
            </w:rPr>
            <w:t>Roustan</w:t>
          </w:r>
          <w:proofErr w:type="spellEnd"/>
          <w:r>
            <w:rPr>
              <w:rFonts w:eastAsia="Times New Roman"/>
            </w:rPr>
            <w:t xml:space="preserve">, C., Reading, E., Malim, M. H., Gamblin, S. J., &amp; Politis, A. (2023). Structural dynamics in the evolution of SARS-CoV-2 spike glycoprotein. </w:t>
          </w:r>
          <w:r>
            <w:rPr>
              <w:rFonts w:eastAsia="Times New Roman"/>
              <w:i/>
              <w:iCs/>
            </w:rPr>
            <w:t>Nature Communications</w:t>
          </w:r>
          <w:r>
            <w:rPr>
              <w:rFonts w:eastAsia="Times New Roman"/>
            </w:rPr>
            <w:t xml:space="preserve">, </w:t>
          </w:r>
          <w:r>
            <w:rPr>
              <w:rFonts w:eastAsia="Times New Roman"/>
              <w:i/>
              <w:iCs/>
            </w:rPr>
            <w:t>14</w:t>
          </w:r>
          <w:r>
            <w:rPr>
              <w:rFonts w:eastAsia="Times New Roman"/>
            </w:rPr>
            <w:t>(1). https://doi.org/10.1038/s41467-023-36745-0</w:t>
          </w:r>
        </w:p>
        <w:p w14:paraId="1954A2C3" w14:textId="77777777" w:rsidR="00C93A38" w:rsidRDefault="00C93A38">
          <w:pPr>
            <w:autoSpaceDE w:val="0"/>
            <w:autoSpaceDN w:val="0"/>
            <w:ind w:hanging="480"/>
            <w:divId w:val="614336092"/>
            <w:rPr>
              <w:rFonts w:eastAsia="Times New Roman"/>
            </w:rPr>
          </w:pPr>
          <w:r>
            <w:rPr>
              <w:rFonts w:eastAsia="Times New Roman"/>
            </w:rPr>
            <w:t xml:space="preserve">Daury, L., Orange, F., Taveau, J. C., </w:t>
          </w:r>
          <w:proofErr w:type="spellStart"/>
          <w:r>
            <w:rPr>
              <w:rFonts w:eastAsia="Times New Roman"/>
            </w:rPr>
            <w:t>Verchère</w:t>
          </w:r>
          <w:proofErr w:type="spellEnd"/>
          <w:r>
            <w:rPr>
              <w:rFonts w:eastAsia="Times New Roman"/>
            </w:rPr>
            <w:t xml:space="preserve">, A., </w:t>
          </w:r>
          <w:proofErr w:type="spellStart"/>
          <w:r>
            <w:rPr>
              <w:rFonts w:eastAsia="Times New Roman"/>
            </w:rPr>
            <w:t>Monlezun</w:t>
          </w:r>
          <w:proofErr w:type="spellEnd"/>
          <w:r>
            <w:rPr>
              <w:rFonts w:eastAsia="Times New Roman"/>
            </w:rPr>
            <w:t xml:space="preserve">, L., </w:t>
          </w:r>
          <w:proofErr w:type="spellStart"/>
          <w:r>
            <w:rPr>
              <w:rFonts w:eastAsia="Times New Roman"/>
            </w:rPr>
            <w:t>Gounou</w:t>
          </w:r>
          <w:proofErr w:type="spellEnd"/>
          <w:r>
            <w:rPr>
              <w:rFonts w:eastAsia="Times New Roman"/>
            </w:rPr>
            <w:t xml:space="preserve">, C., Marreddy, R. K. R., Picard, M., </w:t>
          </w:r>
          <w:proofErr w:type="spellStart"/>
          <w:r>
            <w:rPr>
              <w:rFonts w:eastAsia="Times New Roman"/>
            </w:rPr>
            <w:t>Broutin</w:t>
          </w:r>
          <w:proofErr w:type="spellEnd"/>
          <w:r>
            <w:rPr>
              <w:rFonts w:eastAsia="Times New Roman"/>
            </w:rPr>
            <w:t xml:space="preserve">, I., Pos, K. M., &amp; Lambert, O. (2016). Tripartite assembly of RND multidrug efflux pumps. </w:t>
          </w:r>
          <w:r>
            <w:rPr>
              <w:rFonts w:eastAsia="Times New Roman"/>
              <w:i/>
              <w:iCs/>
            </w:rPr>
            <w:t>Nature Communications</w:t>
          </w:r>
          <w:r>
            <w:rPr>
              <w:rFonts w:eastAsia="Times New Roman"/>
            </w:rPr>
            <w:t xml:space="preserve">, </w:t>
          </w:r>
          <w:r>
            <w:rPr>
              <w:rFonts w:eastAsia="Times New Roman"/>
              <w:i/>
              <w:iCs/>
            </w:rPr>
            <w:t>7</w:t>
          </w:r>
          <w:r>
            <w:rPr>
              <w:rFonts w:eastAsia="Times New Roman"/>
            </w:rPr>
            <w:t>. https://doi.org/10.1038/ncomms10731</w:t>
          </w:r>
        </w:p>
        <w:p w14:paraId="5EF4CE42" w14:textId="77777777" w:rsidR="00C93A38" w:rsidRDefault="00C93A38">
          <w:pPr>
            <w:autoSpaceDE w:val="0"/>
            <w:autoSpaceDN w:val="0"/>
            <w:ind w:hanging="480"/>
            <w:divId w:val="1823615720"/>
            <w:rPr>
              <w:rFonts w:eastAsia="Times New Roman"/>
            </w:rPr>
          </w:pPr>
          <w:r>
            <w:rPr>
              <w:rFonts w:eastAsia="Times New Roman"/>
            </w:rPr>
            <w:t xml:space="preserve">De Angelis, F., Lee, J. K., O’Connell, J. D., Miercke, L. J. W., Verschueren, K. H., Srinivasan, V., Bauvois, C., Govaerts, C., Robbins, R. A., </w:t>
          </w:r>
          <w:proofErr w:type="spellStart"/>
          <w:r>
            <w:rPr>
              <w:rFonts w:eastAsia="Times New Roman"/>
            </w:rPr>
            <w:t>Ruysschaert</w:t>
          </w:r>
          <w:proofErr w:type="spellEnd"/>
          <w:r>
            <w:rPr>
              <w:rFonts w:eastAsia="Times New Roman"/>
            </w:rPr>
            <w:t xml:space="preserve">, J. M., Stroud, R. M., &amp; Vandenbussche, G. (2010). Metal-induced conformational changes in </w:t>
          </w:r>
          <w:proofErr w:type="spellStart"/>
          <w:r>
            <w:rPr>
              <w:rFonts w:eastAsia="Times New Roman"/>
            </w:rPr>
            <w:t>ZneB</w:t>
          </w:r>
          <w:proofErr w:type="spellEnd"/>
          <w:r>
            <w:rPr>
              <w:rFonts w:eastAsia="Times New Roman"/>
            </w:rPr>
            <w:t xml:space="preserve"> suggest an active role of membrane fusion proteins in efflux resistance systems. </w:t>
          </w:r>
          <w:r>
            <w:rPr>
              <w:rFonts w:eastAsia="Times New Roman"/>
              <w:i/>
              <w:iCs/>
            </w:rPr>
            <w:t>Proceedings of the National Academy of Sciences of the United States of America</w:t>
          </w:r>
          <w:r>
            <w:rPr>
              <w:rFonts w:eastAsia="Times New Roman"/>
            </w:rPr>
            <w:t xml:space="preserve">, </w:t>
          </w:r>
          <w:r>
            <w:rPr>
              <w:rFonts w:eastAsia="Times New Roman"/>
              <w:i/>
              <w:iCs/>
            </w:rPr>
            <w:t>107</w:t>
          </w:r>
          <w:r>
            <w:rPr>
              <w:rFonts w:eastAsia="Times New Roman"/>
            </w:rPr>
            <w:t>(24), 11038–11043. https://doi.org/10.1073/pnas.1003908107</w:t>
          </w:r>
        </w:p>
        <w:p w14:paraId="70999563" w14:textId="77777777" w:rsidR="00C93A38" w:rsidRDefault="00C93A38">
          <w:pPr>
            <w:autoSpaceDE w:val="0"/>
            <w:autoSpaceDN w:val="0"/>
            <w:ind w:hanging="480"/>
            <w:divId w:val="197011057"/>
            <w:rPr>
              <w:rFonts w:eastAsia="Times New Roman"/>
            </w:rPr>
          </w:pPr>
          <w:r>
            <w:rPr>
              <w:rFonts w:eastAsia="Times New Roman"/>
            </w:rPr>
            <w:t xml:space="preserve">Deng, B., Lento, C., &amp; Wilson, D. J. (2016). Hydrogen deuterium exchange mass spectrometry in biopharmaceutical discovery and development – A review. In </w:t>
          </w:r>
          <w:r>
            <w:rPr>
              <w:rFonts w:eastAsia="Times New Roman"/>
              <w:i/>
              <w:iCs/>
            </w:rPr>
            <w:t xml:space="preserve">Analytica </w:t>
          </w:r>
          <w:proofErr w:type="spellStart"/>
          <w:r>
            <w:rPr>
              <w:rFonts w:eastAsia="Times New Roman"/>
              <w:i/>
              <w:iCs/>
            </w:rPr>
            <w:t>Chimica</w:t>
          </w:r>
          <w:proofErr w:type="spellEnd"/>
          <w:r>
            <w:rPr>
              <w:rFonts w:eastAsia="Times New Roman"/>
              <w:i/>
              <w:iCs/>
            </w:rPr>
            <w:t xml:space="preserve"> Acta</w:t>
          </w:r>
          <w:r>
            <w:rPr>
              <w:rFonts w:eastAsia="Times New Roman"/>
            </w:rPr>
            <w:t xml:space="preserve"> (Vol. 940, pp. 8–20). Elsevier B.V. https://doi.org/10.1016/j.aca.2016.08.006</w:t>
          </w:r>
        </w:p>
        <w:p w14:paraId="4F04E7E2" w14:textId="77777777" w:rsidR="00C93A38" w:rsidRDefault="00C93A38">
          <w:pPr>
            <w:autoSpaceDE w:val="0"/>
            <w:autoSpaceDN w:val="0"/>
            <w:ind w:hanging="480"/>
            <w:divId w:val="933906128"/>
            <w:rPr>
              <w:rFonts w:eastAsia="Times New Roman"/>
            </w:rPr>
          </w:pPr>
          <w:r>
            <w:rPr>
              <w:rFonts w:eastAsia="Times New Roman"/>
            </w:rPr>
            <w:t xml:space="preserve">Denisov, I. G., Grinkova, Y. V, Lazarides, A. A., &amp; Sligar, S. G. (2004a). Directed Self-Assembly of Monodisperse Phospholipid Bilayer </w:t>
          </w:r>
          <w:proofErr w:type="spellStart"/>
          <w:r>
            <w:rPr>
              <w:rFonts w:eastAsia="Times New Roman"/>
            </w:rPr>
            <w:t>Nanodiscs</w:t>
          </w:r>
          <w:proofErr w:type="spellEnd"/>
          <w:r>
            <w:rPr>
              <w:rFonts w:eastAsia="Times New Roman"/>
            </w:rPr>
            <w:t xml:space="preserve"> with Controlled Size. </w:t>
          </w:r>
          <w:proofErr w:type="spellStart"/>
          <w:r>
            <w:rPr>
              <w:rFonts w:eastAsia="Times New Roman"/>
              <w:i/>
              <w:iCs/>
            </w:rPr>
            <w:t>Jacs</w:t>
          </w:r>
          <w:proofErr w:type="spellEnd"/>
          <w:r>
            <w:rPr>
              <w:rFonts w:eastAsia="Times New Roman"/>
            </w:rPr>
            <w:t xml:space="preserve">, </w:t>
          </w:r>
          <w:r>
            <w:rPr>
              <w:rFonts w:eastAsia="Times New Roman"/>
              <w:i/>
              <w:iCs/>
            </w:rPr>
            <w:t>126</w:t>
          </w:r>
          <w:r>
            <w:rPr>
              <w:rFonts w:eastAsia="Times New Roman"/>
            </w:rPr>
            <w:t>(11), 3477–3487. https://doi.org/10.1021/ja0393574</w:t>
          </w:r>
        </w:p>
        <w:p w14:paraId="0A4098C1" w14:textId="77777777" w:rsidR="00C93A38" w:rsidRDefault="00C93A38">
          <w:pPr>
            <w:autoSpaceDE w:val="0"/>
            <w:autoSpaceDN w:val="0"/>
            <w:ind w:hanging="480"/>
            <w:divId w:val="119806048"/>
            <w:rPr>
              <w:rFonts w:eastAsia="Times New Roman"/>
            </w:rPr>
          </w:pPr>
          <w:r>
            <w:rPr>
              <w:rFonts w:eastAsia="Times New Roman"/>
            </w:rPr>
            <w:lastRenderedPageBreak/>
            <w:t xml:space="preserve">Denisov, I. G., Grinkova, Y. V., Lazarides, A. A., &amp; Sligar, S. G. (2004b). Directed Self-Assembly of Monodisperse Phospholipid Bilayer </w:t>
          </w:r>
          <w:proofErr w:type="spellStart"/>
          <w:r>
            <w:rPr>
              <w:rFonts w:eastAsia="Times New Roman"/>
            </w:rPr>
            <w:t>Nanodiscs</w:t>
          </w:r>
          <w:proofErr w:type="spellEnd"/>
          <w:r>
            <w:rPr>
              <w:rFonts w:eastAsia="Times New Roman"/>
            </w:rPr>
            <w:t xml:space="preserve"> with Controlled Size. </w:t>
          </w:r>
          <w:r>
            <w:rPr>
              <w:rFonts w:eastAsia="Times New Roman"/>
              <w:i/>
              <w:iCs/>
            </w:rPr>
            <w:t>Journal of the American Chemical Society</w:t>
          </w:r>
          <w:r>
            <w:rPr>
              <w:rFonts w:eastAsia="Times New Roman"/>
            </w:rPr>
            <w:t xml:space="preserve">, </w:t>
          </w:r>
          <w:r>
            <w:rPr>
              <w:rFonts w:eastAsia="Times New Roman"/>
              <w:i/>
              <w:iCs/>
            </w:rPr>
            <w:t>126</w:t>
          </w:r>
          <w:r>
            <w:rPr>
              <w:rFonts w:eastAsia="Times New Roman"/>
            </w:rPr>
            <w:t>(11), 3477–3487. https://doi.org/10.1021/ja0393574</w:t>
          </w:r>
        </w:p>
        <w:p w14:paraId="6B30DACF" w14:textId="77777777" w:rsidR="00C93A38" w:rsidRDefault="00C93A38">
          <w:pPr>
            <w:autoSpaceDE w:val="0"/>
            <w:autoSpaceDN w:val="0"/>
            <w:ind w:hanging="480"/>
            <w:divId w:val="951866236"/>
            <w:rPr>
              <w:rFonts w:eastAsia="Times New Roman"/>
            </w:rPr>
          </w:pPr>
          <w:r>
            <w:rPr>
              <w:rFonts w:eastAsia="Times New Roman"/>
            </w:rPr>
            <w:t xml:space="preserve">Denisov, I. G., &amp; Sligar, S. G. (2016). </w:t>
          </w:r>
          <w:proofErr w:type="spellStart"/>
          <w:r>
            <w:rPr>
              <w:rFonts w:eastAsia="Times New Roman"/>
            </w:rPr>
            <w:t>Nanodiscs</w:t>
          </w:r>
          <w:proofErr w:type="spellEnd"/>
          <w:r>
            <w:rPr>
              <w:rFonts w:eastAsia="Times New Roman"/>
            </w:rPr>
            <w:t xml:space="preserve"> for structural and functional studies of membrane proteins. In </w:t>
          </w:r>
          <w:r>
            <w:rPr>
              <w:rFonts w:eastAsia="Times New Roman"/>
              <w:i/>
              <w:iCs/>
            </w:rPr>
            <w:t>Nature Structural and Molecular Biology</w:t>
          </w:r>
          <w:r>
            <w:rPr>
              <w:rFonts w:eastAsia="Times New Roman"/>
            </w:rPr>
            <w:t xml:space="preserve"> (Vol. 23, Issue 6, pp. 481–486). Nature Publishing Group. https://doi.org/10.1038/nsmb.3195</w:t>
          </w:r>
        </w:p>
        <w:p w14:paraId="4C4727F7" w14:textId="77777777" w:rsidR="00C93A38" w:rsidRDefault="00C93A38">
          <w:pPr>
            <w:autoSpaceDE w:val="0"/>
            <w:autoSpaceDN w:val="0"/>
            <w:ind w:hanging="480"/>
            <w:divId w:val="842890261"/>
            <w:rPr>
              <w:rFonts w:eastAsia="Times New Roman"/>
            </w:rPr>
          </w:pPr>
          <w:r>
            <w:rPr>
              <w:rFonts w:eastAsia="Times New Roman"/>
            </w:rPr>
            <w:t xml:space="preserve">Donnarumma, D., </w:t>
          </w:r>
          <w:proofErr w:type="spellStart"/>
          <w:r>
            <w:rPr>
              <w:rFonts w:eastAsia="Times New Roman"/>
            </w:rPr>
            <w:t>Maestri</w:t>
          </w:r>
          <w:proofErr w:type="spellEnd"/>
          <w:r>
            <w:rPr>
              <w:rFonts w:eastAsia="Times New Roman"/>
            </w:rPr>
            <w:t xml:space="preserve">, C., Giammarinaro, P. I., Capriotti, L., Bartolini, E., </w:t>
          </w:r>
          <w:proofErr w:type="spellStart"/>
          <w:r>
            <w:rPr>
              <w:rFonts w:eastAsia="Times New Roman"/>
            </w:rPr>
            <w:t>Veggi</w:t>
          </w:r>
          <w:proofErr w:type="spellEnd"/>
          <w:r>
            <w:rPr>
              <w:rFonts w:eastAsia="Times New Roman"/>
            </w:rPr>
            <w:t xml:space="preserve">, D., Petracca, R., Scarselli, M., &amp; </w:t>
          </w:r>
          <w:proofErr w:type="spellStart"/>
          <w:r>
            <w:rPr>
              <w:rFonts w:eastAsia="Times New Roman"/>
            </w:rPr>
            <w:t>Norais</w:t>
          </w:r>
          <w:proofErr w:type="spellEnd"/>
          <w:r>
            <w:rPr>
              <w:rFonts w:eastAsia="Times New Roman"/>
            </w:rPr>
            <w:t xml:space="preserve">, N. (2018). Native State Organization of Outer Membrane Porins Unraveled by </w:t>
          </w:r>
          <w:proofErr w:type="spellStart"/>
          <w:r>
            <w:rPr>
              <w:rFonts w:eastAsia="Times New Roman"/>
            </w:rPr>
            <w:t>HDx</w:t>
          </w:r>
          <w:proofErr w:type="spellEnd"/>
          <w:r>
            <w:rPr>
              <w:rFonts w:eastAsia="Times New Roman"/>
            </w:rPr>
            <w:t xml:space="preserve">-MS. </w:t>
          </w:r>
          <w:r>
            <w:rPr>
              <w:rFonts w:eastAsia="Times New Roman"/>
              <w:i/>
              <w:iCs/>
            </w:rPr>
            <w:t>Journal of Proteome Research</w:t>
          </w:r>
          <w:r>
            <w:rPr>
              <w:rFonts w:eastAsia="Times New Roman"/>
            </w:rPr>
            <w:t xml:space="preserve">, </w:t>
          </w:r>
          <w:r>
            <w:rPr>
              <w:rFonts w:eastAsia="Times New Roman"/>
              <w:i/>
              <w:iCs/>
            </w:rPr>
            <w:t>17</w:t>
          </w:r>
          <w:r>
            <w:rPr>
              <w:rFonts w:eastAsia="Times New Roman"/>
            </w:rPr>
            <w:t>(5), 1794–1800. https://doi.org/10.1021/ACS.JPROTEOME.7B00830/ASSET/IMAGES/LARGE/PR-2017-00830S_0004.JPEG</w:t>
          </w:r>
        </w:p>
        <w:p w14:paraId="60D516CE" w14:textId="77777777" w:rsidR="00C93A38" w:rsidRDefault="00C93A38">
          <w:pPr>
            <w:autoSpaceDE w:val="0"/>
            <w:autoSpaceDN w:val="0"/>
            <w:ind w:hanging="480"/>
            <w:divId w:val="4721411"/>
            <w:rPr>
              <w:rFonts w:eastAsia="Times New Roman"/>
            </w:rPr>
          </w:pPr>
          <w:r>
            <w:rPr>
              <w:rFonts w:eastAsia="Times New Roman"/>
            </w:rPr>
            <w:t xml:space="preserve">Du, D., Wang, Z., James, N. R., Voss, J. E., </w:t>
          </w:r>
          <w:proofErr w:type="spellStart"/>
          <w:r>
            <w:rPr>
              <w:rFonts w:eastAsia="Times New Roman"/>
            </w:rPr>
            <w:t>Klimont</w:t>
          </w:r>
          <w:proofErr w:type="spellEnd"/>
          <w:r>
            <w:rPr>
              <w:rFonts w:eastAsia="Times New Roman"/>
            </w:rPr>
            <w:t xml:space="preserve">, E., Ohene-Agyei, T., Venter, H., Chiu, W., &amp; Luisi, B. F. (2014). Structure of the </w:t>
          </w:r>
          <w:proofErr w:type="spellStart"/>
          <w:r>
            <w:rPr>
              <w:rFonts w:eastAsia="Times New Roman"/>
            </w:rPr>
            <w:t>AcrAB-TolC</w:t>
          </w:r>
          <w:proofErr w:type="spellEnd"/>
          <w:r>
            <w:rPr>
              <w:rFonts w:eastAsia="Times New Roman"/>
            </w:rPr>
            <w:t xml:space="preserve"> multidrug efflux pump. </w:t>
          </w:r>
          <w:r>
            <w:rPr>
              <w:rFonts w:eastAsia="Times New Roman"/>
              <w:i/>
              <w:iCs/>
            </w:rPr>
            <w:t>Nature</w:t>
          </w:r>
          <w:r>
            <w:rPr>
              <w:rFonts w:eastAsia="Times New Roman"/>
            </w:rPr>
            <w:t xml:space="preserve">, </w:t>
          </w:r>
          <w:r>
            <w:rPr>
              <w:rFonts w:eastAsia="Times New Roman"/>
              <w:i/>
              <w:iCs/>
            </w:rPr>
            <w:t>509</w:t>
          </w:r>
          <w:r>
            <w:rPr>
              <w:rFonts w:eastAsia="Times New Roman"/>
            </w:rPr>
            <w:t>(7501), 512–515. https://doi.org/10.1038/nature13205</w:t>
          </w:r>
        </w:p>
        <w:p w14:paraId="69D8C223" w14:textId="77777777" w:rsidR="00C93A38" w:rsidRDefault="00C93A38">
          <w:pPr>
            <w:autoSpaceDE w:val="0"/>
            <w:autoSpaceDN w:val="0"/>
            <w:ind w:hanging="480"/>
            <w:divId w:val="1991447049"/>
            <w:rPr>
              <w:rFonts w:eastAsia="Times New Roman"/>
            </w:rPr>
          </w:pPr>
          <w:r>
            <w:rPr>
              <w:rFonts w:eastAsia="Times New Roman"/>
            </w:rPr>
            <w:t xml:space="preserve">Engen, J. R., </w:t>
          </w:r>
          <w:proofErr w:type="spellStart"/>
          <w:r>
            <w:rPr>
              <w:rFonts w:eastAsia="Times New Roman"/>
            </w:rPr>
            <w:t>Botzanowski</w:t>
          </w:r>
          <w:proofErr w:type="spellEnd"/>
          <w:r>
            <w:rPr>
              <w:rFonts w:eastAsia="Times New Roman"/>
            </w:rPr>
            <w:t xml:space="preserve">, T., Peterle, D., </w:t>
          </w:r>
          <w:proofErr w:type="spellStart"/>
          <w:r>
            <w:rPr>
              <w:rFonts w:eastAsia="Times New Roman"/>
            </w:rPr>
            <w:t>Georgescauld</w:t>
          </w:r>
          <w:proofErr w:type="spellEnd"/>
          <w:r>
            <w:rPr>
              <w:rFonts w:eastAsia="Times New Roman"/>
            </w:rPr>
            <w:t xml:space="preserve">, F., &amp; Wales, T. E. (2021). Developments in Hydrogen/Deuterium Exchange Mass Spectrometry. In </w:t>
          </w:r>
          <w:r>
            <w:rPr>
              <w:rFonts w:eastAsia="Times New Roman"/>
              <w:i/>
              <w:iCs/>
            </w:rPr>
            <w:t>Analytical Chemistry</w:t>
          </w:r>
          <w:r>
            <w:rPr>
              <w:rFonts w:eastAsia="Times New Roman"/>
            </w:rPr>
            <w:t xml:space="preserve"> (Vol. 93, Issue 1, pp. 567–582). American Chemical Society. https://doi.org/10.1021/acs.analchem.0c04281</w:t>
          </w:r>
        </w:p>
        <w:p w14:paraId="3B9CA8BC" w14:textId="77777777" w:rsidR="00C93A38" w:rsidRDefault="00C93A38">
          <w:pPr>
            <w:autoSpaceDE w:val="0"/>
            <w:autoSpaceDN w:val="0"/>
            <w:ind w:hanging="480"/>
            <w:divId w:val="933129908"/>
            <w:rPr>
              <w:rFonts w:eastAsia="Times New Roman"/>
            </w:rPr>
          </w:pPr>
          <w:r>
            <w:rPr>
              <w:rFonts w:eastAsia="Times New Roman"/>
            </w:rPr>
            <w:t xml:space="preserve">Engen, J. R., &amp; Komives, E. A. (2020). Complementarity of Hydrogen/Deuterium Exchange Mass Spectrometry and Cryo-Electron Microscopy. In </w:t>
          </w:r>
          <w:r>
            <w:rPr>
              <w:rFonts w:eastAsia="Times New Roman"/>
              <w:i/>
              <w:iCs/>
            </w:rPr>
            <w:t>Trends in Biochemical Sciences</w:t>
          </w:r>
          <w:r>
            <w:rPr>
              <w:rFonts w:eastAsia="Times New Roman"/>
            </w:rPr>
            <w:t xml:space="preserve"> (Vol. 45, Issue 10, pp. 906–918). Elsevier Ltd. https://doi.org/10.1016/j.tibs.2020.05.005</w:t>
          </w:r>
        </w:p>
        <w:p w14:paraId="0401FCFB" w14:textId="77777777" w:rsidR="00C93A38" w:rsidRDefault="00C93A38">
          <w:pPr>
            <w:autoSpaceDE w:val="0"/>
            <w:autoSpaceDN w:val="0"/>
            <w:ind w:hanging="480"/>
            <w:divId w:val="1213082496"/>
            <w:rPr>
              <w:rFonts w:eastAsia="Times New Roman"/>
            </w:rPr>
          </w:pPr>
          <w:r>
            <w:rPr>
              <w:rFonts w:eastAsia="Times New Roman"/>
            </w:rPr>
            <w:t xml:space="preserve">Englander, S. W., Downer, N. W., &amp; Teitelbaum, H. (1972). Hydrogen exchange. </w:t>
          </w:r>
          <w:r>
            <w:rPr>
              <w:rFonts w:eastAsia="Times New Roman"/>
              <w:i/>
              <w:iCs/>
            </w:rPr>
            <w:t>Annual Review of Biochemistry</w:t>
          </w:r>
          <w:r>
            <w:rPr>
              <w:rFonts w:eastAsia="Times New Roman"/>
            </w:rPr>
            <w:t xml:space="preserve">, </w:t>
          </w:r>
          <w:r>
            <w:rPr>
              <w:rFonts w:eastAsia="Times New Roman"/>
              <w:i/>
              <w:iCs/>
            </w:rPr>
            <w:t>41</w:t>
          </w:r>
          <w:r>
            <w:rPr>
              <w:rFonts w:eastAsia="Times New Roman"/>
            </w:rPr>
            <w:t>, 903–924. https://doi.org/10.1146/ANNUREV.BI.41.070172.004351,</w:t>
          </w:r>
        </w:p>
        <w:p w14:paraId="5B52E400" w14:textId="77777777" w:rsidR="00C93A38" w:rsidRDefault="00C93A38">
          <w:pPr>
            <w:autoSpaceDE w:val="0"/>
            <w:autoSpaceDN w:val="0"/>
            <w:ind w:hanging="480"/>
            <w:divId w:val="929000572"/>
            <w:rPr>
              <w:rFonts w:eastAsia="Times New Roman"/>
            </w:rPr>
          </w:pPr>
          <w:r>
            <w:rPr>
              <w:rFonts w:eastAsia="Times New Roman"/>
            </w:rPr>
            <w:t xml:space="preserve">Englander, S. W., &amp; Kallenbach, N. R. (1983). Hydrogen exchange and structural dynamics of proteins and nucleic acids. </w:t>
          </w:r>
          <w:r>
            <w:rPr>
              <w:rFonts w:eastAsia="Times New Roman"/>
              <w:i/>
              <w:iCs/>
            </w:rPr>
            <w:t>Quarterly Reviews of Biophysics</w:t>
          </w:r>
          <w:r>
            <w:rPr>
              <w:rFonts w:eastAsia="Times New Roman"/>
            </w:rPr>
            <w:t xml:space="preserve">, </w:t>
          </w:r>
          <w:r>
            <w:rPr>
              <w:rFonts w:eastAsia="Times New Roman"/>
              <w:i/>
              <w:iCs/>
            </w:rPr>
            <w:t>16</w:t>
          </w:r>
          <w:r>
            <w:rPr>
              <w:rFonts w:eastAsia="Times New Roman"/>
            </w:rPr>
            <w:t>(4), 521–655. https://doi.org/10.1017/S0033583500005217</w:t>
          </w:r>
        </w:p>
        <w:p w14:paraId="1601C465" w14:textId="77777777" w:rsidR="00C93A38" w:rsidRDefault="00C93A38">
          <w:pPr>
            <w:autoSpaceDE w:val="0"/>
            <w:autoSpaceDN w:val="0"/>
            <w:ind w:hanging="480"/>
            <w:divId w:val="1625307852"/>
            <w:rPr>
              <w:rFonts w:eastAsia="Times New Roman"/>
            </w:rPr>
          </w:pPr>
          <w:r>
            <w:rPr>
              <w:rFonts w:eastAsia="Times New Roman"/>
            </w:rPr>
            <w:t xml:space="preserve">Fang, J., Rand, K. D., Beuning, P. J., &amp; Engen, J. R. (2011). False EX1 signatures caused by sample carryover during HX MS analyses. </w:t>
          </w:r>
          <w:r>
            <w:rPr>
              <w:rFonts w:eastAsia="Times New Roman"/>
              <w:i/>
              <w:iCs/>
            </w:rPr>
            <w:t>International Journal of Mass Spectrometry</w:t>
          </w:r>
          <w:r>
            <w:rPr>
              <w:rFonts w:eastAsia="Times New Roman"/>
            </w:rPr>
            <w:t xml:space="preserve">, </w:t>
          </w:r>
          <w:r>
            <w:rPr>
              <w:rFonts w:eastAsia="Times New Roman"/>
              <w:i/>
              <w:iCs/>
            </w:rPr>
            <w:t>302</w:t>
          </w:r>
          <w:r>
            <w:rPr>
              <w:rFonts w:eastAsia="Times New Roman"/>
            </w:rPr>
            <w:t>(1–3), 19–25. https://doi.org/10.1016/j.ijms.2010.06.039</w:t>
          </w:r>
        </w:p>
        <w:p w14:paraId="5CD81BD9" w14:textId="77777777" w:rsidR="00C93A38" w:rsidRDefault="00C93A38">
          <w:pPr>
            <w:autoSpaceDE w:val="0"/>
            <w:autoSpaceDN w:val="0"/>
            <w:ind w:hanging="480"/>
            <w:divId w:val="1877813859"/>
            <w:rPr>
              <w:rFonts w:eastAsia="Times New Roman"/>
            </w:rPr>
          </w:pPr>
          <w:proofErr w:type="spellStart"/>
          <w:r>
            <w:rPr>
              <w:rFonts w:eastAsia="Times New Roman"/>
            </w:rPr>
            <w:t>Filandr</w:t>
          </w:r>
          <w:proofErr w:type="spellEnd"/>
          <w:r>
            <w:rPr>
              <w:rFonts w:eastAsia="Times New Roman"/>
            </w:rPr>
            <w:t xml:space="preserve">, F., Sarpe, V., Raval, S., Crowder, D. A., Khan, M. F., Douglas, P., Coales, S., Viner, R., Syed, A., Tainer, J. A., Lees-Miller, S. P., &amp; </w:t>
          </w:r>
          <w:proofErr w:type="spellStart"/>
          <w:r>
            <w:rPr>
              <w:rFonts w:eastAsia="Times New Roman"/>
            </w:rPr>
            <w:t>Schriemer</w:t>
          </w:r>
          <w:proofErr w:type="spellEnd"/>
          <w:r>
            <w:rPr>
              <w:rFonts w:eastAsia="Times New Roman"/>
            </w:rPr>
            <w:t xml:space="preserve">, D. C. (2024). Automating data </w:t>
          </w:r>
          <w:r>
            <w:rPr>
              <w:rFonts w:eastAsia="Times New Roman"/>
            </w:rPr>
            <w:lastRenderedPageBreak/>
            <w:t xml:space="preserve">analysis for hydrogen/deuterium exchange mass spectrometry using data-independent acquisition methodology. </w:t>
          </w:r>
          <w:r>
            <w:rPr>
              <w:rFonts w:eastAsia="Times New Roman"/>
              <w:i/>
              <w:iCs/>
            </w:rPr>
            <w:t>Nature Communications</w:t>
          </w:r>
          <w:r>
            <w:rPr>
              <w:rFonts w:eastAsia="Times New Roman"/>
            </w:rPr>
            <w:t xml:space="preserve">, </w:t>
          </w:r>
          <w:r>
            <w:rPr>
              <w:rFonts w:eastAsia="Times New Roman"/>
              <w:i/>
              <w:iCs/>
            </w:rPr>
            <w:t>15</w:t>
          </w:r>
          <w:r>
            <w:rPr>
              <w:rFonts w:eastAsia="Times New Roman"/>
            </w:rPr>
            <w:t>(1). https://doi.org/10.1038/s41467-024-46610-3</w:t>
          </w:r>
        </w:p>
        <w:p w14:paraId="69B146C5" w14:textId="77777777" w:rsidR="00C93A38" w:rsidRDefault="00C93A38">
          <w:pPr>
            <w:autoSpaceDE w:val="0"/>
            <w:autoSpaceDN w:val="0"/>
            <w:ind w:hanging="480"/>
            <w:divId w:val="854927986"/>
            <w:rPr>
              <w:rFonts w:eastAsia="Times New Roman"/>
            </w:rPr>
          </w:pPr>
          <w:r>
            <w:rPr>
              <w:rFonts w:eastAsia="Times New Roman"/>
            </w:rPr>
            <w:t>Forest Eric and Man, P. (2016). Conformational Dynamics and Interactions of Membrane Proteins by Hydrogen/Deuterium Mass Spectrometry. In I. Mus-</w:t>
          </w:r>
          <w:proofErr w:type="spellStart"/>
          <w:r>
            <w:rPr>
              <w:rFonts w:eastAsia="Times New Roman"/>
            </w:rPr>
            <w:t>Veteau</w:t>
          </w:r>
          <w:proofErr w:type="spellEnd"/>
          <w:r>
            <w:rPr>
              <w:rFonts w:eastAsia="Times New Roman"/>
            </w:rPr>
            <w:t xml:space="preserve"> (Ed.), </w:t>
          </w:r>
          <w:r>
            <w:rPr>
              <w:rFonts w:eastAsia="Times New Roman"/>
              <w:i/>
              <w:iCs/>
            </w:rPr>
            <w:t>Heterologous Expression of Membrane Proteins: Methods and Protocols</w:t>
          </w:r>
          <w:r>
            <w:rPr>
              <w:rFonts w:eastAsia="Times New Roman"/>
            </w:rPr>
            <w:t xml:space="preserve"> (pp. 269–279). Springer New York. https://doi.org/10.1007/978-1-4939-3637-3_17</w:t>
          </w:r>
        </w:p>
        <w:p w14:paraId="50F4E5D5" w14:textId="77777777" w:rsidR="00C93A38" w:rsidRDefault="00C93A38">
          <w:pPr>
            <w:autoSpaceDE w:val="0"/>
            <w:autoSpaceDN w:val="0"/>
            <w:ind w:hanging="480"/>
            <w:divId w:val="1638607394"/>
            <w:rPr>
              <w:rFonts w:eastAsia="Times New Roman"/>
            </w:rPr>
          </w:pPr>
          <w:r>
            <w:rPr>
              <w:rFonts w:eastAsia="Times New Roman"/>
            </w:rPr>
            <w:t xml:space="preserve">Fowler, M. L., McPhail, J. A., Jenkins, M. L., Masson, G. R., </w:t>
          </w:r>
          <w:proofErr w:type="spellStart"/>
          <w:r>
            <w:rPr>
              <w:rFonts w:eastAsia="Times New Roman"/>
            </w:rPr>
            <w:t>Rutaganira</w:t>
          </w:r>
          <w:proofErr w:type="spellEnd"/>
          <w:r>
            <w:rPr>
              <w:rFonts w:eastAsia="Times New Roman"/>
            </w:rPr>
            <w:t xml:space="preserve">, F. U., Shokat, K. M., Williams, R. L., &amp; Burke, J. E. (2016). Using hydrogen deuterium exchange mass spectrometry to engineer optimized constructs for crystallization of protein complexes: Case study of PI4KIIIβ with Rab11. </w:t>
          </w:r>
          <w:r>
            <w:rPr>
              <w:rFonts w:eastAsia="Times New Roman"/>
              <w:i/>
              <w:iCs/>
            </w:rPr>
            <w:t>Protein Science</w:t>
          </w:r>
          <w:r>
            <w:rPr>
              <w:rFonts w:eastAsia="Times New Roman"/>
            </w:rPr>
            <w:t xml:space="preserve">, </w:t>
          </w:r>
          <w:r>
            <w:rPr>
              <w:rFonts w:eastAsia="Times New Roman"/>
              <w:i/>
              <w:iCs/>
            </w:rPr>
            <w:t>25</w:t>
          </w:r>
          <w:r>
            <w:rPr>
              <w:rFonts w:eastAsia="Times New Roman"/>
            </w:rPr>
            <w:t>(4), 826–839. https://doi.org/10.1002/pro.2879</w:t>
          </w:r>
        </w:p>
        <w:p w14:paraId="5E21F64B" w14:textId="77777777" w:rsidR="00C93A38" w:rsidRDefault="00C93A38">
          <w:pPr>
            <w:autoSpaceDE w:val="0"/>
            <w:autoSpaceDN w:val="0"/>
            <w:ind w:hanging="480"/>
            <w:divId w:val="1848976320"/>
            <w:rPr>
              <w:rFonts w:eastAsia="Times New Roman"/>
            </w:rPr>
          </w:pPr>
          <w:r>
            <w:rPr>
              <w:rFonts w:eastAsia="Times New Roman"/>
            </w:rPr>
            <w:t xml:space="preserve">Gebreyesus, S. T., Siyal, A. A., </w:t>
          </w:r>
          <w:proofErr w:type="spellStart"/>
          <w:r>
            <w:rPr>
              <w:rFonts w:eastAsia="Times New Roman"/>
            </w:rPr>
            <w:t>Kitata</w:t>
          </w:r>
          <w:proofErr w:type="spellEnd"/>
          <w:r>
            <w:rPr>
              <w:rFonts w:eastAsia="Times New Roman"/>
            </w:rPr>
            <w:t xml:space="preserve">, R. B., Chen, E. S. W., Enkhbayar, B., </w:t>
          </w:r>
          <w:proofErr w:type="spellStart"/>
          <w:r>
            <w:rPr>
              <w:rFonts w:eastAsia="Times New Roman"/>
            </w:rPr>
            <w:t>Angata</w:t>
          </w:r>
          <w:proofErr w:type="spellEnd"/>
          <w:r>
            <w:rPr>
              <w:rFonts w:eastAsia="Times New Roman"/>
            </w:rPr>
            <w:t xml:space="preserve">, T., Lin, K. I., Chen, Y. J., &amp; Tu, H. L. (2022). Streamlined single-cell proteomics by an integrated microfluidic chip and data-independent acquisition mass spectrometry. </w:t>
          </w:r>
          <w:r>
            <w:rPr>
              <w:rFonts w:eastAsia="Times New Roman"/>
              <w:i/>
              <w:iCs/>
            </w:rPr>
            <w:t>Nature Communications</w:t>
          </w:r>
          <w:r>
            <w:rPr>
              <w:rFonts w:eastAsia="Times New Roman"/>
            </w:rPr>
            <w:t xml:space="preserve">, </w:t>
          </w:r>
          <w:r>
            <w:rPr>
              <w:rFonts w:eastAsia="Times New Roman"/>
              <w:i/>
              <w:iCs/>
            </w:rPr>
            <w:t>13</w:t>
          </w:r>
          <w:r>
            <w:rPr>
              <w:rFonts w:eastAsia="Times New Roman"/>
            </w:rPr>
            <w:t>(1). https://doi.org/10.1038/s41467-021-27778-4</w:t>
          </w:r>
        </w:p>
        <w:p w14:paraId="57F273E3" w14:textId="77777777" w:rsidR="00C93A38" w:rsidRDefault="00C93A38">
          <w:pPr>
            <w:autoSpaceDE w:val="0"/>
            <w:autoSpaceDN w:val="0"/>
            <w:ind w:hanging="480"/>
            <w:divId w:val="1235554355"/>
            <w:rPr>
              <w:rFonts w:eastAsia="Times New Roman"/>
            </w:rPr>
          </w:pPr>
          <w:r>
            <w:rPr>
              <w:rFonts w:eastAsia="Times New Roman"/>
            </w:rPr>
            <w:t xml:space="preserve">Griffiths, D., Anderson, M., Richardson, K., Inaba-Inoue, S., Allen, W. J., Collinson, I., Beis, K., Morris, M., Giles, K., &amp; Politis, A. (2024). Cyclic Ion Mobility for Hydrogen/Deuterium Exchange-Mass Spectrometry Applications. </w:t>
          </w:r>
          <w:r>
            <w:rPr>
              <w:rFonts w:eastAsia="Times New Roman"/>
              <w:i/>
              <w:iCs/>
            </w:rPr>
            <w:t>Analytical Chemistry</w:t>
          </w:r>
          <w:r>
            <w:rPr>
              <w:rFonts w:eastAsia="Times New Roman"/>
            </w:rPr>
            <w:t xml:space="preserve">, </w:t>
          </w:r>
          <w:r>
            <w:rPr>
              <w:rFonts w:eastAsia="Times New Roman"/>
              <w:i/>
              <w:iCs/>
            </w:rPr>
            <w:t>96</w:t>
          </w:r>
          <w:r>
            <w:rPr>
              <w:rFonts w:eastAsia="Times New Roman"/>
            </w:rPr>
            <w:t>(15), 5869–5877. https://doi.org/10.1021/acs.analchem.3c05753</w:t>
          </w:r>
        </w:p>
        <w:p w14:paraId="0B54A0BD" w14:textId="77777777" w:rsidR="00C93A38" w:rsidRDefault="00C93A38">
          <w:pPr>
            <w:autoSpaceDE w:val="0"/>
            <w:autoSpaceDN w:val="0"/>
            <w:ind w:hanging="480"/>
            <w:divId w:val="2119788476"/>
            <w:rPr>
              <w:rFonts w:eastAsia="Times New Roman"/>
            </w:rPr>
          </w:pPr>
          <w:proofErr w:type="spellStart"/>
          <w:r>
            <w:rPr>
              <w:rFonts w:eastAsia="Times New Roman"/>
            </w:rPr>
            <w:t>Gulamhussein</w:t>
          </w:r>
          <w:proofErr w:type="spellEnd"/>
          <w:r>
            <w:rPr>
              <w:rFonts w:eastAsia="Times New Roman"/>
            </w:rPr>
            <w:t xml:space="preserve">, A. A., Meah, D., Soja, D. D., Fenner, S., Saidani, Z., Akram, A., Lallie, S., Mathews, A., Painter, C., </w:t>
          </w:r>
          <w:proofErr w:type="spellStart"/>
          <w:r>
            <w:rPr>
              <w:rFonts w:eastAsia="Times New Roman"/>
            </w:rPr>
            <w:t>Liddar</w:t>
          </w:r>
          <w:proofErr w:type="spellEnd"/>
          <w:r>
            <w:rPr>
              <w:rFonts w:eastAsia="Times New Roman"/>
            </w:rPr>
            <w:t xml:space="preserve">, M. K., Mohammed, Z., Chiu, L. K., Sumar, S. S., Healy, H., Hussain, N., Patel, J. H., Hall, S. C. L., Dafforn, T. R., &amp; </w:t>
          </w:r>
          <w:proofErr w:type="spellStart"/>
          <w:r>
            <w:rPr>
              <w:rFonts w:eastAsia="Times New Roman"/>
            </w:rPr>
            <w:t>Rothnie</w:t>
          </w:r>
          <w:proofErr w:type="spellEnd"/>
          <w:r>
            <w:rPr>
              <w:rFonts w:eastAsia="Times New Roman"/>
            </w:rPr>
            <w:t xml:space="preserve">, A. J. (2019). Examining the stability of membrane proteins within SMALPs. </w:t>
          </w:r>
          <w:r>
            <w:rPr>
              <w:rFonts w:eastAsia="Times New Roman"/>
              <w:i/>
              <w:iCs/>
            </w:rPr>
            <w:t>European Polymer Journal</w:t>
          </w:r>
          <w:r>
            <w:rPr>
              <w:rFonts w:eastAsia="Times New Roman"/>
            </w:rPr>
            <w:t xml:space="preserve">, </w:t>
          </w:r>
          <w:r>
            <w:rPr>
              <w:rFonts w:eastAsia="Times New Roman"/>
              <w:i/>
              <w:iCs/>
            </w:rPr>
            <w:t>112</w:t>
          </w:r>
          <w:r>
            <w:rPr>
              <w:rFonts w:eastAsia="Times New Roman"/>
            </w:rPr>
            <w:t>, 120–125. https://doi.org/10.1016/j.eurpolymj.2018.12.008</w:t>
          </w:r>
        </w:p>
        <w:p w14:paraId="48A71AE5" w14:textId="77777777" w:rsidR="00C93A38" w:rsidRDefault="00C93A38">
          <w:pPr>
            <w:autoSpaceDE w:val="0"/>
            <w:autoSpaceDN w:val="0"/>
            <w:ind w:hanging="480"/>
            <w:divId w:val="1324703851"/>
            <w:rPr>
              <w:rFonts w:eastAsia="Times New Roman"/>
            </w:rPr>
          </w:pPr>
          <w:r>
            <w:rPr>
              <w:rFonts w:eastAsia="Times New Roman"/>
            </w:rPr>
            <w:t xml:space="preserve">Guo, C., Steinberg, L. K., Henderson, J. P., &amp; Gross, M. L. (2020). Organic Solvents for Enhanced Proteolysis of Stable Proteins for Hydrogen-Deuterium Exchange Mass Spectrometry. </w:t>
          </w:r>
          <w:r>
            <w:rPr>
              <w:rFonts w:eastAsia="Times New Roman"/>
              <w:i/>
              <w:iCs/>
            </w:rPr>
            <w:t>Analytical Chemistry</w:t>
          </w:r>
          <w:r>
            <w:rPr>
              <w:rFonts w:eastAsia="Times New Roman"/>
            </w:rPr>
            <w:t xml:space="preserve">, </w:t>
          </w:r>
          <w:r>
            <w:rPr>
              <w:rFonts w:eastAsia="Times New Roman"/>
              <w:i/>
              <w:iCs/>
            </w:rPr>
            <w:t>92</w:t>
          </w:r>
          <w:r>
            <w:rPr>
              <w:rFonts w:eastAsia="Times New Roman"/>
            </w:rPr>
            <w:t>(17), 11553–11557. https://doi.org/10.1021/acs.analchem.0c02194</w:t>
          </w:r>
        </w:p>
        <w:p w14:paraId="4DBFB1C9" w14:textId="77777777" w:rsidR="00C93A38" w:rsidRDefault="00C93A38">
          <w:pPr>
            <w:autoSpaceDE w:val="0"/>
            <w:autoSpaceDN w:val="0"/>
            <w:ind w:hanging="480"/>
            <w:divId w:val="1601908726"/>
            <w:rPr>
              <w:rFonts w:eastAsia="Times New Roman"/>
            </w:rPr>
          </w:pPr>
          <w:r>
            <w:rPr>
              <w:rFonts w:eastAsia="Times New Roman"/>
            </w:rPr>
            <w:t xml:space="preserve">Hall, S. C. L., </w:t>
          </w:r>
          <w:proofErr w:type="spellStart"/>
          <w:r>
            <w:rPr>
              <w:rFonts w:eastAsia="Times New Roman"/>
            </w:rPr>
            <w:t>Tognoloni</w:t>
          </w:r>
          <w:proofErr w:type="spellEnd"/>
          <w:r>
            <w:rPr>
              <w:rFonts w:eastAsia="Times New Roman"/>
            </w:rPr>
            <w:t xml:space="preserve">, C., Charlton, J., </w:t>
          </w:r>
          <w:proofErr w:type="spellStart"/>
          <w:r>
            <w:rPr>
              <w:rFonts w:eastAsia="Times New Roman"/>
            </w:rPr>
            <w:t>Bragginton</w:t>
          </w:r>
          <w:proofErr w:type="spellEnd"/>
          <w:r>
            <w:rPr>
              <w:rFonts w:eastAsia="Times New Roman"/>
            </w:rPr>
            <w:t xml:space="preserve">, É. C., </w:t>
          </w:r>
          <w:proofErr w:type="spellStart"/>
          <w:r>
            <w:rPr>
              <w:rFonts w:eastAsia="Times New Roman"/>
            </w:rPr>
            <w:t>Rothnie</w:t>
          </w:r>
          <w:proofErr w:type="spellEnd"/>
          <w:r>
            <w:rPr>
              <w:rFonts w:eastAsia="Times New Roman"/>
            </w:rPr>
            <w:t xml:space="preserve">, A. J., Sridhar, P., Wheatley, M., Knowles, T. J., Arnold, T., Edler, K. J., &amp; Dafforn, T. R. (2018). An acid-compatible co-polymer for the solubilization of membranes and proteins into lipid bilayer-containing nanoparticles. </w:t>
          </w:r>
          <w:r>
            <w:rPr>
              <w:rFonts w:eastAsia="Times New Roman"/>
              <w:i/>
              <w:iCs/>
            </w:rPr>
            <w:t>Nanoscale</w:t>
          </w:r>
          <w:r>
            <w:rPr>
              <w:rFonts w:eastAsia="Times New Roman"/>
            </w:rPr>
            <w:t xml:space="preserve">, </w:t>
          </w:r>
          <w:r>
            <w:rPr>
              <w:rFonts w:eastAsia="Times New Roman"/>
              <w:i/>
              <w:iCs/>
            </w:rPr>
            <w:t>10</w:t>
          </w:r>
          <w:r>
            <w:rPr>
              <w:rFonts w:eastAsia="Times New Roman"/>
            </w:rPr>
            <w:t>(22), 10609–10619. https://doi.org/10.1039/c8nr01322e</w:t>
          </w:r>
        </w:p>
        <w:p w14:paraId="4E1449C1" w14:textId="77777777" w:rsidR="00C93A38" w:rsidRDefault="00C93A38">
          <w:pPr>
            <w:autoSpaceDE w:val="0"/>
            <w:autoSpaceDN w:val="0"/>
            <w:ind w:hanging="480"/>
            <w:divId w:val="1589532300"/>
            <w:rPr>
              <w:rFonts w:eastAsia="Times New Roman"/>
            </w:rPr>
          </w:pPr>
          <w:proofErr w:type="spellStart"/>
          <w:r>
            <w:rPr>
              <w:rFonts w:eastAsia="Times New Roman"/>
            </w:rPr>
            <w:lastRenderedPageBreak/>
            <w:t>Hammerschmid</w:t>
          </w:r>
          <w:proofErr w:type="spellEnd"/>
          <w:r>
            <w:rPr>
              <w:rFonts w:eastAsia="Times New Roman"/>
            </w:rPr>
            <w:t xml:space="preserve">, D., Bailey, A., Sys, J., Lane, S. I. R., Saito, M., Hornsey, T., Hanrahan, N., van </w:t>
          </w:r>
          <w:proofErr w:type="spellStart"/>
          <w:r>
            <w:rPr>
              <w:rFonts w:eastAsia="Times New Roman"/>
            </w:rPr>
            <w:t>Hateren</w:t>
          </w:r>
          <w:proofErr w:type="spellEnd"/>
          <w:r>
            <w:rPr>
              <w:rFonts w:eastAsia="Times New Roman"/>
            </w:rPr>
            <w:t xml:space="preserve">, A., Broughton, H., Espada, A., Reading, E., &amp; West, J. (2025). Droplet microfluidic hydrogen/deuterium exchange for investigating protein dynamics with millisecond precision. </w:t>
          </w:r>
          <w:proofErr w:type="spellStart"/>
          <w:r>
            <w:rPr>
              <w:rFonts w:eastAsia="Times New Roman"/>
              <w:i/>
              <w:iCs/>
            </w:rPr>
            <w:t>ChemRxiv</w:t>
          </w:r>
          <w:proofErr w:type="spellEnd"/>
          <w:r>
            <w:rPr>
              <w:rFonts w:eastAsia="Times New Roman"/>
            </w:rPr>
            <w:t>. https://doi.org/doi:10.26434/chemrxiv-2025-j9k30</w:t>
          </w:r>
        </w:p>
        <w:p w14:paraId="7B5E53DE" w14:textId="77777777" w:rsidR="00C93A38" w:rsidRDefault="00C93A38">
          <w:pPr>
            <w:autoSpaceDE w:val="0"/>
            <w:autoSpaceDN w:val="0"/>
            <w:ind w:hanging="480"/>
            <w:divId w:val="2094692863"/>
            <w:rPr>
              <w:rFonts w:eastAsia="Times New Roman"/>
            </w:rPr>
          </w:pPr>
          <w:proofErr w:type="spellStart"/>
          <w:r>
            <w:rPr>
              <w:rFonts w:eastAsia="Times New Roman"/>
            </w:rPr>
            <w:t>Hammerschmid</w:t>
          </w:r>
          <w:proofErr w:type="spellEnd"/>
          <w:r>
            <w:rPr>
              <w:rFonts w:eastAsia="Times New Roman"/>
            </w:rPr>
            <w:t xml:space="preserve">, D., Calvaresi, V., Bailey, C., Russell Lewis, B., Politis, A., Morris, M., Denbigh, L., Anderson, M., &amp; Reading, E. (2023a). Chromatographic Phospholipid Trapping for Automated H/D Exchange Mass Spectrometry of Membrane Protein–Lipid Assemblies. </w:t>
          </w:r>
          <w:r>
            <w:rPr>
              <w:rFonts w:eastAsia="Times New Roman"/>
              <w:i/>
              <w:iCs/>
            </w:rPr>
            <w:t>Analytical Chemistry</w:t>
          </w:r>
          <w:r>
            <w:rPr>
              <w:rFonts w:eastAsia="Times New Roman"/>
            </w:rPr>
            <w:t xml:space="preserve">, </w:t>
          </w:r>
          <w:r>
            <w:rPr>
              <w:rFonts w:eastAsia="Times New Roman"/>
              <w:i/>
              <w:iCs/>
            </w:rPr>
            <w:t>95</w:t>
          </w:r>
          <w:r>
            <w:rPr>
              <w:rFonts w:eastAsia="Times New Roman"/>
            </w:rPr>
            <w:t>(5), 3002–3011. https://doi.org/10.1021/acs.analchem.2c04876</w:t>
          </w:r>
        </w:p>
        <w:p w14:paraId="6CC454EC" w14:textId="77777777" w:rsidR="00C93A38" w:rsidRDefault="00C93A38">
          <w:pPr>
            <w:autoSpaceDE w:val="0"/>
            <w:autoSpaceDN w:val="0"/>
            <w:ind w:hanging="480"/>
            <w:divId w:val="787818606"/>
            <w:rPr>
              <w:rFonts w:eastAsia="Times New Roman"/>
            </w:rPr>
          </w:pPr>
          <w:proofErr w:type="spellStart"/>
          <w:r>
            <w:rPr>
              <w:rFonts w:eastAsia="Times New Roman"/>
            </w:rPr>
            <w:t>Hammerschmid</w:t>
          </w:r>
          <w:proofErr w:type="spellEnd"/>
          <w:r>
            <w:rPr>
              <w:rFonts w:eastAsia="Times New Roman"/>
            </w:rPr>
            <w:t xml:space="preserve">, D., Calvaresi, V., Bailey, C., Russell Lewis, B., Politis, A., Morris, M., Denbigh, L., Anderson, M., &amp; Reading, E. (2023b). Chromatographic Phospholipid Trapping for Automated H/D Exchange Mass Spectrometry of Membrane Protein–Lipid Assemblies. </w:t>
          </w:r>
          <w:r>
            <w:rPr>
              <w:rFonts w:eastAsia="Times New Roman"/>
              <w:i/>
              <w:iCs/>
            </w:rPr>
            <w:t>Analytical Chemistry</w:t>
          </w:r>
          <w:r>
            <w:rPr>
              <w:rFonts w:eastAsia="Times New Roman"/>
            </w:rPr>
            <w:t xml:space="preserve">, </w:t>
          </w:r>
          <w:r>
            <w:rPr>
              <w:rFonts w:eastAsia="Times New Roman"/>
              <w:i/>
              <w:iCs/>
            </w:rPr>
            <w:t>95</w:t>
          </w:r>
          <w:r>
            <w:rPr>
              <w:rFonts w:eastAsia="Times New Roman"/>
            </w:rPr>
            <w:t>(5), 3002–3011. https://doi.org/10.1021/acs.analchem.2c04876</w:t>
          </w:r>
        </w:p>
        <w:p w14:paraId="42FAC384" w14:textId="77777777" w:rsidR="00C93A38" w:rsidRDefault="00C93A38">
          <w:pPr>
            <w:autoSpaceDE w:val="0"/>
            <w:autoSpaceDN w:val="0"/>
            <w:ind w:hanging="480"/>
            <w:divId w:val="1405451811"/>
            <w:rPr>
              <w:rFonts w:eastAsia="Times New Roman"/>
            </w:rPr>
          </w:pPr>
          <w:proofErr w:type="spellStart"/>
          <w:r>
            <w:rPr>
              <w:rFonts w:eastAsia="Times New Roman"/>
            </w:rPr>
            <w:t>Hammerschmid</w:t>
          </w:r>
          <w:proofErr w:type="spellEnd"/>
          <w:r>
            <w:rPr>
              <w:rFonts w:eastAsia="Times New Roman"/>
            </w:rPr>
            <w:t xml:space="preserve">, D., Calvaresi, V., Bailey, C., Russell Lewis, B., Politis, A., Morris, M., Denbigh, L., Anderson, M., &amp; Reading, E. (2023c). Chromatographic Phospholipid Trapping for Automated H/D Exchange Mass Spectrometry of Membrane Protein-Lipid Assemblies. </w:t>
          </w:r>
          <w:r>
            <w:rPr>
              <w:rFonts w:eastAsia="Times New Roman"/>
              <w:i/>
              <w:iCs/>
            </w:rPr>
            <w:t>Analytical Chemistry</w:t>
          </w:r>
          <w:r>
            <w:rPr>
              <w:rFonts w:eastAsia="Times New Roman"/>
            </w:rPr>
            <w:t xml:space="preserve">, </w:t>
          </w:r>
          <w:r>
            <w:rPr>
              <w:rFonts w:eastAsia="Times New Roman"/>
              <w:i/>
              <w:iCs/>
            </w:rPr>
            <w:t>95</w:t>
          </w:r>
          <w:r>
            <w:rPr>
              <w:rFonts w:eastAsia="Times New Roman"/>
            </w:rPr>
            <w:t>(5), 3002–3011. https://doi.org/10.1021/acs.analchem.2c04876</w:t>
          </w:r>
        </w:p>
        <w:p w14:paraId="292B7A71" w14:textId="77777777" w:rsidR="00C93A38" w:rsidRDefault="00C93A38">
          <w:pPr>
            <w:autoSpaceDE w:val="0"/>
            <w:autoSpaceDN w:val="0"/>
            <w:ind w:hanging="480"/>
            <w:divId w:val="204755130"/>
            <w:rPr>
              <w:rFonts w:eastAsia="Times New Roman"/>
            </w:rPr>
          </w:pPr>
          <w:proofErr w:type="spellStart"/>
          <w:r>
            <w:rPr>
              <w:rFonts w:eastAsia="Times New Roman"/>
            </w:rPr>
            <w:t>Hamuro</w:t>
          </w:r>
          <w:proofErr w:type="spellEnd"/>
          <w:r>
            <w:rPr>
              <w:rFonts w:eastAsia="Times New Roman"/>
            </w:rPr>
            <w:t xml:space="preserve">, Y. (2024). Interpretation of Hydrogen/Deuterium Exchange Mass Spectrometry. In </w:t>
          </w:r>
          <w:r>
            <w:rPr>
              <w:rFonts w:eastAsia="Times New Roman"/>
              <w:i/>
              <w:iCs/>
            </w:rPr>
            <w:t>Journal of the American Society for Mass Spectrometry</w:t>
          </w:r>
          <w:r>
            <w:rPr>
              <w:rFonts w:eastAsia="Times New Roman"/>
            </w:rPr>
            <w:t xml:space="preserve"> (Vol. 35, Issue 5, pp. 819–828). American Chemical Society. https://doi.org/10.1021/jasms.4c00044</w:t>
          </w:r>
        </w:p>
        <w:p w14:paraId="04051294" w14:textId="77777777" w:rsidR="00C93A38" w:rsidRDefault="00C93A38">
          <w:pPr>
            <w:autoSpaceDE w:val="0"/>
            <w:autoSpaceDN w:val="0"/>
            <w:ind w:hanging="480"/>
            <w:divId w:val="365526382"/>
            <w:rPr>
              <w:rFonts w:eastAsia="Times New Roman"/>
            </w:rPr>
          </w:pPr>
          <w:proofErr w:type="spellStart"/>
          <w:r>
            <w:rPr>
              <w:rFonts w:eastAsia="Times New Roman"/>
            </w:rPr>
            <w:t>Hamuro</w:t>
          </w:r>
          <w:proofErr w:type="spellEnd"/>
          <w:r>
            <w:rPr>
              <w:rFonts w:eastAsia="Times New Roman"/>
            </w:rPr>
            <w:t xml:space="preserve">, Y., &amp; Coales, S. J. (2018a). Optimization of Feasibility Stage for Hydrogen/Deuterium Exchange Mass Spectrometry. </w:t>
          </w:r>
          <w:r>
            <w:rPr>
              <w:rFonts w:eastAsia="Times New Roman"/>
              <w:i/>
              <w:iCs/>
            </w:rPr>
            <w:t>Journal of the American Society for Mass Spectrometry</w:t>
          </w:r>
          <w:r>
            <w:rPr>
              <w:rFonts w:eastAsia="Times New Roman"/>
            </w:rPr>
            <w:t xml:space="preserve">, </w:t>
          </w:r>
          <w:r>
            <w:rPr>
              <w:rFonts w:eastAsia="Times New Roman"/>
              <w:i/>
              <w:iCs/>
            </w:rPr>
            <w:t>29</w:t>
          </w:r>
          <w:r>
            <w:rPr>
              <w:rFonts w:eastAsia="Times New Roman"/>
            </w:rPr>
            <w:t>(3), 623–629. https://doi.org/10.1007/s13361-017-1860-3</w:t>
          </w:r>
        </w:p>
        <w:p w14:paraId="51A65CDB" w14:textId="77777777" w:rsidR="00C93A38" w:rsidRDefault="00C93A38">
          <w:pPr>
            <w:autoSpaceDE w:val="0"/>
            <w:autoSpaceDN w:val="0"/>
            <w:ind w:hanging="480"/>
            <w:divId w:val="1338969051"/>
            <w:rPr>
              <w:rFonts w:eastAsia="Times New Roman"/>
            </w:rPr>
          </w:pPr>
          <w:proofErr w:type="spellStart"/>
          <w:r>
            <w:rPr>
              <w:rFonts w:eastAsia="Times New Roman"/>
            </w:rPr>
            <w:t>Hamuro</w:t>
          </w:r>
          <w:proofErr w:type="spellEnd"/>
          <w:r>
            <w:rPr>
              <w:rFonts w:eastAsia="Times New Roman"/>
            </w:rPr>
            <w:t xml:space="preserve">, Y., &amp; Coales, S. J. (2018b). Optimization of Feasibility Stage for Hydrogen/Deuterium Exchange Mass Spectrometry. </w:t>
          </w:r>
          <w:r>
            <w:rPr>
              <w:rFonts w:eastAsia="Times New Roman"/>
              <w:i/>
              <w:iCs/>
            </w:rPr>
            <w:t>Journal of The American Society for Mass Spectrometry</w:t>
          </w:r>
          <w:r>
            <w:rPr>
              <w:rFonts w:eastAsia="Times New Roman"/>
            </w:rPr>
            <w:t xml:space="preserve">, </w:t>
          </w:r>
          <w:r>
            <w:rPr>
              <w:rFonts w:eastAsia="Times New Roman"/>
              <w:i/>
              <w:iCs/>
            </w:rPr>
            <w:t>29</w:t>
          </w:r>
          <w:r>
            <w:rPr>
              <w:rFonts w:eastAsia="Times New Roman"/>
            </w:rPr>
            <w:t>(3), 623–629. https://doi.org/10.1007/s13361-017-1860-3</w:t>
          </w:r>
        </w:p>
        <w:p w14:paraId="76451406" w14:textId="77777777" w:rsidR="00C93A38" w:rsidRDefault="00C93A38">
          <w:pPr>
            <w:autoSpaceDE w:val="0"/>
            <w:autoSpaceDN w:val="0"/>
            <w:ind w:hanging="480"/>
            <w:divId w:val="1993022605"/>
            <w:rPr>
              <w:rFonts w:eastAsia="Times New Roman"/>
            </w:rPr>
          </w:pPr>
          <w:proofErr w:type="spellStart"/>
          <w:r>
            <w:rPr>
              <w:rFonts w:eastAsia="Times New Roman"/>
            </w:rPr>
            <w:t>Hamuro</w:t>
          </w:r>
          <w:proofErr w:type="spellEnd"/>
          <w:r>
            <w:rPr>
              <w:rFonts w:eastAsia="Times New Roman"/>
            </w:rPr>
            <w:t xml:space="preserve">, Y., &amp; Coales, S. J. (2022). Hydrogen/Deuterium Exchange Mass Spectrometry for Weak Binders. </w:t>
          </w:r>
          <w:r>
            <w:rPr>
              <w:rFonts w:eastAsia="Times New Roman"/>
              <w:i/>
              <w:iCs/>
            </w:rPr>
            <w:t>Journal of the American Society for Mass Spectrometry</w:t>
          </w:r>
          <w:r>
            <w:rPr>
              <w:rFonts w:eastAsia="Times New Roman"/>
            </w:rPr>
            <w:t xml:space="preserve">, </w:t>
          </w:r>
          <w:r>
            <w:rPr>
              <w:rFonts w:eastAsia="Times New Roman"/>
              <w:i/>
              <w:iCs/>
            </w:rPr>
            <w:t>33</w:t>
          </w:r>
          <w:r>
            <w:rPr>
              <w:rFonts w:eastAsia="Times New Roman"/>
            </w:rPr>
            <w:t>(4), 735–739. https://doi.org/10.1021/jasms.1c00375</w:t>
          </w:r>
        </w:p>
        <w:p w14:paraId="531E1B8C" w14:textId="77777777" w:rsidR="00C93A38" w:rsidRDefault="00C93A38">
          <w:pPr>
            <w:autoSpaceDE w:val="0"/>
            <w:autoSpaceDN w:val="0"/>
            <w:ind w:hanging="480"/>
            <w:divId w:val="1035424428"/>
            <w:rPr>
              <w:rFonts w:eastAsia="Times New Roman"/>
            </w:rPr>
          </w:pPr>
          <w:r>
            <w:rPr>
              <w:rFonts w:eastAsia="Times New Roman"/>
            </w:rPr>
            <w:t>Hansen, A. B., Svejdal, R. R., Aerts, J. T., Stahlhut, V. B. P., Harmash, D., Hamidi, M., Sticker, D., Kutter, J. P., &amp; Rand, K. D. (2025). Development of a Thiol-</w:t>
          </w:r>
          <w:proofErr w:type="spellStart"/>
          <w:r>
            <w:rPr>
              <w:rFonts w:eastAsia="Times New Roman"/>
            </w:rPr>
            <w:t>ene</w:t>
          </w:r>
          <w:proofErr w:type="spellEnd"/>
          <w:r>
            <w:rPr>
              <w:rFonts w:eastAsia="Times New Roman"/>
            </w:rPr>
            <w:t xml:space="preserve"> Microfluidic Chip for </w:t>
          </w:r>
          <w:r>
            <w:rPr>
              <w:rFonts w:eastAsia="Times New Roman"/>
            </w:rPr>
            <w:lastRenderedPageBreak/>
            <w:t xml:space="preserve">Hydrogen/Deuterium Exchange Mass Spectrometry (HDX-MS). </w:t>
          </w:r>
          <w:r>
            <w:rPr>
              <w:rFonts w:eastAsia="Times New Roman"/>
              <w:i/>
              <w:iCs/>
            </w:rPr>
            <w:t>Analytical Chemistry</w:t>
          </w:r>
          <w:r>
            <w:rPr>
              <w:rFonts w:eastAsia="Times New Roman"/>
            </w:rPr>
            <w:t>. https://doi.org/10.1021/acs.analchem.4c06230</w:t>
          </w:r>
        </w:p>
        <w:p w14:paraId="45139CF4" w14:textId="77777777" w:rsidR="00C93A38" w:rsidRDefault="00C93A38">
          <w:pPr>
            <w:autoSpaceDE w:val="0"/>
            <w:autoSpaceDN w:val="0"/>
            <w:ind w:hanging="480"/>
            <w:divId w:val="1140609474"/>
            <w:rPr>
              <w:rFonts w:eastAsia="Times New Roman"/>
            </w:rPr>
          </w:pPr>
          <w:proofErr w:type="spellStart"/>
          <w:r>
            <w:rPr>
              <w:rFonts w:eastAsia="Times New Roman"/>
            </w:rPr>
            <w:t>Hebling</w:t>
          </w:r>
          <w:proofErr w:type="spellEnd"/>
          <w:r>
            <w:rPr>
              <w:rFonts w:eastAsia="Times New Roman"/>
            </w:rPr>
            <w:t xml:space="preserve">, C. M., Morgan, C. R., Stafford, D. W., Jorgenson, J. W., Rand, K. D., &amp; Engen, J. R. (2010a). Conformational analysis of membrane proteins in phospholipid bilayer </w:t>
          </w:r>
          <w:proofErr w:type="spellStart"/>
          <w:r>
            <w:rPr>
              <w:rFonts w:eastAsia="Times New Roman"/>
            </w:rPr>
            <w:t>nanodiscs</w:t>
          </w:r>
          <w:proofErr w:type="spellEnd"/>
          <w:r>
            <w:rPr>
              <w:rFonts w:eastAsia="Times New Roman"/>
            </w:rPr>
            <w:t xml:space="preserve"> by hydrogen exchange mass spectrometry. </w:t>
          </w:r>
          <w:r>
            <w:rPr>
              <w:rFonts w:eastAsia="Times New Roman"/>
              <w:i/>
              <w:iCs/>
            </w:rPr>
            <w:t>Analytical Chemistry</w:t>
          </w:r>
          <w:r>
            <w:rPr>
              <w:rFonts w:eastAsia="Times New Roman"/>
            </w:rPr>
            <w:t xml:space="preserve">, </w:t>
          </w:r>
          <w:r>
            <w:rPr>
              <w:rFonts w:eastAsia="Times New Roman"/>
              <w:i/>
              <w:iCs/>
            </w:rPr>
            <w:t>82</w:t>
          </w:r>
          <w:r>
            <w:rPr>
              <w:rFonts w:eastAsia="Times New Roman"/>
            </w:rPr>
            <w:t>(13), 5415–5419. https://doi.org/10.1021/ac100962c</w:t>
          </w:r>
        </w:p>
        <w:p w14:paraId="1C792757" w14:textId="77777777" w:rsidR="00C93A38" w:rsidRDefault="00C93A38">
          <w:pPr>
            <w:autoSpaceDE w:val="0"/>
            <w:autoSpaceDN w:val="0"/>
            <w:ind w:hanging="480"/>
            <w:divId w:val="114327139"/>
            <w:rPr>
              <w:rFonts w:eastAsia="Times New Roman"/>
            </w:rPr>
          </w:pPr>
          <w:proofErr w:type="spellStart"/>
          <w:r>
            <w:rPr>
              <w:rFonts w:eastAsia="Times New Roman"/>
            </w:rPr>
            <w:t>Hebling</w:t>
          </w:r>
          <w:proofErr w:type="spellEnd"/>
          <w:r>
            <w:rPr>
              <w:rFonts w:eastAsia="Times New Roman"/>
            </w:rPr>
            <w:t xml:space="preserve">, C. M., Morgan, C. R., Stafford, D. W., Jorgenson, J. W., Rand, K. D., &amp; Engen, J. R. (2010b). Conformational analysis of membrane proteins in phospholipid bilayer </w:t>
          </w:r>
          <w:proofErr w:type="spellStart"/>
          <w:r>
            <w:rPr>
              <w:rFonts w:eastAsia="Times New Roman"/>
            </w:rPr>
            <w:t>nanodiscs</w:t>
          </w:r>
          <w:proofErr w:type="spellEnd"/>
          <w:r>
            <w:rPr>
              <w:rFonts w:eastAsia="Times New Roman"/>
            </w:rPr>
            <w:t xml:space="preserve"> by hydrogen exchange mass spectrometry. </w:t>
          </w:r>
          <w:r>
            <w:rPr>
              <w:rFonts w:eastAsia="Times New Roman"/>
              <w:i/>
              <w:iCs/>
            </w:rPr>
            <w:t>Analytical Chemistry</w:t>
          </w:r>
          <w:r>
            <w:rPr>
              <w:rFonts w:eastAsia="Times New Roman"/>
            </w:rPr>
            <w:t xml:space="preserve">, </w:t>
          </w:r>
          <w:r>
            <w:rPr>
              <w:rFonts w:eastAsia="Times New Roman"/>
              <w:i/>
              <w:iCs/>
            </w:rPr>
            <w:t>82</w:t>
          </w:r>
          <w:r>
            <w:rPr>
              <w:rFonts w:eastAsia="Times New Roman"/>
            </w:rPr>
            <w:t>(13), 5415–5419. https://doi.org/10.1021/ac100962c</w:t>
          </w:r>
        </w:p>
        <w:p w14:paraId="6EE70141" w14:textId="77777777" w:rsidR="00C93A38" w:rsidRDefault="00C93A38">
          <w:pPr>
            <w:autoSpaceDE w:val="0"/>
            <w:autoSpaceDN w:val="0"/>
            <w:ind w:hanging="480"/>
            <w:divId w:val="102727045"/>
            <w:rPr>
              <w:rFonts w:eastAsia="Times New Roman"/>
            </w:rPr>
          </w:pPr>
          <w:r>
            <w:rPr>
              <w:rFonts w:eastAsia="Times New Roman"/>
            </w:rPr>
            <w:t xml:space="preserve">Hinchliffe, P., Greene, N. P., Paterson, N. G., Crow, A., Hughes, C., &amp; </w:t>
          </w:r>
          <w:proofErr w:type="spellStart"/>
          <w:r>
            <w:rPr>
              <w:rFonts w:eastAsia="Times New Roman"/>
            </w:rPr>
            <w:t>Koronakis</w:t>
          </w:r>
          <w:proofErr w:type="spellEnd"/>
          <w:r>
            <w:rPr>
              <w:rFonts w:eastAsia="Times New Roman"/>
            </w:rPr>
            <w:t xml:space="preserve">, V. (2014). Structure of the periplasmic adaptor protein from a major facilitator superfamily (MFS) multidrug efflux pump. </w:t>
          </w:r>
          <w:r>
            <w:rPr>
              <w:rFonts w:eastAsia="Times New Roman"/>
              <w:i/>
              <w:iCs/>
            </w:rPr>
            <w:t>FEBS Letters</w:t>
          </w:r>
          <w:r>
            <w:rPr>
              <w:rFonts w:eastAsia="Times New Roman"/>
            </w:rPr>
            <w:t xml:space="preserve">, </w:t>
          </w:r>
          <w:r>
            <w:rPr>
              <w:rFonts w:eastAsia="Times New Roman"/>
              <w:i/>
              <w:iCs/>
            </w:rPr>
            <w:t>588</w:t>
          </w:r>
          <w:r>
            <w:rPr>
              <w:rFonts w:eastAsia="Times New Roman"/>
            </w:rPr>
            <w:t>(17), 3147–3153. https://doi.org/10.1016/j.febslet.2014.06.055</w:t>
          </w:r>
        </w:p>
        <w:p w14:paraId="2F2813D9" w14:textId="77777777" w:rsidR="00C93A38" w:rsidRDefault="00C93A38">
          <w:pPr>
            <w:autoSpaceDE w:val="0"/>
            <w:autoSpaceDN w:val="0"/>
            <w:ind w:hanging="480"/>
            <w:divId w:val="1346831532"/>
            <w:rPr>
              <w:rFonts w:eastAsia="Times New Roman"/>
            </w:rPr>
          </w:pPr>
          <w:r>
            <w:rPr>
              <w:rFonts w:eastAsia="Times New Roman"/>
            </w:rPr>
            <w:t xml:space="preserve">James, E. I., Murphree, T. A., </w:t>
          </w:r>
          <w:proofErr w:type="spellStart"/>
          <w:r>
            <w:rPr>
              <w:rFonts w:eastAsia="Times New Roman"/>
            </w:rPr>
            <w:t>Vorauer</w:t>
          </w:r>
          <w:proofErr w:type="spellEnd"/>
          <w:r>
            <w:rPr>
              <w:rFonts w:eastAsia="Times New Roman"/>
            </w:rPr>
            <w:t xml:space="preserve">, C., Engen, J. R., &amp; Guttman, M. (2022a). Advances in Hydrogen/Deuterium Exchange Mass Spectrometry and the Pursuit of Challenging Biological Systems. In </w:t>
          </w:r>
          <w:r>
            <w:rPr>
              <w:rFonts w:eastAsia="Times New Roman"/>
              <w:i/>
              <w:iCs/>
            </w:rPr>
            <w:t>Chemical Reviews</w:t>
          </w:r>
          <w:r>
            <w:rPr>
              <w:rFonts w:eastAsia="Times New Roman"/>
            </w:rPr>
            <w:t xml:space="preserve"> (Vol. 122, Issue 8, pp. 7562–7623). American Chemical Society. https://doi.org/10.1021/acs.chemrev.1c00279</w:t>
          </w:r>
        </w:p>
        <w:p w14:paraId="2F8E41C7" w14:textId="77777777" w:rsidR="00C93A38" w:rsidRDefault="00C93A38">
          <w:pPr>
            <w:autoSpaceDE w:val="0"/>
            <w:autoSpaceDN w:val="0"/>
            <w:ind w:hanging="480"/>
            <w:divId w:val="101458048"/>
            <w:rPr>
              <w:rFonts w:eastAsia="Times New Roman"/>
            </w:rPr>
          </w:pPr>
          <w:r>
            <w:rPr>
              <w:rFonts w:eastAsia="Times New Roman"/>
            </w:rPr>
            <w:t xml:space="preserve">James, E. I., Murphree, T. A., </w:t>
          </w:r>
          <w:proofErr w:type="spellStart"/>
          <w:r>
            <w:rPr>
              <w:rFonts w:eastAsia="Times New Roman"/>
            </w:rPr>
            <w:t>Vorauer</w:t>
          </w:r>
          <w:proofErr w:type="spellEnd"/>
          <w:r>
            <w:rPr>
              <w:rFonts w:eastAsia="Times New Roman"/>
            </w:rPr>
            <w:t xml:space="preserve">, C., Engen, J. R., &amp; Guttman, M. (2022b). Advances in Hydrogen/Deuterium Exchange Mass Spectrometry and the Pursuit of Challenging Biological Systems. </w:t>
          </w:r>
          <w:r>
            <w:rPr>
              <w:rFonts w:eastAsia="Times New Roman"/>
              <w:i/>
              <w:iCs/>
            </w:rPr>
            <w:t>Chemical Reviews</w:t>
          </w:r>
          <w:r>
            <w:rPr>
              <w:rFonts w:eastAsia="Times New Roman"/>
            </w:rPr>
            <w:t xml:space="preserve">, </w:t>
          </w:r>
          <w:r>
            <w:rPr>
              <w:rFonts w:eastAsia="Times New Roman"/>
              <w:i/>
              <w:iCs/>
            </w:rPr>
            <w:t>122</w:t>
          </w:r>
          <w:r>
            <w:rPr>
              <w:rFonts w:eastAsia="Times New Roman"/>
            </w:rPr>
            <w:t>(8), 7562–7623. https://doi.org/10.1021/acs.chemrev.1c00279</w:t>
          </w:r>
        </w:p>
        <w:p w14:paraId="7F7E2FE1" w14:textId="77777777" w:rsidR="00C93A38" w:rsidRDefault="00C93A38">
          <w:pPr>
            <w:autoSpaceDE w:val="0"/>
            <w:autoSpaceDN w:val="0"/>
            <w:ind w:hanging="480"/>
            <w:divId w:val="992563414"/>
            <w:rPr>
              <w:rFonts w:eastAsia="Times New Roman"/>
            </w:rPr>
          </w:pPr>
          <w:r>
            <w:rPr>
              <w:rFonts w:eastAsia="Times New Roman"/>
            </w:rPr>
            <w:t xml:space="preserve">James, E. I., Murphree, T. A., </w:t>
          </w:r>
          <w:proofErr w:type="spellStart"/>
          <w:r>
            <w:rPr>
              <w:rFonts w:eastAsia="Times New Roman"/>
            </w:rPr>
            <w:t>Vorauer</w:t>
          </w:r>
          <w:proofErr w:type="spellEnd"/>
          <w:r>
            <w:rPr>
              <w:rFonts w:eastAsia="Times New Roman"/>
            </w:rPr>
            <w:t xml:space="preserve">, C., Engen, J. R., &amp; Guttman, M. (2022c). Advances in Hydrogen/Deuterium Exchange Mass Spectrometry and the Pursuit of Challenging Biological Systems. In </w:t>
          </w:r>
          <w:r>
            <w:rPr>
              <w:rFonts w:eastAsia="Times New Roman"/>
              <w:i/>
              <w:iCs/>
            </w:rPr>
            <w:t>Chemical Reviews</w:t>
          </w:r>
          <w:r>
            <w:rPr>
              <w:rFonts w:eastAsia="Times New Roman"/>
            </w:rPr>
            <w:t xml:space="preserve"> (Vol. 122, Issue 8, pp. 7562–7623). American Chemical Society. https://doi.org/10.1021/acs.chemrev.1c00279</w:t>
          </w:r>
        </w:p>
        <w:p w14:paraId="26FFBA9C" w14:textId="77777777" w:rsidR="00C93A38" w:rsidRDefault="00C93A38">
          <w:pPr>
            <w:autoSpaceDE w:val="0"/>
            <w:autoSpaceDN w:val="0"/>
            <w:ind w:hanging="480"/>
            <w:divId w:val="2117216142"/>
            <w:rPr>
              <w:rFonts w:eastAsia="Times New Roman"/>
            </w:rPr>
          </w:pPr>
          <w:r>
            <w:rPr>
              <w:rFonts w:eastAsia="Times New Roman"/>
            </w:rPr>
            <w:t xml:space="preserve">Javed, W., Griffiths, D., &amp; Politis, A. (2023a). Hydrogen/deuterium exchange-mass spectrometry of integral membrane proteins in native-like environments: current scenario and the way forward. </w:t>
          </w:r>
          <w:r>
            <w:rPr>
              <w:rFonts w:eastAsia="Times New Roman"/>
              <w:i/>
              <w:iCs/>
            </w:rPr>
            <w:t>Essays in Biochemistry</w:t>
          </w:r>
          <w:r>
            <w:rPr>
              <w:rFonts w:eastAsia="Times New Roman"/>
            </w:rPr>
            <w:t xml:space="preserve">, </w:t>
          </w:r>
          <w:r>
            <w:rPr>
              <w:rFonts w:eastAsia="Times New Roman"/>
              <w:i/>
              <w:iCs/>
            </w:rPr>
            <w:t>67</w:t>
          </w:r>
          <w:r>
            <w:rPr>
              <w:rFonts w:eastAsia="Times New Roman"/>
            </w:rPr>
            <w:t>(2), 187. https://doi.org/10.1042/EBC20220173</w:t>
          </w:r>
        </w:p>
        <w:p w14:paraId="3BA6AD7E" w14:textId="77777777" w:rsidR="00C93A38" w:rsidRDefault="00C93A38">
          <w:pPr>
            <w:autoSpaceDE w:val="0"/>
            <w:autoSpaceDN w:val="0"/>
            <w:ind w:hanging="480"/>
            <w:divId w:val="1358190842"/>
            <w:rPr>
              <w:rFonts w:eastAsia="Times New Roman"/>
            </w:rPr>
          </w:pPr>
          <w:r>
            <w:rPr>
              <w:rFonts w:eastAsia="Times New Roman"/>
            </w:rPr>
            <w:t xml:space="preserve">Javed, W., Griffiths, D., &amp; Politis, A. (2023b). Hydrogen/deuterium exchange-mass spectrometry of integral membrane proteins in native-like environments: current scenario and the way forward. In </w:t>
          </w:r>
          <w:r>
            <w:rPr>
              <w:rFonts w:eastAsia="Times New Roman"/>
              <w:i/>
              <w:iCs/>
            </w:rPr>
            <w:t>Essays in Biochemistry</w:t>
          </w:r>
          <w:r>
            <w:rPr>
              <w:rFonts w:eastAsia="Times New Roman"/>
            </w:rPr>
            <w:t xml:space="preserve"> (Vol. 67, Issue 2, pp. 187–200). Portland Press Ltd. https://doi.org/10.1042/EBC20220173</w:t>
          </w:r>
        </w:p>
        <w:p w14:paraId="045A84CE" w14:textId="77777777" w:rsidR="00C93A38" w:rsidRDefault="00C93A38">
          <w:pPr>
            <w:autoSpaceDE w:val="0"/>
            <w:autoSpaceDN w:val="0"/>
            <w:ind w:hanging="480"/>
            <w:divId w:val="377752151"/>
            <w:rPr>
              <w:rFonts w:eastAsia="Times New Roman"/>
            </w:rPr>
          </w:pPr>
          <w:r>
            <w:rPr>
              <w:rFonts w:eastAsia="Times New Roman"/>
            </w:rPr>
            <w:lastRenderedPageBreak/>
            <w:t xml:space="preserve">Javed, W., Vallet, S., Clement, M. P., Le Roy, A., Moulin, M., </w:t>
          </w:r>
          <w:proofErr w:type="spellStart"/>
          <w:r>
            <w:rPr>
              <w:rFonts w:eastAsia="Times New Roman"/>
            </w:rPr>
            <w:t>Härtlein</w:t>
          </w:r>
          <w:proofErr w:type="spellEnd"/>
          <w:r>
            <w:rPr>
              <w:rFonts w:eastAsia="Times New Roman"/>
            </w:rPr>
            <w:t xml:space="preserve">, M., Breyton, C., Burlet-Schiltz, O., Marcoux, J., </w:t>
          </w:r>
          <w:proofErr w:type="spellStart"/>
          <w:r>
            <w:rPr>
              <w:rFonts w:eastAsia="Times New Roman"/>
            </w:rPr>
            <w:t>Orelle</w:t>
          </w:r>
          <w:proofErr w:type="spellEnd"/>
          <w:r>
            <w:rPr>
              <w:rFonts w:eastAsia="Times New Roman"/>
            </w:rPr>
            <w:t xml:space="preserve">, C., Ebel, C., Martel, A., &amp; </w:t>
          </w:r>
          <w:proofErr w:type="spellStart"/>
          <w:r>
            <w:rPr>
              <w:rFonts w:eastAsia="Times New Roman"/>
            </w:rPr>
            <w:t>Jault</w:t>
          </w:r>
          <w:proofErr w:type="spellEnd"/>
          <w:r>
            <w:rPr>
              <w:rFonts w:eastAsia="Times New Roman"/>
            </w:rPr>
            <w:t xml:space="preserve">, J. M. (2022). Structural Insights into the Catalytic Cycle of a Bacterial Multidrug ABC Efflux Pump. </w:t>
          </w:r>
          <w:r>
            <w:rPr>
              <w:rFonts w:eastAsia="Times New Roman"/>
              <w:i/>
              <w:iCs/>
            </w:rPr>
            <w:t>Journal of Molecular Biology</w:t>
          </w:r>
          <w:r>
            <w:rPr>
              <w:rFonts w:eastAsia="Times New Roman"/>
            </w:rPr>
            <w:t xml:space="preserve">, </w:t>
          </w:r>
          <w:r>
            <w:rPr>
              <w:rFonts w:eastAsia="Times New Roman"/>
              <w:i/>
              <w:iCs/>
            </w:rPr>
            <w:t>434</w:t>
          </w:r>
          <w:r>
            <w:rPr>
              <w:rFonts w:eastAsia="Times New Roman"/>
            </w:rPr>
            <w:t>(9). https://doi.org/10.1016/j.jmb.2022.167541</w:t>
          </w:r>
        </w:p>
        <w:p w14:paraId="1FA597FF" w14:textId="77777777" w:rsidR="00C93A38" w:rsidRDefault="00C93A38">
          <w:pPr>
            <w:autoSpaceDE w:val="0"/>
            <w:autoSpaceDN w:val="0"/>
            <w:ind w:hanging="480"/>
            <w:divId w:val="1577352024"/>
            <w:rPr>
              <w:rFonts w:eastAsia="Times New Roman"/>
            </w:rPr>
          </w:pPr>
          <w:r>
            <w:rPr>
              <w:rFonts w:eastAsia="Times New Roman"/>
            </w:rPr>
            <w:t xml:space="preserve">Jia, R., Bradshaw, R. T., Calvaresi, V., &amp; Politis, A. (2023). Integrating Hydrogen Deuterium Exchange-Mass Spectrometry with Molecular Simulations Enables Quantification of the Conformational Populations of the Sugar Transporter XylE. </w:t>
          </w:r>
          <w:r>
            <w:rPr>
              <w:rFonts w:eastAsia="Times New Roman"/>
              <w:i/>
              <w:iCs/>
            </w:rPr>
            <w:t>Journal of the American Chemical Society</w:t>
          </w:r>
          <w:r>
            <w:rPr>
              <w:rFonts w:eastAsia="Times New Roman"/>
            </w:rPr>
            <w:t xml:space="preserve">, </w:t>
          </w:r>
          <w:r>
            <w:rPr>
              <w:rFonts w:eastAsia="Times New Roman"/>
              <w:i/>
              <w:iCs/>
            </w:rPr>
            <w:t>145</w:t>
          </w:r>
          <w:r>
            <w:rPr>
              <w:rFonts w:eastAsia="Times New Roman"/>
            </w:rPr>
            <w:t>(14), 7768–7779. https://doi.org/10.1021/jacs.2c06148</w:t>
          </w:r>
        </w:p>
        <w:p w14:paraId="2EC4DE37" w14:textId="77777777" w:rsidR="00C93A38" w:rsidRDefault="00C93A38">
          <w:pPr>
            <w:autoSpaceDE w:val="0"/>
            <w:autoSpaceDN w:val="0"/>
            <w:ind w:hanging="480"/>
            <w:divId w:val="72119497"/>
            <w:rPr>
              <w:rFonts w:eastAsia="Times New Roman"/>
            </w:rPr>
          </w:pPr>
          <w:r>
            <w:rPr>
              <w:rFonts w:eastAsia="Times New Roman"/>
            </w:rPr>
            <w:t xml:space="preserve">Josephs, T. M., Belousoff, M. J., Liang, Y.-L., Piper, S. J., Cao, J., </w:t>
          </w:r>
          <w:proofErr w:type="spellStart"/>
          <w:r>
            <w:rPr>
              <w:rFonts w:eastAsia="Times New Roman"/>
            </w:rPr>
            <w:t>Garama</w:t>
          </w:r>
          <w:proofErr w:type="spellEnd"/>
          <w:r>
            <w:rPr>
              <w:rFonts w:eastAsia="Times New Roman"/>
            </w:rPr>
            <w:t xml:space="preserve">, D. J., Leach, K., Gregory, K. J., Christopoulos, A., Hay, D. L., Danev, R., Wootten, D., &amp; Sexton, P. M. (2021). Structure and dynamics of the CGRP receptor in apo and peptide-bound forms. </w:t>
          </w:r>
          <w:r>
            <w:rPr>
              <w:rFonts w:eastAsia="Times New Roman"/>
              <w:i/>
              <w:iCs/>
            </w:rPr>
            <w:t>Science</w:t>
          </w:r>
          <w:r>
            <w:rPr>
              <w:rFonts w:eastAsia="Times New Roman"/>
            </w:rPr>
            <w:t xml:space="preserve">, </w:t>
          </w:r>
          <w:r>
            <w:rPr>
              <w:rFonts w:eastAsia="Times New Roman"/>
              <w:i/>
              <w:iCs/>
            </w:rPr>
            <w:t>372</w:t>
          </w:r>
          <w:r>
            <w:rPr>
              <w:rFonts w:eastAsia="Times New Roman"/>
            </w:rPr>
            <w:t>(6538), eabf7258. https://doi.org/10.1126/science.abf7258</w:t>
          </w:r>
        </w:p>
        <w:p w14:paraId="518DAFE2" w14:textId="77777777" w:rsidR="00C93A38" w:rsidRDefault="00C93A38">
          <w:pPr>
            <w:autoSpaceDE w:val="0"/>
            <w:autoSpaceDN w:val="0"/>
            <w:ind w:hanging="480"/>
            <w:divId w:val="876433725"/>
            <w:rPr>
              <w:rFonts w:eastAsia="Times New Roman"/>
            </w:rPr>
          </w:pPr>
          <w:r>
            <w:rPr>
              <w:rFonts w:eastAsia="Times New Roman"/>
            </w:rPr>
            <w:t xml:space="preserve">Kadek, A., Mrazek, H., Halada, P., Rey, M., Schriemer, D. C., &amp; Man, P. (2014). Aspartic protease nepenthesin-1 as a tool for digestion in hydrogen/deuterium exchange mass spectrometry. </w:t>
          </w:r>
          <w:r>
            <w:rPr>
              <w:rFonts w:eastAsia="Times New Roman"/>
              <w:i/>
              <w:iCs/>
            </w:rPr>
            <w:t>Analytical Chemistry</w:t>
          </w:r>
          <w:r>
            <w:rPr>
              <w:rFonts w:eastAsia="Times New Roman"/>
            </w:rPr>
            <w:t xml:space="preserve">, </w:t>
          </w:r>
          <w:r>
            <w:rPr>
              <w:rFonts w:eastAsia="Times New Roman"/>
              <w:i/>
              <w:iCs/>
            </w:rPr>
            <w:t>86</w:t>
          </w:r>
          <w:r>
            <w:rPr>
              <w:rFonts w:eastAsia="Times New Roman"/>
            </w:rPr>
            <w:t>(9), 4287–4294. https://doi.org/10.1021/ac404076j</w:t>
          </w:r>
        </w:p>
        <w:p w14:paraId="43A14B04" w14:textId="77777777" w:rsidR="00C93A38" w:rsidRDefault="00C93A38">
          <w:pPr>
            <w:autoSpaceDE w:val="0"/>
            <w:autoSpaceDN w:val="0"/>
            <w:ind w:hanging="480"/>
            <w:divId w:val="962929794"/>
            <w:rPr>
              <w:rFonts w:eastAsia="Times New Roman"/>
            </w:rPr>
          </w:pPr>
          <w:proofErr w:type="spellStart"/>
          <w:r>
            <w:rPr>
              <w:rFonts w:eastAsia="Times New Roman"/>
            </w:rPr>
            <w:t>Kaldmäe</w:t>
          </w:r>
          <w:proofErr w:type="spellEnd"/>
          <w:r>
            <w:rPr>
              <w:rFonts w:eastAsia="Times New Roman"/>
            </w:rPr>
            <w:t xml:space="preserve">, M., Leppert, A., Chen, G., Sarr, M., Sahin, C., Nordling, K., </w:t>
          </w:r>
          <w:proofErr w:type="spellStart"/>
          <w:r>
            <w:rPr>
              <w:rFonts w:eastAsia="Times New Roman"/>
            </w:rPr>
            <w:t>Kronqvist</w:t>
          </w:r>
          <w:proofErr w:type="spellEnd"/>
          <w:r>
            <w:rPr>
              <w:rFonts w:eastAsia="Times New Roman"/>
            </w:rPr>
            <w:t xml:space="preserve">, N., Gonzalvo-Ulla, M., Fritz, N., </w:t>
          </w:r>
          <w:proofErr w:type="spellStart"/>
          <w:r>
            <w:rPr>
              <w:rFonts w:eastAsia="Times New Roman"/>
            </w:rPr>
            <w:t>Abelein</w:t>
          </w:r>
          <w:proofErr w:type="spellEnd"/>
          <w:r>
            <w:rPr>
              <w:rFonts w:eastAsia="Times New Roman"/>
            </w:rPr>
            <w:t xml:space="preserve">, A., </w:t>
          </w:r>
          <w:proofErr w:type="spellStart"/>
          <w:r>
            <w:rPr>
              <w:rFonts w:eastAsia="Times New Roman"/>
            </w:rPr>
            <w:t>Laίn</w:t>
          </w:r>
          <w:proofErr w:type="spellEnd"/>
          <w:r>
            <w:rPr>
              <w:rFonts w:eastAsia="Times New Roman"/>
            </w:rPr>
            <w:t xml:space="preserve">, S., </w:t>
          </w:r>
          <w:proofErr w:type="spellStart"/>
          <w:r>
            <w:rPr>
              <w:rFonts w:eastAsia="Times New Roman"/>
            </w:rPr>
            <w:t>Biverstål</w:t>
          </w:r>
          <w:proofErr w:type="spellEnd"/>
          <w:r>
            <w:rPr>
              <w:rFonts w:eastAsia="Times New Roman"/>
            </w:rPr>
            <w:t xml:space="preserve">, H., </w:t>
          </w:r>
          <w:proofErr w:type="spellStart"/>
          <w:r>
            <w:rPr>
              <w:rFonts w:eastAsia="Times New Roman"/>
            </w:rPr>
            <w:t>Jörnvall</w:t>
          </w:r>
          <w:proofErr w:type="spellEnd"/>
          <w:r>
            <w:rPr>
              <w:rFonts w:eastAsia="Times New Roman"/>
            </w:rPr>
            <w:t xml:space="preserve">, H., Lane, D. P., Rising, A., Johansson, J., &amp; </w:t>
          </w:r>
          <w:proofErr w:type="spellStart"/>
          <w:r>
            <w:rPr>
              <w:rFonts w:eastAsia="Times New Roman"/>
            </w:rPr>
            <w:t>Landreh</w:t>
          </w:r>
          <w:proofErr w:type="spellEnd"/>
          <w:r>
            <w:rPr>
              <w:rFonts w:eastAsia="Times New Roman"/>
            </w:rPr>
            <w:t xml:space="preserve">, M. (2020). High intracellular stability of the </w:t>
          </w:r>
          <w:proofErr w:type="spellStart"/>
          <w:r>
            <w:rPr>
              <w:rFonts w:eastAsia="Times New Roman"/>
            </w:rPr>
            <w:t>spidroin</w:t>
          </w:r>
          <w:proofErr w:type="spellEnd"/>
          <w:r>
            <w:rPr>
              <w:rFonts w:eastAsia="Times New Roman"/>
            </w:rPr>
            <w:t xml:space="preserve"> N-terminal domain </w:t>
          </w:r>
          <w:proofErr w:type="gramStart"/>
          <w:r>
            <w:rPr>
              <w:rFonts w:eastAsia="Times New Roman"/>
            </w:rPr>
            <w:t>in spite of</w:t>
          </w:r>
          <w:proofErr w:type="gramEnd"/>
          <w:r>
            <w:rPr>
              <w:rFonts w:eastAsia="Times New Roman"/>
            </w:rPr>
            <w:t xml:space="preserve"> abundant amyloidogenic segments revealed by in-cell hydrogen/deuterium exchange mass spectrometry. </w:t>
          </w:r>
          <w:r>
            <w:rPr>
              <w:rFonts w:eastAsia="Times New Roman"/>
              <w:i/>
              <w:iCs/>
            </w:rPr>
            <w:t>FEBS Journal</w:t>
          </w:r>
          <w:r>
            <w:rPr>
              <w:rFonts w:eastAsia="Times New Roman"/>
            </w:rPr>
            <w:t xml:space="preserve">, </w:t>
          </w:r>
          <w:r>
            <w:rPr>
              <w:rFonts w:eastAsia="Times New Roman"/>
              <w:i/>
              <w:iCs/>
            </w:rPr>
            <w:t>287</w:t>
          </w:r>
          <w:r>
            <w:rPr>
              <w:rFonts w:eastAsia="Times New Roman"/>
            </w:rPr>
            <w:t>(13), 2823–2833. https://doi.org/10.1111/febs.15169</w:t>
          </w:r>
        </w:p>
        <w:p w14:paraId="1DC7B119" w14:textId="77777777" w:rsidR="00C93A38" w:rsidRDefault="00C93A38">
          <w:pPr>
            <w:autoSpaceDE w:val="0"/>
            <w:autoSpaceDN w:val="0"/>
            <w:ind w:hanging="480"/>
            <w:divId w:val="2119177524"/>
            <w:rPr>
              <w:rFonts w:eastAsia="Times New Roman"/>
            </w:rPr>
          </w:pPr>
          <w:r>
            <w:rPr>
              <w:rFonts w:eastAsia="Times New Roman"/>
            </w:rPr>
            <w:t xml:space="preserve">Kempa, E. E., Smith, C. A., Li, X., Bellina, B., Richardson, K., Pringle, S., Galman, J. L., Turner, N. J., &amp; Barran, P. E. (2020). Coupling Droplet Microfluidics with Mass Spectrometry for Ultrahigh-Throughput Analysis of Complex Mixtures up to and above 30 Hz. </w:t>
          </w:r>
          <w:r>
            <w:rPr>
              <w:rFonts w:eastAsia="Times New Roman"/>
              <w:i/>
              <w:iCs/>
            </w:rPr>
            <w:t>Analytical Chemistry</w:t>
          </w:r>
          <w:r>
            <w:rPr>
              <w:rFonts w:eastAsia="Times New Roman"/>
            </w:rPr>
            <w:t xml:space="preserve">, </w:t>
          </w:r>
          <w:r>
            <w:rPr>
              <w:rFonts w:eastAsia="Times New Roman"/>
              <w:i/>
              <w:iCs/>
            </w:rPr>
            <w:t>92</w:t>
          </w:r>
          <w:r>
            <w:rPr>
              <w:rFonts w:eastAsia="Times New Roman"/>
            </w:rPr>
            <w:t>(18), 12605–12612. https://doi.org/10.1021/acs.analchem.0c02632</w:t>
          </w:r>
        </w:p>
        <w:p w14:paraId="10E1BAFE" w14:textId="77777777" w:rsidR="00C93A38" w:rsidRDefault="00C93A38">
          <w:pPr>
            <w:autoSpaceDE w:val="0"/>
            <w:autoSpaceDN w:val="0"/>
            <w:ind w:hanging="480"/>
            <w:divId w:val="1703167691"/>
            <w:rPr>
              <w:rFonts w:eastAsia="Times New Roman"/>
            </w:rPr>
          </w:pPr>
          <w:r>
            <w:rPr>
              <w:rFonts w:eastAsia="Times New Roman"/>
            </w:rPr>
            <w:t xml:space="preserve">Kish, M., Smith, V., Lethbridge, N., Cole, L., Bond, N. J., &amp; Phillips, J. J. (2023). Online Fully Automated System for Hydrogen/Deuterium-Exchange Mass Spectrometry with Millisecond Time Resolution. </w:t>
          </w:r>
          <w:r>
            <w:rPr>
              <w:rFonts w:eastAsia="Times New Roman"/>
              <w:i/>
              <w:iCs/>
            </w:rPr>
            <w:t>Analytical Chemistry</w:t>
          </w:r>
          <w:r>
            <w:rPr>
              <w:rFonts w:eastAsia="Times New Roman"/>
            </w:rPr>
            <w:t xml:space="preserve">, </w:t>
          </w:r>
          <w:r>
            <w:rPr>
              <w:rFonts w:eastAsia="Times New Roman"/>
              <w:i/>
              <w:iCs/>
            </w:rPr>
            <w:t>95</w:t>
          </w:r>
          <w:r>
            <w:rPr>
              <w:rFonts w:eastAsia="Times New Roman"/>
            </w:rPr>
            <w:t>(11), 5000–5008. https://doi.org/10.1021/acs.analchem.2c05310</w:t>
          </w:r>
        </w:p>
        <w:p w14:paraId="3ECF4A83" w14:textId="77777777" w:rsidR="00C93A38" w:rsidRDefault="00C93A38">
          <w:pPr>
            <w:autoSpaceDE w:val="0"/>
            <w:autoSpaceDN w:val="0"/>
            <w:ind w:hanging="480"/>
            <w:divId w:val="2123919146"/>
            <w:rPr>
              <w:rFonts w:eastAsia="Times New Roman"/>
            </w:rPr>
          </w:pPr>
          <w:proofErr w:type="spellStart"/>
          <w:r>
            <w:rPr>
              <w:rFonts w:eastAsia="Times New Roman"/>
            </w:rPr>
            <w:t>Klenotic</w:t>
          </w:r>
          <w:proofErr w:type="spellEnd"/>
          <w:r>
            <w:rPr>
              <w:rFonts w:eastAsia="Times New Roman"/>
            </w:rPr>
            <w:t xml:space="preserve">, P. A., Moseng, M. A., Morgan, C. E., &amp; Yu, E. W. (2021). Structural and Functional Diversity of Resistance-Nodulation-Cell Division Transporters. In </w:t>
          </w:r>
          <w:r>
            <w:rPr>
              <w:rFonts w:eastAsia="Times New Roman"/>
              <w:i/>
              <w:iCs/>
            </w:rPr>
            <w:t>Chemical Reviews</w:t>
          </w:r>
          <w:r>
            <w:rPr>
              <w:rFonts w:eastAsia="Times New Roman"/>
            </w:rPr>
            <w:t xml:space="preserve"> (Vol. 121, Issue 9, pp. 5378–5416). American Chemical Society. https://doi.org/10.1021/acs.chemrev.0c00621</w:t>
          </w:r>
        </w:p>
        <w:p w14:paraId="316A4BD2" w14:textId="77777777" w:rsidR="00C93A38" w:rsidRDefault="00C93A38">
          <w:pPr>
            <w:autoSpaceDE w:val="0"/>
            <w:autoSpaceDN w:val="0"/>
            <w:ind w:hanging="480"/>
            <w:divId w:val="1321349800"/>
            <w:rPr>
              <w:rFonts w:eastAsia="Times New Roman"/>
            </w:rPr>
          </w:pPr>
          <w:r>
            <w:rPr>
              <w:rFonts w:eastAsia="Times New Roman"/>
            </w:rPr>
            <w:lastRenderedPageBreak/>
            <w:t xml:space="preserve">Knowles, T. J., Finka, R., Smith, C., Lin, Y.-P., Dafforn, T., &amp; </w:t>
          </w:r>
          <w:proofErr w:type="spellStart"/>
          <w:r>
            <w:rPr>
              <w:rFonts w:eastAsia="Times New Roman"/>
            </w:rPr>
            <w:t>Overduin</w:t>
          </w:r>
          <w:proofErr w:type="spellEnd"/>
          <w:r>
            <w:rPr>
              <w:rFonts w:eastAsia="Times New Roman"/>
            </w:rPr>
            <w:t xml:space="preserve">, M. (2009). Membrane Proteins Solubilized Intact in Lipid Containing Nanoparticles Bounded by Styrene Maleic Acid Copolymer. </w:t>
          </w:r>
          <w:r>
            <w:rPr>
              <w:rFonts w:eastAsia="Times New Roman"/>
              <w:i/>
              <w:iCs/>
            </w:rPr>
            <w:t>Journal of the American Chemical Society</w:t>
          </w:r>
          <w:r>
            <w:rPr>
              <w:rFonts w:eastAsia="Times New Roman"/>
            </w:rPr>
            <w:t xml:space="preserve">, </w:t>
          </w:r>
          <w:r>
            <w:rPr>
              <w:rFonts w:eastAsia="Times New Roman"/>
              <w:i/>
              <w:iCs/>
            </w:rPr>
            <w:t>131</w:t>
          </w:r>
          <w:r>
            <w:rPr>
              <w:rFonts w:eastAsia="Times New Roman"/>
            </w:rPr>
            <w:t>(22), 7484–7485. https://doi.org/10.1021/ja810046q</w:t>
          </w:r>
        </w:p>
        <w:p w14:paraId="55EB9506" w14:textId="77777777" w:rsidR="00C93A38" w:rsidRDefault="00C93A38">
          <w:pPr>
            <w:autoSpaceDE w:val="0"/>
            <w:autoSpaceDN w:val="0"/>
            <w:ind w:hanging="480"/>
            <w:divId w:val="18357099"/>
            <w:rPr>
              <w:rFonts w:eastAsia="Times New Roman"/>
            </w:rPr>
          </w:pPr>
          <w:proofErr w:type="spellStart"/>
          <w:r>
            <w:rPr>
              <w:rFonts w:eastAsia="Times New Roman"/>
            </w:rPr>
            <w:t>Kobylka</w:t>
          </w:r>
          <w:proofErr w:type="spellEnd"/>
          <w:r>
            <w:rPr>
              <w:rFonts w:eastAsia="Times New Roman"/>
            </w:rPr>
            <w:t xml:space="preserve">, J., Kuth, M. S., Müller, R. T., Geertsma, E. R., &amp; Pos, K. M. (2020). </w:t>
          </w:r>
          <w:proofErr w:type="spellStart"/>
          <w:r>
            <w:rPr>
              <w:rFonts w:eastAsia="Times New Roman"/>
            </w:rPr>
            <w:t>AcrB</w:t>
          </w:r>
          <w:proofErr w:type="spellEnd"/>
          <w:r>
            <w:rPr>
              <w:rFonts w:eastAsia="Times New Roman"/>
            </w:rPr>
            <w:t xml:space="preserve">: a mean, keen, drug efflux machine. In </w:t>
          </w:r>
          <w:r>
            <w:rPr>
              <w:rFonts w:eastAsia="Times New Roman"/>
              <w:i/>
              <w:iCs/>
            </w:rPr>
            <w:t>Annals of the New York Academy of Sciences</w:t>
          </w:r>
          <w:r>
            <w:rPr>
              <w:rFonts w:eastAsia="Times New Roman"/>
            </w:rPr>
            <w:t xml:space="preserve"> (Vol. 1459, Issue 1, pp. 38–68). Blackwell Publishing Inc. https://doi.org/10.1111/nyas.14239</w:t>
          </w:r>
        </w:p>
        <w:p w14:paraId="49C0E9EF" w14:textId="77777777" w:rsidR="00C93A38" w:rsidRDefault="00C93A38">
          <w:pPr>
            <w:autoSpaceDE w:val="0"/>
            <w:autoSpaceDN w:val="0"/>
            <w:ind w:hanging="480"/>
            <w:divId w:val="923339020"/>
            <w:rPr>
              <w:rFonts w:eastAsia="Times New Roman"/>
            </w:rPr>
          </w:pPr>
          <w:r>
            <w:rPr>
              <w:rFonts w:eastAsia="Times New Roman"/>
            </w:rPr>
            <w:t xml:space="preserve">Konermann, L., &amp; </w:t>
          </w:r>
          <w:proofErr w:type="spellStart"/>
          <w:r>
            <w:rPr>
              <w:rFonts w:eastAsia="Times New Roman"/>
            </w:rPr>
            <w:t>Scrosati</w:t>
          </w:r>
          <w:proofErr w:type="spellEnd"/>
          <w:r>
            <w:rPr>
              <w:rFonts w:eastAsia="Times New Roman"/>
            </w:rPr>
            <w:t xml:space="preserve">, P. M. (2024). Hydrogen/Deuterium Exchange Mass Spectrometry: Fundamentals, Limitations, and Opportunities. </w:t>
          </w:r>
          <w:r>
            <w:rPr>
              <w:rFonts w:eastAsia="Times New Roman"/>
              <w:i/>
              <w:iCs/>
            </w:rPr>
            <w:t>Molecular and Cellular Proteomics</w:t>
          </w:r>
          <w:r>
            <w:rPr>
              <w:rFonts w:eastAsia="Times New Roman"/>
            </w:rPr>
            <w:t xml:space="preserve">, </w:t>
          </w:r>
          <w:r>
            <w:rPr>
              <w:rFonts w:eastAsia="Times New Roman"/>
              <w:i/>
              <w:iCs/>
            </w:rPr>
            <w:t>23</w:t>
          </w:r>
          <w:r>
            <w:rPr>
              <w:rFonts w:eastAsia="Times New Roman"/>
            </w:rPr>
            <w:t>(11). https://doi.org/10.1016/j.mcpro.2024.100853</w:t>
          </w:r>
        </w:p>
        <w:p w14:paraId="08DB5F1A" w14:textId="77777777" w:rsidR="00C93A38" w:rsidRDefault="00C93A38">
          <w:pPr>
            <w:autoSpaceDE w:val="0"/>
            <w:autoSpaceDN w:val="0"/>
            <w:ind w:hanging="480"/>
            <w:divId w:val="1960989743"/>
            <w:rPr>
              <w:rFonts w:eastAsia="Times New Roman"/>
            </w:rPr>
          </w:pPr>
          <w:r>
            <w:rPr>
              <w:rFonts w:eastAsia="Times New Roman"/>
            </w:rPr>
            <w:t xml:space="preserve">Krishna Kumar, K., O’Brien, E. S., </w:t>
          </w:r>
          <w:proofErr w:type="spellStart"/>
          <w:r>
            <w:rPr>
              <w:rFonts w:eastAsia="Times New Roman"/>
            </w:rPr>
            <w:t>Habrian</w:t>
          </w:r>
          <w:proofErr w:type="spellEnd"/>
          <w:r>
            <w:rPr>
              <w:rFonts w:eastAsia="Times New Roman"/>
            </w:rPr>
            <w:t xml:space="preserve">, C. H., Latorraca, N. R., Wang, H., Tuneew, I., </w:t>
          </w:r>
          <w:proofErr w:type="spellStart"/>
          <w:r>
            <w:rPr>
              <w:rFonts w:eastAsia="Times New Roman"/>
            </w:rPr>
            <w:t>Montabana</w:t>
          </w:r>
          <w:proofErr w:type="spellEnd"/>
          <w:r>
            <w:rPr>
              <w:rFonts w:eastAsia="Times New Roman"/>
            </w:rPr>
            <w:t xml:space="preserve">, E., </w:t>
          </w:r>
          <w:proofErr w:type="spellStart"/>
          <w:r>
            <w:rPr>
              <w:rFonts w:eastAsia="Times New Roman"/>
            </w:rPr>
            <w:t>Marqusee</w:t>
          </w:r>
          <w:proofErr w:type="spellEnd"/>
          <w:r>
            <w:rPr>
              <w:rFonts w:eastAsia="Times New Roman"/>
            </w:rPr>
            <w:t xml:space="preserve">, S., Hilger, D., Isacoff, E. Y., Mathiesen, J. M., &amp; Kobilka, B. K. (2023). Negative allosteric modulation of the glucagon receptor by RAMP2. </w:t>
          </w:r>
          <w:r>
            <w:rPr>
              <w:rFonts w:eastAsia="Times New Roman"/>
              <w:i/>
              <w:iCs/>
            </w:rPr>
            <w:t>Cell</w:t>
          </w:r>
          <w:r>
            <w:rPr>
              <w:rFonts w:eastAsia="Times New Roman"/>
            </w:rPr>
            <w:t xml:space="preserve">, </w:t>
          </w:r>
          <w:r>
            <w:rPr>
              <w:rFonts w:eastAsia="Times New Roman"/>
              <w:i/>
              <w:iCs/>
            </w:rPr>
            <w:t>186</w:t>
          </w:r>
          <w:r>
            <w:rPr>
              <w:rFonts w:eastAsia="Times New Roman"/>
            </w:rPr>
            <w:t>(7), 1465-1477.e18. https://doi.org/10.1016/j.cell.2023.02.028</w:t>
          </w:r>
        </w:p>
        <w:p w14:paraId="62DC23C9" w14:textId="77777777" w:rsidR="00C93A38" w:rsidRDefault="00C93A38">
          <w:pPr>
            <w:autoSpaceDE w:val="0"/>
            <w:autoSpaceDN w:val="0"/>
            <w:ind w:hanging="480"/>
            <w:divId w:val="555170283"/>
            <w:rPr>
              <w:rFonts w:eastAsia="Times New Roman"/>
            </w:rPr>
          </w:pPr>
          <w:r>
            <w:rPr>
              <w:rFonts w:eastAsia="Times New Roman"/>
            </w:rPr>
            <w:t xml:space="preserve">Kumawat, M., Nabi, B., Daswani, M., </w:t>
          </w:r>
          <w:proofErr w:type="spellStart"/>
          <w:r>
            <w:rPr>
              <w:rFonts w:eastAsia="Times New Roman"/>
            </w:rPr>
            <w:t>Viquar</w:t>
          </w:r>
          <w:proofErr w:type="spellEnd"/>
          <w:r>
            <w:rPr>
              <w:rFonts w:eastAsia="Times New Roman"/>
            </w:rPr>
            <w:t xml:space="preserve">, I., Pal, N., Sharma, P., Tiwari, S., Sarma, D. K., Shubham, S., &amp; Kumar, M. (2023). Role of bacterial efflux pump proteins in antibiotic resistance across microbial species. In </w:t>
          </w:r>
          <w:r>
            <w:rPr>
              <w:rFonts w:eastAsia="Times New Roman"/>
              <w:i/>
              <w:iCs/>
            </w:rPr>
            <w:t>Microbial Pathogenesis</w:t>
          </w:r>
          <w:r>
            <w:rPr>
              <w:rFonts w:eastAsia="Times New Roman"/>
            </w:rPr>
            <w:t xml:space="preserve"> (Vol. 181). Academic Press. https://doi.org/10.1016/j.micpath.2023.106182</w:t>
          </w:r>
        </w:p>
        <w:p w14:paraId="3255D0D4" w14:textId="77777777" w:rsidR="00C93A38" w:rsidRDefault="00C93A38">
          <w:pPr>
            <w:autoSpaceDE w:val="0"/>
            <w:autoSpaceDN w:val="0"/>
            <w:ind w:hanging="480"/>
            <w:divId w:val="778570623"/>
            <w:rPr>
              <w:rFonts w:eastAsia="Times New Roman"/>
            </w:rPr>
          </w:pPr>
          <w:r>
            <w:rPr>
              <w:rFonts w:eastAsia="Times New Roman"/>
            </w:rPr>
            <w:t xml:space="preserve">Lau, A. M., Claesen, J., Hansen, K., &amp; Politis, A. (2021). </w:t>
          </w:r>
          <w:proofErr w:type="spellStart"/>
          <w:r>
            <w:rPr>
              <w:rFonts w:eastAsia="Times New Roman"/>
            </w:rPr>
            <w:t>Deuteros</w:t>
          </w:r>
          <w:proofErr w:type="spellEnd"/>
          <w:r>
            <w:rPr>
              <w:rFonts w:eastAsia="Times New Roman"/>
            </w:rPr>
            <w:t xml:space="preserve"> 2.0: Peptide-level significance testing of data from hydrogen deuterium exchange mass spectrometry. </w:t>
          </w:r>
          <w:r>
            <w:rPr>
              <w:rFonts w:eastAsia="Times New Roman"/>
              <w:i/>
              <w:iCs/>
            </w:rPr>
            <w:t>Bioinformatics</w:t>
          </w:r>
          <w:r>
            <w:rPr>
              <w:rFonts w:eastAsia="Times New Roman"/>
            </w:rPr>
            <w:t xml:space="preserve">, </w:t>
          </w:r>
          <w:r>
            <w:rPr>
              <w:rFonts w:eastAsia="Times New Roman"/>
              <w:i/>
              <w:iCs/>
            </w:rPr>
            <w:t>37</w:t>
          </w:r>
          <w:r>
            <w:rPr>
              <w:rFonts w:eastAsia="Times New Roman"/>
            </w:rPr>
            <w:t>(2), 270–272. https://doi.org/10.1093/bioinformatics/btaa677</w:t>
          </w:r>
        </w:p>
        <w:p w14:paraId="213923B1" w14:textId="77777777" w:rsidR="00C93A38" w:rsidRDefault="00C93A38">
          <w:pPr>
            <w:autoSpaceDE w:val="0"/>
            <w:autoSpaceDN w:val="0"/>
            <w:ind w:hanging="480"/>
            <w:divId w:val="521667202"/>
            <w:rPr>
              <w:rFonts w:eastAsia="Times New Roman"/>
            </w:rPr>
          </w:pPr>
          <w:r>
            <w:rPr>
              <w:rFonts w:eastAsia="Times New Roman"/>
            </w:rPr>
            <w:t xml:space="preserve">Lee, S. C., Knowles, T. J., </w:t>
          </w:r>
          <w:proofErr w:type="spellStart"/>
          <w:r>
            <w:rPr>
              <w:rFonts w:eastAsia="Times New Roman"/>
            </w:rPr>
            <w:t>Postis</w:t>
          </w:r>
          <w:proofErr w:type="spellEnd"/>
          <w:r>
            <w:rPr>
              <w:rFonts w:eastAsia="Times New Roman"/>
            </w:rPr>
            <w:t xml:space="preserve">, V. L. G., </w:t>
          </w:r>
          <w:proofErr w:type="spellStart"/>
          <w:r>
            <w:rPr>
              <w:rFonts w:eastAsia="Times New Roman"/>
            </w:rPr>
            <w:t>Jamshad</w:t>
          </w:r>
          <w:proofErr w:type="spellEnd"/>
          <w:r>
            <w:rPr>
              <w:rFonts w:eastAsia="Times New Roman"/>
            </w:rPr>
            <w:t xml:space="preserve">, M., Parslow, R. A., Lin, Y. P., Goldman, A., Sridhar, P., </w:t>
          </w:r>
          <w:proofErr w:type="spellStart"/>
          <w:r>
            <w:rPr>
              <w:rFonts w:eastAsia="Times New Roman"/>
            </w:rPr>
            <w:t>Overduin</w:t>
          </w:r>
          <w:proofErr w:type="spellEnd"/>
          <w:r>
            <w:rPr>
              <w:rFonts w:eastAsia="Times New Roman"/>
            </w:rPr>
            <w:t xml:space="preserve">, M., Muench, S. P., &amp; Dafforn, T. R. (2016). A method for detergent-free isolation of membrane proteins in their local lipid environment. </w:t>
          </w:r>
          <w:r>
            <w:rPr>
              <w:rFonts w:eastAsia="Times New Roman"/>
              <w:i/>
              <w:iCs/>
            </w:rPr>
            <w:t>Nature Protocols</w:t>
          </w:r>
          <w:r>
            <w:rPr>
              <w:rFonts w:eastAsia="Times New Roman"/>
            </w:rPr>
            <w:t xml:space="preserve">, </w:t>
          </w:r>
          <w:r>
            <w:rPr>
              <w:rFonts w:eastAsia="Times New Roman"/>
              <w:i/>
              <w:iCs/>
            </w:rPr>
            <w:t>11</w:t>
          </w:r>
          <w:r>
            <w:rPr>
              <w:rFonts w:eastAsia="Times New Roman"/>
            </w:rPr>
            <w:t>(7), 1149–1162. https://doi.org/10.1038/nprot.2016.070</w:t>
          </w:r>
        </w:p>
        <w:p w14:paraId="281B0C80" w14:textId="77777777" w:rsidR="00C93A38" w:rsidRDefault="00C93A38">
          <w:pPr>
            <w:autoSpaceDE w:val="0"/>
            <w:autoSpaceDN w:val="0"/>
            <w:ind w:hanging="480"/>
            <w:divId w:val="1810517615"/>
            <w:rPr>
              <w:rFonts w:eastAsia="Times New Roman"/>
            </w:rPr>
          </w:pPr>
          <w:r>
            <w:rPr>
              <w:rFonts w:eastAsia="Times New Roman"/>
            </w:rPr>
            <w:t xml:space="preserve">Levy, S. B., &amp; Bonnie, M. (2004). Antibacterial resistance worldwide: Causes, challenges and responses. In </w:t>
          </w:r>
          <w:r>
            <w:rPr>
              <w:rFonts w:eastAsia="Times New Roman"/>
              <w:i/>
              <w:iCs/>
            </w:rPr>
            <w:t>Nature Medicine</w:t>
          </w:r>
          <w:r>
            <w:rPr>
              <w:rFonts w:eastAsia="Times New Roman"/>
            </w:rPr>
            <w:t xml:space="preserve"> (Vol. 10, Issue 12S, pp. S122–S129). https://doi.org/10.1038/nm1145</w:t>
          </w:r>
        </w:p>
        <w:p w14:paraId="30BB641E" w14:textId="77777777" w:rsidR="00C93A38" w:rsidRDefault="00C93A38">
          <w:pPr>
            <w:autoSpaceDE w:val="0"/>
            <w:autoSpaceDN w:val="0"/>
            <w:ind w:hanging="480"/>
            <w:divId w:val="1943106293"/>
            <w:rPr>
              <w:rFonts w:eastAsia="Times New Roman"/>
            </w:rPr>
          </w:pPr>
          <w:r>
            <w:rPr>
              <w:rFonts w:eastAsia="Times New Roman"/>
            </w:rPr>
            <w:t xml:space="preserve">Lewis, B. R., Lawrence, R., </w:t>
          </w:r>
          <w:proofErr w:type="spellStart"/>
          <w:r>
            <w:rPr>
              <w:rFonts w:eastAsia="Times New Roman"/>
            </w:rPr>
            <w:t>Hammerschmid</w:t>
          </w:r>
          <w:proofErr w:type="spellEnd"/>
          <w:r>
            <w:rPr>
              <w:rFonts w:eastAsia="Times New Roman"/>
            </w:rPr>
            <w:t xml:space="preserve">, D., &amp; Reading, E. (2023). Structural mass spectrometry approaches to understand multidrug efflux systems. In </w:t>
          </w:r>
          <w:r>
            <w:rPr>
              <w:rFonts w:eastAsia="Times New Roman"/>
              <w:i/>
              <w:iCs/>
            </w:rPr>
            <w:t>Essays in Biochemistry</w:t>
          </w:r>
          <w:r>
            <w:rPr>
              <w:rFonts w:eastAsia="Times New Roman"/>
            </w:rPr>
            <w:t xml:space="preserve"> (Vol. 67, Issue 2, pp. 255–267). Portland Press Ltd. https://doi.org/10.1042/EBC20220190</w:t>
          </w:r>
        </w:p>
        <w:p w14:paraId="1FFC8FAB" w14:textId="77777777" w:rsidR="00C93A38" w:rsidRDefault="00C93A38">
          <w:pPr>
            <w:autoSpaceDE w:val="0"/>
            <w:autoSpaceDN w:val="0"/>
            <w:ind w:hanging="480"/>
            <w:divId w:val="767383777"/>
            <w:rPr>
              <w:rFonts w:eastAsia="Times New Roman"/>
            </w:rPr>
          </w:pPr>
          <w:r>
            <w:rPr>
              <w:rFonts w:eastAsia="Times New Roman"/>
            </w:rPr>
            <w:lastRenderedPageBreak/>
            <w:t xml:space="preserve">Lim, W. K., </w:t>
          </w:r>
          <w:proofErr w:type="spellStart"/>
          <w:r>
            <w:rPr>
              <w:rFonts w:eastAsia="Times New Roman"/>
            </w:rPr>
            <w:t>Rg</w:t>
          </w:r>
          <w:proofErr w:type="spellEnd"/>
          <w:r>
            <w:rPr>
              <w:rFonts w:eastAsia="Times New Roman"/>
            </w:rPr>
            <w:t xml:space="preserve"> </w:t>
          </w:r>
          <w:proofErr w:type="spellStart"/>
          <w:r>
            <w:rPr>
              <w:rFonts w:eastAsia="Times New Roman"/>
            </w:rPr>
            <w:t>Rö</w:t>
          </w:r>
          <w:proofErr w:type="spellEnd"/>
          <w:r>
            <w:rPr>
              <w:rFonts w:eastAsia="Times New Roman"/>
            </w:rPr>
            <w:t xml:space="preserve"> </w:t>
          </w:r>
          <w:proofErr w:type="spellStart"/>
          <w:r>
            <w:rPr>
              <w:rFonts w:eastAsia="Times New Roman"/>
            </w:rPr>
            <w:t>Sgen</w:t>
          </w:r>
          <w:proofErr w:type="spellEnd"/>
          <w:r>
            <w:rPr>
              <w:rFonts w:eastAsia="Times New Roman"/>
            </w:rPr>
            <w:t xml:space="preserve"> C, J., &amp; Walter Englander, S. (2009). Urea, but not guanidinium, destabilizes proteins by forming hydrogen bonds to the peptide group. </w:t>
          </w:r>
          <w:r>
            <w:rPr>
              <w:rFonts w:eastAsia="Times New Roman"/>
              <w:i/>
              <w:iCs/>
            </w:rPr>
            <w:t>PNAS</w:t>
          </w:r>
          <w:r>
            <w:rPr>
              <w:rFonts w:eastAsia="Times New Roman"/>
            </w:rPr>
            <w:t xml:space="preserve">, </w:t>
          </w:r>
          <w:r>
            <w:rPr>
              <w:rFonts w:eastAsia="Times New Roman"/>
              <w:i/>
              <w:iCs/>
            </w:rPr>
            <w:t>106</w:t>
          </w:r>
          <w:r>
            <w:rPr>
              <w:rFonts w:eastAsia="Times New Roman"/>
            </w:rPr>
            <w:t>(8), 2595–2600. www.pnas.orgcgidoi10.1073pnas.0812588106</w:t>
          </w:r>
        </w:p>
        <w:p w14:paraId="37205283" w14:textId="77777777" w:rsidR="00C93A38" w:rsidRDefault="00C93A38">
          <w:pPr>
            <w:autoSpaceDE w:val="0"/>
            <w:autoSpaceDN w:val="0"/>
            <w:ind w:hanging="480"/>
            <w:divId w:val="1631858879"/>
            <w:rPr>
              <w:rFonts w:eastAsia="Times New Roman"/>
            </w:rPr>
          </w:pPr>
          <w:r>
            <w:rPr>
              <w:rFonts w:eastAsia="Times New Roman"/>
            </w:rPr>
            <w:t xml:space="preserve">Lin, X., Molina, A. V, Shangguan, J., Chen, R., &amp; Sosnick, T. R. (2025). Practical Tips for the Application of HDX-MS to Membrane Proteins, Biomolecular Condensates, and Weak Protein Binders. </w:t>
          </w:r>
          <w:r>
            <w:rPr>
              <w:rFonts w:eastAsia="Times New Roman"/>
              <w:i/>
              <w:iCs/>
            </w:rPr>
            <w:t>Journal of the American Society for Mass Spectrometry</w:t>
          </w:r>
          <w:r>
            <w:rPr>
              <w:rFonts w:eastAsia="Times New Roman"/>
            </w:rPr>
            <w:t>. https://doi.org/10.1021/jasms.5c00067</w:t>
          </w:r>
        </w:p>
        <w:p w14:paraId="6E0A38B0" w14:textId="77777777" w:rsidR="00C93A38" w:rsidRDefault="00C93A38">
          <w:pPr>
            <w:autoSpaceDE w:val="0"/>
            <w:autoSpaceDN w:val="0"/>
            <w:ind w:hanging="480"/>
            <w:divId w:val="15929311"/>
            <w:rPr>
              <w:rFonts w:eastAsia="Times New Roman"/>
            </w:rPr>
          </w:pPr>
          <w:r>
            <w:rPr>
              <w:rFonts w:eastAsia="Times New Roman"/>
            </w:rPr>
            <w:t>Lin, X., Zmyslowski, A. M., Gagnon, I. A., Nakamoto, R. K., &amp; Sosnick, T. R. (2022a). Development of in vivo HDX</w:t>
          </w:r>
          <w:r>
            <w:rPr>
              <w:rFonts w:ascii="Cambria Math" w:eastAsia="Times New Roman" w:hAnsi="Cambria Math" w:cs="Cambria Math"/>
            </w:rPr>
            <w:t>‐</w:t>
          </w:r>
          <w:r>
            <w:rPr>
              <w:rFonts w:eastAsia="Times New Roman"/>
            </w:rPr>
            <w:t xml:space="preserve">MS with applications to a </w:t>
          </w:r>
          <w:proofErr w:type="spellStart"/>
          <w:r>
            <w:rPr>
              <w:rFonts w:eastAsia="Times New Roman"/>
            </w:rPr>
            <w:t>TonB</w:t>
          </w:r>
          <w:proofErr w:type="spellEnd"/>
          <w:r>
            <w:rPr>
              <w:rFonts w:ascii="Cambria Math" w:eastAsia="Times New Roman" w:hAnsi="Cambria Math" w:cs="Cambria Math"/>
            </w:rPr>
            <w:t>‐</w:t>
          </w:r>
          <w:r>
            <w:rPr>
              <w:rFonts w:eastAsia="Times New Roman"/>
            </w:rPr>
            <w:t xml:space="preserve">dependent transporter and other proteins. </w:t>
          </w:r>
          <w:r>
            <w:rPr>
              <w:rFonts w:eastAsia="Times New Roman"/>
              <w:i/>
              <w:iCs/>
            </w:rPr>
            <w:t xml:space="preserve">Protein </w:t>
          </w:r>
          <w:proofErr w:type="gramStart"/>
          <w:r>
            <w:rPr>
              <w:rFonts w:eastAsia="Times New Roman"/>
              <w:i/>
              <w:iCs/>
            </w:rPr>
            <w:t>Science</w:t>
          </w:r>
          <w:r>
            <w:rPr>
              <w:rFonts w:ascii="Arial" w:eastAsia="Times New Roman" w:hAnsi="Arial" w:cs="Arial"/>
              <w:i/>
              <w:iCs/>
            </w:rPr>
            <w:t> </w:t>
          </w:r>
          <w:r>
            <w:rPr>
              <w:rFonts w:eastAsia="Times New Roman"/>
              <w:i/>
              <w:iCs/>
            </w:rPr>
            <w:t>:</w:t>
          </w:r>
          <w:proofErr w:type="gramEnd"/>
          <w:r>
            <w:rPr>
              <w:rFonts w:eastAsia="Times New Roman"/>
              <w:i/>
              <w:iCs/>
            </w:rPr>
            <w:t xml:space="preserve"> A Publication of the Protein Society</w:t>
          </w:r>
          <w:r>
            <w:rPr>
              <w:rFonts w:eastAsia="Times New Roman"/>
            </w:rPr>
            <w:t xml:space="preserve">, </w:t>
          </w:r>
          <w:r>
            <w:rPr>
              <w:rFonts w:eastAsia="Times New Roman"/>
              <w:i/>
              <w:iCs/>
            </w:rPr>
            <w:t>31</w:t>
          </w:r>
          <w:r>
            <w:rPr>
              <w:rFonts w:eastAsia="Times New Roman"/>
            </w:rPr>
            <w:t>(9), e4402. https://doi.org/10.1002/PRO.4402</w:t>
          </w:r>
        </w:p>
        <w:p w14:paraId="192DB49F" w14:textId="77777777" w:rsidR="00C93A38" w:rsidRDefault="00C93A38">
          <w:pPr>
            <w:autoSpaceDE w:val="0"/>
            <w:autoSpaceDN w:val="0"/>
            <w:ind w:hanging="480"/>
            <w:divId w:val="1106852545"/>
            <w:rPr>
              <w:rFonts w:eastAsia="Times New Roman"/>
            </w:rPr>
          </w:pPr>
          <w:r>
            <w:rPr>
              <w:rFonts w:eastAsia="Times New Roman"/>
            </w:rPr>
            <w:t xml:space="preserve">Lin, X., Zmyslowski, A. M., Gagnon, I. A., Nakamoto, R. K., &amp; Sosnick, T. R. (2022b). Development of in vivo HDX-MS with applications to a </w:t>
          </w:r>
          <w:proofErr w:type="spellStart"/>
          <w:r>
            <w:rPr>
              <w:rFonts w:eastAsia="Times New Roman"/>
            </w:rPr>
            <w:t>TonB</w:t>
          </w:r>
          <w:proofErr w:type="spellEnd"/>
          <w:r>
            <w:rPr>
              <w:rFonts w:eastAsia="Times New Roman"/>
            </w:rPr>
            <w:t xml:space="preserve">-dependent transporter and other proteins. </w:t>
          </w:r>
          <w:r>
            <w:rPr>
              <w:rFonts w:eastAsia="Times New Roman"/>
              <w:i/>
              <w:iCs/>
            </w:rPr>
            <w:t>Protein Science</w:t>
          </w:r>
          <w:r>
            <w:rPr>
              <w:rFonts w:eastAsia="Times New Roman"/>
            </w:rPr>
            <w:t xml:space="preserve">, </w:t>
          </w:r>
          <w:r>
            <w:rPr>
              <w:rFonts w:eastAsia="Times New Roman"/>
              <w:i/>
              <w:iCs/>
            </w:rPr>
            <w:t>31</w:t>
          </w:r>
          <w:r>
            <w:rPr>
              <w:rFonts w:eastAsia="Times New Roman"/>
            </w:rPr>
            <w:t>(9). https://doi.org/10.1002/pro.4402</w:t>
          </w:r>
        </w:p>
        <w:p w14:paraId="0976F4D5" w14:textId="77777777" w:rsidR="00C93A38" w:rsidRDefault="00C93A38">
          <w:pPr>
            <w:autoSpaceDE w:val="0"/>
            <w:autoSpaceDN w:val="0"/>
            <w:ind w:hanging="480"/>
            <w:divId w:val="2131124304"/>
            <w:rPr>
              <w:rFonts w:eastAsia="Times New Roman"/>
            </w:rPr>
          </w:pPr>
          <w:r>
            <w:rPr>
              <w:rFonts w:eastAsia="Times New Roman"/>
            </w:rPr>
            <w:t xml:space="preserve">Majumdar, R., </w:t>
          </w:r>
          <w:proofErr w:type="spellStart"/>
          <w:r>
            <w:rPr>
              <w:rFonts w:eastAsia="Times New Roman"/>
            </w:rPr>
            <w:t>Manikwar</w:t>
          </w:r>
          <w:proofErr w:type="spellEnd"/>
          <w:r>
            <w:rPr>
              <w:rFonts w:eastAsia="Times New Roman"/>
            </w:rPr>
            <w:t xml:space="preserve">, P., Hickey, J. M., Arora, J., Middaugh, C. R., </w:t>
          </w:r>
          <w:proofErr w:type="spellStart"/>
          <w:r>
            <w:rPr>
              <w:rFonts w:eastAsia="Times New Roman"/>
            </w:rPr>
            <w:t>Volkin</w:t>
          </w:r>
          <w:proofErr w:type="spellEnd"/>
          <w:r>
            <w:rPr>
              <w:rFonts w:eastAsia="Times New Roman"/>
            </w:rPr>
            <w:t xml:space="preserve">, D. B., &amp; Weis, D. D. (2012). Minimizing carry-over in an online pepsin digestion system used for the H/D exchange mass spectrometric analysis of an IgG1 monoclonal antibody. </w:t>
          </w:r>
          <w:r>
            <w:rPr>
              <w:rFonts w:eastAsia="Times New Roman"/>
              <w:i/>
              <w:iCs/>
            </w:rPr>
            <w:t>Journal of the American Society for Mass Spectrometry</w:t>
          </w:r>
          <w:r>
            <w:rPr>
              <w:rFonts w:eastAsia="Times New Roman"/>
            </w:rPr>
            <w:t xml:space="preserve">, </w:t>
          </w:r>
          <w:r>
            <w:rPr>
              <w:rFonts w:eastAsia="Times New Roman"/>
              <w:i/>
              <w:iCs/>
            </w:rPr>
            <w:t>23</w:t>
          </w:r>
          <w:r>
            <w:rPr>
              <w:rFonts w:eastAsia="Times New Roman"/>
            </w:rPr>
            <w:t>(12), 2140–2148. https://doi.org/10.1007/s13361-012-0485-9</w:t>
          </w:r>
        </w:p>
        <w:p w14:paraId="339B4448" w14:textId="77777777" w:rsidR="00C93A38" w:rsidRDefault="00C93A38">
          <w:pPr>
            <w:autoSpaceDE w:val="0"/>
            <w:autoSpaceDN w:val="0"/>
            <w:ind w:hanging="480"/>
            <w:divId w:val="123734963"/>
            <w:rPr>
              <w:rFonts w:eastAsia="Times New Roman"/>
            </w:rPr>
          </w:pPr>
          <w:r>
            <w:rPr>
              <w:rFonts w:eastAsia="Times New Roman"/>
            </w:rPr>
            <w:t xml:space="preserve">Martens, C., &amp; Politis, A. (2020). A glimpse into the molecular mechanism of integral membrane proteins through hydrogen–deuterium exchange mass spectrometry. In </w:t>
          </w:r>
          <w:r>
            <w:rPr>
              <w:rFonts w:eastAsia="Times New Roman"/>
              <w:i/>
              <w:iCs/>
            </w:rPr>
            <w:t>Protein Science</w:t>
          </w:r>
          <w:r>
            <w:rPr>
              <w:rFonts w:eastAsia="Times New Roman"/>
            </w:rPr>
            <w:t xml:space="preserve"> (Vol. 29, Issue 6, pp. 1285–1301). Blackwell Publishing Ltd. https://doi.org/10.1002/pro.3853</w:t>
          </w:r>
        </w:p>
        <w:p w14:paraId="66973AC5" w14:textId="77777777" w:rsidR="00C93A38" w:rsidRDefault="00C93A38">
          <w:pPr>
            <w:autoSpaceDE w:val="0"/>
            <w:autoSpaceDN w:val="0"/>
            <w:ind w:hanging="480"/>
            <w:divId w:val="109127483"/>
            <w:rPr>
              <w:rFonts w:eastAsia="Times New Roman"/>
            </w:rPr>
          </w:pPr>
          <w:r>
            <w:rPr>
              <w:rFonts w:eastAsia="Times New Roman"/>
            </w:rPr>
            <w:t xml:space="preserve">Martens, C., Shekhar, M., </w:t>
          </w:r>
          <w:proofErr w:type="spellStart"/>
          <w:r>
            <w:rPr>
              <w:rFonts w:eastAsia="Times New Roman"/>
            </w:rPr>
            <w:t>Borysik</w:t>
          </w:r>
          <w:proofErr w:type="spellEnd"/>
          <w:r>
            <w:rPr>
              <w:rFonts w:eastAsia="Times New Roman"/>
            </w:rPr>
            <w:t xml:space="preserve">, A. J., Lau, A. M., Reading, E., </w:t>
          </w:r>
          <w:proofErr w:type="spellStart"/>
          <w:r>
            <w:rPr>
              <w:rFonts w:eastAsia="Times New Roman"/>
            </w:rPr>
            <w:t>Tajkhorshid</w:t>
          </w:r>
          <w:proofErr w:type="spellEnd"/>
          <w:r>
            <w:rPr>
              <w:rFonts w:eastAsia="Times New Roman"/>
            </w:rPr>
            <w:t xml:space="preserve">, E., Booth, P. J., &amp; Politis, A. (2018a). Direct protein-lipid interactions shape the conformational landscape of secondary transporters. </w:t>
          </w:r>
          <w:r>
            <w:rPr>
              <w:rFonts w:eastAsia="Times New Roman"/>
              <w:i/>
              <w:iCs/>
            </w:rPr>
            <w:t>Nature Communications</w:t>
          </w:r>
          <w:r>
            <w:rPr>
              <w:rFonts w:eastAsia="Times New Roman"/>
            </w:rPr>
            <w:t xml:space="preserve">, </w:t>
          </w:r>
          <w:r>
            <w:rPr>
              <w:rFonts w:eastAsia="Times New Roman"/>
              <w:i/>
              <w:iCs/>
            </w:rPr>
            <w:t>9</w:t>
          </w:r>
          <w:r>
            <w:rPr>
              <w:rFonts w:eastAsia="Times New Roman"/>
            </w:rPr>
            <w:t>(1). https://doi.org/10.1038/s41467-018-06704-1</w:t>
          </w:r>
        </w:p>
        <w:p w14:paraId="52B695BF" w14:textId="77777777" w:rsidR="00C93A38" w:rsidRDefault="00C93A38">
          <w:pPr>
            <w:autoSpaceDE w:val="0"/>
            <w:autoSpaceDN w:val="0"/>
            <w:ind w:hanging="480"/>
            <w:divId w:val="169682284"/>
            <w:rPr>
              <w:rFonts w:eastAsia="Times New Roman"/>
            </w:rPr>
          </w:pPr>
          <w:r>
            <w:rPr>
              <w:rFonts w:eastAsia="Times New Roman"/>
            </w:rPr>
            <w:t xml:space="preserve">Martens, C., Shekhar, M., </w:t>
          </w:r>
          <w:proofErr w:type="spellStart"/>
          <w:r>
            <w:rPr>
              <w:rFonts w:eastAsia="Times New Roman"/>
            </w:rPr>
            <w:t>Borysik</w:t>
          </w:r>
          <w:proofErr w:type="spellEnd"/>
          <w:r>
            <w:rPr>
              <w:rFonts w:eastAsia="Times New Roman"/>
            </w:rPr>
            <w:t xml:space="preserve">, A. J., Lau, A. M., Reading, E., </w:t>
          </w:r>
          <w:proofErr w:type="spellStart"/>
          <w:r>
            <w:rPr>
              <w:rFonts w:eastAsia="Times New Roman"/>
            </w:rPr>
            <w:t>Tajkhorshid</w:t>
          </w:r>
          <w:proofErr w:type="spellEnd"/>
          <w:r>
            <w:rPr>
              <w:rFonts w:eastAsia="Times New Roman"/>
            </w:rPr>
            <w:t xml:space="preserve">, E., Booth, P. J., &amp; Politis, A. (2018b). Direct protein-lipid interactions shape the conformational landscape of secondary transporters. </w:t>
          </w:r>
          <w:r>
            <w:rPr>
              <w:rFonts w:eastAsia="Times New Roman"/>
              <w:i/>
              <w:iCs/>
            </w:rPr>
            <w:t>Nature Communications</w:t>
          </w:r>
          <w:r>
            <w:rPr>
              <w:rFonts w:eastAsia="Times New Roman"/>
            </w:rPr>
            <w:t xml:space="preserve">, </w:t>
          </w:r>
          <w:r>
            <w:rPr>
              <w:rFonts w:eastAsia="Times New Roman"/>
              <w:i/>
              <w:iCs/>
            </w:rPr>
            <w:t>9</w:t>
          </w:r>
          <w:r>
            <w:rPr>
              <w:rFonts w:eastAsia="Times New Roman"/>
            </w:rPr>
            <w:t>(1). https://doi.org/10.1038/s41467-018-06704-1</w:t>
          </w:r>
        </w:p>
        <w:p w14:paraId="419B95BB" w14:textId="77777777" w:rsidR="00C93A38" w:rsidRDefault="00C93A38">
          <w:pPr>
            <w:autoSpaceDE w:val="0"/>
            <w:autoSpaceDN w:val="0"/>
            <w:ind w:hanging="480"/>
            <w:divId w:val="1362822114"/>
            <w:rPr>
              <w:rFonts w:eastAsia="Times New Roman"/>
            </w:rPr>
          </w:pPr>
          <w:r>
            <w:rPr>
              <w:rFonts w:eastAsia="Times New Roman"/>
            </w:rPr>
            <w:t xml:space="preserve">Martens, C., Shekhar, M., Lau, A. M., </w:t>
          </w:r>
          <w:proofErr w:type="spellStart"/>
          <w:r>
            <w:rPr>
              <w:rFonts w:eastAsia="Times New Roman"/>
            </w:rPr>
            <w:t>Tajkhorshid</w:t>
          </w:r>
          <w:proofErr w:type="spellEnd"/>
          <w:r>
            <w:rPr>
              <w:rFonts w:eastAsia="Times New Roman"/>
            </w:rPr>
            <w:t xml:space="preserve">, E., &amp; Politis, A. (2019a). Integrating hydrogen–deuterium exchange mass spectrometry with molecular dynamics </w:t>
          </w:r>
          <w:r>
            <w:rPr>
              <w:rFonts w:eastAsia="Times New Roman"/>
            </w:rPr>
            <w:lastRenderedPageBreak/>
            <w:t xml:space="preserve">simulations to probe lipid-modulated conformational changes in membrane proteins. </w:t>
          </w:r>
          <w:r>
            <w:rPr>
              <w:rFonts w:eastAsia="Times New Roman"/>
              <w:i/>
              <w:iCs/>
            </w:rPr>
            <w:t>Nature Protocols</w:t>
          </w:r>
          <w:r>
            <w:rPr>
              <w:rFonts w:eastAsia="Times New Roman"/>
            </w:rPr>
            <w:t xml:space="preserve">, </w:t>
          </w:r>
          <w:r>
            <w:rPr>
              <w:rFonts w:eastAsia="Times New Roman"/>
              <w:i/>
              <w:iCs/>
            </w:rPr>
            <w:t>14</w:t>
          </w:r>
          <w:r>
            <w:rPr>
              <w:rFonts w:eastAsia="Times New Roman"/>
            </w:rPr>
            <w:t>(11), 3183–3204. https://doi.org/10.1038/s41596-019-0219-6</w:t>
          </w:r>
        </w:p>
        <w:p w14:paraId="08CBFC81" w14:textId="77777777" w:rsidR="00C93A38" w:rsidRDefault="00C93A38">
          <w:pPr>
            <w:autoSpaceDE w:val="0"/>
            <w:autoSpaceDN w:val="0"/>
            <w:ind w:hanging="480"/>
            <w:divId w:val="227376682"/>
            <w:rPr>
              <w:rFonts w:eastAsia="Times New Roman"/>
            </w:rPr>
          </w:pPr>
          <w:r>
            <w:rPr>
              <w:rFonts w:eastAsia="Times New Roman"/>
            </w:rPr>
            <w:t xml:space="preserve">Martens, C., Shekhar, M., Lau, A. M., </w:t>
          </w:r>
          <w:proofErr w:type="spellStart"/>
          <w:r>
            <w:rPr>
              <w:rFonts w:eastAsia="Times New Roman"/>
            </w:rPr>
            <w:t>Tajkhorshid</w:t>
          </w:r>
          <w:proofErr w:type="spellEnd"/>
          <w:r>
            <w:rPr>
              <w:rFonts w:eastAsia="Times New Roman"/>
            </w:rPr>
            <w:t xml:space="preserve">, E., &amp; Politis, A. (2019b). Integrating hydrogen–deuterium exchange mass spectrometry with molecular dynamics simulations to probe lipid-modulated conformational changes in membrane proteins. </w:t>
          </w:r>
          <w:r>
            <w:rPr>
              <w:rFonts w:eastAsia="Times New Roman"/>
              <w:i/>
              <w:iCs/>
            </w:rPr>
            <w:t>Nature Protocols</w:t>
          </w:r>
          <w:r>
            <w:rPr>
              <w:rFonts w:eastAsia="Times New Roman"/>
            </w:rPr>
            <w:t xml:space="preserve">, </w:t>
          </w:r>
          <w:r>
            <w:rPr>
              <w:rFonts w:eastAsia="Times New Roman"/>
              <w:i/>
              <w:iCs/>
            </w:rPr>
            <w:t>14</w:t>
          </w:r>
          <w:r>
            <w:rPr>
              <w:rFonts w:eastAsia="Times New Roman"/>
            </w:rPr>
            <w:t>(11), 3183–3204. https://doi.org/10.1038/s41596-019-0219-6</w:t>
          </w:r>
        </w:p>
        <w:p w14:paraId="14A2A4FA" w14:textId="77777777" w:rsidR="00C93A38" w:rsidRDefault="00C93A38">
          <w:pPr>
            <w:autoSpaceDE w:val="0"/>
            <w:autoSpaceDN w:val="0"/>
            <w:ind w:hanging="480"/>
            <w:divId w:val="1735421446"/>
            <w:rPr>
              <w:rFonts w:eastAsia="Times New Roman"/>
            </w:rPr>
          </w:pPr>
          <w:r>
            <w:rPr>
              <w:rFonts w:eastAsia="Times New Roman"/>
            </w:rPr>
            <w:t xml:space="preserve">Masson, G. R., Burke, J. E., Ahn, N. G., Anand, G. S., Borchers, C., Brier, S., Bou-Assaf, G. M., Engen, J. R., Englander, S. W., Faber, J., </w:t>
          </w:r>
          <w:proofErr w:type="spellStart"/>
          <w:r>
            <w:rPr>
              <w:rFonts w:eastAsia="Times New Roman"/>
            </w:rPr>
            <w:t>Garlish</w:t>
          </w:r>
          <w:proofErr w:type="spellEnd"/>
          <w:r>
            <w:rPr>
              <w:rFonts w:eastAsia="Times New Roman"/>
            </w:rPr>
            <w:t xml:space="preserve">, R., Griffin, P. R., Gross, M. L., Guttman, M., Hamuro, Y., Heck, A. J. R., Houde, D., Iacob, R. E., Jørgensen, T. J. D., … Rand, K. D. (2019a). Recommendations for performing, interpreting and reporting hydrogen deuterium exchange mass spectrometry (HDX-MS) experiments. </w:t>
          </w:r>
          <w:r>
            <w:rPr>
              <w:rFonts w:eastAsia="Times New Roman"/>
              <w:i/>
              <w:iCs/>
            </w:rPr>
            <w:t>Nature Methods</w:t>
          </w:r>
          <w:r>
            <w:rPr>
              <w:rFonts w:eastAsia="Times New Roman"/>
            </w:rPr>
            <w:t xml:space="preserve">, </w:t>
          </w:r>
          <w:r>
            <w:rPr>
              <w:rFonts w:eastAsia="Times New Roman"/>
              <w:i/>
              <w:iCs/>
            </w:rPr>
            <w:t>16</w:t>
          </w:r>
          <w:r>
            <w:rPr>
              <w:rFonts w:eastAsia="Times New Roman"/>
            </w:rPr>
            <w:t>(7), 595–602. https://doi.org/10.1038/s41592-019-0459-y</w:t>
          </w:r>
        </w:p>
        <w:p w14:paraId="3E9FC291" w14:textId="77777777" w:rsidR="00C93A38" w:rsidRDefault="00C93A38">
          <w:pPr>
            <w:autoSpaceDE w:val="0"/>
            <w:autoSpaceDN w:val="0"/>
            <w:ind w:hanging="480"/>
            <w:divId w:val="770322365"/>
            <w:rPr>
              <w:rFonts w:eastAsia="Times New Roman"/>
            </w:rPr>
          </w:pPr>
          <w:r>
            <w:rPr>
              <w:rFonts w:eastAsia="Times New Roman"/>
            </w:rPr>
            <w:t xml:space="preserve">Masson, G. R., Burke, J. E., Ahn, N. G., Anand, G. S., Borchers, C., Brier, S., Bou-Assaf, G. M., Engen, J. R., Englander, S. W., Faber, J., </w:t>
          </w:r>
          <w:proofErr w:type="spellStart"/>
          <w:r>
            <w:rPr>
              <w:rFonts w:eastAsia="Times New Roman"/>
            </w:rPr>
            <w:t>Garlish</w:t>
          </w:r>
          <w:proofErr w:type="spellEnd"/>
          <w:r>
            <w:rPr>
              <w:rFonts w:eastAsia="Times New Roman"/>
            </w:rPr>
            <w:t xml:space="preserve">, R., Griffin, P. R., Gross, M. L., Guttman, M., Hamuro, Y., Heck, A. J. R., Houde, D., Iacob, R. E., Jørgensen, T. J. D., … Rand, K. D. (2019b). Recommendations for performing, interpreting and reporting hydrogen deuterium exchange mass spectrometry (HDX-MS) experiments. </w:t>
          </w:r>
          <w:r>
            <w:rPr>
              <w:rFonts w:eastAsia="Times New Roman"/>
              <w:i/>
              <w:iCs/>
            </w:rPr>
            <w:t>Nature Methods</w:t>
          </w:r>
          <w:r>
            <w:rPr>
              <w:rFonts w:eastAsia="Times New Roman"/>
            </w:rPr>
            <w:t xml:space="preserve">, </w:t>
          </w:r>
          <w:r>
            <w:rPr>
              <w:rFonts w:eastAsia="Times New Roman"/>
              <w:i/>
              <w:iCs/>
            </w:rPr>
            <w:t>16</w:t>
          </w:r>
          <w:r>
            <w:rPr>
              <w:rFonts w:eastAsia="Times New Roman"/>
            </w:rPr>
            <w:t>(7), 595–602. https://doi.org/10.1038/s41592-019-0459-y</w:t>
          </w:r>
        </w:p>
        <w:p w14:paraId="11F813EA" w14:textId="77777777" w:rsidR="00C93A38" w:rsidRDefault="00C93A38">
          <w:pPr>
            <w:autoSpaceDE w:val="0"/>
            <w:autoSpaceDN w:val="0"/>
            <w:ind w:hanging="480"/>
            <w:divId w:val="1622568259"/>
            <w:rPr>
              <w:rFonts w:eastAsia="Times New Roman"/>
            </w:rPr>
          </w:pPr>
          <w:r>
            <w:rPr>
              <w:rFonts w:eastAsia="Times New Roman"/>
            </w:rPr>
            <w:t xml:space="preserve">Mayne, L. (2016). Hydrogen Exchange Mass Spectrometry. In </w:t>
          </w:r>
          <w:r>
            <w:rPr>
              <w:rFonts w:eastAsia="Times New Roman"/>
              <w:i/>
              <w:iCs/>
            </w:rPr>
            <w:t>Methods in Enzymology</w:t>
          </w:r>
          <w:r>
            <w:rPr>
              <w:rFonts w:eastAsia="Times New Roman"/>
            </w:rPr>
            <w:t xml:space="preserve"> (Vol. 566, pp. 335–356). Academic Press Inc. https://doi.org/10.1016/bs.mie.2015.06.035</w:t>
          </w:r>
        </w:p>
        <w:p w14:paraId="7520A650" w14:textId="77777777" w:rsidR="00C93A38" w:rsidRDefault="00C93A38">
          <w:pPr>
            <w:autoSpaceDE w:val="0"/>
            <w:autoSpaceDN w:val="0"/>
            <w:ind w:hanging="480"/>
            <w:divId w:val="14157208"/>
            <w:rPr>
              <w:rFonts w:eastAsia="Times New Roman"/>
            </w:rPr>
          </w:pPr>
          <w:r>
            <w:rPr>
              <w:rFonts w:eastAsia="Times New Roman"/>
            </w:rPr>
            <w:t xml:space="preserve">Mehmood, S., Domene, C., Forest, E., &amp; </w:t>
          </w:r>
          <w:proofErr w:type="spellStart"/>
          <w:r>
            <w:rPr>
              <w:rFonts w:eastAsia="Times New Roman"/>
            </w:rPr>
            <w:t>Jault</w:t>
          </w:r>
          <w:proofErr w:type="spellEnd"/>
          <w:r>
            <w:rPr>
              <w:rFonts w:eastAsia="Times New Roman"/>
            </w:rPr>
            <w:t xml:space="preserve">, J. M. (2012). Dynamics of a bacterial multidrug ABC transporter in the inward- and outward-facing conformations. </w:t>
          </w:r>
          <w:r>
            <w:rPr>
              <w:rFonts w:eastAsia="Times New Roman"/>
              <w:i/>
              <w:iCs/>
            </w:rPr>
            <w:t>Proceedings of the National Academy of Sciences of the United States of America</w:t>
          </w:r>
          <w:r>
            <w:rPr>
              <w:rFonts w:eastAsia="Times New Roman"/>
            </w:rPr>
            <w:t xml:space="preserve">, </w:t>
          </w:r>
          <w:r>
            <w:rPr>
              <w:rFonts w:eastAsia="Times New Roman"/>
              <w:i/>
              <w:iCs/>
            </w:rPr>
            <w:t>109</w:t>
          </w:r>
          <w:r>
            <w:rPr>
              <w:rFonts w:eastAsia="Times New Roman"/>
            </w:rPr>
            <w:t>(27), 10832–10836. https://doi.org/10.1073/pnas.1204067109</w:t>
          </w:r>
        </w:p>
        <w:p w14:paraId="00992EA5" w14:textId="77777777" w:rsidR="00C93A38" w:rsidRDefault="00C93A38">
          <w:pPr>
            <w:autoSpaceDE w:val="0"/>
            <w:autoSpaceDN w:val="0"/>
            <w:ind w:hanging="480"/>
            <w:divId w:val="1756243292"/>
            <w:rPr>
              <w:rFonts w:eastAsia="Times New Roman"/>
            </w:rPr>
          </w:pPr>
          <w:r>
            <w:rPr>
              <w:rFonts w:eastAsia="Times New Roman"/>
            </w:rPr>
            <w:t xml:space="preserve">Miller, S. I., &amp; Salama, N. R. (2018). The gram-negative bacterial periplasm: Size matters. In </w:t>
          </w:r>
          <w:proofErr w:type="spellStart"/>
          <w:r>
            <w:rPr>
              <w:rFonts w:eastAsia="Times New Roman"/>
              <w:i/>
              <w:iCs/>
            </w:rPr>
            <w:t>PLoS</w:t>
          </w:r>
          <w:proofErr w:type="spellEnd"/>
          <w:r>
            <w:rPr>
              <w:rFonts w:eastAsia="Times New Roman"/>
              <w:i/>
              <w:iCs/>
            </w:rPr>
            <w:t xml:space="preserve"> Biology</w:t>
          </w:r>
          <w:r>
            <w:rPr>
              <w:rFonts w:eastAsia="Times New Roman"/>
            </w:rPr>
            <w:t xml:space="preserve"> (Vol. 16, Issue 1). Public Library of Science. https://doi.org/10.1371/journal.pbio.2004935</w:t>
          </w:r>
        </w:p>
        <w:p w14:paraId="0F9F32DB" w14:textId="77777777" w:rsidR="00C93A38" w:rsidRDefault="00C93A38">
          <w:pPr>
            <w:autoSpaceDE w:val="0"/>
            <w:autoSpaceDN w:val="0"/>
            <w:ind w:hanging="480"/>
            <w:divId w:val="1002776715"/>
            <w:rPr>
              <w:rFonts w:eastAsia="Times New Roman"/>
            </w:rPr>
          </w:pPr>
          <w:r>
            <w:rPr>
              <w:rFonts w:eastAsia="Times New Roman"/>
            </w:rPr>
            <w:t xml:space="preserve">Möller, I. R., Merkle, P. S., </w:t>
          </w:r>
          <w:proofErr w:type="spellStart"/>
          <w:r>
            <w:rPr>
              <w:rFonts w:eastAsia="Times New Roman"/>
            </w:rPr>
            <w:t>Calugareanu</w:t>
          </w:r>
          <w:proofErr w:type="spellEnd"/>
          <w:r>
            <w:rPr>
              <w:rFonts w:eastAsia="Times New Roman"/>
            </w:rPr>
            <w:t xml:space="preserve">, D., </w:t>
          </w:r>
          <w:proofErr w:type="spellStart"/>
          <w:r>
            <w:rPr>
              <w:rFonts w:eastAsia="Times New Roman"/>
            </w:rPr>
            <w:t>Comamala</w:t>
          </w:r>
          <w:proofErr w:type="spellEnd"/>
          <w:r>
            <w:rPr>
              <w:rFonts w:eastAsia="Times New Roman"/>
            </w:rPr>
            <w:t xml:space="preserve">, G., Schmidt, S. G., Loland, C. J., &amp; Rand, K. D. (2020a). Probing the conformational impact of detergents on the integral membrane protein </w:t>
          </w:r>
          <w:proofErr w:type="spellStart"/>
          <w:r>
            <w:rPr>
              <w:rFonts w:eastAsia="Times New Roman"/>
            </w:rPr>
            <w:t>LeuT</w:t>
          </w:r>
          <w:proofErr w:type="spellEnd"/>
          <w:r>
            <w:rPr>
              <w:rFonts w:eastAsia="Times New Roman"/>
            </w:rPr>
            <w:t xml:space="preserve"> by global HDX-MS. </w:t>
          </w:r>
          <w:r>
            <w:rPr>
              <w:rFonts w:eastAsia="Times New Roman"/>
              <w:i/>
              <w:iCs/>
            </w:rPr>
            <w:t>Journal of Proteomics</w:t>
          </w:r>
          <w:r>
            <w:rPr>
              <w:rFonts w:eastAsia="Times New Roman"/>
            </w:rPr>
            <w:t xml:space="preserve">, </w:t>
          </w:r>
          <w:r>
            <w:rPr>
              <w:rFonts w:eastAsia="Times New Roman"/>
              <w:i/>
              <w:iCs/>
            </w:rPr>
            <w:t>225</w:t>
          </w:r>
          <w:r>
            <w:rPr>
              <w:rFonts w:eastAsia="Times New Roman"/>
            </w:rPr>
            <w:t>, 103845. https://doi.org/10.1016/J.JPROT.2020.103845</w:t>
          </w:r>
        </w:p>
        <w:p w14:paraId="696EB6E7" w14:textId="77777777" w:rsidR="00C93A38" w:rsidRDefault="00C93A38">
          <w:pPr>
            <w:autoSpaceDE w:val="0"/>
            <w:autoSpaceDN w:val="0"/>
            <w:ind w:hanging="480"/>
            <w:divId w:val="13852536"/>
            <w:rPr>
              <w:rFonts w:eastAsia="Times New Roman"/>
            </w:rPr>
          </w:pPr>
          <w:r>
            <w:rPr>
              <w:rFonts w:eastAsia="Times New Roman"/>
            </w:rPr>
            <w:t xml:space="preserve">Möller, I. R., Merkle, P. S., </w:t>
          </w:r>
          <w:proofErr w:type="spellStart"/>
          <w:r>
            <w:rPr>
              <w:rFonts w:eastAsia="Times New Roman"/>
            </w:rPr>
            <w:t>Calugareanu</w:t>
          </w:r>
          <w:proofErr w:type="spellEnd"/>
          <w:r>
            <w:rPr>
              <w:rFonts w:eastAsia="Times New Roman"/>
            </w:rPr>
            <w:t xml:space="preserve">, D., </w:t>
          </w:r>
          <w:proofErr w:type="spellStart"/>
          <w:r>
            <w:rPr>
              <w:rFonts w:eastAsia="Times New Roman"/>
            </w:rPr>
            <w:t>Comamala</w:t>
          </w:r>
          <w:proofErr w:type="spellEnd"/>
          <w:r>
            <w:rPr>
              <w:rFonts w:eastAsia="Times New Roman"/>
            </w:rPr>
            <w:t xml:space="preserve">, G., Schmidt, S. G., Loland, C. J., &amp; Rand, K. D. (2020b). Probing the conformational impact of detergents on the integral </w:t>
          </w:r>
          <w:r>
            <w:rPr>
              <w:rFonts w:eastAsia="Times New Roman"/>
            </w:rPr>
            <w:lastRenderedPageBreak/>
            <w:t xml:space="preserve">membrane protein </w:t>
          </w:r>
          <w:proofErr w:type="spellStart"/>
          <w:r>
            <w:rPr>
              <w:rFonts w:eastAsia="Times New Roman"/>
            </w:rPr>
            <w:t>LeuT</w:t>
          </w:r>
          <w:proofErr w:type="spellEnd"/>
          <w:r>
            <w:rPr>
              <w:rFonts w:eastAsia="Times New Roman"/>
            </w:rPr>
            <w:t xml:space="preserve"> by global HDX-MS. </w:t>
          </w:r>
          <w:r>
            <w:rPr>
              <w:rFonts w:eastAsia="Times New Roman"/>
              <w:i/>
              <w:iCs/>
            </w:rPr>
            <w:t>Journal of Proteomics</w:t>
          </w:r>
          <w:r>
            <w:rPr>
              <w:rFonts w:eastAsia="Times New Roman"/>
            </w:rPr>
            <w:t xml:space="preserve">, </w:t>
          </w:r>
          <w:r>
            <w:rPr>
              <w:rFonts w:eastAsia="Times New Roman"/>
              <w:i/>
              <w:iCs/>
            </w:rPr>
            <w:t>225</w:t>
          </w:r>
          <w:r>
            <w:rPr>
              <w:rFonts w:eastAsia="Times New Roman"/>
            </w:rPr>
            <w:t>. https://doi.org/10.1016/j.jprot.2020.103845</w:t>
          </w:r>
        </w:p>
        <w:p w14:paraId="576B9BDD" w14:textId="77777777" w:rsidR="00C93A38" w:rsidRDefault="00C93A38">
          <w:pPr>
            <w:autoSpaceDE w:val="0"/>
            <w:autoSpaceDN w:val="0"/>
            <w:ind w:hanging="480"/>
            <w:divId w:val="869728625"/>
            <w:rPr>
              <w:rFonts w:eastAsia="Times New Roman"/>
            </w:rPr>
          </w:pPr>
          <w:r>
            <w:rPr>
              <w:rFonts w:eastAsia="Times New Roman"/>
            </w:rPr>
            <w:t xml:space="preserve">Möller, I. R., </w:t>
          </w:r>
          <w:proofErr w:type="spellStart"/>
          <w:r>
            <w:rPr>
              <w:rFonts w:eastAsia="Times New Roman"/>
            </w:rPr>
            <w:t>Slivacka</w:t>
          </w:r>
          <w:proofErr w:type="spellEnd"/>
          <w:r>
            <w:rPr>
              <w:rFonts w:eastAsia="Times New Roman"/>
            </w:rPr>
            <w:t xml:space="preserve">, M., Hausner, J., Nielsen, A. K., Pospíšilová, E., Merkle, P. S., Lišková, R., Polák, M., Loland, C. J., </w:t>
          </w:r>
          <w:proofErr w:type="spellStart"/>
          <w:r>
            <w:rPr>
              <w:rFonts w:eastAsia="Times New Roman"/>
            </w:rPr>
            <w:t>Kádek</w:t>
          </w:r>
          <w:proofErr w:type="spellEnd"/>
          <w:r>
            <w:rPr>
              <w:rFonts w:eastAsia="Times New Roman"/>
            </w:rPr>
            <w:t xml:space="preserve">, A., Man, P., &amp; Rand, K. D. (2019). Improving the Sequence Coverage of Integral Membrane Proteins during Hydrogen/Deuterium Exchange Mass Spectrometry Experiments. </w:t>
          </w:r>
          <w:r>
            <w:rPr>
              <w:rFonts w:eastAsia="Times New Roman"/>
              <w:i/>
              <w:iCs/>
            </w:rPr>
            <w:t>Analytical Chemistry</w:t>
          </w:r>
          <w:r>
            <w:rPr>
              <w:rFonts w:eastAsia="Times New Roman"/>
            </w:rPr>
            <w:t xml:space="preserve">, </w:t>
          </w:r>
          <w:r>
            <w:rPr>
              <w:rFonts w:eastAsia="Times New Roman"/>
              <w:i/>
              <w:iCs/>
            </w:rPr>
            <w:t>91</w:t>
          </w:r>
          <w:r>
            <w:rPr>
              <w:rFonts w:eastAsia="Times New Roman"/>
            </w:rPr>
            <w:t>(17), 10970–10978. https://doi.org/10.1021/acs.analchem.9b00973</w:t>
          </w:r>
        </w:p>
        <w:p w14:paraId="56474AA5" w14:textId="77777777" w:rsidR="00C93A38" w:rsidRDefault="00C93A38">
          <w:pPr>
            <w:autoSpaceDE w:val="0"/>
            <w:autoSpaceDN w:val="0"/>
            <w:ind w:hanging="480"/>
            <w:divId w:val="1533542765"/>
            <w:rPr>
              <w:rFonts w:eastAsia="Times New Roman"/>
            </w:rPr>
          </w:pPr>
          <w:proofErr w:type="spellStart"/>
          <w:r>
            <w:rPr>
              <w:rFonts w:eastAsia="Times New Roman"/>
            </w:rPr>
            <w:t>Moroco</w:t>
          </w:r>
          <w:proofErr w:type="spellEnd"/>
          <w:r>
            <w:rPr>
              <w:rFonts w:eastAsia="Times New Roman"/>
            </w:rPr>
            <w:t xml:space="preserve">, J. A., Jacome, A. S. V., Beltran, P. M. J., Reiter, A., Mundorff, C., Guttman, M., Morrow, J., Coales, S., Mayne, L., </w:t>
          </w:r>
          <w:proofErr w:type="spellStart"/>
          <w:r>
            <w:rPr>
              <w:rFonts w:eastAsia="Times New Roman"/>
            </w:rPr>
            <w:t>Hamuro</w:t>
          </w:r>
          <w:proofErr w:type="spellEnd"/>
          <w:r>
            <w:rPr>
              <w:rFonts w:eastAsia="Times New Roman"/>
            </w:rPr>
            <w:t xml:space="preserve">, Y., Carr, S. A., &amp; Papanastasiou, M. (2025). High-Throughput Determination of Exchange Rates of Unmodified and PTM-Containing Peptides Using HX-MS. </w:t>
          </w:r>
          <w:r>
            <w:rPr>
              <w:rFonts w:eastAsia="Times New Roman"/>
              <w:i/>
              <w:iCs/>
            </w:rPr>
            <w:t>Molecular and Cellular Proteomics</w:t>
          </w:r>
          <w:r>
            <w:rPr>
              <w:rFonts w:eastAsia="Times New Roman"/>
            </w:rPr>
            <w:t xml:space="preserve">, </w:t>
          </w:r>
          <w:r>
            <w:rPr>
              <w:rFonts w:eastAsia="Times New Roman"/>
              <w:i/>
              <w:iCs/>
            </w:rPr>
            <w:t>24</w:t>
          </w:r>
          <w:r>
            <w:rPr>
              <w:rFonts w:eastAsia="Times New Roman"/>
            </w:rPr>
            <w:t>(2). https://doi.org/10.1016/j.mcpro.2025.100904</w:t>
          </w:r>
        </w:p>
        <w:p w14:paraId="08078239" w14:textId="77777777" w:rsidR="00C93A38" w:rsidRDefault="00C93A38">
          <w:pPr>
            <w:autoSpaceDE w:val="0"/>
            <w:autoSpaceDN w:val="0"/>
            <w:ind w:hanging="480"/>
            <w:divId w:val="1685790184"/>
            <w:rPr>
              <w:rFonts w:eastAsia="Times New Roman"/>
            </w:rPr>
          </w:pPr>
          <w:proofErr w:type="spellStart"/>
          <w:r>
            <w:rPr>
              <w:rFonts w:eastAsia="Times New Roman"/>
            </w:rPr>
            <w:t>Moubareck</w:t>
          </w:r>
          <w:proofErr w:type="spellEnd"/>
          <w:r>
            <w:rPr>
              <w:rFonts w:eastAsia="Times New Roman"/>
            </w:rPr>
            <w:t xml:space="preserve">, C. A. (2020). Polymyxins and Bacterial Membranes: A Review of Antibacterial Activity and Mechanisms of Resistance. </w:t>
          </w:r>
          <w:r>
            <w:rPr>
              <w:rFonts w:eastAsia="Times New Roman"/>
              <w:i/>
              <w:iCs/>
            </w:rPr>
            <w:t>Membranes</w:t>
          </w:r>
          <w:r>
            <w:rPr>
              <w:rFonts w:eastAsia="Times New Roman"/>
            </w:rPr>
            <w:t xml:space="preserve">, </w:t>
          </w:r>
          <w:r>
            <w:rPr>
              <w:rFonts w:eastAsia="Times New Roman"/>
              <w:i/>
              <w:iCs/>
            </w:rPr>
            <w:t>10</w:t>
          </w:r>
          <w:r>
            <w:rPr>
              <w:rFonts w:eastAsia="Times New Roman"/>
            </w:rPr>
            <w:t>(8), 181. https://doi.org/10.3390/MEMBRANES10080181</w:t>
          </w:r>
        </w:p>
        <w:p w14:paraId="231B75DD" w14:textId="77777777" w:rsidR="00C93A38" w:rsidRDefault="00C93A38">
          <w:pPr>
            <w:autoSpaceDE w:val="0"/>
            <w:autoSpaceDN w:val="0"/>
            <w:ind w:hanging="480"/>
            <w:divId w:val="2069299891"/>
            <w:rPr>
              <w:rFonts w:eastAsia="Times New Roman"/>
            </w:rPr>
          </w:pPr>
          <w:r>
            <w:rPr>
              <w:rFonts w:eastAsia="Times New Roman"/>
            </w:rPr>
            <w:t xml:space="preserve">Nji, E., </w:t>
          </w:r>
          <w:proofErr w:type="spellStart"/>
          <w:r>
            <w:rPr>
              <w:rFonts w:eastAsia="Times New Roman"/>
            </w:rPr>
            <w:t>Chatzikyriakidou</w:t>
          </w:r>
          <w:proofErr w:type="spellEnd"/>
          <w:r>
            <w:rPr>
              <w:rFonts w:eastAsia="Times New Roman"/>
            </w:rPr>
            <w:t xml:space="preserve">, Y., </w:t>
          </w:r>
          <w:proofErr w:type="spellStart"/>
          <w:r>
            <w:rPr>
              <w:rFonts w:eastAsia="Times New Roman"/>
            </w:rPr>
            <w:t>Landreh</w:t>
          </w:r>
          <w:proofErr w:type="spellEnd"/>
          <w:r>
            <w:rPr>
              <w:rFonts w:eastAsia="Times New Roman"/>
            </w:rPr>
            <w:t xml:space="preserve">, M., &amp; Drew, D. (2018). An engineered thermal-shift screen reveals specific lipid preferences of eukaryotic and prokaryotic membrane proteins. </w:t>
          </w:r>
          <w:r>
            <w:rPr>
              <w:rFonts w:eastAsia="Times New Roman"/>
              <w:i/>
              <w:iCs/>
            </w:rPr>
            <w:t>Nature Communications 2018 9:1</w:t>
          </w:r>
          <w:r>
            <w:rPr>
              <w:rFonts w:eastAsia="Times New Roman"/>
            </w:rPr>
            <w:t xml:space="preserve">, </w:t>
          </w:r>
          <w:r>
            <w:rPr>
              <w:rFonts w:eastAsia="Times New Roman"/>
              <w:i/>
              <w:iCs/>
            </w:rPr>
            <w:t>9</w:t>
          </w:r>
          <w:r>
            <w:rPr>
              <w:rFonts w:eastAsia="Times New Roman"/>
            </w:rPr>
            <w:t>(1), 1–12. https://doi.org/10.1038/s41467-018-06702-3</w:t>
          </w:r>
        </w:p>
        <w:p w14:paraId="6F8558C1" w14:textId="77777777" w:rsidR="00C93A38" w:rsidRDefault="00C93A38">
          <w:pPr>
            <w:autoSpaceDE w:val="0"/>
            <w:autoSpaceDN w:val="0"/>
            <w:ind w:hanging="480"/>
            <w:divId w:val="1732659311"/>
            <w:rPr>
              <w:rFonts w:eastAsia="Times New Roman"/>
            </w:rPr>
          </w:pPr>
          <w:proofErr w:type="spellStart"/>
          <w:r>
            <w:rPr>
              <w:rFonts w:eastAsia="Times New Roman"/>
            </w:rPr>
            <w:t>O’brien</w:t>
          </w:r>
          <w:proofErr w:type="spellEnd"/>
          <w:r>
            <w:rPr>
              <w:rFonts w:eastAsia="Times New Roman"/>
            </w:rPr>
            <w:t xml:space="preserve">, D. P., </w:t>
          </w:r>
          <w:proofErr w:type="spellStart"/>
          <w:r>
            <w:rPr>
              <w:rFonts w:eastAsia="Times New Roman"/>
            </w:rPr>
            <w:t>Hourdel</w:t>
          </w:r>
          <w:proofErr w:type="spellEnd"/>
          <w:r>
            <w:rPr>
              <w:rFonts w:eastAsia="Times New Roman"/>
            </w:rPr>
            <w:t xml:space="preserve">, V., Chenal, A., &amp; Brier, S. (2020). Hydrogen/Deuterium Exchange Mass Spectrometry for the structural analysis of detergent-solubilized membrane proteins. </w:t>
          </w:r>
          <w:r>
            <w:rPr>
              <w:rFonts w:eastAsia="Times New Roman"/>
              <w:i/>
              <w:iCs/>
            </w:rPr>
            <w:t>Methods in Molecular Biology</w:t>
          </w:r>
          <w:r>
            <w:rPr>
              <w:rFonts w:eastAsia="Times New Roman"/>
            </w:rPr>
            <w:t xml:space="preserve">, </w:t>
          </w:r>
          <w:r>
            <w:rPr>
              <w:rFonts w:eastAsia="Times New Roman"/>
              <w:i/>
              <w:iCs/>
            </w:rPr>
            <w:t>2127</w:t>
          </w:r>
          <w:r>
            <w:rPr>
              <w:rFonts w:eastAsia="Times New Roman"/>
            </w:rPr>
            <w:t>, 339–358. https://doi.org/https://doi.org/10.1007/978-1-0716-0373-4_22</w:t>
          </w:r>
        </w:p>
        <w:p w14:paraId="69AACA2A" w14:textId="77777777" w:rsidR="00C93A38" w:rsidRDefault="00C93A38">
          <w:pPr>
            <w:autoSpaceDE w:val="0"/>
            <w:autoSpaceDN w:val="0"/>
            <w:ind w:hanging="480"/>
            <w:divId w:val="2133471649"/>
            <w:rPr>
              <w:rFonts w:eastAsia="Times New Roman"/>
            </w:rPr>
          </w:pPr>
          <w:proofErr w:type="spellStart"/>
          <w:r>
            <w:rPr>
              <w:rFonts w:eastAsia="Times New Roman"/>
            </w:rPr>
            <w:t>Omote</w:t>
          </w:r>
          <w:proofErr w:type="spellEnd"/>
          <w:r>
            <w:rPr>
              <w:rFonts w:eastAsia="Times New Roman"/>
            </w:rPr>
            <w:t xml:space="preserve">, H., </w:t>
          </w:r>
          <w:proofErr w:type="spellStart"/>
          <w:r>
            <w:rPr>
              <w:rFonts w:eastAsia="Times New Roman"/>
            </w:rPr>
            <w:t>Hiasa</w:t>
          </w:r>
          <w:proofErr w:type="spellEnd"/>
          <w:r>
            <w:rPr>
              <w:rFonts w:eastAsia="Times New Roman"/>
            </w:rPr>
            <w:t xml:space="preserve">, M., Matsumoto, T., Otsuka, M., &amp; Moriyama, Y. (2006). The MATE proteins as fundamental transporters of metabolic and xenobiotic organic cations. </w:t>
          </w:r>
          <w:r>
            <w:rPr>
              <w:rFonts w:eastAsia="Times New Roman"/>
              <w:i/>
              <w:iCs/>
            </w:rPr>
            <w:t>Trends in Pharmacological Sciences</w:t>
          </w:r>
          <w:r>
            <w:rPr>
              <w:rFonts w:eastAsia="Times New Roman"/>
            </w:rPr>
            <w:t xml:space="preserve">, </w:t>
          </w:r>
          <w:r>
            <w:rPr>
              <w:rFonts w:eastAsia="Times New Roman"/>
              <w:i/>
              <w:iCs/>
            </w:rPr>
            <w:t>27</w:t>
          </w:r>
          <w:r>
            <w:rPr>
              <w:rFonts w:eastAsia="Times New Roman"/>
            </w:rPr>
            <w:t>(11), 587–593. https://doi.org/10.1016/j.tips.2006.09.001</w:t>
          </w:r>
        </w:p>
        <w:p w14:paraId="581A9662" w14:textId="77777777" w:rsidR="00C93A38" w:rsidRDefault="00C93A38">
          <w:pPr>
            <w:autoSpaceDE w:val="0"/>
            <w:autoSpaceDN w:val="0"/>
            <w:ind w:hanging="480"/>
            <w:divId w:val="354385888"/>
            <w:rPr>
              <w:rFonts w:eastAsia="Times New Roman"/>
            </w:rPr>
          </w:pPr>
          <w:r>
            <w:rPr>
              <w:rFonts w:eastAsia="Times New Roman"/>
            </w:rPr>
            <w:t xml:space="preserve">Opperman, T. J., Kwasny, S. M., Kim, H. S., Nguyen, S. T., Houseweart, C., D’Souza, S., Walker, G. C., Peet, N. P., Nikaido, H., &amp; Bowlin, T. L. (2014). Characterization of a novel </w:t>
          </w:r>
          <w:proofErr w:type="spellStart"/>
          <w:r>
            <w:rPr>
              <w:rFonts w:eastAsia="Times New Roman"/>
            </w:rPr>
            <w:t>pyranopyridine</w:t>
          </w:r>
          <w:proofErr w:type="spellEnd"/>
          <w:r>
            <w:rPr>
              <w:rFonts w:eastAsia="Times New Roman"/>
            </w:rPr>
            <w:t xml:space="preserve"> inhibitor of the </w:t>
          </w:r>
          <w:proofErr w:type="spellStart"/>
          <w:r>
            <w:rPr>
              <w:rFonts w:eastAsia="Times New Roman"/>
            </w:rPr>
            <w:t>AcrAB</w:t>
          </w:r>
          <w:proofErr w:type="spellEnd"/>
          <w:r>
            <w:rPr>
              <w:rFonts w:eastAsia="Times New Roman"/>
            </w:rPr>
            <w:t xml:space="preserve"> efflux pump of Escherichia coli. </w:t>
          </w:r>
          <w:r>
            <w:rPr>
              <w:rFonts w:eastAsia="Times New Roman"/>
              <w:i/>
              <w:iCs/>
            </w:rPr>
            <w:t>Antimicrobial Agents and Chemotherapy</w:t>
          </w:r>
          <w:r>
            <w:rPr>
              <w:rFonts w:eastAsia="Times New Roman"/>
            </w:rPr>
            <w:t xml:space="preserve">, </w:t>
          </w:r>
          <w:r>
            <w:rPr>
              <w:rFonts w:eastAsia="Times New Roman"/>
              <w:i/>
              <w:iCs/>
            </w:rPr>
            <w:t>58</w:t>
          </w:r>
          <w:r>
            <w:rPr>
              <w:rFonts w:eastAsia="Times New Roman"/>
            </w:rPr>
            <w:t>(2), 722–733. https://doi.org/10.1128/AAC.01866-13</w:t>
          </w:r>
        </w:p>
        <w:p w14:paraId="0F080160" w14:textId="77777777" w:rsidR="00C93A38" w:rsidRDefault="00C93A38">
          <w:pPr>
            <w:autoSpaceDE w:val="0"/>
            <w:autoSpaceDN w:val="0"/>
            <w:ind w:hanging="480"/>
            <w:divId w:val="1737359900"/>
            <w:rPr>
              <w:rFonts w:eastAsia="Times New Roman"/>
            </w:rPr>
          </w:pPr>
          <w:proofErr w:type="spellStart"/>
          <w:r>
            <w:rPr>
              <w:rFonts w:eastAsia="Times New Roman"/>
            </w:rPr>
            <w:t>Otun</w:t>
          </w:r>
          <w:proofErr w:type="spellEnd"/>
          <w:r>
            <w:rPr>
              <w:rFonts w:eastAsia="Times New Roman"/>
            </w:rPr>
            <w:t xml:space="preserve">, O., </w:t>
          </w:r>
          <w:proofErr w:type="spellStart"/>
          <w:r>
            <w:rPr>
              <w:rFonts w:eastAsia="Times New Roman"/>
            </w:rPr>
            <w:t>Aljamous</w:t>
          </w:r>
          <w:proofErr w:type="spellEnd"/>
          <w:r>
            <w:rPr>
              <w:rFonts w:eastAsia="Times New Roman"/>
            </w:rPr>
            <w:t xml:space="preserve">, C., Nero, E. Del, </w:t>
          </w:r>
          <w:proofErr w:type="spellStart"/>
          <w:r>
            <w:rPr>
              <w:rFonts w:eastAsia="Times New Roman"/>
            </w:rPr>
            <w:t>Arimont</w:t>
          </w:r>
          <w:proofErr w:type="spellEnd"/>
          <w:r>
            <w:rPr>
              <w:rFonts w:eastAsia="Times New Roman"/>
            </w:rPr>
            <w:t xml:space="preserve">-Segura, M., Bosma, R., Zarzycka, B., </w:t>
          </w:r>
          <w:proofErr w:type="spellStart"/>
          <w:r>
            <w:rPr>
              <w:rFonts w:eastAsia="Times New Roman"/>
            </w:rPr>
            <w:t>Girbau</w:t>
          </w:r>
          <w:proofErr w:type="spellEnd"/>
          <w:r>
            <w:rPr>
              <w:rFonts w:eastAsia="Times New Roman"/>
            </w:rPr>
            <w:t xml:space="preserve">, T., </w:t>
          </w:r>
          <w:proofErr w:type="spellStart"/>
          <w:r>
            <w:rPr>
              <w:rFonts w:eastAsia="Times New Roman"/>
            </w:rPr>
            <w:t>Leyrat</w:t>
          </w:r>
          <w:proofErr w:type="spellEnd"/>
          <w:r>
            <w:rPr>
              <w:rFonts w:eastAsia="Times New Roman"/>
            </w:rPr>
            <w:t xml:space="preserve">, C., de Graaf, C., </w:t>
          </w:r>
          <w:proofErr w:type="spellStart"/>
          <w:r>
            <w:rPr>
              <w:rFonts w:eastAsia="Times New Roman"/>
            </w:rPr>
            <w:t>Leurs</w:t>
          </w:r>
          <w:proofErr w:type="spellEnd"/>
          <w:r>
            <w:rPr>
              <w:rFonts w:eastAsia="Times New Roman"/>
            </w:rPr>
            <w:t xml:space="preserve">, R., </w:t>
          </w:r>
          <w:proofErr w:type="spellStart"/>
          <w:r>
            <w:rPr>
              <w:rFonts w:eastAsia="Times New Roman"/>
            </w:rPr>
            <w:t>Durroux</w:t>
          </w:r>
          <w:proofErr w:type="spellEnd"/>
          <w:r>
            <w:rPr>
              <w:rFonts w:eastAsia="Times New Roman"/>
            </w:rPr>
            <w:t xml:space="preserve">, T., Granier, S., Cong, X., &amp; Bechara, C. (2024). Conformational dynamics underlying atypical chemokine receptor 3 </w:t>
          </w:r>
          <w:r>
            <w:rPr>
              <w:rFonts w:eastAsia="Times New Roman"/>
            </w:rPr>
            <w:lastRenderedPageBreak/>
            <w:t xml:space="preserve">activation. </w:t>
          </w:r>
          <w:r>
            <w:rPr>
              <w:rFonts w:eastAsia="Times New Roman"/>
              <w:i/>
              <w:iCs/>
            </w:rPr>
            <w:t>Proceedings of the National Academy of Sciences of the United States of America</w:t>
          </w:r>
          <w:r>
            <w:rPr>
              <w:rFonts w:eastAsia="Times New Roman"/>
            </w:rPr>
            <w:t xml:space="preserve">, </w:t>
          </w:r>
          <w:r>
            <w:rPr>
              <w:rFonts w:eastAsia="Times New Roman"/>
              <w:i/>
              <w:iCs/>
            </w:rPr>
            <w:t>121</w:t>
          </w:r>
          <w:r>
            <w:rPr>
              <w:rFonts w:eastAsia="Times New Roman"/>
            </w:rPr>
            <w:t>(30). https://doi.org/10.1073/pnas.2404000121</w:t>
          </w:r>
        </w:p>
        <w:p w14:paraId="41297633" w14:textId="77777777" w:rsidR="00C93A38" w:rsidRDefault="00C93A38">
          <w:pPr>
            <w:autoSpaceDE w:val="0"/>
            <w:autoSpaceDN w:val="0"/>
            <w:ind w:hanging="480"/>
            <w:divId w:val="1256791096"/>
            <w:rPr>
              <w:rFonts w:eastAsia="Times New Roman"/>
            </w:rPr>
          </w:pPr>
          <w:r>
            <w:rPr>
              <w:rFonts w:eastAsia="Times New Roman"/>
            </w:rPr>
            <w:t xml:space="preserve">Overington, J. P., Al-Lazikani, B., &amp; Hopkins, A. L. (2006). How many drug targets are there? </w:t>
          </w:r>
          <w:r>
            <w:rPr>
              <w:rFonts w:eastAsia="Times New Roman"/>
              <w:i/>
              <w:iCs/>
            </w:rPr>
            <w:t>Nature Reviews Drug Discovery</w:t>
          </w:r>
          <w:r>
            <w:rPr>
              <w:rFonts w:eastAsia="Times New Roman"/>
            </w:rPr>
            <w:t xml:space="preserve">, </w:t>
          </w:r>
          <w:r>
            <w:rPr>
              <w:rFonts w:eastAsia="Times New Roman"/>
              <w:i/>
              <w:iCs/>
            </w:rPr>
            <w:t>5</w:t>
          </w:r>
          <w:r>
            <w:rPr>
              <w:rFonts w:eastAsia="Times New Roman"/>
            </w:rPr>
            <w:t>(12), 993–996. https://doi.org/10.1038/nrd2199</w:t>
          </w:r>
        </w:p>
        <w:p w14:paraId="6EA85073" w14:textId="77777777" w:rsidR="00C93A38" w:rsidRDefault="00C93A38">
          <w:pPr>
            <w:autoSpaceDE w:val="0"/>
            <w:autoSpaceDN w:val="0"/>
            <w:ind w:hanging="480"/>
            <w:divId w:val="449933477"/>
            <w:rPr>
              <w:rFonts w:eastAsia="Times New Roman"/>
            </w:rPr>
          </w:pPr>
          <w:proofErr w:type="spellStart"/>
          <w:r>
            <w:rPr>
              <w:rFonts w:eastAsia="Times New Roman"/>
            </w:rPr>
            <w:t>Ozohanics</w:t>
          </w:r>
          <w:proofErr w:type="spellEnd"/>
          <w:r>
            <w:rPr>
              <w:rFonts w:eastAsia="Times New Roman"/>
            </w:rPr>
            <w:t xml:space="preserve">, O., &amp; Ambrus, A. (2020). Hydrogen-deuterium exchange mass spectrometry: A novel structural biology approach to structure, dynamics and interactions of proteins and their complexes. In </w:t>
          </w:r>
          <w:r>
            <w:rPr>
              <w:rFonts w:eastAsia="Times New Roman"/>
              <w:i/>
              <w:iCs/>
            </w:rPr>
            <w:t>Life</w:t>
          </w:r>
          <w:r>
            <w:rPr>
              <w:rFonts w:eastAsia="Times New Roman"/>
            </w:rPr>
            <w:t xml:space="preserve"> (Vol. 10, Issue 11, pp. 1–18). MDPI AG. https://doi.org/10.3390/life10110286</w:t>
          </w:r>
        </w:p>
        <w:p w14:paraId="4A234862" w14:textId="77777777" w:rsidR="00C93A38" w:rsidRDefault="00C93A38">
          <w:pPr>
            <w:autoSpaceDE w:val="0"/>
            <w:autoSpaceDN w:val="0"/>
            <w:ind w:hanging="480"/>
            <w:divId w:val="944191383"/>
            <w:rPr>
              <w:rFonts w:eastAsia="Times New Roman"/>
            </w:rPr>
          </w:pPr>
          <w:r>
            <w:rPr>
              <w:rFonts w:eastAsia="Times New Roman"/>
            </w:rPr>
            <w:t>Peterle, D., Wales, T. E., &amp; Engen, J. R. (2022). Simple and Fast Maximally Deuterated Control (</w:t>
          </w:r>
          <w:proofErr w:type="spellStart"/>
          <w:r>
            <w:rPr>
              <w:rFonts w:eastAsia="Times New Roman"/>
            </w:rPr>
            <w:t>maxD</w:t>
          </w:r>
          <w:proofErr w:type="spellEnd"/>
          <w:r>
            <w:rPr>
              <w:rFonts w:eastAsia="Times New Roman"/>
            </w:rPr>
            <w:t xml:space="preserve">) Preparation for Hydrogen-Deuterium Exchange Mass Spectrometry Experiments. </w:t>
          </w:r>
          <w:r>
            <w:rPr>
              <w:rFonts w:eastAsia="Times New Roman"/>
              <w:i/>
              <w:iCs/>
            </w:rPr>
            <w:t>Analytical Chemistry</w:t>
          </w:r>
          <w:r>
            <w:rPr>
              <w:rFonts w:eastAsia="Times New Roman"/>
            </w:rPr>
            <w:t xml:space="preserve">, </w:t>
          </w:r>
          <w:r>
            <w:rPr>
              <w:rFonts w:eastAsia="Times New Roman"/>
              <w:i/>
              <w:iCs/>
            </w:rPr>
            <w:t>94</w:t>
          </w:r>
          <w:r>
            <w:rPr>
              <w:rFonts w:eastAsia="Times New Roman"/>
            </w:rPr>
            <w:t>(28), 10142–10150. https://doi.org/10.1021/acs.analchem.2c01446</w:t>
          </w:r>
        </w:p>
        <w:p w14:paraId="469CB423" w14:textId="77777777" w:rsidR="00C93A38" w:rsidRDefault="00C93A38">
          <w:pPr>
            <w:autoSpaceDE w:val="0"/>
            <w:autoSpaceDN w:val="0"/>
            <w:ind w:hanging="480"/>
            <w:divId w:val="1745564700"/>
            <w:rPr>
              <w:rFonts w:eastAsia="Times New Roman"/>
            </w:rPr>
          </w:pPr>
          <w:r>
            <w:rPr>
              <w:rFonts w:eastAsia="Times New Roman"/>
            </w:rPr>
            <w:t xml:space="preserve">Piddock, L. J. V. (2006). </w:t>
          </w:r>
          <w:r>
            <w:rPr>
              <w:rFonts w:eastAsia="Times New Roman"/>
              <w:i/>
              <w:iCs/>
            </w:rPr>
            <w:t>Multidrug-resistance efflux pumps-not just for resistance</w:t>
          </w:r>
          <w:r>
            <w:rPr>
              <w:rFonts w:eastAsia="Times New Roman"/>
            </w:rPr>
            <w:t>. www.nature.com/reviews/micro</w:t>
          </w:r>
        </w:p>
        <w:p w14:paraId="04B78912" w14:textId="77777777" w:rsidR="00C93A38" w:rsidRDefault="00C93A38">
          <w:pPr>
            <w:autoSpaceDE w:val="0"/>
            <w:autoSpaceDN w:val="0"/>
            <w:ind w:hanging="480"/>
            <w:divId w:val="976834194"/>
            <w:rPr>
              <w:rFonts w:eastAsia="Times New Roman"/>
            </w:rPr>
          </w:pPr>
          <w:r>
            <w:rPr>
              <w:rFonts w:eastAsia="Times New Roman"/>
            </w:rPr>
            <w:t xml:space="preserve">Plumb, R. S., Johnson, K. A., Rainville, P., Smith, B. W., Wilson, I. D., Castro-Perez, J. M., &amp; Nicholson, J. K. (2006). UPLC/MSE; a new approach for generating molecular fragment information for biomarker structure elucidation. </w:t>
          </w:r>
          <w:r>
            <w:rPr>
              <w:rFonts w:eastAsia="Times New Roman"/>
              <w:i/>
              <w:iCs/>
            </w:rPr>
            <w:t>Rapid Communications in Mass Spectrometry</w:t>
          </w:r>
          <w:r>
            <w:rPr>
              <w:rFonts w:eastAsia="Times New Roman"/>
            </w:rPr>
            <w:t xml:space="preserve">, </w:t>
          </w:r>
          <w:r>
            <w:rPr>
              <w:rFonts w:eastAsia="Times New Roman"/>
              <w:i/>
              <w:iCs/>
            </w:rPr>
            <w:t>20</w:t>
          </w:r>
          <w:r>
            <w:rPr>
              <w:rFonts w:eastAsia="Times New Roman"/>
            </w:rPr>
            <w:t>(13), 1989–1994. https://doi.org/10.1002/rcm.2550</w:t>
          </w:r>
        </w:p>
        <w:p w14:paraId="10122FAA" w14:textId="77777777" w:rsidR="00C93A38" w:rsidRDefault="00C93A38">
          <w:pPr>
            <w:autoSpaceDE w:val="0"/>
            <w:autoSpaceDN w:val="0"/>
            <w:ind w:hanging="480"/>
            <w:divId w:val="1195734892"/>
            <w:rPr>
              <w:rFonts w:eastAsia="Times New Roman"/>
            </w:rPr>
          </w:pPr>
          <w:r>
            <w:rPr>
              <w:rFonts w:eastAsia="Times New Roman"/>
            </w:rPr>
            <w:t xml:space="preserve">Pyle, E., Kalli, A. C., </w:t>
          </w:r>
          <w:proofErr w:type="spellStart"/>
          <w:r>
            <w:rPr>
              <w:rFonts w:eastAsia="Times New Roman"/>
            </w:rPr>
            <w:t>Amillis</w:t>
          </w:r>
          <w:proofErr w:type="spellEnd"/>
          <w:r>
            <w:rPr>
              <w:rFonts w:eastAsia="Times New Roman"/>
            </w:rPr>
            <w:t xml:space="preserve">, S., Hall, Z., Lau, A. M., </w:t>
          </w:r>
          <w:proofErr w:type="spellStart"/>
          <w:r>
            <w:rPr>
              <w:rFonts w:eastAsia="Times New Roman"/>
            </w:rPr>
            <w:t>Hanyaloglu</w:t>
          </w:r>
          <w:proofErr w:type="spellEnd"/>
          <w:r>
            <w:rPr>
              <w:rFonts w:eastAsia="Times New Roman"/>
            </w:rPr>
            <w:t xml:space="preserve">, A. C., </w:t>
          </w:r>
          <w:proofErr w:type="spellStart"/>
          <w:r>
            <w:rPr>
              <w:rFonts w:eastAsia="Times New Roman"/>
            </w:rPr>
            <w:t>Diallinas</w:t>
          </w:r>
          <w:proofErr w:type="spellEnd"/>
          <w:r>
            <w:rPr>
              <w:rFonts w:eastAsia="Times New Roman"/>
            </w:rPr>
            <w:t xml:space="preserve">, G., Byrne, B., &amp; Politis, A. (2018). Structural Lipids Enable the Formation of Functional Oligomers of the Eukaryotic Purine Symporter </w:t>
          </w:r>
          <w:proofErr w:type="spellStart"/>
          <w:r>
            <w:rPr>
              <w:rFonts w:eastAsia="Times New Roman"/>
            </w:rPr>
            <w:t>UapA</w:t>
          </w:r>
          <w:proofErr w:type="spellEnd"/>
          <w:r>
            <w:rPr>
              <w:rFonts w:eastAsia="Times New Roman"/>
            </w:rPr>
            <w:t xml:space="preserve">. </w:t>
          </w:r>
          <w:r>
            <w:rPr>
              <w:rFonts w:eastAsia="Times New Roman"/>
              <w:i/>
              <w:iCs/>
            </w:rPr>
            <w:t>Cell Chemical Biology</w:t>
          </w:r>
          <w:r>
            <w:rPr>
              <w:rFonts w:eastAsia="Times New Roman"/>
            </w:rPr>
            <w:t xml:space="preserve">, </w:t>
          </w:r>
          <w:r>
            <w:rPr>
              <w:rFonts w:eastAsia="Times New Roman"/>
              <w:i/>
              <w:iCs/>
            </w:rPr>
            <w:t>25</w:t>
          </w:r>
          <w:r>
            <w:rPr>
              <w:rFonts w:eastAsia="Times New Roman"/>
            </w:rPr>
            <w:t>(7), 840-848.e4. https://doi.org/10.1016/J.CHEMBIOL.2018.03.011</w:t>
          </w:r>
        </w:p>
        <w:p w14:paraId="24BB421C" w14:textId="77777777" w:rsidR="00C93A38" w:rsidRDefault="00C93A38">
          <w:pPr>
            <w:autoSpaceDE w:val="0"/>
            <w:autoSpaceDN w:val="0"/>
            <w:ind w:hanging="480"/>
            <w:divId w:val="1538664269"/>
            <w:rPr>
              <w:rFonts w:eastAsia="Times New Roman"/>
            </w:rPr>
          </w:pPr>
          <w:proofErr w:type="spellStart"/>
          <w:r>
            <w:rPr>
              <w:rFonts w:eastAsia="Times New Roman"/>
            </w:rPr>
            <w:t>Quanico</w:t>
          </w:r>
          <w:proofErr w:type="spellEnd"/>
          <w:r>
            <w:rPr>
              <w:rFonts w:eastAsia="Times New Roman"/>
            </w:rPr>
            <w:t xml:space="preserve">, J., Franck, J., </w:t>
          </w:r>
          <w:proofErr w:type="spellStart"/>
          <w:r>
            <w:rPr>
              <w:rFonts w:eastAsia="Times New Roman"/>
            </w:rPr>
            <w:t>Salzet</w:t>
          </w:r>
          <w:proofErr w:type="spellEnd"/>
          <w:r>
            <w:rPr>
              <w:rFonts w:eastAsia="Times New Roman"/>
            </w:rPr>
            <w:t xml:space="preserve">, M., &amp; Fournier, I. (2016). On-tissue direct monitoring of global hydrogen/deuterium exchange by MALDI mass spectrometry: Tissue deuterium exchange mass spectrometry (TDXMS). </w:t>
          </w:r>
          <w:r>
            <w:rPr>
              <w:rFonts w:eastAsia="Times New Roman"/>
              <w:i/>
              <w:iCs/>
            </w:rPr>
            <w:t>Molecular and Cellular Proteomics</w:t>
          </w:r>
          <w:r>
            <w:rPr>
              <w:rFonts w:eastAsia="Times New Roman"/>
            </w:rPr>
            <w:t xml:space="preserve">, </w:t>
          </w:r>
          <w:r>
            <w:rPr>
              <w:rFonts w:eastAsia="Times New Roman"/>
              <w:i/>
              <w:iCs/>
            </w:rPr>
            <w:t>15</w:t>
          </w:r>
          <w:r>
            <w:rPr>
              <w:rFonts w:eastAsia="Times New Roman"/>
            </w:rPr>
            <w:t>(10), 3321–3330. https://doi.org/10.1074/mcp.O116.059832</w:t>
          </w:r>
        </w:p>
        <w:p w14:paraId="3EE3EC3C" w14:textId="77777777" w:rsidR="00C93A38" w:rsidRDefault="00C93A38">
          <w:pPr>
            <w:autoSpaceDE w:val="0"/>
            <w:autoSpaceDN w:val="0"/>
            <w:ind w:hanging="480"/>
            <w:divId w:val="1421829721"/>
            <w:rPr>
              <w:rFonts w:eastAsia="Times New Roman"/>
            </w:rPr>
          </w:pPr>
          <w:r>
            <w:rPr>
              <w:rFonts w:eastAsia="Times New Roman"/>
            </w:rPr>
            <w:t xml:space="preserve">Rask-Andersen, M., </w:t>
          </w:r>
          <w:proofErr w:type="spellStart"/>
          <w:r>
            <w:rPr>
              <w:rFonts w:eastAsia="Times New Roman"/>
            </w:rPr>
            <w:t>Almén</w:t>
          </w:r>
          <w:proofErr w:type="spellEnd"/>
          <w:r>
            <w:rPr>
              <w:rFonts w:eastAsia="Times New Roman"/>
            </w:rPr>
            <w:t xml:space="preserve">, M. S., &amp; Schiöth, H. B. (2011). Trends in the exploitation of novel drug targets. </w:t>
          </w:r>
          <w:r>
            <w:rPr>
              <w:rFonts w:eastAsia="Times New Roman"/>
              <w:i/>
              <w:iCs/>
            </w:rPr>
            <w:t>Nature Reviews Drug Discovery</w:t>
          </w:r>
          <w:r>
            <w:rPr>
              <w:rFonts w:eastAsia="Times New Roman"/>
            </w:rPr>
            <w:t xml:space="preserve">, </w:t>
          </w:r>
          <w:r>
            <w:rPr>
              <w:rFonts w:eastAsia="Times New Roman"/>
              <w:i/>
              <w:iCs/>
            </w:rPr>
            <w:t>10</w:t>
          </w:r>
          <w:r>
            <w:rPr>
              <w:rFonts w:eastAsia="Times New Roman"/>
            </w:rPr>
            <w:t>(8), 579–590. https://doi.org/10.1038/nrd3478</w:t>
          </w:r>
        </w:p>
        <w:p w14:paraId="48EA9F40" w14:textId="77777777" w:rsidR="00C93A38" w:rsidRDefault="00C93A38">
          <w:pPr>
            <w:autoSpaceDE w:val="0"/>
            <w:autoSpaceDN w:val="0"/>
            <w:ind w:hanging="480"/>
            <w:divId w:val="1137063428"/>
            <w:rPr>
              <w:rFonts w:eastAsia="Times New Roman"/>
            </w:rPr>
          </w:pPr>
          <w:r>
            <w:rPr>
              <w:rFonts w:eastAsia="Times New Roman"/>
            </w:rPr>
            <w:t xml:space="preserve">Reading, E., </w:t>
          </w:r>
          <w:proofErr w:type="spellStart"/>
          <w:r>
            <w:rPr>
              <w:rFonts w:eastAsia="Times New Roman"/>
            </w:rPr>
            <w:t>Ahdash</w:t>
          </w:r>
          <w:proofErr w:type="spellEnd"/>
          <w:r>
            <w:rPr>
              <w:rFonts w:eastAsia="Times New Roman"/>
            </w:rPr>
            <w:t xml:space="preserve">, Z., Fais, C., Ricci, V., Wang-Kan, X., Grimsey, E., Stone, J., </w:t>
          </w:r>
          <w:proofErr w:type="spellStart"/>
          <w:r>
            <w:rPr>
              <w:rFonts w:eastAsia="Times New Roman"/>
            </w:rPr>
            <w:t>Malloci</w:t>
          </w:r>
          <w:proofErr w:type="spellEnd"/>
          <w:r>
            <w:rPr>
              <w:rFonts w:eastAsia="Times New Roman"/>
            </w:rPr>
            <w:t xml:space="preserve">, G., Lau, A. M., Findlay, H., Konijnenberg, A., Booth, P. J., </w:t>
          </w:r>
          <w:proofErr w:type="spellStart"/>
          <w:r>
            <w:rPr>
              <w:rFonts w:eastAsia="Times New Roman"/>
            </w:rPr>
            <w:t>Ruggerone</w:t>
          </w:r>
          <w:proofErr w:type="spellEnd"/>
          <w:r>
            <w:rPr>
              <w:rFonts w:eastAsia="Times New Roman"/>
            </w:rPr>
            <w:t xml:space="preserve">, P., </w:t>
          </w:r>
          <w:proofErr w:type="spellStart"/>
          <w:r>
            <w:rPr>
              <w:rFonts w:eastAsia="Times New Roman"/>
            </w:rPr>
            <w:t>Vargiu</w:t>
          </w:r>
          <w:proofErr w:type="spellEnd"/>
          <w:r>
            <w:rPr>
              <w:rFonts w:eastAsia="Times New Roman"/>
            </w:rPr>
            <w:t xml:space="preserve">, A. V., Piddock, L. J. V., &amp; Politis, A. (2020a). Perturbed structural dynamics underlie inhibition and altered efflux of the multidrug resistance pump </w:t>
          </w:r>
          <w:proofErr w:type="spellStart"/>
          <w:r>
            <w:rPr>
              <w:rFonts w:eastAsia="Times New Roman"/>
            </w:rPr>
            <w:t>AcrB</w:t>
          </w:r>
          <w:proofErr w:type="spellEnd"/>
          <w:r>
            <w:rPr>
              <w:rFonts w:eastAsia="Times New Roman"/>
            </w:rPr>
            <w:t xml:space="preserve">. </w:t>
          </w:r>
          <w:r>
            <w:rPr>
              <w:rFonts w:eastAsia="Times New Roman"/>
              <w:i/>
              <w:iCs/>
            </w:rPr>
            <w:t>Nature Communications</w:t>
          </w:r>
          <w:r>
            <w:rPr>
              <w:rFonts w:eastAsia="Times New Roman"/>
            </w:rPr>
            <w:t xml:space="preserve">, </w:t>
          </w:r>
          <w:r>
            <w:rPr>
              <w:rFonts w:eastAsia="Times New Roman"/>
              <w:i/>
              <w:iCs/>
            </w:rPr>
            <w:t>11</w:t>
          </w:r>
          <w:r>
            <w:rPr>
              <w:rFonts w:eastAsia="Times New Roman"/>
            </w:rPr>
            <w:t>(1). https://doi.org/10.1038/s41467-020-19397-2</w:t>
          </w:r>
        </w:p>
        <w:p w14:paraId="6BEC31D7" w14:textId="77777777" w:rsidR="00C93A38" w:rsidRDefault="00C93A38">
          <w:pPr>
            <w:autoSpaceDE w:val="0"/>
            <w:autoSpaceDN w:val="0"/>
            <w:ind w:hanging="480"/>
            <w:divId w:val="1298418434"/>
            <w:rPr>
              <w:rFonts w:eastAsia="Times New Roman"/>
            </w:rPr>
          </w:pPr>
          <w:r>
            <w:rPr>
              <w:rFonts w:eastAsia="Times New Roman"/>
            </w:rPr>
            <w:lastRenderedPageBreak/>
            <w:t xml:space="preserve">Reading, E., </w:t>
          </w:r>
          <w:proofErr w:type="spellStart"/>
          <w:r>
            <w:rPr>
              <w:rFonts w:eastAsia="Times New Roman"/>
            </w:rPr>
            <w:t>Ahdash</w:t>
          </w:r>
          <w:proofErr w:type="spellEnd"/>
          <w:r>
            <w:rPr>
              <w:rFonts w:eastAsia="Times New Roman"/>
            </w:rPr>
            <w:t xml:space="preserve">, Z., Fais, C., Ricci, V., Wang-Kan, X., Grimsey, E., Stone, J. W., </w:t>
          </w:r>
          <w:proofErr w:type="spellStart"/>
          <w:r>
            <w:rPr>
              <w:rFonts w:eastAsia="Times New Roman"/>
            </w:rPr>
            <w:t>Malloci</w:t>
          </w:r>
          <w:proofErr w:type="spellEnd"/>
          <w:r>
            <w:rPr>
              <w:rFonts w:eastAsia="Times New Roman"/>
            </w:rPr>
            <w:t xml:space="preserve">, G., Lau, A. M., Findlay, H., Konijnenberg, A., Booth, P. J., </w:t>
          </w:r>
          <w:proofErr w:type="spellStart"/>
          <w:r>
            <w:rPr>
              <w:rFonts w:eastAsia="Times New Roman"/>
            </w:rPr>
            <w:t>Ruggerone</w:t>
          </w:r>
          <w:proofErr w:type="spellEnd"/>
          <w:r>
            <w:rPr>
              <w:rFonts w:eastAsia="Times New Roman"/>
            </w:rPr>
            <w:t xml:space="preserve">, P., </w:t>
          </w:r>
          <w:proofErr w:type="spellStart"/>
          <w:r>
            <w:rPr>
              <w:rFonts w:eastAsia="Times New Roman"/>
            </w:rPr>
            <w:t>Vargiu</w:t>
          </w:r>
          <w:proofErr w:type="spellEnd"/>
          <w:r>
            <w:rPr>
              <w:rFonts w:eastAsia="Times New Roman"/>
            </w:rPr>
            <w:t xml:space="preserve">, A. V., Piddock, L. J. V., &amp; Politis, A. (2020b). Perturbed structural dynamics underlie inhibition and altered specificity of the multidrug efflux pump </w:t>
          </w:r>
          <w:proofErr w:type="spellStart"/>
          <w:r>
            <w:rPr>
              <w:rFonts w:eastAsia="Times New Roman"/>
            </w:rPr>
            <w:t>AcrB</w:t>
          </w:r>
          <w:proofErr w:type="spellEnd"/>
          <w:r>
            <w:rPr>
              <w:rFonts w:eastAsia="Times New Roman"/>
            </w:rPr>
            <w:t xml:space="preserve">. </w:t>
          </w:r>
          <w:proofErr w:type="spellStart"/>
          <w:r>
            <w:rPr>
              <w:rFonts w:eastAsia="Times New Roman"/>
              <w:i/>
              <w:iCs/>
            </w:rPr>
            <w:t>BioRxiv</w:t>
          </w:r>
          <w:proofErr w:type="spellEnd"/>
          <w:r>
            <w:rPr>
              <w:rFonts w:eastAsia="Times New Roman"/>
            </w:rPr>
            <w:t>, 2020.04.27.063511. https://doi.org/10.1101/2020.04.27.063511</w:t>
          </w:r>
        </w:p>
        <w:p w14:paraId="5F40EBE8" w14:textId="77777777" w:rsidR="00C93A38" w:rsidRDefault="00C93A38">
          <w:pPr>
            <w:autoSpaceDE w:val="0"/>
            <w:autoSpaceDN w:val="0"/>
            <w:ind w:hanging="480"/>
            <w:divId w:val="1012296304"/>
            <w:rPr>
              <w:rFonts w:eastAsia="Times New Roman"/>
            </w:rPr>
          </w:pPr>
          <w:r>
            <w:rPr>
              <w:rFonts w:eastAsia="Times New Roman"/>
            </w:rPr>
            <w:t xml:space="preserve">Reading, E., Hall, Z., Martens, C., Haghighi, T., Findlay, H., </w:t>
          </w:r>
          <w:proofErr w:type="spellStart"/>
          <w:r>
            <w:rPr>
              <w:rFonts w:eastAsia="Times New Roman"/>
            </w:rPr>
            <w:t>Ahdash</w:t>
          </w:r>
          <w:proofErr w:type="spellEnd"/>
          <w:r>
            <w:rPr>
              <w:rFonts w:eastAsia="Times New Roman"/>
            </w:rPr>
            <w:t xml:space="preserve">, Z., Politis, A., &amp; Booth, P. J. (2017a). Interrogating Membrane Protein Conformational Dynamics within Native Lipid Compositions. </w:t>
          </w:r>
          <w:proofErr w:type="spellStart"/>
          <w:r>
            <w:rPr>
              <w:rFonts w:eastAsia="Times New Roman"/>
              <w:i/>
              <w:iCs/>
            </w:rPr>
            <w:t>Angewandte</w:t>
          </w:r>
          <w:proofErr w:type="spellEnd"/>
          <w:r>
            <w:rPr>
              <w:rFonts w:eastAsia="Times New Roman"/>
              <w:i/>
              <w:iCs/>
            </w:rPr>
            <w:t xml:space="preserve"> Chemie</w:t>
          </w:r>
          <w:r>
            <w:rPr>
              <w:rFonts w:eastAsia="Times New Roman"/>
            </w:rPr>
            <w:t xml:space="preserve">, </w:t>
          </w:r>
          <w:r>
            <w:rPr>
              <w:rFonts w:eastAsia="Times New Roman"/>
              <w:i/>
              <w:iCs/>
            </w:rPr>
            <w:t>129</w:t>
          </w:r>
          <w:r>
            <w:rPr>
              <w:rFonts w:eastAsia="Times New Roman"/>
            </w:rPr>
            <w:t>(49), 15860–15863. https://doi.org/10.1002/ange.201709657</w:t>
          </w:r>
        </w:p>
        <w:p w14:paraId="58A70536" w14:textId="77777777" w:rsidR="00C93A38" w:rsidRDefault="00C93A38">
          <w:pPr>
            <w:autoSpaceDE w:val="0"/>
            <w:autoSpaceDN w:val="0"/>
            <w:ind w:hanging="480"/>
            <w:divId w:val="1107457644"/>
            <w:rPr>
              <w:rFonts w:eastAsia="Times New Roman"/>
            </w:rPr>
          </w:pPr>
          <w:r>
            <w:rPr>
              <w:rFonts w:eastAsia="Times New Roman"/>
            </w:rPr>
            <w:t xml:space="preserve">Reading, E., Hall, Z., Martens, C., Haghighi, T., Findlay, H., </w:t>
          </w:r>
          <w:proofErr w:type="spellStart"/>
          <w:r>
            <w:rPr>
              <w:rFonts w:eastAsia="Times New Roman"/>
            </w:rPr>
            <w:t>Ahdash</w:t>
          </w:r>
          <w:proofErr w:type="spellEnd"/>
          <w:r>
            <w:rPr>
              <w:rFonts w:eastAsia="Times New Roman"/>
            </w:rPr>
            <w:t xml:space="preserve">, Z., Politis, A., &amp; Booth, P. J. (2017b). Interrogating Membrane Protein Conformational Dynamics within Native Lipid Compositions. </w:t>
          </w:r>
          <w:proofErr w:type="spellStart"/>
          <w:r>
            <w:rPr>
              <w:rFonts w:eastAsia="Times New Roman"/>
              <w:i/>
              <w:iCs/>
            </w:rPr>
            <w:t>Angewandte</w:t>
          </w:r>
          <w:proofErr w:type="spellEnd"/>
          <w:r>
            <w:rPr>
              <w:rFonts w:eastAsia="Times New Roman"/>
              <w:i/>
              <w:iCs/>
            </w:rPr>
            <w:t xml:space="preserve"> Chemie</w:t>
          </w:r>
          <w:r>
            <w:rPr>
              <w:rFonts w:eastAsia="Times New Roman"/>
            </w:rPr>
            <w:t xml:space="preserve">, </w:t>
          </w:r>
          <w:r>
            <w:rPr>
              <w:rFonts w:eastAsia="Times New Roman"/>
              <w:i/>
              <w:iCs/>
            </w:rPr>
            <w:t>129</w:t>
          </w:r>
          <w:r>
            <w:rPr>
              <w:rFonts w:eastAsia="Times New Roman"/>
            </w:rPr>
            <w:t>(49), 15860–15863. https://doi.org/10.1002/ange.201709657</w:t>
          </w:r>
        </w:p>
        <w:p w14:paraId="1A7FD1F8" w14:textId="77777777" w:rsidR="00C93A38" w:rsidRDefault="00C93A38">
          <w:pPr>
            <w:autoSpaceDE w:val="0"/>
            <w:autoSpaceDN w:val="0"/>
            <w:ind w:hanging="480"/>
            <w:divId w:val="1905948432"/>
            <w:rPr>
              <w:rFonts w:eastAsia="Times New Roman"/>
            </w:rPr>
          </w:pPr>
          <w:r>
            <w:rPr>
              <w:rFonts w:eastAsia="Times New Roman"/>
            </w:rPr>
            <w:t xml:space="preserve">Redhair, M., Clouser, A. F., &amp; Atkins, W. M. (2019). Hydrogen-deuterium exchange mass spectrometry of membrane proteins in lipid </w:t>
          </w:r>
          <w:proofErr w:type="spellStart"/>
          <w:r>
            <w:rPr>
              <w:rFonts w:eastAsia="Times New Roman"/>
            </w:rPr>
            <w:t>nanodiscs</w:t>
          </w:r>
          <w:proofErr w:type="spellEnd"/>
          <w:r>
            <w:rPr>
              <w:rFonts w:eastAsia="Times New Roman"/>
            </w:rPr>
            <w:t xml:space="preserve">. In </w:t>
          </w:r>
          <w:r>
            <w:rPr>
              <w:rFonts w:eastAsia="Times New Roman"/>
              <w:i/>
              <w:iCs/>
            </w:rPr>
            <w:t>Chemistry and Physics of Lipids</w:t>
          </w:r>
          <w:r>
            <w:rPr>
              <w:rFonts w:eastAsia="Times New Roman"/>
            </w:rPr>
            <w:t xml:space="preserve"> (Vol. 220, pp. 14–22). Elsevier Ireland Ltd. https://doi.org/10.1016/j.chemphyslip.2019.02.007</w:t>
          </w:r>
        </w:p>
        <w:p w14:paraId="34A6D968" w14:textId="77777777" w:rsidR="00C93A38" w:rsidRDefault="00C93A38">
          <w:pPr>
            <w:autoSpaceDE w:val="0"/>
            <w:autoSpaceDN w:val="0"/>
            <w:ind w:hanging="480"/>
            <w:divId w:val="2008094797"/>
            <w:rPr>
              <w:rFonts w:eastAsia="Times New Roman"/>
            </w:rPr>
          </w:pPr>
          <w:r>
            <w:rPr>
              <w:rFonts w:eastAsia="Times New Roman"/>
            </w:rPr>
            <w:t xml:space="preserve">Rey, M., Forest, E., &amp; Pelosi, L. (2012). Exploring the conformational dynamics of the bovine ADP/ATP carrier in mitochondria. </w:t>
          </w:r>
          <w:r>
            <w:rPr>
              <w:rFonts w:eastAsia="Times New Roman"/>
              <w:i/>
              <w:iCs/>
            </w:rPr>
            <w:t>Biochemistry</w:t>
          </w:r>
          <w:r>
            <w:rPr>
              <w:rFonts w:eastAsia="Times New Roman"/>
            </w:rPr>
            <w:t xml:space="preserve">, </w:t>
          </w:r>
          <w:r>
            <w:rPr>
              <w:rFonts w:eastAsia="Times New Roman"/>
              <w:i/>
              <w:iCs/>
            </w:rPr>
            <w:t>51</w:t>
          </w:r>
          <w:r>
            <w:rPr>
              <w:rFonts w:eastAsia="Times New Roman"/>
            </w:rPr>
            <w:t>(48), 9727–9735. https://doi.org/10.1021/BI300759X/ASSET/IMAGES/LARGE/BI-2012-00759X_0005.JPEG</w:t>
          </w:r>
        </w:p>
        <w:p w14:paraId="7FEF3B1A" w14:textId="77777777" w:rsidR="00C93A38" w:rsidRDefault="00C93A38">
          <w:pPr>
            <w:autoSpaceDE w:val="0"/>
            <w:autoSpaceDN w:val="0"/>
            <w:ind w:hanging="480"/>
            <w:divId w:val="1238856713"/>
            <w:rPr>
              <w:rFonts w:eastAsia="Times New Roman"/>
            </w:rPr>
          </w:pPr>
          <w:r>
            <w:rPr>
              <w:rFonts w:eastAsia="Times New Roman"/>
            </w:rPr>
            <w:t xml:space="preserve">Rey, M., Man, P., Brandolin, G., Forest, E., &amp; Pelosi, L. (2009). Recombinant immobilized </w:t>
          </w:r>
          <w:proofErr w:type="spellStart"/>
          <w:r>
            <w:rPr>
              <w:rFonts w:eastAsia="Times New Roman"/>
            </w:rPr>
            <w:t>rhizopuspepsin</w:t>
          </w:r>
          <w:proofErr w:type="spellEnd"/>
          <w:r>
            <w:rPr>
              <w:rFonts w:eastAsia="Times New Roman"/>
            </w:rPr>
            <w:t xml:space="preserve"> as a new tool for protein digestion in hydrogen/deuterium exchange mass spectrometry. </w:t>
          </w:r>
          <w:r>
            <w:rPr>
              <w:rFonts w:eastAsia="Times New Roman"/>
              <w:i/>
              <w:iCs/>
            </w:rPr>
            <w:t>Rapid Communications in Mass Spectrometry</w:t>
          </w:r>
          <w:r>
            <w:rPr>
              <w:rFonts w:eastAsia="Times New Roman"/>
            </w:rPr>
            <w:t xml:space="preserve">, </w:t>
          </w:r>
          <w:r>
            <w:rPr>
              <w:rFonts w:eastAsia="Times New Roman"/>
              <w:i/>
              <w:iCs/>
            </w:rPr>
            <w:t>23</w:t>
          </w:r>
          <w:r>
            <w:rPr>
              <w:rFonts w:eastAsia="Times New Roman"/>
            </w:rPr>
            <w:t>(21), 3431–3438. https://doi.org/10.1002/rcm.4260</w:t>
          </w:r>
        </w:p>
        <w:p w14:paraId="17BB49DC" w14:textId="77777777" w:rsidR="00C93A38" w:rsidRDefault="00C93A38">
          <w:pPr>
            <w:autoSpaceDE w:val="0"/>
            <w:autoSpaceDN w:val="0"/>
            <w:ind w:hanging="480"/>
            <w:divId w:val="1100683248"/>
            <w:rPr>
              <w:rFonts w:eastAsia="Times New Roman"/>
            </w:rPr>
          </w:pPr>
          <w:r>
            <w:rPr>
              <w:rFonts w:eastAsia="Times New Roman"/>
            </w:rPr>
            <w:t xml:space="preserve">Rey, M., Man, P., </w:t>
          </w:r>
          <w:proofErr w:type="spellStart"/>
          <w:r>
            <w:rPr>
              <w:rFonts w:eastAsia="Times New Roman"/>
            </w:rPr>
            <w:t>Clémençon</w:t>
          </w:r>
          <w:proofErr w:type="spellEnd"/>
          <w:r>
            <w:rPr>
              <w:rFonts w:eastAsia="Times New Roman"/>
            </w:rPr>
            <w:t xml:space="preserve">, B., </w:t>
          </w:r>
          <w:proofErr w:type="spellStart"/>
          <w:r>
            <w:rPr>
              <w:rFonts w:eastAsia="Times New Roman"/>
            </w:rPr>
            <w:t>Trézéguet</w:t>
          </w:r>
          <w:proofErr w:type="spellEnd"/>
          <w:r>
            <w:rPr>
              <w:rFonts w:eastAsia="Times New Roman"/>
            </w:rPr>
            <w:t xml:space="preserve">, V., Brandolin, G., Forest, E., &amp; Pelosi, L. (2010). Conformational Dynamics of the Bovine Mitochondrial ADP/ATP Carrier Isoform 1 Revealed by Hydrogen/Deuterium Exchange Coupled to Mass Spectrometry. </w:t>
          </w:r>
          <w:r>
            <w:rPr>
              <w:rFonts w:eastAsia="Times New Roman"/>
              <w:i/>
              <w:iCs/>
            </w:rPr>
            <w:t>Journal of Biological Chemistry</w:t>
          </w:r>
          <w:r>
            <w:rPr>
              <w:rFonts w:eastAsia="Times New Roman"/>
            </w:rPr>
            <w:t xml:space="preserve">, </w:t>
          </w:r>
          <w:r>
            <w:rPr>
              <w:rFonts w:eastAsia="Times New Roman"/>
              <w:i/>
              <w:iCs/>
            </w:rPr>
            <w:t>285</w:t>
          </w:r>
          <w:r>
            <w:rPr>
              <w:rFonts w:eastAsia="Times New Roman"/>
            </w:rPr>
            <w:t>(45), 34981–34990. https://doi.org/10.1074/JBC.M110.146209</w:t>
          </w:r>
        </w:p>
        <w:p w14:paraId="070D48AE" w14:textId="77777777" w:rsidR="00C93A38" w:rsidRDefault="00C93A38">
          <w:pPr>
            <w:autoSpaceDE w:val="0"/>
            <w:autoSpaceDN w:val="0"/>
            <w:ind w:hanging="480"/>
            <w:divId w:val="1782608918"/>
            <w:rPr>
              <w:rFonts w:eastAsia="Times New Roman"/>
            </w:rPr>
          </w:pPr>
          <w:r>
            <w:rPr>
              <w:rFonts w:eastAsia="Times New Roman"/>
            </w:rPr>
            <w:t xml:space="preserve">Rey, M., Mrázek, H., </w:t>
          </w:r>
          <w:proofErr w:type="spellStart"/>
          <w:r>
            <w:rPr>
              <w:rFonts w:eastAsia="Times New Roman"/>
            </w:rPr>
            <w:t>Pompach</w:t>
          </w:r>
          <w:proofErr w:type="spellEnd"/>
          <w:r>
            <w:rPr>
              <w:rFonts w:eastAsia="Times New Roman"/>
            </w:rPr>
            <w:t xml:space="preserve">, P., Novák, P., Pelosi, L., Brandolin, G., Forest, E., Havlíček, V., &amp; Man, P. (2010). Effective removal of nonionic detergents in protein mass spectrometry, hydrogen/deuterium exchange, and proteomics. </w:t>
          </w:r>
          <w:r>
            <w:rPr>
              <w:rFonts w:eastAsia="Times New Roman"/>
              <w:i/>
              <w:iCs/>
            </w:rPr>
            <w:t>Analytical Chemistry</w:t>
          </w:r>
          <w:r>
            <w:rPr>
              <w:rFonts w:eastAsia="Times New Roman"/>
            </w:rPr>
            <w:t xml:space="preserve">, </w:t>
          </w:r>
          <w:r>
            <w:rPr>
              <w:rFonts w:eastAsia="Times New Roman"/>
              <w:i/>
              <w:iCs/>
            </w:rPr>
            <w:t>82</w:t>
          </w:r>
          <w:r>
            <w:rPr>
              <w:rFonts w:eastAsia="Times New Roman"/>
            </w:rPr>
            <w:t>(12), 5107–5116. https://doi.org/10.1021/AC100171M/SUPPL_FILE/AC100171M_SI_001.PDF</w:t>
          </w:r>
        </w:p>
        <w:p w14:paraId="23A9E0D4" w14:textId="77777777" w:rsidR="00C93A38" w:rsidRDefault="00C93A38">
          <w:pPr>
            <w:autoSpaceDE w:val="0"/>
            <w:autoSpaceDN w:val="0"/>
            <w:ind w:hanging="480"/>
            <w:divId w:val="1162890471"/>
            <w:rPr>
              <w:rFonts w:eastAsia="Times New Roman"/>
            </w:rPr>
          </w:pPr>
          <w:r>
            <w:rPr>
              <w:rFonts w:eastAsia="Times New Roman"/>
            </w:rPr>
            <w:lastRenderedPageBreak/>
            <w:t xml:space="preserve">Rey, M., Yang, M., Burns, K. M., Yu, Y., Lees-Miller, S. P., &amp; </w:t>
          </w:r>
          <w:proofErr w:type="spellStart"/>
          <w:r>
            <w:rPr>
              <w:rFonts w:eastAsia="Times New Roman"/>
            </w:rPr>
            <w:t>Schriemer</w:t>
          </w:r>
          <w:proofErr w:type="spellEnd"/>
          <w:r>
            <w:rPr>
              <w:rFonts w:eastAsia="Times New Roman"/>
            </w:rPr>
            <w:t xml:space="preserve">, D. C. (2013). </w:t>
          </w:r>
          <w:proofErr w:type="spellStart"/>
          <w:r>
            <w:rPr>
              <w:rFonts w:eastAsia="Times New Roman"/>
            </w:rPr>
            <w:t>Nepenthesin</w:t>
          </w:r>
          <w:proofErr w:type="spellEnd"/>
          <w:r>
            <w:rPr>
              <w:rFonts w:eastAsia="Times New Roman"/>
            </w:rPr>
            <w:t xml:space="preserve"> from monkey cups for hydrogen/deuterium exchange mass spectrometry. </w:t>
          </w:r>
          <w:r>
            <w:rPr>
              <w:rFonts w:eastAsia="Times New Roman"/>
              <w:i/>
              <w:iCs/>
            </w:rPr>
            <w:t>Molecular and Cellular Proteomics</w:t>
          </w:r>
          <w:r>
            <w:rPr>
              <w:rFonts w:eastAsia="Times New Roman"/>
            </w:rPr>
            <w:t xml:space="preserve">, </w:t>
          </w:r>
          <w:r>
            <w:rPr>
              <w:rFonts w:eastAsia="Times New Roman"/>
              <w:i/>
              <w:iCs/>
            </w:rPr>
            <w:t>12</w:t>
          </w:r>
          <w:r>
            <w:rPr>
              <w:rFonts w:eastAsia="Times New Roman"/>
            </w:rPr>
            <w:t>(2), 464–472. https://doi.org/10.1074/mcp.M112.025221</w:t>
          </w:r>
        </w:p>
        <w:p w14:paraId="4722DF89" w14:textId="77777777" w:rsidR="00C93A38" w:rsidRDefault="00C93A38">
          <w:pPr>
            <w:autoSpaceDE w:val="0"/>
            <w:autoSpaceDN w:val="0"/>
            <w:ind w:hanging="480"/>
            <w:divId w:val="1428581663"/>
            <w:rPr>
              <w:rFonts w:eastAsia="Times New Roman"/>
            </w:rPr>
          </w:pPr>
          <w:r>
            <w:rPr>
              <w:rFonts w:eastAsia="Times New Roman"/>
            </w:rPr>
            <w:t xml:space="preserve">Rigaud, J. L., &amp; Lévy, D. (2003). Reconstitution of Membrane Proteins into Liposomes. </w:t>
          </w:r>
          <w:r>
            <w:rPr>
              <w:rFonts w:eastAsia="Times New Roman"/>
              <w:i/>
              <w:iCs/>
            </w:rPr>
            <w:t>Methods in Enzymology</w:t>
          </w:r>
          <w:r>
            <w:rPr>
              <w:rFonts w:eastAsia="Times New Roman"/>
            </w:rPr>
            <w:t xml:space="preserve">, </w:t>
          </w:r>
          <w:r>
            <w:rPr>
              <w:rFonts w:eastAsia="Times New Roman"/>
              <w:i/>
              <w:iCs/>
            </w:rPr>
            <w:t>372</w:t>
          </w:r>
          <w:r>
            <w:rPr>
              <w:rFonts w:eastAsia="Times New Roman"/>
            </w:rPr>
            <w:t>, 65–86. https://doi.org/10.1016/S0076-6879(03)72004-7</w:t>
          </w:r>
        </w:p>
        <w:p w14:paraId="1FE65F4A" w14:textId="77777777" w:rsidR="00C93A38" w:rsidRDefault="00C93A38">
          <w:pPr>
            <w:autoSpaceDE w:val="0"/>
            <w:autoSpaceDN w:val="0"/>
            <w:ind w:hanging="480"/>
            <w:divId w:val="1197617213"/>
            <w:rPr>
              <w:rFonts w:eastAsia="Times New Roman"/>
            </w:rPr>
          </w:pPr>
          <w:r>
            <w:rPr>
              <w:rFonts w:eastAsia="Times New Roman"/>
            </w:rPr>
            <w:t xml:space="preserve">Rincon Pabon, J. P., Akbar, Z., &amp; Politis, A. (2024). </w:t>
          </w:r>
          <w:proofErr w:type="spellStart"/>
          <w:r>
            <w:rPr>
              <w:rFonts w:eastAsia="Times New Roman"/>
            </w:rPr>
            <w:t>MSe</w:t>
          </w:r>
          <w:proofErr w:type="spellEnd"/>
          <w:r>
            <w:rPr>
              <w:rFonts w:eastAsia="Times New Roman"/>
            </w:rPr>
            <w:t xml:space="preserve"> Collision Energy Optimization for the Analysis of Membrane Proteins Using HDX-</w:t>
          </w:r>
          <w:proofErr w:type="spellStart"/>
          <w:r>
            <w:rPr>
              <w:rFonts w:eastAsia="Times New Roman"/>
            </w:rPr>
            <w:t>cIMS</w:t>
          </w:r>
          <w:proofErr w:type="spellEnd"/>
          <w:r>
            <w:rPr>
              <w:rFonts w:eastAsia="Times New Roman"/>
            </w:rPr>
            <w:t xml:space="preserve">. </w:t>
          </w:r>
          <w:r>
            <w:rPr>
              <w:rFonts w:eastAsia="Times New Roman"/>
              <w:i/>
              <w:iCs/>
            </w:rPr>
            <w:t>Journal of the American Society for Mass Spectrometry</w:t>
          </w:r>
          <w:r>
            <w:rPr>
              <w:rFonts w:eastAsia="Times New Roman"/>
            </w:rPr>
            <w:t xml:space="preserve">, </w:t>
          </w:r>
          <w:r>
            <w:rPr>
              <w:rFonts w:eastAsia="Times New Roman"/>
              <w:i/>
              <w:iCs/>
            </w:rPr>
            <w:t>35</w:t>
          </w:r>
          <w:r>
            <w:rPr>
              <w:rFonts w:eastAsia="Times New Roman"/>
            </w:rPr>
            <w:t>(7), 1383–1389. https://doi.org/10.1021/jasms.4c00093</w:t>
          </w:r>
        </w:p>
        <w:p w14:paraId="63E26F86" w14:textId="77777777" w:rsidR="00C93A38" w:rsidRDefault="00C93A38">
          <w:pPr>
            <w:autoSpaceDE w:val="0"/>
            <w:autoSpaceDN w:val="0"/>
            <w:ind w:hanging="480"/>
            <w:divId w:val="1745756135"/>
            <w:rPr>
              <w:rFonts w:eastAsia="Times New Roman"/>
            </w:rPr>
          </w:pPr>
          <w:r>
            <w:rPr>
              <w:rFonts w:eastAsia="Times New Roman"/>
            </w:rPr>
            <w:t xml:space="preserve">Russell Lewis, B., Uddin, M. R., Kuo, K. M., Shah, L. M. N., Harris, N. J., Booth, P. J., </w:t>
          </w:r>
          <w:proofErr w:type="spellStart"/>
          <w:r>
            <w:rPr>
              <w:rFonts w:eastAsia="Times New Roman"/>
            </w:rPr>
            <w:t>Hammerschmid</w:t>
          </w:r>
          <w:proofErr w:type="spellEnd"/>
          <w:r>
            <w:rPr>
              <w:rFonts w:eastAsia="Times New Roman"/>
            </w:rPr>
            <w:t xml:space="preserve">, D., </w:t>
          </w:r>
          <w:proofErr w:type="spellStart"/>
          <w:r>
            <w:rPr>
              <w:rFonts w:eastAsia="Times New Roman"/>
            </w:rPr>
            <w:t>Gumbart</w:t>
          </w:r>
          <w:proofErr w:type="spellEnd"/>
          <w:r>
            <w:rPr>
              <w:rFonts w:eastAsia="Times New Roman"/>
            </w:rPr>
            <w:t xml:space="preserve">, J. C., </w:t>
          </w:r>
          <w:proofErr w:type="spellStart"/>
          <w:r>
            <w:rPr>
              <w:rFonts w:eastAsia="Times New Roman"/>
            </w:rPr>
            <w:t>Zgurskaya</w:t>
          </w:r>
          <w:proofErr w:type="spellEnd"/>
          <w:r>
            <w:rPr>
              <w:rFonts w:eastAsia="Times New Roman"/>
            </w:rPr>
            <w:t xml:space="preserve">, H. I., &amp; Reading, E. (2025). Mg2+-dependent mechanism of environmental versatility in a multidrug efflux pump. </w:t>
          </w:r>
          <w:r>
            <w:rPr>
              <w:rFonts w:eastAsia="Times New Roman"/>
              <w:i/>
              <w:iCs/>
            </w:rPr>
            <w:t>Structure</w:t>
          </w:r>
          <w:r>
            <w:rPr>
              <w:rFonts w:eastAsia="Times New Roman"/>
            </w:rPr>
            <w:t xml:space="preserve">, </w:t>
          </w:r>
          <w:r>
            <w:rPr>
              <w:rFonts w:eastAsia="Times New Roman"/>
              <w:i/>
              <w:iCs/>
            </w:rPr>
            <w:t>33</w:t>
          </w:r>
          <w:r>
            <w:rPr>
              <w:rFonts w:eastAsia="Times New Roman"/>
            </w:rPr>
            <w:t>(3), 552-565.e4. https://doi.org/10.1016/j.str.2024.12.012</w:t>
          </w:r>
        </w:p>
        <w:p w14:paraId="00DD5920" w14:textId="77777777" w:rsidR="00C93A38" w:rsidRDefault="00C93A38">
          <w:pPr>
            <w:autoSpaceDE w:val="0"/>
            <w:autoSpaceDN w:val="0"/>
            <w:ind w:hanging="480"/>
            <w:divId w:val="2114980339"/>
            <w:rPr>
              <w:rFonts w:eastAsia="Times New Roman"/>
            </w:rPr>
          </w:pPr>
          <w:r>
            <w:rPr>
              <w:rFonts w:eastAsia="Times New Roman"/>
            </w:rPr>
            <w:t xml:space="preserve">Russell Lewis, B., Uddin, M. R., </w:t>
          </w:r>
          <w:proofErr w:type="spellStart"/>
          <w:r>
            <w:rPr>
              <w:rFonts w:eastAsia="Times New Roman"/>
            </w:rPr>
            <w:t>Moniruzzaman</w:t>
          </w:r>
          <w:proofErr w:type="spellEnd"/>
          <w:r>
            <w:rPr>
              <w:rFonts w:eastAsia="Times New Roman"/>
            </w:rPr>
            <w:t xml:space="preserve">, M., Kuo, K. M., Higgins, A. J., Shah, L. M. N., </w:t>
          </w:r>
          <w:proofErr w:type="spellStart"/>
          <w:r>
            <w:rPr>
              <w:rFonts w:eastAsia="Times New Roman"/>
            </w:rPr>
            <w:t>Sobott</w:t>
          </w:r>
          <w:proofErr w:type="spellEnd"/>
          <w:r>
            <w:rPr>
              <w:rFonts w:eastAsia="Times New Roman"/>
            </w:rPr>
            <w:t xml:space="preserve">, F., Parks, J. M., </w:t>
          </w:r>
          <w:proofErr w:type="spellStart"/>
          <w:r>
            <w:rPr>
              <w:rFonts w:eastAsia="Times New Roman"/>
            </w:rPr>
            <w:t>Hammerschmid</w:t>
          </w:r>
          <w:proofErr w:type="spellEnd"/>
          <w:r>
            <w:rPr>
              <w:rFonts w:eastAsia="Times New Roman"/>
            </w:rPr>
            <w:t xml:space="preserve">, D., </w:t>
          </w:r>
          <w:proofErr w:type="spellStart"/>
          <w:r>
            <w:rPr>
              <w:rFonts w:eastAsia="Times New Roman"/>
            </w:rPr>
            <w:t>Gumbart</w:t>
          </w:r>
          <w:proofErr w:type="spellEnd"/>
          <w:r>
            <w:rPr>
              <w:rFonts w:eastAsia="Times New Roman"/>
            </w:rPr>
            <w:t xml:space="preserve">, J. C., </w:t>
          </w:r>
          <w:proofErr w:type="spellStart"/>
          <w:r>
            <w:rPr>
              <w:rFonts w:eastAsia="Times New Roman"/>
            </w:rPr>
            <w:t>Zgurskaya</w:t>
          </w:r>
          <w:proofErr w:type="spellEnd"/>
          <w:r>
            <w:rPr>
              <w:rFonts w:eastAsia="Times New Roman"/>
            </w:rPr>
            <w:t xml:space="preserve">, H. I., &amp; Reading, E. (2023). Conformational restriction shapes the inhibition of a multidrug efflux adaptor protein. </w:t>
          </w:r>
          <w:r>
            <w:rPr>
              <w:rFonts w:eastAsia="Times New Roman"/>
              <w:i/>
              <w:iCs/>
            </w:rPr>
            <w:t>Nature Communications</w:t>
          </w:r>
          <w:r>
            <w:rPr>
              <w:rFonts w:eastAsia="Times New Roman"/>
            </w:rPr>
            <w:t xml:space="preserve">, </w:t>
          </w:r>
          <w:r>
            <w:rPr>
              <w:rFonts w:eastAsia="Times New Roman"/>
              <w:i/>
              <w:iCs/>
            </w:rPr>
            <w:t>14</w:t>
          </w:r>
          <w:r>
            <w:rPr>
              <w:rFonts w:eastAsia="Times New Roman"/>
            </w:rPr>
            <w:t>(1). https://doi.org/10.1038/s41467-023-39615-x</w:t>
          </w:r>
        </w:p>
        <w:p w14:paraId="46B0D440" w14:textId="77777777" w:rsidR="00C93A38" w:rsidRDefault="00C93A38">
          <w:pPr>
            <w:autoSpaceDE w:val="0"/>
            <w:autoSpaceDN w:val="0"/>
            <w:ind w:hanging="480"/>
            <w:divId w:val="1605729035"/>
            <w:rPr>
              <w:rFonts w:eastAsia="Times New Roman"/>
            </w:rPr>
          </w:pPr>
          <w:r>
            <w:rPr>
              <w:rFonts w:eastAsia="Times New Roman"/>
            </w:rPr>
            <w:t xml:space="preserve">Saier, M. H., Paulsen, I. T., Marek, K. </w:t>
          </w:r>
          <w:proofErr w:type="spellStart"/>
          <w:r>
            <w:rPr>
              <w:rFonts w:eastAsia="Times New Roman"/>
            </w:rPr>
            <w:t>sliwinski</w:t>
          </w:r>
          <w:proofErr w:type="spellEnd"/>
          <w:r>
            <w:rPr>
              <w:rFonts w:eastAsia="Times New Roman"/>
            </w:rPr>
            <w:t xml:space="preserve">, Pao, S. S., Ronald, A. </w:t>
          </w:r>
          <w:proofErr w:type="spellStart"/>
          <w:r>
            <w:rPr>
              <w:rFonts w:eastAsia="Times New Roman"/>
            </w:rPr>
            <w:t>skurray</w:t>
          </w:r>
          <w:proofErr w:type="spellEnd"/>
          <w:r>
            <w:rPr>
              <w:rFonts w:eastAsia="Times New Roman"/>
            </w:rPr>
            <w:t>, &amp; Nikaido, H. (1998). Evolutionary origins of multidrug and drug</w:t>
          </w:r>
          <w:r>
            <w:rPr>
              <w:rFonts w:ascii="Cambria Math" w:eastAsia="Times New Roman" w:hAnsi="Cambria Math" w:cs="Cambria Math"/>
            </w:rPr>
            <w:t>‐</w:t>
          </w:r>
          <w:r>
            <w:rPr>
              <w:rFonts w:eastAsia="Times New Roman"/>
            </w:rPr>
            <w:t xml:space="preserve">specific efflux pumps in bacteria. </w:t>
          </w:r>
          <w:r>
            <w:rPr>
              <w:rFonts w:eastAsia="Times New Roman"/>
              <w:i/>
              <w:iCs/>
            </w:rPr>
            <w:t>The FASEB Journal</w:t>
          </w:r>
          <w:r>
            <w:rPr>
              <w:rFonts w:eastAsia="Times New Roman"/>
            </w:rPr>
            <w:t xml:space="preserve">, </w:t>
          </w:r>
          <w:r>
            <w:rPr>
              <w:rFonts w:eastAsia="Times New Roman"/>
              <w:i/>
              <w:iCs/>
            </w:rPr>
            <w:t>12</w:t>
          </w:r>
          <w:r>
            <w:rPr>
              <w:rFonts w:eastAsia="Times New Roman"/>
            </w:rPr>
            <w:t>(3), 265–274. https://doi.org/10.1096/fasebj.12.03.265</w:t>
          </w:r>
        </w:p>
        <w:p w14:paraId="08CB7ADD" w14:textId="77777777" w:rsidR="00C93A38" w:rsidRDefault="00C93A38">
          <w:pPr>
            <w:autoSpaceDE w:val="0"/>
            <w:autoSpaceDN w:val="0"/>
            <w:ind w:hanging="480"/>
            <w:divId w:val="1817720098"/>
            <w:rPr>
              <w:rFonts w:eastAsia="Times New Roman"/>
            </w:rPr>
          </w:pPr>
          <w:r>
            <w:rPr>
              <w:rFonts w:eastAsia="Times New Roman"/>
            </w:rPr>
            <w:t xml:space="preserve">Saliba, A. E., Vonkova, I., &amp; Gavin, A. C. (2015). The systematic analysis of protein-lipid interactions comes of age. In </w:t>
          </w:r>
          <w:r>
            <w:rPr>
              <w:rFonts w:eastAsia="Times New Roman"/>
              <w:i/>
              <w:iCs/>
            </w:rPr>
            <w:t>Nature Reviews Molecular Cell Biology</w:t>
          </w:r>
          <w:r>
            <w:rPr>
              <w:rFonts w:eastAsia="Times New Roman"/>
            </w:rPr>
            <w:t xml:space="preserve"> (Vol. 16, Issue 12, pp. 753–761). Nature Publishing Group. https://doi.org/10.1038/nrm4080</w:t>
          </w:r>
        </w:p>
        <w:p w14:paraId="0135268A" w14:textId="77777777" w:rsidR="00C93A38" w:rsidRDefault="00C93A38">
          <w:pPr>
            <w:autoSpaceDE w:val="0"/>
            <w:autoSpaceDN w:val="0"/>
            <w:ind w:hanging="480"/>
            <w:divId w:val="1168130082"/>
            <w:rPr>
              <w:rFonts w:eastAsia="Times New Roman"/>
            </w:rPr>
          </w:pPr>
          <w:r>
            <w:rPr>
              <w:rFonts w:eastAsia="Times New Roman"/>
            </w:rPr>
            <w:t xml:space="preserve">Sanders, C. R., &amp; Prosser, R. S. (1998). </w:t>
          </w:r>
          <w:proofErr w:type="spellStart"/>
          <w:r>
            <w:rPr>
              <w:rFonts w:eastAsia="Times New Roman"/>
            </w:rPr>
            <w:t>Bicelles</w:t>
          </w:r>
          <w:proofErr w:type="spellEnd"/>
          <w:r>
            <w:rPr>
              <w:rFonts w:eastAsia="Times New Roman"/>
            </w:rPr>
            <w:t xml:space="preserve">: a model membrane system for all seasons? </w:t>
          </w:r>
          <w:r>
            <w:rPr>
              <w:rFonts w:eastAsia="Times New Roman"/>
              <w:i/>
              <w:iCs/>
            </w:rPr>
            <w:t xml:space="preserve">Structure (London, </w:t>
          </w:r>
          <w:proofErr w:type="gramStart"/>
          <w:r>
            <w:rPr>
              <w:rFonts w:eastAsia="Times New Roman"/>
              <w:i/>
              <w:iCs/>
            </w:rPr>
            <w:t>England</w:t>
          </w:r>
          <w:r>
            <w:rPr>
              <w:rFonts w:ascii="Arial" w:eastAsia="Times New Roman" w:hAnsi="Arial" w:cs="Arial"/>
              <w:i/>
              <w:iCs/>
            </w:rPr>
            <w:t> </w:t>
          </w:r>
          <w:r>
            <w:rPr>
              <w:rFonts w:eastAsia="Times New Roman"/>
              <w:i/>
              <w:iCs/>
            </w:rPr>
            <w:t>:</w:t>
          </w:r>
          <w:proofErr w:type="gramEnd"/>
          <w:r>
            <w:rPr>
              <w:rFonts w:eastAsia="Times New Roman"/>
              <w:i/>
              <w:iCs/>
            </w:rPr>
            <w:t xml:space="preserve"> 1993)</w:t>
          </w:r>
          <w:r>
            <w:rPr>
              <w:rFonts w:eastAsia="Times New Roman"/>
            </w:rPr>
            <w:t xml:space="preserve">, </w:t>
          </w:r>
          <w:r>
            <w:rPr>
              <w:rFonts w:eastAsia="Times New Roman"/>
              <w:i/>
              <w:iCs/>
            </w:rPr>
            <w:t>6</w:t>
          </w:r>
          <w:r>
            <w:rPr>
              <w:rFonts w:eastAsia="Times New Roman"/>
            </w:rPr>
            <w:t>(10), 1227–1234. https://doi.org/10.1016/S0969-2126(98)00123-3</w:t>
          </w:r>
        </w:p>
        <w:p w14:paraId="6F141CB9" w14:textId="77777777" w:rsidR="00C93A38" w:rsidRDefault="00C93A38">
          <w:pPr>
            <w:autoSpaceDE w:val="0"/>
            <w:autoSpaceDN w:val="0"/>
            <w:ind w:hanging="480"/>
            <w:divId w:val="1528564949"/>
            <w:rPr>
              <w:rFonts w:eastAsia="Times New Roman"/>
            </w:rPr>
          </w:pPr>
          <w:proofErr w:type="spellStart"/>
          <w:r>
            <w:rPr>
              <w:rFonts w:eastAsia="Times New Roman"/>
            </w:rPr>
            <w:t>Scheidelaar</w:t>
          </w:r>
          <w:proofErr w:type="spellEnd"/>
          <w:r>
            <w:rPr>
              <w:rFonts w:eastAsia="Times New Roman"/>
            </w:rPr>
            <w:t xml:space="preserve">, S., </w:t>
          </w:r>
          <w:proofErr w:type="spellStart"/>
          <w:r>
            <w:rPr>
              <w:rFonts w:eastAsia="Times New Roman"/>
            </w:rPr>
            <w:t>Koorengevel</w:t>
          </w:r>
          <w:proofErr w:type="spellEnd"/>
          <w:r>
            <w:rPr>
              <w:rFonts w:eastAsia="Times New Roman"/>
            </w:rPr>
            <w:t xml:space="preserve">, M. C., van </w:t>
          </w:r>
          <w:proofErr w:type="spellStart"/>
          <w:r>
            <w:rPr>
              <w:rFonts w:eastAsia="Times New Roman"/>
            </w:rPr>
            <w:t>Walree</w:t>
          </w:r>
          <w:proofErr w:type="spellEnd"/>
          <w:r>
            <w:rPr>
              <w:rFonts w:eastAsia="Times New Roman"/>
            </w:rPr>
            <w:t xml:space="preserve">, C. A., Dominguez, J. J., Dörr, J. M., &amp; Killian, J. A. (2016). Effect of Polymer Composition and pH on Membrane Solubilization by Styrene-Maleic Acid Copolymers. </w:t>
          </w:r>
          <w:r>
            <w:rPr>
              <w:rFonts w:eastAsia="Times New Roman"/>
              <w:i/>
              <w:iCs/>
            </w:rPr>
            <w:t>Biophysical Journal</w:t>
          </w:r>
          <w:r>
            <w:rPr>
              <w:rFonts w:eastAsia="Times New Roman"/>
            </w:rPr>
            <w:t xml:space="preserve">, </w:t>
          </w:r>
          <w:r>
            <w:rPr>
              <w:rFonts w:eastAsia="Times New Roman"/>
              <w:i/>
              <w:iCs/>
            </w:rPr>
            <w:t>111</w:t>
          </w:r>
          <w:r>
            <w:rPr>
              <w:rFonts w:eastAsia="Times New Roman"/>
            </w:rPr>
            <w:t>(9), 1974–1986. https://doi.org/10.1016/j.bpj.2016.09.025</w:t>
          </w:r>
        </w:p>
        <w:p w14:paraId="719EE5EF" w14:textId="77777777" w:rsidR="00C93A38" w:rsidRDefault="00C93A38">
          <w:pPr>
            <w:autoSpaceDE w:val="0"/>
            <w:autoSpaceDN w:val="0"/>
            <w:ind w:hanging="480"/>
            <w:divId w:val="733046016"/>
            <w:rPr>
              <w:rFonts w:eastAsia="Times New Roman"/>
            </w:rPr>
          </w:pPr>
          <w:proofErr w:type="spellStart"/>
          <w:r>
            <w:rPr>
              <w:rFonts w:eastAsia="Times New Roman"/>
            </w:rPr>
            <w:t>Scrosati</w:t>
          </w:r>
          <w:proofErr w:type="spellEnd"/>
          <w:r>
            <w:rPr>
              <w:rFonts w:eastAsia="Times New Roman"/>
            </w:rPr>
            <w:t xml:space="preserve">, P. M., Yin, V., &amp; </w:t>
          </w:r>
          <w:proofErr w:type="spellStart"/>
          <w:r>
            <w:rPr>
              <w:rFonts w:eastAsia="Times New Roman"/>
            </w:rPr>
            <w:t>Konermann</w:t>
          </w:r>
          <w:proofErr w:type="spellEnd"/>
          <w:r>
            <w:rPr>
              <w:rFonts w:eastAsia="Times New Roman"/>
            </w:rPr>
            <w:t xml:space="preserve">, L. (2021). Hydrogen/Deuterium Exchange Measurements May Provide an Incomplete View of Protein Dynamics: </w:t>
          </w:r>
          <w:proofErr w:type="gramStart"/>
          <w:r>
            <w:rPr>
              <w:rFonts w:eastAsia="Times New Roman"/>
            </w:rPr>
            <w:t>a</w:t>
          </w:r>
          <w:proofErr w:type="gramEnd"/>
          <w:r>
            <w:rPr>
              <w:rFonts w:eastAsia="Times New Roman"/>
            </w:rPr>
            <w:t xml:space="preserve"> Case Study on </w:t>
          </w:r>
          <w:proofErr w:type="spellStart"/>
          <w:r>
            <w:rPr>
              <w:rFonts w:eastAsia="Times New Roman"/>
            </w:rPr>
            <w:lastRenderedPageBreak/>
            <w:t>Cytochromec</w:t>
          </w:r>
          <w:proofErr w:type="spellEnd"/>
          <w:r>
            <w:rPr>
              <w:rFonts w:eastAsia="Times New Roman"/>
            </w:rPr>
            <w:t xml:space="preserve">. </w:t>
          </w:r>
          <w:r>
            <w:rPr>
              <w:rFonts w:eastAsia="Times New Roman"/>
              <w:i/>
              <w:iCs/>
            </w:rPr>
            <w:t>Analytical Chemistry</w:t>
          </w:r>
          <w:r>
            <w:rPr>
              <w:rFonts w:eastAsia="Times New Roman"/>
            </w:rPr>
            <w:t xml:space="preserve">, </w:t>
          </w:r>
          <w:r>
            <w:rPr>
              <w:rFonts w:eastAsia="Times New Roman"/>
              <w:i/>
              <w:iCs/>
            </w:rPr>
            <w:t>93</w:t>
          </w:r>
          <w:r>
            <w:rPr>
              <w:rFonts w:eastAsia="Times New Roman"/>
            </w:rPr>
            <w:t>(42), 14121–14129. https://doi.org/10.1021/acs.analchem.1c02471</w:t>
          </w:r>
        </w:p>
        <w:p w14:paraId="77E7E972" w14:textId="77777777" w:rsidR="00C93A38" w:rsidRDefault="00C93A38">
          <w:pPr>
            <w:autoSpaceDE w:val="0"/>
            <w:autoSpaceDN w:val="0"/>
            <w:ind w:hanging="480"/>
            <w:divId w:val="324894069"/>
            <w:rPr>
              <w:rFonts w:eastAsia="Times New Roman"/>
            </w:rPr>
          </w:pPr>
          <w:r>
            <w:rPr>
              <w:rFonts w:eastAsia="Times New Roman"/>
            </w:rPr>
            <w:t xml:space="preserve">Seddon, A. M., Curnow, P., &amp; Booth, P. J. (2004). Membrane proteins, lipids and detergents: Not just a soap opera. In </w:t>
          </w:r>
          <w:proofErr w:type="spellStart"/>
          <w:r>
            <w:rPr>
              <w:rFonts w:eastAsia="Times New Roman"/>
              <w:i/>
              <w:iCs/>
            </w:rPr>
            <w:t>Biochimica</w:t>
          </w:r>
          <w:proofErr w:type="spellEnd"/>
          <w:r>
            <w:rPr>
              <w:rFonts w:eastAsia="Times New Roman"/>
              <w:i/>
              <w:iCs/>
            </w:rPr>
            <w:t xml:space="preserve"> et </w:t>
          </w:r>
          <w:proofErr w:type="spellStart"/>
          <w:r>
            <w:rPr>
              <w:rFonts w:eastAsia="Times New Roman"/>
              <w:i/>
              <w:iCs/>
            </w:rPr>
            <w:t>Biophysica</w:t>
          </w:r>
          <w:proofErr w:type="spellEnd"/>
          <w:r>
            <w:rPr>
              <w:rFonts w:eastAsia="Times New Roman"/>
              <w:i/>
              <w:iCs/>
            </w:rPr>
            <w:t xml:space="preserve"> Acta - </w:t>
          </w:r>
          <w:proofErr w:type="spellStart"/>
          <w:r>
            <w:rPr>
              <w:rFonts w:eastAsia="Times New Roman"/>
              <w:i/>
              <w:iCs/>
            </w:rPr>
            <w:t>Biomembranes</w:t>
          </w:r>
          <w:proofErr w:type="spellEnd"/>
          <w:r>
            <w:rPr>
              <w:rFonts w:eastAsia="Times New Roman"/>
            </w:rPr>
            <w:t xml:space="preserve"> (Vol. 1666, Issues 1–2, pp. 105–117). Elsevier B.V. https://doi.org/10.1016/j.bbamem.2004.04.011</w:t>
          </w:r>
        </w:p>
        <w:p w14:paraId="16F3C2B6" w14:textId="77777777" w:rsidR="00C93A38" w:rsidRDefault="00C93A38">
          <w:pPr>
            <w:autoSpaceDE w:val="0"/>
            <w:autoSpaceDN w:val="0"/>
            <w:ind w:hanging="480"/>
            <w:divId w:val="549461837"/>
            <w:rPr>
              <w:rFonts w:eastAsia="Times New Roman"/>
            </w:rPr>
          </w:pPr>
          <w:proofErr w:type="spellStart"/>
          <w:r>
            <w:rPr>
              <w:rFonts w:eastAsia="Times New Roman"/>
            </w:rPr>
            <w:t>Seetaloo</w:t>
          </w:r>
          <w:proofErr w:type="spellEnd"/>
          <w:r>
            <w:rPr>
              <w:rFonts w:eastAsia="Times New Roman"/>
            </w:rPr>
            <w:t xml:space="preserve">, N., Kish, M., &amp; Phillips, J. J. (2022). </w:t>
          </w:r>
          <w:proofErr w:type="spellStart"/>
          <w:r>
            <w:rPr>
              <w:rFonts w:eastAsia="Times New Roman"/>
            </w:rPr>
            <w:t>HDfleX</w:t>
          </w:r>
          <w:proofErr w:type="spellEnd"/>
          <w:r>
            <w:rPr>
              <w:rFonts w:eastAsia="Times New Roman"/>
            </w:rPr>
            <w:t xml:space="preserve">: Software for Flexible High Structural Resolution of Hydrogen/Deuterium-Exchange Mass Spectrometry Data. In </w:t>
          </w:r>
          <w:r>
            <w:rPr>
              <w:rFonts w:eastAsia="Times New Roman"/>
              <w:i/>
              <w:iCs/>
            </w:rPr>
            <w:t>Analytical Chemistry</w:t>
          </w:r>
          <w:r>
            <w:rPr>
              <w:rFonts w:eastAsia="Times New Roman"/>
            </w:rPr>
            <w:t xml:space="preserve"> (Vol. 94, Issue 11, pp. 4557–4564). American Chemical Society. https://doi.org/10.1021/acs.analchem.1c05339</w:t>
          </w:r>
        </w:p>
        <w:p w14:paraId="2081832E" w14:textId="77777777" w:rsidR="00C93A38" w:rsidRDefault="00C93A38">
          <w:pPr>
            <w:autoSpaceDE w:val="0"/>
            <w:autoSpaceDN w:val="0"/>
            <w:ind w:hanging="480"/>
            <w:divId w:val="1488548213"/>
            <w:rPr>
              <w:rFonts w:eastAsia="Times New Roman"/>
            </w:rPr>
          </w:pPr>
          <w:r>
            <w:rPr>
              <w:rFonts w:eastAsia="Times New Roman"/>
            </w:rPr>
            <w:t xml:space="preserve">Singh, H., Dai, Y., Outten, F. W., &amp; Busenlehner, L. S. (2013). Escherichia coli </w:t>
          </w:r>
          <w:proofErr w:type="spellStart"/>
          <w:r>
            <w:rPr>
              <w:rFonts w:eastAsia="Times New Roman"/>
            </w:rPr>
            <w:t>sufe</w:t>
          </w:r>
          <w:proofErr w:type="spellEnd"/>
          <w:r>
            <w:rPr>
              <w:rFonts w:eastAsia="Times New Roman"/>
            </w:rPr>
            <w:t xml:space="preserve"> sulfur transfer protein modulates the </w:t>
          </w:r>
          <w:proofErr w:type="spellStart"/>
          <w:r>
            <w:rPr>
              <w:rFonts w:eastAsia="Times New Roman"/>
            </w:rPr>
            <w:t>sufs</w:t>
          </w:r>
          <w:proofErr w:type="spellEnd"/>
          <w:r>
            <w:rPr>
              <w:rFonts w:eastAsia="Times New Roman"/>
            </w:rPr>
            <w:t xml:space="preserve"> cysteine </w:t>
          </w:r>
          <w:proofErr w:type="spellStart"/>
          <w:r>
            <w:rPr>
              <w:rFonts w:eastAsia="Times New Roman"/>
            </w:rPr>
            <w:t>desulfurase</w:t>
          </w:r>
          <w:proofErr w:type="spellEnd"/>
          <w:r>
            <w:rPr>
              <w:rFonts w:eastAsia="Times New Roman"/>
            </w:rPr>
            <w:t xml:space="preserve"> through allosteric conformational dynamics. </w:t>
          </w:r>
          <w:r>
            <w:rPr>
              <w:rFonts w:eastAsia="Times New Roman"/>
              <w:i/>
              <w:iCs/>
            </w:rPr>
            <w:t>Journal of Biological Chemistry</w:t>
          </w:r>
          <w:r>
            <w:rPr>
              <w:rFonts w:eastAsia="Times New Roman"/>
            </w:rPr>
            <w:t xml:space="preserve">, </w:t>
          </w:r>
          <w:r>
            <w:rPr>
              <w:rFonts w:eastAsia="Times New Roman"/>
              <w:i/>
              <w:iCs/>
            </w:rPr>
            <w:t>288</w:t>
          </w:r>
          <w:r>
            <w:rPr>
              <w:rFonts w:eastAsia="Times New Roman"/>
            </w:rPr>
            <w:t>(51), 36189–36200. https://doi.org/10.1074/jbc.M113.525709</w:t>
          </w:r>
        </w:p>
        <w:p w14:paraId="239244FE" w14:textId="77777777" w:rsidR="00C93A38" w:rsidRDefault="00C93A38">
          <w:pPr>
            <w:autoSpaceDE w:val="0"/>
            <w:autoSpaceDN w:val="0"/>
            <w:ind w:hanging="480"/>
            <w:divId w:val="1093238033"/>
            <w:rPr>
              <w:rFonts w:eastAsia="Times New Roman"/>
            </w:rPr>
          </w:pPr>
          <w:r>
            <w:rPr>
              <w:rFonts w:eastAsia="Times New Roman"/>
            </w:rPr>
            <w:t xml:space="preserve">Sjuts, H., </w:t>
          </w:r>
          <w:proofErr w:type="spellStart"/>
          <w:r>
            <w:rPr>
              <w:rFonts w:eastAsia="Times New Roman"/>
            </w:rPr>
            <w:t>Vargiu</w:t>
          </w:r>
          <w:proofErr w:type="spellEnd"/>
          <w:r>
            <w:rPr>
              <w:rFonts w:eastAsia="Times New Roman"/>
            </w:rPr>
            <w:t xml:space="preserve">, A. V., Kwasny, S. M., Nguyen, S. T., Kim, H. S., Ding, X., Ornik, A. R., </w:t>
          </w:r>
          <w:proofErr w:type="spellStart"/>
          <w:r>
            <w:rPr>
              <w:rFonts w:eastAsia="Times New Roman"/>
            </w:rPr>
            <w:t>Ruggerone</w:t>
          </w:r>
          <w:proofErr w:type="spellEnd"/>
          <w:r>
            <w:rPr>
              <w:rFonts w:eastAsia="Times New Roman"/>
            </w:rPr>
            <w:t xml:space="preserve">, P., Bowlin, T. L., Nikaido, H., Pos, K. M., &amp; Opperman, T. J. (2016). Molecular basis for inhibition of </w:t>
          </w:r>
          <w:proofErr w:type="spellStart"/>
          <w:r>
            <w:rPr>
              <w:rFonts w:eastAsia="Times New Roman"/>
            </w:rPr>
            <w:t>AcrB</w:t>
          </w:r>
          <w:proofErr w:type="spellEnd"/>
          <w:r>
            <w:rPr>
              <w:rFonts w:eastAsia="Times New Roman"/>
            </w:rPr>
            <w:t xml:space="preserve"> multidrug efflux pump by novel and powerful </w:t>
          </w:r>
          <w:proofErr w:type="spellStart"/>
          <w:r>
            <w:rPr>
              <w:rFonts w:eastAsia="Times New Roman"/>
            </w:rPr>
            <w:t>pyranopyridine</w:t>
          </w:r>
          <w:proofErr w:type="spellEnd"/>
          <w:r>
            <w:rPr>
              <w:rFonts w:eastAsia="Times New Roman"/>
            </w:rPr>
            <w:t xml:space="preserve"> derivatives. </w:t>
          </w:r>
          <w:r>
            <w:rPr>
              <w:rFonts w:eastAsia="Times New Roman"/>
              <w:i/>
              <w:iCs/>
            </w:rPr>
            <w:t>Proceedings of the National Academy of Sciences of the United States of America</w:t>
          </w:r>
          <w:r>
            <w:rPr>
              <w:rFonts w:eastAsia="Times New Roman"/>
            </w:rPr>
            <w:t xml:space="preserve">, </w:t>
          </w:r>
          <w:r>
            <w:rPr>
              <w:rFonts w:eastAsia="Times New Roman"/>
              <w:i/>
              <w:iCs/>
            </w:rPr>
            <w:t>113</w:t>
          </w:r>
          <w:r>
            <w:rPr>
              <w:rFonts w:eastAsia="Times New Roman"/>
            </w:rPr>
            <w:t>(13), 3509–3514. https://doi.org/10.1073/pnas.1602472113</w:t>
          </w:r>
        </w:p>
        <w:p w14:paraId="3D6D907A" w14:textId="77777777" w:rsidR="00C93A38" w:rsidRDefault="00C93A38">
          <w:pPr>
            <w:autoSpaceDE w:val="0"/>
            <w:autoSpaceDN w:val="0"/>
            <w:ind w:hanging="480"/>
            <w:divId w:val="1323581137"/>
            <w:rPr>
              <w:rFonts w:eastAsia="Times New Roman"/>
            </w:rPr>
          </w:pPr>
          <w:r>
            <w:rPr>
              <w:rFonts w:eastAsia="Times New Roman"/>
            </w:rPr>
            <w:t xml:space="preserve">Smith, D. L., Deng, Y., &amp; Zhang, Z. (1997). Probing the non-covalent structure of proteins by amide hydrogen exchange and mass spectrometry. In </w:t>
          </w:r>
          <w:r>
            <w:rPr>
              <w:rFonts w:eastAsia="Times New Roman"/>
              <w:i/>
              <w:iCs/>
            </w:rPr>
            <w:t>Journal of Mass Spectrometry</w:t>
          </w:r>
          <w:r>
            <w:rPr>
              <w:rFonts w:eastAsia="Times New Roman"/>
            </w:rPr>
            <w:t xml:space="preserve"> (Vol. 32, Issue 2, pp. 135–146). https://doi.org/10.1002/(SICI)1096-9888(199702)32:2&lt;</w:t>
          </w:r>
          <w:proofErr w:type="gramStart"/>
          <w:r>
            <w:rPr>
              <w:rFonts w:eastAsia="Times New Roman"/>
            </w:rPr>
            <w:t>135::</w:t>
          </w:r>
          <w:proofErr w:type="gramEnd"/>
          <w:r>
            <w:rPr>
              <w:rFonts w:eastAsia="Times New Roman"/>
            </w:rPr>
            <w:t>AID-JMS486&gt;3.0.CO;2-M</w:t>
          </w:r>
        </w:p>
        <w:p w14:paraId="2F4C67BF" w14:textId="77777777" w:rsidR="00C93A38" w:rsidRDefault="00C93A38">
          <w:pPr>
            <w:autoSpaceDE w:val="0"/>
            <w:autoSpaceDN w:val="0"/>
            <w:ind w:hanging="480"/>
            <w:divId w:val="1709602611"/>
            <w:rPr>
              <w:rFonts w:eastAsia="Times New Roman"/>
            </w:rPr>
          </w:pPr>
          <w:r>
            <w:rPr>
              <w:rFonts w:eastAsia="Times New Roman"/>
            </w:rPr>
            <w:t xml:space="preserve">Sørensen, L., &amp; Salbo, R. (2018). Optimized Workflow for Selecting Peptides for HDX-MS Data Analyses. </w:t>
          </w:r>
          <w:r>
            <w:rPr>
              <w:rFonts w:eastAsia="Times New Roman"/>
              <w:i/>
              <w:iCs/>
            </w:rPr>
            <w:t>Journal of the American Society for Mass Spectrometry</w:t>
          </w:r>
          <w:r>
            <w:rPr>
              <w:rFonts w:eastAsia="Times New Roman"/>
            </w:rPr>
            <w:t xml:space="preserve">, </w:t>
          </w:r>
          <w:r>
            <w:rPr>
              <w:rFonts w:eastAsia="Times New Roman"/>
              <w:i/>
              <w:iCs/>
            </w:rPr>
            <w:t>29</w:t>
          </w:r>
          <w:r>
            <w:rPr>
              <w:rFonts w:eastAsia="Times New Roman"/>
            </w:rPr>
            <w:t>(11), 2278–2281. https://doi.org/10.1007/s13361-018-2056-1</w:t>
          </w:r>
        </w:p>
        <w:p w14:paraId="2134D28B" w14:textId="77777777" w:rsidR="00C93A38" w:rsidRDefault="00C93A38">
          <w:pPr>
            <w:autoSpaceDE w:val="0"/>
            <w:autoSpaceDN w:val="0"/>
            <w:ind w:hanging="480"/>
            <w:divId w:val="419059664"/>
            <w:rPr>
              <w:rFonts w:eastAsia="Times New Roman"/>
            </w:rPr>
          </w:pPr>
          <w:proofErr w:type="spellStart"/>
          <w:r>
            <w:rPr>
              <w:rFonts w:eastAsia="Times New Roman"/>
            </w:rPr>
            <w:t>Sowole</w:t>
          </w:r>
          <w:proofErr w:type="spellEnd"/>
          <w:r>
            <w:rPr>
              <w:rFonts w:eastAsia="Times New Roman"/>
            </w:rPr>
            <w:t xml:space="preserve">, M. A., &amp; </w:t>
          </w:r>
          <w:proofErr w:type="spellStart"/>
          <w:r>
            <w:rPr>
              <w:rFonts w:eastAsia="Times New Roman"/>
            </w:rPr>
            <w:t>Konermann</w:t>
          </w:r>
          <w:proofErr w:type="spellEnd"/>
          <w:r>
            <w:rPr>
              <w:rFonts w:eastAsia="Times New Roman"/>
            </w:rPr>
            <w:t xml:space="preserve">, L. (2014). Effects of protein-ligand interactions on hydrogen/deuterium exchange kinetics: Canonical and noncanonical scenarios. </w:t>
          </w:r>
          <w:r>
            <w:rPr>
              <w:rFonts w:eastAsia="Times New Roman"/>
              <w:i/>
              <w:iCs/>
            </w:rPr>
            <w:t>Analytical Chemistry</w:t>
          </w:r>
          <w:r>
            <w:rPr>
              <w:rFonts w:eastAsia="Times New Roman"/>
            </w:rPr>
            <w:t xml:space="preserve">, </w:t>
          </w:r>
          <w:r>
            <w:rPr>
              <w:rFonts w:eastAsia="Times New Roman"/>
              <w:i/>
              <w:iCs/>
            </w:rPr>
            <w:t>86</w:t>
          </w:r>
          <w:r>
            <w:rPr>
              <w:rFonts w:eastAsia="Times New Roman"/>
            </w:rPr>
            <w:t>(13), 6715–6722. https://doi.org/10.1021/ac501849n</w:t>
          </w:r>
        </w:p>
        <w:p w14:paraId="027DF544" w14:textId="77777777" w:rsidR="00C93A38" w:rsidRDefault="00C93A38">
          <w:pPr>
            <w:autoSpaceDE w:val="0"/>
            <w:autoSpaceDN w:val="0"/>
            <w:ind w:hanging="480"/>
            <w:divId w:val="1088618755"/>
            <w:rPr>
              <w:rFonts w:eastAsia="Times New Roman"/>
            </w:rPr>
          </w:pPr>
          <w:proofErr w:type="spellStart"/>
          <w:r>
            <w:rPr>
              <w:rFonts w:eastAsia="Times New Roman"/>
            </w:rPr>
            <w:t>Stofella</w:t>
          </w:r>
          <w:proofErr w:type="spellEnd"/>
          <w:r>
            <w:rPr>
              <w:rFonts w:eastAsia="Times New Roman"/>
            </w:rPr>
            <w:t xml:space="preserve">, M., Grimaldi, A., Smit, J. H., </w:t>
          </w:r>
          <w:proofErr w:type="spellStart"/>
          <w:r>
            <w:rPr>
              <w:rFonts w:eastAsia="Times New Roman"/>
            </w:rPr>
            <w:t>Claesen</w:t>
          </w:r>
          <w:proofErr w:type="spellEnd"/>
          <w:r>
            <w:rPr>
              <w:rFonts w:eastAsia="Times New Roman"/>
            </w:rPr>
            <w:t xml:space="preserve">, J., Paci, E., &amp; </w:t>
          </w:r>
          <w:proofErr w:type="spellStart"/>
          <w:r>
            <w:rPr>
              <w:rFonts w:eastAsia="Times New Roman"/>
            </w:rPr>
            <w:t>Sobott</w:t>
          </w:r>
          <w:proofErr w:type="spellEnd"/>
          <w:r>
            <w:rPr>
              <w:rFonts w:eastAsia="Times New Roman"/>
            </w:rPr>
            <w:t xml:space="preserve">, F. (2024). Computational Tools for Hydrogen-Deuterium Exchange Mass Spectrometry Data Analysis. In </w:t>
          </w:r>
          <w:r>
            <w:rPr>
              <w:rFonts w:eastAsia="Times New Roman"/>
              <w:i/>
              <w:iCs/>
            </w:rPr>
            <w:t>Chemical Reviews</w:t>
          </w:r>
          <w:r>
            <w:rPr>
              <w:rFonts w:eastAsia="Times New Roman"/>
            </w:rPr>
            <w:t>. American Chemical Society. https://doi.org/10.1021/acs.chemrev.4c00438</w:t>
          </w:r>
        </w:p>
        <w:p w14:paraId="3536F238" w14:textId="77777777" w:rsidR="00C93A38" w:rsidRDefault="00C93A38">
          <w:pPr>
            <w:autoSpaceDE w:val="0"/>
            <w:autoSpaceDN w:val="0"/>
            <w:ind w:hanging="480"/>
            <w:divId w:val="583414958"/>
            <w:rPr>
              <w:rFonts w:eastAsia="Times New Roman"/>
            </w:rPr>
          </w:pPr>
          <w:proofErr w:type="spellStart"/>
          <w:r>
            <w:rPr>
              <w:rFonts w:eastAsia="Times New Roman"/>
            </w:rPr>
            <w:lastRenderedPageBreak/>
            <w:t>Stofella</w:t>
          </w:r>
          <w:proofErr w:type="spellEnd"/>
          <w:r>
            <w:rPr>
              <w:rFonts w:eastAsia="Times New Roman"/>
            </w:rPr>
            <w:t xml:space="preserve">, M., </w:t>
          </w:r>
          <w:proofErr w:type="spellStart"/>
          <w:r>
            <w:rPr>
              <w:rFonts w:eastAsia="Times New Roman"/>
            </w:rPr>
            <w:t>Seetaloo</w:t>
          </w:r>
          <w:proofErr w:type="spellEnd"/>
          <w:r>
            <w:rPr>
              <w:rFonts w:eastAsia="Times New Roman"/>
            </w:rPr>
            <w:t xml:space="preserve">, N., St John, A. N., Paci, E., Phillips, J. J., &amp; </w:t>
          </w:r>
          <w:proofErr w:type="spellStart"/>
          <w:r>
            <w:rPr>
              <w:rFonts w:eastAsia="Times New Roman"/>
            </w:rPr>
            <w:t>Sobott</w:t>
          </w:r>
          <w:proofErr w:type="spellEnd"/>
          <w:r>
            <w:rPr>
              <w:rFonts w:eastAsia="Times New Roman"/>
            </w:rPr>
            <w:t xml:space="preserve">, F. (2025). Recalibrating Protection Factors Using Millisecond Hydrogen/Deuterium Exchange Mass Spectrometry. </w:t>
          </w:r>
          <w:r>
            <w:rPr>
              <w:rFonts w:eastAsia="Times New Roman"/>
              <w:i/>
              <w:iCs/>
            </w:rPr>
            <w:t>Analytical Chemistry</w:t>
          </w:r>
          <w:r>
            <w:rPr>
              <w:rFonts w:eastAsia="Times New Roman"/>
            </w:rPr>
            <w:t>. https://doi.org/10.1021/acs.analchem.4c03631</w:t>
          </w:r>
        </w:p>
        <w:p w14:paraId="17F710E3" w14:textId="77777777" w:rsidR="00C93A38" w:rsidRDefault="00C93A38">
          <w:pPr>
            <w:autoSpaceDE w:val="0"/>
            <w:autoSpaceDN w:val="0"/>
            <w:ind w:hanging="480"/>
            <w:divId w:val="196162644"/>
            <w:rPr>
              <w:rFonts w:eastAsia="Times New Roman"/>
            </w:rPr>
          </w:pPr>
          <w:r>
            <w:rPr>
              <w:rFonts w:eastAsia="Times New Roman"/>
            </w:rPr>
            <w:t xml:space="preserve">Sun, J., Deng, Z., &amp; Yan, A. (2014). Bacterial multidrug efflux pumps: Mechanisms, physiology and pharmacological exploitations. In </w:t>
          </w:r>
          <w:r>
            <w:rPr>
              <w:rFonts w:eastAsia="Times New Roman"/>
              <w:i/>
              <w:iCs/>
            </w:rPr>
            <w:t>Biochemical and Biophysical Research Communications</w:t>
          </w:r>
          <w:r>
            <w:rPr>
              <w:rFonts w:eastAsia="Times New Roman"/>
            </w:rPr>
            <w:t xml:space="preserve"> (Vol. 453, Issue 2, pp. 254–267). Academic Press Inc. https://doi.org/10.1016/j.bbrc.2014.05.090</w:t>
          </w:r>
        </w:p>
        <w:p w14:paraId="7C4F83F7" w14:textId="77777777" w:rsidR="00C93A38" w:rsidRDefault="00C93A38">
          <w:pPr>
            <w:autoSpaceDE w:val="0"/>
            <w:autoSpaceDN w:val="0"/>
            <w:ind w:hanging="480"/>
            <w:divId w:val="995567239"/>
            <w:rPr>
              <w:rFonts w:eastAsia="Times New Roman"/>
            </w:rPr>
          </w:pPr>
          <w:r>
            <w:rPr>
              <w:rFonts w:eastAsia="Times New Roman"/>
            </w:rPr>
            <w:t xml:space="preserve">Thakur, V., Uniyal, A., &amp; Tiwari, V. (2021). A comprehensive review on pharmacology of efflux pumps and their inhibitors in antibiotic resistance. </w:t>
          </w:r>
          <w:r>
            <w:rPr>
              <w:rFonts w:eastAsia="Times New Roman"/>
              <w:i/>
              <w:iCs/>
            </w:rPr>
            <w:t>European Journal of Pharmacology</w:t>
          </w:r>
          <w:r>
            <w:rPr>
              <w:rFonts w:eastAsia="Times New Roman"/>
            </w:rPr>
            <w:t xml:space="preserve">, </w:t>
          </w:r>
          <w:r>
            <w:rPr>
              <w:rFonts w:eastAsia="Times New Roman"/>
              <w:i/>
              <w:iCs/>
            </w:rPr>
            <w:t>903</w:t>
          </w:r>
          <w:r>
            <w:rPr>
              <w:rFonts w:eastAsia="Times New Roman"/>
            </w:rPr>
            <w:t>, 174151. https://doi.org/10.1016/J.EJPHAR.2021.174151</w:t>
          </w:r>
        </w:p>
        <w:p w14:paraId="1186A114" w14:textId="77777777" w:rsidR="00C93A38" w:rsidRDefault="00C93A38">
          <w:pPr>
            <w:autoSpaceDE w:val="0"/>
            <w:autoSpaceDN w:val="0"/>
            <w:ind w:hanging="480"/>
            <w:divId w:val="528645865"/>
            <w:rPr>
              <w:rFonts w:eastAsia="Times New Roman"/>
            </w:rPr>
          </w:pPr>
          <w:r>
            <w:rPr>
              <w:rFonts w:eastAsia="Times New Roman"/>
            </w:rPr>
            <w:t xml:space="preserve">Tikhonova, E. B., Yamada, Y., &amp; </w:t>
          </w:r>
          <w:proofErr w:type="spellStart"/>
          <w:r>
            <w:rPr>
              <w:rFonts w:eastAsia="Times New Roman"/>
            </w:rPr>
            <w:t>Zgurskaya</w:t>
          </w:r>
          <w:proofErr w:type="spellEnd"/>
          <w:r>
            <w:rPr>
              <w:rFonts w:eastAsia="Times New Roman"/>
            </w:rPr>
            <w:t xml:space="preserve">, H. I. (2011). Sequential mechanism of assembly of multidrug efflux pump </w:t>
          </w:r>
          <w:proofErr w:type="spellStart"/>
          <w:r>
            <w:rPr>
              <w:rFonts w:eastAsia="Times New Roman"/>
            </w:rPr>
            <w:t>AcrAB-TolC</w:t>
          </w:r>
          <w:proofErr w:type="spellEnd"/>
          <w:r>
            <w:rPr>
              <w:rFonts w:eastAsia="Times New Roman"/>
            </w:rPr>
            <w:t xml:space="preserve">. </w:t>
          </w:r>
          <w:r>
            <w:rPr>
              <w:rFonts w:eastAsia="Times New Roman"/>
              <w:i/>
              <w:iCs/>
            </w:rPr>
            <w:t>Chemistry and Biology</w:t>
          </w:r>
          <w:r>
            <w:rPr>
              <w:rFonts w:eastAsia="Times New Roman"/>
            </w:rPr>
            <w:t xml:space="preserve">, </w:t>
          </w:r>
          <w:r>
            <w:rPr>
              <w:rFonts w:eastAsia="Times New Roman"/>
              <w:i/>
              <w:iCs/>
            </w:rPr>
            <w:t>18</w:t>
          </w:r>
          <w:r>
            <w:rPr>
              <w:rFonts w:eastAsia="Times New Roman"/>
            </w:rPr>
            <w:t>(4), 454–463. https://doi.org/10.1016/j.chembiol.2011.02.011</w:t>
          </w:r>
        </w:p>
        <w:p w14:paraId="74DE49F7" w14:textId="77777777" w:rsidR="00C93A38" w:rsidRDefault="00C93A38">
          <w:pPr>
            <w:autoSpaceDE w:val="0"/>
            <w:autoSpaceDN w:val="0"/>
            <w:ind w:hanging="480"/>
            <w:divId w:val="558903803"/>
            <w:rPr>
              <w:rFonts w:eastAsia="Times New Roman"/>
            </w:rPr>
          </w:pPr>
          <w:r>
            <w:rPr>
              <w:rFonts w:eastAsia="Times New Roman"/>
            </w:rPr>
            <w:t xml:space="preserve">Trabjerg, E., Nazari, Z. E., &amp; Rand, K. D. (2018). Conformational analysis of complex protein states by hydrogen/deuterium exchange mass spectrometry (HDX-MS): Challenges and emerging solutions. In </w:t>
          </w:r>
          <w:proofErr w:type="spellStart"/>
          <w:r>
            <w:rPr>
              <w:rFonts w:eastAsia="Times New Roman"/>
              <w:i/>
              <w:iCs/>
            </w:rPr>
            <w:t>TrAC</w:t>
          </w:r>
          <w:proofErr w:type="spellEnd"/>
          <w:r>
            <w:rPr>
              <w:rFonts w:eastAsia="Times New Roman"/>
              <w:i/>
              <w:iCs/>
            </w:rPr>
            <w:t xml:space="preserve"> - Trends in Analytical Chemistry</w:t>
          </w:r>
          <w:r>
            <w:rPr>
              <w:rFonts w:eastAsia="Times New Roman"/>
            </w:rPr>
            <w:t xml:space="preserve"> (Vol. 106, pp. 125–138). Elsevier B.V. https://doi.org/10.1016/j.trac.2018.06.008</w:t>
          </w:r>
        </w:p>
        <w:p w14:paraId="0EC8706F" w14:textId="77777777" w:rsidR="00C93A38" w:rsidRDefault="00C93A38">
          <w:pPr>
            <w:autoSpaceDE w:val="0"/>
            <w:autoSpaceDN w:val="0"/>
            <w:ind w:hanging="480"/>
            <w:divId w:val="641663222"/>
            <w:rPr>
              <w:rFonts w:eastAsia="Times New Roman"/>
            </w:rPr>
          </w:pPr>
          <w:r>
            <w:rPr>
              <w:rFonts w:eastAsia="Times New Roman"/>
            </w:rPr>
            <w:t xml:space="preserve">Vadas, O., Jenkins, M. L., Dornan, G. L., &amp; Burke, J. E. (2017a). Using Hydrogen–Deuterium Exchange Mass Spectrometry to Examine Protein–Membrane Interactions. In </w:t>
          </w:r>
          <w:r>
            <w:rPr>
              <w:rFonts w:eastAsia="Times New Roman"/>
              <w:i/>
              <w:iCs/>
            </w:rPr>
            <w:t>Methods in Enzymology</w:t>
          </w:r>
          <w:r>
            <w:rPr>
              <w:rFonts w:eastAsia="Times New Roman"/>
            </w:rPr>
            <w:t xml:space="preserve"> (Vol. 583, pp. 143–172). Academic Press Inc. https://doi.org/10.1016/bs.mie.2016.09.008</w:t>
          </w:r>
        </w:p>
        <w:p w14:paraId="3A8E14C9" w14:textId="77777777" w:rsidR="00C93A38" w:rsidRDefault="00C93A38">
          <w:pPr>
            <w:autoSpaceDE w:val="0"/>
            <w:autoSpaceDN w:val="0"/>
            <w:ind w:hanging="480"/>
            <w:divId w:val="393967929"/>
            <w:rPr>
              <w:rFonts w:eastAsia="Times New Roman"/>
            </w:rPr>
          </w:pPr>
          <w:r>
            <w:rPr>
              <w:rFonts w:eastAsia="Times New Roman"/>
            </w:rPr>
            <w:t xml:space="preserve">Vadas, O., Jenkins, M. L., Dornan, G. L., &amp; Burke, J. E. (2017b). Using Hydrogen–Deuterium Exchange Mass Spectrometry to Examine Protein–Membrane Interactions. In </w:t>
          </w:r>
          <w:r>
            <w:rPr>
              <w:rFonts w:eastAsia="Times New Roman"/>
              <w:i/>
              <w:iCs/>
            </w:rPr>
            <w:t>Methods in Enzymology</w:t>
          </w:r>
          <w:r>
            <w:rPr>
              <w:rFonts w:eastAsia="Times New Roman"/>
            </w:rPr>
            <w:t xml:space="preserve"> (Vol. 583, pp. 143–172). Academic Press Inc. https://doi.org/10.1016/bs.mie.2016.09.008</w:t>
          </w:r>
        </w:p>
        <w:p w14:paraId="77C04147" w14:textId="77777777" w:rsidR="00C93A38" w:rsidRDefault="00C93A38">
          <w:pPr>
            <w:autoSpaceDE w:val="0"/>
            <w:autoSpaceDN w:val="0"/>
            <w:ind w:hanging="480"/>
            <w:divId w:val="2132477150"/>
            <w:rPr>
              <w:rFonts w:eastAsia="Times New Roman"/>
            </w:rPr>
          </w:pPr>
          <w:proofErr w:type="spellStart"/>
          <w:r>
            <w:rPr>
              <w:rFonts w:eastAsia="Times New Roman"/>
            </w:rPr>
            <w:t>Vargiu</w:t>
          </w:r>
          <w:proofErr w:type="spellEnd"/>
          <w:r>
            <w:rPr>
              <w:rFonts w:eastAsia="Times New Roman"/>
            </w:rPr>
            <w:t xml:space="preserve">, A. V., </w:t>
          </w:r>
          <w:proofErr w:type="spellStart"/>
          <w:r>
            <w:rPr>
              <w:rFonts w:eastAsia="Times New Roman"/>
            </w:rPr>
            <w:t>Ruggerone</w:t>
          </w:r>
          <w:proofErr w:type="spellEnd"/>
          <w:r>
            <w:rPr>
              <w:rFonts w:eastAsia="Times New Roman"/>
            </w:rPr>
            <w:t xml:space="preserve">, P., Opperman, T. J., Nguyen, S. T., &amp; Nikaido, H. (2014). Molecular mechanism of MBX2319 inhibition of Escherichia coli </w:t>
          </w:r>
          <w:proofErr w:type="spellStart"/>
          <w:r>
            <w:rPr>
              <w:rFonts w:eastAsia="Times New Roman"/>
            </w:rPr>
            <w:t>AcrB</w:t>
          </w:r>
          <w:proofErr w:type="spellEnd"/>
          <w:r>
            <w:rPr>
              <w:rFonts w:eastAsia="Times New Roman"/>
            </w:rPr>
            <w:t xml:space="preserve"> multidrug efflux pump and comparison with other inhibitors. </w:t>
          </w:r>
          <w:r>
            <w:rPr>
              <w:rFonts w:eastAsia="Times New Roman"/>
              <w:i/>
              <w:iCs/>
            </w:rPr>
            <w:t>Antimicrobial Agents and Chemotherapy</w:t>
          </w:r>
          <w:r>
            <w:rPr>
              <w:rFonts w:eastAsia="Times New Roman"/>
            </w:rPr>
            <w:t xml:space="preserve">, </w:t>
          </w:r>
          <w:r>
            <w:rPr>
              <w:rFonts w:eastAsia="Times New Roman"/>
              <w:i/>
              <w:iCs/>
            </w:rPr>
            <w:t>58</w:t>
          </w:r>
          <w:r>
            <w:rPr>
              <w:rFonts w:eastAsia="Times New Roman"/>
            </w:rPr>
            <w:t>(10), 6224–6234. https://doi.org/10.1128/AAC.03283-14</w:t>
          </w:r>
        </w:p>
        <w:p w14:paraId="25952DF7" w14:textId="77777777" w:rsidR="00C93A38" w:rsidRDefault="00C93A38">
          <w:pPr>
            <w:autoSpaceDE w:val="0"/>
            <w:autoSpaceDN w:val="0"/>
            <w:ind w:hanging="480"/>
            <w:divId w:val="1186821722"/>
            <w:rPr>
              <w:rFonts w:eastAsia="Times New Roman"/>
            </w:rPr>
          </w:pPr>
          <w:r>
            <w:rPr>
              <w:rFonts w:eastAsia="Times New Roman"/>
            </w:rPr>
            <w:t xml:space="preserve">Wales, T. E., &amp; Engen, J. R. (2006). Hydrogen exchange mass spectrometry for the analysis of protein dynamics. In </w:t>
          </w:r>
          <w:r>
            <w:rPr>
              <w:rFonts w:eastAsia="Times New Roman"/>
              <w:i/>
              <w:iCs/>
            </w:rPr>
            <w:t>Mass Spectrometry Reviews</w:t>
          </w:r>
          <w:r>
            <w:rPr>
              <w:rFonts w:eastAsia="Times New Roman"/>
            </w:rPr>
            <w:t xml:space="preserve"> (Vol. 25, Issue 1, pp. 158–170). https://doi.org/10.1002/mas.20064</w:t>
          </w:r>
        </w:p>
        <w:p w14:paraId="6711293B" w14:textId="77777777" w:rsidR="00C93A38" w:rsidRDefault="00C93A38">
          <w:pPr>
            <w:autoSpaceDE w:val="0"/>
            <w:autoSpaceDN w:val="0"/>
            <w:ind w:hanging="480"/>
            <w:divId w:val="697119214"/>
            <w:rPr>
              <w:rFonts w:eastAsia="Times New Roman"/>
            </w:rPr>
          </w:pPr>
          <w:r>
            <w:rPr>
              <w:rFonts w:eastAsia="Times New Roman"/>
            </w:rPr>
            <w:lastRenderedPageBreak/>
            <w:t xml:space="preserve">Wales, T. E., Fadgen, K. E., Gerhardt, G. C., &amp; Engen, J. R. (2008). High-speed and high-resolution UPLC separation at zero degrees </w:t>
          </w:r>
          <w:proofErr w:type="spellStart"/>
          <w:r>
            <w:rPr>
              <w:rFonts w:eastAsia="Times New Roman"/>
            </w:rPr>
            <w:t>celsius</w:t>
          </w:r>
          <w:proofErr w:type="spellEnd"/>
          <w:r>
            <w:rPr>
              <w:rFonts w:eastAsia="Times New Roman"/>
            </w:rPr>
            <w:t xml:space="preserve">. </w:t>
          </w:r>
          <w:r>
            <w:rPr>
              <w:rFonts w:eastAsia="Times New Roman"/>
              <w:i/>
              <w:iCs/>
            </w:rPr>
            <w:t>Analytical Chemistry</w:t>
          </w:r>
          <w:r>
            <w:rPr>
              <w:rFonts w:eastAsia="Times New Roman"/>
            </w:rPr>
            <w:t xml:space="preserve">, </w:t>
          </w:r>
          <w:r>
            <w:rPr>
              <w:rFonts w:eastAsia="Times New Roman"/>
              <w:i/>
              <w:iCs/>
            </w:rPr>
            <w:t>80</w:t>
          </w:r>
          <w:r>
            <w:rPr>
              <w:rFonts w:eastAsia="Times New Roman"/>
            </w:rPr>
            <w:t>(17), 6815–6820. https://doi.org/10.1021/ac8008862</w:t>
          </w:r>
        </w:p>
        <w:p w14:paraId="1867A7BC" w14:textId="77777777" w:rsidR="00C93A38" w:rsidRDefault="00C93A38">
          <w:pPr>
            <w:autoSpaceDE w:val="0"/>
            <w:autoSpaceDN w:val="0"/>
            <w:ind w:hanging="480"/>
            <w:divId w:val="2128307927"/>
            <w:rPr>
              <w:rFonts w:eastAsia="Times New Roman"/>
            </w:rPr>
          </w:pPr>
          <w:r>
            <w:rPr>
              <w:rFonts w:eastAsia="Times New Roman"/>
            </w:rPr>
            <w:t xml:space="preserve">Wales, T. E., Poe, J. A., Emert-Sedlak, L., Morgan, C. R., Smithgall, T. E., &amp; Engen, J. R. (2016). Hydrogen Exchange Mass Spectrometry of Related Proteins with Divergent Sequences: A Comparative Study of HIV-1 Nef Allelic Variants. </w:t>
          </w:r>
          <w:r>
            <w:rPr>
              <w:rFonts w:eastAsia="Times New Roman"/>
              <w:i/>
              <w:iCs/>
            </w:rPr>
            <w:t>Journal of the American Society for Mass Spectrometry</w:t>
          </w:r>
          <w:r>
            <w:rPr>
              <w:rFonts w:eastAsia="Times New Roman"/>
            </w:rPr>
            <w:t xml:space="preserve">, </w:t>
          </w:r>
          <w:r>
            <w:rPr>
              <w:rFonts w:eastAsia="Times New Roman"/>
              <w:i/>
              <w:iCs/>
            </w:rPr>
            <w:t>27</w:t>
          </w:r>
          <w:r>
            <w:rPr>
              <w:rFonts w:eastAsia="Times New Roman"/>
            </w:rPr>
            <w:t>(6), 1048–1061. https://doi.org/10.1007/s13361-016-1365-5</w:t>
          </w:r>
        </w:p>
        <w:p w14:paraId="5B9A8EF8" w14:textId="77777777" w:rsidR="00C93A38" w:rsidRDefault="00C93A38">
          <w:pPr>
            <w:autoSpaceDE w:val="0"/>
            <w:autoSpaceDN w:val="0"/>
            <w:ind w:hanging="480"/>
            <w:divId w:val="1605377381"/>
            <w:rPr>
              <w:rFonts w:eastAsia="Times New Roman"/>
            </w:rPr>
          </w:pPr>
          <w:r>
            <w:rPr>
              <w:rFonts w:eastAsia="Times New Roman"/>
            </w:rPr>
            <w:t xml:space="preserve">Wang, L., Pan, H., &amp; Smith, D. L. (2002). Hydrogen exchange-mass spectrometry: optimization of digestion conditions. </w:t>
          </w:r>
          <w:r>
            <w:rPr>
              <w:rFonts w:eastAsia="Times New Roman"/>
              <w:i/>
              <w:iCs/>
            </w:rPr>
            <w:t xml:space="preserve">Molecular &amp; Cellular </w:t>
          </w:r>
          <w:proofErr w:type="gramStart"/>
          <w:r>
            <w:rPr>
              <w:rFonts w:eastAsia="Times New Roman"/>
              <w:i/>
              <w:iCs/>
            </w:rPr>
            <w:t>Proteomics</w:t>
          </w:r>
          <w:r>
            <w:rPr>
              <w:rFonts w:ascii="Arial" w:eastAsia="Times New Roman" w:hAnsi="Arial" w:cs="Arial"/>
              <w:i/>
              <w:iCs/>
            </w:rPr>
            <w:t> </w:t>
          </w:r>
          <w:r>
            <w:rPr>
              <w:rFonts w:eastAsia="Times New Roman"/>
              <w:i/>
              <w:iCs/>
            </w:rPr>
            <w:t>:</w:t>
          </w:r>
          <w:proofErr w:type="gramEnd"/>
          <w:r>
            <w:rPr>
              <w:rFonts w:eastAsia="Times New Roman"/>
              <w:i/>
              <w:iCs/>
            </w:rPr>
            <w:t xml:space="preserve"> MCP</w:t>
          </w:r>
          <w:r>
            <w:rPr>
              <w:rFonts w:eastAsia="Times New Roman"/>
            </w:rPr>
            <w:t xml:space="preserve">, </w:t>
          </w:r>
          <w:r>
            <w:rPr>
              <w:rFonts w:eastAsia="Times New Roman"/>
              <w:i/>
              <w:iCs/>
            </w:rPr>
            <w:t>1</w:t>
          </w:r>
          <w:r>
            <w:rPr>
              <w:rFonts w:eastAsia="Times New Roman"/>
            </w:rPr>
            <w:t>(2), 132–138. https://doi.org/10.1074/mcp.M100009-MCP200</w:t>
          </w:r>
        </w:p>
        <w:p w14:paraId="536B985C" w14:textId="77777777" w:rsidR="00C93A38" w:rsidRDefault="00C93A38">
          <w:pPr>
            <w:autoSpaceDE w:val="0"/>
            <w:autoSpaceDN w:val="0"/>
            <w:ind w:hanging="480"/>
            <w:divId w:val="195238128"/>
            <w:rPr>
              <w:rFonts w:eastAsia="Times New Roman"/>
            </w:rPr>
          </w:pPr>
          <w:r>
            <w:rPr>
              <w:rFonts w:eastAsia="Times New Roman"/>
            </w:rPr>
            <w:t xml:space="preserve">Wang, Z., Fan, G., </w:t>
          </w:r>
          <w:proofErr w:type="spellStart"/>
          <w:r>
            <w:rPr>
              <w:rFonts w:eastAsia="Times New Roman"/>
            </w:rPr>
            <w:t>Hryc</w:t>
          </w:r>
          <w:proofErr w:type="spellEnd"/>
          <w:r>
            <w:rPr>
              <w:rFonts w:eastAsia="Times New Roman"/>
            </w:rPr>
            <w:t xml:space="preserve">, C. F., Blaza, J. N., </w:t>
          </w:r>
          <w:proofErr w:type="spellStart"/>
          <w:r>
            <w:rPr>
              <w:rFonts w:eastAsia="Times New Roman"/>
            </w:rPr>
            <w:t>Serysheva</w:t>
          </w:r>
          <w:proofErr w:type="spellEnd"/>
          <w:r>
            <w:rPr>
              <w:rFonts w:eastAsia="Times New Roman"/>
            </w:rPr>
            <w:t xml:space="preserve">, I. I., Schmid, M. F., Chiu, W., Luisi, B. F., &amp; Du, D. (2017). An allosteric transport mechanism for the </w:t>
          </w:r>
          <w:proofErr w:type="spellStart"/>
          <w:r>
            <w:rPr>
              <w:rFonts w:eastAsia="Times New Roman"/>
            </w:rPr>
            <w:t>AcrAB-TolC</w:t>
          </w:r>
          <w:proofErr w:type="spellEnd"/>
          <w:r>
            <w:rPr>
              <w:rFonts w:eastAsia="Times New Roman"/>
            </w:rPr>
            <w:t xml:space="preserve"> multidrug efflux pump. </w:t>
          </w:r>
          <w:r>
            <w:rPr>
              <w:rFonts w:eastAsia="Times New Roman"/>
              <w:i/>
              <w:iCs/>
            </w:rPr>
            <w:t>ELife</w:t>
          </w:r>
          <w:r>
            <w:rPr>
              <w:rFonts w:eastAsia="Times New Roman"/>
            </w:rPr>
            <w:t xml:space="preserve">, </w:t>
          </w:r>
          <w:r>
            <w:rPr>
              <w:rFonts w:eastAsia="Times New Roman"/>
              <w:i/>
              <w:iCs/>
            </w:rPr>
            <w:t>6</w:t>
          </w:r>
          <w:r>
            <w:rPr>
              <w:rFonts w:eastAsia="Times New Roman"/>
            </w:rPr>
            <w:t>, e24905. https://doi.org/10.7554/eLife.24905</w:t>
          </w:r>
        </w:p>
        <w:p w14:paraId="61C0DA36" w14:textId="77777777" w:rsidR="00C93A38" w:rsidRDefault="00C93A38">
          <w:pPr>
            <w:autoSpaceDE w:val="0"/>
            <w:autoSpaceDN w:val="0"/>
            <w:ind w:hanging="480"/>
            <w:divId w:val="934703849"/>
            <w:rPr>
              <w:rFonts w:eastAsia="Times New Roman"/>
            </w:rPr>
          </w:pPr>
          <w:r>
            <w:rPr>
              <w:rFonts w:eastAsia="Times New Roman"/>
            </w:rPr>
            <w:t xml:space="preserve">Weis, D. D. (Ed.). (2016). </w:t>
          </w:r>
          <w:r>
            <w:rPr>
              <w:rFonts w:eastAsia="Times New Roman"/>
              <w:i/>
              <w:iCs/>
            </w:rPr>
            <w:t>Hydrogen Exchange Mass Spectrometry of Proteins</w:t>
          </w:r>
          <w:r>
            <w:rPr>
              <w:rFonts w:eastAsia="Times New Roman"/>
            </w:rPr>
            <w:t>. Wiley. https://doi.org/10.1002/9781118703748</w:t>
          </w:r>
        </w:p>
        <w:p w14:paraId="3E802CD3" w14:textId="77777777" w:rsidR="00C93A38" w:rsidRDefault="00C93A38">
          <w:pPr>
            <w:autoSpaceDE w:val="0"/>
            <w:autoSpaceDN w:val="0"/>
            <w:ind w:hanging="480"/>
            <w:divId w:val="1931622818"/>
            <w:rPr>
              <w:rFonts w:eastAsia="Times New Roman"/>
            </w:rPr>
          </w:pPr>
          <w:r>
            <w:rPr>
              <w:rFonts w:eastAsia="Times New Roman"/>
            </w:rPr>
            <w:t xml:space="preserve">Weis, D. D. (2019). Comment on Houde, D.; Berkowitz, S. A.; Engen, J. R., The Utility of Hydrogen/Deuterium Exchange Mass Spectrometry in Biopharmaceutical Comparability Studies. J. Pharm. Sci. 2011, 100, 2071-2086. </w:t>
          </w:r>
          <w:r>
            <w:rPr>
              <w:rFonts w:eastAsia="Times New Roman"/>
              <w:i/>
              <w:iCs/>
            </w:rPr>
            <w:t>Journal of Pharmaceutical Sciences</w:t>
          </w:r>
          <w:r>
            <w:rPr>
              <w:rFonts w:eastAsia="Times New Roman"/>
            </w:rPr>
            <w:t xml:space="preserve">, </w:t>
          </w:r>
          <w:r>
            <w:rPr>
              <w:rFonts w:eastAsia="Times New Roman"/>
              <w:i/>
              <w:iCs/>
            </w:rPr>
            <w:t>108</w:t>
          </w:r>
          <w:r>
            <w:rPr>
              <w:rFonts w:eastAsia="Times New Roman"/>
            </w:rPr>
            <w:t>(2), 807–810. https://doi.org/10.1016/j.xphs.2018.10.010</w:t>
          </w:r>
        </w:p>
        <w:p w14:paraId="56446102" w14:textId="77777777" w:rsidR="00C93A38" w:rsidRDefault="00C93A38">
          <w:pPr>
            <w:autoSpaceDE w:val="0"/>
            <w:autoSpaceDN w:val="0"/>
            <w:ind w:hanging="480"/>
            <w:divId w:val="1045065064"/>
            <w:rPr>
              <w:rFonts w:eastAsia="Times New Roman"/>
            </w:rPr>
          </w:pPr>
          <w:r>
            <w:rPr>
              <w:rFonts w:eastAsia="Times New Roman"/>
            </w:rPr>
            <w:t xml:space="preserve">Woods, V. L., &amp; </w:t>
          </w:r>
          <w:proofErr w:type="spellStart"/>
          <w:r>
            <w:rPr>
              <w:rFonts w:eastAsia="Times New Roman"/>
            </w:rPr>
            <w:t>Hamuro</w:t>
          </w:r>
          <w:proofErr w:type="spellEnd"/>
          <w:r>
            <w:rPr>
              <w:rFonts w:eastAsia="Times New Roman"/>
            </w:rPr>
            <w:t xml:space="preserve">, Y. (2001). High resolution, high-throughput amide Deuterium Exchange-Mass Spectrometry (DXMS) determination of protein binding site structure and dynamics: Utility in pharmaceutical design. </w:t>
          </w:r>
          <w:r>
            <w:rPr>
              <w:rFonts w:eastAsia="Times New Roman"/>
              <w:i/>
              <w:iCs/>
            </w:rPr>
            <w:t>Journal of Cellular Biochemistry</w:t>
          </w:r>
          <w:r>
            <w:rPr>
              <w:rFonts w:eastAsia="Times New Roman"/>
            </w:rPr>
            <w:t xml:space="preserve">, </w:t>
          </w:r>
          <w:r>
            <w:rPr>
              <w:rFonts w:eastAsia="Times New Roman"/>
              <w:i/>
              <w:iCs/>
            </w:rPr>
            <w:t>84</w:t>
          </w:r>
          <w:r>
            <w:rPr>
              <w:rFonts w:eastAsia="Times New Roman"/>
            </w:rPr>
            <w:t>(SUPPL. 37), 89–98. https://doi.org/10.1002/jcb.10069</w:t>
          </w:r>
        </w:p>
        <w:p w14:paraId="184A7913" w14:textId="77777777" w:rsidR="00C93A38" w:rsidRDefault="00C93A38">
          <w:pPr>
            <w:autoSpaceDE w:val="0"/>
            <w:autoSpaceDN w:val="0"/>
            <w:ind w:hanging="480"/>
            <w:divId w:val="1404329556"/>
            <w:rPr>
              <w:rFonts w:eastAsia="Times New Roman"/>
            </w:rPr>
          </w:pPr>
          <w:r>
            <w:rPr>
              <w:rFonts w:eastAsia="Times New Roman"/>
            </w:rPr>
            <w:t xml:space="preserve">Yan </w:t>
          </w:r>
          <w:proofErr w:type="spellStart"/>
          <w:r>
            <w:rPr>
              <w:rFonts w:eastAsia="Times New Roman"/>
            </w:rPr>
            <w:t>Xuguang</w:t>
          </w:r>
          <w:proofErr w:type="spellEnd"/>
          <w:r>
            <w:rPr>
              <w:rFonts w:eastAsia="Times New Roman"/>
            </w:rPr>
            <w:t xml:space="preserve"> and Maier, C. S. (2009). Hydrogen/Deuterium Exchange Mass Spectrometry. In L. Lipton Mary S. and Paša-</w:t>
          </w:r>
          <w:proofErr w:type="spellStart"/>
          <w:r>
            <w:rPr>
              <w:rFonts w:eastAsia="Times New Roman"/>
            </w:rPr>
            <w:t>Tolic</w:t>
          </w:r>
          <w:proofErr w:type="spellEnd"/>
          <w:r>
            <w:rPr>
              <w:rFonts w:eastAsia="Times New Roman"/>
            </w:rPr>
            <w:t xml:space="preserve"> (Ed.), </w:t>
          </w:r>
          <w:r>
            <w:rPr>
              <w:rFonts w:eastAsia="Times New Roman"/>
              <w:i/>
              <w:iCs/>
            </w:rPr>
            <w:t>Mass Spectrometry of Proteins and Peptides: Methods and Protocols</w:t>
          </w:r>
          <w:r>
            <w:rPr>
              <w:rFonts w:eastAsia="Times New Roman"/>
            </w:rPr>
            <w:t xml:space="preserve"> (pp. 255–271). Humana Press. https://doi.org/10.1007/978-1-59745-493-3_15</w:t>
          </w:r>
        </w:p>
        <w:p w14:paraId="7C137E3A" w14:textId="77777777" w:rsidR="00C93A38" w:rsidRDefault="00C93A38">
          <w:pPr>
            <w:autoSpaceDE w:val="0"/>
            <w:autoSpaceDN w:val="0"/>
            <w:ind w:hanging="480"/>
            <w:divId w:val="1925257020"/>
            <w:rPr>
              <w:rFonts w:eastAsia="Times New Roman"/>
            </w:rPr>
          </w:pPr>
          <w:r>
            <w:rPr>
              <w:rFonts w:eastAsia="Times New Roman"/>
            </w:rPr>
            <w:t xml:space="preserve">Yang, H. C., Li, W., Sun, J., &amp; Gross, M. L. (2023). Advances in Mass Spectrometry on Membrane Proteins. </w:t>
          </w:r>
          <w:r>
            <w:rPr>
              <w:rFonts w:eastAsia="Times New Roman"/>
              <w:i/>
              <w:iCs/>
            </w:rPr>
            <w:t>Membranes</w:t>
          </w:r>
          <w:r>
            <w:rPr>
              <w:rFonts w:eastAsia="Times New Roman"/>
            </w:rPr>
            <w:t xml:space="preserve">, </w:t>
          </w:r>
          <w:r>
            <w:rPr>
              <w:rFonts w:eastAsia="Times New Roman"/>
              <w:i/>
              <w:iCs/>
            </w:rPr>
            <w:t>13</w:t>
          </w:r>
          <w:r>
            <w:rPr>
              <w:rFonts w:eastAsia="Times New Roman"/>
            </w:rPr>
            <w:t>(5), 457. https://doi.org/10.3390/MEMBRANES13050457</w:t>
          </w:r>
        </w:p>
        <w:p w14:paraId="12DE7D58" w14:textId="77777777" w:rsidR="00C93A38" w:rsidRDefault="00C93A38">
          <w:pPr>
            <w:autoSpaceDE w:val="0"/>
            <w:autoSpaceDN w:val="0"/>
            <w:ind w:hanging="480"/>
            <w:divId w:val="1830515899"/>
            <w:rPr>
              <w:rFonts w:eastAsia="Times New Roman"/>
            </w:rPr>
          </w:pPr>
          <w:r>
            <w:rPr>
              <w:rFonts w:eastAsia="Times New Roman"/>
            </w:rPr>
            <w:t>Yang, L., Broderick, D., Jiang, Y., Hsu, V., &amp; Maier, C. S. (2014). Conformational dynamics of human FXR-LBD ligand interactions studied by hydrogen/deuterium exchange mass spectrometry: Insights into the antagonism of the hypolipidemic agent Z-</w:t>
          </w:r>
          <w:proofErr w:type="spellStart"/>
          <w:r>
            <w:rPr>
              <w:rFonts w:eastAsia="Times New Roman"/>
            </w:rPr>
            <w:lastRenderedPageBreak/>
            <w:t>guggulsterone</w:t>
          </w:r>
          <w:proofErr w:type="spellEnd"/>
          <w:r>
            <w:rPr>
              <w:rFonts w:eastAsia="Times New Roman"/>
            </w:rPr>
            <w:t xml:space="preserve">. </w:t>
          </w:r>
          <w:proofErr w:type="spellStart"/>
          <w:r>
            <w:rPr>
              <w:rFonts w:eastAsia="Times New Roman"/>
              <w:i/>
              <w:iCs/>
            </w:rPr>
            <w:t>Biochimica</w:t>
          </w:r>
          <w:proofErr w:type="spellEnd"/>
          <w:r>
            <w:rPr>
              <w:rFonts w:eastAsia="Times New Roman"/>
              <w:i/>
              <w:iCs/>
            </w:rPr>
            <w:t xml:space="preserve"> et </w:t>
          </w:r>
          <w:proofErr w:type="spellStart"/>
          <w:r>
            <w:rPr>
              <w:rFonts w:eastAsia="Times New Roman"/>
              <w:i/>
              <w:iCs/>
            </w:rPr>
            <w:t>Biophysica</w:t>
          </w:r>
          <w:proofErr w:type="spellEnd"/>
          <w:r>
            <w:rPr>
              <w:rFonts w:eastAsia="Times New Roman"/>
              <w:i/>
              <w:iCs/>
            </w:rPr>
            <w:t xml:space="preserve"> Acta - Proteins and Proteomics</w:t>
          </w:r>
          <w:r>
            <w:rPr>
              <w:rFonts w:eastAsia="Times New Roman"/>
            </w:rPr>
            <w:t xml:space="preserve">, </w:t>
          </w:r>
          <w:r>
            <w:rPr>
              <w:rFonts w:eastAsia="Times New Roman"/>
              <w:i/>
              <w:iCs/>
            </w:rPr>
            <w:t>1844</w:t>
          </w:r>
          <w:r>
            <w:rPr>
              <w:rFonts w:eastAsia="Times New Roman"/>
            </w:rPr>
            <w:t>(9), 1684–1693. https://doi.org/10.1016/j.bbapap.2014.06.007</w:t>
          </w:r>
        </w:p>
        <w:p w14:paraId="7C7B5F9F" w14:textId="77777777" w:rsidR="00C93A38" w:rsidRDefault="00C93A38">
          <w:pPr>
            <w:autoSpaceDE w:val="0"/>
            <w:autoSpaceDN w:val="0"/>
            <w:ind w:hanging="480"/>
            <w:divId w:val="1927228353"/>
            <w:rPr>
              <w:rFonts w:eastAsia="Times New Roman"/>
            </w:rPr>
          </w:pPr>
          <w:r>
            <w:rPr>
              <w:rFonts w:eastAsia="Times New Roman"/>
            </w:rPr>
            <w:t xml:space="preserve">Yang, M., Hoeppner, M., Rey, M., Kadek, A., Man, P., &amp; </w:t>
          </w:r>
          <w:proofErr w:type="spellStart"/>
          <w:r>
            <w:rPr>
              <w:rFonts w:eastAsia="Times New Roman"/>
            </w:rPr>
            <w:t>Schriemer</w:t>
          </w:r>
          <w:proofErr w:type="spellEnd"/>
          <w:r>
            <w:rPr>
              <w:rFonts w:eastAsia="Times New Roman"/>
            </w:rPr>
            <w:t xml:space="preserve">, D. C. (2015a). Recombinant </w:t>
          </w:r>
          <w:proofErr w:type="spellStart"/>
          <w:r>
            <w:rPr>
              <w:rFonts w:eastAsia="Times New Roman"/>
            </w:rPr>
            <w:t>Nepenthesin</w:t>
          </w:r>
          <w:proofErr w:type="spellEnd"/>
          <w:r>
            <w:rPr>
              <w:rFonts w:eastAsia="Times New Roman"/>
            </w:rPr>
            <w:t xml:space="preserve"> II for Hydrogen/Deuterium Exchange Mass Spectrometry. </w:t>
          </w:r>
          <w:r>
            <w:rPr>
              <w:rFonts w:eastAsia="Times New Roman"/>
              <w:i/>
              <w:iCs/>
            </w:rPr>
            <w:t>Analytical Chemistry</w:t>
          </w:r>
          <w:r>
            <w:rPr>
              <w:rFonts w:eastAsia="Times New Roman"/>
            </w:rPr>
            <w:t xml:space="preserve">, </w:t>
          </w:r>
          <w:r>
            <w:rPr>
              <w:rFonts w:eastAsia="Times New Roman"/>
              <w:i/>
              <w:iCs/>
            </w:rPr>
            <w:t>87</w:t>
          </w:r>
          <w:r>
            <w:rPr>
              <w:rFonts w:eastAsia="Times New Roman"/>
            </w:rPr>
            <w:t>(13), 6681–6687. https://doi.org/10.1021/acs.analchem.5b00831</w:t>
          </w:r>
        </w:p>
        <w:p w14:paraId="241061FB" w14:textId="77777777" w:rsidR="00C93A38" w:rsidRDefault="00C93A38">
          <w:pPr>
            <w:autoSpaceDE w:val="0"/>
            <w:autoSpaceDN w:val="0"/>
            <w:ind w:hanging="480"/>
            <w:divId w:val="2082173823"/>
            <w:rPr>
              <w:rFonts w:eastAsia="Times New Roman"/>
            </w:rPr>
          </w:pPr>
          <w:r>
            <w:rPr>
              <w:rFonts w:eastAsia="Times New Roman"/>
            </w:rPr>
            <w:t xml:space="preserve">Yang, M., Hoeppner, M., Rey, M., Kadek, A., Man, P., &amp; </w:t>
          </w:r>
          <w:proofErr w:type="spellStart"/>
          <w:r>
            <w:rPr>
              <w:rFonts w:eastAsia="Times New Roman"/>
            </w:rPr>
            <w:t>Schriemer</w:t>
          </w:r>
          <w:proofErr w:type="spellEnd"/>
          <w:r>
            <w:rPr>
              <w:rFonts w:eastAsia="Times New Roman"/>
            </w:rPr>
            <w:t xml:space="preserve">, D. C. (2015b). Recombinant </w:t>
          </w:r>
          <w:proofErr w:type="spellStart"/>
          <w:r>
            <w:rPr>
              <w:rFonts w:eastAsia="Times New Roman"/>
            </w:rPr>
            <w:t>Nepenthesin</w:t>
          </w:r>
          <w:proofErr w:type="spellEnd"/>
          <w:r>
            <w:rPr>
              <w:rFonts w:eastAsia="Times New Roman"/>
            </w:rPr>
            <w:t xml:space="preserve"> II for Hydrogen/Deuterium Exchange Mass Spectrometry. </w:t>
          </w:r>
          <w:r>
            <w:rPr>
              <w:rFonts w:eastAsia="Times New Roman"/>
              <w:i/>
              <w:iCs/>
            </w:rPr>
            <w:t>Analytical Chemistry</w:t>
          </w:r>
          <w:r>
            <w:rPr>
              <w:rFonts w:eastAsia="Times New Roman"/>
            </w:rPr>
            <w:t xml:space="preserve">, </w:t>
          </w:r>
          <w:r>
            <w:rPr>
              <w:rFonts w:eastAsia="Times New Roman"/>
              <w:i/>
              <w:iCs/>
            </w:rPr>
            <w:t>87</w:t>
          </w:r>
          <w:r>
            <w:rPr>
              <w:rFonts w:eastAsia="Times New Roman"/>
            </w:rPr>
            <w:t>(13), 6681–6687. https://doi.org/10.1021/acs.analchem.5b00831</w:t>
          </w:r>
        </w:p>
        <w:p w14:paraId="238BA08B" w14:textId="77777777" w:rsidR="00C93A38" w:rsidRDefault="00C93A38">
          <w:pPr>
            <w:autoSpaceDE w:val="0"/>
            <w:autoSpaceDN w:val="0"/>
            <w:ind w:hanging="480"/>
            <w:divId w:val="2040660528"/>
            <w:rPr>
              <w:rFonts w:eastAsia="Times New Roman"/>
            </w:rPr>
          </w:pPr>
          <w:r>
            <w:rPr>
              <w:rFonts w:eastAsia="Times New Roman"/>
            </w:rPr>
            <w:t xml:space="preserve">Yu, J., </w:t>
          </w:r>
          <w:proofErr w:type="spellStart"/>
          <w:r>
            <w:rPr>
              <w:rFonts w:eastAsia="Times New Roman"/>
            </w:rPr>
            <w:t>Uzuner</w:t>
          </w:r>
          <w:proofErr w:type="spellEnd"/>
          <w:r>
            <w:rPr>
              <w:rFonts w:eastAsia="Times New Roman"/>
            </w:rPr>
            <w:t xml:space="preserve">, U., Long, B., Wang, Z., Yuan, J. S., &amp; Dai, S. Y. (2023). Artificial intelligence-based HDX (AI-HDX) prediction reveals fundamental characteristics to protein dynamics: Mechanisms on SARS-CoV-2 immune escape. </w:t>
          </w:r>
          <w:proofErr w:type="spellStart"/>
          <w:r>
            <w:rPr>
              <w:rFonts w:eastAsia="Times New Roman"/>
              <w:i/>
              <w:iCs/>
            </w:rPr>
            <w:t>IScience</w:t>
          </w:r>
          <w:proofErr w:type="spellEnd"/>
          <w:r>
            <w:rPr>
              <w:rFonts w:eastAsia="Times New Roman"/>
            </w:rPr>
            <w:t xml:space="preserve">, </w:t>
          </w:r>
          <w:r>
            <w:rPr>
              <w:rFonts w:eastAsia="Times New Roman"/>
              <w:i/>
              <w:iCs/>
            </w:rPr>
            <w:t>26</w:t>
          </w:r>
          <w:r>
            <w:rPr>
              <w:rFonts w:eastAsia="Times New Roman"/>
            </w:rPr>
            <w:t>(4). https://doi.org/10.1016/j.isci.2023.106282</w:t>
          </w:r>
        </w:p>
        <w:p w14:paraId="3E9ABD7A" w14:textId="77777777" w:rsidR="00C93A38" w:rsidRDefault="00C93A38">
          <w:pPr>
            <w:autoSpaceDE w:val="0"/>
            <w:autoSpaceDN w:val="0"/>
            <w:ind w:hanging="480"/>
            <w:divId w:val="1968965993"/>
            <w:rPr>
              <w:rFonts w:eastAsia="Times New Roman"/>
            </w:rPr>
          </w:pPr>
          <w:r>
            <w:rPr>
              <w:rFonts w:eastAsia="Times New Roman"/>
            </w:rPr>
            <w:t>Zeev-Ben-</w:t>
          </w:r>
          <w:proofErr w:type="spellStart"/>
          <w:r>
            <w:rPr>
              <w:rFonts w:eastAsia="Times New Roman"/>
            </w:rPr>
            <w:t>Mordehai</w:t>
          </w:r>
          <w:proofErr w:type="spellEnd"/>
          <w:r>
            <w:rPr>
              <w:rFonts w:eastAsia="Times New Roman"/>
            </w:rPr>
            <w:t xml:space="preserve">, T., </w:t>
          </w:r>
          <w:proofErr w:type="spellStart"/>
          <w:r>
            <w:rPr>
              <w:rFonts w:eastAsia="Times New Roman"/>
            </w:rPr>
            <w:t>Vasishtan</w:t>
          </w:r>
          <w:proofErr w:type="spellEnd"/>
          <w:r>
            <w:rPr>
              <w:rFonts w:eastAsia="Times New Roman"/>
            </w:rPr>
            <w:t xml:space="preserve">, D., Siebert, C. A., Whittle, C., &amp; Grünewald, K. (2014). Extracellular Vesicles: A Platform for the Structure Determination of Membrane Proteins by Cryo-EM. </w:t>
          </w:r>
          <w:r>
            <w:rPr>
              <w:rFonts w:eastAsia="Times New Roman"/>
              <w:i/>
              <w:iCs/>
            </w:rPr>
            <w:t>Structure</w:t>
          </w:r>
          <w:r>
            <w:rPr>
              <w:rFonts w:eastAsia="Times New Roman"/>
            </w:rPr>
            <w:t xml:space="preserve">, </w:t>
          </w:r>
          <w:r>
            <w:rPr>
              <w:rFonts w:eastAsia="Times New Roman"/>
              <w:i/>
              <w:iCs/>
            </w:rPr>
            <w:t>22</w:t>
          </w:r>
          <w:r>
            <w:rPr>
              <w:rFonts w:eastAsia="Times New Roman"/>
            </w:rPr>
            <w:t>(11), 1687–1692. https://doi.org/10.1016/J.STR.2014.09.005</w:t>
          </w:r>
        </w:p>
        <w:p w14:paraId="5163C803" w14:textId="77777777" w:rsidR="00C93A38" w:rsidRDefault="00C93A38">
          <w:pPr>
            <w:autoSpaceDE w:val="0"/>
            <w:autoSpaceDN w:val="0"/>
            <w:ind w:hanging="480"/>
            <w:divId w:val="834608880"/>
            <w:rPr>
              <w:rFonts w:eastAsia="Times New Roman"/>
            </w:rPr>
          </w:pPr>
          <w:proofErr w:type="spellStart"/>
          <w:r>
            <w:rPr>
              <w:rFonts w:eastAsia="Times New Roman"/>
            </w:rPr>
            <w:t>Zgurskaya</w:t>
          </w:r>
          <w:proofErr w:type="spellEnd"/>
          <w:r>
            <w:rPr>
              <w:rFonts w:eastAsia="Times New Roman"/>
            </w:rPr>
            <w:t xml:space="preserve">, H. I., Weeks, J. W., </w:t>
          </w:r>
          <w:proofErr w:type="spellStart"/>
          <w:r>
            <w:rPr>
              <w:rFonts w:eastAsia="Times New Roman"/>
            </w:rPr>
            <w:t>Ntreh</w:t>
          </w:r>
          <w:proofErr w:type="spellEnd"/>
          <w:r>
            <w:rPr>
              <w:rFonts w:eastAsia="Times New Roman"/>
            </w:rPr>
            <w:t xml:space="preserve">, A. T., Nickels, L. M., &amp; </w:t>
          </w:r>
          <w:proofErr w:type="spellStart"/>
          <w:r>
            <w:rPr>
              <w:rFonts w:eastAsia="Times New Roman"/>
            </w:rPr>
            <w:t>Wolloscheck</w:t>
          </w:r>
          <w:proofErr w:type="spellEnd"/>
          <w:r>
            <w:rPr>
              <w:rFonts w:eastAsia="Times New Roman"/>
            </w:rPr>
            <w:t xml:space="preserve">, D. (2015). Mechanism of coupling drug transport reactions located in two different membranes. In </w:t>
          </w:r>
          <w:r>
            <w:rPr>
              <w:rFonts w:eastAsia="Times New Roman"/>
              <w:i/>
              <w:iCs/>
            </w:rPr>
            <w:t>Frontiers in Microbiology</w:t>
          </w:r>
          <w:r>
            <w:rPr>
              <w:rFonts w:eastAsia="Times New Roman"/>
            </w:rPr>
            <w:t xml:space="preserve"> (Vol. 6, Issue FEB). Frontiers Media S.A. https://doi.org/10.3389/fmicb.2015.00100</w:t>
          </w:r>
        </w:p>
        <w:p w14:paraId="7BFCFAFF" w14:textId="77777777" w:rsidR="00C93A38" w:rsidRDefault="00C93A38">
          <w:pPr>
            <w:autoSpaceDE w:val="0"/>
            <w:autoSpaceDN w:val="0"/>
            <w:ind w:hanging="480"/>
            <w:divId w:val="569847619"/>
            <w:rPr>
              <w:rFonts w:eastAsia="Times New Roman"/>
            </w:rPr>
          </w:pPr>
          <w:r>
            <w:rPr>
              <w:rFonts w:eastAsia="Times New Roman"/>
            </w:rPr>
            <w:t xml:space="preserve">Zhang, H. M., Kazazic, S., Schaub, T. M., Tipton, J. D., Emmett, M. R., &amp; Marshall, A. G. (2008). Enhanced digestion efficiency, peptide ionization efficiency, and sequence resolution for protein hydrogen/deuterium exchange monitored by </w:t>
          </w:r>
          <w:proofErr w:type="spellStart"/>
          <w:r>
            <w:rPr>
              <w:rFonts w:eastAsia="Times New Roman"/>
            </w:rPr>
            <w:t>fourier</w:t>
          </w:r>
          <w:proofErr w:type="spellEnd"/>
          <w:r>
            <w:rPr>
              <w:rFonts w:eastAsia="Times New Roman"/>
            </w:rPr>
            <w:t xml:space="preserve"> transform ion cyclotron resonance mass spectrometry. </w:t>
          </w:r>
          <w:r>
            <w:rPr>
              <w:rFonts w:eastAsia="Times New Roman"/>
              <w:i/>
              <w:iCs/>
            </w:rPr>
            <w:t>Analytical Chemistry</w:t>
          </w:r>
          <w:r>
            <w:rPr>
              <w:rFonts w:eastAsia="Times New Roman"/>
            </w:rPr>
            <w:t xml:space="preserve">, </w:t>
          </w:r>
          <w:r>
            <w:rPr>
              <w:rFonts w:eastAsia="Times New Roman"/>
              <w:i/>
              <w:iCs/>
            </w:rPr>
            <w:t>80</w:t>
          </w:r>
          <w:r>
            <w:rPr>
              <w:rFonts w:eastAsia="Times New Roman"/>
            </w:rPr>
            <w:t>(23), 9034–9041. https://doi.org/10.1021/ac801417d</w:t>
          </w:r>
        </w:p>
        <w:p w14:paraId="3335F5A9" w14:textId="77777777" w:rsidR="00C93A38" w:rsidRDefault="00C93A38">
          <w:pPr>
            <w:autoSpaceDE w:val="0"/>
            <w:autoSpaceDN w:val="0"/>
            <w:ind w:hanging="480"/>
            <w:divId w:val="2062515325"/>
            <w:rPr>
              <w:rFonts w:eastAsia="Times New Roman"/>
            </w:rPr>
          </w:pPr>
          <w:r>
            <w:rPr>
              <w:rFonts w:eastAsia="Times New Roman"/>
            </w:rPr>
            <w:t xml:space="preserve">Zhang, H. M., McLoughlin, S. M., Frausto, S. D., Tang, H., Emmett, M. R., &amp; Marshall, A. G. (2010). Simultaneous reduction and digestion of proteins with disulfide bonds for hydrogen/deuterium exchange monitored by mass spectrometry. </w:t>
          </w:r>
          <w:r>
            <w:rPr>
              <w:rFonts w:eastAsia="Times New Roman"/>
              <w:i/>
              <w:iCs/>
            </w:rPr>
            <w:t>Analytical Chemistry</w:t>
          </w:r>
          <w:r>
            <w:rPr>
              <w:rFonts w:eastAsia="Times New Roman"/>
            </w:rPr>
            <w:t xml:space="preserve">, </w:t>
          </w:r>
          <w:r>
            <w:rPr>
              <w:rFonts w:eastAsia="Times New Roman"/>
              <w:i/>
              <w:iCs/>
            </w:rPr>
            <w:t>82</w:t>
          </w:r>
          <w:r>
            <w:rPr>
              <w:rFonts w:eastAsia="Times New Roman"/>
            </w:rPr>
            <w:t>(4), 1450–1454. https://doi.org/10.1021/ac902550n</w:t>
          </w:r>
        </w:p>
        <w:p w14:paraId="381E12F6" w14:textId="77777777" w:rsidR="00C93A38" w:rsidRDefault="00C93A38">
          <w:pPr>
            <w:autoSpaceDE w:val="0"/>
            <w:autoSpaceDN w:val="0"/>
            <w:ind w:hanging="480"/>
            <w:divId w:val="2093238005"/>
            <w:rPr>
              <w:rFonts w:eastAsia="Times New Roman"/>
            </w:rPr>
          </w:pPr>
          <w:r>
            <w:rPr>
              <w:rFonts w:eastAsia="Times New Roman"/>
            </w:rPr>
            <w:t xml:space="preserve">Zhang, X. (2017). Seven perspectives on GPCR H/D-exchange proteomics methods. </w:t>
          </w:r>
          <w:r>
            <w:rPr>
              <w:rFonts w:eastAsia="Times New Roman"/>
              <w:i/>
              <w:iCs/>
            </w:rPr>
            <w:t>F1000Research</w:t>
          </w:r>
          <w:r>
            <w:rPr>
              <w:rFonts w:eastAsia="Times New Roman"/>
            </w:rPr>
            <w:t xml:space="preserve">, </w:t>
          </w:r>
          <w:r>
            <w:rPr>
              <w:rFonts w:eastAsia="Times New Roman"/>
              <w:i/>
              <w:iCs/>
            </w:rPr>
            <w:t>6</w:t>
          </w:r>
          <w:r>
            <w:rPr>
              <w:rFonts w:eastAsia="Times New Roman"/>
            </w:rPr>
            <w:t>. https://doi.org/10.12688/f1000research.10667.1</w:t>
          </w:r>
        </w:p>
        <w:p w14:paraId="74CA348A" w14:textId="77777777" w:rsidR="00C93A38" w:rsidRDefault="00C93A38">
          <w:pPr>
            <w:autoSpaceDE w:val="0"/>
            <w:autoSpaceDN w:val="0"/>
            <w:ind w:hanging="480"/>
            <w:divId w:val="315032991"/>
            <w:rPr>
              <w:rFonts w:eastAsia="Times New Roman"/>
            </w:rPr>
          </w:pPr>
          <w:r>
            <w:rPr>
              <w:rFonts w:eastAsia="Times New Roman"/>
            </w:rPr>
            <w:lastRenderedPageBreak/>
            <w:t xml:space="preserve">Zhang, Z., &amp; Smith, D. L. (1993). Determination of amide hydrogen exchange by mass spectrometry: A new tool for protein structure elucidation. </w:t>
          </w:r>
          <w:r>
            <w:rPr>
              <w:rFonts w:eastAsia="Times New Roman"/>
              <w:i/>
              <w:iCs/>
            </w:rPr>
            <w:t>Protein Science</w:t>
          </w:r>
          <w:r>
            <w:rPr>
              <w:rFonts w:eastAsia="Times New Roman"/>
            </w:rPr>
            <w:t xml:space="preserve">, </w:t>
          </w:r>
          <w:r>
            <w:rPr>
              <w:rFonts w:eastAsia="Times New Roman"/>
              <w:i/>
              <w:iCs/>
            </w:rPr>
            <w:t>2</w:t>
          </w:r>
          <w:r>
            <w:rPr>
              <w:rFonts w:eastAsia="Times New Roman"/>
            </w:rPr>
            <w:t>(4), 522–531. https://doi.org/10.1002/pro.5560020404</w:t>
          </w:r>
        </w:p>
        <w:p w14:paraId="16BCBD23" w14:textId="0C4E95C9" w:rsidR="00C51C9B" w:rsidRPr="009E537B" w:rsidRDefault="00C93A38" w:rsidP="00E646C2">
          <w:pPr>
            <w:rPr>
              <w:rFonts w:ascii="Arial" w:hAnsi="Arial" w:cs="Arial"/>
            </w:rPr>
          </w:pPr>
          <w:r>
            <w:rPr>
              <w:rFonts w:eastAsia="Times New Roman"/>
            </w:rPr>
            <w:t> </w:t>
          </w:r>
        </w:p>
      </w:sdtContent>
    </w:sdt>
    <w:p w14:paraId="6188220C" w14:textId="226AC438" w:rsidR="00BD58F9" w:rsidRPr="009E537B" w:rsidRDefault="00BD58F9" w:rsidP="000F7834">
      <w:pPr>
        <w:rPr>
          <w:rFonts w:ascii="Arial" w:hAnsi="Arial" w:cs="Arial"/>
        </w:rPr>
      </w:pPr>
    </w:p>
    <w:p w14:paraId="5D744D52" w14:textId="77777777" w:rsidR="00135656" w:rsidRPr="009E537B" w:rsidRDefault="00135656" w:rsidP="000F7834">
      <w:pPr>
        <w:rPr>
          <w:rFonts w:ascii="Arial" w:hAnsi="Arial" w:cs="Arial"/>
        </w:rPr>
      </w:pPr>
    </w:p>
    <w:p w14:paraId="1C1F179E" w14:textId="77777777" w:rsidR="002B0828" w:rsidRPr="009E537B" w:rsidRDefault="002B0828" w:rsidP="002B0828">
      <w:pPr>
        <w:rPr>
          <w:rFonts w:ascii="Arial" w:hAnsi="Arial" w:cs="Arial"/>
          <w:sz w:val="22"/>
          <w:szCs w:val="22"/>
        </w:rPr>
      </w:pPr>
    </w:p>
    <w:p w14:paraId="3A89786C" w14:textId="77777777" w:rsidR="002B0828" w:rsidRPr="009E537B" w:rsidRDefault="002B0828" w:rsidP="002B0828">
      <w:pPr>
        <w:rPr>
          <w:rFonts w:ascii="Arial" w:hAnsi="Arial" w:cs="Arial"/>
          <w:sz w:val="22"/>
          <w:szCs w:val="22"/>
        </w:rPr>
      </w:pPr>
    </w:p>
    <w:p w14:paraId="3EEF2DC8" w14:textId="77777777" w:rsidR="002B0828" w:rsidRPr="009E537B" w:rsidRDefault="002B0828" w:rsidP="002B0828">
      <w:pPr>
        <w:rPr>
          <w:rFonts w:ascii="Arial" w:hAnsi="Arial" w:cs="Arial"/>
          <w:sz w:val="22"/>
          <w:szCs w:val="22"/>
        </w:rPr>
      </w:pPr>
    </w:p>
    <w:p w14:paraId="66B22F3D" w14:textId="77777777" w:rsidR="002B0828" w:rsidRPr="009E537B" w:rsidRDefault="002B0828" w:rsidP="002B0828">
      <w:pPr>
        <w:rPr>
          <w:rFonts w:ascii="Arial" w:hAnsi="Arial" w:cs="Arial"/>
          <w:sz w:val="22"/>
          <w:szCs w:val="22"/>
        </w:rPr>
      </w:pPr>
    </w:p>
    <w:p w14:paraId="75917C15" w14:textId="77777777" w:rsidR="002B0828" w:rsidRPr="009E537B" w:rsidRDefault="002B0828" w:rsidP="002B0828">
      <w:pPr>
        <w:rPr>
          <w:rFonts w:ascii="Arial" w:hAnsi="Arial" w:cs="Arial"/>
          <w:sz w:val="22"/>
          <w:szCs w:val="22"/>
        </w:rPr>
      </w:pPr>
    </w:p>
    <w:p w14:paraId="3FBAB985" w14:textId="77777777" w:rsidR="008A5E49" w:rsidRPr="009E537B" w:rsidRDefault="008A5E49" w:rsidP="002B0828"/>
    <w:p w14:paraId="1062D4BC" w14:textId="49C3D56A" w:rsidR="002B0828" w:rsidRPr="002B0828" w:rsidRDefault="002B0828" w:rsidP="002B0828">
      <w:pPr>
        <w:rPr>
          <w:rFonts w:ascii="Arial" w:hAnsi="Arial" w:cs="Arial"/>
          <w:sz w:val="22"/>
          <w:szCs w:val="22"/>
        </w:rPr>
      </w:pPr>
    </w:p>
    <w:sectPr w:rsidR="002B0828" w:rsidRPr="002B0828">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F. Luisi" w:date="2025-07-07T07:54:00Z" w:initials="BL">
    <w:p w14:paraId="11D15ACE" w14:textId="77777777" w:rsidR="006868A3" w:rsidRDefault="006868A3" w:rsidP="006868A3">
      <w:r>
        <w:rPr>
          <w:rStyle w:val="CommentReference"/>
        </w:rPr>
        <w:annotationRef/>
      </w:r>
      <w:r>
        <w:rPr>
          <w:color w:val="000000"/>
          <w:sz w:val="20"/>
          <w:szCs w:val="20"/>
          <w:lang w:val="en-GB"/>
        </w:rPr>
        <w:t>This sentence seemed a bit out of place here and should come earlier, or be rephrased?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D15A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B088D0" w16cex:dateUtc="2025-07-07T0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D15ACE" w16cid:durableId="35B088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7A42D" w14:textId="77777777" w:rsidR="00A45B5C" w:rsidRDefault="00A45B5C" w:rsidP="00C22309">
      <w:pPr>
        <w:spacing w:after="0" w:line="240" w:lineRule="auto"/>
      </w:pPr>
      <w:r>
        <w:separator/>
      </w:r>
    </w:p>
  </w:endnote>
  <w:endnote w:type="continuationSeparator" w:id="0">
    <w:p w14:paraId="65A17E97" w14:textId="77777777" w:rsidR="00A45B5C" w:rsidRDefault="00A45B5C" w:rsidP="00C2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993208"/>
      <w:docPartObj>
        <w:docPartGallery w:val="Page Numbers (Bottom of Page)"/>
        <w:docPartUnique/>
      </w:docPartObj>
    </w:sdtPr>
    <w:sdtEndPr>
      <w:rPr>
        <w:noProof/>
      </w:rPr>
    </w:sdtEndPr>
    <w:sdtContent>
      <w:p w14:paraId="5F9F724C" w14:textId="26C9F17B" w:rsidR="00C22309" w:rsidRDefault="00C223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E881C" w14:textId="77777777" w:rsidR="00C22309" w:rsidRDefault="00C22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CAFD3" w14:textId="77777777" w:rsidR="00A45B5C" w:rsidRDefault="00A45B5C" w:rsidP="00C22309">
      <w:pPr>
        <w:spacing w:after="0" w:line="240" w:lineRule="auto"/>
      </w:pPr>
      <w:r>
        <w:separator/>
      </w:r>
    </w:p>
  </w:footnote>
  <w:footnote w:type="continuationSeparator" w:id="0">
    <w:p w14:paraId="4407DBD4" w14:textId="77777777" w:rsidR="00A45B5C" w:rsidRDefault="00A45B5C" w:rsidP="00C22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2BF"/>
    <w:multiLevelType w:val="hybridMultilevel"/>
    <w:tmpl w:val="D8E676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152FF6"/>
    <w:multiLevelType w:val="hybridMultilevel"/>
    <w:tmpl w:val="0F1260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A2E96"/>
    <w:multiLevelType w:val="multilevel"/>
    <w:tmpl w:val="F36885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1704AF"/>
    <w:multiLevelType w:val="hybridMultilevel"/>
    <w:tmpl w:val="0114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95B06"/>
    <w:multiLevelType w:val="hybridMultilevel"/>
    <w:tmpl w:val="8A08F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82DE6"/>
    <w:multiLevelType w:val="hybridMultilevel"/>
    <w:tmpl w:val="8444A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94CA6"/>
    <w:multiLevelType w:val="hybridMultilevel"/>
    <w:tmpl w:val="7468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115D7"/>
    <w:multiLevelType w:val="hybridMultilevel"/>
    <w:tmpl w:val="FDA6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E42A6D"/>
    <w:multiLevelType w:val="hybridMultilevel"/>
    <w:tmpl w:val="96D2A406"/>
    <w:lvl w:ilvl="0" w:tplc="A05ECB2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5E0F4D"/>
    <w:multiLevelType w:val="multilevel"/>
    <w:tmpl w:val="F36885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EC41B7"/>
    <w:multiLevelType w:val="hybridMultilevel"/>
    <w:tmpl w:val="A864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4F45E3"/>
    <w:multiLevelType w:val="hybridMultilevel"/>
    <w:tmpl w:val="85C68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5932943">
    <w:abstractNumId w:val="9"/>
  </w:num>
  <w:num w:numId="2" w16cid:durableId="1628126486">
    <w:abstractNumId w:val="4"/>
  </w:num>
  <w:num w:numId="3" w16cid:durableId="1709723584">
    <w:abstractNumId w:val="7"/>
  </w:num>
  <w:num w:numId="4" w16cid:durableId="1158225486">
    <w:abstractNumId w:val="6"/>
  </w:num>
  <w:num w:numId="5" w16cid:durableId="2083525218">
    <w:abstractNumId w:val="10"/>
  </w:num>
  <w:num w:numId="6" w16cid:durableId="584412620">
    <w:abstractNumId w:val="1"/>
  </w:num>
  <w:num w:numId="7" w16cid:durableId="1945991721">
    <w:abstractNumId w:val="5"/>
  </w:num>
  <w:num w:numId="8" w16cid:durableId="1667367228">
    <w:abstractNumId w:val="0"/>
  </w:num>
  <w:num w:numId="9" w16cid:durableId="624696420">
    <w:abstractNumId w:val="8"/>
  </w:num>
  <w:num w:numId="10" w16cid:durableId="1918705730">
    <w:abstractNumId w:val="2"/>
  </w:num>
  <w:num w:numId="11" w16cid:durableId="343476637">
    <w:abstractNumId w:val="3"/>
  </w:num>
  <w:num w:numId="12" w16cid:durableId="19065344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F. Luisi">
    <w15:presenceInfo w15:providerId="AD" w15:userId="S::bfl20@cam.ac.uk::44365014-7e4d-4ff5-a689-b58e09effa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E7"/>
    <w:rsid w:val="00000677"/>
    <w:rsid w:val="00001D61"/>
    <w:rsid w:val="00002013"/>
    <w:rsid w:val="000027D9"/>
    <w:rsid w:val="00002F4C"/>
    <w:rsid w:val="00004170"/>
    <w:rsid w:val="00004724"/>
    <w:rsid w:val="00004BD7"/>
    <w:rsid w:val="00010FF7"/>
    <w:rsid w:val="000117FF"/>
    <w:rsid w:val="0001388E"/>
    <w:rsid w:val="00015CCD"/>
    <w:rsid w:val="0001631B"/>
    <w:rsid w:val="00016AE7"/>
    <w:rsid w:val="00016E82"/>
    <w:rsid w:val="000171AB"/>
    <w:rsid w:val="000209F0"/>
    <w:rsid w:val="0002165F"/>
    <w:rsid w:val="00022956"/>
    <w:rsid w:val="00022E3A"/>
    <w:rsid w:val="000245D4"/>
    <w:rsid w:val="000256D6"/>
    <w:rsid w:val="000264D7"/>
    <w:rsid w:val="00026820"/>
    <w:rsid w:val="0002780C"/>
    <w:rsid w:val="00027CE9"/>
    <w:rsid w:val="00030F4D"/>
    <w:rsid w:val="00031A75"/>
    <w:rsid w:val="00031CC0"/>
    <w:rsid w:val="00031E48"/>
    <w:rsid w:val="00033F89"/>
    <w:rsid w:val="00034293"/>
    <w:rsid w:val="000412F0"/>
    <w:rsid w:val="00043209"/>
    <w:rsid w:val="00043EE9"/>
    <w:rsid w:val="00045CD6"/>
    <w:rsid w:val="00046575"/>
    <w:rsid w:val="00046737"/>
    <w:rsid w:val="00046F97"/>
    <w:rsid w:val="000501F1"/>
    <w:rsid w:val="000514FF"/>
    <w:rsid w:val="000523A0"/>
    <w:rsid w:val="000529AC"/>
    <w:rsid w:val="00052A99"/>
    <w:rsid w:val="000539EC"/>
    <w:rsid w:val="000543BB"/>
    <w:rsid w:val="00055435"/>
    <w:rsid w:val="00055594"/>
    <w:rsid w:val="00056FC0"/>
    <w:rsid w:val="00057339"/>
    <w:rsid w:val="00057849"/>
    <w:rsid w:val="000578D4"/>
    <w:rsid w:val="00064417"/>
    <w:rsid w:val="00064E9C"/>
    <w:rsid w:val="000651BB"/>
    <w:rsid w:val="0006525E"/>
    <w:rsid w:val="00065F3B"/>
    <w:rsid w:val="00066E3A"/>
    <w:rsid w:val="00066E8D"/>
    <w:rsid w:val="0006754D"/>
    <w:rsid w:val="0007020C"/>
    <w:rsid w:val="00072364"/>
    <w:rsid w:val="000728F7"/>
    <w:rsid w:val="000729DC"/>
    <w:rsid w:val="00073FDD"/>
    <w:rsid w:val="000748E0"/>
    <w:rsid w:val="00074CE5"/>
    <w:rsid w:val="00076ABC"/>
    <w:rsid w:val="00080D09"/>
    <w:rsid w:val="00082B65"/>
    <w:rsid w:val="00084C78"/>
    <w:rsid w:val="000850F0"/>
    <w:rsid w:val="0008561D"/>
    <w:rsid w:val="00086699"/>
    <w:rsid w:val="00086C25"/>
    <w:rsid w:val="00087345"/>
    <w:rsid w:val="00087DDF"/>
    <w:rsid w:val="0009160A"/>
    <w:rsid w:val="00091F50"/>
    <w:rsid w:val="0009261C"/>
    <w:rsid w:val="0009265D"/>
    <w:rsid w:val="0009401D"/>
    <w:rsid w:val="00094C30"/>
    <w:rsid w:val="00094D03"/>
    <w:rsid w:val="000959C8"/>
    <w:rsid w:val="00096597"/>
    <w:rsid w:val="00096E23"/>
    <w:rsid w:val="000A1423"/>
    <w:rsid w:val="000A1E7F"/>
    <w:rsid w:val="000A3ED2"/>
    <w:rsid w:val="000A45BC"/>
    <w:rsid w:val="000A463C"/>
    <w:rsid w:val="000A4803"/>
    <w:rsid w:val="000A48C2"/>
    <w:rsid w:val="000A5D2C"/>
    <w:rsid w:val="000A7B11"/>
    <w:rsid w:val="000B1B7C"/>
    <w:rsid w:val="000B3F77"/>
    <w:rsid w:val="000B4194"/>
    <w:rsid w:val="000B4394"/>
    <w:rsid w:val="000B50CB"/>
    <w:rsid w:val="000B5B73"/>
    <w:rsid w:val="000B609C"/>
    <w:rsid w:val="000B65F0"/>
    <w:rsid w:val="000B6641"/>
    <w:rsid w:val="000B797D"/>
    <w:rsid w:val="000B7E07"/>
    <w:rsid w:val="000C0C8E"/>
    <w:rsid w:val="000C1FA1"/>
    <w:rsid w:val="000C2D3D"/>
    <w:rsid w:val="000C37A5"/>
    <w:rsid w:val="000C4D48"/>
    <w:rsid w:val="000C690C"/>
    <w:rsid w:val="000C77FF"/>
    <w:rsid w:val="000C7954"/>
    <w:rsid w:val="000D0A6F"/>
    <w:rsid w:val="000D0B58"/>
    <w:rsid w:val="000D3E35"/>
    <w:rsid w:val="000D47A3"/>
    <w:rsid w:val="000D706B"/>
    <w:rsid w:val="000D786C"/>
    <w:rsid w:val="000D7DAD"/>
    <w:rsid w:val="000E0D10"/>
    <w:rsid w:val="000E1043"/>
    <w:rsid w:val="000E2949"/>
    <w:rsid w:val="000E2D51"/>
    <w:rsid w:val="000E4FC9"/>
    <w:rsid w:val="000E5268"/>
    <w:rsid w:val="000E5676"/>
    <w:rsid w:val="000E5FF2"/>
    <w:rsid w:val="000E6E2A"/>
    <w:rsid w:val="000F0040"/>
    <w:rsid w:val="000F046A"/>
    <w:rsid w:val="000F1047"/>
    <w:rsid w:val="000F1B56"/>
    <w:rsid w:val="000F1F7C"/>
    <w:rsid w:val="000F2196"/>
    <w:rsid w:val="000F290E"/>
    <w:rsid w:val="000F307A"/>
    <w:rsid w:val="000F3670"/>
    <w:rsid w:val="000F3843"/>
    <w:rsid w:val="000F3D06"/>
    <w:rsid w:val="000F4236"/>
    <w:rsid w:val="000F4A35"/>
    <w:rsid w:val="000F4EBB"/>
    <w:rsid w:val="000F612A"/>
    <w:rsid w:val="000F6F27"/>
    <w:rsid w:val="000F750A"/>
    <w:rsid w:val="000F7834"/>
    <w:rsid w:val="000F7F97"/>
    <w:rsid w:val="0010006F"/>
    <w:rsid w:val="00102A12"/>
    <w:rsid w:val="00102BB7"/>
    <w:rsid w:val="0010304E"/>
    <w:rsid w:val="00105350"/>
    <w:rsid w:val="00106CAB"/>
    <w:rsid w:val="0011348D"/>
    <w:rsid w:val="00114F59"/>
    <w:rsid w:val="00120866"/>
    <w:rsid w:val="001214F0"/>
    <w:rsid w:val="00122224"/>
    <w:rsid w:val="00122939"/>
    <w:rsid w:val="001241A3"/>
    <w:rsid w:val="00126044"/>
    <w:rsid w:val="0012708C"/>
    <w:rsid w:val="001302F3"/>
    <w:rsid w:val="001310AE"/>
    <w:rsid w:val="00131C22"/>
    <w:rsid w:val="00131F93"/>
    <w:rsid w:val="001323B0"/>
    <w:rsid w:val="0013395C"/>
    <w:rsid w:val="0013551B"/>
    <w:rsid w:val="00135656"/>
    <w:rsid w:val="00135773"/>
    <w:rsid w:val="0013614E"/>
    <w:rsid w:val="00136D1F"/>
    <w:rsid w:val="0013773E"/>
    <w:rsid w:val="00137DB8"/>
    <w:rsid w:val="00137FFD"/>
    <w:rsid w:val="001400AF"/>
    <w:rsid w:val="00143270"/>
    <w:rsid w:val="00147154"/>
    <w:rsid w:val="00150F89"/>
    <w:rsid w:val="001513AB"/>
    <w:rsid w:val="00152040"/>
    <w:rsid w:val="001528AC"/>
    <w:rsid w:val="00153CC7"/>
    <w:rsid w:val="001546A6"/>
    <w:rsid w:val="00154896"/>
    <w:rsid w:val="0015564F"/>
    <w:rsid w:val="00156955"/>
    <w:rsid w:val="0016022F"/>
    <w:rsid w:val="00160885"/>
    <w:rsid w:val="001623D8"/>
    <w:rsid w:val="00163E09"/>
    <w:rsid w:val="00164053"/>
    <w:rsid w:val="001658E5"/>
    <w:rsid w:val="00165FE6"/>
    <w:rsid w:val="00166473"/>
    <w:rsid w:val="0016684D"/>
    <w:rsid w:val="00167757"/>
    <w:rsid w:val="001723C9"/>
    <w:rsid w:val="001728C3"/>
    <w:rsid w:val="0017336A"/>
    <w:rsid w:val="0017489B"/>
    <w:rsid w:val="00175FC5"/>
    <w:rsid w:val="001766B9"/>
    <w:rsid w:val="00181998"/>
    <w:rsid w:val="0018390E"/>
    <w:rsid w:val="0018409E"/>
    <w:rsid w:val="00191808"/>
    <w:rsid w:val="001922A2"/>
    <w:rsid w:val="00192C4B"/>
    <w:rsid w:val="00192D88"/>
    <w:rsid w:val="001932F9"/>
    <w:rsid w:val="00193C56"/>
    <w:rsid w:val="00194DC3"/>
    <w:rsid w:val="00197720"/>
    <w:rsid w:val="00197E33"/>
    <w:rsid w:val="001A0219"/>
    <w:rsid w:val="001A050B"/>
    <w:rsid w:val="001A2A42"/>
    <w:rsid w:val="001A3EB0"/>
    <w:rsid w:val="001A7251"/>
    <w:rsid w:val="001B040B"/>
    <w:rsid w:val="001B1BCE"/>
    <w:rsid w:val="001B2557"/>
    <w:rsid w:val="001B2967"/>
    <w:rsid w:val="001B29A7"/>
    <w:rsid w:val="001B2AE4"/>
    <w:rsid w:val="001B52B2"/>
    <w:rsid w:val="001B6B50"/>
    <w:rsid w:val="001C03A4"/>
    <w:rsid w:val="001C09D6"/>
    <w:rsid w:val="001C0AC1"/>
    <w:rsid w:val="001C0E0A"/>
    <w:rsid w:val="001C1E48"/>
    <w:rsid w:val="001C2765"/>
    <w:rsid w:val="001C30F0"/>
    <w:rsid w:val="001C32C7"/>
    <w:rsid w:val="001C3E0E"/>
    <w:rsid w:val="001C72BA"/>
    <w:rsid w:val="001C7793"/>
    <w:rsid w:val="001C77A4"/>
    <w:rsid w:val="001D1D08"/>
    <w:rsid w:val="001D368F"/>
    <w:rsid w:val="001D39BB"/>
    <w:rsid w:val="001D52E7"/>
    <w:rsid w:val="001D5E36"/>
    <w:rsid w:val="001D609B"/>
    <w:rsid w:val="001D658F"/>
    <w:rsid w:val="001D6614"/>
    <w:rsid w:val="001D7A8F"/>
    <w:rsid w:val="001D7FA9"/>
    <w:rsid w:val="001E0007"/>
    <w:rsid w:val="001E22EB"/>
    <w:rsid w:val="001E3682"/>
    <w:rsid w:val="001E4620"/>
    <w:rsid w:val="001E5088"/>
    <w:rsid w:val="001E50F3"/>
    <w:rsid w:val="001E6D06"/>
    <w:rsid w:val="001E74EB"/>
    <w:rsid w:val="001E7F66"/>
    <w:rsid w:val="001F0E35"/>
    <w:rsid w:val="001F20B9"/>
    <w:rsid w:val="001F3369"/>
    <w:rsid w:val="001F3FCA"/>
    <w:rsid w:val="001F4E2E"/>
    <w:rsid w:val="001F54A6"/>
    <w:rsid w:val="001F67C4"/>
    <w:rsid w:val="001F7401"/>
    <w:rsid w:val="00201BA9"/>
    <w:rsid w:val="0020206B"/>
    <w:rsid w:val="00202797"/>
    <w:rsid w:val="00202ECD"/>
    <w:rsid w:val="002034C4"/>
    <w:rsid w:val="0020376B"/>
    <w:rsid w:val="00205F93"/>
    <w:rsid w:val="0020640F"/>
    <w:rsid w:val="00207DF4"/>
    <w:rsid w:val="0021008D"/>
    <w:rsid w:val="002102DD"/>
    <w:rsid w:val="00210B04"/>
    <w:rsid w:val="00210E54"/>
    <w:rsid w:val="002125D5"/>
    <w:rsid w:val="00213099"/>
    <w:rsid w:val="002135AC"/>
    <w:rsid w:val="00213BB6"/>
    <w:rsid w:val="00214232"/>
    <w:rsid w:val="00214A4A"/>
    <w:rsid w:val="00214BB0"/>
    <w:rsid w:val="002156DC"/>
    <w:rsid w:val="00215F72"/>
    <w:rsid w:val="002214BC"/>
    <w:rsid w:val="00222899"/>
    <w:rsid w:val="00222BE5"/>
    <w:rsid w:val="00222D6F"/>
    <w:rsid w:val="002236FC"/>
    <w:rsid w:val="00223CED"/>
    <w:rsid w:val="00224B31"/>
    <w:rsid w:val="002256E4"/>
    <w:rsid w:val="00225886"/>
    <w:rsid w:val="00225A96"/>
    <w:rsid w:val="00225C56"/>
    <w:rsid w:val="00230126"/>
    <w:rsid w:val="0023122F"/>
    <w:rsid w:val="002317EC"/>
    <w:rsid w:val="00232C21"/>
    <w:rsid w:val="0023636B"/>
    <w:rsid w:val="00237381"/>
    <w:rsid w:val="00237977"/>
    <w:rsid w:val="00237F4E"/>
    <w:rsid w:val="002416BA"/>
    <w:rsid w:val="0024268D"/>
    <w:rsid w:val="00243647"/>
    <w:rsid w:val="00243B2A"/>
    <w:rsid w:val="002440B2"/>
    <w:rsid w:val="002464CF"/>
    <w:rsid w:val="002465FC"/>
    <w:rsid w:val="0025016E"/>
    <w:rsid w:val="00251118"/>
    <w:rsid w:val="00252041"/>
    <w:rsid w:val="00252C1F"/>
    <w:rsid w:val="00252F48"/>
    <w:rsid w:val="002538D9"/>
    <w:rsid w:val="00255904"/>
    <w:rsid w:val="00255BB4"/>
    <w:rsid w:val="0025641C"/>
    <w:rsid w:val="00257CD1"/>
    <w:rsid w:val="002604CE"/>
    <w:rsid w:val="0026243C"/>
    <w:rsid w:val="00262CDB"/>
    <w:rsid w:val="00263EEB"/>
    <w:rsid w:val="002653C5"/>
    <w:rsid w:val="0027140F"/>
    <w:rsid w:val="00272652"/>
    <w:rsid w:val="00274A92"/>
    <w:rsid w:val="00275261"/>
    <w:rsid w:val="002766E6"/>
    <w:rsid w:val="00276798"/>
    <w:rsid w:val="00276F43"/>
    <w:rsid w:val="0028079E"/>
    <w:rsid w:val="002814A2"/>
    <w:rsid w:val="00281ECD"/>
    <w:rsid w:val="00283AE8"/>
    <w:rsid w:val="0028669F"/>
    <w:rsid w:val="002872EF"/>
    <w:rsid w:val="002909F3"/>
    <w:rsid w:val="00290E56"/>
    <w:rsid w:val="002920F8"/>
    <w:rsid w:val="002921F8"/>
    <w:rsid w:val="00293FF9"/>
    <w:rsid w:val="0029443F"/>
    <w:rsid w:val="00294890"/>
    <w:rsid w:val="002949CE"/>
    <w:rsid w:val="00296DE0"/>
    <w:rsid w:val="002A0279"/>
    <w:rsid w:val="002A173F"/>
    <w:rsid w:val="002A2186"/>
    <w:rsid w:val="002A37A6"/>
    <w:rsid w:val="002A39A3"/>
    <w:rsid w:val="002A5902"/>
    <w:rsid w:val="002A7F99"/>
    <w:rsid w:val="002B0828"/>
    <w:rsid w:val="002B0BF7"/>
    <w:rsid w:val="002B1C2A"/>
    <w:rsid w:val="002B1DEE"/>
    <w:rsid w:val="002B2633"/>
    <w:rsid w:val="002B4F25"/>
    <w:rsid w:val="002B52D4"/>
    <w:rsid w:val="002B576F"/>
    <w:rsid w:val="002B5C2C"/>
    <w:rsid w:val="002C00EF"/>
    <w:rsid w:val="002C0E5F"/>
    <w:rsid w:val="002C150E"/>
    <w:rsid w:val="002C1B4B"/>
    <w:rsid w:val="002C1BFF"/>
    <w:rsid w:val="002C54F7"/>
    <w:rsid w:val="002C57C9"/>
    <w:rsid w:val="002C5EBF"/>
    <w:rsid w:val="002C732E"/>
    <w:rsid w:val="002C76BE"/>
    <w:rsid w:val="002C7A40"/>
    <w:rsid w:val="002D0B1A"/>
    <w:rsid w:val="002D0DFF"/>
    <w:rsid w:val="002D1387"/>
    <w:rsid w:val="002D158A"/>
    <w:rsid w:val="002D2630"/>
    <w:rsid w:val="002D3403"/>
    <w:rsid w:val="002D502B"/>
    <w:rsid w:val="002D5795"/>
    <w:rsid w:val="002D58E7"/>
    <w:rsid w:val="002D5DC7"/>
    <w:rsid w:val="002D6F1A"/>
    <w:rsid w:val="002D7AFB"/>
    <w:rsid w:val="002D7D7C"/>
    <w:rsid w:val="002E0053"/>
    <w:rsid w:val="002E1455"/>
    <w:rsid w:val="002E366D"/>
    <w:rsid w:val="002E4298"/>
    <w:rsid w:val="002F047F"/>
    <w:rsid w:val="002F1B8B"/>
    <w:rsid w:val="002F1EB8"/>
    <w:rsid w:val="002F2765"/>
    <w:rsid w:val="002F2F79"/>
    <w:rsid w:val="002F3D70"/>
    <w:rsid w:val="002F4CE1"/>
    <w:rsid w:val="002F7C1A"/>
    <w:rsid w:val="00300B78"/>
    <w:rsid w:val="00300C60"/>
    <w:rsid w:val="00302ED7"/>
    <w:rsid w:val="003033EE"/>
    <w:rsid w:val="00306A31"/>
    <w:rsid w:val="00306D2D"/>
    <w:rsid w:val="003073BE"/>
    <w:rsid w:val="00307881"/>
    <w:rsid w:val="00312045"/>
    <w:rsid w:val="003135A8"/>
    <w:rsid w:val="00315348"/>
    <w:rsid w:val="0031629A"/>
    <w:rsid w:val="00320D38"/>
    <w:rsid w:val="0032161B"/>
    <w:rsid w:val="0032183B"/>
    <w:rsid w:val="00321D30"/>
    <w:rsid w:val="00322BC1"/>
    <w:rsid w:val="003254DB"/>
    <w:rsid w:val="00325826"/>
    <w:rsid w:val="003263A4"/>
    <w:rsid w:val="0032669E"/>
    <w:rsid w:val="00326A58"/>
    <w:rsid w:val="00327806"/>
    <w:rsid w:val="00330AA3"/>
    <w:rsid w:val="00331004"/>
    <w:rsid w:val="0033283A"/>
    <w:rsid w:val="00333104"/>
    <w:rsid w:val="00333817"/>
    <w:rsid w:val="003344E9"/>
    <w:rsid w:val="003365C0"/>
    <w:rsid w:val="0033736A"/>
    <w:rsid w:val="00337A29"/>
    <w:rsid w:val="00340CFD"/>
    <w:rsid w:val="00341AB5"/>
    <w:rsid w:val="00343E61"/>
    <w:rsid w:val="0034453B"/>
    <w:rsid w:val="00346333"/>
    <w:rsid w:val="00346E14"/>
    <w:rsid w:val="00347A64"/>
    <w:rsid w:val="00347B82"/>
    <w:rsid w:val="0035109C"/>
    <w:rsid w:val="0035168C"/>
    <w:rsid w:val="00351B0E"/>
    <w:rsid w:val="00351E61"/>
    <w:rsid w:val="00353989"/>
    <w:rsid w:val="003548CB"/>
    <w:rsid w:val="0035556C"/>
    <w:rsid w:val="003556D5"/>
    <w:rsid w:val="003560FB"/>
    <w:rsid w:val="003563F1"/>
    <w:rsid w:val="003564C3"/>
    <w:rsid w:val="00356B6A"/>
    <w:rsid w:val="00357901"/>
    <w:rsid w:val="00357930"/>
    <w:rsid w:val="00363172"/>
    <w:rsid w:val="0036340B"/>
    <w:rsid w:val="003640A1"/>
    <w:rsid w:val="003664EE"/>
    <w:rsid w:val="00366EFA"/>
    <w:rsid w:val="003672D7"/>
    <w:rsid w:val="003700D5"/>
    <w:rsid w:val="00370D08"/>
    <w:rsid w:val="0037114E"/>
    <w:rsid w:val="00372D97"/>
    <w:rsid w:val="003730EC"/>
    <w:rsid w:val="00374A7A"/>
    <w:rsid w:val="00374DFF"/>
    <w:rsid w:val="00375D63"/>
    <w:rsid w:val="0037640E"/>
    <w:rsid w:val="00376949"/>
    <w:rsid w:val="0037709B"/>
    <w:rsid w:val="00377474"/>
    <w:rsid w:val="0037764D"/>
    <w:rsid w:val="00377BB0"/>
    <w:rsid w:val="00381BF1"/>
    <w:rsid w:val="00381CD9"/>
    <w:rsid w:val="00382956"/>
    <w:rsid w:val="003854C7"/>
    <w:rsid w:val="00387152"/>
    <w:rsid w:val="00391D86"/>
    <w:rsid w:val="0039208F"/>
    <w:rsid w:val="00394898"/>
    <w:rsid w:val="00394C5A"/>
    <w:rsid w:val="003958E8"/>
    <w:rsid w:val="00396120"/>
    <w:rsid w:val="003A1726"/>
    <w:rsid w:val="003A2157"/>
    <w:rsid w:val="003A26F9"/>
    <w:rsid w:val="003A403D"/>
    <w:rsid w:val="003A42A9"/>
    <w:rsid w:val="003A4362"/>
    <w:rsid w:val="003A4476"/>
    <w:rsid w:val="003A4C7D"/>
    <w:rsid w:val="003A5DE9"/>
    <w:rsid w:val="003A6861"/>
    <w:rsid w:val="003A6F4A"/>
    <w:rsid w:val="003B0552"/>
    <w:rsid w:val="003B22D2"/>
    <w:rsid w:val="003B2A27"/>
    <w:rsid w:val="003B37D9"/>
    <w:rsid w:val="003B54E4"/>
    <w:rsid w:val="003B5D2C"/>
    <w:rsid w:val="003C0B76"/>
    <w:rsid w:val="003C0D56"/>
    <w:rsid w:val="003C0E1D"/>
    <w:rsid w:val="003C14C3"/>
    <w:rsid w:val="003C3198"/>
    <w:rsid w:val="003C3C5D"/>
    <w:rsid w:val="003C3E72"/>
    <w:rsid w:val="003C4897"/>
    <w:rsid w:val="003C5436"/>
    <w:rsid w:val="003C66B4"/>
    <w:rsid w:val="003C7169"/>
    <w:rsid w:val="003C7236"/>
    <w:rsid w:val="003C7EDF"/>
    <w:rsid w:val="003D118E"/>
    <w:rsid w:val="003D273C"/>
    <w:rsid w:val="003D339F"/>
    <w:rsid w:val="003D3A2C"/>
    <w:rsid w:val="003D436C"/>
    <w:rsid w:val="003D6AE4"/>
    <w:rsid w:val="003D7497"/>
    <w:rsid w:val="003E106C"/>
    <w:rsid w:val="003E10EF"/>
    <w:rsid w:val="003E126A"/>
    <w:rsid w:val="003E1AF6"/>
    <w:rsid w:val="003E203B"/>
    <w:rsid w:val="003E2A33"/>
    <w:rsid w:val="003E43BE"/>
    <w:rsid w:val="003E43DD"/>
    <w:rsid w:val="003E662C"/>
    <w:rsid w:val="003E67FB"/>
    <w:rsid w:val="003E7AD5"/>
    <w:rsid w:val="003E7DD3"/>
    <w:rsid w:val="003F08D6"/>
    <w:rsid w:val="003F0A32"/>
    <w:rsid w:val="003F2846"/>
    <w:rsid w:val="003F2EC9"/>
    <w:rsid w:val="003F4E68"/>
    <w:rsid w:val="003F5785"/>
    <w:rsid w:val="003F5EFC"/>
    <w:rsid w:val="003F6A13"/>
    <w:rsid w:val="0040138E"/>
    <w:rsid w:val="00401950"/>
    <w:rsid w:val="00401B81"/>
    <w:rsid w:val="00401EBA"/>
    <w:rsid w:val="00401F00"/>
    <w:rsid w:val="0040506B"/>
    <w:rsid w:val="0040615A"/>
    <w:rsid w:val="00406E74"/>
    <w:rsid w:val="004073FB"/>
    <w:rsid w:val="00407A0A"/>
    <w:rsid w:val="00412114"/>
    <w:rsid w:val="00413667"/>
    <w:rsid w:val="0042028B"/>
    <w:rsid w:val="00420483"/>
    <w:rsid w:val="00421ED3"/>
    <w:rsid w:val="0042220B"/>
    <w:rsid w:val="00423A4A"/>
    <w:rsid w:val="00423F81"/>
    <w:rsid w:val="00424CAD"/>
    <w:rsid w:val="0042521C"/>
    <w:rsid w:val="0042640C"/>
    <w:rsid w:val="004271CE"/>
    <w:rsid w:val="00427348"/>
    <w:rsid w:val="0042746D"/>
    <w:rsid w:val="00431DA3"/>
    <w:rsid w:val="0043367D"/>
    <w:rsid w:val="00436578"/>
    <w:rsid w:val="004367CC"/>
    <w:rsid w:val="00440CC1"/>
    <w:rsid w:val="00441064"/>
    <w:rsid w:val="00441A79"/>
    <w:rsid w:val="00441CEC"/>
    <w:rsid w:val="00442056"/>
    <w:rsid w:val="00442747"/>
    <w:rsid w:val="004430C2"/>
    <w:rsid w:val="004432FA"/>
    <w:rsid w:val="0044498C"/>
    <w:rsid w:val="004449A2"/>
    <w:rsid w:val="00446717"/>
    <w:rsid w:val="00446C60"/>
    <w:rsid w:val="004523D0"/>
    <w:rsid w:val="004533BE"/>
    <w:rsid w:val="00453BBD"/>
    <w:rsid w:val="00453CD1"/>
    <w:rsid w:val="00454D67"/>
    <w:rsid w:val="0045621F"/>
    <w:rsid w:val="0045671E"/>
    <w:rsid w:val="00456D88"/>
    <w:rsid w:val="004571E7"/>
    <w:rsid w:val="00460B32"/>
    <w:rsid w:val="00460D63"/>
    <w:rsid w:val="00460FA0"/>
    <w:rsid w:val="00461545"/>
    <w:rsid w:val="00461881"/>
    <w:rsid w:val="00461BB7"/>
    <w:rsid w:val="0046362E"/>
    <w:rsid w:val="0046398D"/>
    <w:rsid w:val="00463C33"/>
    <w:rsid w:val="004642BA"/>
    <w:rsid w:val="00466678"/>
    <w:rsid w:val="004667D7"/>
    <w:rsid w:val="004672ED"/>
    <w:rsid w:val="00470F4F"/>
    <w:rsid w:val="00470F60"/>
    <w:rsid w:val="00472F09"/>
    <w:rsid w:val="00472F8A"/>
    <w:rsid w:val="00473330"/>
    <w:rsid w:val="004749FE"/>
    <w:rsid w:val="00474F1A"/>
    <w:rsid w:val="004771F3"/>
    <w:rsid w:val="00480988"/>
    <w:rsid w:val="00480FEA"/>
    <w:rsid w:val="00481937"/>
    <w:rsid w:val="00482DF5"/>
    <w:rsid w:val="004851CE"/>
    <w:rsid w:val="00485E81"/>
    <w:rsid w:val="00486A6F"/>
    <w:rsid w:val="004872E1"/>
    <w:rsid w:val="00490192"/>
    <w:rsid w:val="00490ED4"/>
    <w:rsid w:val="0049167A"/>
    <w:rsid w:val="004920F1"/>
    <w:rsid w:val="00492273"/>
    <w:rsid w:val="00492B46"/>
    <w:rsid w:val="004933B2"/>
    <w:rsid w:val="0049450C"/>
    <w:rsid w:val="00494BA4"/>
    <w:rsid w:val="0049637A"/>
    <w:rsid w:val="004968E7"/>
    <w:rsid w:val="00496AC6"/>
    <w:rsid w:val="004974EF"/>
    <w:rsid w:val="00497C5E"/>
    <w:rsid w:val="00497F07"/>
    <w:rsid w:val="004A05E8"/>
    <w:rsid w:val="004A0CD3"/>
    <w:rsid w:val="004A1ADB"/>
    <w:rsid w:val="004A1E03"/>
    <w:rsid w:val="004A2ADF"/>
    <w:rsid w:val="004A4A8C"/>
    <w:rsid w:val="004A4B7C"/>
    <w:rsid w:val="004B05F6"/>
    <w:rsid w:val="004B2BF6"/>
    <w:rsid w:val="004B5DBF"/>
    <w:rsid w:val="004C0ED9"/>
    <w:rsid w:val="004C232C"/>
    <w:rsid w:val="004C458E"/>
    <w:rsid w:val="004C4707"/>
    <w:rsid w:val="004C5A15"/>
    <w:rsid w:val="004C5F09"/>
    <w:rsid w:val="004C6D7D"/>
    <w:rsid w:val="004D18E2"/>
    <w:rsid w:val="004D2AE4"/>
    <w:rsid w:val="004D3CA7"/>
    <w:rsid w:val="004D40ED"/>
    <w:rsid w:val="004D4D80"/>
    <w:rsid w:val="004D4E8F"/>
    <w:rsid w:val="004D65D4"/>
    <w:rsid w:val="004D6BFD"/>
    <w:rsid w:val="004D7756"/>
    <w:rsid w:val="004D77B2"/>
    <w:rsid w:val="004D7A02"/>
    <w:rsid w:val="004E06AD"/>
    <w:rsid w:val="004E13DD"/>
    <w:rsid w:val="004E1B7B"/>
    <w:rsid w:val="004E3B4F"/>
    <w:rsid w:val="004E3D23"/>
    <w:rsid w:val="004E64A6"/>
    <w:rsid w:val="004E690A"/>
    <w:rsid w:val="004E7405"/>
    <w:rsid w:val="004E7EF8"/>
    <w:rsid w:val="004F2F1D"/>
    <w:rsid w:val="004F39D0"/>
    <w:rsid w:val="004F44BD"/>
    <w:rsid w:val="004F56FB"/>
    <w:rsid w:val="004F67FD"/>
    <w:rsid w:val="004F689F"/>
    <w:rsid w:val="004F6A99"/>
    <w:rsid w:val="004F6CE9"/>
    <w:rsid w:val="004F7260"/>
    <w:rsid w:val="004F7843"/>
    <w:rsid w:val="004F79D9"/>
    <w:rsid w:val="004F7D80"/>
    <w:rsid w:val="005005D9"/>
    <w:rsid w:val="0050148D"/>
    <w:rsid w:val="00501FF9"/>
    <w:rsid w:val="00504ECE"/>
    <w:rsid w:val="00505B78"/>
    <w:rsid w:val="00506674"/>
    <w:rsid w:val="00506C44"/>
    <w:rsid w:val="005070F0"/>
    <w:rsid w:val="00507B4A"/>
    <w:rsid w:val="00510168"/>
    <w:rsid w:val="00512D24"/>
    <w:rsid w:val="00514F6D"/>
    <w:rsid w:val="005156C9"/>
    <w:rsid w:val="00515814"/>
    <w:rsid w:val="00516AC2"/>
    <w:rsid w:val="00516E52"/>
    <w:rsid w:val="00520080"/>
    <w:rsid w:val="005202D4"/>
    <w:rsid w:val="00521730"/>
    <w:rsid w:val="00521FBF"/>
    <w:rsid w:val="005245CE"/>
    <w:rsid w:val="005258A0"/>
    <w:rsid w:val="0053058A"/>
    <w:rsid w:val="00531ABC"/>
    <w:rsid w:val="005321C4"/>
    <w:rsid w:val="005323D1"/>
    <w:rsid w:val="005323DE"/>
    <w:rsid w:val="00532968"/>
    <w:rsid w:val="0053310C"/>
    <w:rsid w:val="0053593D"/>
    <w:rsid w:val="00535D92"/>
    <w:rsid w:val="00540949"/>
    <w:rsid w:val="005414FA"/>
    <w:rsid w:val="005415B0"/>
    <w:rsid w:val="00541ABD"/>
    <w:rsid w:val="00542433"/>
    <w:rsid w:val="00542D50"/>
    <w:rsid w:val="00543BB0"/>
    <w:rsid w:val="00543CA0"/>
    <w:rsid w:val="00544B25"/>
    <w:rsid w:val="00545539"/>
    <w:rsid w:val="005465E0"/>
    <w:rsid w:val="005468CD"/>
    <w:rsid w:val="00546BD4"/>
    <w:rsid w:val="00547A7C"/>
    <w:rsid w:val="0055064D"/>
    <w:rsid w:val="00552865"/>
    <w:rsid w:val="00552994"/>
    <w:rsid w:val="00553755"/>
    <w:rsid w:val="00555F48"/>
    <w:rsid w:val="005560E1"/>
    <w:rsid w:val="0055637A"/>
    <w:rsid w:val="005567BA"/>
    <w:rsid w:val="00557044"/>
    <w:rsid w:val="00557281"/>
    <w:rsid w:val="00560B75"/>
    <w:rsid w:val="005623C2"/>
    <w:rsid w:val="005644C3"/>
    <w:rsid w:val="005644DF"/>
    <w:rsid w:val="005656B8"/>
    <w:rsid w:val="00565B54"/>
    <w:rsid w:val="00566B24"/>
    <w:rsid w:val="005675CF"/>
    <w:rsid w:val="0056778A"/>
    <w:rsid w:val="005704F6"/>
    <w:rsid w:val="005708F3"/>
    <w:rsid w:val="005718BE"/>
    <w:rsid w:val="00574D26"/>
    <w:rsid w:val="00574D99"/>
    <w:rsid w:val="00576571"/>
    <w:rsid w:val="005767CE"/>
    <w:rsid w:val="00580F93"/>
    <w:rsid w:val="005819CD"/>
    <w:rsid w:val="00583573"/>
    <w:rsid w:val="005846CA"/>
    <w:rsid w:val="005846FB"/>
    <w:rsid w:val="005868AF"/>
    <w:rsid w:val="00586EDB"/>
    <w:rsid w:val="00590DF8"/>
    <w:rsid w:val="00591195"/>
    <w:rsid w:val="005915EE"/>
    <w:rsid w:val="0059262A"/>
    <w:rsid w:val="00593B5D"/>
    <w:rsid w:val="005A01D2"/>
    <w:rsid w:val="005A07BC"/>
    <w:rsid w:val="005A1723"/>
    <w:rsid w:val="005A2EDE"/>
    <w:rsid w:val="005A3215"/>
    <w:rsid w:val="005A3781"/>
    <w:rsid w:val="005A5955"/>
    <w:rsid w:val="005A613C"/>
    <w:rsid w:val="005A772D"/>
    <w:rsid w:val="005B0667"/>
    <w:rsid w:val="005B1981"/>
    <w:rsid w:val="005B2E5F"/>
    <w:rsid w:val="005B783D"/>
    <w:rsid w:val="005B78EC"/>
    <w:rsid w:val="005C270D"/>
    <w:rsid w:val="005C29CB"/>
    <w:rsid w:val="005C3439"/>
    <w:rsid w:val="005C4446"/>
    <w:rsid w:val="005C4BE0"/>
    <w:rsid w:val="005C53DC"/>
    <w:rsid w:val="005C59F2"/>
    <w:rsid w:val="005C6419"/>
    <w:rsid w:val="005C65AA"/>
    <w:rsid w:val="005C6959"/>
    <w:rsid w:val="005D0A67"/>
    <w:rsid w:val="005D2424"/>
    <w:rsid w:val="005D27B3"/>
    <w:rsid w:val="005D37A5"/>
    <w:rsid w:val="005D5DC6"/>
    <w:rsid w:val="005D62F9"/>
    <w:rsid w:val="005D7D7F"/>
    <w:rsid w:val="005E20BF"/>
    <w:rsid w:val="005E235D"/>
    <w:rsid w:val="005E2E01"/>
    <w:rsid w:val="005E3620"/>
    <w:rsid w:val="005E38B9"/>
    <w:rsid w:val="005E441E"/>
    <w:rsid w:val="005F1CA5"/>
    <w:rsid w:val="005F2196"/>
    <w:rsid w:val="005F275F"/>
    <w:rsid w:val="005F3F22"/>
    <w:rsid w:val="005F4DAA"/>
    <w:rsid w:val="005F4E6A"/>
    <w:rsid w:val="005F61DB"/>
    <w:rsid w:val="005F62E1"/>
    <w:rsid w:val="005F73D1"/>
    <w:rsid w:val="00600EF7"/>
    <w:rsid w:val="00601ED5"/>
    <w:rsid w:val="00603462"/>
    <w:rsid w:val="00603622"/>
    <w:rsid w:val="00605755"/>
    <w:rsid w:val="006113B4"/>
    <w:rsid w:val="00611E72"/>
    <w:rsid w:val="00612345"/>
    <w:rsid w:val="006124A6"/>
    <w:rsid w:val="0061274A"/>
    <w:rsid w:val="00612C27"/>
    <w:rsid w:val="006135EE"/>
    <w:rsid w:val="00613744"/>
    <w:rsid w:val="00613796"/>
    <w:rsid w:val="00613D96"/>
    <w:rsid w:val="00615E79"/>
    <w:rsid w:val="006161D3"/>
    <w:rsid w:val="00616451"/>
    <w:rsid w:val="006165B1"/>
    <w:rsid w:val="00617EBA"/>
    <w:rsid w:val="00617FC5"/>
    <w:rsid w:val="006201C9"/>
    <w:rsid w:val="0062249F"/>
    <w:rsid w:val="00622A1F"/>
    <w:rsid w:val="00624393"/>
    <w:rsid w:val="0062459D"/>
    <w:rsid w:val="006249AA"/>
    <w:rsid w:val="00624EA1"/>
    <w:rsid w:val="006275ED"/>
    <w:rsid w:val="00627AE1"/>
    <w:rsid w:val="00631D31"/>
    <w:rsid w:val="00633061"/>
    <w:rsid w:val="006331E3"/>
    <w:rsid w:val="00634970"/>
    <w:rsid w:val="00635F51"/>
    <w:rsid w:val="00637B3D"/>
    <w:rsid w:val="0064084E"/>
    <w:rsid w:val="0064088A"/>
    <w:rsid w:val="00640D55"/>
    <w:rsid w:val="0064192F"/>
    <w:rsid w:val="0064263E"/>
    <w:rsid w:val="006438EB"/>
    <w:rsid w:val="00645935"/>
    <w:rsid w:val="006462C0"/>
    <w:rsid w:val="00646652"/>
    <w:rsid w:val="0065146B"/>
    <w:rsid w:val="00651625"/>
    <w:rsid w:val="00652A6F"/>
    <w:rsid w:val="00653D14"/>
    <w:rsid w:val="00655312"/>
    <w:rsid w:val="006558E9"/>
    <w:rsid w:val="006568A5"/>
    <w:rsid w:val="00656BBE"/>
    <w:rsid w:val="00656C22"/>
    <w:rsid w:val="00660DE5"/>
    <w:rsid w:val="00661013"/>
    <w:rsid w:val="006612A1"/>
    <w:rsid w:val="006614DB"/>
    <w:rsid w:val="00661F8C"/>
    <w:rsid w:val="00663BD9"/>
    <w:rsid w:val="00663D09"/>
    <w:rsid w:val="006646F3"/>
    <w:rsid w:val="00664D6F"/>
    <w:rsid w:val="0066719F"/>
    <w:rsid w:val="00667798"/>
    <w:rsid w:val="00670477"/>
    <w:rsid w:val="0067059F"/>
    <w:rsid w:val="00670CFD"/>
    <w:rsid w:val="006717B2"/>
    <w:rsid w:val="00671AA0"/>
    <w:rsid w:val="00671C36"/>
    <w:rsid w:val="006741E5"/>
    <w:rsid w:val="00675D1E"/>
    <w:rsid w:val="00675E4B"/>
    <w:rsid w:val="006778B9"/>
    <w:rsid w:val="00677E01"/>
    <w:rsid w:val="00681A06"/>
    <w:rsid w:val="00681E3C"/>
    <w:rsid w:val="006842AB"/>
    <w:rsid w:val="006843CB"/>
    <w:rsid w:val="00684A94"/>
    <w:rsid w:val="0068546D"/>
    <w:rsid w:val="00686046"/>
    <w:rsid w:val="006868A3"/>
    <w:rsid w:val="00686CB6"/>
    <w:rsid w:val="00687D1C"/>
    <w:rsid w:val="00691ED1"/>
    <w:rsid w:val="00694C33"/>
    <w:rsid w:val="0069511D"/>
    <w:rsid w:val="00695AA6"/>
    <w:rsid w:val="0069650C"/>
    <w:rsid w:val="00696518"/>
    <w:rsid w:val="0069685C"/>
    <w:rsid w:val="006A0025"/>
    <w:rsid w:val="006A04BD"/>
    <w:rsid w:val="006A0A89"/>
    <w:rsid w:val="006A1E52"/>
    <w:rsid w:val="006A2460"/>
    <w:rsid w:val="006A25F0"/>
    <w:rsid w:val="006A2AD7"/>
    <w:rsid w:val="006A5594"/>
    <w:rsid w:val="006A5E20"/>
    <w:rsid w:val="006A659A"/>
    <w:rsid w:val="006B1404"/>
    <w:rsid w:val="006B2F40"/>
    <w:rsid w:val="006B3834"/>
    <w:rsid w:val="006B415A"/>
    <w:rsid w:val="006B473A"/>
    <w:rsid w:val="006B4744"/>
    <w:rsid w:val="006B672D"/>
    <w:rsid w:val="006B6E41"/>
    <w:rsid w:val="006C15E9"/>
    <w:rsid w:val="006C1C54"/>
    <w:rsid w:val="006C332C"/>
    <w:rsid w:val="006C369E"/>
    <w:rsid w:val="006C7974"/>
    <w:rsid w:val="006D1163"/>
    <w:rsid w:val="006D144B"/>
    <w:rsid w:val="006D35CA"/>
    <w:rsid w:val="006D4294"/>
    <w:rsid w:val="006D493F"/>
    <w:rsid w:val="006D6327"/>
    <w:rsid w:val="006D6F5B"/>
    <w:rsid w:val="006D75E4"/>
    <w:rsid w:val="006E0B1D"/>
    <w:rsid w:val="006E1B98"/>
    <w:rsid w:val="006E1D65"/>
    <w:rsid w:val="006E2F67"/>
    <w:rsid w:val="006E3475"/>
    <w:rsid w:val="006E3516"/>
    <w:rsid w:val="006E37AA"/>
    <w:rsid w:val="006E45BF"/>
    <w:rsid w:val="006E4E9F"/>
    <w:rsid w:val="006F07DB"/>
    <w:rsid w:val="006F0DA1"/>
    <w:rsid w:val="006F1279"/>
    <w:rsid w:val="006F1AE8"/>
    <w:rsid w:val="006F257B"/>
    <w:rsid w:val="006F425B"/>
    <w:rsid w:val="006F434A"/>
    <w:rsid w:val="006F4994"/>
    <w:rsid w:val="006F51F2"/>
    <w:rsid w:val="006F55A9"/>
    <w:rsid w:val="006F5BAE"/>
    <w:rsid w:val="00700790"/>
    <w:rsid w:val="007016CC"/>
    <w:rsid w:val="007027E4"/>
    <w:rsid w:val="00702887"/>
    <w:rsid w:val="00705698"/>
    <w:rsid w:val="00706862"/>
    <w:rsid w:val="00707321"/>
    <w:rsid w:val="00711766"/>
    <w:rsid w:val="00711F6B"/>
    <w:rsid w:val="007123BF"/>
    <w:rsid w:val="00713487"/>
    <w:rsid w:val="007141FF"/>
    <w:rsid w:val="007145CA"/>
    <w:rsid w:val="00714BB0"/>
    <w:rsid w:val="00714D9E"/>
    <w:rsid w:val="007164E8"/>
    <w:rsid w:val="00717627"/>
    <w:rsid w:val="007177D4"/>
    <w:rsid w:val="007218F2"/>
    <w:rsid w:val="00722927"/>
    <w:rsid w:val="007239EA"/>
    <w:rsid w:val="00723B4C"/>
    <w:rsid w:val="007262C6"/>
    <w:rsid w:val="0072742B"/>
    <w:rsid w:val="00730517"/>
    <w:rsid w:val="007317A5"/>
    <w:rsid w:val="00735927"/>
    <w:rsid w:val="00737EF8"/>
    <w:rsid w:val="0074272C"/>
    <w:rsid w:val="00742ED9"/>
    <w:rsid w:val="007435B7"/>
    <w:rsid w:val="00744BBB"/>
    <w:rsid w:val="00745520"/>
    <w:rsid w:val="00745C38"/>
    <w:rsid w:val="00746336"/>
    <w:rsid w:val="007463A4"/>
    <w:rsid w:val="0074676C"/>
    <w:rsid w:val="00751672"/>
    <w:rsid w:val="00752789"/>
    <w:rsid w:val="00752C80"/>
    <w:rsid w:val="007531F9"/>
    <w:rsid w:val="00754A80"/>
    <w:rsid w:val="00755F29"/>
    <w:rsid w:val="00756076"/>
    <w:rsid w:val="00756431"/>
    <w:rsid w:val="0075682C"/>
    <w:rsid w:val="00760715"/>
    <w:rsid w:val="00760CAE"/>
    <w:rsid w:val="00760D01"/>
    <w:rsid w:val="00760D3F"/>
    <w:rsid w:val="007618D4"/>
    <w:rsid w:val="00762132"/>
    <w:rsid w:val="007628E7"/>
    <w:rsid w:val="007638A9"/>
    <w:rsid w:val="007640A1"/>
    <w:rsid w:val="00764427"/>
    <w:rsid w:val="00766BC4"/>
    <w:rsid w:val="00767FF1"/>
    <w:rsid w:val="00770174"/>
    <w:rsid w:val="007712AC"/>
    <w:rsid w:val="007722B5"/>
    <w:rsid w:val="007722FF"/>
    <w:rsid w:val="007744E8"/>
    <w:rsid w:val="00774C67"/>
    <w:rsid w:val="00775120"/>
    <w:rsid w:val="00775AED"/>
    <w:rsid w:val="00775D4E"/>
    <w:rsid w:val="00775E15"/>
    <w:rsid w:val="00780EAF"/>
    <w:rsid w:val="00782ED4"/>
    <w:rsid w:val="007834D1"/>
    <w:rsid w:val="00784752"/>
    <w:rsid w:val="00791015"/>
    <w:rsid w:val="007932BE"/>
    <w:rsid w:val="007944D7"/>
    <w:rsid w:val="00794601"/>
    <w:rsid w:val="00797CC6"/>
    <w:rsid w:val="007A142E"/>
    <w:rsid w:val="007A1EF0"/>
    <w:rsid w:val="007A22BD"/>
    <w:rsid w:val="007A230E"/>
    <w:rsid w:val="007A6C3C"/>
    <w:rsid w:val="007A7C5A"/>
    <w:rsid w:val="007B0ACE"/>
    <w:rsid w:val="007B1E47"/>
    <w:rsid w:val="007B32FC"/>
    <w:rsid w:val="007B331B"/>
    <w:rsid w:val="007B7286"/>
    <w:rsid w:val="007C00A4"/>
    <w:rsid w:val="007C01DA"/>
    <w:rsid w:val="007C0541"/>
    <w:rsid w:val="007C0699"/>
    <w:rsid w:val="007C28F7"/>
    <w:rsid w:val="007C30A7"/>
    <w:rsid w:val="007C5754"/>
    <w:rsid w:val="007C6222"/>
    <w:rsid w:val="007C6E01"/>
    <w:rsid w:val="007C7166"/>
    <w:rsid w:val="007D04B7"/>
    <w:rsid w:val="007D1068"/>
    <w:rsid w:val="007D13AE"/>
    <w:rsid w:val="007D1AE0"/>
    <w:rsid w:val="007D29EB"/>
    <w:rsid w:val="007D2A11"/>
    <w:rsid w:val="007D43DA"/>
    <w:rsid w:val="007D4614"/>
    <w:rsid w:val="007D522F"/>
    <w:rsid w:val="007D6919"/>
    <w:rsid w:val="007D7D20"/>
    <w:rsid w:val="007E12DB"/>
    <w:rsid w:val="007E1334"/>
    <w:rsid w:val="007E291C"/>
    <w:rsid w:val="007E2E4C"/>
    <w:rsid w:val="007E3168"/>
    <w:rsid w:val="007E40AF"/>
    <w:rsid w:val="007E7983"/>
    <w:rsid w:val="007E7A91"/>
    <w:rsid w:val="007E7E99"/>
    <w:rsid w:val="007F01B0"/>
    <w:rsid w:val="007F0A05"/>
    <w:rsid w:val="007F21DF"/>
    <w:rsid w:val="007F2DD2"/>
    <w:rsid w:val="007F4446"/>
    <w:rsid w:val="007F609E"/>
    <w:rsid w:val="007F6104"/>
    <w:rsid w:val="008016DE"/>
    <w:rsid w:val="008029E5"/>
    <w:rsid w:val="00802A3D"/>
    <w:rsid w:val="00802A40"/>
    <w:rsid w:val="00803022"/>
    <w:rsid w:val="008060E3"/>
    <w:rsid w:val="0080628F"/>
    <w:rsid w:val="008068B9"/>
    <w:rsid w:val="008068F7"/>
    <w:rsid w:val="00807541"/>
    <w:rsid w:val="0081166D"/>
    <w:rsid w:val="0081203A"/>
    <w:rsid w:val="008125D9"/>
    <w:rsid w:val="008149AD"/>
    <w:rsid w:val="0081501E"/>
    <w:rsid w:val="008155E6"/>
    <w:rsid w:val="0081613A"/>
    <w:rsid w:val="00821135"/>
    <w:rsid w:val="0082369A"/>
    <w:rsid w:val="00824B4C"/>
    <w:rsid w:val="00825B6E"/>
    <w:rsid w:val="00826A23"/>
    <w:rsid w:val="00826A9A"/>
    <w:rsid w:val="008270DC"/>
    <w:rsid w:val="00827A7C"/>
    <w:rsid w:val="008318A5"/>
    <w:rsid w:val="0083302E"/>
    <w:rsid w:val="0083366C"/>
    <w:rsid w:val="00835186"/>
    <w:rsid w:val="00835751"/>
    <w:rsid w:val="008362C2"/>
    <w:rsid w:val="00836950"/>
    <w:rsid w:val="00836E4F"/>
    <w:rsid w:val="00837E82"/>
    <w:rsid w:val="00840417"/>
    <w:rsid w:val="00842034"/>
    <w:rsid w:val="008421AF"/>
    <w:rsid w:val="0084458A"/>
    <w:rsid w:val="00844E47"/>
    <w:rsid w:val="00844F30"/>
    <w:rsid w:val="008455F6"/>
    <w:rsid w:val="00845E97"/>
    <w:rsid w:val="0084647F"/>
    <w:rsid w:val="0084692E"/>
    <w:rsid w:val="008470BB"/>
    <w:rsid w:val="00851BE2"/>
    <w:rsid w:val="0085248D"/>
    <w:rsid w:val="00854132"/>
    <w:rsid w:val="00854D1D"/>
    <w:rsid w:val="00856CD0"/>
    <w:rsid w:val="00857D23"/>
    <w:rsid w:val="0086032C"/>
    <w:rsid w:val="00861345"/>
    <w:rsid w:val="00862243"/>
    <w:rsid w:val="00862553"/>
    <w:rsid w:val="008627A4"/>
    <w:rsid w:val="00862EEF"/>
    <w:rsid w:val="008631D6"/>
    <w:rsid w:val="008648CB"/>
    <w:rsid w:val="00865171"/>
    <w:rsid w:val="00865531"/>
    <w:rsid w:val="00865A21"/>
    <w:rsid w:val="00870C22"/>
    <w:rsid w:val="00871612"/>
    <w:rsid w:val="00871773"/>
    <w:rsid w:val="00872533"/>
    <w:rsid w:val="00872C72"/>
    <w:rsid w:val="00874047"/>
    <w:rsid w:val="008755F4"/>
    <w:rsid w:val="008765CE"/>
    <w:rsid w:val="008768E0"/>
    <w:rsid w:val="0087706B"/>
    <w:rsid w:val="0088173D"/>
    <w:rsid w:val="00886393"/>
    <w:rsid w:val="00886991"/>
    <w:rsid w:val="008869EB"/>
    <w:rsid w:val="008873A9"/>
    <w:rsid w:val="00887C50"/>
    <w:rsid w:val="008907AD"/>
    <w:rsid w:val="00891316"/>
    <w:rsid w:val="008940D1"/>
    <w:rsid w:val="008943CE"/>
    <w:rsid w:val="00895763"/>
    <w:rsid w:val="00896567"/>
    <w:rsid w:val="008A0986"/>
    <w:rsid w:val="008A17BB"/>
    <w:rsid w:val="008A4545"/>
    <w:rsid w:val="008A5E49"/>
    <w:rsid w:val="008B07B5"/>
    <w:rsid w:val="008B0FBB"/>
    <w:rsid w:val="008B1638"/>
    <w:rsid w:val="008B2768"/>
    <w:rsid w:val="008B438C"/>
    <w:rsid w:val="008B4BF3"/>
    <w:rsid w:val="008B54EF"/>
    <w:rsid w:val="008B6D4D"/>
    <w:rsid w:val="008B6F63"/>
    <w:rsid w:val="008B7249"/>
    <w:rsid w:val="008B758E"/>
    <w:rsid w:val="008B79A9"/>
    <w:rsid w:val="008B7D60"/>
    <w:rsid w:val="008C0222"/>
    <w:rsid w:val="008C0943"/>
    <w:rsid w:val="008C2E95"/>
    <w:rsid w:val="008C3BB3"/>
    <w:rsid w:val="008C3D1A"/>
    <w:rsid w:val="008C6889"/>
    <w:rsid w:val="008C7260"/>
    <w:rsid w:val="008C7C8F"/>
    <w:rsid w:val="008C7E53"/>
    <w:rsid w:val="008D4C08"/>
    <w:rsid w:val="008D5541"/>
    <w:rsid w:val="008D6839"/>
    <w:rsid w:val="008D6AA2"/>
    <w:rsid w:val="008E015F"/>
    <w:rsid w:val="008E0AAF"/>
    <w:rsid w:val="008E529B"/>
    <w:rsid w:val="008E769D"/>
    <w:rsid w:val="008F03F3"/>
    <w:rsid w:val="008F16D8"/>
    <w:rsid w:val="008F275F"/>
    <w:rsid w:val="008F3D88"/>
    <w:rsid w:val="008F43B3"/>
    <w:rsid w:val="008F5434"/>
    <w:rsid w:val="008F5BEB"/>
    <w:rsid w:val="008F5E66"/>
    <w:rsid w:val="008F66A7"/>
    <w:rsid w:val="008F689A"/>
    <w:rsid w:val="008F6DFA"/>
    <w:rsid w:val="008F7F07"/>
    <w:rsid w:val="00900273"/>
    <w:rsid w:val="00900B7B"/>
    <w:rsid w:val="00900C64"/>
    <w:rsid w:val="00901681"/>
    <w:rsid w:val="00902790"/>
    <w:rsid w:val="00902864"/>
    <w:rsid w:val="00904610"/>
    <w:rsid w:val="00904C7C"/>
    <w:rsid w:val="00905672"/>
    <w:rsid w:val="00905F2F"/>
    <w:rsid w:val="009102F3"/>
    <w:rsid w:val="009112C7"/>
    <w:rsid w:val="00911765"/>
    <w:rsid w:val="00912A2D"/>
    <w:rsid w:val="00912F75"/>
    <w:rsid w:val="009130B9"/>
    <w:rsid w:val="009137EA"/>
    <w:rsid w:val="00916E96"/>
    <w:rsid w:val="00917939"/>
    <w:rsid w:val="00921190"/>
    <w:rsid w:val="00922C6D"/>
    <w:rsid w:val="00923109"/>
    <w:rsid w:val="00923335"/>
    <w:rsid w:val="0092396C"/>
    <w:rsid w:val="00923B67"/>
    <w:rsid w:val="00925033"/>
    <w:rsid w:val="009251E1"/>
    <w:rsid w:val="00925C42"/>
    <w:rsid w:val="009274DA"/>
    <w:rsid w:val="00930719"/>
    <w:rsid w:val="00933E6D"/>
    <w:rsid w:val="0093513A"/>
    <w:rsid w:val="00936DCA"/>
    <w:rsid w:val="00940100"/>
    <w:rsid w:val="00940562"/>
    <w:rsid w:val="00940F89"/>
    <w:rsid w:val="009414BA"/>
    <w:rsid w:val="009419AA"/>
    <w:rsid w:val="00941D4B"/>
    <w:rsid w:val="00943B10"/>
    <w:rsid w:val="00943B5B"/>
    <w:rsid w:val="009452BC"/>
    <w:rsid w:val="0094635C"/>
    <w:rsid w:val="00947269"/>
    <w:rsid w:val="00947CEA"/>
    <w:rsid w:val="00947ED7"/>
    <w:rsid w:val="0095045B"/>
    <w:rsid w:val="0095161E"/>
    <w:rsid w:val="00951C67"/>
    <w:rsid w:val="009525AF"/>
    <w:rsid w:val="00952CB6"/>
    <w:rsid w:val="0095374B"/>
    <w:rsid w:val="00954AAB"/>
    <w:rsid w:val="00954E4D"/>
    <w:rsid w:val="00956388"/>
    <w:rsid w:val="00956414"/>
    <w:rsid w:val="009570C4"/>
    <w:rsid w:val="009575A2"/>
    <w:rsid w:val="009575F1"/>
    <w:rsid w:val="00957D18"/>
    <w:rsid w:val="00960241"/>
    <w:rsid w:val="00960361"/>
    <w:rsid w:val="00960780"/>
    <w:rsid w:val="00960FF2"/>
    <w:rsid w:val="00961405"/>
    <w:rsid w:val="00966767"/>
    <w:rsid w:val="009718BB"/>
    <w:rsid w:val="00971B35"/>
    <w:rsid w:val="009725CA"/>
    <w:rsid w:val="0097390B"/>
    <w:rsid w:val="00974E27"/>
    <w:rsid w:val="00974EE6"/>
    <w:rsid w:val="00975277"/>
    <w:rsid w:val="00977B74"/>
    <w:rsid w:val="00980BE9"/>
    <w:rsid w:val="00984A5C"/>
    <w:rsid w:val="00985B1A"/>
    <w:rsid w:val="00985D56"/>
    <w:rsid w:val="00986AFB"/>
    <w:rsid w:val="00987623"/>
    <w:rsid w:val="0099124B"/>
    <w:rsid w:val="00991E75"/>
    <w:rsid w:val="00993D84"/>
    <w:rsid w:val="0099678E"/>
    <w:rsid w:val="00996EAF"/>
    <w:rsid w:val="009975E7"/>
    <w:rsid w:val="00997BFA"/>
    <w:rsid w:val="00997F22"/>
    <w:rsid w:val="009A24C1"/>
    <w:rsid w:val="009A292D"/>
    <w:rsid w:val="009A299A"/>
    <w:rsid w:val="009A3BDB"/>
    <w:rsid w:val="009A4815"/>
    <w:rsid w:val="009A64AE"/>
    <w:rsid w:val="009B1543"/>
    <w:rsid w:val="009B2AF2"/>
    <w:rsid w:val="009B31C0"/>
    <w:rsid w:val="009B32B7"/>
    <w:rsid w:val="009B4711"/>
    <w:rsid w:val="009B615A"/>
    <w:rsid w:val="009C0765"/>
    <w:rsid w:val="009C2057"/>
    <w:rsid w:val="009C21F4"/>
    <w:rsid w:val="009C2417"/>
    <w:rsid w:val="009C3A31"/>
    <w:rsid w:val="009C47C9"/>
    <w:rsid w:val="009C5322"/>
    <w:rsid w:val="009C5FF0"/>
    <w:rsid w:val="009C6262"/>
    <w:rsid w:val="009C6910"/>
    <w:rsid w:val="009C73A0"/>
    <w:rsid w:val="009D09C6"/>
    <w:rsid w:val="009D2E38"/>
    <w:rsid w:val="009D34D5"/>
    <w:rsid w:val="009D3849"/>
    <w:rsid w:val="009D3B32"/>
    <w:rsid w:val="009D4AD8"/>
    <w:rsid w:val="009D4FD5"/>
    <w:rsid w:val="009D5136"/>
    <w:rsid w:val="009D7774"/>
    <w:rsid w:val="009E0083"/>
    <w:rsid w:val="009E0F4D"/>
    <w:rsid w:val="009E12F9"/>
    <w:rsid w:val="009E17B4"/>
    <w:rsid w:val="009E219D"/>
    <w:rsid w:val="009E3254"/>
    <w:rsid w:val="009E4A0B"/>
    <w:rsid w:val="009E537B"/>
    <w:rsid w:val="009E5B13"/>
    <w:rsid w:val="009F0B3F"/>
    <w:rsid w:val="009F1C33"/>
    <w:rsid w:val="009F3012"/>
    <w:rsid w:val="009F3886"/>
    <w:rsid w:val="009F685C"/>
    <w:rsid w:val="009F6AAF"/>
    <w:rsid w:val="009F7443"/>
    <w:rsid w:val="009F76EB"/>
    <w:rsid w:val="00A00CE9"/>
    <w:rsid w:val="00A010D6"/>
    <w:rsid w:val="00A01A89"/>
    <w:rsid w:val="00A02CA5"/>
    <w:rsid w:val="00A03CAD"/>
    <w:rsid w:val="00A03D5F"/>
    <w:rsid w:val="00A04557"/>
    <w:rsid w:val="00A04A66"/>
    <w:rsid w:val="00A0544C"/>
    <w:rsid w:val="00A06AD6"/>
    <w:rsid w:val="00A07500"/>
    <w:rsid w:val="00A0787B"/>
    <w:rsid w:val="00A10F9E"/>
    <w:rsid w:val="00A10FE6"/>
    <w:rsid w:val="00A113CB"/>
    <w:rsid w:val="00A124E7"/>
    <w:rsid w:val="00A125C2"/>
    <w:rsid w:val="00A1303C"/>
    <w:rsid w:val="00A14018"/>
    <w:rsid w:val="00A1683A"/>
    <w:rsid w:val="00A1700B"/>
    <w:rsid w:val="00A21113"/>
    <w:rsid w:val="00A217BB"/>
    <w:rsid w:val="00A225B9"/>
    <w:rsid w:val="00A22A87"/>
    <w:rsid w:val="00A241D6"/>
    <w:rsid w:val="00A2536B"/>
    <w:rsid w:val="00A254ED"/>
    <w:rsid w:val="00A25C2C"/>
    <w:rsid w:val="00A26DA3"/>
    <w:rsid w:val="00A2771D"/>
    <w:rsid w:val="00A31BD9"/>
    <w:rsid w:val="00A32842"/>
    <w:rsid w:val="00A33206"/>
    <w:rsid w:val="00A352A0"/>
    <w:rsid w:val="00A35C96"/>
    <w:rsid w:val="00A44799"/>
    <w:rsid w:val="00A449DD"/>
    <w:rsid w:val="00A45B5C"/>
    <w:rsid w:val="00A4710C"/>
    <w:rsid w:val="00A5092F"/>
    <w:rsid w:val="00A55E6D"/>
    <w:rsid w:val="00A56A16"/>
    <w:rsid w:val="00A5721C"/>
    <w:rsid w:val="00A60282"/>
    <w:rsid w:val="00A6044D"/>
    <w:rsid w:val="00A60D17"/>
    <w:rsid w:val="00A60DE8"/>
    <w:rsid w:val="00A625C4"/>
    <w:rsid w:val="00A648FE"/>
    <w:rsid w:val="00A65050"/>
    <w:rsid w:val="00A707CA"/>
    <w:rsid w:val="00A70C85"/>
    <w:rsid w:val="00A73B68"/>
    <w:rsid w:val="00A73D07"/>
    <w:rsid w:val="00A74E25"/>
    <w:rsid w:val="00A750B7"/>
    <w:rsid w:val="00A75FF4"/>
    <w:rsid w:val="00A76381"/>
    <w:rsid w:val="00A7642C"/>
    <w:rsid w:val="00A76AD6"/>
    <w:rsid w:val="00A8134F"/>
    <w:rsid w:val="00A813D9"/>
    <w:rsid w:val="00A815C8"/>
    <w:rsid w:val="00A81D4A"/>
    <w:rsid w:val="00A82921"/>
    <w:rsid w:val="00A83CA1"/>
    <w:rsid w:val="00A848B1"/>
    <w:rsid w:val="00A84FAD"/>
    <w:rsid w:val="00A8560B"/>
    <w:rsid w:val="00A8660E"/>
    <w:rsid w:val="00A87872"/>
    <w:rsid w:val="00A8789A"/>
    <w:rsid w:val="00A90BEB"/>
    <w:rsid w:val="00A90EEB"/>
    <w:rsid w:val="00A9188C"/>
    <w:rsid w:val="00A949FB"/>
    <w:rsid w:val="00A9709C"/>
    <w:rsid w:val="00AA0595"/>
    <w:rsid w:val="00AA12EC"/>
    <w:rsid w:val="00AA1E7E"/>
    <w:rsid w:val="00AA22E5"/>
    <w:rsid w:val="00AA2FA0"/>
    <w:rsid w:val="00AA32CE"/>
    <w:rsid w:val="00AA44DD"/>
    <w:rsid w:val="00AA57A5"/>
    <w:rsid w:val="00AA65BE"/>
    <w:rsid w:val="00AA69A8"/>
    <w:rsid w:val="00AA75FC"/>
    <w:rsid w:val="00AB0489"/>
    <w:rsid w:val="00AB1E2B"/>
    <w:rsid w:val="00AB2010"/>
    <w:rsid w:val="00AB2296"/>
    <w:rsid w:val="00AB24DD"/>
    <w:rsid w:val="00AB3AD5"/>
    <w:rsid w:val="00AB3B18"/>
    <w:rsid w:val="00AB5B16"/>
    <w:rsid w:val="00AB5CA4"/>
    <w:rsid w:val="00AB623F"/>
    <w:rsid w:val="00AB626C"/>
    <w:rsid w:val="00AB62E3"/>
    <w:rsid w:val="00AB6314"/>
    <w:rsid w:val="00AB6D29"/>
    <w:rsid w:val="00AC0190"/>
    <w:rsid w:val="00AC07A8"/>
    <w:rsid w:val="00AC192A"/>
    <w:rsid w:val="00AC1C2C"/>
    <w:rsid w:val="00AC3F69"/>
    <w:rsid w:val="00AC506D"/>
    <w:rsid w:val="00AC5579"/>
    <w:rsid w:val="00AC6287"/>
    <w:rsid w:val="00AD1F02"/>
    <w:rsid w:val="00AD2C8F"/>
    <w:rsid w:val="00AD3054"/>
    <w:rsid w:val="00AD499E"/>
    <w:rsid w:val="00AD5E16"/>
    <w:rsid w:val="00AE1801"/>
    <w:rsid w:val="00AE183D"/>
    <w:rsid w:val="00AE2497"/>
    <w:rsid w:val="00AE32C4"/>
    <w:rsid w:val="00AE5C28"/>
    <w:rsid w:val="00AE6B6C"/>
    <w:rsid w:val="00AE750F"/>
    <w:rsid w:val="00AF02AC"/>
    <w:rsid w:val="00AF0A41"/>
    <w:rsid w:val="00AF1782"/>
    <w:rsid w:val="00AF1BDF"/>
    <w:rsid w:val="00AF28E2"/>
    <w:rsid w:val="00AF305D"/>
    <w:rsid w:val="00AF3FBB"/>
    <w:rsid w:val="00AF6B0A"/>
    <w:rsid w:val="00AF6D99"/>
    <w:rsid w:val="00B0061C"/>
    <w:rsid w:val="00B03565"/>
    <w:rsid w:val="00B04B1E"/>
    <w:rsid w:val="00B07200"/>
    <w:rsid w:val="00B07924"/>
    <w:rsid w:val="00B1092D"/>
    <w:rsid w:val="00B10F69"/>
    <w:rsid w:val="00B112C0"/>
    <w:rsid w:val="00B113C6"/>
    <w:rsid w:val="00B127E8"/>
    <w:rsid w:val="00B13021"/>
    <w:rsid w:val="00B132F8"/>
    <w:rsid w:val="00B137BD"/>
    <w:rsid w:val="00B146BE"/>
    <w:rsid w:val="00B154D3"/>
    <w:rsid w:val="00B15F9D"/>
    <w:rsid w:val="00B169E4"/>
    <w:rsid w:val="00B1751F"/>
    <w:rsid w:val="00B17926"/>
    <w:rsid w:val="00B205F7"/>
    <w:rsid w:val="00B21DE1"/>
    <w:rsid w:val="00B22FDE"/>
    <w:rsid w:val="00B235B4"/>
    <w:rsid w:val="00B23DC6"/>
    <w:rsid w:val="00B24D43"/>
    <w:rsid w:val="00B260E2"/>
    <w:rsid w:val="00B26121"/>
    <w:rsid w:val="00B2680B"/>
    <w:rsid w:val="00B26986"/>
    <w:rsid w:val="00B27795"/>
    <w:rsid w:val="00B31A5F"/>
    <w:rsid w:val="00B32271"/>
    <w:rsid w:val="00B32CAF"/>
    <w:rsid w:val="00B336A8"/>
    <w:rsid w:val="00B353E2"/>
    <w:rsid w:val="00B36A57"/>
    <w:rsid w:val="00B36ECA"/>
    <w:rsid w:val="00B3759D"/>
    <w:rsid w:val="00B419B6"/>
    <w:rsid w:val="00B421A2"/>
    <w:rsid w:val="00B42DC9"/>
    <w:rsid w:val="00B433B7"/>
    <w:rsid w:val="00B46CB1"/>
    <w:rsid w:val="00B47737"/>
    <w:rsid w:val="00B4784B"/>
    <w:rsid w:val="00B479B5"/>
    <w:rsid w:val="00B50478"/>
    <w:rsid w:val="00B53FD0"/>
    <w:rsid w:val="00B54D13"/>
    <w:rsid w:val="00B54F59"/>
    <w:rsid w:val="00B561F1"/>
    <w:rsid w:val="00B56508"/>
    <w:rsid w:val="00B56F61"/>
    <w:rsid w:val="00B573BB"/>
    <w:rsid w:val="00B57575"/>
    <w:rsid w:val="00B60AA1"/>
    <w:rsid w:val="00B625FE"/>
    <w:rsid w:val="00B62ED2"/>
    <w:rsid w:val="00B63D3B"/>
    <w:rsid w:val="00B65EE4"/>
    <w:rsid w:val="00B66BD7"/>
    <w:rsid w:val="00B71CCF"/>
    <w:rsid w:val="00B7444D"/>
    <w:rsid w:val="00B76950"/>
    <w:rsid w:val="00B7759A"/>
    <w:rsid w:val="00B77C4F"/>
    <w:rsid w:val="00B77F70"/>
    <w:rsid w:val="00B802E5"/>
    <w:rsid w:val="00B81B7D"/>
    <w:rsid w:val="00B82464"/>
    <w:rsid w:val="00B83D39"/>
    <w:rsid w:val="00B83D9C"/>
    <w:rsid w:val="00B8404A"/>
    <w:rsid w:val="00B857FB"/>
    <w:rsid w:val="00B86427"/>
    <w:rsid w:val="00B87C55"/>
    <w:rsid w:val="00B906DD"/>
    <w:rsid w:val="00B9203F"/>
    <w:rsid w:val="00B92309"/>
    <w:rsid w:val="00B9285E"/>
    <w:rsid w:val="00B92E45"/>
    <w:rsid w:val="00B9357D"/>
    <w:rsid w:val="00B93895"/>
    <w:rsid w:val="00B94950"/>
    <w:rsid w:val="00B959D0"/>
    <w:rsid w:val="00BA07CD"/>
    <w:rsid w:val="00BA205D"/>
    <w:rsid w:val="00BA2DF2"/>
    <w:rsid w:val="00BA4481"/>
    <w:rsid w:val="00BA5788"/>
    <w:rsid w:val="00BA621A"/>
    <w:rsid w:val="00BA6B44"/>
    <w:rsid w:val="00BA6F28"/>
    <w:rsid w:val="00BA7830"/>
    <w:rsid w:val="00BB057A"/>
    <w:rsid w:val="00BB1340"/>
    <w:rsid w:val="00BB2BE0"/>
    <w:rsid w:val="00BB4075"/>
    <w:rsid w:val="00BB4EAF"/>
    <w:rsid w:val="00BB530B"/>
    <w:rsid w:val="00BB5A4F"/>
    <w:rsid w:val="00BB6843"/>
    <w:rsid w:val="00BB7718"/>
    <w:rsid w:val="00BC0D9E"/>
    <w:rsid w:val="00BC2B2E"/>
    <w:rsid w:val="00BC3906"/>
    <w:rsid w:val="00BC5066"/>
    <w:rsid w:val="00BC58C6"/>
    <w:rsid w:val="00BC6075"/>
    <w:rsid w:val="00BC661D"/>
    <w:rsid w:val="00BC68B0"/>
    <w:rsid w:val="00BC7870"/>
    <w:rsid w:val="00BC7F37"/>
    <w:rsid w:val="00BD0165"/>
    <w:rsid w:val="00BD0D57"/>
    <w:rsid w:val="00BD2324"/>
    <w:rsid w:val="00BD2709"/>
    <w:rsid w:val="00BD5766"/>
    <w:rsid w:val="00BD58F9"/>
    <w:rsid w:val="00BD5963"/>
    <w:rsid w:val="00BE0AE8"/>
    <w:rsid w:val="00BE0CC6"/>
    <w:rsid w:val="00BE15FC"/>
    <w:rsid w:val="00BE18E2"/>
    <w:rsid w:val="00BE3A93"/>
    <w:rsid w:val="00BE5031"/>
    <w:rsid w:val="00BE5509"/>
    <w:rsid w:val="00BE73DE"/>
    <w:rsid w:val="00BF064E"/>
    <w:rsid w:val="00BF389B"/>
    <w:rsid w:val="00BF3B5F"/>
    <w:rsid w:val="00BF3BA9"/>
    <w:rsid w:val="00BF4E34"/>
    <w:rsid w:val="00BF5E95"/>
    <w:rsid w:val="00BF64FB"/>
    <w:rsid w:val="00BF726F"/>
    <w:rsid w:val="00BF7520"/>
    <w:rsid w:val="00BF7C6E"/>
    <w:rsid w:val="00C005C3"/>
    <w:rsid w:val="00C006B7"/>
    <w:rsid w:val="00C02331"/>
    <w:rsid w:val="00C0257B"/>
    <w:rsid w:val="00C02894"/>
    <w:rsid w:val="00C02DFC"/>
    <w:rsid w:val="00C045DA"/>
    <w:rsid w:val="00C04E6D"/>
    <w:rsid w:val="00C056B9"/>
    <w:rsid w:val="00C06223"/>
    <w:rsid w:val="00C06456"/>
    <w:rsid w:val="00C1088A"/>
    <w:rsid w:val="00C109D9"/>
    <w:rsid w:val="00C115D2"/>
    <w:rsid w:val="00C11983"/>
    <w:rsid w:val="00C1258E"/>
    <w:rsid w:val="00C12920"/>
    <w:rsid w:val="00C14E5C"/>
    <w:rsid w:val="00C1553E"/>
    <w:rsid w:val="00C15BC8"/>
    <w:rsid w:val="00C16649"/>
    <w:rsid w:val="00C17159"/>
    <w:rsid w:val="00C172D0"/>
    <w:rsid w:val="00C175C0"/>
    <w:rsid w:val="00C21487"/>
    <w:rsid w:val="00C22309"/>
    <w:rsid w:val="00C22763"/>
    <w:rsid w:val="00C22C99"/>
    <w:rsid w:val="00C2372C"/>
    <w:rsid w:val="00C24261"/>
    <w:rsid w:val="00C24B90"/>
    <w:rsid w:val="00C27D8C"/>
    <w:rsid w:val="00C30FC8"/>
    <w:rsid w:val="00C31F44"/>
    <w:rsid w:val="00C3341A"/>
    <w:rsid w:val="00C33EDD"/>
    <w:rsid w:val="00C348FA"/>
    <w:rsid w:val="00C3561A"/>
    <w:rsid w:val="00C35B37"/>
    <w:rsid w:val="00C364B9"/>
    <w:rsid w:val="00C3771A"/>
    <w:rsid w:val="00C37A17"/>
    <w:rsid w:val="00C37A33"/>
    <w:rsid w:val="00C4092A"/>
    <w:rsid w:val="00C4103C"/>
    <w:rsid w:val="00C4151A"/>
    <w:rsid w:val="00C419A3"/>
    <w:rsid w:val="00C42123"/>
    <w:rsid w:val="00C4363F"/>
    <w:rsid w:val="00C43D3B"/>
    <w:rsid w:val="00C442C3"/>
    <w:rsid w:val="00C45943"/>
    <w:rsid w:val="00C4626C"/>
    <w:rsid w:val="00C46820"/>
    <w:rsid w:val="00C47EC2"/>
    <w:rsid w:val="00C51BD0"/>
    <w:rsid w:val="00C51C9B"/>
    <w:rsid w:val="00C5427C"/>
    <w:rsid w:val="00C54AA0"/>
    <w:rsid w:val="00C555CB"/>
    <w:rsid w:val="00C559CD"/>
    <w:rsid w:val="00C55D25"/>
    <w:rsid w:val="00C56F45"/>
    <w:rsid w:val="00C572E2"/>
    <w:rsid w:val="00C57CB9"/>
    <w:rsid w:val="00C57CEB"/>
    <w:rsid w:val="00C6039F"/>
    <w:rsid w:val="00C6108C"/>
    <w:rsid w:val="00C6271D"/>
    <w:rsid w:val="00C632EE"/>
    <w:rsid w:val="00C63361"/>
    <w:rsid w:val="00C634B4"/>
    <w:rsid w:val="00C66868"/>
    <w:rsid w:val="00C67C53"/>
    <w:rsid w:val="00C67E26"/>
    <w:rsid w:val="00C70C7A"/>
    <w:rsid w:val="00C7187F"/>
    <w:rsid w:val="00C7425C"/>
    <w:rsid w:val="00C74574"/>
    <w:rsid w:val="00C771C8"/>
    <w:rsid w:val="00C80A1A"/>
    <w:rsid w:val="00C80B04"/>
    <w:rsid w:val="00C81728"/>
    <w:rsid w:val="00C81FA1"/>
    <w:rsid w:val="00C826A1"/>
    <w:rsid w:val="00C82FCC"/>
    <w:rsid w:val="00C833D1"/>
    <w:rsid w:val="00C86416"/>
    <w:rsid w:val="00C870DF"/>
    <w:rsid w:val="00C904DC"/>
    <w:rsid w:val="00C916A9"/>
    <w:rsid w:val="00C93A38"/>
    <w:rsid w:val="00C93B5C"/>
    <w:rsid w:val="00C93F5F"/>
    <w:rsid w:val="00C9669E"/>
    <w:rsid w:val="00C971E6"/>
    <w:rsid w:val="00C97A26"/>
    <w:rsid w:val="00C97A92"/>
    <w:rsid w:val="00C97ADC"/>
    <w:rsid w:val="00CA0BAE"/>
    <w:rsid w:val="00CA10DE"/>
    <w:rsid w:val="00CA309F"/>
    <w:rsid w:val="00CA3B1F"/>
    <w:rsid w:val="00CA3E68"/>
    <w:rsid w:val="00CA68DB"/>
    <w:rsid w:val="00CA742E"/>
    <w:rsid w:val="00CA7828"/>
    <w:rsid w:val="00CB0D93"/>
    <w:rsid w:val="00CB1C1F"/>
    <w:rsid w:val="00CB29B7"/>
    <w:rsid w:val="00CB58A1"/>
    <w:rsid w:val="00CB5DA5"/>
    <w:rsid w:val="00CB6434"/>
    <w:rsid w:val="00CB7917"/>
    <w:rsid w:val="00CC01FF"/>
    <w:rsid w:val="00CC0ABB"/>
    <w:rsid w:val="00CC0C96"/>
    <w:rsid w:val="00CC3444"/>
    <w:rsid w:val="00CC40C0"/>
    <w:rsid w:val="00CC50A1"/>
    <w:rsid w:val="00CC53CE"/>
    <w:rsid w:val="00CC6479"/>
    <w:rsid w:val="00CC64FF"/>
    <w:rsid w:val="00CC70AC"/>
    <w:rsid w:val="00CC7289"/>
    <w:rsid w:val="00CC7B9F"/>
    <w:rsid w:val="00CD0968"/>
    <w:rsid w:val="00CD12DB"/>
    <w:rsid w:val="00CD14AC"/>
    <w:rsid w:val="00CD17D9"/>
    <w:rsid w:val="00CD1DBA"/>
    <w:rsid w:val="00CD22FB"/>
    <w:rsid w:val="00CD57ED"/>
    <w:rsid w:val="00CD634D"/>
    <w:rsid w:val="00CD716D"/>
    <w:rsid w:val="00CD735A"/>
    <w:rsid w:val="00CD7485"/>
    <w:rsid w:val="00CD7773"/>
    <w:rsid w:val="00CE1E4C"/>
    <w:rsid w:val="00CE2079"/>
    <w:rsid w:val="00CE2321"/>
    <w:rsid w:val="00CE44A3"/>
    <w:rsid w:val="00CE5072"/>
    <w:rsid w:val="00CE5E9C"/>
    <w:rsid w:val="00CE6C0D"/>
    <w:rsid w:val="00CF07FA"/>
    <w:rsid w:val="00CF0E13"/>
    <w:rsid w:val="00CF2617"/>
    <w:rsid w:val="00CF29D9"/>
    <w:rsid w:val="00CF4802"/>
    <w:rsid w:val="00CF498F"/>
    <w:rsid w:val="00CF4F18"/>
    <w:rsid w:val="00CF5D50"/>
    <w:rsid w:val="00CF6FD9"/>
    <w:rsid w:val="00CF7A22"/>
    <w:rsid w:val="00D02527"/>
    <w:rsid w:val="00D02854"/>
    <w:rsid w:val="00D029CA"/>
    <w:rsid w:val="00D044A7"/>
    <w:rsid w:val="00D04EC2"/>
    <w:rsid w:val="00D04FB2"/>
    <w:rsid w:val="00D051D1"/>
    <w:rsid w:val="00D053C1"/>
    <w:rsid w:val="00D05899"/>
    <w:rsid w:val="00D05F19"/>
    <w:rsid w:val="00D06A2A"/>
    <w:rsid w:val="00D10340"/>
    <w:rsid w:val="00D10EB2"/>
    <w:rsid w:val="00D137D8"/>
    <w:rsid w:val="00D153F0"/>
    <w:rsid w:val="00D17746"/>
    <w:rsid w:val="00D2011F"/>
    <w:rsid w:val="00D21D6A"/>
    <w:rsid w:val="00D223DF"/>
    <w:rsid w:val="00D2256E"/>
    <w:rsid w:val="00D23BF7"/>
    <w:rsid w:val="00D240DC"/>
    <w:rsid w:val="00D2484B"/>
    <w:rsid w:val="00D26FE8"/>
    <w:rsid w:val="00D27BB4"/>
    <w:rsid w:val="00D3018E"/>
    <w:rsid w:val="00D30CA6"/>
    <w:rsid w:val="00D31134"/>
    <w:rsid w:val="00D33431"/>
    <w:rsid w:val="00D334F6"/>
    <w:rsid w:val="00D33F69"/>
    <w:rsid w:val="00D345B1"/>
    <w:rsid w:val="00D35DA2"/>
    <w:rsid w:val="00D36D20"/>
    <w:rsid w:val="00D377E4"/>
    <w:rsid w:val="00D37BD1"/>
    <w:rsid w:val="00D37C6B"/>
    <w:rsid w:val="00D4001F"/>
    <w:rsid w:val="00D41118"/>
    <w:rsid w:val="00D434D3"/>
    <w:rsid w:val="00D44B3A"/>
    <w:rsid w:val="00D470FD"/>
    <w:rsid w:val="00D47CC2"/>
    <w:rsid w:val="00D51BE5"/>
    <w:rsid w:val="00D531B5"/>
    <w:rsid w:val="00D534C0"/>
    <w:rsid w:val="00D536BD"/>
    <w:rsid w:val="00D536DA"/>
    <w:rsid w:val="00D53BBD"/>
    <w:rsid w:val="00D53C2C"/>
    <w:rsid w:val="00D551F6"/>
    <w:rsid w:val="00D56492"/>
    <w:rsid w:val="00D572A4"/>
    <w:rsid w:val="00D578C6"/>
    <w:rsid w:val="00D61A8E"/>
    <w:rsid w:val="00D62F7B"/>
    <w:rsid w:val="00D640D6"/>
    <w:rsid w:val="00D64294"/>
    <w:rsid w:val="00D6430B"/>
    <w:rsid w:val="00D668BD"/>
    <w:rsid w:val="00D675A9"/>
    <w:rsid w:val="00D7085D"/>
    <w:rsid w:val="00D72426"/>
    <w:rsid w:val="00D72C80"/>
    <w:rsid w:val="00D73C88"/>
    <w:rsid w:val="00D73CE2"/>
    <w:rsid w:val="00D75644"/>
    <w:rsid w:val="00D76F4A"/>
    <w:rsid w:val="00D7722A"/>
    <w:rsid w:val="00D80477"/>
    <w:rsid w:val="00D80D07"/>
    <w:rsid w:val="00D82246"/>
    <w:rsid w:val="00D82BE8"/>
    <w:rsid w:val="00D82D26"/>
    <w:rsid w:val="00D849B1"/>
    <w:rsid w:val="00D84EE3"/>
    <w:rsid w:val="00D86B36"/>
    <w:rsid w:val="00D86EE1"/>
    <w:rsid w:val="00D8792F"/>
    <w:rsid w:val="00D90B1A"/>
    <w:rsid w:val="00D92BF5"/>
    <w:rsid w:val="00D935A0"/>
    <w:rsid w:val="00D947FA"/>
    <w:rsid w:val="00D95786"/>
    <w:rsid w:val="00D95E46"/>
    <w:rsid w:val="00D96D3D"/>
    <w:rsid w:val="00D97756"/>
    <w:rsid w:val="00DA1CB6"/>
    <w:rsid w:val="00DA1D52"/>
    <w:rsid w:val="00DA5422"/>
    <w:rsid w:val="00DA5B74"/>
    <w:rsid w:val="00DA645F"/>
    <w:rsid w:val="00DA6B71"/>
    <w:rsid w:val="00DB18D2"/>
    <w:rsid w:val="00DB29F0"/>
    <w:rsid w:val="00DB2A6A"/>
    <w:rsid w:val="00DB4EEC"/>
    <w:rsid w:val="00DB5F85"/>
    <w:rsid w:val="00DB641C"/>
    <w:rsid w:val="00DC060E"/>
    <w:rsid w:val="00DC0F2A"/>
    <w:rsid w:val="00DC31FC"/>
    <w:rsid w:val="00DC4474"/>
    <w:rsid w:val="00DC4C83"/>
    <w:rsid w:val="00DC6B87"/>
    <w:rsid w:val="00DD27E5"/>
    <w:rsid w:val="00DD408B"/>
    <w:rsid w:val="00DD5790"/>
    <w:rsid w:val="00DD6D6F"/>
    <w:rsid w:val="00DE08E4"/>
    <w:rsid w:val="00DE3A1D"/>
    <w:rsid w:val="00DE4788"/>
    <w:rsid w:val="00DE4A0D"/>
    <w:rsid w:val="00DE4A34"/>
    <w:rsid w:val="00DE4FD6"/>
    <w:rsid w:val="00DE5884"/>
    <w:rsid w:val="00DE6285"/>
    <w:rsid w:val="00DF0B40"/>
    <w:rsid w:val="00DF316D"/>
    <w:rsid w:val="00DF3968"/>
    <w:rsid w:val="00DF3EF5"/>
    <w:rsid w:val="00DF47CA"/>
    <w:rsid w:val="00DF621A"/>
    <w:rsid w:val="00DF66F4"/>
    <w:rsid w:val="00DF6F03"/>
    <w:rsid w:val="00DF7700"/>
    <w:rsid w:val="00E0181C"/>
    <w:rsid w:val="00E022D2"/>
    <w:rsid w:val="00E03032"/>
    <w:rsid w:val="00E031B2"/>
    <w:rsid w:val="00E03CC4"/>
    <w:rsid w:val="00E05D7A"/>
    <w:rsid w:val="00E07B85"/>
    <w:rsid w:val="00E10617"/>
    <w:rsid w:val="00E1076C"/>
    <w:rsid w:val="00E1150C"/>
    <w:rsid w:val="00E11977"/>
    <w:rsid w:val="00E123FC"/>
    <w:rsid w:val="00E14019"/>
    <w:rsid w:val="00E166F4"/>
    <w:rsid w:val="00E17762"/>
    <w:rsid w:val="00E17D3D"/>
    <w:rsid w:val="00E20D68"/>
    <w:rsid w:val="00E20F6B"/>
    <w:rsid w:val="00E2257E"/>
    <w:rsid w:val="00E22C32"/>
    <w:rsid w:val="00E235FD"/>
    <w:rsid w:val="00E253D5"/>
    <w:rsid w:val="00E259FA"/>
    <w:rsid w:val="00E25E89"/>
    <w:rsid w:val="00E26286"/>
    <w:rsid w:val="00E27C37"/>
    <w:rsid w:val="00E31748"/>
    <w:rsid w:val="00E3175D"/>
    <w:rsid w:val="00E322DA"/>
    <w:rsid w:val="00E3283D"/>
    <w:rsid w:val="00E35B0D"/>
    <w:rsid w:val="00E35E0F"/>
    <w:rsid w:val="00E4394F"/>
    <w:rsid w:val="00E46312"/>
    <w:rsid w:val="00E509B7"/>
    <w:rsid w:val="00E52256"/>
    <w:rsid w:val="00E52ACE"/>
    <w:rsid w:val="00E52E6A"/>
    <w:rsid w:val="00E54659"/>
    <w:rsid w:val="00E549E4"/>
    <w:rsid w:val="00E54CEE"/>
    <w:rsid w:val="00E55E24"/>
    <w:rsid w:val="00E5769D"/>
    <w:rsid w:val="00E628F1"/>
    <w:rsid w:val="00E62B5E"/>
    <w:rsid w:val="00E62BEA"/>
    <w:rsid w:val="00E62C0F"/>
    <w:rsid w:val="00E63850"/>
    <w:rsid w:val="00E64137"/>
    <w:rsid w:val="00E64584"/>
    <w:rsid w:val="00E646C2"/>
    <w:rsid w:val="00E672E9"/>
    <w:rsid w:val="00E7009C"/>
    <w:rsid w:val="00E7355D"/>
    <w:rsid w:val="00E73B99"/>
    <w:rsid w:val="00E73BDE"/>
    <w:rsid w:val="00E73EE8"/>
    <w:rsid w:val="00E7476B"/>
    <w:rsid w:val="00E75091"/>
    <w:rsid w:val="00E755E3"/>
    <w:rsid w:val="00E7742D"/>
    <w:rsid w:val="00E77C1C"/>
    <w:rsid w:val="00E8002B"/>
    <w:rsid w:val="00E81535"/>
    <w:rsid w:val="00E82015"/>
    <w:rsid w:val="00E82487"/>
    <w:rsid w:val="00E82842"/>
    <w:rsid w:val="00E82A77"/>
    <w:rsid w:val="00E83768"/>
    <w:rsid w:val="00E84903"/>
    <w:rsid w:val="00E84E76"/>
    <w:rsid w:val="00E86F2B"/>
    <w:rsid w:val="00E87052"/>
    <w:rsid w:val="00E91C88"/>
    <w:rsid w:val="00E922D7"/>
    <w:rsid w:val="00E9243B"/>
    <w:rsid w:val="00E966CB"/>
    <w:rsid w:val="00E97730"/>
    <w:rsid w:val="00EA0945"/>
    <w:rsid w:val="00EA1571"/>
    <w:rsid w:val="00EA1DC0"/>
    <w:rsid w:val="00EA28E5"/>
    <w:rsid w:val="00EA2F62"/>
    <w:rsid w:val="00EA316F"/>
    <w:rsid w:val="00EA47FE"/>
    <w:rsid w:val="00EA68B2"/>
    <w:rsid w:val="00EB0199"/>
    <w:rsid w:val="00EB042D"/>
    <w:rsid w:val="00EB0A74"/>
    <w:rsid w:val="00EB1A1C"/>
    <w:rsid w:val="00EB24F6"/>
    <w:rsid w:val="00EB3B18"/>
    <w:rsid w:val="00EB6C60"/>
    <w:rsid w:val="00EB6FCC"/>
    <w:rsid w:val="00EB704E"/>
    <w:rsid w:val="00EB7115"/>
    <w:rsid w:val="00EC0CAF"/>
    <w:rsid w:val="00EC1B15"/>
    <w:rsid w:val="00EC5785"/>
    <w:rsid w:val="00EC5CE5"/>
    <w:rsid w:val="00EC62CA"/>
    <w:rsid w:val="00EC6E29"/>
    <w:rsid w:val="00EC6FF4"/>
    <w:rsid w:val="00EC7783"/>
    <w:rsid w:val="00EC7AE5"/>
    <w:rsid w:val="00EC7AF4"/>
    <w:rsid w:val="00ED39AA"/>
    <w:rsid w:val="00ED3A5C"/>
    <w:rsid w:val="00ED3E6A"/>
    <w:rsid w:val="00ED414C"/>
    <w:rsid w:val="00ED42B1"/>
    <w:rsid w:val="00ED499C"/>
    <w:rsid w:val="00ED5F12"/>
    <w:rsid w:val="00ED5FC9"/>
    <w:rsid w:val="00EE108A"/>
    <w:rsid w:val="00EE1C8D"/>
    <w:rsid w:val="00EE274F"/>
    <w:rsid w:val="00EE2E13"/>
    <w:rsid w:val="00EE4491"/>
    <w:rsid w:val="00EE4F90"/>
    <w:rsid w:val="00EE5E4F"/>
    <w:rsid w:val="00EE679C"/>
    <w:rsid w:val="00EF0973"/>
    <w:rsid w:val="00EF1501"/>
    <w:rsid w:val="00EF158F"/>
    <w:rsid w:val="00EF27B7"/>
    <w:rsid w:val="00EF307A"/>
    <w:rsid w:val="00EF3591"/>
    <w:rsid w:val="00EF3963"/>
    <w:rsid w:val="00EF4731"/>
    <w:rsid w:val="00F002E5"/>
    <w:rsid w:val="00F015AA"/>
    <w:rsid w:val="00F01D89"/>
    <w:rsid w:val="00F035F6"/>
    <w:rsid w:val="00F04617"/>
    <w:rsid w:val="00F05871"/>
    <w:rsid w:val="00F07A6D"/>
    <w:rsid w:val="00F11258"/>
    <w:rsid w:val="00F122D6"/>
    <w:rsid w:val="00F14D39"/>
    <w:rsid w:val="00F1503F"/>
    <w:rsid w:val="00F16330"/>
    <w:rsid w:val="00F16D42"/>
    <w:rsid w:val="00F1754F"/>
    <w:rsid w:val="00F20C2A"/>
    <w:rsid w:val="00F21680"/>
    <w:rsid w:val="00F225D4"/>
    <w:rsid w:val="00F226F0"/>
    <w:rsid w:val="00F23362"/>
    <w:rsid w:val="00F23D0A"/>
    <w:rsid w:val="00F24465"/>
    <w:rsid w:val="00F2465F"/>
    <w:rsid w:val="00F252FE"/>
    <w:rsid w:val="00F25B5C"/>
    <w:rsid w:val="00F26535"/>
    <w:rsid w:val="00F3116D"/>
    <w:rsid w:val="00F31217"/>
    <w:rsid w:val="00F31729"/>
    <w:rsid w:val="00F333F5"/>
    <w:rsid w:val="00F3472A"/>
    <w:rsid w:val="00F351B7"/>
    <w:rsid w:val="00F357A7"/>
    <w:rsid w:val="00F3620E"/>
    <w:rsid w:val="00F37B81"/>
    <w:rsid w:val="00F37D71"/>
    <w:rsid w:val="00F4059D"/>
    <w:rsid w:val="00F415DF"/>
    <w:rsid w:val="00F42F7F"/>
    <w:rsid w:val="00F447AD"/>
    <w:rsid w:val="00F44A5C"/>
    <w:rsid w:val="00F44B0C"/>
    <w:rsid w:val="00F4582A"/>
    <w:rsid w:val="00F45980"/>
    <w:rsid w:val="00F4718E"/>
    <w:rsid w:val="00F50405"/>
    <w:rsid w:val="00F508D5"/>
    <w:rsid w:val="00F527AF"/>
    <w:rsid w:val="00F54004"/>
    <w:rsid w:val="00F5518D"/>
    <w:rsid w:val="00F62FF7"/>
    <w:rsid w:val="00F66633"/>
    <w:rsid w:val="00F667BC"/>
    <w:rsid w:val="00F67116"/>
    <w:rsid w:val="00F67C75"/>
    <w:rsid w:val="00F67ECA"/>
    <w:rsid w:val="00F70F2F"/>
    <w:rsid w:val="00F725D1"/>
    <w:rsid w:val="00F73272"/>
    <w:rsid w:val="00F73E66"/>
    <w:rsid w:val="00F74CE3"/>
    <w:rsid w:val="00F7609D"/>
    <w:rsid w:val="00F76F05"/>
    <w:rsid w:val="00F77186"/>
    <w:rsid w:val="00F80314"/>
    <w:rsid w:val="00F80535"/>
    <w:rsid w:val="00F8195C"/>
    <w:rsid w:val="00F81B21"/>
    <w:rsid w:val="00F83717"/>
    <w:rsid w:val="00F83CB4"/>
    <w:rsid w:val="00F83CE6"/>
    <w:rsid w:val="00F85A07"/>
    <w:rsid w:val="00F86296"/>
    <w:rsid w:val="00F878D0"/>
    <w:rsid w:val="00F9124D"/>
    <w:rsid w:val="00F91DA8"/>
    <w:rsid w:val="00F95952"/>
    <w:rsid w:val="00F95A43"/>
    <w:rsid w:val="00F968B8"/>
    <w:rsid w:val="00F975B5"/>
    <w:rsid w:val="00F97903"/>
    <w:rsid w:val="00F9794A"/>
    <w:rsid w:val="00F97AEE"/>
    <w:rsid w:val="00FA0705"/>
    <w:rsid w:val="00FA21FA"/>
    <w:rsid w:val="00FA27DE"/>
    <w:rsid w:val="00FA36C5"/>
    <w:rsid w:val="00FA52E9"/>
    <w:rsid w:val="00FA67C7"/>
    <w:rsid w:val="00FA69B7"/>
    <w:rsid w:val="00FB152C"/>
    <w:rsid w:val="00FB21C3"/>
    <w:rsid w:val="00FB2D23"/>
    <w:rsid w:val="00FB3159"/>
    <w:rsid w:val="00FB502A"/>
    <w:rsid w:val="00FB5144"/>
    <w:rsid w:val="00FC007D"/>
    <w:rsid w:val="00FC0D22"/>
    <w:rsid w:val="00FC0DE2"/>
    <w:rsid w:val="00FC0E75"/>
    <w:rsid w:val="00FC1897"/>
    <w:rsid w:val="00FC1F30"/>
    <w:rsid w:val="00FC2D18"/>
    <w:rsid w:val="00FC2E45"/>
    <w:rsid w:val="00FC417D"/>
    <w:rsid w:val="00FC4856"/>
    <w:rsid w:val="00FC4B2E"/>
    <w:rsid w:val="00FC5A94"/>
    <w:rsid w:val="00FC5BC8"/>
    <w:rsid w:val="00FC7D90"/>
    <w:rsid w:val="00FD09F9"/>
    <w:rsid w:val="00FD0EE8"/>
    <w:rsid w:val="00FD1620"/>
    <w:rsid w:val="00FD2116"/>
    <w:rsid w:val="00FD2901"/>
    <w:rsid w:val="00FD3763"/>
    <w:rsid w:val="00FD3E50"/>
    <w:rsid w:val="00FD4550"/>
    <w:rsid w:val="00FD48A1"/>
    <w:rsid w:val="00FD733F"/>
    <w:rsid w:val="00FE009A"/>
    <w:rsid w:val="00FE07A3"/>
    <w:rsid w:val="00FE0C82"/>
    <w:rsid w:val="00FE18DF"/>
    <w:rsid w:val="00FE1C4D"/>
    <w:rsid w:val="00FE2065"/>
    <w:rsid w:val="00FE2ECB"/>
    <w:rsid w:val="00FE3503"/>
    <w:rsid w:val="00FE4D29"/>
    <w:rsid w:val="00FE4D7F"/>
    <w:rsid w:val="00FE6809"/>
    <w:rsid w:val="00FF021F"/>
    <w:rsid w:val="00FF0553"/>
    <w:rsid w:val="00FF0B86"/>
    <w:rsid w:val="00FF16AF"/>
    <w:rsid w:val="00FF27B6"/>
    <w:rsid w:val="00FF331C"/>
    <w:rsid w:val="00FF4079"/>
    <w:rsid w:val="00FF6404"/>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799EA"/>
  <w15:chartTrackingRefBased/>
  <w15:docId w15:val="{6A450470-958C-4A5E-AD32-40D70273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8E7"/>
  </w:style>
  <w:style w:type="paragraph" w:styleId="Heading1">
    <w:name w:val="heading 1"/>
    <w:basedOn w:val="Normal"/>
    <w:next w:val="Normal"/>
    <w:link w:val="Heading1Char"/>
    <w:uiPriority w:val="9"/>
    <w:qFormat/>
    <w:rsid w:val="00762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2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2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2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2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28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8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8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8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2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2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2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2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2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8E7"/>
    <w:rPr>
      <w:rFonts w:eastAsiaTheme="majorEastAsia" w:cstheme="majorBidi"/>
      <w:color w:val="272727" w:themeColor="text1" w:themeTint="D8"/>
    </w:rPr>
  </w:style>
  <w:style w:type="paragraph" w:styleId="Title">
    <w:name w:val="Title"/>
    <w:basedOn w:val="Normal"/>
    <w:next w:val="Normal"/>
    <w:link w:val="TitleChar"/>
    <w:uiPriority w:val="10"/>
    <w:qFormat/>
    <w:rsid w:val="00762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2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8E7"/>
    <w:pPr>
      <w:spacing w:before="160"/>
      <w:jc w:val="center"/>
    </w:pPr>
    <w:rPr>
      <w:i/>
      <w:iCs/>
      <w:color w:val="404040" w:themeColor="text1" w:themeTint="BF"/>
    </w:rPr>
  </w:style>
  <w:style w:type="character" w:customStyle="1" w:styleId="QuoteChar">
    <w:name w:val="Quote Char"/>
    <w:basedOn w:val="DefaultParagraphFont"/>
    <w:link w:val="Quote"/>
    <w:uiPriority w:val="29"/>
    <w:rsid w:val="007628E7"/>
    <w:rPr>
      <w:i/>
      <w:iCs/>
      <w:color w:val="404040" w:themeColor="text1" w:themeTint="BF"/>
    </w:rPr>
  </w:style>
  <w:style w:type="paragraph" w:styleId="ListParagraph">
    <w:name w:val="List Paragraph"/>
    <w:basedOn w:val="Normal"/>
    <w:uiPriority w:val="34"/>
    <w:qFormat/>
    <w:rsid w:val="007628E7"/>
    <w:pPr>
      <w:ind w:left="720"/>
      <w:contextualSpacing/>
    </w:pPr>
  </w:style>
  <w:style w:type="character" w:styleId="IntenseEmphasis">
    <w:name w:val="Intense Emphasis"/>
    <w:basedOn w:val="DefaultParagraphFont"/>
    <w:uiPriority w:val="21"/>
    <w:qFormat/>
    <w:rsid w:val="007628E7"/>
    <w:rPr>
      <w:i/>
      <w:iCs/>
      <w:color w:val="0F4761" w:themeColor="accent1" w:themeShade="BF"/>
    </w:rPr>
  </w:style>
  <w:style w:type="paragraph" w:styleId="IntenseQuote">
    <w:name w:val="Intense Quote"/>
    <w:basedOn w:val="Normal"/>
    <w:next w:val="Normal"/>
    <w:link w:val="IntenseQuoteChar"/>
    <w:uiPriority w:val="30"/>
    <w:qFormat/>
    <w:rsid w:val="00762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28E7"/>
    <w:rPr>
      <w:i/>
      <w:iCs/>
      <w:color w:val="0F4761" w:themeColor="accent1" w:themeShade="BF"/>
    </w:rPr>
  </w:style>
  <w:style w:type="character" w:styleId="IntenseReference">
    <w:name w:val="Intense Reference"/>
    <w:basedOn w:val="DefaultParagraphFont"/>
    <w:uiPriority w:val="32"/>
    <w:qFormat/>
    <w:rsid w:val="007628E7"/>
    <w:rPr>
      <w:b/>
      <w:bCs/>
      <w:smallCaps/>
      <w:color w:val="0F4761" w:themeColor="accent1" w:themeShade="BF"/>
      <w:spacing w:val="5"/>
    </w:rPr>
  </w:style>
  <w:style w:type="character" w:styleId="PlaceholderText">
    <w:name w:val="Placeholder Text"/>
    <w:basedOn w:val="DefaultParagraphFont"/>
    <w:uiPriority w:val="99"/>
    <w:semiHidden/>
    <w:rsid w:val="008470BB"/>
    <w:rPr>
      <w:color w:val="666666"/>
    </w:rPr>
  </w:style>
  <w:style w:type="character" w:styleId="CommentReference">
    <w:name w:val="annotation reference"/>
    <w:basedOn w:val="DefaultParagraphFont"/>
    <w:uiPriority w:val="99"/>
    <w:semiHidden/>
    <w:unhideWhenUsed/>
    <w:rsid w:val="00283AE8"/>
    <w:rPr>
      <w:sz w:val="16"/>
      <w:szCs w:val="16"/>
    </w:rPr>
  </w:style>
  <w:style w:type="paragraph" w:styleId="CommentText">
    <w:name w:val="annotation text"/>
    <w:basedOn w:val="Normal"/>
    <w:link w:val="CommentTextChar"/>
    <w:uiPriority w:val="99"/>
    <w:unhideWhenUsed/>
    <w:rsid w:val="00283AE8"/>
    <w:pPr>
      <w:spacing w:after="0" w:line="240" w:lineRule="auto"/>
    </w:pPr>
    <w:rPr>
      <w:sz w:val="20"/>
      <w:szCs w:val="20"/>
      <w:lang w:val="en-GB"/>
    </w:rPr>
  </w:style>
  <w:style w:type="character" w:customStyle="1" w:styleId="CommentTextChar">
    <w:name w:val="Comment Text Char"/>
    <w:basedOn w:val="DefaultParagraphFont"/>
    <w:link w:val="CommentText"/>
    <w:uiPriority w:val="99"/>
    <w:rsid w:val="00283AE8"/>
    <w:rPr>
      <w:sz w:val="20"/>
      <w:szCs w:val="20"/>
      <w:lang w:val="en-GB"/>
    </w:rPr>
  </w:style>
  <w:style w:type="paragraph" w:styleId="CommentSubject">
    <w:name w:val="annotation subject"/>
    <w:basedOn w:val="CommentText"/>
    <w:next w:val="CommentText"/>
    <w:link w:val="CommentSubjectChar"/>
    <w:uiPriority w:val="99"/>
    <w:semiHidden/>
    <w:unhideWhenUsed/>
    <w:rsid w:val="009A24C1"/>
    <w:pPr>
      <w:spacing w:after="160"/>
    </w:pPr>
    <w:rPr>
      <w:b/>
      <w:bCs/>
      <w:lang w:val="en-US"/>
    </w:rPr>
  </w:style>
  <w:style w:type="character" w:customStyle="1" w:styleId="CommentSubjectChar">
    <w:name w:val="Comment Subject Char"/>
    <w:basedOn w:val="CommentTextChar"/>
    <w:link w:val="CommentSubject"/>
    <w:uiPriority w:val="99"/>
    <w:semiHidden/>
    <w:rsid w:val="009A24C1"/>
    <w:rPr>
      <w:b/>
      <w:bCs/>
      <w:sz w:val="20"/>
      <w:szCs w:val="20"/>
      <w:lang w:val="en-GB"/>
    </w:rPr>
  </w:style>
  <w:style w:type="paragraph" w:styleId="Revision">
    <w:name w:val="Revision"/>
    <w:hidden/>
    <w:uiPriority w:val="99"/>
    <w:semiHidden/>
    <w:rsid w:val="00D153F0"/>
    <w:pPr>
      <w:spacing w:after="0" w:line="240" w:lineRule="auto"/>
    </w:pPr>
  </w:style>
  <w:style w:type="character" w:styleId="Hyperlink">
    <w:name w:val="Hyperlink"/>
    <w:basedOn w:val="DefaultParagraphFont"/>
    <w:uiPriority w:val="99"/>
    <w:unhideWhenUsed/>
    <w:rsid w:val="00627AE1"/>
    <w:rPr>
      <w:color w:val="467886" w:themeColor="hyperlink"/>
      <w:u w:val="single"/>
    </w:rPr>
  </w:style>
  <w:style w:type="character" w:styleId="UnresolvedMention">
    <w:name w:val="Unresolved Mention"/>
    <w:basedOn w:val="DefaultParagraphFont"/>
    <w:uiPriority w:val="99"/>
    <w:semiHidden/>
    <w:unhideWhenUsed/>
    <w:rsid w:val="00627AE1"/>
    <w:rPr>
      <w:color w:val="605E5C"/>
      <w:shd w:val="clear" w:color="auto" w:fill="E1DFDD"/>
    </w:rPr>
  </w:style>
  <w:style w:type="paragraph" w:styleId="Header">
    <w:name w:val="header"/>
    <w:basedOn w:val="Normal"/>
    <w:link w:val="HeaderChar"/>
    <w:uiPriority w:val="99"/>
    <w:unhideWhenUsed/>
    <w:rsid w:val="00C22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309"/>
  </w:style>
  <w:style w:type="paragraph" w:styleId="Footer">
    <w:name w:val="footer"/>
    <w:basedOn w:val="Normal"/>
    <w:link w:val="FooterChar"/>
    <w:uiPriority w:val="99"/>
    <w:unhideWhenUsed/>
    <w:rsid w:val="00C22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896">
      <w:bodyDiv w:val="1"/>
      <w:marLeft w:val="0"/>
      <w:marRight w:val="0"/>
      <w:marTop w:val="0"/>
      <w:marBottom w:val="0"/>
      <w:divBdr>
        <w:top w:val="none" w:sz="0" w:space="0" w:color="auto"/>
        <w:left w:val="none" w:sz="0" w:space="0" w:color="auto"/>
        <w:bottom w:val="none" w:sz="0" w:space="0" w:color="auto"/>
        <w:right w:val="none" w:sz="0" w:space="0" w:color="auto"/>
      </w:divBdr>
    </w:div>
    <w:div w:id="283191">
      <w:bodyDiv w:val="1"/>
      <w:marLeft w:val="0"/>
      <w:marRight w:val="0"/>
      <w:marTop w:val="0"/>
      <w:marBottom w:val="0"/>
      <w:divBdr>
        <w:top w:val="none" w:sz="0" w:space="0" w:color="auto"/>
        <w:left w:val="none" w:sz="0" w:space="0" w:color="auto"/>
        <w:bottom w:val="none" w:sz="0" w:space="0" w:color="auto"/>
        <w:right w:val="none" w:sz="0" w:space="0" w:color="auto"/>
      </w:divBdr>
    </w:div>
    <w:div w:id="352274">
      <w:bodyDiv w:val="1"/>
      <w:marLeft w:val="0"/>
      <w:marRight w:val="0"/>
      <w:marTop w:val="0"/>
      <w:marBottom w:val="0"/>
      <w:divBdr>
        <w:top w:val="none" w:sz="0" w:space="0" w:color="auto"/>
        <w:left w:val="none" w:sz="0" w:space="0" w:color="auto"/>
        <w:bottom w:val="none" w:sz="0" w:space="0" w:color="auto"/>
        <w:right w:val="none" w:sz="0" w:space="0" w:color="auto"/>
      </w:divBdr>
    </w:div>
    <w:div w:id="1856803">
      <w:bodyDiv w:val="1"/>
      <w:marLeft w:val="0"/>
      <w:marRight w:val="0"/>
      <w:marTop w:val="0"/>
      <w:marBottom w:val="0"/>
      <w:divBdr>
        <w:top w:val="none" w:sz="0" w:space="0" w:color="auto"/>
        <w:left w:val="none" w:sz="0" w:space="0" w:color="auto"/>
        <w:bottom w:val="none" w:sz="0" w:space="0" w:color="auto"/>
        <w:right w:val="none" w:sz="0" w:space="0" w:color="auto"/>
      </w:divBdr>
    </w:div>
    <w:div w:id="3555890">
      <w:bodyDiv w:val="1"/>
      <w:marLeft w:val="0"/>
      <w:marRight w:val="0"/>
      <w:marTop w:val="0"/>
      <w:marBottom w:val="0"/>
      <w:divBdr>
        <w:top w:val="none" w:sz="0" w:space="0" w:color="auto"/>
        <w:left w:val="none" w:sz="0" w:space="0" w:color="auto"/>
        <w:bottom w:val="none" w:sz="0" w:space="0" w:color="auto"/>
        <w:right w:val="none" w:sz="0" w:space="0" w:color="auto"/>
      </w:divBdr>
    </w:div>
    <w:div w:id="3672184">
      <w:bodyDiv w:val="1"/>
      <w:marLeft w:val="0"/>
      <w:marRight w:val="0"/>
      <w:marTop w:val="0"/>
      <w:marBottom w:val="0"/>
      <w:divBdr>
        <w:top w:val="none" w:sz="0" w:space="0" w:color="auto"/>
        <w:left w:val="none" w:sz="0" w:space="0" w:color="auto"/>
        <w:bottom w:val="none" w:sz="0" w:space="0" w:color="auto"/>
        <w:right w:val="none" w:sz="0" w:space="0" w:color="auto"/>
      </w:divBdr>
    </w:div>
    <w:div w:id="3866893">
      <w:bodyDiv w:val="1"/>
      <w:marLeft w:val="0"/>
      <w:marRight w:val="0"/>
      <w:marTop w:val="0"/>
      <w:marBottom w:val="0"/>
      <w:divBdr>
        <w:top w:val="none" w:sz="0" w:space="0" w:color="auto"/>
        <w:left w:val="none" w:sz="0" w:space="0" w:color="auto"/>
        <w:bottom w:val="none" w:sz="0" w:space="0" w:color="auto"/>
        <w:right w:val="none" w:sz="0" w:space="0" w:color="auto"/>
      </w:divBdr>
    </w:div>
    <w:div w:id="4211551">
      <w:bodyDiv w:val="1"/>
      <w:marLeft w:val="0"/>
      <w:marRight w:val="0"/>
      <w:marTop w:val="0"/>
      <w:marBottom w:val="0"/>
      <w:divBdr>
        <w:top w:val="none" w:sz="0" w:space="0" w:color="auto"/>
        <w:left w:val="none" w:sz="0" w:space="0" w:color="auto"/>
        <w:bottom w:val="none" w:sz="0" w:space="0" w:color="auto"/>
        <w:right w:val="none" w:sz="0" w:space="0" w:color="auto"/>
      </w:divBdr>
    </w:div>
    <w:div w:id="5131309">
      <w:bodyDiv w:val="1"/>
      <w:marLeft w:val="0"/>
      <w:marRight w:val="0"/>
      <w:marTop w:val="0"/>
      <w:marBottom w:val="0"/>
      <w:divBdr>
        <w:top w:val="none" w:sz="0" w:space="0" w:color="auto"/>
        <w:left w:val="none" w:sz="0" w:space="0" w:color="auto"/>
        <w:bottom w:val="none" w:sz="0" w:space="0" w:color="auto"/>
        <w:right w:val="none" w:sz="0" w:space="0" w:color="auto"/>
      </w:divBdr>
    </w:div>
    <w:div w:id="5914144">
      <w:bodyDiv w:val="1"/>
      <w:marLeft w:val="0"/>
      <w:marRight w:val="0"/>
      <w:marTop w:val="0"/>
      <w:marBottom w:val="0"/>
      <w:divBdr>
        <w:top w:val="none" w:sz="0" w:space="0" w:color="auto"/>
        <w:left w:val="none" w:sz="0" w:space="0" w:color="auto"/>
        <w:bottom w:val="none" w:sz="0" w:space="0" w:color="auto"/>
        <w:right w:val="none" w:sz="0" w:space="0" w:color="auto"/>
      </w:divBdr>
    </w:div>
    <w:div w:id="6181227">
      <w:bodyDiv w:val="1"/>
      <w:marLeft w:val="0"/>
      <w:marRight w:val="0"/>
      <w:marTop w:val="0"/>
      <w:marBottom w:val="0"/>
      <w:divBdr>
        <w:top w:val="none" w:sz="0" w:space="0" w:color="auto"/>
        <w:left w:val="none" w:sz="0" w:space="0" w:color="auto"/>
        <w:bottom w:val="none" w:sz="0" w:space="0" w:color="auto"/>
        <w:right w:val="none" w:sz="0" w:space="0" w:color="auto"/>
      </w:divBdr>
    </w:div>
    <w:div w:id="7104570">
      <w:bodyDiv w:val="1"/>
      <w:marLeft w:val="0"/>
      <w:marRight w:val="0"/>
      <w:marTop w:val="0"/>
      <w:marBottom w:val="0"/>
      <w:divBdr>
        <w:top w:val="none" w:sz="0" w:space="0" w:color="auto"/>
        <w:left w:val="none" w:sz="0" w:space="0" w:color="auto"/>
        <w:bottom w:val="none" w:sz="0" w:space="0" w:color="auto"/>
        <w:right w:val="none" w:sz="0" w:space="0" w:color="auto"/>
      </w:divBdr>
    </w:div>
    <w:div w:id="7371173">
      <w:bodyDiv w:val="1"/>
      <w:marLeft w:val="0"/>
      <w:marRight w:val="0"/>
      <w:marTop w:val="0"/>
      <w:marBottom w:val="0"/>
      <w:divBdr>
        <w:top w:val="none" w:sz="0" w:space="0" w:color="auto"/>
        <w:left w:val="none" w:sz="0" w:space="0" w:color="auto"/>
        <w:bottom w:val="none" w:sz="0" w:space="0" w:color="auto"/>
        <w:right w:val="none" w:sz="0" w:space="0" w:color="auto"/>
      </w:divBdr>
    </w:div>
    <w:div w:id="7563611">
      <w:bodyDiv w:val="1"/>
      <w:marLeft w:val="0"/>
      <w:marRight w:val="0"/>
      <w:marTop w:val="0"/>
      <w:marBottom w:val="0"/>
      <w:divBdr>
        <w:top w:val="none" w:sz="0" w:space="0" w:color="auto"/>
        <w:left w:val="none" w:sz="0" w:space="0" w:color="auto"/>
        <w:bottom w:val="none" w:sz="0" w:space="0" w:color="auto"/>
        <w:right w:val="none" w:sz="0" w:space="0" w:color="auto"/>
      </w:divBdr>
    </w:div>
    <w:div w:id="7605746">
      <w:bodyDiv w:val="1"/>
      <w:marLeft w:val="0"/>
      <w:marRight w:val="0"/>
      <w:marTop w:val="0"/>
      <w:marBottom w:val="0"/>
      <w:divBdr>
        <w:top w:val="none" w:sz="0" w:space="0" w:color="auto"/>
        <w:left w:val="none" w:sz="0" w:space="0" w:color="auto"/>
        <w:bottom w:val="none" w:sz="0" w:space="0" w:color="auto"/>
        <w:right w:val="none" w:sz="0" w:space="0" w:color="auto"/>
      </w:divBdr>
    </w:div>
    <w:div w:id="8024789">
      <w:bodyDiv w:val="1"/>
      <w:marLeft w:val="0"/>
      <w:marRight w:val="0"/>
      <w:marTop w:val="0"/>
      <w:marBottom w:val="0"/>
      <w:divBdr>
        <w:top w:val="none" w:sz="0" w:space="0" w:color="auto"/>
        <w:left w:val="none" w:sz="0" w:space="0" w:color="auto"/>
        <w:bottom w:val="none" w:sz="0" w:space="0" w:color="auto"/>
        <w:right w:val="none" w:sz="0" w:space="0" w:color="auto"/>
      </w:divBdr>
    </w:div>
    <w:div w:id="8334465">
      <w:bodyDiv w:val="1"/>
      <w:marLeft w:val="0"/>
      <w:marRight w:val="0"/>
      <w:marTop w:val="0"/>
      <w:marBottom w:val="0"/>
      <w:divBdr>
        <w:top w:val="none" w:sz="0" w:space="0" w:color="auto"/>
        <w:left w:val="none" w:sz="0" w:space="0" w:color="auto"/>
        <w:bottom w:val="none" w:sz="0" w:space="0" w:color="auto"/>
        <w:right w:val="none" w:sz="0" w:space="0" w:color="auto"/>
      </w:divBdr>
    </w:div>
    <w:div w:id="8454360">
      <w:bodyDiv w:val="1"/>
      <w:marLeft w:val="0"/>
      <w:marRight w:val="0"/>
      <w:marTop w:val="0"/>
      <w:marBottom w:val="0"/>
      <w:divBdr>
        <w:top w:val="none" w:sz="0" w:space="0" w:color="auto"/>
        <w:left w:val="none" w:sz="0" w:space="0" w:color="auto"/>
        <w:bottom w:val="none" w:sz="0" w:space="0" w:color="auto"/>
        <w:right w:val="none" w:sz="0" w:space="0" w:color="auto"/>
      </w:divBdr>
    </w:div>
    <w:div w:id="8484426">
      <w:bodyDiv w:val="1"/>
      <w:marLeft w:val="0"/>
      <w:marRight w:val="0"/>
      <w:marTop w:val="0"/>
      <w:marBottom w:val="0"/>
      <w:divBdr>
        <w:top w:val="none" w:sz="0" w:space="0" w:color="auto"/>
        <w:left w:val="none" w:sz="0" w:space="0" w:color="auto"/>
        <w:bottom w:val="none" w:sz="0" w:space="0" w:color="auto"/>
        <w:right w:val="none" w:sz="0" w:space="0" w:color="auto"/>
      </w:divBdr>
    </w:div>
    <w:div w:id="9067193">
      <w:bodyDiv w:val="1"/>
      <w:marLeft w:val="0"/>
      <w:marRight w:val="0"/>
      <w:marTop w:val="0"/>
      <w:marBottom w:val="0"/>
      <w:divBdr>
        <w:top w:val="none" w:sz="0" w:space="0" w:color="auto"/>
        <w:left w:val="none" w:sz="0" w:space="0" w:color="auto"/>
        <w:bottom w:val="none" w:sz="0" w:space="0" w:color="auto"/>
        <w:right w:val="none" w:sz="0" w:space="0" w:color="auto"/>
      </w:divBdr>
    </w:div>
    <w:div w:id="9261430">
      <w:bodyDiv w:val="1"/>
      <w:marLeft w:val="0"/>
      <w:marRight w:val="0"/>
      <w:marTop w:val="0"/>
      <w:marBottom w:val="0"/>
      <w:divBdr>
        <w:top w:val="none" w:sz="0" w:space="0" w:color="auto"/>
        <w:left w:val="none" w:sz="0" w:space="0" w:color="auto"/>
        <w:bottom w:val="none" w:sz="0" w:space="0" w:color="auto"/>
        <w:right w:val="none" w:sz="0" w:space="0" w:color="auto"/>
      </w:divBdr>
    </w:div>
    <w:div w:id="9450578">
      <w:bodyDiv w:val="1"/>
      <w:marLeft w:val="0"/>
      <w:marRight w:val="0"/>
      <w:marTop w:val="0"/>
      <w:marBottom w:val="0"/>
      <w:divBdr>
        <w:top w:val="none" w:sz="0" w:space="0" w:color="auto"/>
        <w:left w:val="none" w:sz="0" w:space="0" w:color="auto"/>
        <w:bottom w:val="none" w:sz="0" w:space="0" w:color="auto"/>
        <w:right w:val="none" w:sz="0" w:space="0" w:color="auto"/>
      </w:divBdr>
    </w:div>
    <w:div w:id="10108419">
      <w:bodyDiv w:val="1"/>
      <w:marLeft w:val="0"/>
      <w:marRight w:val="0"/>
      <w:marTop w:val="0"/>
      <w:marBottom w:val="0"/>
      <w:divBdr>
        <w:top w:val="none" w:sz="0" w:space="0" w:color="auto"/>
        <w:left w:val="none" w:sz="0" w:space="0" w:color="auto"/>
        <w:bottom w:val="none" w:sz="0" w:space="0" w:color="auto"/>
        <w:right w:val="none" w:sz="0" w:space="0" w:color="auto"/>
      </w:divBdr>
    </w:div>
    <w:div w:id="10491370">
      <w:bodyDiv w:val="1"/>
      <w:marLeft w:val="0"/>
      <w:marRight w:val="0"/>
      <w:marTop w:val="0"/>
      <w:marBottom w:val="0"/>
      <w:divBdr>
        <w:top w:val="none" w:sz="0" w:space="0" w:color="auto"/>
        <w:left w:val="none" w:sz="0" w:space="0" w:color="auto"/>
        <w:bottom w:val="none" w:sz="0" w:space="0" w:color="auto"/>
        <w:right w:val="none" w:sz="0" w:space="0" w:color="auto"/>
      </w:divBdr>
    </w:div>
    <w:div w:id="10568657">
      <w:bodyDiv w:val="1"/>
      <w:marLeft w:val="0"/>
      <w:marRight w:val="0"/>
      <w:marTop w:val="0"/>
      <w:marBottom w:val="0"/>
      <w:divBdr>
        <w:top w:val="none" w:sz="0" w:space="0" w:color="auto"/>
        <w:left w:val="none" w:sz="0" w:space="0" w:color="auto"/>
        <w:bottom w:val="none" w:sz="0" w:space="0" w:color="auto"/>
        <w:right w:val="none" w:sz="0" w:space="0" w:color="auto"/>
      </w:divBdr>
    </w:div>
    <w:div w:id="11302939">
      <w:bodyDiv w:val="1"/>
      <w:marLeft w:val="0"/>
      <w:marRight w:val="0"/>
      <w:marTop w:val="0"/>
      <w:marBottom w:val="0"/>
      <w:divBdr>
        <w:top w:val="none" w:sz="0" w:space="0" w:color="auto"/>
        <w:left w:val="none" w:sz="0" w:space="0" w:color="auto"/>
        <w:bottom w:val="none" w:sz="0" w:space="0" w:color="auto"/>
        <w:right w:val="none" w:sz="0" w:space="0" w:color="auto"/>
      </w:divBdr>
    </w:div>
    <w:div w:id="11342101">
      <w:bodyDiv w:val="1"/>
      <w:marLeft w:val="0"/>
      <w:marRight w:val="0"/>
      <w:marTop w:val="0"/>
      <w:marBottom w:val="0"/>
      <w:divBdr>
        <w:top w:val="none" w:sz="0" w:space="0" w:color="auto"/>
        <w:left w:val="none" w:sz="0" w:space="0" w:color="auto"/>
        <w:bottom w:val="none" w:sz="0" w:space="0" w:color="auto"/>
        <w:right w:val="none" w:sz="0" w:space="0" w:color="auto"/>
      </w:divBdr>
    </w:div>
    <w:div w:id="12002239">
      <w:bodyDiv w:val="1"/>
      <w:marLeft w:val="0"/>
      <w:marRight w:val="0"/>
      <w:marTop w:val="0"/>
      <w:marBottom w:val="0"/>
      <w:divBdr>
        <w:top w:val="none" w:sz="0" w:space="0" w:color="auto"/>
        <w:left w:val="none" w:sz="0" w:space="0" w:color="auto"/>
        <w:bottom w:val="none" w:sz="0" w:space="0" w:color="auto"/>
        <w:right w:val="none" w:sz="0" w:space="0" w:color="auto"/>
      </w:divBdr>
    </w:div>
    <w:div w:id="12610059">
      <w:bodyDiv w:val="1"/>
      <w:marLeft w:val="0"/>
      <w:marRight w:val="0"/>
      <w:marTop w:val="0"/>
      <w:marBottom w:val="0"/>
      <w:divBdr>
        <w:top w:val="none" w:sz="0" w:space="0" w:color="auto"/>
        <w:left w:val="none" w:sz="0" w:space="0" w:color="auto"/>
        <w:bottom w:val="none" w:sz="0" w:space="0" w:color="auto"/>
        <w:right w:val="none" w:sz="0" w:space="0" w:color="auto"/>
      </w:divBdr>
    </w:div>
    <w:div w:id="13270589">
      <w:bodyDiv w:val="1"/>
      <w:marLeft w:val="0"/>
      <w:marRight w:val="0"/>
      <w:marTop w:val="0"/>
      <w:marBottom w:val="0"/>
      <w:divBdr>
        <w:top w:val="none" w:sz="0" w:space="0" w:color="auto"/>
        <w:left w:val="none" w:sz="0" w:space="0" w:color="auto"/>
        <w:bottom w:val="none" w:sz="0" w:space="0" w:color="auto"/>
        <w:right w:val="none" w:sz="0" w:space="0" w:color="auto"/>
      </w:divBdr>
    </w:div>
    <w:div w:id="13381093">
      <w:bodyDiv w:val="1"/>
      <w:marLeft w:val="0"/>
      <w:marRight w:val="0"/>
      <w:marTop w:val="0"/>
      <w:marBottom w:val="0"/>
      <w:divBdr>
        <w:top w:val="none" w:sz="0" w:space="0" w:color="auto"/>
        <w:left w:val="none" w:sz="0" w:space="0" w:color="auto"/>
        <w:bottom w:val="none" w:sz="0" w:space="0" w:color="auto"/>
        <w:right w:val="none" w:sz="0" w:space="0" w:color="auto"/>
      </w:divBdr>
    </w:div>
    <w:div w:id="13578199">
      <w:bodyDiv w:val="1"/>
      <w:marLeft w:val="0"/>
      <w:marRight w:val="0"/>
      <w:marTop w:val="0"/>
      <w:marBottom w:val="0"/>
      <w:divBdr>
        <w:top w:val="none" w:sz="0" w:space="0" w:color="auto"/>
        <w:left w:val="none" w:sz="0" w:space="0" w:color="auto"/>
        <w:bottom w:val="none" w:sz="0" w:space="0" w:color="auto"/>
        <w:right w:val="none" w:sz="0" w:space="0" w:color="auto"/>
      </w:divBdr>
    </w:div>
    <w:div w:id="13654749">
      <w:bodyDiv w:val="1"/>
      <w:marLeft w:val="0"/>
      <w:marRight w:val="0"/>
      <w:marTop w:val="0"/>
      <w:marBottom w:val="0"/>
      <w:divBdr>
        <w:top w:val="none" w:sz="0" w:space="0" w:color="auto"/>
        <w:left w:val="none" w:sz="0" w:space="0" w:color="auto"/>
        <w:bottom w:val="none" w:sz="0" w:space="0" w:color="auto"/>
        <w:right w:val="none" w:sz="0" w:space="0" w:color="auto"/>
      </w:divBdr>
    </w:div>
    <w:div w:id="14120051">
      <w:bodyDiv w:val="1"/>
      <w:marLeft w:val="0"/>
      <w:marRight w:val="0"/>
      <w:marTop w:val="0"/>
      <w:marBottom w:val="0"/>
      <w:divBdr>
        <w:top w:val="none" w:sz="0" w:space="0" w:color="auto"/>
        <w:left w:val="none" w:sz="0" w:space="0" w:color="auto"/>
        <w:bottom w:val="none" w:sz="0" w:space="0" w:color="auto"/>
        <w:right w:val="none" w:sz="0" w:space="0" w:color="auto"/>
      </w:divBdr>
    </w:div>
    <w:div w:id="14231820">
      <w:bodyDiv w:val="1"/>
      <w:marLeft w:val="0"/>
      <w:marRight w:val="0"/>
      <w:marTop w:val="0"/>
      <w:marBottom w:val="0"/>
      <w:divBdr>
        <w:top w:val="none" w:sz="0" w:space="0" w:color="auto"/>
        <w:left w:val="none" w:sz="0" w:space="0" w:color="auto"/>
        <w:bottom w:val="none" w:sz="0" w:space="0" w:color="auto"/>
        <w:right w:val="none" w:sz="0" w:space="0" w:color="auto"/>
      </w:divBdr>
    </w:div>
    <w:div w:id="14353302">
      <w:bodyDiv w:val="1"/>
      <w:marLeft w:val="0"/>
      <w:marRight w:val="0"/>
      <w:marTop w:val="0"/>
      <w:marBottom w:val="0"/>
      <w:divBdr>
        <w:top w:val="none" w:sz="0" w:space="0" w:color="auto"/>
        <w:left w:val="none" w:sz="0" w:space="0" w:color="auto"/>
        <w:bottom w:val="none" w:sz="0" w:space="0" w:color="auto"/>
        <w:right w:val="none" w:sz="0" w:space="0" w:color="auto"/>
      </w:divBdr>
    </w:div>
    <w:div w:id="15277769">
      <w:bodyDiv w:val="1"/>
      <w:marLeft w:val="0"/>
      <w:marRight w:val="0"/>
      <w:marTop w:val="0"/>
      <w:marBottom w:val="0"/>
      <w:divBdr>
        <w:top w:val="none" w:sz="0" w:space="0" w:color="auto"/>
        <w:left w:val="none" w:sz="0" w:space="0" w:color="auto"/>
        <w:bottom w:val="none" w:sz="0" w:space="0" w:color="auto"/>
        <w:right w:val="none" w:sz="0" w:space="0" w:color="auto"/>
      </w:divBdr>
    </w:div>
    <w:div w:id="15470478">
      <w:bodyDiv w:val="1"/>
      <w:marLeft w:val="0"/>
      <w:marRight w:val="0"/>
      <w:marTop w:val="0"/>
      <w:marBottom w:val="0"/>
      <w:divBdr>
        <w:top w:val="none" w:sz="0" w:space="0" w:color="auto"/>
        <w:left w:val="none" w:sz="0" w:space="0" w:color="auto"/>
        <w:bottom w:val="none" w:sz="0" w:space="0" w:color="auto"/>
        <w:right w:val="none" w:sz="0" w:space="0" w:color="auto"/>
      </w:divBdr>
    </w:div>
    <w:div w:id="15888920">
      <w:bodyDiv w:val="1"/>
      <w:marLeft w:val="0"/>
      <w:marRight w:val="0"/>
      <w:marTop w:val="0"/>
      <w:marBottom w:val="0"/>
      <w:divBdr>
        <w:top w:val="none" w:sz="0" w:space="0" w:color="auto"/>
        <w:left w:val="none" w:sz="0" w:space="0" w:color="auto"/>
        <w:bottom w:val="none" w:sz="0" w:space="0" w:color="auto"/>
        <w:right w:val="none" w:sz="0" w:space="0" w:color="auto"/>
      </w:divBdr>
    </w:div>
    <w:div w:id="16589779">
      <w:bodyDiv w:val="1"/>
      <w:marLeft w:val="0"/>
      <w:marRight w:val="0"/>
      <w:marTop w:val="0"/>
      <w:marBottom w:val="0"/>
      <w:divBdr>
        <w:top w:val="none" w:sz="0" w:space="0" w:color="auto"/>
        <w:left w:val="none" w:sz="0" w:space="0" w:color="auto"/>
        <w:bottom w:val="none" w:sz="0" w:space="0" w:color="auto"/>
        <w:right w:val="none" w:sz="0" w:space="0" w:color="auto"/>
      </w:divBdr>
    </w:div>
    <w:div w:id="17125096">
      <w:bodyDiv w:val="1"/>
      <w:marLeft w:val="0"/>
      <w:marRight w:val="0"/>
      <w:marTop w:val="0"/>
      <w:marBottom w:val="0"/>
      <w:divBdr>
        <w:top w:val="none" w:sz="0" w:space="0" w:color="auto"/>
        <w:left w:val="none" w:sz="0" w:space="0" w:color="auto"/>
        <w:bottom w:val="none" w:sz="0" w:space="0" w:color="auto"/>
        <w:right w:val="none" w:sz="0" w:space="0" w:color="auto"/>
      </w:divBdr>
    </w:div>
    <w:div w:id="17777156">
      <w:bodyDiv w:val="1"/>
      <w:marLeft w:val="0"/>
      <w:marRight w:val="0"/>
      <w:marTop w:val="0"/>
      <w:marBottom w:val="0"/>
      <w:divBdr>
        <w:top w:val="none" w:sz="0" w:space="0" w:color="auto"/>
        <w:left w:val="none" w:sz="0" w:space="0" w:color="auto"/>
        <w:bottom w:val="none" w:sz="0" w:space="0" w:color="auto"/>
        <w:right w:val="none" w:sz="0" w:space="0" w:color="auto"/>
      </w:divBdr>
    </w:div>
    <w:div w:id="18314192">
      <w:bodyDiv w:val="1"/>
      <w:marLeft w:val="0"/>
      <w:marRight w:val="0"/>
      <w:marTop w:val="0"/>
      <w:marBottom w:val="0"/>
      <w:divBdr>
        <w:top w:val="none" w:sz="0" w:space="0" w:color="auto"/>
        <w:left w:val="none" w:sz="0" w:space="0" w:color="auto"/>
        <w:bottom w:val="none" w:sz="0" w:space="0" w:color="auto"/>
        <w:right w:val="none" w:sz="0" w:space="0" w:color="auto"/>
      </w:divBdr>
    </w:div>
    <w:div w:id="19553563">
      <w:bodyDiv w:val="1"/>
      <w:marLeft w:val="0"/>
      <w:marRight w:val="0"/>
      <w:marTop w:val="0"/>
      <w:marBottom w:val="0"/>
      <w:divBdr>
        <w:top w:val="none" w:sz="0" w:space="0" w:color="auto"/>
        <w:left w:val="none" w:sz="0" w:space="0" w:color="auto"/>
        <w:bottom w:val="none" w:sz="0" w:space="0" w:color="auto"/>
        <w:right w:val="none" w:sz="0" w:space="0" w:color="auto"/>
      </w:divBdr>
    </w:div>
    <w:div w:id="19743612">
      <w:bodyDiv w:val="1"/>
      <w:marLeft w:val="0"/>
      <w:marRight w:val="0"/>
      <w:marTop w:val="0"/>
      <w:marBottom w:val="0"/>
      <w:divBdr>
        <w:top w:val="none" w:sz="0" w:space="0" w:color="auto"/>
        <w:left w:val="none" w:sz="0" w:space="0" w:color="auto"/>
        <w:bottom w:val="none" w:sz="0" w:space="0" w:color="auto"/>
        <w:right w:val="none" w:sz="0" w:space="0" w:color="auto"/>
      </w:divBdr>
    </w:div>
    <w:div w:id="21058798">
      <w:bodyDiv w:val="1"/>
      <w:marLeft w:val="0"/>
      <w:marRight w:val="0"/>
      <w:marTop w:val="0"/>
      <w:marBottom w:val="0"/>
      <w:divBdr>
        <w:top w:val="none" w:sz="0" w:space="0" w:color="auto"/>
        <w:left w:val="none" w:sz="0" w:space="0" w:color="auto"/>
        <w:bottom w:val="none" w:sz="0" w:space="0" w:color="auto"/>
        <w:right w:val="none" w:sz="0" w:space="0" w:color="auto"/>
      </w:divBdr>
    </w:div>
    <w:div w:id="21444630">
      <w:bodyDiv w:val="1"/>
      <w:marLeft w:val="0"/>
      <w:marRight w:val="0"/>
      <w:marTop w:val="0"/>
      <w:marBottom w:val="0"/>
      <w:divBdr>
        <w:top w:val="none" w:sz="0" w:space="0" w:color="auto"/>
        <w:left w:val="none" w:sz="0" w:space="0" w:color="auto"/>
        <w:bottom w:val="none" w:sz="0" w:space="0" w:color="auto"/>
        <w:right w:val="none" w:sz="0" w:space="0" w:color="auto"/>
      </w:divBdr>
    </w:div>
    <w:div w:id="22481162">
      <w:bodyDiv w:val="1"/>
      <w:marLeft w:val="0"/>
      <w:marRight w:val="0"/>
      <w:marTop w:val="0"/>
      <w:marBottom w:val="0"/>
      <w:divBdr>
        <w:top w:val="none" w:sz="0" w:space="0" w:color="auto"/>
        <w:left w:val="none" w:sz="0" w:space="0" w:color="auto"/>
        <w:bottom w:val="none" w:sz="0" w:space="0" w:color="auto"/>
        <w:right w:val="none" w:sz="0" w:space="0" w:color="auto"/>
      </w:divBdr>
    </w:div>
    <w:div w:id="22482784">
      <w:bodyDiv w:val="1"/>
      <w:marLeft w:val="0"/>
      <w:marRight w:val="0"/>
      <w:marTop w:val="0"/>
      <w:marBottom w:val="0"/>
      <w:divBdr>
        <w:top w:val="none" w:sz="0" w:space="0" w:color="auto"/>
        <w:left w:val="none" w:sz="0" w:space="0" w:color="auto"/>
        <w:bottom w:val="none" w:sz="0" w:space="0" w:color="auto"/>
        <w:right w:val="none" w:sz="0" w:space="0" w:color="auto"/>
      </w:divBdr>
    </w:div>
    <w:div w:id="22485937">
      <w:bodyDiv w:val="1"/>
      <w:marLeft w:val="0"/>
      <w:marRight w:val="0"/>
      <w:marTop w:val="0"/>
      <w:marBottom w:val="0"/>
      <w:divBdr>
        <w:top w:val="none" w:sz="0" w:space="0" w:color="auto"/>
        <w:left w:val="none" w:sz="0" w:space="0" w:color="auto"/>
        <w:bottom w:val="none" w:sz="0" w:space="0" w:color="auto"/>
        <w:right w:val="none" w:sz="0" w:space="0" w:color="auto"/>
      </w:divBdr>
    </w:div>
    <w:div w:id="22678304">
      <w:bodyDiv w:val="1"/>
      <w:marLeft w:val="0"/>
      <w:marRight w:val="0"/>
      <w:marTop w:val="0"/>
      <w:marBottom w:val="0"/>
      <w:divBdr>
        <w:top w:val="none" w:sz="0" w:space="0" w:color="auto"/>
        <w:left w:val="none" w:sz="0" w:space="0" w:color="auto"/>
        <w:bottom w:val="none" w:sz="0" w:space="0" w:color="auto"/>
        <w:right w:val="none" w:sz="0" w:space="0" w:color="auto"/>
      </w:divBdr>
    </w:div>
    <w:div w:id="22873917">
      <w:bodyDiv w:val="1"/>
      <w:marLeft w:val="0"/>
      <w:marRight w:val="0"/>
      <w:marTop w:val="0"/>
      <w:marBottom w:val="0"/>
      <w:divBdr>
        <w:top w:val="none" w:sz="0" w:space="0" w:color="auto"/>
        <w:left w:val="none" w:sz="0" w:space="0" w:color="auto"/>
        <w:bottom w:val="none" w:sz="0" w:space="0" w:color="auto"/>
        <w:right w:val="none" w:sz="0" w:space="0" w:color="auto"/>
      </w:divBdr>
    </w:div>
    <w:div w:id="23602511">
      <w:bodyDiv w:val="1"/>
      <w:marLeft w:val="0"/>
      <w:marRight w:val="0"/>
      <w:marTop w:val="0"/>
      <w:marBottom w:val="0"/>
      <w:divBdr>
        <w:top w:val="none" w:sz="0" w:space="0" w:color="auto"/>
        <w:left w:val="none" w:sz="0" w:space="0" w:color="auto"/>
        <w:bottom w:val="none" w:sz="0" w:space="0" w:color="auto"/>
        <w:right w:val="none" w:sz="0" w:space="0" w:color="auto"/>
      </w:divBdr>
    </w:div>
    <w:div w:id="23792643">
      <w:bodyDiv w:val="1"/>
      <w:marLeft w:val="0"/>
      <w:marRight w:val="0"/>
      <w:marTop w:val="0"/>
      <w:marBottom w:val="0"/>
      <w:divBdr>
        <w:top w:val="none" w:sz="0" w:space="0" w:color="auto"/>
        <w:left w:val="none" w:sz="0" w:space="0" w:color="auto"/>
        <w:bottom w:val="none" w:sz="0" w:space="0" w:color="auto"/>
        <w:right w:val="none" w:sz="0" w:space="0" w:color="auto"/>
      </w:divBdr>
    </w:div>
    <w:div w:id="24134955">
      <w:bodyDiv w:val="1"/>
      <w:marLeft w:val="0"/>
      <w:marRight w:val="0"/>
      <w:marTop w:val="0"/>
      <w:marBottom w:val="0"/>
      <w:divBdr>
        <w:top w:val="none" w:sz="0" w:space="0" w:color="auto"/>
        <w:left w:val="none" w:sz="0" w:space="0" w:color="auto"/>
        <w:bottom w:val="none" w:sz="0" w:space="0" w:color="auto"/>
        <w:right w:val="none" w:sz="0" w:space="0" w:color="auto"/>
      </w:divBdr>
    </w:div>
    <w:div w:id="24261530">
      <w:bodyDiv w:val="1"/>
      <w:marLeft w:val="0"/>
      <w:marRight w:val="0"/>
      <w:marTop w:val="0"/>
      <w:marBottom w:val="0"/>
      <w:divBdr>
        <w:top w:val="none" w:sz="0" w:space="0" w:color="auto"/>
        <w:left w:val="none" w:sz="0" w:space="0" w:color="auto"/>
        <w:bottom w:val="none" w:sz="0" w:space="0" w:color="auto"/>
        <w:right w:val="none" w:sz="0" w:space="0" w:color="auto"/>
      </w:divBdr>
    </w:div>
    <w:div w:id="24600850">
      <w:bodyDiv w:val="1"/>
      <w:marLeft w:val="0"/>
      <w:marRight w:val="0"/>
      <w:marTop w:val="0"/>
      <w:marBottom w:val="0"/>
      <w:divBdr>
        <w:top w:val="none" w:sz="0" w:space="0" w:color="auto"/>
        <w:left w:val="none" w:sz="0" w:space="0" w:color="auto"/>
        <w:bottom w:val="none" w:sz="0" w:space="0" w:color="auto"/>
        <w:right w:val="none" w:sz="0" w:space="0" w:color="auto"/>
      </w:divBdr>
    </w:div>
    <w:div w:id="25062942">
      <w:bodyDiv w:val="1"/>
      <w:marLeft w:val="0"/>
      <w:marRight w:val="0"/>
      <w:marTop w:val="0"/>
      <w:marBottom w:val="0"/>
      <w:divBdr>
        <w:top w:val="none" w:sz="0" w:space="0" w:color="auto"/>
        <w:left w:val="none" w:sz="0" w:space="0" w:color="auto"/>
        <w:bottom w:val="none" w:sz="0" w:space="0" w:color="auto"/>
        <w:right w:val="none" w:sz="0" w:space="0" w:color="auto"/>
      </w:divBdr>
    </w:div>
    <w:div w:id="25524438">
      <w:bodyDiv w:val="1"/>
      <w:marLeft w:val="0"/>
      <w:marRight w:val="0"/>
      <w:marTop w:val="0"/>
      <w:marBottom w:val="0"/>
      <w:divBdr>
        <w:top w:val="none" w:sz="0" w:space="0" w:color="auto"/>
        <w:left w:val="none" w:sz="0" w:space="0" w:color="auto"/>
        <w:bottom w:val="none" w:sz="0" w:space="0" w:color="auto"/>
        <w:right w:val="none" w:sz="0" w:space="0" w:color="auto"/>
      </w:divBdr>
    </w:div>
    <w:div w:id="25562524">
      <w:bodyDiv w:val="1"/>
      <w:marLeft w:val="0"/>
      <w:marRight w:val="0"/>
      <w:marTop w:val="0"/>
      <w:marBottom w:val="0"/>
      <w:divBdr>
        <w:top w:val="none" w:sz="0" w:space="0" w:color="auto"/>
        <w:left w:val="none" w:sz="0" w:space="0" w:color="auto"/>
        <w:bottom w:val="none" w:sz="0" w:space="0" w:color="auto"/>
        <w:right w:val="none" w:sz="0" w:space="0" w:color="auto"/>
      </w:divBdr>
    </w:div>
    <w:div w:id="26806281">
      <w:bodyDiv w:val="1"/>
      <w:marLeft w:val="0"/>
      <w:marRight w:val="0"/>
      <w:marTop w:val="0"/>
      <w:marBottom w:val="0"/>
      <w:divBdr>
        <w:top w:val="none" w:sz="0" w:space="0" w:color="auto"/>
        <w:left w:val="none" w:sz="0" w:space="0" w:color="auto"/>
        <w:bottom w:val="none" w:sz="0" w:space="0" w:color="auto"/>
        <w:right w:val="none" w:sz="0" w:space="0" w:color="auto"/>
      </w:divBdr>
    </w:div>
    <w:div w:id="27223456">
      <w:bodyDiv w:val="1"/>
      <w:marLeft w:val="0"/>
      <w:marRight w:val="0"/>
      <w:marTop w:val="0"/>
      <w:marBottom w:val="0"/>
      <w:divBdr>
        <w:top w:val="none" w:sz="0" w:space="0" w:color="auto"/>
        <w:left w:val="none" w:sz="0" w:space="0" w:color="auto"/>
        <w:bottom w:val="none" w:sz="0" w:space="0" w:color="auto"/>
        <w:right w:val="none" w:sz="0" w:space="0" w:color="auto"/>
      </w:divBdr>
    </w:div>
    <w:div w:id="27412738">
      <w:bodyDiv w:val="1"/>
      <w:marLeft w:val="0"/>
      <w:marRight w:val="0"/>
      <w:marTop w:val="0"/>
      <w:marBottom w:val="0"/>
      <w:divBdr>
        <w:top w:val="none" w:sz="0" w:space="0" w:color="auto"/>
        <w:left w:val="none" w:sz="0" w:space="0" w:color="auto"/>
        <w:bottom w:val="none" w:sz="0" w:space="0" w:color="auto"/>
        <w:right w:val="none" w:sz="0" w:space="0" w:color="auto"/>
      </w:divBdr>
    </w:div>
    <w:div w:id="27415897">
      <w:bodyDiv w:val="1"/>
      <w:marLeft w:val="0"/>
      <w:marRight w:val="0"/>
      <w:marTop w:val="0"/>
      <w:marBottom w:val="0"/>
      <w:divBdr>
        <w:top w:val="none" w:sz="0" w:space="0" w:color="auto"/>
        <w:left w:val="none" w:sz="0" w:space="0" w:color="auto"/>
        <w:bottom w:val="none" w:sz="0" w:space="0" w:color="auto"/>
        <w:right w:val="none" w:sz="0" w:space="0" w:color="auto"/>
      </w:divBdr>
    </w:div>
    <w:div w:id="27804665">
      <w:bodyDiv w:val="1"/>
      <w:marLeft w:val="0"/>
      <w:marRight w:val="0"/>
      <w:marTop w:val="0"/>
      <w:marBottom w:val="0"/>
      <w:divBdr>
        <w:top w:val="none" w:sz="0" w:space="0" w:color="auto"/>
        <w:left w:val="none" w:sz="0" w:space="0" w:color="auto"/>
        <w:bottom w:val="none" w:sz="0" w:space="0" w:color="auto"/>
        <w:right w:val="none" w:sz="0" w:space="0" w:color="auto"/>
      </w:divBdr>
    </w:div>
    <w:div w:id="27999785">
      <w:bodyDiv w:val="1"/>
      <w:marLeft w:val="0"/>
      <w:marRight w:val="0"/>
      <w:marTop w:val="0"/>
      <w:marBottom w:val="0"/>
      <w:divBdr>
        <w:top w:val="none" w:sz="0" w:space="0" w:color="auto"/>
        <w:left w:val="none" w:sz="0" w:space="0" w:color="auto"/>
        <w:bottom w:val="none" w:sz="0" w:space="0" w:color="auto"/>
        <w:right w:val="none" w:sz="0" w:space="0" w:color="auto"/>
      </w:divBdr>
    </w:div>
    <w:div w:id="28115007">
      <w:bodyDiv w:val="1"/>
      <w:marLeft w:val="0"/>
      <w:marRight w:val="0"/>
      <w:marTop w:val="0"/>
      <w:marBottom w:val="0"/>
      <w:divBdr>
        <w:top w:val="none" w:sz="0" w:space="0" w:color="auto"/>
        <w:left w:val="none" w:sz="0" w:space="0" w:color="auto"/>
        <w:bottom w:val="none" w:sz="0" w:space="0" w:color="auto"/>
        <w:right w:val="none" w:sz="0" w:space="0" w:color="auto"/>
      </w:divBdr>
    </w:div>
    <w:div w:id="28258935">
      <w:bodyDiv w:val="1"/>
      <w:marLeft w:val="0"/>
      <w:marRight w:val="0"/>
      <w:marTop w:val="0"/>
      <w:marBottom w:val="0"/>
      <w:divBdr>
        <w:top w:val="none" w:sz="0" w:space="0" w:color="auto"/>
        <w:left w:val="none" w:sz="0" w:space="0" w:color="auto"/>
        <w:bottom w:val="none" w:sz="0" w:space="0" w:color="auto"/>
        <w:right w:val="none" w:sz="0" w:space="0" w:color="auto"/>
      </w:divBdr>
    </w:div>
    <w:div w:id="28842907">
      <w:bodyDiv w:val="1"/>
      <w:marLeft w:val="0"/>
      <w:marRight w:val="0"/>
      <w:marTop w:val="0"/>
      <w:marBottom w:val="0"/>
      <w:divBdr>
        <w:top w:val="none" w:sz="0" w:space="0" w:color="auto"/>
        <w:left w:val="none" w:sz="0" w:space="0" w:color="auto"/>
        <w:bottom w:val="none" w:sz="0" w:space="0" w:color="auto"/>
        <w:right w:val="none" w:sz="0" w:space="0" w:color="auto"/>
      </w:divBdr>
    </w:div>
    <w:div w:id="29915785">
      <w:bodyDiv w:val="1"/>
      <w:marLeft w:val="0"/>
      <w:marRight w:val="0"/>
      <w:marTop w:val="0"/>
      <w:marBottom w:val="0"/>
      <w:divBdr>
        <w:top w:val="none" w:sz="0" w:space="0" w:color="auto"/>
        <w:left w:val="none" w:sz="0" w:space="0" w:color="auto"/>
        <w:bottom w:val="none" w:sz="0" w:space="0" w:color="auto"/>
        <w:right w:val="none" w:sz="0" w:space="0" w:color="auto"/>
      </w:divBdr>
    </w:div>
    <w:div w:id="30499317">
      <w:bodyDiv w:val="1"/>
      <w:marLeft w:val="0"/>
      <w:marRight w:val="0"/>
      <w:marTop w:val="0"/>
      <w:marBottom w:val="0"/>
      <w:divBdr>
        <w:top w:val="none" w:sz="0" w:space="0" w:color="auto"/>
        <w:left w:val="none" w:sz="0" w:space="0" w:color="auto"/>
        <w:bottom w:val="none" w:sz="0" w:space="0" w:color="auto"/>
        <w:right w:val="none" w:sz="0" w:space="0" w:color="auto"/>
      </w:divBdr>
    </w:div>
    <w:div w:id="30541751">
      <w:bodyDiv w:val="1"/>
      <w:marLeft w:val="0"/>
      <w:marRight w:val="0"/>
      <w:marTop w:val="0"/>
      <w:marBottom w:val="0"/>
      <w:divBdr>
        <w:top w:val="none" w:sz="0" w:space="0" w:color="auto"/>
        <w:left w:val="none" w:sz="0" w:space="0" w:color="auto"/>
        <w:bottom w:val="none" w:sz="0" w:space="0" w:color="auto"/>
        <w:right w:val="none" w:sz="0" w:space="0" w:color="auto"/>
      </w:divBdr>
    </w:div>
    <w:div w:id="30694781">
      <w:bodyDiv w:val="1"/>
      <w:marLeft w:val="0"/>
      <w:marRight w:val="0"/>
      <w:marTop w:val="0"/>
      <w:marBottom w:val="0"/>
      <w:divBdr>
        <w:top w:val="none" w:sz="0" w:space="0" w:color="auto"/>
        <w:left w:val="none" w:sz="0" w:space="0" w:color="auto"/>
        <w:bottom w:val="none" w:sz="0" w:space="0" w:color="auto"/>
        <w:right w:val="none" w:sz="0" w:space="0" w:color="auto"/>
      </w:divBdr>
    </w:div>
    <w:div w:id="30695668">
      <w:bodyDiv w:val="1"/>
      <w:marLeft w:val="0"/>
      <w:marRight w:val="0"/>
      <w:marTop w:val="0"/>
      <w:marBottom w:val="0"/>
      <w:divBdr>
        <w:top w:val="none" w:sz="0" w:space="0" w:color="auto"/>
        <w:left w:val="none" w:sz="0" w:space="0" w:color="auto"/>
        <w:bottom w:val="none" w:sz="0" w:space="0" w:color="auto"/>
        <w:right w:val="none" w:sz="0" w:space="0" w:color="auto"/>
      </w:divBdr>
    </w:div>
    <w:div w:id="31275177">
      <w:bodyDiv w:val="1"/>
      <w:marLeft w:val="0"/>
      <w:marRight w:val="0"/>
      <w:marTop w:val="0"/>
      <w:marBottom w:val="0"/>
      <w:divBdr>
        <w:top w:val="none" w:sz="0" w:space="0" w:color="auto"/>
        <w:left w:val="none" w:sz="0" w:space="0" w:color="auto"/>
        <w:bottom w:val="none" w:sz="0" w:space="0" w:color="auto"/>
        <w:right w:val="none" w:sz="0" w:space="0" w:color="auto"/>
      </w:divBdr>
    </w:div>
    <w:div w:id="32117956">
      <w:bodyDiv w:val="1"/>
      <w:marLeft w:val="0"/>
      <w:marRight w:val="0"/>
      <w:marTop w:val="0"/>
      <w:marBottom w:val="0"/>
      <w:divBdr>
        <w:top w:val="none" w:sz="0" w:space="0" w:color="auto"/>
        <w:left w:val="none" w:sz="0" w:space="0" w:color="auto"/>
        <w:bottom w:val="none" w:sz="0" w:space="0" w:color="auto"/>
        <w:right w:val="none" w:sz="0" w:space="0" w:color="auto"/>
      </w:divBdr>
    </w:div>
    <w:div w:id="32775609">
      <w:bodyDiv w:val="1"/>
      <w:marLeft w:val="0"/>
      <w:marRight w:val="0"/>
      <w:marTop w:val="0"/>
      <w:marBottom w:val="0"/>
      <w:divBdr>
        <w:top w:val="none" w:sz="0" w:space="0" w:color="auto"/>
        <w:left w:val="none" w:sz="0" w:space="0" w:color="auto"/>
        <w:bottom w:val="none" w:sz="0" w:space="0" w:color="auto"/>
        <w:right w:val="none" w:sz="0" w:space="0" w:color="auto"/>
      </w:divBdr>
    </w:div>
    <w:div w:id="32965173">
      <w:bodyDiv w:val="1"/>
      <w:marLeft w:val="0"/>
      <w:marRight w:val="0"/>
      <w:marTop w:val="0"/>
      <w:marBottom w:val="0"/>
      <w:divBdr>
        <w:top w:val="none" w:sz="0" w:space="0" w:color="auto"/>
        <w:left w:val="none" w:sz="0" w:space="0" w:color="auto"/>
        <w:bottom w:val="none" w:sz="0" w:space="0" w:color="auto"/>
        <w:right w:val="none" w:sz="0" w:space="0" w:color="auto"/>
      </w:divBdr>
    </w:div>
    <w:div w:id="33386894">
      <w:bodyDiv w:val="1"/>
      <w:marLeft w:val="0"/>
      <w:marRight w:val="0"/>
      <w:marTop w:val="0"/>
      <w:marBottom w:val="0"/>
      <w:divBdr>
        <w:top w:val="none" w:sz="0" w:space="0" w:color="auto"/>
        <w:left w:val="none" w:sz="0" w:space="0" w:color="auto"/>
        <w:bottom w:val="none" w:sz="0" w:space="0" w:color="auto"/>
        <w:right w:val="none" w:sz="0" w:space="0" w:color="auto"/>
      </w:divBdr>
    </w:div>
    <w:div w:id="33624698">
      <w:bodyDiv w:val="1"/>
      <w:marLeft w:val="0"/>
      <w:marRight w:val="0"/>
      <w:marTop w:val="0"/>
      <w:marBottom w:val="0"/>
      <w:divBdr>
        <w:top w:val="none" w:sz="0" w:space="0" w:color="auto"/>
        <w:left w:val="none" w:sz="0" w:space="0" w:color="auto"/>
        <w:bottom w:val="none" w:sz="0" w:space="0" w:color="auto"/>
        <w:right w:val="none" w:sz="0" w:space="0" w:color="auto"/>
      </w:divBdr>
    </w:div>
    <w:div w:id="33964970">
      <w:bodyDiv w:val="1"/>
      <w:marLeft w:val="0"/>
      <w:marRight w:val="0"/>
      <w:marTop w:val="0"/>
      <w:marBottom w:val="0"/>
      <w:divBdr>
        <w:top w:val="none" w:sz="0" w:space="0" w:color="auto"/>
        <w:left w:val="none" w:sz="0" w:space="0" w:color="auto"/>
        <w:bottom w:val="none" w:sz="0" w:space="0" w:color="auto"/>
        <w:right w:val="none" w:sz="0" w:space="0" w:color="auto"/>
      </w:divBdr>
    </w:div>
    <w:div w:id="34041483">
      <w:bodyDiv w:val="1"/>
      <w:marLeft w:val="0"/>
      <w:marRight w:val="0"/>
      <w:marTop w:val="0"/>
      <w:marBottom w:val="0"/>
      <w:divBdr>
        <w:top w:val="none" w:sz="0" w:space="0" w:color="auto"/>
        <w:left w:val="none" w:sz="0" w:space="0" w:color="auto"/>
        <w:bottom w:val="none" w:sz="0" w:space="0" w:color="auto"/>
        <w:right w:val="none" w:sz="0" w:space="0" w:color="auto"/>
      </w:divBdr>
    </w:div>
    <w:div w:id="34962943">
      <w:bodyDiv w:val="1"/>
      <w:marLeft w:val="0"/>
      <w:marRight w:val="0"/>
      <w:marTop w:val="0"/>
      <w:marBottom w:val="0"/>
      <w:divBdr>
        <w:top w:val="none" w:sz="0" w:space="0" w:color="auto"/>
        <w:left w:val="none" w:sz="0" w:space="0" w:color="auto"/>
        <w:bottom w:val="none" w:sz="0" w:space="0" w:color="auto"/>
        <w:right w:val="none" w:sz="0" w:space="0" w:color="auto"/>
      </w:divBdr>
    </w:div>
    <w:div w:id="36129107">
      <w:bodyDiv w:val="1"/>
      <w:marLeft w:val="0"/>
      <w:marRight w:val="0"/>
      <w:marTop w:val="0"/>
      <w:marBottom w:val="0"/>
      <w:divBdr>
        <w:top w:val="none" w:sz="0" w:space="0" w:color="auto"/>
        <w:left w:val="none" w:sz="0" w:space="0" w:color="auto"/>
        <w:bottom w:val="none" w:sz="0" w:space="0" w:color="auto"/>
        <w:right w:val="none" w:sz="0" w:space="0" w:color="auto"/>
      </w:divBdr>
    </w:div>
    <w:div w:id="36393648">
      <w:bodyDiv w:val="1"/>
      <w:marLeft w:val="0"/>
      <w:marRight w:val="0"/>
      <w:marTop w:val="0"/>
      <w:marBottom w:val="0"/>
      <w:divBdr>
        <w:top w:val="none" w:sz="0" w:space="0" w:color="auto"/>
        <w:left w:val="none" w:sz="0" w:space="0" w:color="auto"/>
        <w:bottom w:val="none" w:sz="0" w:space="0" w:color="auto"/>
        <w:right w:val="none" w:sz="0" w:space="0" w:color="auto"/>
      </w:divBdr>
    </w:div>
    <w:div w:id="36512231">
      <w:bodyDiv w:val="1"/>
      <w:marLeft w:val="0"/>
      <w:marRight w:val="0"/>
      <w:marTop w:val="0"/>
      <w:marBottom w:val="0"/>
      <w:divBdr>
        <w:top w:val="none" w:sz="0" w:space="0" w:color="auto"/>
        <w:left w:val="none" w:sz="0" w:space="0" w:color="auto"/>
        <w:bottom w:val="none" w:sz="0" w:space="0" w:color="auto"/>
        <w:right w:val="none" w:sz="0" w:space="0" w:color="auto"/>
      </w:divBdr>
    </w:div>
    <w:div w:id="37049298">
      <w:bodyDiv w:val="1"/>
      <w:marLeft w:val="0"/>
      <w:marRight w:val="0"/>
      <w:marTop w:val="0"/>
      <w:marBottom w:val="0"/>
      <w:divBdr>
        <w:top w:val="none" w:sz="0" w:space="0" w:color="auto"/>
        <w:left w:val="none" w:sz="0" w:space="0" w:color="auto"/>
        <w:bottom w:val="none" w:sz="0" w:space="0" w:color="auto"/>
        <w:right w:val="none" w:sz="0" w:space="0" w:color="auto"/>
      </w:divBdr>
    </w:div>
    <w:div w:id="37436045">
      <w:bodyDiv w:val="1"/>
      <w:marLeft w:val="0"/>
      <w:marRight w:val="0"/>
      <w:marTop w:val="0"/>
      <w:marBottom w:val="0"/>
      <w:divBdr>
        <w:top w:val="none" w:sz="0" w:space="0" w:color="auto"/>
        <w:left w:val="none" w:sz="0" w:space="0" w:color="auto"/>
        <w:bottom w:val="none" w:sz="0" w:space="0" w:color="auto"/>
        <w:right w:val="none" w:sz="0" w:space="0" w:color="auto"/>
      </w:divBdr>
    </w:div>
    <w:div w:id="37821158">
      <w:bodyDiv w:val="1"/>
      <w:marLeft w:val="0"/>
      <w:marRight w:val="0"/>
      <w:marTop w:val="0"/>
      <w:marBottom w:val="0"/>
      <w:divBdr>
        <w:top w:val="none" w:sz="0" w:space="0" w:color="auto"/>
        <w:left w:val="none" w:sz="0" w:space="0" w:color="auto"/>
        <w:bottom w:val="none" w:sz="0" w:space="0" w:color="auto"/>
        <w:right w:val="none" w:sz="0" w:space="0" w:color="auto"/>
      </w:divBdr>
    </w:div>
    <w:div w:id="38088263">
      <w:bodyDiv w:val="1"/>
      <w:marLeft w:val="0"/>
      <w:marRight w:val="0"/>
      <w:marTop w:val="0"/>
      <w:marBottom w:val="0"/>
      <w:divBdr>
        <w:top w:val="none" w:sz="0" w:space="0" w:color="auto"/>
        <w:left w:val="none" w:sz="0" w:space="0" w:color="auto"/>
        <w:bottom w:val="none" w:sz="0" w:space="0" w:color="auto"/>
        <w:right w:val="none" w:sz="0" w:space="0" w:color="auto"/>
      </w:divBdr>
    </w:div>
    <w:div w:id="38170134">
      <w:bodyDiv w:val="1"/>
      <w:marLeft w:val="0"/>
      <w:marRight w:val="0"/>
      <w:marTop w:val="0"/>
      <w:marBottom w:val="0"/>
      <w:divBdr>
        <w:top w:val="none" w:sz="0" w:space="0" w:color="auto"/>
        <w:left w:val="none" w:sz="0" w:space="0" w:color="auto"/>
        <w:bottom w:val="none" w:sz="0" w:space="0" w:color="auto"/>
        <w:right w:val="none" w:sz="0" w:space="0" w:color="auto"/>
      </w:divBdr>
    </w:div>
    <w:div w:id="38283149">
      <w:bodyDiv w:val="1"/>
      <w:marLeft w:val="0"/>
      <w:marRight w:val="0"/>
      <w:marTop w:val="0"/>
      <w:marBottom w:val="0"/>
      <w:divBdr>
        <w:top w:val="none" w:sz="0" w:space="0" w:color="auto"/>
        <w:left w:val="none" w:sz="0" w:space="0" w:color="auto"/>
        <w:bottom w:val="none" w:sz="0" w:space="0" w:color="auto"/>
        <w:right w:val="none" w:sz="0" w:space="0" w:color="auto"/>
      </w:divBdr>
    </w:div>
    <w:div w:id="39013248">
      <w:bodyDiv w:val="1"/>
      <w:marLeft w:val="0"/>
      <w:marRight w:val="0"/>
      <w:marTop w:val="0"/>
      <w:marBottom w:val="0"/>
      <w:divBdr>
        <w:top w:val="none" w:sz="0" w:space="0" w:color="auto"/>
        <w:left w:val="none" w:sz="0" w:space="0" w:color="auto"/>
        <w:bottom w:val="none" w:sz="0" w:space="0" w:color="auto"/>
        <w:right w:val="none" w:sz="0" w:space="0" w:color="auto"/>
      </w:divBdr>
    </w:div>
    <w:div w:id="39019202">
      <w:bodyDiv w:val="1"/>
      <w:marLeft w:val="0"/>
      <w:marRight w:val="0"/>
      <w:marTop w:val="0"/>
      <w:marBottom w:val="0"/>
      <w:divBdr>
        <w:top w:val="none" w:sz="0" w:space="0" w:color="auto"/>
        <w:left w:val="none" w:sz="0" w:space="0" w:color="auto"/>
        <w:bottom w:val="none" w:sz="0" w:space="0" w:color="auto"/>
        <w:right w:val="none" w:sz="0" w:space="0" w:color="auto"/>
      </w:divBdr>
    </w:div>
    <w:div w:id="39137241">
      <w:bodyDiv w:val="1"/>
      <w:marLeft w:val="0"/>
      <w:marRight w:val="0"/>
      <w:marTop w:val="0"/>
      <w:marBottom w:val="0"/>
      <w:divBdr>
        <w:top w:val="none" w:sz="0" w:space="0" w:color="auto"/>
        <w:left w:val="none" w:sz="0" w:space="0" w:color="auto"/>
        <w:bottom w:val="none" w:sz="0" w:space="0" w:color="auto"/>
        <w:right w:val="none" w:sz="0" w:space="0" w:color="auto"/>
      </w:divBdr>
    </w:div>
    <w:div w:id="40441733">
      <w:bodyDiv w:val="1"/>
      <w:marLeft w:val="0"/>
      <w:marRight w:val="0"/>
      <w:marTop w:val="0"/>
      <w:marBottom w:val="0"/>
      <w:divBdr>
        <w:top w:val="none" w:sz="0" w:space="0" w:color="auto"/>
        <w:left w:val="none" w:sz="0" w:space="0" w:color="auto"/>
        <w:bottom w:val="none" w:sz="0" w:space="0" w:color="auto"/>
        <w:right w:val="none" w:sz="0" w:space="0" w:color="auto"/>
      </w:divBdr>
    </w:div>
    <w:div w:id="41681600">
      <w:bodyDiv w:val="1"/>
      <w:marLeft w:val="0"/>
      <w:marRight w:val="0"/>
      <w:marTop w:val="0"/>
      <w:marBottom w:val="0"/>
      <w:divBdr>
        <w:top w:val="none" w:sz="0" w:space="0" w:color="auto"/>
        <w:left w:val="none" w:sz="0" w:space="0" w:color="auto"/>
        <w:bottom w:val="none" w:sz="0" w:space="0" w:color="auto"/>
        <w:right w:val="none" w:sz="0" w:space="0" w:color="auto"/>
      </w:divBdr>
    </w:div>
    <w:div w:id="41901833">
      <w:bodyDiv w:val="1"/>
      <w:marLeft w:val="0"/>
      <w:marRight w:val="0"/>
      <w:marTop w:val="0"/>
      <w:marBottom w:val="0"/>
      <w:divBdr>
        <w:top w:val="none" w:sz="0" w:space="0" w:color="auto"/>
        <w:left w:val="none" w:sz="0" w:space="0" w:color="auto"/>
        <w:bottom w:val="none" w:sz="0" w:space="0" w:color="auto"/>
        <w:right w:val="none" w:sz="0" w:space="0" w:color="auto"/>
      </w:divBdr>
    </w:div>
    <w:div w:id="42220578">
      <w:bodyDiv w:val="1"/>
      <w:marLeft w:val="0"/>
      <w:marRight w:val="0"/>
      <w:marTop w:val="0"/>
      <w:marBottom w:val="0"/>
      <w:divBdr>
        <w:top w:val="none" w:sz="0" w:space="0" w:color="auto"/>
        <w:left w:val="none" w:sz="0" w:space="0" w:color="auto"/>
        <w:bottom w:val="none" w:sz="0" w:space="0" w:color="auto"/>
        <w:right w:val="none" w:sz="0" w:space="0" w:color="auto"/>
      </w:divBdr>
    </w:div>
    <w:div w:id="42407863">
      <w:bodyDiv w:val="1"/>
      <w:marLeft w:val="0"/>
      <w:marRight w:val="0"/>
      <w:marTop w:val="0"/>
      <w:marBottom w:val="0"/>
      <w:divBdr>
        <w:top w:val="none" w:sz="0" w:space="0" w:color="auto"/>
        <w:left w:val="none" w:sz="0" w:space="0" w:color="auto"/>
        <w:bottom w:val="none" w:sz="0" w:space="0" w:color="auto"/>
        <w:right w:val="none" w:sz="0" w:space="0" w:color="auto"/>
      </w:divBdr>
    </w:div>
    <w:div w:id="42562784">
      <w:bodyDiv w:val="1"/>
      <w:marLeft w:val="0"/>
      <w:marRight w:val="0"/>
      <w:marTop w:val="0"/>
      <w:marBottom w:val="0"/>
      <w:divBdr>
        <w:top w:val="none" w:sz="0" w:space="0" w:color="auto"/>
        <w:left w:val="none" w:sz="0" w:space="0" w:color="auto"/>
        <w:bottom w:val="none" w:sz="0" w:space="0" w:color="auto"/>
        <w:right w:val="none" w:sz="0" w:space="0" w:color="auto"/>
      </w:divBdr>
    </w:div>
    <w:div w:id="44725044">
      <w:bodyDiv w:val="1"/>
      <w:marLeft w:val="0"/>
      <w:marRight w:val="0"/>
      <w:marTop w:val="0"/>
      <w:marBottom w:val="0"/>
      <w:divBdr>
        <w:top w:val="none" w:sz="0" w:space="0" w:color="auto"/>
        <w:left w:val="none" w:sz="0" w:space="0" w:color="auto"/>
        <w:bottom w:val="none" w:sz="0" w:space="0" w:color="auto"/>
        <w:right w:val="none" w:sz="0" w:space="0" w:color="auto"/>
      </w:divBdr>
    </w:div>
    <w:div w:id="44763985">
      <w:bodyDiv w:val="1"/>
      <w:marLeft w:val="0"/>
      <w:marRight w:val="0"/>
      <w:marTop w:val="0"/>
      <w:marBottom w:val="0"/>
      <w:divBdr>
        <w:top w:val="none" w:sz="0" w:space="0" w:color="auto"/>
        <w:left w:val="none" w:sz="0" w:space="0" w:color="auto"/>
        <w:bottom w:val="none" w:sz="0" w:space="0" w:color="auto"/>
        <w:right w:val="none" w:sz="0" w:space="0" w:color="auto"/>
      </w:divBdr>
    </w:div>
    <w:div w:id="44836678">
      <w:bodyDiv w:val="1"/>
      <w:marLeft w:val="0"/>
      <w:marRight w:val="0"/>
      <w:marTop w:val="0"/>
      <w:marBottom w:val="0"/>
      <w:divBdr>
        <w:top w:val="none" w:sz="0" w:space="0" w:color="auto"/>
        <w:left w:val="none" w:sz="0" w:space="0" w:color="auto"/>
        <w:bottom w:val="none" w:sz="0" w:space="0" w:color="auto"/>
        <w:right w:val="none" w:sz="0" w:space="0" w:color="auto"/>
      </w:divBdr>
    </w:div>
    <w:div w:id="44837783">
      <w:bodyDiv w:val="1"/>
      <w:marLeft w:val="0"/>
      <w:marRight w:val="0"/>
      <w:marTop w:val="0"/>
      <w:marBottom w:val="0"/>
      <w:divBdr>
        <w:top w:val="none" w:sz="0" w:space="0" w:color="auto"/>
        <w:left w:val="none" w:sz="0" w:space="0" w:color="auto"/>
        <w:bottom w:val="none" w:sz="0" w:space="0" w:color="auto"/>
        <w:right w:val="none" w:sz="0" w:space="0" w:color="auto"/>
      </w:divBdr>
    </w:div>
    <w:div w:id="45186750">
      <w:bodyDiv w:val="1"/>
      <w:marLeft w:val="0"/>
      <w:marRight w:val="0"/>
      <w:marTop w:val="0"/>
      <w:marBottom w:val="0"/>
      <w:divBdr>
        <w:top w:val="none" w:sz="0" w:space="0" w:color="auto"/>
        <w:left w:val="none" w:sz="0" w:space="0" w:color="auto"/>
        <w:bottom w:val="none" w:sz="0" w:space="0" w:color="auto"/>
        <w:right w:val="none" w:sz="0" w:space="0" w:color="auto"/>
      </w:divBdr>
    </w:div>
    <w:div w:id="45573451">
      <w:bodyDiv w:val="1"/>
      <w:marLeft w:val="0"/>
      <w:marRight w:val="0"/>
      <w:marTop w:val="0"/>
      <w:marBottom w:val="0"/>
      <w:divBdr>
        <w:top w:val="none" w:sz="0" w:space="0" w:color="auto"/>
        <w:left w:val="none" w:sz="0" w:space="0" w:color="auto"/>
        <w:bottom w:val="none" w:sz="0" w:space="0" w:color="auto"/>
        <w:right w:val="none" w:sz="0" w:space="0" w:color="auto"/>
      </w:divBdr>
    </w:div>
    <w:div w:id="45762978">
      <w:bodyDiv w:val="1"/>
      <w:marLeft w:val="0"/>
      <w:marRight w:val="0"/>
      <w:marTop w:val="0"/>
      <w:marBottom w:val="0"/>
      <w:divBdr>
        <w:top w:val="none" w:sz="0" w:space="0" w:color="auto"/>
        <w:left w:val="none" w:sz="0" w:space="0" w:color="auto"/>
        <w:bottom w:val="none" w:sz="0" w:space="0" w:color="auto"/>
        <w:right w:val="none" w:sz="0" w:space="0" w:color="auto"/>
      </w:divBdr>
    </w:div>
    <w:div w:id="46268750">
      <w:bodyDiv w:val="1"/>
      <w:marLeft w:val="0"/>
      <w:marRight w:val="0"/>
      <w:marTop w:val="0"/>
      <w:marBottom w:val="0"/>
      <w:divBdr>
        <w:top w:val="none" w:sz="0" w:space="0" w:color="auto"/>
        <w:left w:val="none" w:sz="0" w:space="0" w:color="auto"/>
        <w:bottom w:val="none" w:sz="0" w:space="0" w:color="auto"/>
        <w:right w:val="none" w:sz="0" w:space="0" w:color="auto"/>
      </w:divBdr>
    </w:div>
    <w:div w:id="46730382">
      <w:bodyDiv w:val="1"/>
      <w:marLeft w:val="0"/>
      <w:marRight w:val="0"/>
      <w:marTop w:val="0"/>
      <w:marBottom w:val="0"/>
      <w:divBdr>
        <w:top w:val="none" w:sz="0" w:space="0" w:color="auto"/>
        <w:left w:val="none" w:sz="0" w:space="0" w:color="auto"/>
        <w:bottom w:val="none" w:sz="0" w:space="0" w:color="auto"/>
        <w:right w:val="none" w:sz="0" w:space="0" w:color="auto"/>
      </w:divBdr>
    </w:div>
    <w:div w:id="48044652">
      <w:bodyDiv w:val="1"/>
      <w:marLeft w:val="0"/>
      <w:marRight w:val="0"/>
      <w:marTop w:val="0"/>
      <w:marBottom w:val="0"/>
      <w:divBdr>
        <w:top w:val="none" w:sz="0" w:space="0" w:color="auto"/>
        <w:left w:val="none" w:sz="0" w:space="0" w:color="auto"/>
        <w:bottom w:val="none" w:sz="0" w:space="0" w:color="auto"/>
        <w:right w:val="none" w:sz="0" w:space="0" w:color="auto"/>
      </w:divBdr>
    </w:div>
    <w:div w:id="48262223">
      <w:bodyDiv w:val="1"/>
      <w:marLeft w:val="0"/>
      <w:marRight w:val="0"/>
      <w:marTop w:val="0"/>
      <w:marBottom w:val="0"/>
      <w:divBdr>
        <w:top w:val="none" w:sz="0" w:space="0" w:color="auto"/>
        <w:left w:val="none" w:sz="0" w:space="0" w:color="auto"/>
        <w:bottom w:val="none" w:sz="0" w:space="0" w:color="auto"/>
        <w:right w:val="none" w:sz="0" w:space="0" w:color="auto"/>
      </w:divBdr>
    </w:div>
    <w:div w:id="48383855">
      <w:bodyDiv w:val="1"/>
      <w:marLeft w:val="0"/>
      <w:marRight w:val="0"/>
      <w:marTop w:val="0"/>
      <w:marBottom w:val="0"/>
      <w:divBdr>
        <w:top w:val="none" w:sz="0" w:space="0" w:color="auto"/>
        <w:left w:val="none" w:sz="0" w:space="0" w:color="auto"/>
        <w:bottom w:val="none" w:sz="0" w:space="0" w:color="auto"/>
        <w:right w:val="none" w:sz="0" w:space="0" w:color="auto"/>
      </w:divBdr>
    </w:div>
    <w:div w:id="48651193">
      <w:bodyDiv w:val="1"/>
      <w:marLeft w:val="0"/>
      <w:marRight w:val="0"/>
      <w:marTop w:val="0"/>
      <w:marBottom w:val="0"/>
      <w:divBdr>
        <w:top w:val="none" w:sz="0" w:space="0" w:color="auto"/>
        <w:left w:val="none" w:sz="0" w:space="0" w:color="auto"/>
        <w:bottom w:val="none" w:sz="0" w:space="0" w:color="auto"/>
        <w:right w:val="none" w:sz="0" w:space="0" w:color="auto"/>
      </w:divBdr>
    </w:div>
    <w:div w:id="49037020">
      <w:bodyDiv w:val="1"/>
      <w:marLeft w:val="0"/>
      <w:marRight w:val="0"/>
      <w:marTop w:val="0"/>
      <w:marBottom w:val="0"/>
      <w:divBdr>
        <w:top w:val="none" w:sz="0" w:space="0" w:color="auto"/>
        <w:left w:val="none" w:sz="0" w:space="0" w:color="auto"/>
        <w:bottom w:val="none" w:sz="0" w:space="0" w:color="auto"/>
        <w:right w:val="none" w:sz="0" w:space="0" w:color="auto"/>
      </w:divBdr>
    </w:div>
    <w:div w:id="49618597">
      <w:bodyDiv w:val="1"/>
      <w:marLeft w:val="0"/>
      <w:marRight w:val="0"/>
      <w:marTop w:val="0"/>
      <w:marBottom w:val="0"/>
      <w:divBdr>
        <w:top w:val="none" w:sz="0" w:space="0" w:color="auto"/>
        <w:left w:val="none" w:sz="0" w:space="0" w:color="auto"/>
        <w:bottom w:val="none" w:sz="0" w:space="0" w:color="auto"/>
        <w:right w:val="none" w:sz="0" w:space="0" w:color="auto"/>
      </w:divBdr>
    </w:div>
    <w:div w:id="50005815">
      <w:bodyDiv w:val="1"/>
      <w:marLeft w:val="0"/>
      <w:marRight w:val="0"/>
      <w:marTop w:val="0"/>
      <w:marBottom w:val="0"/>
      <w:divBdr>
        <w:top w:val="none" w:sz="0" w:space="0" w:color="auto"/>
        <w:left w:val="none" w:sz="0" w:space="0" w:color="auto"/>
        <w:bottom w:val="none" w:sz="0" w:space="0" w:color="auto"/>
        <w:right w:val="none" w:sz="0" w:space="0" w:color="auto"/>
      </w:divBdr>
    </w:div>
    <w:div w:id="50808758">
      <w:bodyDiv w:val="1"/>
      <w:marLeft w:val="0"/>
      <w:marRight w:val="0"/>
      <w:marTop w:val="0"/>
      <w:marBottom w:val="0"/>
      <w:divBdr>
        <w:top w:val="none" w:sz="0" w:space="0" w:color="auto"/>
        <w:left w:val="none" w:sz="0" w:space="0" w:color="auto"/>
        <w:bottom w:val="none" w:sz="0" w:space="0" w:color="auto"/>
        <w:right w:val="none" w:sz="0" w:space="0" w:color="auto"/>
      </w:divBdr>
    </w:div>
    <w:div w:id="50926415">
      <w:bodyDiv w:val="1"/>
      <w:marLeft w:val="0"/>
      <w:marRight w:val="0"/>
      <w:marTop w:val="0"/>
      <w:marBottom w:val="0"/>
      <w:divBdr>
        <w:top w:val="none" w:sz="0" w:space="0" w:color="auto"/>
        <w:left w:val="none" w:sz="0" w:space="0" w:color="auto"/>
        <w:bottom w:val="none" w:sz="0" w:space="0" w:color="auto"/>
        <w:right w:val="none" w:sz="0" w:space="0" w:color="auto"/>
      </w:divBdr>
    </w:div>
    <w:div w:id="51006396">
      <w:bodyDiv w:val="1"/>
      <w:marLeft w:val="0"/>
      <w:marRight w:val="0"/>
      <w:marTop w:val="0"/>
      <w:marBottom w:val="0"/>
      <w:divBdr>
        <w:top w:val="none" w:sz="0" w:space="0" w:color="auto"/>
        <w:left w:val="none" w:sz="0" w:space="0" w:color="auto"/>
        <w:bottom w:val="none" w:sz="0" w:space="0" w:color="auto"/>
        <w:right w:val="none" w:sz="0" w:space="0" w:color="auto"/>
      </w:divBdr>
    </w:div>
    <w:div w:id="51202211">
      <w:bodyDiv w:val="1"/>
      <w:marLeft w:val="0"/>
      <w:marRight w:val="0"/>
      <w:marTop w:val="0"/>
      <w:marBottom w:val="0"/>
      <w:divBdr>
        <w:top w:val="none" w:sz="0" w:space="0" w:color="auto"/>
        <w:left w:val="none" w:sz="0" w:space="0" w:color="auto"/>
        <w:bottom w:val="none" w:sz="0" w:space="0" w:color="auto"/>
        <w:right w:val="none" w:sz="0" w:space="0" w:color="auto"/>
      </w:divBdr>
    </w:div>
    <w:div w:id="51321016">
      <w:bodyDiv w:val="1"/>
      <w:marLeft w:val="0"/>
      <w:marRight w:val="0"/>
      <w:marTop w:val="0"/>
      <w:marBottom w:val="0"/>
      <w:divBdr>
        <w:top w:val="none" w:sz="0" w:space="0" w:color="auto"/>
        <w:left w:val="none" w:sz="0" w:space="0" w:color="auto"/>
        <w:bottom w:val="none" w:sz="0" w:space="0" w:color="auto"/>
        <w:right w:val="none" w:sz="0" w:space="0" w:color="auto"/>
      </w:divBdr>
    </w:div>
    <w:div w:id="51391799">
      <w:bodyDiv w:val="1"/>
      <w:marLeft w:val="0"/>
      <w:marRight w:val="0"/>
      <w:marTop w:val="0"/>
      <w:marBottom w:val="0"/>
      <w:divBdr>
        <w:top w:val="none" w:sz="0" w:space="0" w:color="auto"/>
        <w:left w:val="none" w:sz="0" w:space="0" w:color="auto"/>
        <w:bottom w:val="none" w:sz="0" w:space="0" w:color="auto"/>
        <w:right w:val="none" w:sz="0" w:space="0" w:color="auto"/>
      </w:divBdr>
    </w:div>
    <w:div w:id="51733213">
      <w:bodyDiv w:val="1"/>
      <w:marLeft w:val="0"/>
      <w:marRight w:val="0"/>
      <w:marTop w:val="0"/>
      <w:marBottom w:val="0"/>
      <w:divBdr>
        <w:top w:val="none" w:sz="0" w:space="0" w:color="auto"/>
        <w:left w:val="none" w:sz="0" w:space="0" w:color="auto"/>
        <w:bottom w:val="none" w:sz="0" w:space="0" w:color="auto"/>
        <w:right w:val="none" w:sz="0" w:space="0" w:color="auto"/>
      </w:divBdr>
    </w:div>
    <w:div w:id="52628197">
      <w:bodyDiv w:val="1"/>
      <w:marLeft w:val="0"/>
      <w:marRight w:val="0"/>
      <w:marTop w:val="0"/>
      <w:marBottom w:val="0"/>
      <w:divBdr>
        <w:top w:val="none" w:sz="0" w:space="0" w:color="auto"/>
        <w:left w:val="none" w:sz="0" w:space="0" w:color="auto"/>
        <w:bottom w:val="none" w:sz="0" w:space="0" w:color="auto"/>
        <w:right w:val="none" w:sz="0" w:space="0" w:color="auto"/>
      </w:divBdr>
    </w:div>
    <w:div w:id="52628600">
      <w:bodyDiv w:val="1"/>
      <w:marLeft w:val="0"/>
      <w:marRight w:val="0"/>
      <w:marTop w:val="0"/>
      <w:marBottom w:val="0"/>
      <w:divBdr>
        <w:top w:val="none" w:sz="0" w:space="0" w:color="auto"/>
        <w:left w:val="none" w:sz="0" w:space="0" w:color="auto"/>
        <w:bottom w:val="none" w:sz="0" w:space="0" w:color="auto"/>
        <w:right w:val="none" w:sz="0" w:space="0" w:color="auto"/>
      </w:divBdr>
    </w:div>
    <w:div w:id="52703474">
      <w:bodyDiv w:val="1"/>
      <w:marLeft w:val="0"/>
      <w:marRight w:val="0"/>
      <w:marTop w:val="0"/>
      <w:marBottom w:val="0"/>
      <w:divBdr>
        <w:top w:val="none" w:sz="0" w:space="0" w:color="auto"/>
        <w:left w:val="none" w:sz="0" w:space="0" w:color="auto"/>
        <w:bottom w:val="none" w:sz="0" w:space="0" w:color="auto"/>
        <w:right w:val="none" w:sz="0" w:space="0" w:color="auto"/>
      </w:divBdr>
    </w:div>
    <w:div w:id="52898327">
      <w:bodyDiv w:val="1"/>
      <w:marLeft w:val="0"/>
      <w:marRight w:val="0"/>
      <w:marTop w:val="0"/>
      <w:marBottom w:val="0"/>
      <w:divBdr>
        <w:top w:val="none" w:sz="0" w:space="0" w:color="auto"/>
        <w:left w:val="none" w:sz="0" w:space="0" w:color="auto"/>
        <w:bottom w:val="none" w:sz="0" w:space="0" w:color="auto"/>
        <w:right w:val="none" w:sz="0" w:space="0" w:color="auto"/>
      </w:divBdr>
    </w:div>
    <w:div w:id="53285293">
      <w:bodyDiv w:val="1"/>
      <w:marLeft w:val="0"/>
      <w:marRight w:val="0"/>
      <w:marTop w:val="0"/>
      <w:marBottom w:val="0"/>
      <w:divBdr>
        <w:top w:val="none" w:sz="0" w:space="0" w:color="auto"/>
        <w:left w:val="none" w:sz="0" w:space="0" w:color="auto"/>
        <w:bottom w:val="none" w:sz="0" w:space="0" w:color="auto"/>
        <w:right w:val="none" w:sz="0" w:space="0" w:color="auto"/>
      </w:divBdr>
    </w:div>
    <w:div w:id="53700727">
      <w:bodyDiv w:val="1"/>
      <w:marLeft w:val="0"/>
      <w:marRight w:val="0"/>
      <w:marTop w:val="0"/>
      <w:marBottom w:val="0"/>
      <w:divBdr>
        <w:top w:val="none" w:sz="0" w:space="0" w:color="auto"/>
        <w:left w:val="none" w:sz="0" w:space="0" w:color="auto"/>
        <w:bottom w:val="none" w:sz="0" w:space="0" w:color="auto"/>
        <w:right w:val="none" w:sz="0" w:space="0" w:color="auto"/>
      </w:divBdr>
    </w:div>
    <w:div w:id="53939019">
      <w:bodyDiv w:val="1"/>
      <w:marLeft w:val="0"/>
      <w:marRight w:val="0"/>
      <w:marTop w:val="0"/>
      <w:marBottom w:val="0"/>
      <w:divBdr>
        <w:top w:val="none" w:sz="0" w:space="0" w:color="auto"/>
        <w:left w:val="none" w:sz="0" w:space="0" w:color="auto"/>
        <w:bottom w:val="none" w:sz="0" w:space="0" w:color="auto"/>
        <w:right w:val="none" w:sz="0" w:space="0" w:color="auto"/>
      </w:divBdr>
    </w:div>
    <w:div w:id="54202903">
      <w:bodyDiv w:val="1"/>
      <w:marLeft w:val="0"/>
      <w:marRight w:val="0"/>
      <w:marTop w:val="0"/>
      <w:marBottom w:val="0"/>
      <w:divBdr>
        <w:top w:val="none" w:sz="0" w:space="0" w:color="auto"/>
        <w:left w:val="none" w:sz="0" w:space="0" w:color="auto"/>
        <w:bottom w:val="none" w:sz="0" w:space="0" w:color="auto"/>
        <w:right w:val="none" w:sz="0" w:space="0" w:color="auto"/>
      </w:divBdr>
    </w:div>
    <w:div w:id="54548863">
      <w:bodyDiv w:val="1"/>
      <w:marLeft w:val="0"/>
      <w:marRight w:val="0"/>
      <w:marTop w:val="0"/>
      <w:marBottom w:val="0"/>
      <w:divBdr>
        <w:top w:val="none" w:sz="0" w:space="0" w:color="auto"/>
        <w:left w:val="none" w:sz="0" w:space="0" w:color="auto"/>
        <w:bottom w:val="none" w:sz="0" w:space="0" w:color="auto"/>
        <w:right w:val="none" w:sz="0" w:space="0" w:color="auto"/>
      </w:divBdr>
    </w:div>
    <w:div w:id="54818995">
      <w:bodyDiv w:val="1"/>
      <w:marLeft w:val="0"/>
      <w:marRight w:val="0"/>
      <w:marTop w:val="0"/>
      <w:marBottom w:val="0"/>
      <w:divBdr>
        <w:top w:val="none" w:sz="0" w:space="0" w:color="auto"/>
        <w:left w:val="none" w:sz="0" w:space="0" w:color="auto"/>
        <w:bottom w:val="none" w:sz="0" w:space="0" w:color="auto"/>
        <w:right w:val="none" w:sz="0" w:space="0" w:color="auto"/>
      </w:divBdr>
    </w:div>
    <w:div w:id="55276215">
      <w:bodyDiv w:val="1"/>
      <w:marLeft w:val="0"/>
      <w:marRight w:val="0"/>
      <w:marTop w:val="0"/>
      <w:marBottom w:val="0"/>
      <w:divBdr>
        <w:top w:val="none" w:sz="0" w:space="0" w:color="auto"/>
        <w:left w:val="none" w:sz="0" w:space="0" w:color="auto"/>
        <w:bottom w:val="none" w:sz="0" w:space="0" w:color="auto"/>
        <w:right w:val="none" w:sz="0" w:space="0" w:color="auto"/>
      </w:divBdr>
    </w:div>
    <w:div w:id="55587242">
      <w:bodyDiv w:val="1"/>
      <w:marLeft w:val="0"/>
      <w:marRight w:val="0"/>
      <w:marTop w:val="0"/>
      <w:marBottom w:val="0"/>
      <w:divBdr>
        <w:top w:val="none" w:sz="0" w:space="0" w:color="auto"/>
        <w:left w:val="none" w:sz="0" w:space="0" w:color="auto"/>
        <w:bottom w:val="none" w:sz="0" w:space="0" w:color="auto"/>
        <w:right w:val="none" w:sz="0" w:space="0" w:color="auto"/>
      </w:divBdr>
    </w:div>
    <w:div w:id="55713691">
      <w:bodyDiv w:val="1"/>
      <w:marLeft w:val="0"/>
      <w:marRight w:val="0"/>
      <w:marTop w:val="0"/>
      <w:marBottom w:val="0"/>
      <w:divBdr>
        <w:top w:val="none" w:sz="0" w:space="0" w:color="auto"/>
        <w:left w:val="none" w:sz="0" w:space="0" w:color="auto"/>
        <w:bottom w:val="none" w:sz="0" w:space="0" w:color="auto"/>
        <w:right w:val="none" w:sz="0" w:space="0" w:color="auto"/>
      </w:divBdr>
    </w:div>
    <w:div w:id="55784631">
      <w:bodyDiv w:val="1"/>
      <w:marLeft w:val="0"/>
      <w:marRight w:val="0"/>
      <w:marTop w:val="0"/>
      <w:marBottom w:val="0"/>
      <w:divBdr>
        <w:top w:val="none" w:sz="0" w:space="0" w:color="auto"/>
        <w:left w:val="none" w:sz="0" w:space="0" w:color="auto"/>
        <w:bottom w:val="none" w:sz="0" w:space="0" w:color="auto"/>
        <w:right w:val="none" w:sz="0" w:space="0" w:color="auto"/>
      </w:divBdr>
    </w:div>
    <w:div w:id="55787297">
      <w:bodyDiv w:val="1"/>
      <w:marLeft w:val="0"/>
      <w:marRight w:val="0"/>
      <w:marTop w:val="0"/>
      <w:marBottom w:val="0"/>
      <w:divBdr>
        <w:top w:val="none" w:sz="0" w:space="0" w:color="auto"/>
        <w:left w:val="none" w:sz="0" w:space="0" w:color="auto"/>
        <w:bottom w:val="none" w:sz="0" w:space="0" w:color="auto"/>
        <w:right w:val="none" w:sz="0" w:space="0" w:color="auto"/>
      </w:divBdr>
    </w:div>
    <w:div w:id="56392835">
      <w:bodyDiv w:val="1"/>
      <w:marLeft w:val="0"/>
      <w:marRight w:val="0"/>
      <w:marTop w:val="0"/>
      <w:marBottom w:val="0"/>
      <w:divBdr>
        <w:top w:val="none" w:sz="0" w:space="0" w:color="auto"/>
        <w:left w:val="none" w:sz="0" w:space="0" w:color="auto"/>
        <w:bottom w:val="none" w:sz="0" w:space="0" w:color="auto"/>
        <w:right w:val="none" w:sz="0" w:space="0" w:color="auto"/>
      </w:divBdr>
    </w:div>
    <w:div w:id="57092327">
      <w:bodyDiv w:val="1"/>
      <w:marLeft w:val="0"/>
      <w:marRight w:val="0"/>
      <w:marTop w:val="0"/>
      <w:marBottom w:val="0"/>
      <w:divBdr>
        <w:top w:val="none" w:sz="0" w:space="0" w:color="auto"/>
        <w:left w:val="none" w:sz="0" w:space="0" w:color="auto"/>
        <w:bottom w:val="none" w:sz="0" w:space="0" w:color="auto"/>
        <w:right w:val="none" w:sz="0" w:space="0" w:color="auto"/>
      </w:divBdr>
    </w:div>
    <w:div w:id="59065411">
      <w:bodyDiv w:val="1"/>
      <w:marLeft w:val="0"/>
      <w:marRight w:val="0"/>
      <w:marTop w:val="0"/>
      <w:marBottom w:val="0"/>
      <w:divBdr>
        <w:top w:val="none" w:sz="0" w:space="0" w:color="auto"/>
        <w:left w:val="none" w:sz="0" w:space="0" w:color="auto"/>
        <w:bottom w:val="none" w:sz="0" w:space="0" w:color="auto"/>
        <w:right w:val="none" w:sz="0" w:space="0" w:color="auto"/>
      </w:divBdr>
    </w:div>
    <w:div w:id="59445156">
      <w:bodyDiv w:val="1"/>
      <w:marLeft w:val="0"/>
      <w:marRight w:val="0"/>
      <w:marTop w:val="0"/>
      <w:marBottom w:val="0"/>
      <w:divBdr>
        <w:top w:val="none" w:sz="0" w:space="0" w:color="auto"/>
        <w:left w:val="none" w:sz="0" w:space="0" w:color="auto"/>
        <w:bottom w:val="none" w:sz="0" w:space="0" w:color="auto"/>
        <w:right w:val="none" w:sz="0" w:space="0" w:color="auto"/>
      </w:divBdr>
    </w:div>
    <w:div w:id="59447659">
      <w:bodyDiv w:val="1"/>
      <w:marLeft w:val="0"/>
      <w:marRight w:val="0"/>
      <w:marTop w:val="0"/>
      <w:marBottom w:val="0"/>
      <w:divBdr>
        <w:top w:val="none" w:sz="0" w:space="0" w:color="auto"/>
        <w:left w:val="none" w:sz="0" w:space="0" w:color="auto"/>
        <w:bottom w:val="none" w:sz="0" w:space="0" w:color="auto"/>
        <w:right w:val="none" w:sz="0" w:space="0" w:color="auto"/>
      </w:divBdr>
    </w:div>
    <w:div w:id="59989061">
      <w:bodyDiv w:val="1"/>
      <w:marLeft w:val="0"/>
      <w:marRight w:val="0"/>
      <w:marTop w:val="0"/>
      <w:marBottom w:val="0"/>
      <w:divBdr>
        <w:top w:val="none" w:sz="0" w:space="0" w:color="auto"/>
        <w:left w:val="none" w:sz="0" w:space="0" w:color="auto"/>
        <w:bottom w:val="none" w:sz="0" w:space="0" w:color="auto"/>
        <w:right w:val="none" w:sz="0" w:space="0" w:color="auto"/>
      </w:divBdr>
    </w:div>
    <w:div w:id="60254859">
      <w:bodyDiv w:val="1"/>
      <w:marLeft w:val="0"/>
      <w:marRight w:val="0"/>
      <w:marTop w:val="0"/>
      <w:marBottom w:val="0"/>
      <w:divBdr>
        <w:top w:val="none" w:sz="0" w:space="0" w:color="auto"/>
        <w:left w:val="none" w:sz="0" w:space="0" w:color="auto"/>
        <w:bottom w:val="none" w:sz="0" w:space="0" w:color="auto"/>
        <w:right w:val="none" w:sz="0" w:space="0" w:color="auto"/>
      </w:divBdr>
    </w:div>
    <w:div w:id="60521988">
      <w:bodyDiv w:val="1"/>
      <w:marLeft w:val="0"/>
      <w:marRight w:val="0"/>
      <w:marTop w:val="0"/>
      <w:marBottom w:val="0"/>
      <w:divBdr>
        <w:top w:val="none" w:sz="0" w:space="0" w:color="auto"/>
        <w:left w:val="none" w:sz="0" w:space="0" w:color="auto"/>
        <w:bottom w:val="none" w:sz="0" w:space="0" w:color="auto"/>
        <w:right w:val="none" w:sz="0" w:space="0" w:color="auto"/>
      </w:divBdr>
    </w:div>
    <w:div w:id="60562804">
      <w:bodyDiv w:val="1"/>
      <w:marLeft w:val="0"/>
      <w:marRight w:val="0"/>
      <w:marTop w:val="0"/>
      <w:marBottom w:val="0"/>
      <w:divBdr>
        <w:top w:val="none" w:sz="0" w:space="0" w:color="auto"/>
        <w:left w:val="none" w:sz="0" w:space="0" w:color="auto"/>
        <w:bottom w:val="none" w:sz="0" w:space="0" w:color="auto"/>
        <w:right w:val="none" w:sz="0" w:space="0" w:color="auto"/>
      </w:divBdr>
    </w:div>
    <w:div w:id="60754609">
      <w:bodyDiv w:val="1"/>
      <w:marLeft w:val="0"/>
      <w:marRight w:val="0"/>
      <w:marTop w:val="0"/>
      <w:marBottom w:val="0"/>
      <w:divBdr>
        <w:top w:val="none" w:sz="0" w:space="0" w:color="auto"/>
        <w:left w:val="none" w:sz="0" w:space="0" w:color="auto"/>
        <w:bottom w:val="none" w:sz="0" w:space="0" w:color="auto"/>
        <w:right w:val="none" w:sz="0" w:space="0" w:color="auto"/>
      </w:divBdr>
      <w:divsChild>
        <w:div w:id="896816225">
          <w:marLeft w:val="480"/>
          <w:marRight w:val="0"/>
          <w:marTop w:val="0"/>
          <w:marBottom w:val="0"/>
          <w:divBdr>
            <w:top w:val="none" w:sz="0" w:space="0" w:color="auto"/>
            <w:left w:val="none" w:sz="0" w:space="0" w:color="auto"/>
            <w:bottom w:val="none" w:sz="0" w:space="0" w:color="auto"/>
            <w:right w:val="none" w:sz="0" w:space="0" w:color="auto"/>
          </w:divBdr>
        </w:div>
        <w:div w:id="1178690939">
          <w:marLeft w:val="480"/>
          <w:marRight w:val="0"/>
          <w:marTop w:val="0"/>
          <w:marBottom w:val="0"/>
          <w:divBdr>
            <w:top w:val="none" w:sz="0" w:space="0" w:color="auto"/>
            <w:left w:val="none" w:sz="0" w:space="0" w:color="auto"/>
            <w:bottom w:val="none" w:sz="0" w:space="0" w:color="auto"/>
            <w:right w:val="none" w:sz="0" w:space="0" w:color="auto"/>
          </w:divBdr>
        </w:div>
        <w:div w:id="278342753">
          <w:marLeft w:val="480"/>
          <w:marRight w:val="0"/>
          <w:marTop w:val="0"/>
          <w:marBottom w:val="0"/>
          <w:divBdr>
            <w:top w:val="none" w:sz="0" w:space="0" w:color="auto"/>
            <w:left w:val="none" w:sz="0" w:space="0" w:color="auto"/>
            <w:bottom w:val="none" w:sz="0" w:space="0" w:color="auto"/>
            <w:right w:val="none" w:sz="0" w:space="0" w:color="auto"/>
          </w:divBdr>
        </w:div>
        <w:div w:id="2054426555">
          <w:marLeft w:val="480"/>
          <w:marRight w:val="0"/>
          <w:marTop w:val="0"/>
          <w:marBottom w:val="0"/>
          <w:divBdr>
            <w:top w:val="none" w:sz="0" w:space="0" w:color="auto"/>
            <w:left w:val="none" w:sz="0" w:space="0" w:color="auto"/>
            <w:bottom w:val="none" w:sz="0" w:space="0" w:color="auto"/>
            <w:right w:val="none" w:sz="0" w:space="0" w:color="auto"/>
          </w:divBdr>
        </w:div>
        <w:div w:id="2137992379">
          <w:marLeft w:val="480"/>
          <w:marRight w:val="0"/>
          <w:marTop w:val="0"/>
          <w:marBottom w:val="0"/>
          <w:divBdr>
            <w:top w:val="none" w:sz="0" w:space="0" w:color="auto"/>
            <w:left w:val="none" w:sz="0" w:space="0" w:color="auto"/>
            <w:bottom w:val="none" w:sz="0" w:space="0" w:color="auto"/>
            <w:right w:val="none" w:sz="0" w:space="0" w:color="auto"/>
          </w:divBdr>
        </w:div>
        <w:div w:id="1144355594">
          <w:marLeft w:val="480"/>
          <w:marRight w:val="0"/>
          <w:marTop w:val="0"/>
          <w:marBottom w:val="0"/>
          <w:divBdr>
            <w:top w:val="none" w:sz="0" w:space="0" w:color="auto"/>
            <w:left w:val="none" w:sz="0" w:space="0" w:color="auto"/>
            <w:bottom w:val="none" w:sz="0" w:space="0" w:color="auto"/>
            <w:right w:val="none" w:sz="0" w:space="0" w:color="auto"/>
          </w:divBdr>
        </w:div>
        <w:div w:id="28192329">
          <w:marLeft w:val="480"/>
          <w:marRight w:val="0"/>
          <w:marTop w:val="0"/>
          <w:marBottom w:val="0"/>
          <w:divBdr>
            <w:top w:val="none" w:sz="0" w:space="0" w:color="auto"/>
            <w:left w:val="none" w:sz="0" w:space="0" w:color="auto"/>
            <w:bottom w:val="none" w:sz="0" w:space="0" w:color="auto"/>
            <w:right w:val="none" w:sz="0" w:space="0" w:color="auto"/>
          </w:divBdr>
        </w:div>
        <w:div w:id="386875662">
          <w:marLeft w:val="480"/>
          <w:marRight w:val="0"/>
          <w:marTop w:val="0"/>
          <w:marBottom w:val="0"/>
          <w:divBdr>
            <w:top w:val="none" w:sz="0" w:space="0" w:color="auto"/>
            <w:left w:val="none" w:sz="0" w:space="0" w:color="auto"/>
            <w:bottom w:val="none" w:sz="0" w:space="0" w:color="auto"/>
            <w:right w:val="none" w:sz="0" w:space="0" w:color="auto"/>
          </w:divBdr>
        </w:div>
        <w:div w:id="213389743">
          <w:marLeft w:val="480"/>
          <w:marRight w:val="0"/>
          <w:marTop w:val="0"/>
          <w:marBottom w:val="0"/>
          <w:divBdr>
            <w:top w:val="none" w:sz="0" w:space="0" w:color="auto"/>
            <w:left w:val="none" w:sz="0" w:space="0" w:color="auto"/>
            <w:bottom w:val="none" w:sz="0" w:space="0" w:color="auto"/>
            <w:right w:val="none" w:sz="0" w:space="0" w:color="auto"/>
          </w:divBdr>
        </w:div>
        <w:div w:id="450978733">
          <w:marLeft w:val="480"/>
          <w:marRight w:val="0"/>
          <w:marTop w:val="0"/>
          <w:marBottom w:val="0"/>
          <w:divBdr>
            <w:top w:val="none" w:sz="0" w:space="0" w:color="auto"/>
            <w:left w:val="none" w:sz="0" w:space="0" w:color="auto"/>
            <w:bottom w:val="none" w:sz="0" w:space="0" w:color="auto"/>
            <w:right w:val="none" w:sz="0" w:space="0" w:color="auto"/>
          </w:divBdr>
        </w:div>
        <w:div w:id="1252272406">
          <w:marLeft w:val="480"/>
          <w:marRight w:val="0"/>
          <w:marTop w:val="0"/>
          <w:marBottom w:val="0"/>
          <w:divBdr>
            <w:top w:val="none" w:sz="0" w:space="0" w:color="auto"/>
            <w:left w:val="none" w:sz="0" w:space="0" w:color="auto"/>
            <w:bottom w:val="none" w:sz="0" w:space="0" w:color="auto"/>
            <w:right w:val="none" w:sz="0" w:space="0" w:color="auto"/>
          </w:divBdr>
        </w:div>
        <w:div w:id="107627335">
          <w:marLeft w:val="480"/>
          <w:marRight w:val="0"/>
          <w:marTop w:val="0"/>
          <w:marBottom w:val="0"/>
          <w:divBdr>
            <w:top w:val="none" w:sz="0" w:space="0" w:color="auto"/>
            <w:left w:val="none" w:sz="0" w:space="0" w:color="auto"/>
            <w:bottom w:val="none" w:sz="0" w:space="0" w:color="auto"/>
            <w:right w:val="none" w:sz="0" w:space="0" w:color="auto"/>
          </w:divBdr>
        </w:div>
        <w:div w:id="2038776902">
          <w:marLeft w:val="480"/>
          <w:marRight w:val="0"/>
          <w:marTop w:val="0"/>
          <w:marBottom w:val="0"/>
          <w:divBdr>
            <w:top w:val="none" w:sz="0" w:space="0" w:color="auto"/>
            <w:left w:val="none" w:sz="0" w:space="0" w:color="auto"/>
            <w:bottom w:val="none" w:sz="0" w:space="0" w:color="auto"/>
            <w:right w:val="none" w:sz="0" w:space="0" w:color="auto"/>
          </w:divBdr>
        </w:div>
        <w:div w:id="1192182596">
          <w:marLeft w:val="480"/>
          <w:marRight w:val="0"/>
          <w:marTop w:val="0"/>
          <w:marBottom w:val="0"/>
          <w:divBdr>
            <w:top w:val="none" w:sz="0" w:space="0" w:color="auto"/>
            <w:left w:val="none" w:sz="0" w:space="0" w:color="auto"/>
            <w:bottom w:val="none" w:sz="0" w:space="0" w:color="auto"/>
            <w:right w:val="none" w:sz="0" w:space="0" w:color="auto"/>
          </w:divBdr>
        </w:div>
        <w:div w:id="861743608">
          <w:marLeft w:val="480"/>
          <w:marRight w:val="0"/>
          <w:marTop w:val="0"/>
          <w:marBottom w:val="0"/>
          <w:divBdr>
            <w:top w:val="none" w:sz="0" w:space="0" w:color="auto"/>
            <w:left w:val="none" w:sz="0" w:space="0" w:color="auto"/>
            <w:bottom w:val="none" w:sz="0" w:space="0" w:color="auto"/>
            <w:right w:val="none" w:sz="0" w:space="0" w:color="auto"/>
          </w:divBdr>
        </w:div>
        <w:div w:id="1336113326">
          <w:marLeft w:val="480"/>
          <w:marRight w:val="0"/>
          <w:marTop w:val="0"/>
          <w:marBottom w:val="0"/>
          <w:divBdr>
            <w:top w:val="none" w:sz="0" w:space="0" w:color="auto"/>
            <w:left w:val="none" w:sz="0" w:space="0" w:color="auto"/>
            <w:bottom w:val="none" w:sz="0" w:space="0" w:color="auto"/>
            <w:right w:val="none" w:sz="0" w:space="0" w:color="auto"/>
          </w:divBdr>
        </w:div>
        <w:div w:id="927345375">
          <w:marLeft w:val="480"/>
          <w:marRight w:val="0"/>
          <w:marTop w:val="0"/>
          <w:marBottom w:val="0"/>
          <w:divBdr>
            <w:top w:val="none" w:sz="0" w:space="0" w:color="auto"/>
            <w:left w:val="none" w:sz="0" w:space="0" w:color="auto"/>
            <w:bottom w:val="none" w:sz="0" w:space="0" w:color="auto"/>
            <w:right w:val="none" w:sz="0" w:space="0" w:color="auto"/>
          </w:divBdr>
        </w:div>
        <w:div w:id="167595861">
          <w:marLeft w:val="480"/>
          <w:marRight w:val="0"/>
          <w:marTop w:val="0"/>
          <w:marBottom w:val="0"/>
          <w:divBdr>
            <w:top w:val="none" w:sz="0" w:space="0" w:color="auto"/>
            <w:left w:val="none" w:sz="0" w:space="0" w:color="auto"/>
            <w:bottom w:val="none" w:sz="0" w:space="0" w:color="auto"/>
            <w:right w:val="none" w:sz="0" w:space="0" w:color="auto"/>
          </w:divBdr>
        </w:div>
        <w:div w:id="245506255">
          <w:marLeft w:val="480"/>
          <w:marRight w:val="0"/>
          <w:marTop w:val="0"/>
          <w:marBottom w:val="0"/>
          <w:divBdr>
            <w:top w:val="none" w:sz="0" w:space="0" w:color="auto"/>
            <w:left w:val="none" w:sz="0" w:space="0" w:color="auto"/>
            <w:bottom w:val="none" w:sz="0" w:space="0" w:color="auto"/>
            <w:right w:val="none" w:sz="0" w:space="0" w:color="auto"/>
          </w:divBdr>
        </w:div>
        <w:div w:id="398133637">
          <w:marLeft w:val="480"/>
          <w:marRight w:val="0"/>
          <w:marTop w:val="0"/>
          <w:marBottom w:val="0"/>
          <w:divBdr>
            <w:top w:val="none" w:sz="0" w:space="0" w:color="auto"/>
            <w:left w:val="none" w:sz="0" w:space="0" w:color="auto"/>
            <w:bottom w:val="none" w:sz="0" w:space="0" w:color="auto"/>
            <w:right w:val="none" w:sz="0" w:space="0" w:color="auto"/>
          </w:divBdr>
        </w:div>
        <w:div w:id="2112123815">
          <w:marLeft w:val="480"/>
          <w:marRight w:val="0"/>
          <w:marTop w:val="0"/>
          <w:marBottom w:val="0"/>
          <w:divBdr>
            <w:top w:val="none" w:sz="0" w:space="0" w:color="auto"/>
            <w:left w:val="none" w:sz="0" w:space="0" w:color="auto"/>
            <w:bottom w:val="none" w:sz="0" w:space="0" w:color="auto"/>
            <w:right w:val="none" w:sz="0" w:space="0" w:color="auto"/>
          </w:divBdr>
        </w:div>
        <w:div w:id="668675769">
          <w:marLeft w:val="480"/>
          <w:marRight w:val="0"/>
          <w:marTop w:val="0"/>
          <w:marBottom w:val="0"/>
          <w:divBdr>
            <w:top w:val="none" w:sz="0" w:space="0" w:color="auto"/>
            <w:left w:val="none" w:sz="0" w:space="0" w:color="auto"/>
            <w:bottom w:val="none" w:sz="0" w:space="0" w:color="auto"/>
            <w:right w:val="none" w:sz="0" w:space="0" w:color="auto"/>
          </w:divBdr>
        </w:div>
        <w:div w:id="1871332390">
          <w:marLeft w:val="480"/>
          <w:marRight w:val="0"/>
          <w:marTop w:val="0"/>
          <w:marBottom w:val="0"/>
          <w:divBdr>
            <w:top w:val="none" w:sz="0" w:space="0" w:color="auto"/>
            <w:left w:val="none" w:sz="0" w:space="0" w:color="auto"/>
            <w:bottom w:val="none" w:sz="0" w:space="0" w:color="auto"/>
            <w:right w:val="none" w:sz="0" w:space="0" w:color="auto"/>
          </w:divBdr>
        </w:div>
        <w:div w:id="958292663">
          <w:marLeft w:val="480"/>
          <w:marRight w:val="0"/>
          <w:marTop w:val="0"/>
          <w:marBottom w:val="0"/>
          <w:divBdr>
            <w:top w:val="none" w:sz="0" w:space="0" w:color="auto"/>
            <w:left w:val="none" w:sz="0" w:space="0" w:color="auto"/>
            <w:bottom w:val="none" w:sz="0" w:space="0" w:color="auto"/>
            <w:right w:val="none" w:sz="0" w:space="0" w:color="auto"/>
          </w:divBdr>
        </w:div>
        <w:div w:id="1938520427">
          <w:marLeft w:val="480"/>
          <w:marRight w:val="0"/>
          <w:marTop w:val="0"/>
          <w:marBottom w:val="0"/>
          <w:divBdr>
            <w:top w:val="none" w:sz="0" w:space="0" w:color="auto"/>
            <w:left w:val="none" w:sz="0" w:space="0" w:color="auto"/>
            <w:bottom w:val="none" w:sz="0" w:space="0" w:color="auto"/>
            <w:right w:val="none" w:sz="0" w:space="0" w:color="auto"/>
          </w:divBdr>
        </w:div>
        <w:div w:id="608969975">
          <w:marLeft w:val="480"/>
          <w:marRight w:val="0"/>
          <w:marTop w:val="0"/>
          <w:marBottom w:val="0"/>
          <w:divBdr>
            <w:top w:val="none" w:sz="0" w:space="0" w:color="auto"/>
            <w:left w:val="none" w:sz="0" w:space="0" w:color="auto"/>
            <w:bottom w:val="none" w:sz="0" w:space="0" w:color="auto"/>
            <w:right w:val="none" w:sz="0" w:space="0" w:color="auto"/>
          </w:divBdr>
        </w:div>
        <w:div w:id="318537123">
          <w:marLeft w:val="480"/>
          <w:marRight w:val="0"/>
          <w:marTop w:val="0"/>
          <w:marBottom w:val="0"/>
          <w:divBdr>
            <w:top w:val="none" w:sz="0" w:space="0" w:color="auto"/>
            <w:left w:val="none" w:sz="0" w:space="0" w:color="auto"/>
            <w:bottom w:val="none" w:sz="0" w:space="0" w:color="auto"/>
            <w:right w:val="none" w:sz="0" w:space="0" w:color="auto"/>
          </w:divBdr>
        </w:div>
        <w:div w:id="11421776">
          <w:marLeft w:val="480"/>
          <w:marRight w:val="0"/>
          <w:marTop w:val="0"/>
          <w:marBottom w:val="0"/>
          <w:divBdr>
            <w:top w:val="none" w:sz="0" w:space="0" w:color="auto"/>
            <w:left w:val="none" w:sz="0" w:space="0" w:color="auto"/>
            <w:bottom w:val="none" w:sz="0" w:space="0" w:color="auto"/>
            <w:right w:val="none" w:sz="0" w:space="0" w:color="auto"/>
          </w:divBdr>
        </w:div>
        <w:div w:id="699086818">
          <w:marLeft w:val="480"/>
          <w:marRight w:val="0"/>
          <w:marTop w:val="0"/>
          <w:marBottom w:val="0"/>
          <w:divBdr>
            <w:top w:val="none" w:sz="0" w:space="0" w:color="auto"/>
            <w:left w:val="none" w:sz="0" w:space="0" w:color="auto"/>
            <w:bottom w:val="none" w:sz="0" w:space="0" w:color="auto"/>
            <w:right w:val="none" w:sz="0" w:space="0" w:color="auto"/>
          </w:divBdr>
        </w:div>
        <w:div w:id="2059157095">
          <w:marLeft w:val="480"/>
          <w:marRight w:val="0"/>
          <w:marTop w:val="0"/>
          <w:marBottom w:val="0"/>
          <w:divBdr>
            <w:top w:val="none" w:sz="0" w:space="0" w:color="auto"/>
            <w:left w:val="none" w:sz="0" w:space="0" w:color="auto"/>
            <w:bottom w:val="none" w:sz="0" w:space="0" w:color="auto"/>
            <w:right w:val="none" w:sz="0" w:space="0" w:color="auto"/>
          </w:divBdr>
        </w:div>
        <w:div w:id="308901691">
          <w:marLeft w:val="480"/>
          <w:marRight w:val="0"/>
          <w:marTop w:val="0"/>
          <w:marBottom w:val="0"/>
          <w:divBdr>
            <w:top w:val="none" w:sz="0" w:space="0" w:color="auto"/>
            <w:left w:val="none" w:sz="0" w:space="0" w:color="auto"/>
            <w:bottom w:val="none" w:sz="0" w:space="0" w:color="auto"/>
            <w:right w:val="none" w:sz="0" w:space="0" w:color="auto"/>
          </w:divBdr>
        </w:div>
        <w:div w:id="301663552">
          <w:marLeft w:val="480"/>
          <w:marRight w:val="0"/>
          <w:marTop w:val="0"/>
          <w:marBottom w:val="0"/>
          <w:divBdr>
            <w:top w:val="none" w:sz="0" w:space="0" w:color="auto"/>
            <w:left w:val="none" w:sz="0" w:space="0" w:color="auto"/>
            <w:bottom w:val="none" w:sz="0" w:space="0" w:color="auto"/>
            <w:right w:val="none" w:sz="0" w:space="0" w:color="auto"/>
          </w:divBdr>
        </w:div>
        <w:div w:id="2102605237">
          <w:marLeft w:val="480"/>
          <w:marRight w:val="0"/>
          <w:marTop w:val="0"/>
          <w:marBottom w:val="0"/>
          <w:divBdr>
            <w:top w:val="none" w:sz="0" w:space="0" w:color="auto"/>
            <w:left w:val="none" w:sz="0" w:space="0" w:color="auto"/>
            <w:bottom w:val="none" w:sz="0" w:space="0" w:color="auto"/>
            <w:right w:val="none" w:sz="0" w:space="0" w:color="auto"/>
          </w:divBdr>
        </w:div>
        <w:div w:id="205483496">
          <w:marLeft w:val="480"/>
          <w:marRight w:val="0"/>
          <w:marTop w:val="0"/>
          <w:marBottom w:val="0"/>
          <w:divBdr>
            <w:top w:val="none" w:sz="0" w:space="0" w:color="auto"/>
            <w:left w:val="none" w:sz="0" w:space="0" w:color="auto"/>
            <w:bottom w:val="none" w:sz="0" w:space="0" w:color="auto"/>
            <w:right w:val="none" w:sz="0" w:space="0" w:color="auto"/>
          </w:divBdr>
        </w:div>
        <w:div w:id="267272333">
          <w:marLeft w:val="480"/>
          <w:marRight w:val="0"/>
          <w:marTop w:val="0"/>
          <w:marBottom w:val="0"/>
          <w:divBdr>
            <w:top w:val="none" w:sz="0" w:space="0" w:color="auto"/>
            <w:left w:val="none" w:sz="0" w:space="0" w:color="auto"/>
            <w:bottom w:val="none" w:sz="0" w:space="0" w:color="auto"/>
            <w:right w:val="none" w:sz="0" w:space="0" w:color="auto"/>
          </w:divBdr>
        </w:div>
        <w:div w:id="22949755">
          <w:marLeft w:val="480"/>
          <w:marRight w:val="0"/>
          <w:marTop w:val="0"/>
          <w:marBottom w:val="0"/>
          <w:divBdr>
            <w:top w:val="none" w:sz="0" w:space="0" w:color="auto"/>
            <w:left w:val="none" w:sz="0" w:space="0" w:color="auto"/>
            <w:bottom w:val="none" w:sz="0" w:space="0" w:color="auto"/>
            <w:right w:val="none" w:sz="0" w:space="0" w:color="auto"/>
          </w:divBdr>
        </w:div>
        <w:div w:id="567306043">
          <w:marLeft w:val="480"/>
          <w:marRight w:val="0"/>
          <w:marTop w:val="0"/>
          <w:marBottom w:val="0"/>
          <w:divBdr>
            <w:top w:val="none" w:sz="0" w:space="0" w:color="auto"/>
            <w:left w:val="none" w:sz="0" w:space="0" w:color="auto"/>
            <w:bottom w:val="none" w:sz="0" w:space="0" w:color="auto"/>
            <w:right w:val="none" w:sz="0" w:space="0" w:color="auto"/>
          </w:divBdr>
        </w:div>
        <w:div w:id="99955955">
          <w:marLeft w:val="480"/>
          <w:marRight w:val="0"/>
          <w:marTop w:val="0"/>
          <w:marBottom w:val="0"/>
          <w:divBdr>
            <w:top w:val="none" w:sz="0" w:space="0" w:color="auto"/>
            <w:left w:val="none" w:sz="0" w:space="0" w:color="auto"/>
            <w:bottom w:val="none" w:sz="0" w:space="0" w:color="auto"/>
            <w:right w:val="none" w:sz="0" w:space="0" w:color="auto"/>
          </w:divBdr>
        </w:div>
        <w:div w:id="1216041158">
          <w:marLeft w:val="480"/>
          <w:marRight w:val="0"/>
          <w:marTop w:val="0"/>
          <w:marBottom w:val="0"/>
          <w:divBdr>
            <w:top w:val="none" w:sz="0" w:space="0" w:color="auto"/>
            <w:left w:val="none" w:sz="0" w:space="0" w:color="auto"/>
            <w:bottom w:val="none" w:sz="0" w:space="0" w:color="auto"/>
            <w:right w:val="none" w:sz="0" w:space="0" w:color="auto"/>
          </w:divBdr>
        </w:div>
        <w:div w:id="534002238">
          <w:marLeft w:val="480"/>
          <w:marRight w:val="0"/>
          <w:marTop w:val="0"/>
          <w:marBottom w:val="0"/>
          <w:divBdr>
            <w:top w:val="none" w:sz="0" w:space="0" w:color="auto"/>
            <w:left w:val="none" w:sz="0" w:space="0" w:color="auto"/>
            <w:bottom w:val="none" w:sz="0" w:space="0" w:color="auto"/>
            <w:right w:val="none" w:sz="0" w:space="0" w:color="auto"/>
          </w:divBdr>
        </w:div>
        <w:div w:id="652487926">
          <w:marLeft w:val="480"/>
          <w:marRight w:val="0"/>
          <w:marTop w:val="0"/>
          <w:marBottom w:val="0"/>
          <w:divBdr>
            <w:top w:val="none" w:sz="0" w:space="0" w:color="auto"/>
            <w:left w:val="none" w:sz="0" w:space="0" w:color="auto"/>
            <w:bottom w:val="none" w:sz="0" w:space="0" w:color="auto"/>
            <w:right w:val="none" w:sz="0" w:space="0" w:color="auto"/>
          </w:divBdr>
        </w:div>
        <w:div w:id="1416710902">
          <w:marLeft w:val="480"/>
          <w:marRight w:val="0"/>
          <w:marTop w:val="0"/>
          <w:marBottom w:val="0"/>
          <w:divBdr>
            <w:top w:val="none" w:sz="0" w:space="0" w:color="auto"/>
            <w:left w:val="none" w:sz="0" w:space="0" w:color="auto"/>
            <w:bottom w:val="none" w:sz="0" w:space="0" w:color="auto"/>
            <w:right w:val="none" w:sz="0" w:space="0" w:color="auto"/>
          </w:divBdr>
        </w:div>
        <w:div w:id="469328402">
          <w:marLeft w:val="480"/>
          <w:marRight w:val="0"/>
          <w:marTop w:val="0"/>
          <w:marBottom w:val="0"/>
          <w:divBdr>
            <w:top w:val="none" w:sz="0" w:space="0" w:color="auto"/>
            <w:left w:val="none" w:sz="0" w:space="0" w:color="auto"/>
            <w:bottom w:val="none" w:sz="0" w:space="0" w:color="auto"/>
            <w:right w:val="none" w:sz="0" w:space="0" w:color="auto"/>
          </w:divBdr>
        </w:div>
        <w:div w:id="883519749">
          <w:marLeft w:val="480"/>
          <w:marRight w:val="0"/>
          <w:marTop w:val="0"/>
          <w:marBottom w:val="0"/>
          <w:divBdr>
            <w:top w:val="none" w:sz="0" w:space="0" w:color="auto"/>
            <w:left w:val="none" w:sz="0" w:space="0" w:color="auto"/>
            <w:bottom w:val="none" w:sz="0" w:space="0" w:color="auto"/>
            <w:right w:val="none" w:sz="0" w:space="0" w:color="auto"/>
          </w:divBdr>
        </w:div>
        <w:div w:id="1784033253">
          <w:marLeft w:val="480"/>
          <w:marRight w:val="0"/>
          <w:marTop w:val="0"/>
          <w:marBottom w:val="0"/>
          <w:divBdr>
            <w:top w:val="none" w:sz="0" w:space="0" w:color="auto"/>
            <w:left w:val="none" w:sz="0" w:space="0" w:color="auto"/>
            <w:bottom w:val="none" w:sz="0" w:space="0" w:color="auto"/>
            <w:right w:val="none" w:sz="0" w:space="0" w:color="auto"/>
          </w:divBdr>
        </w:div>
        <w:div w:id="621958446">
          <w:marLeft w:val="480"/>
          <w:marRight w:val="0"/>
          <w:marTop w:val="0"/>
          <w:marBottom w:val="0"/>
          <w:divBdr>
            <w:top w:val="none" w:sz="0" w:space="0" w:color="auto"/>
            <w:left w:val="none" w:sz="0" w:space="0" w:color="auto"/>
            <w:bottom w:val="none" w:sz="0" w:space="0" w:color="auto"/>
            <w:right w:val="none" w:sz="0" w:space="0" w:color="auto"/>
          </w:divBdr>
        </w:div>
        <w:div w:id="1551843607">
          <w:marLeft w:val="480"/>
          <w:marRight w:val="0"/>
          <w:marTop w:val="0"/>
          <w:marBottom w:val="0"/>
          <w:divBdr>
            <w:top w:val="none" w:sz="0" w:space="0" w:color="auto"/>
            <w:left w:val="none" w:sz="0" w:space="0" w:color="auto"/>
            <w:bottom w:val="none" w:sz="0" w:space="0" w:color="auto"/>
            <w:right w:val="none" w:sz="0" w:space="0" w:color="auto"/>
          </w:divBdr>
        </w:div>
        <w:div w:id="799031362">
          <w:marLeft w:val="480"/>
          <w:marRight w:val="0"/>
          <w:marTop w:val="0"/>
          <w:marBottom w:val="0"/>
          <w:divBdr>
            <w:top w:val="none" w:sz="0" w:space="0" w:color="auto"/>
            <w:left w:val="none" w:sz="0" w:space="0" w:color="auto"/>
            <w:bottom w:val="none" w:sz="0" w:space="0" w:color="auto"/>
            <w:right w:val="none" w:sz="0" w:space="0" w:color="auto"/>
          </w:divBdr>
        </w:div>
        <w:div w:id="753161080">
          <w:marLeft w:val="480"/>
          <w:marRight w:val="0"/>
          <w:marTop w:val="0"/>
          <w:marBottom w:val="0"/>
          <w:divBdr>
            <w:top w:val="none" w:sz="0" w:space="0" w:color="auto"/>
            <w:left w:val="none" w:sz="0" w:space="0" w:color="auto"/>
            <w:bottom w:val="none" w:sz="0" w:space="0" w:color="auto"/>
            <w:right w:val="none" w:sz="0" w:space="0" w:color="auto"/>
          </w:divBdr>
        </w:div>
        <w:div w:id="801263986">
          <w:marLeft w:val="480"/>
          <w:marRight w:val="0"/>
          <w:marTop w:val="0"/>
          <w:marBottom w:val="0"/>
          <w:divBdr>
            <w:top w:val="none" w:sz="0" w:space="0" w:color="auto"/>
            <w:left w:val="none" w:sz="0" w:space="0" w:color="auto"/>
            <w:bottom w:val="none" w:sz="0" w:space="0" w:color="auto"/>
            <w:right w:val="none" w:sz="0" w:space="0" w:color="auto"/>
          </w:divBdr>
        </w:div>
        <w:div w:id="278336766">
          <w:marLeft w:val="480"/>
          <w:marRight w:val="0"/>
          <w:marTop w:val="0"/>
          <w:marBottom w:val="0"/>
          <w:divBdr>
            <w:top w:val="none" w:sz="0" w:space="0" w:color="auto"/>
            <w:left w:val="none" w:sz="0" w:space="0" w:color="auto"/>
            <w:bottom w:val="none" w:sz="0" w:space="0" w:color="auto"/>
            <w:right w:val="none" w:sz="0" w:space="0" w:color="auto"/>
          </w:divBdr>
        </w:div>
        <w:div w:id="174155192">
          <w:marLeft w:val="480"/>
          <w:marRight w:val="0"/>
          <w:marTop w:val="0"/>
          <w:marBottom w:val="0"/>
          <w:divBdr>
            <w:top w:val="none" w:sz="0" w:space="0" w:color="auto"/>
            <w:left w:val="none" w:sz="0" w:space="0" w:color="auto"/>
            <w:bottom w:val="none" w:sz="0" w:space="0" w:color="auto"/>
            <w:right w:val="none" w:sz="0" w:space="0" w:color="auto"/>
          </w:divBdr>
        </w:div>
        <w:div w:id="1914469365">
          <w:marLeft w:val="480"/>
          <w:marRight w:val="0"/>
          <w:marTop w:val="0"/>
          <w:marBottom w:val="0"/>
          <w:divBdr>
            <w:top w:val="none" w:sz="0" w:space="0" w:color="auto"/>
            <w:left w:val="none" w:sz="0" w:space="0" w:color="auto"/>
            <w:bottom w:val="none" w:sz="0" w:space="0" w:color="auto"/>
            <w:right w:val="none" w:sz="0" w:space="0" w:color="auto"/>
          </w:divBdr>
        </w:div>
        <w:div w:id="40444286">
          <w:marLeft w:val="480"/>
          <w:marRight w:val="0"/>
          <w:marTop w:val="0"/>
          <w:marBottom w:val="0"/>
          <w:divBdr>
            <w:top w:val="none" w:sz="0" w:space="0" w:color="auto"/>
            <w:left w:val="none" w:sz="0" w:space="0" w:color="auto"/>
            <w:bottom w:val="none" w:sz="0" w:space="0" w:color="auto"/>
            <w:right w:val="none" w:sz="0" w:space="0" w:color="auto"/>
          </w:divBdr>
        </w:div>
        <w:div w:id="1549872536">
          <w:marLeft w:val="480"/>
          <w:marRight w:val="0"/>
          <w:marTop w:val="0"/>
          <w:marBottom w:val="0"/>
          <w:divBdr>
            <w:top w:val="none" w:sz="0" w:space="0" w:color="auto"/>
            <w:left w:val="none" w:sz="0" w:space="0" w:color="auto"/>
            <w:bottom w:val="none" w:sz="0" w:space="0" w:color="auto"/>
            <w:right w:val="none" w:sz="0" w:space="0" w:color="auto"/>
          </w:divBdr>
        </w:div>
        <w:div w:id="1874725711">
          <w:marLeft w:val="480"/>
          <w:marRight w:val="0"/>
          <w:marTop w:val="0"/>
          <w:marBottom w:val="0"/>
          <w:divBdr>
            <w:top w:val="none" w:sz="0" w:space="0" w:color="auto"/>
            <w:left w:val="none" w:sz="0" w:space="0" w:color="auto"/>
            <w:bottom w:val="none" w:sz="0" w:space="0" w:color="auto"/>
            <w:right w:val="none" w:sz="0" w:space="0" w:color="auto"/>
          </w:divBdr>
        </w:div>
        <w:div w:id="1817256341">
          <w:marLeft w:val="480"/>
          <w:marRight w:val="0"/>
          <w:marTop w:val="0"/>
          <w:marBottom w:val="0"/>
          <w:divBdr>
            <w:top w:val="none" w:sz="0" w:space="0" w:color="auto"/>
            <w:left w:val="none" w:sz="0" w:space="0" w:color="auto"/>
            <w:bottom w:val="none" w:sz="0" w:space="0" w:color="auto"/>
            <w:right w:val="none" w:sz="0" w:space="0" w:color="auto"/>
          </w:divBdr>
        </w:div>
        <w:div w:id="2106606941">
          <w:marLeft w:val="480"/>
          <w:marRight w:val="0"/>
          <w:marTop w:val="0"/>
          <w:marBottom w:val="0"/>
          <w:divBdr>
            <w:top w:val="none" w:sz="0" w:space="0" w:color="auto"/>
            <w:left w:val="none" w:sz="0" w:space="0" w:color="auto"/>
            <w:bottom w:val="none" w:sz="0" w:space="0" w:color="auto"/>
            <w:right w:val="none" w:sz="0" w:space="0" w:color="auto"/>
          </w:divBdr>
        </w:div>
        <w:div w:id="1657565815">
          <w:marLeft w:val="480"/>
          <w:marRight w:val="0"/>
          <w:marTop w:val="0"/>
          <w:marBottom w:val="0"/>
          <w:divBdr>
            <w:top w:val="none" w:sz="0" w:space="0" w:color="auto"/>
            <w:left w:val="none" w:sz="0" w:space="0" w:color="auto"/>
            <w:bottom w:val="none" w:sz="0" w:space="0" w:color="auto"/>
            <w:right w:val="none" w:sz="0" w:space="0" w:color="auto"/>
          </w:divBdr>
        </w:div>
        <w:div w:id="1970352201">
          <w:marLeft w:val="480"/>
          <w:marRight w:val="0"/>
          <w:marTop w:val="0"/>
          <w:marBottom w:val="0"/>
          <w:divBdr>
            <w:top w:val="none" w:sz="0" w:space="0" w:color="auto"/>
            <w:left w:val="none" w:sz="0" w:space="0" w:color="auto"/>
            <w:bottom w:val="none" w:sz="0" w:space="0" w:color="auto"/>
            <w:right w:val="none" w:sz="0" w:space="0" w:color="auto"/>
          </w:divBdr>
        </w:div>
        <w:div w:id="644820075">
          <w:marLeft w:val="480"/>
          <w:marRight w:val="0"/>
          <w:marTop w:val="0"/>
          <w:marBottom w:val="0"/>
          <w:divBdr>
            <w:top w:val="none" w:sz="0" w:space="0" w:color="auto"/>
            <w:left w:val="none" w:sz="0" w:space="0" w:color="auto"/>
            <w:bottom w:val="none" w:sz="0" w:space="0" w:color="auto"/>
            <w:right w:val="none" w:sz="0" w:space="0" w:color="auto"/>
          </w:divBdr>
        </w:div>
        <w:div w:id="1156804020">
          <w:marLeft w:val="480"/>
          <w:marRight w:val="0"/>
          <w:marTop w:val="0"/>
          <w:marBottom w:val="0"/>
          <w:divBdr>
            <w:top w:val="none" w:sz="0" w:space="0" w:color="auto"/>
            <w:left w:val="none" w:sz="0" w:space="0" w:color="auto"/>
            <w:bottom w:val="none" w:sz="0" w:space="0" w:color="auto"/>
            <w:right w:val="none" w:sz="0" w:space="0" w:color="auto"/>
          </w:divBdr>
        </w:div>
        <w:div w:id="983050645">
          <w:marLeft w:val="480"/>
          <w:marRight w:val="0"/>
          <w:marTop w:val="0"/>
          <w:marBottom w:val="0"/>
          <w:divBdr>
            <w:top w:val="none" w:sz="0" w:space="0" w:color="auto"/>
            <w:left w:val="none" w:sz="0" w:space="0" w:color="auto"/>
            <w:bottom w:val="none" w:sz="0" w:space="0" w:color="auto"/>
            <w:right w:val="none" w:sz="0" w:space="0" w:color="auto"/>
          </w:divBdr>
        </w:div>
        <w:div w:id="1274478710">
          <w:marLeft w:val="480"/>
          <w:marRight w:val="0"/>
          <w:marTop w:val="0"/>
          <w:marBottom w:val="0"/>
          <w:divBdr>
            <w:top w:val="none" w:sz="0" w:space="0" w:color="auto"/>
            <w:left w:val="none" w:sz="0" w:space="0" w:color="auto"/>
            <w:bottom w:val="none" w:sz="0" w:space="0" w:color="auto"/>
            <w:right w:val="none" w:sz="0" w:space="0" w:color="auto"/>
          </w:divBdr>
        </w:div>
        <w:div w:id="136461535">
          <w:marLeft w:val="480"/>
          <w:marRight w:val="0"/>
          <w:marTop w:val="0"/>
          <w:marBottom w:val="0"/>
          <w:divBdr>
            <w:top w:val="none" w:sz="0" w:space="0" w:color="auto"/>
            <w:left w:val="none" w:sz="0" w:space="0" w:color="auto"/>
            <w:bottom w:val="none" w:sz="0" w:space="0" w:color="auto"/>
            <w:right w:val="none" w:sz="0" w:space="0" w:color="auto"/>
          </w:divBdr>
        </w:div>
        <w:div w:id="132673813">
          <w:marLeft w:val="480"/>
          <w:marRight w:val="0"/>
          <w:marTop w:val="0"/>
          <w:marBottom w:val="0"/>
          <w:divBdr>
            <w:top w:val="none" w:sz="0" w:space="0" w:color="auto"/>
            <w:left w:val="none" w:sz="0" w:space="0" w:color="auto"/>
            <w:bottom w:val="none" w:sz="0" w:space="0" w:color="auto"/>
            <w:right w:val="none" w:sz="0" w:space="0" w:color="auto"/>
          </w:divBdr>
        </w:div>
        <w:div w:id="1969893876">
          <w:marLeft w:val="480"/>
          <w:marRight w:val="0"/>
          <w:marTop w:val="0"/>
          <w:marBottom w:val="0"/>
          <w:divBdr>
            <w:top w:val="none" w:sz="0" w:space="0" w:color="auto"/>
            <w:left w:val="none" w:sz="0" w:space="0" w:color="auto"/>
            <w:bottom w:val="none" w:sz="0" w:space="0" w:color="auto"/>
            <w:right w:val="none" w:sz="0" w:space="0" w:color="auto"/>
          </w:divBdr>
        </w:div>
        <w:div w:id="269508278">
          <w:marLeft w:val="480"/>
          <w:marRight w:val="0"/>
          <w:marTop w:val="0"/>
          <w:marBottom w:val="0"/>
          <w:divBdr>
            <w:top w:val="none" w:sz="0" w:space="0" w:color="auto"/>
            <w:left w:val="none" w:sz="0" w:space="0" w:color="auto"/>
            <w:bottom w:val="none" w:sz="0" w:space="0" w:color="auto"/>
            <w:right w:val="none" w:sz="0" w:space="0" w:color="auto"/>
          </w:divBdr>
        </w:div>
        <w:div w:id="1242760681">
          <w:marLeft w:val="480"/>
          <w:marRight w:val="0"/>
          <w:marTop w:val="0"/>
          <w:marBottom w:val="0"/>
          <w:divBdr>
            <w:top w:val="none" w:sz="0" w:space="0" w:color="auto"/>
            <w:left w:val="none" w:sz="0" w:space="0" w:color="auto"/>
            <w:bottom w:val="none" w:sz="0" w:space="0" w:color="auto"/>
            <w:right w:val="none" w:sz="0" w:space="0" w:color="auto"/>
          </w:divBdr>
        </w:div>
        <w:div w:id="1224829558">
          <w:marLeft w:val="480"/>
          <w:marRight w:val="0"/>
          <w:marTop w:val="0"/>
          <w:marBottom w:val="0"/>
          <w:divBdr>
            <w:top w:val="none" w:sz="0" w:space="0" w:color="auto"/>
            <w:left w:val="none" w:sz="0" w:space="0" w:color="auto"/>
            <w:bottom w:val="none" w:sz="0" w:space="0" w:color="auto"/>
            <w:right w:val="none" w:sz="0" w:space="0" w:color="auto"/>
          </w:divBdr>
        </w:div>
        <w:div w:id="1465002110">
          <w:marLeft w:val="480"/>
          <w:marRight w:val="0"/>
          <w:marTop w:val="0"/>
          <w:marBottom w:val="0"/>
          <w:divBdr>
            <w:top w:val="none" w:sz="0" w:space="0" w:color="auto"/>
            <w:left w:val="none" w:sz="0" w:space="0" w:color="auto"/>
            <w:bottom w:val="none" w:sz="0" w:space="0" w:color="auto"/>
            <w:right w:val="none" w:sz="0" w:space="0" w:color="auto"/>
          </w:divBdr>
        </w:div>
        <w:div w:id="1795977482">
          <w:marLeft w:val="480"/>
          <w:marRight w:val="0"/>
          <w:marTop w:val="0"/>
          <w:marBottom w:val="0"/>
          <w:divBdr>
            <w:top w:val="none" w:sz="0" w:space="0" w:color="auto"/>
            <w:left w:val="none" w:sz="0" w:space="0" w:color="auto"/>
            <w:bottom w:val="none" w:sz="0" w:space="0" w:color="auto"/>
            <w:right w:val="none" w:sz="0" w:space="0" w:color="auto"/>
          </w:divBdr>
        </w:div>
        <w:div w:id="860630463">
          <w:marLeft w:val="480"/>
          <w:marRight w:val="0"/>
          <w:marTop w:val="0"/>
          <w:marBottom w:val="0"/>
          <w:divBdr>
            <w:top w:val="none" w:sz="0" w:space="0" w:color="auto"/>
            <w:left w:val="none" w:sz="0" w:space="0" w:color="auto"/>
            <w:bottom w:val="none" w:sz="0" w:space="0" w:color="auto"/>
            <w:right w:val="none" w:sz="0" w:space="0" w:color="auto"/>
          </w:divBdr>
        </w:div>
        <w:div w:id="171384140">
          <w:marLeft w:val="480"/>
          <w:marRight w:val="0"/>
          <w:marTop w:val="0"/>
          <w:marBottom w:val="0"/>
          <w:divBdr>
            <w:top w:val="none" w:sz="0" w:space="0" w:color="auto"/>
            <w:left w:val="none" w:sz="0" w:space="0" w:color="auto"/>
            <w:bottom w:val="none" w:sz="0" w:space="0" w:color="auto"/>
            <w:right w:val="none" w:sz="0" w:space="0" w:color="auto"/>
          </w:divBdr>
        </w:div>
        <w:div w:id="1151941958">
          <w:marLeft w:val="480"/>
          <w:marRight w:val="0"/>
          <w:marTop w:val="0"/>
          <w:marBottom w:val="0"/>
          <w:divBdr>
            <w:top w:val="none" w:sz="0" w:space="0" w:color="auto"/>
            <w:left w:val="none" w:sz="0" w:space="0" w:color="auto"/>
            <w:bottom w:val="none" w:sz="0" w:space="0" w:color="auto"/>
            <w:right w:val="none" w:sz="0" w:space="0" w:color="auto"/>
          </w:divBdr>
        </w:div>
        <w:div w:id="322046236">
          <w:marLeft w:val="480"/>
          <w:marRight w:val="0"/>
          <w:marTop w:val="0"/>
          <w:marBottom w:val="0"/>
          <w:divBdr>
            <w:top w:val="none" w:sz="0" w:space="0" w:color="auto"/>
            <w:left w:val="none" w:sz="0" w:space="0" w:color="auto"/>
            <w:bottom w:val="none" w:sz="0" w:space="0" w:color="auto"/>
            <w:right w:val="none" w:sz="0" w:space="0" w:color="auto"/>
          </w:divBdr>
        </w:div>
        <w:div w:id="1744837217">
          <w:marLeft w:val="480"/>
          <w:marRight w:val="0"/>
          <w:marTop w:val="0"/>
          <w:marBottom w:val="0"/>
          <w:divBdr>
            <w:top w:val="none" w:sz="0" w:space="0" w:color="auto"/>
            <w:left w:val="none" w:sz="0" w:space="0" w:color="auto"/>
            <w:bottom w:val="none" w:sz="0" w:space="0" w:color="auto"/>
            <w:right w:val="none" w:sz="0" w:space="0" w:color="auto"/>
          </w:divBdr>
        </w:div>
        <w:div w:id="206647344">
          <w:marLeft w:val="480"/>
          <w:marRight w:val="0"/>
          <w:marTop w:val="0"/>
          <w:marBottom w:val="0"/>
          <w:divBdr>
            <w:top w:val="none" w:sz="0" w:space="0" w:color="auto"/>
            <w:left w:val="none" w:sz="0" w:space="0" w:color="auto"/>
            <w:bottom w:val="none" w:sz="0" w:space="0" w:color="auto"/>
            <w:right w:val="none" w:sz="0" w:space="0" w:color="auto"/>
          </w:divBdr>
        </w:div>
        <w:div w:id="381296644">
          <w:marLeft w:val="480"/>
          <w:marRight w:val="0"/>
          <w:marTop w:val="0"/>
          <w:marBottom w:val="0"/>
          <w:divBdr>
            <w:top w:val="none" w:sz="0" w:space="0" w:color="auto"/>
            <w:left w:val="none" w:sz="0" w:space="0" w:color="auto"/>
            <w:bottom w:val="none" w:sz="0" w:space="0" w:color="auto"/>
            <w:right w:val="none" w:sz="0" w:space="0" w:color="auto"/>
          </w:divBdr>
        </w:div>
        <w:div w:id="198444406">
          <w:marLeft w:val="480"/>
          <w:marRight w:val="0"/>
          <w:marTop w:val="0"/>
          <w:marBottom w:val="0"/>
          <w:divBdr>
            <w:top w:val="none" w:sz="0" w:space="0" w:color="auto"/>
            <w:left w:val="none" w:sz="0" w:space="0" w:color="auto"/>
            <w:bottom w:val="none" w:sz="0" w:space="0" w:color="auto"/>
            <w:right w:val="none" w:sz="0" w:space="0" w:color="auto"/>
          </w:divBdr>
        </w:div>
        <w:div w:id="2002660438">
          <w:marLeft w:val="480"/>
          <w:marRight w:val="0"/>
          <w:marTop w:val="0"/>
          <w:marBottom w:val="0"/>
          <w:divBdr>
            <w:top w:val="none" w:sz="0" w:space="0" w:color="auto"/>
            <w:left w:val="none" w:sz="0" w:space="0" w:color="auto"/>
            <w:bottom w:val="none" w:sz="0" w:space="0" w:color="auto"/>
            <w:right w:val="none" w:sz="0" w:space="0" w:color="auto"/>
          </w:divBdr>
        </w:div>
        <w:div w:id="46684685">
          <w:marLeft w:val="480"/>
          <w:marRight w:val="0"/>
          <w:marTop w:val="0"/>
          <w:marBottom w:val="0"/>
          <w:divBdr>
            <w:top w:val="none" w:sz="0" w:space="0" w:color="auto"/>
            <w:left w:val="none" w:sz="0" w:space="0" w:color="auto"/>
            <w:bottom w:val="none" w:sz="0" w:space="0" w:color="auto"/>
            <w:right w:val="none" w:sz="0" w:space="0" w:color="auto"/>
          </w:divBdr>
        </w:div>
        <w:div w:id="1258950773">
          <w:marLeft w:val="480"/>
          <w:marRight w:val="0"/>
          <w:marTop w:val="0"/>
          <w:marBottom w:val="0"/>
          <w:divBdr>
            <w:top w:val="none" w:sz="0" w:space="0" w:color="auto"/>
            <w:left w:val="none" w:sz="0" w:space="0" w:color="auto"/>
            <w:bottom w:val="none" w:sz="0" w:space="0" w:color="auto"/>
            <w:right w:val="none" w:sz="0" w:space="0" w:color="auto"/>
          </w:divBdr>
        </w:div>
        <w:div w:id="141892198">
          <w:marLeft w:val="480"/>
          <w:marRight w:val="0"/>
          <w:marTop w:val="0"/>
          <w:marBottom w:val="0"/>
          <w:divBdr>
            <w:top w:val="none" w:sz="0" w:space="0" w:color="auto"/>
            <w:left w:val="none" w:sz="0" w:space="0" w:color="auto"/>
            <w:bottom w:val="none" w:sz="0" w:space="0" w:color="auto"/>
            <w:right w:val="none" w:sz="0" w:space="0" w:color="auto"/>
          </w:divBdr>
        </w:div>
        <w:div w:id="1776898622">
          <w:marLeft w:val="480"/>
          <w:marRight w:val="0"/>
          <w:marTop w:val="0"/>
          <w:marBottom w:val="0"/>
          <w:divBdr>
            <w:top w:val="none" w:sz="0" w:space="0" w:color="auto"/>
            <w:left w:val="none" w:sz="0" w:space="0" w:color="auto"/>
            <w:bottom w:val="none" w:sz="0" w:space="0" w:color="auto"/>
            <w:right w:val="none" w:sz="0" w:space="0" w:color="auto"/>
          </w:divBdr>
        </w:div>
        <w:div w:id="883716878">
          <w:marLeft w:val="480"/>
          <w:marRight w:val="0"/>
          <w:marTop w:val="0"/>
          <w:marBottom w:val="0"/>
          <w:divBdr>
            <w:top w:val="none" w:sz="0" w:space="0" w:color="auto"/>
            <w:left w:val="none" w:sz="0" w:space="0" w:color="auto"/>
            <w:bottom w:val="none" w:sz="0" w:space="0" w:color="auto"/>
            <w:right w:val="none" w:sz="0" w:space="0" w:color="auto"/>
          </w:divBdr>
        </w:div>
        <w:div w:id="147135579">
          <w:marLeft w:val="480"/>
          <w:marRight w:val="0"/>
          <w:marTop w:val="0"/>
          <w:marBottom w:val="0"/>
          <w:divBdr>
            <w:top w:val="none" w:sz="0" w:space="0" w:color="auto"/>
            <w:left w:val="none" w:sz="0" w:space="0" w:color="auto"/>
            <w:bottom w:val="none" w:sz="0" w:space="0" w:color="auto"/>
            <w:right w:val="none" w:sz="0" w:space="0" w:color="auto"/>
          </w:divBdr>
        </w:div>
        <w:div w:id="1357804139">
          <w:marLeft w:val="480"/>
          <w:marRight w:val="0"/>
          <w:marTop w:val="0"/>
          <w:marBottom w:val="0"/>
          <w:divBdr>
            <w:top w:val="none" w:sz="0" w:space="0" w:color="auto"/>
            <w:left w:val="none" w:sz="0" w:space="0" w:color="auto"/>
            <w:bottom w:val="none" w:sz="0" w:space="0" w:color="auto"/>
            <w:right w:val="none" w:sz="0" w:space="0" w:color="auto"/>
          </w:divBdr>
        </w:div>
        <w:div w:id="1025986099">
          <w:marLeft w:val="480"/>
          <w:marRight w:val="0"/>
          <w:marTop w:val="0"/>
          <w:marBottom w:val="0"/>
          <w:divBdr>
            <w:top w:val="none" w:sz="0" w:space="0" w:color="auto"/>
            <w:left w:val="none" w:sz="0" w:space="0" w:color="auto"/>
            <w:bottom w:val="none" w:sz="0" w:space="0" w:color="auto"/>
            <w:right w:val="none" w:sz="0" w:space="0" w:color="auto"/>
          </w:divBdr>
        </w:div>
        <w:div w:id="2038697499">
          <w:marLeft w:val="480"/>
          <w:marRight w:val="0"/>
          <w:marTop w:val="0"/>
          <w:marBottom w:val="0"/>
          <w:divBdr>
            <w:top w:val="none" w:sz="0" w:space="0" w:color="auto"/>
            <w:left w:val="none" w:sz="0" w:space="0" w:color="auto"/>
            <w:bottom w:val="none" w:sz="0" w:space="0" w:color="auto"/>
            <w:right w:val="none" w:sz="0" w:space="0" w:color="auto"/>
          </w:divBdr>
        </w:div>
        <w:div w:id="1327396597">
          <w:marLeft w:val="480"/>
          <w:marRight w:val="0"/>
          <w:marTop w:val="0"/>
          <w:marBottom w:val="0"/>
          <w:divBdr>
            <w:top w:val="none" w:sz="0" w:space="0" w:color="auto"/>
            <w:left w:val="none" w:sz="0" w:space="0" w:color="auto"/>
            <w:bottom w:val="none" w:sz="0" w:space="0" w:color="auto"/>
            <w:right w:val="none" w:sz="0" w:space="0" w:color="auto"/>
          </w:divBdr>
        </w:div>
        <w:div w:id="2000689888">
          <w:marLeft w:val="480"/>
          <w:marRight w:val="0"/>
          <w:marTop w:val="0"/>
          <w:marBottom w:val="0"/>
          <w:divBdr>
            <w:top w:val="none" w:sz="0" w:space="0" w:color="auto"/>
            <w:left w:val="none" w:sz="0" w:space="0" w:color="auto"/>
            <w:bottom w:val="none" w:sz="0" w:space="0" w:color="auto"/>
            <w:right w:val="none" w:sz="0" w:space="0" w:color="auto"/>
          </w:divBdr>
        </w:div>
        <w:div w:id="853034292">
          <w:marLeft w:val="480"/>
          <w:marRight w:val="0"/>
          <w:marTop w:val="0"/>
          <w:marBottom w:val="0"/>
          <w:divBdr>
            <w:top w:val="none" w:sz="0" w:space="0" w:color="auto"/>
            <w:left w:val="none" w:sz="0" w:space="0" w:color="auto"/>
            <w:bottom w:val="none" w:sz="0" w:space="0" w:color="auto"/>
            <w:right w:val="none" w:sz="0" w:space="0" w:color="auto"/>
          </w:divBdr>
        </w:div>
        <w:div w:id="421489473">
          <w:marLeft w:val="480"/>
          <w:marRight w:val="0"/>
          <w:marTop w:val="0"/>
          <w:marBottom w:val="0"/>
          <w:divBdr>
            <w:top w:val="none" w:sz="0" w:space="0" w:color="auto"/>
            <w:left w:val="none" w:sz="0" w:space="0" w:color="auto"/>
            <w:bottom w:val="none" w:sz="0" w:space="0" w:color="auto"/>
            <w:right w:val="none" w:sz="0" w:space="0" w:color="auto"/>
          </w:divBdr>
        </w:div>
        <w:div w:id="1614169718">
          <w:marLeft w:val="480"/>
          <w:marRight w:val="0"/>
          <w:marTop w:val="0"/>
          <w:marBottom w:val="0"/>
          <w:divBdr>
            <w:top w:val="none" w:sz="0" w:space="0" w:color="auto"/>
            <w:left w:val="none" w:sz="0" w:space="0" w:color="auto"/>
            <w:bottom w:val="none" w:sz="0" w:space="0" w:color="auto"/>
            <w:right w:val="none" w:sz="0" w:space="0" w:color="auto"/>
          </w:divBdr>
        </w:div>
        <w:div w:id="1763793756">
          <w:marLeft w:val="480"/>
          <w:marRight w:val="0"/>
          <w:marTop w:val="0"/>
          <w:marBottom w:val="0"/>
          <w:divBdr>
            <w:top w:val="none" w:sz="0" w:space="0" w:color="auto"/>
            <w:left w:val="none" w:sz="0" w:space="0" w:color="auto"/>
            <w:bottom w:val="none" w:sz="0" w:space="0" w:color="auto"/>
            <w:right w:val="none" w:sz="0" w:space="0" w:color="auto"/>
          </w:divBdr>
        </w:div>
        <w:div w:id="92894703">
          <w:marLeft w:val="480"/>
          <w:marRight w:val="0"/>
          <w:marTop w:val="0"/>
          <w:marBottom w:val="0"/>
          <w:divBdr>
            <w:top w:val="none" w:sz="0" w:space="0" w:color="auto"/>
            <w:left w:val="none" w:sz="0" w:space="0" w:color="auto"/>
            <w:bottom w:val="none" w:sz="0" w:space="0" w:color="auto"/>
            <w:right w:val="none" w:sz="0" w:space="0" w:color="auto"/>
          </w:divBdr>
        </w:div>
        <w:div w:id="1772967148">
          <w:marLeft w:val="480"/>
          <w:marRight w:val="0"/>
          <w:marTop w:val="0"/>
          <w:marBottom w:val="0"/>
          <w:divBdr>
            <w:top w:val="none" w:sz="0" w:space="0" w:color="auto"/>
            <w:left w:val="none" w:sz="0" w:space="0" w:color="auto"/>
            <w:bottom w:val="none" w:sz="0" w:space="0" w:color="auto"/>
            <w:right w:val="none" w:sz="0" w:space="0" w:color="auto"/>
          </w:divBdr>
        </w:div>
        <w:div w:id="192965768">
          <w:marLeft w:val="480"/>
          <w:marRight w:val="0"/>
          <w:marTop w:val="0"/>
          <w:marBottom w:val="0"/>
          <w:divBdr>
            <w:top w:val="none" w:sz="0" w:space="0" w:color="auto"/>
            <w:left w:val="none" w:sz="0" w:space="0" w:color="auto"/>
            <w:bottom w:val="none" w:sz="0" w:space="0" w:color="auto"/>
            <w:right w:val="none" w:sz="0" w:space="0" w:color="auto"/>
          </w:divBdr>
        </w:div>
        <w:div w:id="1753891675">
          <w:marLeft w:val="480"/>
          <w:marRight w:val="0"/>
          <w:marTop w:val="0"/>
          <w:marBottom w:val="0"/>
          <w:divBdr>
            <w:top w:val="none" w:sz="0" w:space="0" w:color="auto"/>
            <w:left w:val="none" w:sz="0" w:space="0" w:color="auto"/>
            <w:bottom w:val="none" w:sz="0" w:space="0" w:color="auto"/>
            <w:right w:val="none" w:sz="0" w:space="0" w:color="auto"/>
          </w:divBdr>
        </w:div>
        <w:div w:id="285047649">
          <w:marLeft w:val="480"/>
          <w:marRight w:val="0"/>
          <w:marTop w:val="0"/>
          <w:marBottom w:val="0"/>
          <w:divBdr>
            <w:top w:val="none" w:sz="0" w:space="0" w:color="auto"/>
            <w:left w:val="none" w:sz="0" w:space="0" w:color="auto"/>
            <w:bottom w:val="none" w:sz="0" w:space="0" w:color="auto"/>
            <w:right w:val="none" w:sz="0" w:space="0" w:color="auto"/>
          </w:divBdr>
        </w:div>
        <w:div w:id="888031446">
          <w:marLeft w:val="480"/>
          <w:marRight w:val="0"/>
          <w:marTop w:val="0"/>
          <w:marBottom w:val="0"/>
          <w:divBdr>
            <w:top w:val="none" w:sz="0" w:space="0" w:color="auto"/>
            <w:left w:val="none" w:sz="0" w:space="0" w:color="auto"/>
            <w:bottom w:val="none" w:sz="0" w:space="0" w:color="auto"/>
            <w:right w:val="none" w:sz="0" w:space="0" w:color="auto"/>
          </w:divBdr>
        </w:div>
        <w:div w:id="720904010">
          <w:marLeft w:val="480"/>
          <w:marRight w:val="0"/>
          <w:marTop w:val="0"/>
          <w:marBottom w:val="0"/>
          <w:divBdr>
            <w:top w:val="none" w:sz="0" w:space="0" w:color="auto"/>
            <w:left w:val="none" w:sz="0" w:space="0" w:color="auto"/>
            <w:bottom w:val="none" w:sz="0" w:space="0" w:color="auto"/>
            <w:right w:val="none" w:sz="0" w:space="0" w:color="auto"/>
          </w:divBdr>
        </w:div>
        <w:div w:id="1792434566">
          <w:marLeft w:val="480"/>
          <w:marRight w:val="0"/>
          <w:marTop w:val="0"/>
          <w:marBottom w:val="0"/>
          <w:divBdr>
            <w:top w:val="none" w:sz="0" w:space="0" w:color="auto"/>
            <w:left w:val="none" w:sz="0" w:space="0" w:color="auto"/>
            <w:bottom w:val="none" w:sz="0" w:space="0" w:color="auto"/>
            <w:right w:val="none" w:sz="0" w:space="0" w:color="auto"/>
          </w:divBdr>
        </w:div>
        <w:div w:id="1352490994">
          <w:marLeft w:val="480"/>
          <w:marRight w:val="0"/>
          <w:marTop w:val="0"/>
          <w:marBottom w:val="0"/>
          <w:divBdr>
            <w:top w:val="none" w:sz="0" w:space="0" w:color="auto"/>
            <w:left w:val="none" w:sz="0" w:space="0" w:color="auto"/>
            <w:bottom w:val="none" w:sz="0" w:space="0" w:color="auto"/>
            <w:right w:val="none" w:sz="0" w:space="0" w:color="auto"/>
          </w:divBdr>
        </w:div>
        <w:div w:id="1484545594">
          <w:marLeft w:val="480"/>
          <w:marRight w:val="0"/>
          <w:marTop w:val="0"/>
          <w:marBottom w:val="0"/>
          <w:divBdr>
            <w:top w:val="none" w:sz="0" w:space="0" w:color="auto"/>
            <w:left w:val="none" w:sz="0" w:space="0" w:color="auto"/>
            <w:bottom w:val="none" w:sz="0" w:space="0" w:color="auto"/>
            <w:right w:val="none" w:sz="0" w:space="0" w:color="auto"/>
          </w:divBdr>
        </w:div>
        <w:div w:id="1444769279">
          <w:marLeft w:val="480"/>
          <w:marRight w:val="0"/>
          <w:marTop w:val="0"/>
          <w:marBottom w:val="0"/>
          <w:divBdr>
            <w:top w:val="none" w:sz="0" w:space="0" w:color="auto"/>
            <w:left w:val="none" w:sz="0" w:space="0" w:color="auto"/>
            <w:bottom w:val="none" w:sz="0" w:space="0" w:color="auto"/>
            <w:right w:val="none" w:sz="0" w:space="0" w:color="auto"/>
          </w:divBdr>
        </w:div>
        <w:div w:id="1266811441">
          <w:marLeft w:val="480"/>
          <w:marRight w:val="0"/>
          <w:marTop w:val="0"/>
          <w:marBottom w:val="0"/>
          <w:divBdr>
            <w:top w:val="none" w:sz="0" w:space="0" w:color="auto"/>
            <w:left w:val="none" w:sz="0" w:space="0" w:color="auto"/>
            <w:bottom w:val="none" w:sz="0" w:space="0" w:color="auto"/>
            <w:right w:val="none" w:sz="0" w:space="0" w:color="auto"/>
          </w:divBdr>
        </w:div>
        <w:div w:id="185484268">
          <w:marLeft w:val="480"/>
          <w:marRight w:val="0"/>
          <w:marTop w:val="0"/>
          <w:marBottom w:val="0"/>
          <w:divBdr>
            <w:top w:val="none" w:sz="0" w:space="0" w:color="auto"/>
            <w:left w:val="none" w:sz="0" w:space="0" w:color="auto"/>
            <w:bottom w:val="none" w:sz="0" w:space="0" w:color="auto"/>
            <w:right w:val="none" w:sz="0" w:space="0" w:color="auto"/>
          </w:divBdr>
        </w:div>
        <w:div w:id="83574516">
          <w:marLeft w:val="480"/>
          <w:marRight w:val="0"/>
          <w:marTop w:val="0"/>
          <w:marBottom w:val="0"/>
          <w:divBdr>
            <w:top w:val="none" w:sz="0" w:space="0" w:color="auto"/>
            <w:left w:val="none" w:sz="0" w:space="0" w:color="auto"/>
            <w:bottom w:val="none" w:sz="0" w:space="0" w:color="auto"/>
            <w:right w:val="none" w:sz="0" w:space="0" w:color="auto"/>
          </w:divBdr>
        </w:div>
        <w:div w:id="32196283">
          <w:marLeft w:val="480"/>
          <w:marRight w:val="0"/>
          <w:marTop w:val="0"/>
          <w:marBottom w:val="0"/>
          <w:divBdr>
            <w:top w:val="none" w:sz="0" w:space="0" w:color="auto"/>
            <w:left w:val="none" w:sz="0" w:space="0" w:color="auto"/>
            <w:bottom w:val="none" w:sz="0" w:space="0" w:color="auto"/>
            <w:right w:val="none" w:sz="0" w:space="0" w:color="auto"/>
          </w:divBdr>
        </w:div>
        <w:div w:id="1872063340">
          <w:marLeft w:val="480"/>
          <w:marRight w:val="0"/>
          <w:marTop w:val="0"/>
          <w:marBottom w:val="0"/>
          <w:divBdr>
            <w:top w:val="none" w:sz="0" w:space="0" w:color="auto"/>
            <w:left w:val="none" w:sz="0" w:space="0" w:color="auto"/>
            <w:bottom w:val="none" w:sz="0" w:space="0" w:color="auto"/>
            <w:right w:val="none" w:sz="0" w:space="0" w:color="auto"/>
          </w:divBdr>
        </w:div>
        <w:div w:id="1696806412">
          <w:marLeft w:val="480"/>
          <w:marRight w:val="0"/>
          <w:marTop w:val="0"/>
          <w:marBottom w:val="0"/>
          <w:divBdr>
            <w:top w:val="none" w:sz="0" w:space="0" w:color="auto"/>
            <w:left w:val="none" w:sz="0" w:space="0" w:color="auto"/>
            <w:bottom w:val="none" w:sz="0" w:space="0" w:color="auto"/>
            <w:right w:val="none" w:sz="0" w:space="0" w:color="auto"/>
          </w:divBdr>
        </w:div>
        <w:div w:id="53044060">
          <w:marLeft w:val="480"/>
          <w:marRight w:val="0"/>
          <w:marTop w:val="0"/>
          <w:marBottom w:val="0"/>
          <w:divBdr>
            <w:top w:val="none" w:sz="0" w:space="0" w:color="auto"/>
            <w:left w:val="none" w:sz="0" w:space="0" w:color="auto"/>
            <w:bottom w:val="none" w:sz="0" w:space="0" w:color="auto"/>
            <w:right w:val="none" w:sz="0" w:space="0" w:color="auto"/>
          </w:divBdr>
        </w:div>
        <w:div w:id="1547991403">
          <w:marLeft w:val="480"/>
          <w:marRight w:val="0"/>
          <w:marTop w:val="0"/>
          <w:marBottom w:val="0"/>
          <w:divBdr>
            <w:top w:val="none" w:sz="0" w:space="0" w:color="auto"/>
            <w:left w:val="none" w:sz="0" w:space="0" w:color="auto"/>
            <w:bottom w:val="none" w:sz="0" w:space="0" w:color="auto"/>
            <w:right w:val="none" w:sz="0" w:space="0" w:color="auto"/>
          </w:divBdr>
        </w:div>
        <w:div w:id="45377929">
          <w:marLeft w:val="480"/>
          <w:marRight w:val="0"/>
          <w:marTop w:val="0"/>
          <w:marBottom w:val="0"/>
          <w:divBdr>
            <w:top w:val="none" w:sz="0" w:space="0" w:color="auto"/>
            <w:left w:val="none" w:sz="0" w:space="0" w:color="auto"/>
            <w:bottom w:val="none" w:sz="0" w:space="0" w:color="auto"/>
            <w:right w:val="none" w:sz="0" w:space="0" w:color="auto"/>
          </w:divBdr>
        </w:div>
        <w:div w:id="1645818821">
          <w:marLeft w:val="480"/>
          <w:marRight w:val="0"/>
          <w:marTop w:val="0"/>
          <w:marBottom w:val="0"/>
          <w:divBdr>
            <w:top w:val="none" w:sz="0" w:space="0" w:color="auto"/>
            <w:left w:val="none" w:sz="0" w:space="0" w:color="auto"/>
            <w:bottom w:val="none" w:sz="0" w:space="0" w:color="auto"/>
            <w:right w:val="none" w:sz="0" w:space="0" w:color="auto"/>
          </w:divBdr>
        </w:div>
        <w:div w:id="1978298925">
          <w:marLeft w:val="480"/>
          <w:marRight w:val="0"/>
          <w:marTop w:val="0"/>
          <w:marBottom w:val="0"/>
          <w:divBdr>
            <w:top w:val="none" w:sz="0" w:space="0" w:color="auto"/>
            <w:left w:val="none" w:sz="0" w:space="0" w:color="auto"/>
            <w:bottom w:val="none" w:sz="0" w:space="0" w:color="auto"/>
            <w:right w:val="none" w:sz="0" w:space="0" w:color="auto"/>
          </w:divBdr>
        </w:div>
        <w:div w:id="1281064156">
          <w:marLeft w:val="480"/>
          <w:marRight w:val="0"/>
          <w:marTop w:val="0"/>
          <w:marBottom w:val="0"/>
          <w:divBdr>
            <w:top w:val="none" w:sz="0" w:space="0" w:color="auto"/>
            <w:left w:val="none" w:sz="0" w:space="0" w:color="auto"/>
            <w:bottom w:val="none" w:sz="0" w:space="0" w:color="auto"/>
            <w:right w:val="none" w:sz="0" w:space="0" w:color="auto"/>
          </w:divBdr>
        </w:div>
        <w:div w:id="1950231670">
          <w:marLeft w:val="480"/>
          <w:marRight w:val="0"/>
          <w:marTop w:val="0"/>
          <w:marBottom w:val="0"/>
          <w:divBdr>
            <w:top w:val="none" w:sz="0" w:space="0" w:color="auto"/>
            <w:left w:val="none" w:sz="0" w:space="0" w:color="auto"/>
            <w:bottom w:val="none" w:sz="0" w:space="0" w:color="auto"/>
            <w:right w:val="none" w:sz="0" w:space="0" w:color="auto"/>
          </w:divBdr>
        </w:div>
        <w:div w:id="1618177162">
          <w:marLeft w:val="480"/>
          <w:marRight w:val="0"/>
          <w:marTop w:val="0"/>
          <w:marBottom w:val="0"/>
          <w:divBdr>
            <w:top w:val="none" w:sz="0" w:space="0" w:color="auto"/>
            <w:left w:val="none" w:sz="0" w:space="0" w:color="auto"/>
            <w:bottom w:val="none" w:sz="0" w:space="0" w:color="auto"/>
            <w:right w:val="none" w:sz="0" w:space="0" w:color="auto"/>
          </w:divBdr>
        </w:div>
        <w:div w:id="1579174408">
          <w:marLeft w:val="480"/>
          <w:marRight w:val="0"/>
          <w:marTop w:val="0"/>
          <w:marBottom w:val="0"/>
          <w:divBdr>
            <w:top w:val="none" w:sz="0" w:space="0" w:color="auto"/>
            <w:left w:val="none" w:sz="0" w:space="0" w:color="auto"/>
            <w:bottom w:val="none" w:sz="0" w:space="0" w:color="auto"/>
            <w:right w:val="none" w:sz="0" w:space="0" w:color="auto"/>
          </w:divBdr>
        </w:div>
        <w:div w:id="691340904">
          <w:marLeft w:val="480"/>
          <w:marRight w:val="0"/>
          <w:marTop w:val="0"/>
          <w:marBottom w:val="0"/>
          <w:divBdr>
            <w:top w:val="none" w:sz="0" w:space="0" w:color="auto"/>
            <w:left w:val="none" w:sz="0" w:space="0" w:color="auto"/>
            <w:bottom w:val="none" w:sz="0" w:space="0" w:color="auto"/>
            <w:right w:val="none" w:sz="0" w:space="0" w:color="auto"/>
          </w:divBdr>
        </w:div>
        <w:div w:id="1571847896">
          <w:marLeft w:val="480"/>
          <w:marRight w:val="0"/>
          <w:marTop w:val="0"/>
          <w:marBottom w:val="0"/>
          <w:divBdr>
            <w:top w:val="none" w:sz="0" w:space="0" w:color="auto"/>
            <w:left w:val="none" w:sz="0" w:space="0" w:color="auto"/>
            <w:bottom w:val="none" w:sz="0" w:space="0" w:color="auto"/>
            <w:right w:val="none" w:sz="0" w:space="0" w:color="auto"/>
          </w:divBdr>
        </w:div>
        <w:div w:id="255213230">
          <w:marLeft w:val="480"/>
          <w:marRight w:val="0"/>
          <w:marTop w:val="0"/>
          <w:marBottom w:val="0"/>
          <w:divBdr>
            <w:top w:val="none" w:sz="0" w:space="0" w:color="auto"/>
            <w:left w:val="none" w:sz="0" w:space="0" w:color="auto"/>
            <w:bottom w:val="none" w:sz="0" w:space="0" w:color="auto"/>
            <w:right w:val="none" w:sz="0" w:space="0" w:color="auto"/>
          </w:divBdr>
        </w:div>
        <w:div w:id="1977568258">
          <w:marLeft w:val="480"/>
          <w:marRight w:val="0"/>
          <w:marTop w:val="0"/>
          <w:marBottom w:val="0"/>
          <w:divBdr>
            <w:top w:val="none" w:sz="0" w:space="0" w:color="auto"/>
            <w:left w:val="none" w:sz="0" w:space="0" w:color="auto"/>
            <w:bottom w:val="none" w:sz="0" w:space="0" w:color="auto"/>
            <w:right w:val="none" w:sz="0" w:space="0" w:color="auto"/>
          </w:divBdr>
        </w:div>
        <w:div w:id="935672342">
          <w:marLeft w:val="480"/>
          <w:marRight w:val="0"/>
          <w:marTop w:val="0"/>
          <w:marBottom w:val="0"/>
          <w:divBdr>
            <w:top w:val="none" w:sz="0" w:space="0" w:color="auto"/>
            <w:left w:val="none" w:sz="0" w:space="0" w:color="auto"/>
            <w:bottom w:val="none" w:sz="0" w:space="0" w:color="auto"/>
            <w:right w:val="none" w:sz="0" w:space="0" w:color="auto"/>
          </w:divBdr>
        </w:div>
        <w:div w:id="860818737">
          <w:marLeft w:val="480"/>
          <w:marRight w:val="0"/>
          <w:marTop w:val="0"/>
          <w:marBottom w:val="0"/>
          <w:divBdr>
            <w:top w:val="none" w:sz="0" w:space="0" w:color="auto"/>
            <w:left w:val="none" w:sz="0" w:space="0" w:color="auto"/>
            <w:bottom w:val="none" w:sz="0" w:space="0" w:color="auto"/>
            <w:right w:val="none" w:sz="0" w:space="0" w:color="auto"/>
          </w:divBdr>
        </w:div>
        <w:div w:id="1846163149">
          <w:marLeft w:val="480"/>
          <w:marRight w:val="0"/>
          <w:marTop w:val="0"/>
          <w:marBottom w:val="0"/>
          <w:divBdr>
            <w:top w:val="none" w:sz="0" w:space="0" w:color="auto"/>
            <w:left w:val="none" w:sz="0" w:space="0" w:color="auto"/>
            <w:bottom w:val="none" w:sz="0" w:space="0" w:color="auto"/>
            <w:right w:val="none" w:sz="0" w:space="0" w:color="auto"/>
          </w:divBdr>
        </w:div>
        <w:div w:id="1947030786">
          <w:marLeft w:val="480"/>
          <w:marRight w:val="0"/>
          <w:marTop w:val="0"/>
          <w:marBottom w:val="0"/>
          <w:divBdr>
            <w:top w:val="none" w:sz="0" w:space="0" w:color="auto"/>
            <w:left w:val="none" w:sz="0" w:space="0" w:color="auto"/>
            <w:bottom w:val="none" w:sz="0" w:space="0" w:color="auto"/>
            <w:right w:val="none" w:sz="0" w:space="0" w:color="auto"/>
          </w:divBdr>
        </w:div>
        <w:div w:id="1698775038">
          <w:marLeft w:val="480"/>
          <w:marRight w:val="0"/>
          <w:marTop w:val="0"/>
          <w:marBottom w:val="0"/>
          <w:divBdr>
            <w:top w:val="none" w:sz="0" w:space="0" w:color="auto"/>
            <w:left w:val="none" w:sz="0" w:space="0" w:color="auto"/>
            <w:bottom w:val="none" w:sz="0" w:space="0" w:color="auto"/>
            <w:right w:val="none" w:sz="0" w:space="0" w:color="auto"/>
          </w:divBdr>
        </w:div>
        <w:div w:id="326521397">
          <w:marLeft w:val="480"/>
          <w:marRight w:val="0"/>
          <w:marTop w:val="0"/>
          <w:marBottom w:val="0"/>
          <w:divBdr>
            <w:top w:val="none" w:sz="0" w:space="0" w:color="auto"/>
            <w:left w:val="none" w:sz="0" w:space="0" w:color="auto"/>
            <w:bottom w:val="none" w:sz="0" w:space="0" w:color="auto"/>
            <w:right w:val="none" w:sz="0" w:space="0" w:color="auto"/>
          </w:divBdr>
        </w:div>
        <w:div w:id="913782047">
          <w:marLeft w:val="480"/>
          <w:marRight w:val="0"/>
          <w:marTop w:val="0"/>
          <w:marBottom w:val="0"/>
          <w:divBdr>
            <w:top w:val="none" w:sz="0" w:space="0" w:color="auto"/>
            <w:left w:val="none" w:sz="0" w:space="0" w:color="auto"/>
            <w:bottom w:val="none" w:sz="0" w:space="0" w:color="auto"/>
            <w:right w:val="none" w:sz="0" w:space="0" w:color="auto"/>
          </w:divBdr>
        </w:div>
        <w:div w:id="1752047026">
          <w:marLeft w:val="480"/>
          <w:marRight w:val="0"/>
          <w:marTop w:val="0"/>
          <w:marBottom w:val="0"/>
          <w:divBdr>
            <w:top w:val="none" w:sz="0" w:space="0" w:color="auto"/>
            <w:left w:val="none" w:sz="0" w:space="0" w:color="auto"/>
            <w:bottom w:val="none" w:sz="0" w:space="0" w:color="auto"/>
            <w:right w:val="none" w:sz="0" w:space="0" w:color="auto"/>
          </w:divBdr>
        </w:div>
        <w:div w:id="2108621764">
          <w:marLeft w:val="480"/>
          <w:marRight w:val="0"/>
          <w:marTop w:val="0"/>
          <w:marBottom w:val="0"/>
          <w:divBdr>
            <w:top w:val="none" w:sz="0" w:space="0" w:color="auto"/>
            <w:left w:val="none" w:sz="0" w:space="0" w:color="auto"/>
            <w:bottom w:val="none" w:sz="0" w:space="0" w:color="auto"/>
            <w:right w:val="none" w:sz="0" w:space="0" w:color="auto"/>
          </w:divBdr>
        </w:div>
        <w:div w:id="1248492474">
          <w:marLeft w:val="480"/>
          <w:marRight w:val="0"/>
          <w:marTop w:val="0"/>
          <w:marBottom w:val="0"/>
          <w:divBdr>
            <w:top w:val="none" w:sz="0" w:space="0" w:color="auto"/>
            <w:left w:val="none" w:sz="0" w:space="0" w:color="auto"/>
            <w:bottom w:val="none" w:sz="0" w:space="0" w:color="auto"/>
            <w:right w:val="none" w:sz="0" w:space="0" w:color="auto"/>
          </w:divBdr>
        </w:div>
        <w:div w:id="1783184496">
          <w:marLeft w:val="480"/>
          <w:marRight w:val="0"/>
          <w:marTop w:val="0"/>
          <w:marBottom w:val="0"/>
          <w:divBdr>
            <w:top w:val="none" w:sz="0" w:space="0" w:color="auto"/>
            <w:left w:val="none" w:sz="0" w:space="0" w:color="auto"/>
            <w:bottom w:val="none" w:sz="0" w:space="0" w:color="auto"/>
            <w:right w:val="none" w:sz="0" w:space="0" w:color="auto"/>
          </w:divBdr>
        </w:div>
        <w:div w:id="1432897479">
          <w:marLeft w:val="480"/>
          <w:marRight w:val="0"/>
          <w:marTop w:val="0"/>
          <w:marBottom w:val="0"/>
          <w:divBdr>
            <w:top w:val="none" w:sz="0" w:space="0" w:color="auto"/>
            <w:left w:val="none" w:sz="0" w:space="0" w:color="auto"/>
            <w:bottom w:val="none" w:sz="0" w:space="0" w:color="auto"/>
            <w:right w:val="none" w:sz="0" w:space="0" w:color="auto"/>
          </w:divBdr>
        </w:div>
        <w:div w:id="1115750872">
          <w:marLeft w:val="480"/>
          <w:marRight w:val="0"/>
          <w:marTop w:val="0"/>
          <w:marBottom w:val="0"/>
          <w:divBdr>
            <w:top w:val="none" w:sz="0" w:space="0" w:color="auto"/>
            <w:left w:val="none" w:sz="0" w:space="0" w:color="auto"/>
            <w:bottom w:val="none" w:sz="0" w:space="0" w:color="auto"/>
            <w:right w:val="none" w:sz="0" w:space="0" w:color="auto"/>
          </w:divBdr>
        </w:div>
        <w:div w:id="1997223237">
          <w:marLeft w:val="480"/>
          <w:marRight w:val="0"/>
          <w:marTop w:val="0"/>
          <w:marBottom w:val="0"/>
          <w:divBdr>
            <w:top w:val="none" w:sz="0" w:space="0" w:color="auto"/>
            <w:left w:val="none" w:sz="0" w:space="0" w:color="auto"/>
            <w:bottom w:val="none" w:sz="0" w:space="0" w:color="auto"/>
            <w:right w:val="none" w:sz="0" w:space="0" w:color="auto"/>
          </w:divBdr>
        </w:div>
        <w:div w:id="699554451">
          <w:marLeft w:val="480"/>
          <w:marRight w:val="0"/>
          <w:marTop w:val="0"/>
          <w:marBottom w:val="0"/>
          <w:divBdr>
            <w:top w:val="none" w:sz="0" w:space="0" w:color="auto"/>
            <w:left w:val="none" w:sz="0" w:space="0" w:color="auto"/>
            <w:bottom w:val="none" w:sz="0" w:space="0" w:color="auto"/>
            <w:right w:val="none" w:sz="0" w:space="0" w:color="auto"/>
          </w:divBdr>
        </w:div>
        <w:div w:id="1853182253">
          <w:marLeft w:val="480"/>
          <w:marRight w:val="0"/>
          <w:marTop w:val="0"/>
          <w:marBottom w:val="0"/>
          <w:divBdr>
            <w:top w:val="none" w:sz="0" w:space="0" w:color="auto"/>
            <w:left w:val="none" w:sz="0" w:space="0" w:color="auto"/>
            <w:bottom w:val="none" w:sz="0" w:space="0" w:color="auto"/>
            <w:right w:val="none" w:sz="0" w:space="0" w:color="auto"/>
          </w:divBdr>
        </w:div>
        <w:div w:id="1341002651">
          <w:marLeft w:val="480"/>
          <w:marRight w:val="0"/>
          <w:marTop w:val="0"/>
          <w:marBottom w:val="0"/>
          <w:divBdr>
            <w:top w:val="none" w:sz="0" w:space="0" w:color="auto"/>
            <w:left w:val="none" w:sz="0" w:space="0" w:color="auto"/>
            <w:bottom w:val="none" w:sz="0" w:space="0" w:color="auto"/>
            <w:right w:val="none" w:sz="0" w:space="0" w:color="auto"/>
          </w:divBdr>
        </w:div>
        <w:div w:id="104885219">
          <w:marLeft w:val="480"/>
          <w:marRight w:val="0"/>
          <w:marTop w:val="0"/>
          <w:marBottom w:val="0"/>
          <w:divBdr>
            <w:top w:val="none" w:sz="0" w:space="0" w:color="auto"/>
            <w:left w:val="none" w:sz="0" w:space="0" w:color="auto"/>
            <w:bottom w:val="none" w:sz="0" w:space="0" w:color="auto"/>
            <w:right w:val="none" w:sz="0" w:space="0" w:color="auto"/>
          </w:divBdr>
        </w:div>
        <w:div w:id="249658998">
          <w:marLeft w:val="480"/>
          <w:marRight w:val="0"/>
          <w:marTop w:val="0"/>
          <w:marBottom w:val="0"/>
          <w:divBdr>
            <w:top w:val="none" w:sz="0" w:space="0" w:color="auto"/>
            <w:left w:val="none" w:sz="0" w:space="0" w:color="auto"/>
            <w:bottom w:val="none" w:sz="0" w:space="0" w:color="auto"/>
            <w:right w:val="none" w:sz="0" w:space="0" w:color="auto"/>
          </w:divBdr>
        </w:div>
        <w:div w:id="1855342316">
          <w:marLeft w:val="480"/>
          <w:marRight w:val="0"/>
          <w:marTop w:val="0"/>
          <w:marBottom w:val="0"/>
          <w:divBdr>
            <w:top w:val="none" w:sz="0" w:space="0" w:color="auto"/>
            <w:left w:val="none" w:sz="0" w:space="0" w:color="auto"/>
            <w:bottom w:val="none" w:sz="0" w:space="0" w:color="auto"/>
            <w:right w:val="none" w:sz="0" w:space="0" w:color="auto"/>
          </w:divBdr>
        </w:div>
        <w:div w:id="970476585">
          <w:marLeft w:val="480"/>
          <w:marRight w:val="0"/>
          <w:marTop w:val="0"/>
          <w:marBottom w:val="0"/>
          <w:divBdr>
            <w:top w:val="none" w:sz="0" w:space="0" w:color="auto"/>
            <w:left w:val="none" w:sz="0" w:space="0" w:color="auto"/>
            <w:bottom w:val="none" w:sz="0" w:space="0" w:color="auto"/>
            <w:right w:val="none" w:sz="0" w:space="0" w:color="auto"/>
          </w:divBdr>
        </w:div>
        <w:div w:id="1775394598">
          <w:marLeft w:val="480"/>
          <w:marRight w:val="0"/>
          <w:marTop w:val="0"/>
          <w:marBottom w:val="0"/>
          <w:divBdr>
            <w:top w:val="none" w:sz="0" w:space="0" w:color="auto"/>
            <w:left w:val="none" w:sz="0" w:space="0" w:color="auto"/>
            <w:bottom w:val="none" w:sz="0" w:space="0" w:color="auto"/>
            <w:right w:val="none" w:sz="0" w:space="0" w:color="auto"/>
          </w:divBdr>
        </w:div>
        <w:div w:id="1554344523">
          <w:marLeft w:val="480"/>
          <w:marRight w:val="0"/>
          <w:marTop w:val="0"/>
          <w:marBottom w:val="0"/>
          <w:divBdr>
            <w:top w:val="none" w:sz="0" w:space="0" w:color="auto"/>
            <w:left w:val="none" w:sz="0" w:space="0" w:color="auto"/>
            <w:bottom w:val="none" w:sz="0" w:space="0" w:color="auto"/>
            <w:right w:val="none" w:sz="0" w:space="0" w:color="auto"/>
          </w:divBdr>
        </w:div>
        <w:div w:id="813837790">
          <w:marLeft w:val="480"/>
          <w:marRight w:val="0"/>
          <w:marTop w:val="0"/>
          <w:marBottom w:val="0"/>
          <w:divBdr>
            <w:top w:val="none" w:sz="0" w:space="0" w:color="auto"/>
            <w:left w:val="none" w:sz="0" w:space="0" w:color="auto"/>
            <w:bottom w:val="none" w:sz="0" w:space="0" w:color="auto"/>
            <w:right w:val="none" w:sz="0" w:space="0" w:color="auto"/>
          </w:divBdr>
        </w:div>
        <w:div w:id="1514148515">
          <w:marLeft w:val="480"/>
          <w:marRight w:val="0"/>
          <w:marTop w:val="0"/>
          <w:marBottom w:val="0"/>
          <w:divBdr>
            <w:top w:val="none" w:sz="0" w:space="0" w:color="auto"/>
            <w:left w:val="none" w:sz="0" w:space="0" w:color="auto"/>
            <w:bottom w:val="none" w:sz="0" w:space="0" w:color="auto"/>
            <w:right w:val="none" w:sz="0" w:space="0" w:color="auto"/>
          </w:divBdr>
        </w:div>
        <w:div w:id="864368521">
          <w:marLeft w:val="480"/>
          <w:marRight w:val="0"/>
          <w:marTop w:val="0"/>
          <w:marBottom w:val="0"/>
          <w:divBdr>
            <w:top w:val="none" w:sz="0" w:space="0" w:color="auto"/>
            <w:left w:val="none" w:sz="0" w:space="0" w:color="auto"/>
            <w:bottom w:val="none" w:sz="0" w:space="0" w:color="auto"/>
            <w:right w:val="none" w:sz="0" w:space="0" w:color="auto"/>
          </w:divBdr>
        </w:div>
        <w:div w:id="857743977">
          <w:marLeft w:val="480"/>
          <w:marRight w:val="0"/>
          <w:marTop w:val="0"/>
          <w:marBottom w:val="0"/>
          <w:divBdr>
            <w:top w:val="none" w:sz="0" w:space="0" w:color="auto"/>
            <w:left w:val="none" w:sz="0" w:space="0" w:color="auto"/>
            <w:bottom w:val="none" w:sz="0" w:space="0" w:color="auto"/>
            <w:right w:val="none" w:sz="0" w:space="0" w:color="auto"/>
          </w:divBdr>
        </w:div>
        <w:div w:id="630479723">
          <w:marLeft w:val="480"/>
          <w:marRight w:val="0"/>
          <w:marTop w:val="0"/>
          <w:marBottom w:val="0"/>
          <w:divBdr>
            <w:top w:val="none" w:sz="0" w:space="0" w:color="auto"/>
            <w:left w:val="none" w:sz="0" w:space="0" w:color="auto"/>
            <w:bottom w:val="none" w:sz="0" w:space="0" w:color="auto"/>
            <w:right w:val="none" w:sz="0" w:space="0" w:color="auto"/>
          </w:divBdr>
        </w:div>
      </w:divsChild>
    </w:div>
    <w:div w:id="60835170">
      <w:bodyDiv w:val="1"/>
      <w:marLeft w:val="0"/>
      <w:marRight w:val="0"/>
      <w:marTop w:val="0"/>
      <w:marBottom w:val="0"/>
      <w:divBdr>
        <w:top w:val="none" w:sz="0" w:space="0" w:color="auto"/>
        <w:left w:val="none" w:sz="0" w:space="0" w:color="auto"/>
        <w:bottom w:val="none" w:sz="0" w:space="0" w:color="auto"/>
        <w:right w:val="none" w:sz="0" w:space="0" w:color="auto"/>
      </w:divBdr>
    </w:div>
    <w:div w:id="61604754">
      <w:bodyDiv w:val="1"/>
      <w:marLeft w:val="0"/>
      <w:marRight w:val="0"/>
      <w:marTop w:val="0"/>
      <w:marBottom w:val="0"/>
      <w:divBdr>
        <w:top w:val="none" w:sz="0" w:space="0" w:color="auto"/>
        <w:left w:val="none" w:sz="0" w:space="0" w:color="auto"/>
        <w:bottom w:val="none" w:sz="0" w:space="0" w:color="auto"/>
        <w:right w:val="none" w:sz="0" w:space="0" w:color="auto"/>
      </w:divBdr>
    </w:div>
    <w:div w:id="61683768">
      <w:bodyDiv w:val="1"/>
      <w:marLeft w:val="0"/>
      <w:marRight w:val="0"/>
      <w:marTop w:val="0"/>
      <w:marBottom w:val="0"/>
      <w:divBdr>
        <w:top w:val="none" w:sz="0" w:space="0" w:color="auto"/>
        <w:left w:val="none" w:sz="0" w:space="0" w:color="auto"/>
        <w:bottom w:val="none" w:sz="0" w:space="0" w:color="auto"/>
        <w:right w:val="none" w:sz="0" w:space="0" w:color="auto"/>
      </w:divBdr>
    </w:div>
    <w:div w:id="61879245">
      <w:bodyDiv w:val="1"/>
      <w:marLeft w:val="0"/>
      <w:marRight w:val="0"/>
      <w:marTop w:val="0"/>
      <w:marBottom w:val="0"/>
      <w:divBdr>
        <w:top w:val="none" w:sz="0" w:space="0" w:color="auto"/>
        <w:left w:val="none" w:sz="0" w:space="0" w:color="auto"/>
        <w:bottom w:val="none" w:sz="0" w:space="0" w:color="auto"/>
        <w:right w:val="none" w:sz="0" w:space="0" w:color="auto"/>
      </w:divBdr>
    </w:div>
    <w:div w:id="62411653">
      <w:bodyDiv w:val="1"/>
      <w:marLeft w:val="0"/>
      <w:marRight w:val="0"/>
      <w:marTop w:val="0"/>
      <w:marBottom w:val="0"/>
      <w:divBdr>
        <w:top w:val="none" w:sz="0" w:space="0" w:color="auto"/>
        <w:left w:val="none" w:sz="0" w:space="0" w:color="auto"/>
        <w:bottom w:val="none" w:sz="0" w:space="0" w:color="auto"/>
        <w:right w:val="none" w:sz="0" w:space="0" w:color="auto"/>
      </w:divBdr>
    </w:div>
    <w:div w:id="62487764">
      <w:bodyDiv w:val="1"/>
      <w:marLeft w:val="0"/>
      <w:marRight w:val="0"/>
      <w:marTop w:val="0"/>
      <w:marBottom w:val="0"/>
      <w:divBdr>
        <w:top w:val="none" w:sz="0" w:space="0" w:color="auto"/>
        <w:left w:val="none" w:sz="0" w:space="0" w:color="auto"/>
        <w:bottom w:val="none" w:sz="0" w:space="0" w:color="auto"/>
        <w:right w:val="none" w:sz="0" w:space="0" w:color="auto"/>
      </w:divBdr>
    </w:div>
    <w:div w:id="62609164">
      <w:bodyDiv w:val="1"/>
      <w:marLeft w:val="0"/>
      <w:marRight w:val="0"/>
      <w:marTop w:val="0"/>
      <w:marBottom w:val="0"/>
      <w:divBdr>
        <w:top w:val="none" w:sz="0" w:space="0" w:color="auto"/>
        <w:left w:val="none" w:sz="0" w:space="0" w:color="auto"/>
        <w:bottom w:val="none" w:sz="0" w:space="0" w:color="auto"/>
        <w:right w:val="none" w:sz="0" w:space="0" w:color="auto"/>
      </w:divBdr>
    </w:div>
    <w:div w:id="62724405">
      <w:bodyDiv w:val="1"/>
      <w:marLeft w:val="0"/>
      <w:marRight w:val="0"/>
      <w:marTop w:val="0"/>
      <w:marBottom w:val="0"/>
      <w:divBdr>
        <w:top w:val="none" w:sz="0" w:space="0" w:color="auto"/>
        <w:left w:val="none" w:sz="0" w:space="0" w:color="auto"/>
        <w:bottom w:val="none" w:sz="0" w:space="0" w:color="auto"/>
        <w:right w:val="none" w:sz="0" w:space="0" w:color="auto"/>
      </w:divBdr>
    </w:div>
    <w:div w:id="62870374">
      <w:bodyDiv w:val="1"/>
      <w:marLeft w:val="0"/>
      <w:marRight w:val="0"/>
      <w:marTop w:val="0"/>
      <w:marBottom w:val="0"/>
      <w:divBdr>
        <w:top w:val="none" w:sz="0" w:space="0" w:color="auto"/>
        <w:left w:val="none" w:sz="0" w:space="0" w:color="auto"/>
        <w:bottom w:val="none" w:sz="0" w:space="0" w:color="auto"/>
        <w:right w:val="none" w:sz="0" w:space="0" w:color="auto"/>
      </w:divBdr>
    </w:div>
    <w:div w:id="63994320">
      <w:bodyDiv w:val="1"/>
      <w:marLeft w:val="0"/>
      <w:marRight w:val="0"/>
      <w:marTop w:val="0"/>
      <w:marBottom w:val="0"/>
      <w:divBdr>
        <w:top w:val="none" w:sz="0" w:space="0" w:color="auto"/>
        <w:left w:val="none" w:sz="0" w:space="0" w:color="auto"/>
        <w:bottom w:val="none" w:sz="0" w:space="0" w:color="auto"/>
        <w:right w:val="none" w:sz="0" w:space="0" w:color="auto"/>
      </w:divBdr>
    </w:div>
    <w:div w:id="64232067">
      <w:bodyDiv w:val="1"/>
      <w:marLeft w:val="0"/>
      <w:marRight w:val="0"/>
      <w:marTop w:val="0"/>
      <w:marBottom w:val="0"/>
      <w:divBdr>
        <w:top w:val="none" w:sz="0" w:space="0" w:color="auto"/>
        <w:left w:val="none" w:sz="0" w:space="0" w:color="auto"/>
        <w:bottom w:val="none" w:sz="0" w:space="0" w:color="auto"/>
        <w:right w:val="none" w:sz="0" w:space="0" w:color="auto"/>
      </w:divBdr>
    </w:div>
    <w:div w:id="64300317">
      <w:bodyDiv w:val="1"/>
      <w:marLeft w:val="0"/>
      <w:marRight w:val="0"/>
      <w:marTop w:val="0"/>
      <w:marBottom w:val="0"/>
      <w:divBdr>
        <w:top w:val="none" w:sz="0" w:space="0" w:color="auto"/>
        <w:left w:val="none" w:sz="0" w:space="0" w:color="auto"/>
        <w:bottom w:val="none" w:sz="0" w:space="0" w:color="auto"/>
        <w:right w:val="none" w:sz="0" w:space="0" w:color="auto"/>
      </w:divBdr>
    </w:div>
    <w:div w:id="64497938">
      <w:bodyDiv w:val="1"/>
      <w:marLeft w:val="0"/>
      <w:marRight w:val="0"/>
      <w:marTop w:val="0"/>
      <w:marBottom w:val="0"/>
      <w:divBdr>
        <w:top w:val="none" w:sz="0" w:space="0" w:color="auto"/>
        <w:left w:val="none" w:sz="0" w:space="0" w:color="auto"/>
        <w:bottom w:val="none" w:sz="0" w:space="0" w:color="auto"/>
        <w:right w:val="none" w:sz="0" w:space="0" w:color="auto"/>
      </w:divBdr>
    </w:div>
    <w:div w:id="64689612">
      <w:bodyDiv w:val="1"/>
      <w:marLeft w:val="0"/>
      <w:marRight w:val="0"/>
      <w:marTop w:val="0"/>
      <w:marBottom w:val="0"/>
      <w:divBdr>
        <w:top w:val="none" w:sz="0" w:space="0" w:color="auto"/>
        <w:left w:val="none" w:sz="0" w:space="0" w:color="auto"/>
        <w:bottom w:val="none" w:sz="0" w:space="0" w:color="auto"/>
        <w:right w:val="none" w:sz="0" w:space="0" w:color="auto"/>
      </w:divBdr>
    </w:div>
    <w:div w:id="65419939">
      <w:bodyDiv w:val="1"/>
      <w:marLeft w:val="0"/>
      <w:marRight w:val="0"/>
      <w:marTop w:val="0"/>
      <w:marBottom w:val="0"/>
      <w:divBdr>
        <w:top w:val="none" w:sz="0" w:space="0" w:color="auto"/>
        <w:left w:val="none" w:sz="0" w:space="0" w:color="auto"/>
        <w:bottom w:val="none" w:sz="0" w:space="0" w:color="auto"/>
        <w:right w:val="none" w:sz="0" w:space="0" w:color="auto"/>
      </w:divBdr>
    </w:div>
    <w:div w:id="65929444">
      <w:bodyDiv w:val="1"/>
      <w:marLeft w:val="0"/>
      <w:marRight w:val="0"/>
      <w:marTop w:val="0"/>
      <w:marBottom w:val="0"/>
      <w:divBdr>
        <w:top w:val="none" w:sz="0" w:space="0" w:color="auto"/>
        <w:left w:val="none" w:sz="0" w:space="0" w:color="auto"/>
        <w:bottom w:val="none" w:sz="0" w:space="0" w:color="auto"/>
        <w:right w:val="none" w:sz="0" w:space="0" w:color="auto"/>
      </w:divBdr>
    </w:div>
    <w:div w:id="65958470">
      <w:bodyDiv w:val="1"/>
      <w:marLeft w:val="0"/>
      <w:marRight w:val="0"/>
      <w:marTop w:val="0"/>
      <w:marBottom w:val="0"/>
      <w:divBdr>
        <w:top w:val="none" w:sz="0" w:space="0" w:color="auto"/>
        <w:left w:val="none" w:sz="0" w:space="0" w:color="auto"/>
        <w:bottom w:val="none" w:sz="0" w:space="0" w:color="auto"/>
        <w:right w:val="none" w:sz="0" w:space="0" w:color="auto"/>
      </w:divBdr>
    </w:div>
    <w:div w:id="66349560">
      <w:bodyDiv w:val="1"/>
      <w:marLeft w:val="0"/>
      <w:marRight w:val="0"/>
      <w:marTop w:val="0"/>
      <w:marBottom w:val="0"/>
      <w:divBdr>
        <w:top w:val="none" w:sz="0" w:space="0" w:color="auto"/>
        <w:left w:val="none" w:sz="0" w:space="0" w:color="auto"/>
        <w:bottom w:val="none" w:sz="0" w:space="0" w:color="auto"/>
        <w:right w:val="none" w:sz="0" w:space="0" w:color="auto"/>
      </w:divBdr>
    </w:div>
    <w:div w:id="66391648">
      <w:bodyDiv w:val="1"/>
      <w:marLeft w:val="0"/>
      <w:marRight w:val="0"/>
      <w:marTop w:val="0"/>
      <w:marBottom w:val="0"/>
      <w:divBdr>
        <w:top w:val="none" w:sz="0" w:space="0" w:color="auto"/>
        <w:left w:val="none" w:sz="0" w:space="0" w:color="auto"/>
        <w:bottom w:val="none" w:sz="0" w:space="0" w:color="auto"/>
        <w:right w:val="none" w:sz="0" w:space="0" w:color="auto"/>
      </w:divBdr>
    </w:div>
    <w:div w:id="66852117">
      <w:bodyDiv w:val="1"/>
      <w:marLeft w:val="0"/>
      <w:marRight w:val="0"/>
      <w:marTop w:val="0"/>
      <w:marBottom w:val="0"/>
      <w:divBdr>
        <w:top w:val="none" w:sz="0" w:space="0" w:color="auto"/>
        <w:left w:val="none" w:sz="0" w:space="0" w:color="auto"/>
        <w:bottom w:val="none" w:sz="0" w:space="0" w:color="auto"/>
        <w:right w:val="none" w:sz="0" w:space="0" w:color="auto"/>
      </w:divBdr>
    </w:div>
    <w:div w:id="67458475">
      <w:bodyDiv w:val="1"/>
      <w:marLeft w:val="0"/>
      <w:marRight w:val="0"/>
      <w:marTop w:val="0"/>
      <w:marBottom w:val="0"/>
      <w:divBdr>
        <w:top w:val="none" w:sz="0" w:space="0" w:color="auto"/>
        <w:left w:val="none" w:sz="0" w:space="0" w:color="auto"/>
        <w:bottom w:val="none" w:sz="0" w:space="0" w:color="auto"/>
        <w:right w:val="none" w:sz="0" w:space="0" w:color="auto"/>
      </w:divBdr>
    </w:div>
    <w:div w:id="67851265">
      <w:bodyDiv w:val="1"/>
      <w:marLeft w:val="0"/>
      <w:marRight w:val="0"/>
      <w:marTop w:val="0"/>
      <w:marBottom w:val="0"/>
      <w:divBdr>
        <w:top w:val="none" w:sz="0" w:space="0" w:color="auto"/>
        <w:left w:val="none" w:sz="0" w:space="0" w:color="auto"/>
        <w:bottom w:val="none" w:sz="0" w:space="0" w:color="auto"/>
        <w:right w:val="none" w:sz="0" w:space="0" w:color="auto"/>
      </w:divBdr>
    </w:div>
    <w:div w:id="68115238">
      <w:bodyDiv w:val="1"/>
      <w:marLeft w:val="0"/>
      <w:marRight w:val="0"/>
      <w:marTop w:val="0"/>
      <w:marBottom w:val="0"/>
      <w:divBdr>
        <w:top w:val="none" w:sz="0" w:space="0" w:color="auto"/>
        <w:left w:val="none" w:sz="0" w:space="0" w:color="auto"/>
        <w:bottom w:val="none" w:sz="0" w:space="0" w:color="auto"/>
        <w:right w:val="none" w:sz="0" w:space="0" w:color="auto"/>
      </w:divBdr>
    </w:div>
    <w:div w:id="68580693">
      <w:bodyDiv w:val="1"/>
      <w:marLeft w:val="0"/>
      <w:marRight w:val="0"/>
      <w:marTop w:val="0"/>
      <w:marBottom w:val="0"/>
      <w:divBdr>
        <w:top w:val="none" w:sz="0" w:space="0" w:color="auto"/>
        <w:left w:val="none" w:sz="0" w:space="0" w:color="auto"/>
        <w:bottom w:val="none" w:sz="0" w:space="0" w:color="auto"/>
        <w:right w:val="none" w:sz="0" w:space="0" w:color="auto"/>
      </w:divBdr>
    </w:div>
    <w:div w:id="68968874">
      <w:bodyDiv w:val="1"/>
      <w:marLeft w:val="0"/>
      <w:marRight w:val="0"/>
      <w:marTop w:val="0"/>
      <w:marBottom w:val="0"/>
      <w:divBdr>
        <w:top w:val="none" w:sz="0" w:space="0" w:color="auto"/>
        <w:left w:val="none" w:sz="0" w:space="0" w:color="auto"/>
        <w:bottom w:val="none" w:sz="0" w:space="0" w:color="auto"/>
        <w:right w:val="none" w:sz="0" w:space="0" w:color="auto"/>
      </w:divBdr>
    </w:div>
    <w:div w:id="69085453">
      <w:bodyDiv w:val="1"/>
      <w:marLeft w:val="0"/>
      <w:marRight w:val="0"/>
      <w:marTop w:val="0"/>
      <w:marBottom w:val="0"/>
      <w:divBdr>
        <w:top w:val="none" w:sz="0" w:space="0" w:color="auto"/>
        <w:left w:val="none" w:sz="0" w:space="0" w:color="auto"/>
        <w:bottom w:val="none" w:sz="0" w:space="0" w:color="auto"/>
        <w:right w:val="none" w:sz="0" w:space="0" w:color="auto"/>
      </w:divBdr>
    </w:div>
    <w:div w:id="70544076">
      <w:bodyDiv w:val="1"/>
      <w:marLeft w:val="0"/>
      <w:marRight w:val="0"/>
      <w:marTop w:val="0"/>
      <w:marBottom w:val="0"/>
      <w:divBdr>
        <w:top w:val="none" w:sz="0" w:space="0" w:color="auto"/>
        <w:left w:val="none" w:sz="0" w:space="0" w:color="auto"/>
        <w:bottom w:val="none" w:sz="0" w:space="0" w:color="auto"/>
        <w:right w:val="none" w:sz="0" w:space="0" w:color="auto"/>
      </w:divBdr>
    </w:div>
    <w:div w:id="71047435">
      <w:bodyDiv w:val="1"/>
      <w:marLeft w:val="0"/>
      <w:marRight w:val="0"/>
      <w:marTop w:val="0"/>
      <w:marBottom w:val="0"/>
      <w:divBdr>
        <w:top w:val="none" w:sz="0" w:space="0" w:color="auto"/>
        <w:left w:val="none" w:sz="0" w:space="0" w:color="auto"/>
        <w:bottom w:val="none" w:sz="0" w:space="0" w:color="auto"/>
        <w:right w:val="none" w:sz="0" w:space="0" w:color="auto"/>
      </w:divBdr>
    </w:div>
    <w:div w:id="71589154">
      <w:bodyDiv w:val="1"/>
      <w:marLeft w:val="0"/>
      <w:marRight w:val="0"/>
      <w:marTop w:val="0"/>
      <w:marBottom w:val="0"/>
      <w:divBdr>
        <w:top w:val="none" w:sz="0" w:space="0" w:color="auto"/>
        <w:left w:val="none" w:sz="0" w:space="0" w:color="auto"/>
        <w:bottom w:val="none" w:sz="0" w:space="0" w:color="auto"/>
        <w:right w:val="none" w:sz="0" w:space="0" w:color="auto"/>
      </w:divBdr>
    </w:div>
    <w:div w:id="71703005">
      <w:bodyDiv w:val="1"/>
      <w:marLeft w:val="0"/>
      <w:marRight w:val="0"/>
      <w:marTop w:val="0"/>
      <w:marBottom w:val="0"/>
      <w:divBdr>
        <w:top w:val="none" w:sz="0" w:space="0" w:color="auto"/>
        <w:left w:val="none" w:sz="0" w:space="0" w:color="auto"/>
        <w:bottom w:val="none" w:sz="0" w:space="0" w:color="auto"/>
        <w:right w:val="none" w:sz="0" w:space="0" w:color="auto"/>
      </w:divBdr>
    </w:div>
    <w:div w:id="72825188">
      <w:bodyDiv w:val="1"/>
      <w:marLeft w:val="0"/>
      <w:marRight w:val="0"/>
      <w:marTop w:val="0"/>
      <w:marBottom w:val="0"/>
      <w:divBdr>
        <w:top w:val="none" w:sz="0" w:space="0" w:color="auto"/>
        <w:left w:val="none" w:sz="0" w:space="0" w:color="auto"/>
        <w:bottom w:val="none" w:sz="0" w:space="0" w:color="auto"/>
        <w:right w:val="none" w:sz="0" w:space="0" w:color="auto"/>
      </w:divBdr>
    </w:div>
    <w:div w:id="72898648">
      <w:bodyDiv w:val="1"/>
      <w:marLeft w:val="0"/>
      <w:marRight w:val="0"/>
      <w:marTop w:val="0"/>
      <w:marBottom w:val="0"/>
      <w:divBdr>
        <w:top w:val="none" w:sz="0" w:space="0" w:color="auto"/>
        <w:left w:val="none" w:sz="0" w:space="0" w:color="auto"/>
        <w:bottom w:val="none" w:sz="0" w:space="0" w:color="auto"/>
        <w:right w:val="none" w:sz="0" w:space="0" w:color="auto"/>
      </w:divBdr>
    </w:div>
    <w:div w:id="72943674">
      <w:bodyDiv w:val="1"/>
      <w:marLeft w:val="0"/>
      <w:marRight w:val="0"/>
      <w:marTop w:val="0"/>
      <w:marBottom w:val="0"/>
      <w:divBdr>
        <w:top w:val="none" w:sz="0" w:space="0" w:color="auto"/>
        <w:left w:val="none" w:sz="0" w:space="0" w:color="auto"/>
        <w:bottom w:val="none" w:sz="0" w:space="0" w:color="auto"/>
        <w:right w:val="none" w:sz="0" w:space="0" w:color="auto"/>
      </w:divBdr>
    </w:div>
    <w:div w:id="73363637">
      <w:bodyDiv w:val="1"/>
      <w:marLeft w:val="0"/>
      <w:marRight w:val="0"/>
      <w:marTop w:val="0"/>
      <w:marBottom w:val="0"/>
      <w:divBdr>
        <w:top w:val="none" w:sz="0" w:space="0" w:color="auto"/>
        <w:left w:val="none" w:sz="0" w:space="0" w:color="auto"/>
        <w:bottom w:val="none" w:sz="0" w:space="0" w:color="auto"/>
        <w:right w:val="none" w:sz="0" w:space="0" w:color="auto"/>
      </w:divBdr>
    </w:div>
    <w:div w:id="74135916">
      <w:bodyDiv w:val="1"/>
      <w:marLeft w:val="0"/>
      <w:marRight w:val="0"/>
      <w:marTop w:val="0"/>
      <w:marBottom w:val="0"/>
      <w:divBdr>
        <w:top w:val="none" w:sz="0" w:space="0" w:color="auto"/>
        <w:left w:val="none" w:sz="0" w:space="0" w:color="auto"/>
        <w:bottom w:val="none" w:sz="0" w:space="0" w:color="auto"/>
        <w:right w:val="none" w:sz="0" w:space="0" w:color="auto"/>
      </w:divBdr>
    </w:div>
    <w:div w:id="74983876">
      <w:bodyDiv w:val="1"/>
      <w:marLeft w:val="0"/>
      <w:marRight w:val="0"/>
      <w:marTop w:val="0"/>
      <w:marBottom w:val="0"/>
      <w:divBdr>
        <w:top w:val="none" w:sz="0" w:space="0" w:color="auto"/>
        <w:left w:val="none" w:sz="0" w:space="0" w:color="auto"/>
        <w:bottom w:val="none" w:sz="0" w:space="0" w:color="auto"/>
        <w:right w:val="none" w:sz="0" w:space="0" w:color="auto"/>
      </w:divBdr>
    </w:div>
    <w:div w:id="75052599">
      <w:bodyDiv w:val="1"/>
      <w:marLeft w:val="0"/>
      <w:marRight w:val="0"/>
      <w:marTop w:val="0"/>
      <w:marBottom w:val="0"/>
      <w:divBdr>
        <w:top w:val="none" w:sz="0" w:space="0" w:color="auto"/>
        <w:left w:val="none" w:sz="0" w:space="0" w:color="auto"/>
        <w:bottom w:val="none" w:sz="0" w:space="0" w:color="auto"/>
        <w:right w:val="none" w:sz="0" w:space="0" w:color="auto"/>
      </w:divBdr>
    </w:div>
    <w:div w:id="75131972">
      <w:bodyDiv w:val="1"/>
      <w:marLeft w:val="0"/>
      <w:marRight w:val="0"/>
      <w:marTop w:val="0"/>
      <w:marBottom w:val="0"/>
      <w:divBdr>
        <w:top w:val="none" w:sz="0" w:space="0" w:color="auto"/>
        <w:left w:val="none" w:sz="0" w:space="0" w:color="auto"/>
        <w:bottom w:val="none" w:sz="0" w:space="0" w:color="auto"/>
        <w:right w:val="none" w:sz="0" w:space="0" w:color="auto"/>
      </w:divBdr>
    </w:div>
    <w:div w:id="75324644">
      <w:bodyDiv w:val="1"/>
      <w:marLeft w:val="0"/>
      <w:marRight w:val="0"/>
      <w:marTop w:val="0"/>
      <w:marBottom w:val="0"/>
      <w:divBdr>
        <w:top w:val="none" w:sz="0" w:space="0" w:color="auto"/>
        <w:left w:val="none" w:sz="0" w:space="0" w:color="auto"/>
        <w:bottom w:val="none" w:sz="0" w:space="0" w:color="auto"/>
        <w:right w:val="none" w:sz="0" w:space="0" w:color="auto"/>
      </w:divBdr>
    </w:div>
    <w:div w:id="76709652">
      <w:bodyDiv w:val="1"/>
      <w:marLeft w:val="0"/>
      <w:marRight w:val="0"/>
      <w:marTop w:val="0"/>
      <w:marBottom w:val="0"/>
      <w:divBdr>
        <w:top w:val="none" w:sz="0" w:space="0" w:color="auto"/>
        <w:left w:val="none" w:sz="0" w:space="0" w:color="auto"/>
        <w:bottom w:val="none" w:sz="0" w:space="0" w:color="auto"/>
        <w:right w:val="none" w:sz="0" w:space="0" w:color="auto"/>
      </w:divBdr>
    </w:div>
    <w:div w:id="77026748">
      <w:bodyDiv w:val="1"/>
      <w:marLeft w:val="0"/>
      <w:marRight w:val="0"/>
      <w:marTop w:val="0"/>
      <w:marBottom w:val="0"/>
      <w:divBdr>
        <w:top w:val="none" w:sz="0" w:space="0" w:color="auto"/>
        <w:left w:val="none" w:sz="0" w:space="0" w:color="auto"/>
        <w:bottom w:val="none" w:sz="0" w:space="0" w:color="auto"/>
        <w:right w:val="none" w:sz="0" w:space="0" w:color="auto"/>
      </w:divBdr>
    </w:div>
    <w:div w:id="77338387">
      <w:bodyDiv w:val="1"/>
      <w:marLeft w:val="0"/>
      <w:marRight w:val="0"/>
      <w:marTop w:val="0"/>
      <w:marBottom w:val="0"/>
      <w:divBdr>
        <w:top w:val="none" w:sz="0" w:space="0" w:color="auto"/>
        <w:left w:val="none" w:sz="0" w:space="0" w:color="auto"/>
        <w:bottom w:val="none" w:sz="0" w:space="0" w:color="auto"/>
        <w:right w:val="none" w:sz="0" w:space="0" w:color="auto"/>
      </w:divBdr>
    </w:div>
    <w:div w:id="77675691">
      <w:bodyDiv w:val="1"/>
      <w:marLeft w:val="0"/>
      <w:marRight w:val="0"/>
      <w:marTop w:val="0"/>
      <w:marBottom w:val="0"/>
      <w:divBdr>
        <w:top w:val="none" w:sz="0" w:space="0" w:color="auto"/>
        <w:left w:val="none" w:sz="0" w:space="0" w:color="auto"/>
        <w:bottom w:val="none" w:sz="0" w:space="0" w:color="auto"/>
        <w:right w:val="none" w:sz="0" w:space="0" w:color="auto"/>
      </w:divBdr>
    </w:div>
    <w:div w:id="78412928">
      <w:bodyDiv w:val="1"/>
      <w:marLeft w:val="0"/>
      <w:marRight w:val="0"/>
      <w:marTop w:val="0"/>
      <w:marBottom w:val="0"/>
      <w:divBdr>
        <w:top w:val="none" w:sz="0" w:space="0" w:color="auto"/>
        <w:left w:val="none" w:sz="0" w:space="0" w:color="auto"/>
        <w:bottom w:val="none" w:sz="0" w:space="0" w:color="auto"/>
        <w:right w:val="none" w:sz="0" w:space="0" w:color="auto"/>
      </w:divBdr>
    </w:div>
    <w:div w:id="78674861">
      <w:bodyDiv w:val="1"/>
      <w:marLeft w:val="0"/>
      <w:marRight w:val="0"/>
      <w:marTop w:val="0"/>
      <w:marBottom w:val="0"/>
      <w:divBdr>
        <w:top w:val="none" w:sz="0" w:space="0" w:color="auto"/>
        <w:left w:val="none" w:sz="0" w:space="0" w:color="auto"/>
        <w:bottom w:val="none" w:sz="0" w:space="0" w:color="auto"/>
        <w:right w:val="none" w:sz="0" w:space="0" w:color="auto"/>
      </w:divBdr>
    </w:div>
    <w:div w:id="78719807">
      <w:bodyDiv w:val="1"/>
      <w:marLeft w:val="0"/>
      <w:marRight w:val="0"/>
      <w:marTop w:val="0"/>
      <w:marBottom w:val="0"/>
      <w:divBdr>
        <w:top w:val="none" w:sz="0" w:space="0" w:color="auto"/>
        <w:left w:val="none" w:sz="0" w:space="0" w:color="auto"/>
        <w:bottom w:val="none" w:sz="0" w:space="0" w:color="auto"/>
        <w:right w:val="none" w:sz="0" w:space="0" w:color="auto"/>
      </w:divBdr>
    </w:div>
    <w:div w:id="78798106">
      <w:bodyDiv w:val="1"/>
      <w:marLeft w:val="0"/>
      <w:marRight w:val="0"/>
      <w:marTop w:val="0"/>
      <w:marBottom w:val="0"/>
      <w:divBdr>
        <w:top w:val="none" w:sz="0" w:space="0" w:color="auto"/>
        <w:left w:val="none" w:sz="0" w:space="0" w:color="auto"/>
        <w:bottom w:val="none" w:sz="0" w:space="0" w:color="auto"/>
        <w:right w:val="none" w:sz="0" w:space="0" w:color="auto"/>
      </w:divBdr>
    </w:div>
    <w:div w:id="79067349">
      <w:bodyDiv w:val="1"/>
      <w:marLeft w:val="0"/>
      <w:marRight w:val="0"/>
      <w:marTop w:val="0"/>
      <w:marBottom w:val="0"/>
      <w:divBdr>
        <w:top w:val="none" w:sz="0" w:space="0" w:color="auto"/>
        <w:left w:val="none" w:sz="0" w:space="0" w:color="auto"/>
        <w:bottom w:val="none" w:sz="0" w:space="0" w:color="auto"/>
        <w:right w:val="none" w:sz="0" w:space="0" w:color="auto"/>
      </w:divBdr>
    </w:div>
    <w:div w:id="79645360">
      <w:bodyDiv w:val="1"/>
      <w:marLeft w:val="0"/>
      <w:marRight w:val="0"/>
      <w:marTop w:val="0"/>
      <w:marBottom w:val="0"/>
      <w:divBdr>
        <w:top w:val="none" w:sz="0" w:space="0" w:color="auto"/>
        <w:left w:val="none" w:sz="0" w:space="0" w:color="auto"/>
        <w:bottom w:val="none" w:sz="0" w:space="0" w:color="auto"/>
        <w:right w:val="none" w:sz="0" w:space="0" w:color="auto"/>
      </w:divBdr>
    </w:div>
    <w:div w:id="81142853">
      <w:bodyDiv w:val="1"/>
      <w:marLeft w:val="0"/>
      <w:marRight w:val="0"/>
      <w:marTop w:val="0"/>
      <w:marBottom w:val="0"/>
      <w:divBdr>
        <w:top w:val="none" w:sz="0" w:space="0" w:color="auto"/>
        <w:left w:val="none" w:sz="0" w:space="0" w:color="auto"/>
        <w:bottom w:val="none" w:sz="0" w:space="0" w:color="auto"/>
        <w:right w:val="none" w:sz="0" w:space="0" w:color="auto"/>
      </w:divBdr>
    </w:div>
    <w:div w:id="82265129">
      <w:bodyDiv w:val="1"/>
      <w:marLeft w:val="0"/>
      <w:marRight w:val="0"/>
      <w:marTop w:val="0"/>
      <w:marBottom w:val="0"/>
      <w:divBdr>
        <w:top w:val="none" w:sz="0" w:space="0" w:color="auto"/>
        <w:left w:val="none" w:sz="0" w:space="0" w:color="auto"/>
        <w:bottom w:val="none" w:sz="0" w:space="0" w:color="auto"/>
        <w:right w:val="none" w:sz="0" w:space="0" w:color="auto"/>
      </w:divBdr>
    </w:div>
    <w:div w:id="82457020">
      <w:bodyDiv w:val="1"/>
      <w:marLeft w:val="0"/>
      <w:marRight w:val="0"/>
      <w:marTop w:val="0"/>
      <w:marBottom w:val="0"/>
      <w:divBdr>
        <w:top w:val="none" w:sz="0" w:space="0" w:color="auto"/>
        <w:left w:val="none" w:sz="0" w:space="0" w:color="auto"/>
        <w:bottom w:val="none" w:sz="0" w:space="0" w:color="auto"/>
        <w:right w:val="none" w:sz="0" w:space="0" w:color="auto"/>
      </w:divBdr>
    </w:div>
    <w:div w:id="82799457">
      <w:bodyDiv w:val="1"/>
      <w:marLeft w:val="0"/>
      <w:marRight w:val="0"/>
      <w:marTop w:val="0"/>
      <w:marBottom w:val="0"/>
      <w:divBdr>
        <w:top w:val="none" w:sz="0" w:space="0" w:color="auto"/>
        <w:left w:val="none" w:sz="0" w:space="0" w:color="auto"/>
        <w:bottom w:val="none" w:sz="0" w:space="0" w:color="auto"/>
        <w:right w:val="none" w:sz="0" w:space="0" w:color="auto"/>
      </w:divBdr>
    </w:div>
    <w:div w:id="82993632">
      <w:bodyDiv w:val="1"/>
      <w:marLeft w:val="0"/>
      <w:marRight w:val="0"/>
      <w:marTop w:val="0"/>
      <w:marBottom w:val="0"/>
      <w:divBdr>
        <w:top w:val="none" w:sz="0" w:space="0" w:color="auto"/>
        <w:left w:val="none" w:sz="0" w:space="0" w:color="auto"/>
        <w:bottom w:val="none" w:sz="0" w:space="0" w:color="auto"/>
        <w:right w:val="none" w:sz="0" w:space="0" w:color="auto"/>
      </w:divBdr>
    </w:div>
    <w:div w:id="83111018">
      <w:bodyDiv w:val="1"/>
      <w:marLeft w:val="0"/>
      <w:marRight w:val="0"/>
      <w:marTop w:val="0"/>
      <w:marBottom w:val="0"/>
      <w:divBdr>
        <w:top w:val="none" w:sz="0" w:space="0" w:color="auto"/>
        <w:left w:val="none" w:sz="0" w:space="0" w:color="auto"/>
        <w:bottom w:val="none" w:sz="0" w:space="0" w:color="auto"/>
        <w:right w:val="none" w:sz="0" w:space="0" w:color="auto"/>
      </w:divBdr>
    </w:div>
    <w:div w:id="83184344">
      <w:bodyDiv w:val="1"/>
      <w:marLeft w:val="0"/>
      <w:marRight w:val="0"/>
      <w:marTop w:val="0"/>
      <w:marBottom w:val="0"/>
      <w:divBdr>
        <w:top w:val="none" w:sz="0" w:space="0" w:color="auto"/>
        <w:left w:val="none" w:sz="0" w:space="0" w:color="auto"/>
        <w:bottom w:val="none" w:sz="0" w:space="0" w:color="auto"/>
        <w:right w:val="none" w:sz="0" w:space="0" w:color="auto"/>
      </w:divBdr>
    </w:div>
    <w:div w:id="83307777">
      <w:bodyDiv w:val="1"/>
      <w:marLeft w:val="0"/>
      <w:marRight w:val="0"/>
      <w:marTop w:val="0"/>
      <w:marBottom w:val="0"/>
      <w:divBdr>
        <w:top w:val="none" w:sz="0" w:space="0" w:color="auto"/>
        <w:left w:val="none" w:sz="0" w:space="0" w:color="auto"/>
        <w:bottom w:val="none" w:sz="0" w:space="0" w:color="auto"/>
        <w:right w:val="none" w:sz="0" w:space="0" w:color="auto"/>
      </w:divBdr>
    </w:div>
    <w:div w:id="83452874">
      <w:bodyDiv w:val="1"/>
      <w:marLeft w:val="0"/>
      <w:marRight w:val="0"/>
      <w:marTop w:val="0"/>
      <w:marBottom w:val="0"/>
      <w:divBdr>
        <w:top w:val="none" w:sz="0" w:space="0" w:color="auto"/>
        <w:left w:val="none" w:sz="0" w:space="0" w:color="auto"/>
        <w:bottom w:val="none" w:sz="0" w:space="0" w:color="auto"/>
        <w:right w:val="none" w:sz="0" w:space="0" w:color="auto"/>
      </w:divBdr>
    </w:div>
    <w:div w:id="83842548">
      <w:bodyDiv w:val="1"/>
      <w:marLeft w:val="0"/>
      <w:marRight w:val="0"/>
      <w:marTop w:val="0"/>
      <w:marBottom w:val="0"/>
      <w:divBdr>
        <w:top w:val="none" w:sz="0" w:space="0" w:color="auto"/>
        <w:left w:val="none" w:sz="0" w:space="0" w:color="auto"/>
        <w:bottom w:val="none" w:sz="0" w:space="0" w:color="auto"/>
        <w:right w:val="none" w:sz="0" w:space="0" w:color="auto"/>
      </w:divBdr>
    </w:div>
    <w:div w:id="84352628">
      <w:bodyDiv w:val="1"/>
      <w:marLeft w:val="0"/>
      <w:marRight w:val="0"/>
      <w:marTop w:val="0"/>
      <w:marBottom w:val="0"/>
      <w:divBdr>
        <w:top w:val="none" w:sz="0" w:space="0" w:color="auto"/>
        <w:left w:val="none" w:sz="0" w:space="0" w:color="auto"/>
        <w:bottom w:val="none" w:sz="0" w:space="0" w:color="auto"/>
        <w:right w:val="none" w:sz="0" w:space="0" w:color="auto"/>
      </w:divBdr>
    </w:div>
    <w:div w:id="84499584">
      <w:bodyDiv w:val="1"/>
      <w:marLeft w:val="0"/>
      <w:marRight w:val="0"/>
      <w:marTop w:val="0"/>
      <w:marBottom w:val="0"/>
      <w:divBdr>
        <w:top w:val="none" w:sz="0" w:space="0" w:color="auto"/>
        <w:left w:val="none" w:sz="0" w:space="0" w:color="auto"/>
        <w:bottom w:val="none" w:sz="0" w:space="0" w:color="auto"/>
        <w:right w:val="none" w:sz="0" w:space="0" w:color="auto"/>
      </w:divBdr>
    </w:div>
    <w:div w:id="84881737">
      <w:bodyDiv w:val="1"/>
      <w:marLeft w:val="0"/>
      <w:marRight w:val="0"/>
      <w:marTop w:val="0"/>
      <w:marBottom w:val="0"/>
      <w:divBdr>
        <w:top w:val="none" w:sz="0" w:space="0" w:color="auto"/>
        <w:left w:val="none" w:sz="0" w:space="0" w:color="auto"/>
        <w:bottom w:val="none" w:sz="0" w:space="0" w:color="auto"/>
        <w:right w:val="none" w:sz="0" w:space="0" w:color="auto"/>
      </w:divBdr>
    </w:div>
    <w:div w:id="84890142">
      <w:bodyDiv w:val="1"/>
      <w:marLeft w:val="0"/>
      <w:marRight w:val="0"/>
      <w:marTop w:val="0"/>
      <w:marBottom w:val="0"/>
      <w:divBdr>
        <w:top w:val="none" w:sz="0" w:space="0" w:color="auto"/>
        <w:left w:val="none" w:sz="0" w:space="0" w:color="auto"/>
        <w:bottom w:val="none" w:sz="0" w:space="0" w:color="auto"/>
        <w:right w:val="none" w:sz="0" w:space="0" w:color="auto"/>
      </w:divBdr>
    </w:div>
    <w:div w:id="85201571">
      <w:bodyDiv w:val="1"/>
      <w:marLeft w:val="0"/>
      <w:marRight w:val="0"/>
      <w:marTop w:val="0"/>
      <w:marBottom w:val="0"/>
      <w:divBdr>
        <w:top w:val="none" w:sz="0" w:space="0" w:color="auto"/>
        <w:left w:val="none" w:sz="0" w:space="0" w:color="auto"/>
        <w:bottom w:val="none" w:sz="0" w:space="0" w:color="auto"/>
        <w:right w:val="none" w:sz="0" w:space="0" w:color="auto"/>
      </w:divBdr>
    </w:div>
    <w:div w:id="85927996">
      <w:bodyDiv w:val="1"/>
      <w:marLeft w:val="0"/>
      <w:marRight w:val="0"/>
      <w:marTop w:val="0"/>
      <w:marBottom w:val="0"/>
      <w:divBdr>
        <w:top w:val="none" w:sz="0" w:space="0" w:color="auto"/>
        <w:left w:val="none" w:sz="0" w:space="0" w:color="auto"/>
        <w:bottom w:val="none" w:sz="0" w:space="0" w:color="auto"/>
        <w:right w:val="none" w:sz="0" w:space="0" w:color="auto"/>
      </w:divBdr>
    </w:div>
    <w:div w:id="86074334">
      <w:bodyDiv w:val="1"/>
      <w:marLeft w:val="0"/>
      <w:marRight w:val="0"/>
      <w:marTop w:val="0"/>
      <w:marBottom w:val="0"/>
      <w:divBdr>
        <w:top w:val="none" w:sz="0" w:space="0" w:color="auto"/>
        <w:left w:val="none" w:sz="0" w:space="0" w:color="auto"/>
        <w:bottom w:val="none" w:sz="0" w:space="0" w:color="auto"/>
        <w:right w:val="none" w:sz="0" w:space="0" w:color="auto"/>
      </w:divBdr>
    </w:div>
    <w:div w:id="86118625">
      <w:bodyDiv w:val="1"/>
      <w:marLeft w:val="0"/>
      <w:marRight w:val="0"/>
      <w:marTop w:val="0"/>
      <w:marBottom w:val="0"/>
      <w:divBdr>
        <w:top w:val="none" w:sz="0" w:space="0" w:color="auto"/>
        <w:left w:val="none" w:sz="0" w:space="0" w:color="auto"/>
        <w:bottom w:val="none" w:sz="0" w:space="0" w:color="auto"/>
        <w:right w:val="none" w:sz="0" w:space="0" w:color="auto"/>
      </w:divBdr>
    </w:div>
    <w:div w:id="86391827">
      <w:bodyDiv w:val="1"/>
      <w:marLeft w:val="0"/>
      <w:marRight w:val="0"/>
      <w:marTop w:val="0"/>
      <w:marBottom w:val="0"/>
      <w:divBdr>
        <w:top w:val="none" w:sz="0" w:space="0" w:color="auto"/>
        <w:left w:val="none" w:sz="0" w:space="0" w:color="auto"/>
        <w:bottom w:val="none" w:sz="0" w:space="0" w:color="auto"/>
        <w:right w:val="none" w:sz="0" w:space="0" w:color="auto"/>
      </w:divBdr>
    </w:div>
    <w:div w:id="86463663">
      <w:bodyDiv w:val="1"/>
      <w:marLeft w:val="0"/>
      <w:marRight w:val="0"/>
      <w:marTop w:val="0"/>
      <w:marBottom w:val="0"/>
      <w:divBdr>
        <w:top w:val="none" w:sz="0" w:space="0" w:color="auto"/>
        <w:left w:val="none" w:sz="0" w:space="0" w:color="auto"/>
        <w:bottom w:val="none" w:sz="0" w:space="0" w:color="auto"/>
        <w:right w:val="none" w:sz="0" w:space="0" w:color="auto"/>
      </w:divBdr>
    </w:div>
    <w:div w:id="86581976">
      <w:bodyDiv w:val="1"/>
      <w:marLeft w:val="0"/>
      <w:marRight w:val="0"/>
      <w:marTop w:val="0"/>
      <w:marBottom w:val="0"/>
      <w:divBdr>
        <w:top w:val="none" w:sz="0" w:space="0" w:color="auto"/>
        <w:left w:val="none" w:sz="0" w:space="0" w:color="auto"/>
        <w:bottom w:val="none" w:sz="0" w:space="0" w:color="auto"/>
        <w:right w:val="none" w:sz="0" w:space="0" w:color="auto"/>
      </w:divBdr>
    </w:div>
    <w:div w:id="86773231">
      <w:bodyDiv w:val="1"/>
      <w:marLeft w:val="0"/>
      <w:marRight w:val="0"/>
      <w:marTop w:val="0"/>
      <w:marBottom w:val="0"/>
      <w:divBdr>
        <w:top w:val="none" w:sz="0" w:space="0" w:color="auto"/>
        <w:left w:val="none" w:sz="0" w:space="0" w:color="auto"/>
        <w:bottom w:val="none" w:sz="0" w:space="0" w:color="auto"/>
        <w:right w:val="none" w:sz="0" w:space="0" w:color="auto"/>
      </w:divBdr>
    </w:div>
    <w:div w:id="87503099">
      <w:bodyDiv w:val="1"/>
      <w:marLeft w:val="0"/>
      <w:marRight w:val="0"/>
      <w:marTop w:val="0"/>
      <w:marBottom w:val="0"/>
      <w:divBdr>
        <w:top w:val="none" w:sz="0" w:space="0" w:color="auto"/>
        <w:left w:val="none" w:sz="0" w:space="0" w:color="auto"/>
        <w:bottom w:val="none" w:sz="0" w:space="0" w:color="auto"/>
        <w:right w:val="none" w:sz="0" w:space="0" w:color="auto"/>
      </w:divBdr>
    </w:div>
    <w:div w:id="87850776">
      <w:bodyDiv w:val="1"/>
      <w:marLeft w:val="0"/>
      <w:marRight w:val="0"/>
      <w:marTop w:val="0"/>
      <w:marBottom w:val="0"/>
      <w:divBdr>
        <w:top w:val="none" w:sz="0" w:space="0" w:color="auto"/>
        <w:left w:val="none" w:sz="0" w:space="0" w:color="auto"/>
        <w:bottom w:val="none" w:sz="0" w:space="0" w:color="auto"/>
        <w:right w:val="none" w:sz="0" w:space="0" w:color="auto"/>
      </w:divBdr>
    </w:div>
    <w:div w:id="89088211">
      <w:bodyDiv w:val="1"/>
      <w:marLeft w:val="0"/>
      <w:marRight w:val="0"/>
      <w:marTop w:val="0"/>
      <w:marBottom w:val="0"/>
      <w:divBdr>
        <w:top w:val="none" w:sz="0" w:space="0" w:color="auto"/>
        <w:left w:val="none" w:sz="0" w:space="0" w:color="auto"/>
        <w:bottom w:val="none" w:sz="0" w:space="0" w:color="auto"/>
        <w:right w:val="none" w:sz="0" w:space="0" w:color="auto"/>
      </w:divBdr>
    </w:div>
    <w:div w:id="89937634">
      <w:bodyDiv w:val="1"/>
      <w:marLeft w:val="0"/>
      <w:marRight w:val="0"/>
      <w:marTop w:val="0"/>
      <w:marBottom w:val="0"/>
      <w:divBdr>
        <w:top w:val="none" w:sz="0" w:space="0" w:color="auto"/>
        <w:left w:val="none" w:sz="0" w:space="0" w:color="auto"/>
        <w:bottom w:val="none" w:sz="0" w:space="0" w:color="auto"/>
        <w:right w:val="none" w:sz="0" w:space="0" w:color="auto"/>
      </w:divBdr>
    </w:div>
    <w:div w:id="90249360">
      <w:bodyDiv w:val="1"/>
      <w:marLeft w:val="0"/>
      <w:marRight w:val="0"/>
      <w:marTop w:val="0"/>
      <w:marBottom w:val="0"/>
      <w:divBdr>
        <w:top w:val="none" w:sz="0" w:space="0" w:color="auto"/>
        <w:left w:val="none" w:sz="0" w:space="0" w:color="auto"/>
        <w:bottom w:val="none" w:sz="0" w:space="0" w:color="auto"/>
        <w:right w:val="none" w:sz="0" w:space="0" w:color="auto"/>
      </w:divBdr>
    </w:div>
    <w:div w:id="91584622">
      <w:bodyDiv w:val="1"/>
      <w:marLeft w:val="0"/>
      <w:marRight w:val="0"/>
      <w:marTop w:val="0"/>
      <w:marBottom w:val="0"/>
      <w:divBdr>
        <w:top w:val="none" w:sz="0" w:space="0" w:color="auto"/>
        <w:left w:val="none" w:sz="0" w:space="0" w:color="auto"/>
        <w:bottom w:val="none" w:sz="0" w:space="0" w:color="auto"/>
        <w:right w:val="none" w:sz="0" w:space="0" w:color="auto"/>
      </w:divBdr>
    </w:div>
    <w:div w:id="91780677">
      <w:bodyDiv w:val="1"/>
      <w:marLeft w:val="0"/>
      <w:marRight w:val="0"/>
      <w:marTop w:val="0"/>
      <w:marBottom w:val="0"/>
      <w:divBdr>
        <w:top w:val="none" w:sz="0" w:space="0" w:color="auto"/>
        <w:left w:val="none" w:sz="0" w:space="0" w:color="auto"/>
        <w:bottom w:val="none" w:sz="0" w:space="0" w:color="auto"/>
        <w:right w:val="none" w:sz="0" w:space="0" w:color="auto"/>
      </w:divBdr>
    </w:div>
    <w:div w:id="92165390">
      <w:bodyDiv w:val="1"/>
      <w:marLeft w:val="0"/>
      <w:marRight w:val="0"/>
      <w:marTop w:val="0"/>
      <w:marBottom w:val="0"/>
      <w:divBdr>
        <w:top w:val="none" w:sz="0" w:space="0" w:color="auto"/>
        <w:left w:val="none" w:sz="0" w:space="0" w:color="auto"/>
        <w:bottom w:val="none" w:sz="0" w:space="0" w:color="auto"/>
        <w:right w:val="none" w:sz="0" w:space="0" w:color="auto"/>
      </w:divBdr>
    </w:div>
    <w:div w:id="92284511">
      <w:bodyDiv w:val="1"/>
      <w:marLeft w:val="0"/>
      <w:marRight w:val="0"/>
      <w:marTop w:val="0"/>
      <w:marBottom w:val="0"/>
      <w:divBdr>
        <w:top w:val="none" w:sz="0" w:space="0" w:color="auto"/>
        <w:left w:val="none" w:sz="0" w:space="0" w:color="auto"/>
        <w:bottom w:val="none" w:sz="0" w:space="0" w:color="auto"/>
        <w:right w:val="none" w:sz="0" w:space="0" w:color="auto"/>
      </w:divBdr>
    </w:div>
    <w:div w:id="93673828">
      <w:bodyDiv w:val="1"/>
      <w:marLeft w:val="0"/>
      <w:marRight w:val="0"/>
      <w:marTop w:val="0"/>
      <w:marBottom w:val="0"/>
      <w:divBdr>
        <w:top w:val="none" w:sz="0" w:space="0" w:color="auto"/>
        <w:left w:val="none" w:sz="0" w:space="0" w:color="auto"/>
        <w:bottom w:val="none" w:sz="0" w:space="0" w:color="auto"/>
        <w:right w:val="none" w:sz="0" w:space="0" w:color="auto"/>
      </w:divBdr>
    </w:div>
    <w:div w:id="94598339">
      <w:bodyDiv w:val="1"/>
      <w:marLeft w:val="0"/>
      <w:marRight w:val="0"/>
      <w:marTop w:val="0"/>
      <w:marBottom w:val="0"/>
      <w:divBdr>
        <w:top w:val="none" w:sz="0" w:space="0" w:color="auto"/>
        <w:left w:val="none" w:sz="0" w:space="0" w:color="auto"/>
        <w:bottom w:val="none" w:sz="0" w:space="0" w:color="auto"/>
        <w:right w:val="none" w:sz="0" w:space="0" w:color="auto"/>
      </w:divBdr>
    </w:div>
    <w:div w:id="95096886">
      <w:bodyDiv w:val="1"/>
      <w:marLeft w:val="0"/>
      <w:marRight w:val="0"/>
      <w:marTop w:val="0"/>
      <w:marBottom w:val="0"/>
      <w:divBdr>
        <w:top w:val="none" w:sz="0" w:space="0" w:color="auto"/>
        <w:left w:val="none" w:sz="0" w:space="0" w:color="auto"/>
        <w:bottom w:val="none" w:sz="0" w:space="0" w:color="auto"/>
        <w:right w:val="none" w:sz="0" w:space="0" w:color="auto"/>
      </w:divBdr>
    </w:div>
    <w:div w:id="96366772">
      <w:bodyDiv w:val="1"/>
      <w:marLeft w:val="0"/>
      <w:marRight w:val="0"/>
      <w:marTop w:val="0"/>
      <w:marBottom w:val="0"/>
      <w:divBdr>
        <w:top w:val="none" w:sz="0" w:space="0" w:color="auto"/>
        <w:left w:val="none" w:sz="0" w:space="0" w:color="auto"/>
        <w:bottom w:val="none" w:sz="0" w:space="0" w:color="auto"/>
        <w:right w:val="none" w:sz="0" w:space="0" w:color="auto"/>
      </w:divBdr>
    </w:div>
    <w:div w:id="96681535">
      <w:bodyDiv w:val="1"/>
      <w:marLeft w:val="0"/>
      <w:marRight w:val="0"/>
      <w:marTop w:val="0"/>
      <w:marBottom w:val="0"/>
      <w:divBdr>
        <w:top w:val="none" w:sz="0" w:space="0" w:color="auto"/>
        <w:left w:val="none" w:sz="0" w:space="0" w:color="auto"/>
        <w:bottom w:val="none" w:sz="0" w:space="0" w:color="auto"/>
        <w:right w:val="none" w:sz="0" w:space="0" w:color="auto"/>
      </w:divBdr>
    </w:div>
    <w:div w:id="96828877">
      <w:bodyDiv w:val="1"/>
      <w:marLeft w:val="0"/>
      <w:marRight w:val="0"/>
      <w:marTop w:val="0"/>
      <w:marBottom w:val="0"/>
      <w:divBdr>
        <w:top w:val="none" w:sz="0" w:space="0" w:color="auto"/>
        <w:left w:val="none" w:sz="0" w:space="0" w:color="auto"/>
        <w:bottom w:val="none" w:sz="0" w:space="0" w:color="auto"/>
        <w:right w:val="none" w:sz="0" w:space="0" w:color="auto"/>
      </w:divBdr>
    </w:div>
    <w:div w:id="96871573">
      <w:bodyDiv w:val="1"/>
      <w:marLeft w:val="0"/>
      <w:marRight w:val="0"/>
      <w:marTop w:val="0"/>
      <w:marBottom w:val="0"/>
      <w:divBdr>
        <w:top w:val="none" w:sz="0" w:space="0" w:color="auto"/>
        <w:left w:val="none" w:sz="0" w:space="0" w:color="auto"/>
        <w:bottom w:val="none" w:sz="0" w:space="0" w:color="auto"/>
        <w:right w:val="none" w:sz="0" w:space="0" w:color="auto"/>
      </w:divBdr>
    </w:div>
    <w:div w:id="97218959">
      <w:bodyDiv w:val="1"/>
      <w:marLeft w:val="0"/>
      <w:marRight w:val="0"/>
      <w:marTop w:val="0"/>
      <w:marBottom w:val="0"/>
      <w:divBdr>
        <w:top w:val="none" w:sz="0" w:space="0" w:color="auto"/>
        <w:left w:val="none" w:sz="0" w:space="0" w:color="auto"/>
        <w:bottom w:val="none" w:sz="0" w:space="0" w:color="auto"/>
        <w:right w:val="none" w:sz="0" w:space="0" w:color="auto"/>
      </w:divBdr>
    </w:div>
    <w:div w:id="97457035">
      <w:bodyDiv w:val="1"/>
      <w:marLeft w:val="0"/>
      <w:marRight w:val="0"/>
      <w:marTop w:val="0"/>
      <w:marBottom w:val="0"/>
      <w:divBdr>
        <w:top w:val="none" w:sz="0" w:space="0" w:color="auto"/>
        <w:left w:val="none" w:sz="0" w:space="0" w:color="auto"/>
        <w:bottom w:val="none" w:sz="0" w:space="0" w:color="auto"/>
        <w:right w:val="none" w:sz="0" w:space="0" w:color="auto"/>
      </w:divBdr>
    </w:div>
    <w:div w:id="98109487">
      <w:bodyDiv w:val="1"/>
      <w:marLeft w:val="0"/>
      <w:marRight w:val="0"/>
      <w:marTop w:val="0"/>
      <w:marBottom w:val="0"/>
      <w:divBdr>
        <w:top w:val="none" w:sz="0" w:space="0" w:color="auto"/>
        <w:left w:val="none" w:sz="0" w:space="0" w:color="auto"/>
        <w:bottom w:val="none" w:sz="0" w:space="0" w:color="auto"/>
        <w:right w:val="none" w:sz="0" w:space="0" w:color="auto"/>
      </w:divBdr>
    </w:div>
    <w:div w:id="98185897">
      <w:bodyDiv w:val="1"/>
      <w:marLeft w:val="0"/>
      <w:marRight w:val="0"/>
      <w:marTop w:val="0"/>
      <w:marBottom w:val="0"/>
      <w:divBdr>
        <w:top w:val="none" w:sz="0" w:space="0" w:color="auto"/>
        <w:left w:val="none" w:sz="0" w:space="0" w:color="auto"/>
        <w:bottom w:val="none" w:sz="0" w:space="0" w:color="auto"/>
        <w:right w:val="none" w:sz="0" w:space="0" w:color="auto"/>
      </w:divBdr>
    </w:div>
    <w:div w:id="99031864">
      <w:bodyDiv w:val="1"/>
      <w:marLeft w:val="0"/>
      <w:marRight w:val="0"/>
      <w:marTop w:val="0"/>
      <w:marBottom w:val="0"/>
      <w:divBdr>
        <w:top w:val="none" w:sz="0" w:space="0" w:color="auto"/>
        <w:left w:val="none" w:sz="0" w:space="0" w:color="auto"/>
        <w:bottom w:val="none" w:sz="0" w:space="0" w:color="auto"/>
        <w:right w:val="none" w:sz="0" w:space="0" w:color="auto"/>
      </w:divBdr>
    </w:div>
    <w:div w:id="99421651">
      <w:bodyDiv w:val="1"/>
      <w:marLeft w:val="0"/>
      <w:marRight w:val="0"/>
      <w:marTop w:val="0"/>
      <w:marBottom w:val="0"/>
      <w:divBdr>
        <w:top w:val="none" w:sz="0" w:space="0" w:color="auto"/>
        <w:left w:val="none" w:sz="0" w:space="0" w:color="auto"/>
        <w:bottom w:val="none" w:sz="0" w:space="0" w:color="auto"/>
        <w:right w:val="none" w:sz="0" w:space="0" w:color="auto"/>
      </w:divBdr>
    </w:div>
    <w:div w:id="99490855">
      <w:bodyDiv w:val="1"/>
      <w:marLeft w:val="0"/>
      <w:marRight w:val="0"/>
      <w:marTop w:val="0"/>
      <w:marBottom w:val="0"/>
      <w:divBdr>
        <w:top w:val="none" w:sz="0" w:space="0" w:color="auto"/>
        <w:left w:val="none" w:sz="0" w:space="0" w:color="auto"/>
        <w:bottom w:val="none" w:sz="0" w:space="0" w:color="auto"/>
        <w:right w:val="none" w:sz="0" w:space="0" w:color="auto"/>
      </w:divBdr>
    </w:div>
    <w:div w:id="100491823">
      <w:bodyDiv w:val="1"/>
      <w:marLeft w:val="0"/>
      <w:marRight w:val="0"/>
      <w:marTop w:val="0"/>
      <w:marBottom w:val="0"/>
      <w:divBdr>
        <w:top w:val="none" w:sz="0" w:space="0" w:color="auto"/>
        <w:left w:val="none" w:sz="0" w:space="0" w:color="auto"/>
        <w:bottom w:val="none" w:sz="0" w:space="0" w:color="auto"/>
        <w:right w:val="none" w:sz="0" w:space="0" w:color="auto"/>
      </w:divBdr>
    </w:div>
    <w:div w:id="100498959">
      <w:bodyDiv w:val="1"/>
      <w:marLeft w:val="0"/>
      <w:marRight w:val="0"/>
      <w:marTop w:val="0"/>
      <w:marBottom w:val="0"/>
      <w:divBdr>
        <w:top w:val="none" w:sz="0" w:space="0" w:color="auto"/>
        <w:left w:val="none" w:sz="0" w:space="0" w:color="auto"/>
        <w:bottom w:val="none" w:sz="0" w:space="0" w:color="auto"/>
        <w:right w:val="none" w:sz="0" w:space="0" w:color="auto"/>
      </w:divBdr>
    </w:div>
    <w:div w:id="100611014">
      <w:bodyDiv w:val="1"/>
      <w:marLeft w:val="0"/>
      <w:marRight w:val="0"/>
      <w:marTop w:val="0"/>
      <w:marBottom w:val="0"/>
      <w:divBdr>
        <w:top w:val="none" w:sz="0" w:space="0" w:color="auto"/>
        <w:left w:val="none" w:sz="0" w:space="0" w:color="auto"/>
        <w:bottom w:val="none" w:sz="0" w:space="0" w:color="auto"/>
        <w:right w:val="none" w:sz="0" w:space="0" w:color="auto"/>
      </w:divBdr>
    </w:div>
    <w:div w:id="100731223">
      <w:bodyDiv w:val="1"/>
      <w:marLeft w:val="0"/>
      <w:marRight w:val="0"/>
      <w:marTop w:val="0"/>
      <w:marBottom w:val="0"/>
      <w:divBdr>
        <w:top w:val="none" w:sz="0" w:space="0" w:color="auto"/>
        <w:left w:val="none" w:sz="0" w:space="0" w:color="auto"/>
        <w:bottom w:val="none" w:sz="0" w:space="0" w:color="auto"/>
        <w:right w:val="none" w:sz="0" w:space="0" w:color="auto"/>
      </w:divBdr>
    </w:div>
    <w:div w:id="100732442">
      <w:bodyDiv w:val="1"/>
      <w:marLeft w:val="0"/>
      <w:marRight w:val="0"/>
      <w:marTop w:val="0"/>
      <w:marBottom w:val="0"/>
      <w:divBdr>
        <w:top w:val="none" w:sz="0" w:space="0" w:color="auto"/>
        <w:left w:val="none" w:sz="0" w:space="0" w:color="auto"/>
        <w:bottom w:val="none" w:sz="0" w:space="0" w:color="auto"/>
        <w:right w:val="none" w:sz="0" w:space="0" w:color="auto"/>
      </w:divBdr>
    </w:div>
    <w:div w:id="100993968">
      <w:bodyDiv w:val="1"/>
      <w:marLeft w:val="0"/>
      <w:marRight w:val="0"/>
      <w:marTop w:val="0"/>
      <w:marBottom w:val="0"/>
      <w:divBdr>
        <w:top w:val="none" w:sz="0" w:space="0" w:color="auto"/>
        <w:left w:val="none" w:sz="0" w:space="0" w:color="auto"/>
        <w:bottom w:val="none" w:sz="0" w:space="0" w:color="auto"/>
        <w:right w:val="none" w:sz="0" w:space="0" w:color="auto"/>
      </w:divBdr>
    </w:div>
    <w:div w:id="101149653">
      <w:bodyDiv w:val="1"/>
      <w:marLeft w:val="0"/>
      <w:marRight w:val="0"/>
      <w:marTop w:val="0"/>
      <w:marBottom w:val="0"/>
      <w:divBdr>
        <w:top w:val="none" w:sz="0" w:space="0" w:color="auto"/>
        <w:left w:val="none" w:sz="0" w:space="0" w:color="auto"/>
        <w:bottom w:val="none" w:sz="0" w:space="0" w:color="auto"/>
        <w:right w:val="none" w:sz="0" w:space="0" w:color="auto"/>
      </w:divBdr>
    </w:div>
    <w:div w:id="101188502">
      <w:bodyDiv w:val="1"/>
      <w:marLeft w:val="0"/>
      <w:marRight w:val="0"/>
      <w:marTop w:val="0"/>
      <w:marBottom w:val="0"/>
      <w:divBdr>
        <w:top w:val="none" w:sz="0" w:space="0" w:color="auto"/>
        <w:left w:val="none" w:sz="0" w:space="0" w:color="auto"/>
        <w:bottom w:val="none" w:sz="0" w:space="0" w:color="auto"/>
        <w:right w:val="none" w:sz="0" w:space="0" w:color="auto"/>
      </w:divBdr>
    </w:div>
    <w:div w:id="101537091">
      <w:bodyDiv w:val="1"/>
      <w:marLeft w:val="0"/>
      <w:marRight w:val="0"/>
      <w:marTop w:val="0"/>
      <w:marBottom w:val="0"/>
      <w:divBdr>
        <w:top w:val="none" w:sz="0" w:space="0" w:color="auto"/>
        <w:left w:val="none" w:sz="0" w:space="0" w:color="auto"/>
        <w:bottom w:val="none" w:sz="0" w:space="0" w:color="auto"/>
        <w:right w:val="none" w:sz="0" w:space="0" w:color="auto"/>
      </w:divBdr>
    </w:div>
    <w:div w:id="103117084">
      <w:bodyDiv w:val="1"/>
      <w:marLeft w:val="0"/>
      <w:marRight w:val="0"/>
      <w:marTop w:val="0"/>
      <w:marBottom w:val="0"/>
      <w:divBdr>
        <w:top w:val="none" w:sz="0" w:space="0" w:color="auto"/>
        <w:left w:val="none" w:sz="0" w:space="0" w:color="auto"/>
        <w:bottom w:val="none" w:sz="0" w:space="0" w:color="auto"/>
        <w:right w:val="none" w:sz="0" w:space="0" w:color="auto"/>
      </w:divBdr>
    </w:div>
    <w:div w:id="103354325">
      <w:bodyDiv w:val="1"/>
      <w:marLeft w:val="0"/>
      <w:marRight w:val="0"/>
      <w:marTop w:val="0"/>
      <w:marBottom w:val="0"/>
      <w:divBdr>
        <w:top w:val="none" w:sz="0" w:space="0" w:color="auto"/>
        <w:left w:val="none" w:sz="0" w:space="0" w:color="auto"/>
        <w:bottom w:val="none" w:sz="0" w:space="0" w:color="auto"/>
        <w:right w:val="none" w:sz="0" w:space="0" w:color="auto"/>
      </w:divBdr>
    </w:div>
    <w:div w:id="103428358">
      <w:bodyDiv w:val="1"/>
      <w:marLeft w:val="0"/>
      <w:marRight w:val="0"/>
      <w:marTop w:val="0"/>
      <w:marBottom w:val="0"/>
      <w:divBdr>
        <w:top w:val="none" w:sz="0" w:space="0" w:color="auto"/>
        <w:left w:val="none" w:sz="0" w:space="0" w:color="auto"/>
        <w:bottom w:val="none" w:sz="0" w:space="0" w:color="auto"/>
        <w:right w:val="none" w:sz="0" w:space="0" w:color="auto"/>
      </w:divBdr>
    </w:div>
    <w:div w:id="104203414">
      <w:bodyDiv w:val="1"/>
      <w:marLeft w:val="0"/>
      <w:marRight w:val="0"/>
      <w:marTop w:val="0"/>
      <w:marBottom w:val="0"/>
      <w:divBdr>
        <w:top w:val="none" w:sz="0" w:space="0" w:color="auto"/>
        <w:left w:val="none" w:sz="0" w:space="0" w:color="auto"/>
        <w:bottom w:val="none" w:sz="0" w:space="0" w:color="auto"/>
        <w:right w:val="none" w:sz="0" w:space="0" w:color="auto"/>
      </w:divBdr>
    </w:div>
    <w:div w:id="104424975">
      <w:bodyDiv w:val="1"/>
      <w:marLeft w:val="0"/>
      <w:marRight w:val="0"/>
      <w:marTop w:val="0"/>
      <w:marBottom w:val="0"/>
      <w:divBdr>
        <w:top w:val="none" w:sz="0" w:space="0" w:color="auto"/>
        <w:left w:val="none" w:sz="0" w:space="0" w:color="auto"/>
        <w:bottom w:val="none" w:sz="0" w:space="0" w:color="auto"/>
        <w:right w:val="none" w:sz="0" w:space="0" w:color="auto"/>
      </w:divBdr>
    </w:div>
    <w:div w:id="104539407">
      <w:bodyDiv w:val="1"/>
      <w:marLeft w:val="0"/>
      <w:marRight w:val="0"/>
      <w:marTop w:val="0"/>
      <w:marBottom w:val="0"/>
      <w:divBdr>
        <w:top w:val="none" w:sz="0" w:space="0" w:color="auto"/>
        <w:left w:val="none" w:sz="0" w:space="0" w:color="auto"/>
        <w:bottom w:val="none" w:sz="0" w:space="0" w:color="auto"/>
        <w:right w:val="none" w:sz="0" w:space="0" w:color="auto"/>
      </w:divBdr>
    </w:div>
    <w:div w:id="104808667">
      <w:bodyDiv w:val="1"/>
      <w:marLeft w:val="0"/>
      <w:marRight w:val="0"/>
      <w:marTop w:val="0"/>
      <w:marBottom w:val="0"/>
      <w:divBdr>
        <w:top w:val="none" w:sz="0" w:space="0" w:color="auto"/>
        <w:left w:val="none" w:sz="0" w:space="0" w:color="auto"/>
        <w:bottom w:val="none" w:sz="0" w:space="0" w:color="auto"/>
        <w:right w:val="none" w:sz="0" w:space="0" w:color="auto"/>
      </w:divBdr>
    </w:div>
    <w:div w:id="105125204">
      <w:bodyDiv w:val="1"/>
      <w:marLeft w:val="0"/>
      <w:marRight w:val="0"/>
      <w:marTop w:val="0"/>
      <w:marBottom w:val="0"/>
      <w:divBdr>
        <w:top w:val="none" w:sz="0" w:space="0" w:color="auto"/>
        <w:left w:val="none" w:sz="0" w:space="0" w:color="auto"/>
        <w:bottom w:val="none" w:sz="0" w:space="0" w:color="auto"/>
        <w:right w:val="none" w:sz="0" w:space="0" w:color="auto"/>
      </w:divBdr>
    </w:div>
    <w:div w:id="105387937">
      <w:bodyDiv w:val="1"/>
      <w:marLeft w:val="0"/>
      <w:marRight w:val="0"/>
      <w:marTop w:val="0"/>
      <w:marBottom w:val="0"/>
      <w:divBdr>
        <w:top w:val="none" w:sz="0" w:space="0" w:color="auto"/>
        <w:left w:val="none" w:sz="0" w:space="0" w:color="auto"/>
        <w:bottom w:val="none" w:sz="0" w:space="0" w:color="auto"/>
        <w:right w:val="none" w:sz="0" w:space="0" w:color="auto"/>
      </w:divBdr>
    </w:div>
    <w:div w:id="105664200">
      <w:bodyDiv w:val="1"/>
      <w:marLeft w:val="0"/>
      <w:marRight w:val="0"/>
      <w:marTop w:val="0"/>
      <w:marBottom w:val="0"/>
      <w:divBdr>
        <w:top w:val="none" w:sz="0" w:space="0" w:color="auto"/>
        <w:left w:val="none" w:sz="0" w:space="0" w:color="auto"/>
        <w:bottom w:val="none" w:sz="0" w:space="0" w:color="auto"/>
        <w:right w:val="none" w:sz="0" w:space="0" w:color="auto"/>
      </w:divBdr>
    </w:div>
    <w:div w:id="106315703">
      <w:bodyDiv w:val="1"/>
      <w:marLeft w:val="0"/>
      <w:marRight w:val="0"/>
      <w:marTop w:val="0"/>
      <w:marBottom w:val="0"/>
      <w:divBdr>
        <w:top w:val="none" w:sz="0" w:space="0" w:color="auto"/>
        <w:left w:val="none" w:sz="0" w:space="0" w:color="auto"/>
        <w:bottom w:val="none" w:sz="0" w:space="0" w:color="auto"/>
        <w:right w:val="none" w:sz="0" w:space="0" w:color="auto"/>
      </w:divBdr>
    </w:div>
    <w:div w:id="106704629">
      <w:bodyDiv w:val="1"/>
      <w:marLeft w:val="0"/>
      <w:marRight w:val="0"/>
      <w:marTop w:val="0"/>
      <w:marBottom w:val="0"/>
      <w:divBdr>
        <w:top w:val="none" w:sz="0" w:space="0" w:color="auto"/>
        <w:left w:val="none" w:sz="0" w:space="0" w:color="auto"/>
        <w:bottom w:val="none" w:sz="0" w:space="0" w:color="auto"/>
        <w:right w:val="none" w:sz="0" w:space="0" w:color="auto"/>
      </w:divBdr>
    </w:div>
    <w:div w:id="107165572">
      <w:bodyDiv w:val="1"/>
      <w:marLeft w:val="0"/>
      <w:marRight w:val="0"/>
      <w:marTop w:val="0"/>
      <w:marBottom w:val="0"/>
      <w:divBdr>
        <w:top w:val="none" w:sz="0" w:space="0" w:color="auto"/>
        <w:left w:val="none" w:sz="0" w:space="0" w:color="auto"/>
        <w:bottom w:val="none" w:sz="0" w:space="0" w:color="auto"/>
        <w:right w:val="none" w:sz="0" w:space="0" w:color="auto"/>
      </w:divBdr>
    </w:div>
    <w:div w:id="107238729">
      <w:bodyDiv w:val="1"/>
      <w:marLeft w:val="0"/>
      <w:marRight w:val="0"/>
      <w:marTop w:val="0"/>
      <w:marBottom w:val="0"/>
      <w:divBdr>
        <w:top w:val="none" w:sz="0" w:space="0" w:color="auto"/>
        <w:left w:val="none" w:sz="0" w:space="0" w:color="auto"/>
        <w:bottom w:val="none" w:sz="0" w:space="0" w:color="auto"/>
        <w:right w:val="none" w:sz="0" w:space="0" w:color="auto"/>
      </w:divBdr>
    </w:div>
    <w:div w:id="107436865">
      <w:bodyDiv w:val="1"/>
      <w:marLeft w:val="0"/>
      <w:marRight w:val="0"/>
      <w:marTop w:val="0"/>
      <w:marBottom w:val="0"/>
      <w:divBdr>
        <w:top w:val="none" w:sz="0" w:space="0" w:color="auto"/>
        <w:left w:val="none" w:sz="0" w:space="0" w:color="auto"/>
        <w:bottom w:val="none" w:sz="0" w:space="0" w:color="auto"/>
        <w:right w:val="none" w:sz="0" w:space="0" w:color="auto"/>
      </w:divBdr>
    </w:div>
    <w:div w:id="108203175">
      <w:bodyDiv w:val="1"/>
      <w:marLeft w:val="0"/>
      <w:marRight w:val="0"/>
      <w:marTop w:val="0"/>
      <w:marBottom w:val="0"/>
      <w:divBdr>
        <w:top w:val="none" w:sz="0" w:space="0" w:color="auto"/>
        <w:left w:val="none" w:sz="0" w:space="0" w:color="auto"/>
        <w:bottom w:val="none" w:sz="0" w:space="0" w:color="auto"/>
        <w:right w:val="none" w:sz="0" w:space="0" w:color="auto"/>
      </w:divBdr>
    </w:div>
    <w:div w:id="109008095">
      <w:bodyDiv w:val="1"/>
      <w:marLeft w:val="0"/>
      <w:marRight w:val="0"/>
      <w:marTop w:val="0"/>
      <w:marBottom w:val="0"/>
      <w:divBdr>
        <w:top w:val="none" w:sz="0" w:space="0" w:color="auto"/>
        <w:left w:val="none" w:sz="0" w:space="0" w:color="auto"/>
        <w:bottom w:val="none" w:sz="0" w:space="0" w:color="auto"/>
        <w:right w:val="none" w:sz="0" w:space="0" w:color="auto"/>
      </w:divBdr>
    </w:div>
    <w:div w:id="109210562">
      <w:bodyDiv w:val="1"/>
      <w:marLeft w:val="0"/>
      <w:marRight w:val="0"/>
      <w:marTop w:val="0"/>
      <w:marBottom w:val="0"/>
      <w:divBdr>
        <w:top w:val="none" w:sz="0" w:space="0" w:color="auto"/>
        <w:left w:val="none" w:sz="0" w:space="0" w:color="auto"/>
        <w:bottom w:val="none" w:sz="0" w:space="0" w:color="auto"/>
        <w:right w:val="none" w:sz="0" w:space="0" w:color="auto"/>
      </w:divBdr>
    </w:div>
    <w:div w:id="110322334">
      <w:bodyDiv w:val="1"/>
      <w:marLeft w:val="0"/>
      <w:marRight w:val="0"/>
      <w:marTop w:val="0"/>
      <w:marBottom w:val="0"/>
      <w:divBdr>
        <w:top w:val="none" w:sz="0" w:space="0" w:color="auto"/>
        <w:left w:val="none" w:sz="0" w:space="0" w:color="auto"/>
        <w:bottom w:val="none" w:sz="0" w:space="0" w:color="auto"/>
        <w:right w:val="none" w:sz="0" w:space="0" w:color="auto"/>
      </w:divBdr>
    </w:div>
    <w:div w:id="110587648">
      <w:bodyDiv w:val="1"/>
      <w:marLeft w:val="0"/>
      <w:marRight w:val="0"/>
      <w:marTop w:val="0"/>
      <w:marBottom w:val="0"/>
      <w:divBdr>
        <w:top w:val="none" w:sz="0" w:space="0" w:color="auto"/>
        <w:left w:val="none" w:sz="0" w:space="0" w:color="auto"/>
        <w:bottom w:val="none" w:sz="0" w:space="0" w:color="auto"/>
        <w:right w:val="none" w:sz="0" w:space="0" w:color="auto"/>
      </w:divBdr>
    </w:div>
    <w:div w:id="110832172">
      <w:bodyDiv w:val="1"/>
      <w:marLeft w:val="0"/>
      <w:marRight w:val="0"/>
      <w:marTop w:val="0"/>
      <w:marBottom w:val="0"/>
      <w:divBdr>
        <w:top w:val="none" w:sz="0" w:space="0" w:color="auto"/>
        <w:left w:val="none" w:sz="0" w:space="0" w:color="auto"/>
        <w:bottom w:val="none" w:sz="0" w:space="0" w:color="auto"/>
        <w:right w:val="none" w:sz="0" w:space="0" w:color="auto"/>
      </w:divBdr>
    </w:div>
    <w:div w:id="110899822">
      <w:bodyDiv w:val="1"/>
      <w:marLeft w:val="0"/>
      <w:marRight w:val="0"/>
      <w:marTop w:val="0"/>
      <w:marBottom w:val="0"/>
      <w:divBdr>
        <w:top w:val="none" w:sz="0" w:space="0" w:color="auto"/>
        <w:left w:val="none" w:sz="0" w:space="0" w:color="auto"/>
        <w:bottom w:val="none" w:sz="0" w:space="0" w:color="auto"/>
        <w:right w:val="none" w:sz="0" w:space="0" w:color="auto"/>
      </w:divBdr>
    </w:div>
    <w:div w:id="111218908">
      <w:bodyDiv w:val="1"/>
      <w:marLeft w:val="0"/>
      <w:marRight w:val="0"/>
      <w:marTop w:val="0"/>
      <w:marBottom w:val="0"/>
      <w:divBdr>
        <w:top w:val="none" w:sz="0" w:space="0" w:color="auto"/>
        <w:left w:val="none" w:sz="0" w:space="0" w:color="auto"/>
        <w:bottom w:val="none" w:sz="0" w:space="0" w:color="auto"/>
        <w:right w:val="none" w:sz="0" w:space="0" w:color="auto"/>
      </w:divBdr>
    </w:div>
    <w:div w:id="112601093">
      <w:bodyDiv w:val="1"/>
      <w:marLeft w:val="0"/>
      <w:marRight w:val="0"/>
      <w:marTop w:val="0"/>
      <w:marBottom w:val="0"/>
      <w:divBdr>
        <w:top w:val="none" w:sz="0" w:space="0" w:color="auto"/>
        <w:left w:val="none" w:sz="0" w:space="0" w:color="auto"/>
        <w:bottom w:val="none" w:sz="0" w:space="0" w:color="auto"/>
        <w:right w:val="none" w:sz="0" w:space="0" w:color="auto"/>
      </w:divBdr>
    </w:div>
    <w:div w:id="112674337">
      <w:bodyDiv w:val="1"/>
      <w:marLeft w:val="0"/>
      <w:marRight w:val="0"/>
      <w:marTop w:val="0"/>
      <w:marBottom w:val="0"/>
      <w:divBdr>
        <w:top w:val="none" w:sz="0" w:space="0" w:color="auto"/>
        <w:left w:val="none" w:sz="0" w:space="0" w:color="auto"/>
        <w:bottom w:val="none" w:sz="0" w:space="0" w:color="auto"/>
        <w:right w:val="none" w:sz="0" w:space="0" w:color="auto"/>
      </w:divBdr>
    </w:div>
    <w:div w:id="113135316">
      <w:bodyDiv w:val="1"/>
      <w:marLeft w:val="0"/>
      <w:marRight w:val="0"/>
      <w:marTop w:val="0"/>
      <w:marBottom w:val="0"/>
      <w:divBdr>
        <w:top w:val="none" w:sz="0" w:space="0" w:color="auto"/>
        <w:left w:val="none" w:sz="0" w:space="0" w:color="auto"/>
        <w:bottom w:val="none" w:sz="0" w:space="0" w:color="auto"/>
        <w:right w:val="none" w:sz="0" w:space="0" w:color="auto"/>
      </w:divBdr>
    </w:div>
    <w:div w:id="113326458">
      <w:bodyDiv w:val="1"/>
      <w:marLeft w:val="0"/>
      <w:marRight w:val="0"/>
      <w:marTop w:val="0"/>
      <w:marBottom w:val="0"/>
      <w:divBdr>
        <w:top w:val="none" w:sz="0" w:space="0" w:color="auto"/>
        <w:left w:val="none" w:sz="0" w:space="0" w:color="auto"/>
        <w:bottom w:val="none" w:sz="0" w:space="0" w:color="auto"/>
        <w:right w:val="none" w:sz="0" w:space="0" w:color="auto"/>
      </w:divBdr>
    </w:div>
    <w:div w:id="113596197">
      <w:bodyDiv w:val="1"/>
      <w:marLeft w:val="0"/>
      <w:marRight w:val="0"/>
      <w:marTop w:val="0"/>
      <w:marBottom w:val="0"/>
      <w:divBdr>
        <w:top w:val="none" w:sz="0" w:space="0" w:color="auto"/>
        <w:left w:val="none" w:sz="0" w:space="0" w:color="auto"/>
        <w:bottom w:val="none" w:sz="0" w:space="0" w:color="auto"/>
        <w:right w:val="none" w:sz="0" w:space="0" w:color="auto"/>
      </w:divBdr>
    </w:div>
    <w:div w:id="113910201">
      <w:bodyDiv w:val="1"/>
      <w:marLeft w:val="0"/>
      <w:marRight w:val="0"/>
      <w:marTop w:val="0"/>
      <w:marBottom w:val="0"/>
      <w:divBdr>
        <w:top w:val="none" w:sz="0" w:space="0" w:color="auto"/>
        <w:left w:val="none" w:sz="0" w:space="0" w:color="auto"/>
        <w:bottom w:val="none" w:sz="0" w:space="0" w:color="auto"/>
        <w:right w:val="none" w:sz="0" w:space="0" w:color="auto"/>
      </w:divBdr>
    </w:div>
    <w:div w:id="114445274">
      <w:bodyDiv w:val="1"/>
      <w:marLeft w:val="0"/>
      <w:marRight w:val="0"/>
      <w:marTop w:val="0"/>
      <w:marBottom w:val="0"/>
      <w:divBdr>
        <w:top w:val="none" w:sz="0" w:space="0" w:color="auto"/>
        <w:left w:val="none" w:sz="0" w:space="0" w:color="auto"/>
        <w:bottom w:val="none" w:sz="0" w:space="0" w:color="auto"/>
        <w:right w:val="none" w:sz="0" w:space="0" w:color="auto"/>
      </w:divBdr>
    </w:div>
    <w:div w:id="115412547">
      <w:bodyDiv w:val="1"/>
      <w:marLeft w:val="0"/>
      <w:marRight w:val="0"/>
      <w:marTop w:val="0"/>
      <w:marBottom w:val="0"/>
      <w:divBdr>
        <w:top w:val="none" w:sz="0" w:space="0" w:color="auto"/>
        <w:left w:val="none" w:sz="0" w:space="0" w:color="auto"/>
        <w:bottom w:val="none" w:sz="0" w:space="0" w:color="auto"/>
        <w:right w:val="none" w:sz="0" w:space="0" w:color="auto"/>
      </w:divBdr>
    </w:div>
    <w:div w:id="115682222">
      <w:bodyDiv w:val="1"/>
      <w:marLeft w:val="0"/>
      <w:marRight w:val="0"/>
      <w:marTop w:val="0"/>
      <w:marBottom w:val="0"/>
      <w:divBdr>
        <w:top w:val="none" w:sz="0" w:space="0" w:color="auto"/>
        <w:left w:val="none" w:sz="0" w:space="0" w:color="auto"/>
        <w:bottom w:val="none" w:sz="0" w:space="0" w:color="auto"/>
        <w:right w:val="none" w:sz="0" w:space="0" w:color="auto"/>
      </w:divBdr>
    </w:div>
    <w:div w:id="115757025">
      <w:bodyDiv w:val="1"/>
      <w:marLeft w:val="0"/>
      <w:marRight w:val="0"/>
      <w:marTop w:val="0"/>
      <w:marBottom w:val="0"/>
      <w:divBdr>
        <w:top w:val="none" w:sz="0" w:space="0" w:color="auto"/>
        <w:left w:val="none" w:sz="0" w:space="0" w:color="auto"/>
        <w:bottom w:val="none" w:sz="0" w:space="0" w:color="auto"/>
        <w:right w:val="none" w:sz="0" w:space="0" w:color="auto"/>
      </w:divBdr>
    </w:div>
    <w:div w:id="115758319">
      <w:bodyDiv w:val="1"/>
      <w:marLeft w:val="0"/>
      <w:marRight w:val="0"/>
      <w:marTop w:val="0"/>
      <w:marBottom w:val="0"/>
      <w:divBdr>
        <w:top w:val="none" w:sz="0" w:space="0" w:color="auto"/>
        <w:left w:val="none" w:sz="0" w:space="0" w:color="auto"/>
        <w:bottom w:val="none" w:sz="0" w:space="0" w:color="auto"/>
        <w:right w:val="none" w:sz="0" w:space="0" w:color="auto"/>
      </w:divBdr>
    </w:div>
    <w:div w:id="115761324">
      <w:bodyDiv w:val="1"/>
      <w:marLeft w:val="0"/>
      <w:marRight w:val="0"/>
      <w:marTop w:val="0"/>
      <w:marBottom w:val="0"/>
      <w:divBdr>
        <w:top w:val="none" w:sz="0" w:space="0" w:color="auto"/>
        <w:left w:val="none" w:sz="0" w:space="0" w:color="auto"/>
        <w:bottom w:val="none" w:sz="0" w:space="0" w:color="auto"/>
        <w:right w:val="none" w:sz="0" w:space="0" w:color="auto"/>
      </w:divBdr>
    </w:div>
    <w:div w:id="116025129">
      <w:bodyDiv w:val="1"/>
      <w:marLeft w:val="0"/>
      <w:marRight w:val="0"/>
      <w:marTop w:val="0"/>
      <w:marBottom w:val="0"/>
      <w:divBdr>
        <w:top w:val="none" w:sz="0" w:space="0" w:color="auto"/>
        <w:left w:val="none" w:sz="0" w:space="0" w:color="auto"/>
        <w:bottom w:val="none" w:sz="0" w:space="0" w:color="auto"/>
        <w:right w:val="none" w:sz="0" w:space="0" w:color="auto"/>
      </w:divBdr>
    </w:div>
    <w:div w:id="116263491">
      <w:bodyDiv w:val="1"/>
      <w:marLeft w:val="0"/>
      <w:marRight w:val="0"/>
      <w:marTop w:val="0"/>
      <w:marBottom w:val="0"/>
      <w:divBdr>
        <w:top w:val="none" w:sz="0" w:space="0" w:color="auto"/>
        <w:left w:val="none" w:sz="0" w:space="0" w:color="auto"/>
        <w:bottom w:val="none" w:sz="0" w:space="0" w:color="auto"/>
        <w:right w:val="none" w:sz="0" w:space="0" w:color="auto"/>
      </w:divBdr>
    </w:div>
    <w:div w:id="116335072">
      <w:bodyDiv w:val="1"/>
      <w:marLeft w:val="0"/>
      <w:marRight w:val="0"/>
      <w:marTop w:val="0"/>
      <w:marBottom w:val="0"/>
      <w:divBdr>
        <w:top w:val="none" w:sz="0" w:space="0" w:color="auto"/>
        <w:left w:val="none" w:sz="0" w:space="0" w:color="auto"/>
        <w:bottom w:val="none" w:sz="0" w:space="0" w:color="auto"/>
        <w:right w:val="none" w:sz="0" w:space="0" w:color="auto"/>
      </w:divBdr>
      <w:divsChild>
        <w:div w:id="1462384047">
          <w:marLeft w:val="480"/>
          <w:marRight w:val="0"/>
          <w:marTop w:val="0"/>
          <w:marBottom w:val="0"/>
          <w:divBdr>
            <w:top w:val="none" w:sz="0" w:space="0" w:color="auto"/>
            <w:left w:val="none" w:sz="0" w:space="0" w:color="auto"/>
            <w:bottom w:val="none" w:sz="0" w:space="0" w:color="auto"/>
            <w:right w:val="none" w:sz="0" w:space="0" w:color="auto"/>
          </w:divBdr>
        </w:div>
        <w:div w:id="616567415">
          <w:marLeft w:val="480"/>
          <w:marRight w:val="0"/>
          <w:marTop w:val="0"/>
          <w:marBottom w:val="0"/>
          <w:divBdr>
            <w:top w:val="none" w:sz="0" w:space="0" w:color="auto"/>
            <w:left w:val="none" w:sz="0" w:space="0" w:color="auto"/>
            <w:bottom w:val="none" w:sz="0" w:space="0" w:color="auto"/>
            <w:right w:val="none" w:sz="0" w:space="0" w:color="auto"/>
          </w:divBdr>
        </w:div>
        <w:div w:id="2101489630">
          <w:marLeft w:val="480"/>
          <w:marRight w:val="0"/>
          <w:marTop w:val="0"/>
          <w:marBottom w:val="0"/>
          <w:divBdr>
            <w:top w:val="none" w:sz="0" w:space="0" w:color="auto"/>
            <w:left w:val="none" w:sz="0" w:space="0" w:color="auto"/>
            <w:bottom w:val="none" w:sz="0" w:space="0" w:color="auto"/>
            <w:right w:val="none" w:sz="0" w:space="0" w:color="auto"/>
          </w:divBdr>
        </w:div>
        <w:div w:id="1551334537">
          <w:marLeft w:val="480"/>
          <w:marRight w:val="0"/>
          <w:marTop w:val="0"/>
          <w:marBottom w:val="0"/>
          <w:divBdr>
            <w:top w:val="none" w:sz="0" w:space="0" w:color="auto"/>
            <w:left w:val="none" w:sz="0" w:space="0" w:color="auto"/>
            <w:bottom w:val="none" w:sz="0" w:space="0" w:color="auto"/>
            <w:right w:val="none" w:sz="0" w:space="0" w:color="auto"/>
          </w:divBdr>
        </w:div>
        <w:div w:id="193691471">
          <w:marLeft w:val="480"/>
          <w:marRight w:val="0"/>
          <w:marTop w:val="0"/>
          <w:marBottom w:val="0"/>
          <w:divBdr>
            <w:top w:val="none" w:sz="0" w:space="0" w:color="auto"/>
            <w:left w:val="none" w:sz="0" w:space="0" w:color="auto"/>
            <w:bottom w:val="none" w:sz="0" w:space="0" w:color="auto"/>
            <w:right w:val="none" w:sz="0" w:space="0" w:color="auto"/>
          </w:divBdr>
        </w:div>
        <w:div w:id="286661629">
          <w:marLeft w:val="480"/>
          <w:marRight w:val="0"/>
          <w:marTop w:val="0"/>
          <w:marBottom w:val="0"/>
          <w:divBdr>
            <w:top w:val="none" w:sz="0" w:space="0" w:color="auto"/>
            <w:left w:val="none" w:sz="0" w:space="0" w:color="auto"/>
            <w:bottom w:val="none" w:sz="0" w:space="0" w:color="auto"/>
            <w:right w:val="none" w:sz="0" w:space="0" w:color="auto"/>
          </w:divBdr>
        </w:div>
        <w:div w:id="1978143337">
          <w:marLeft w:val="480"/>
          <w:marRight w:val="0"/>
          <w:marTop w:val="0"/>
          <w:marBottom w:val="0"/>
          <w:divBdr>
            <w:top w:val="none" w:sz="0" w:space="0" w:color="auto"/>
            <w:left w:val="none" w:sz="0" w:space="0" w:color="auto"/>
            <w:bottom w:val="none" w:sz="0" w:space="0" w:color="auto"/>
            <w:right w:val="none" w:sz="0" w:space="0" w:color="auto"/>
          </w:divBdr>
        </w:div>
        <w:div w:id="99642818">
          <w:marLeft w:val="480"/>
          <w:marRight w:val="0"/>
          <w:marTop w:val="0"/>
          <w:marBottom w:val="0"/>
          <w:divBdr>
            <w:top w:val="none" w:sz="0" w:space="0" w:color="auto"/>
            <w:left w:val="none" w:sz="0" w:space="0" w:color="auto"/>
            <w:bottom w:val="none" w:sz="0" w:space="0" w:color="auto"/>
            <w:right w:val="none" w:sz="0" w:space="0" w:color="auto"/>
          </w:divBdr>
        </w:div>
        <w:div w:id="26609072">
          <w:marLeft w:val="480"/>
          <w:marRight w:val="0"/>
          <w:marTop w:val="0"/>
          <w:marBottom w:val="0"/>
          <w:divBdr>
            <w:top w:val="none" w:sz="0" w:space="0" w:color="auto"/>
            <w:left w:val="none" w:sz="0" w:space="0" w:color="auto"/>
            <w:bottom w:val="none" w:sz="0" w:space="0" w:color="auto"/>
            <w:right w:val="none" w:sz="0" w:space="0" w:color="auto"/>
          </w:divBdr>
        </w:div>
        <w:div w:id="1054427635">
          <w:marLeft w:val="480"/>
          <w:marRight w:val="0"/>
          <w:marTop w:val="0"/>
          <w:marBottom w:val="0"/>
          <w:divBdr>
            <w:top w:val="none" w:sz="0" w:space="0" w:color="auto"/>
            <w:left w:val="none" w:sz="0" w:space="0" w:color="auto"/>
            <w:bottom w:val="none" w:sz="0" w:space="0" w:color="auto"/>
            <w:right w:val="none" w:sz="0" w:space="0" w:color="auto"/>
          </w:divBdr>
        </w:div>
        <w:div w:id="202640503">
          <w:marLeft w:val="480"/>
          <w:marRight w:val="0"/>
          <w:marTop w:val="0"/>
          <w:marBottom w:val="0"/>
          <w:divBdr>
            <w:top w:val="none" w:sz="0" w:space="0" w:color="auto"/>
            <w:left w:val="none" w:sz="0" w:space="0" w:color="auto"/>
            <w:bottom w:val="none" w:sz="0" w:space="0" w:color="auto"/>
            <w:right w:val="none" w:sz="0" w:space="0" w:color="auto"/>
          </w:divBdr>
        </w:div>
        <w:div w:id="55592539">
          <w:marLeft w:val="480"/>
          <w:marRight w:val="0"/>
          <w:marTop w:val="0"/>
          <w:marBottom w:val="0"/>
          <w:divBdr>
            <w:top w:val="none" w:sz="0" w:space="0" w:color="auto"/>
            <w:left w:val="none" w:sz="0" w:space="0" w:color="auto"/>
            <w:bottom w:val="none" w:sz="0" w:space="0" w:color="auto"/>
            <w:right w:val="none" w:sz="0" w:space="0" w:color="auto"/>
          </w:divBdr>
        </w:div>
        <w:div w:id="2095856288">
          <w:marLeft w:val="480"/>
          <w:marRight w:val="0"/>
          <w:marTop w:val="0"/>
          <w:marBottom w:val="0"/>
          <w:divBdr>
            <w:top w:val="none" w:sz="0" w:space="0" w:color="auto"/>
            <w:left w:val="none" w:sz="0" w:space="0" w:color="auto"/>
            <w:bottom w:val="none" w:sz="0" w:space="0" w:color="auto"/>
            <w:right w:val="none" w:sz="0" w:space="0" w:color="auto"/>
          </w:divBdr>
        </w:div>
        <w:div w:id="79836312">
          <w:marLeft w:val="480"/>
          <w:marRight w:val="0"/>
          <w:marTop w:val="0"/>
          <w:marBottom w:val="0"/>
          <w:divBdr>
            <w:top w:val="none" w:sz="0" w:space="0" w:color="auto"/>
            <w:left w:val="none" w:sz="0" w:space="0" w:color="auto"/>
            <w:bottom w:val="none" w:sz="0" w:space="0" w:color="auto"/>
            <w:right w:val="none" w:sz="0" w:space="0" w:color="auto"/>
          </w:divBdr>
        </w:div>
        <w:div w:id="92864540">
          <w:marLeft w:val="480"/>
          <w:marRight w:val="0"/>
          <w:marTop w:val="0"/>
          <w:marBottom w:val="0"/>
          <w:divBdr>
            <w:top w:val="none" w:sz="0" w:space="0" w:color="auto"/>
            <w:left w:val="none" w:sz="0" w:space="0" w:color="auto"/>
            <w:bottom w:val="none" w:sz="0" w:space="0" w:color="auto"/>
            <w:right w:val="none" w:sz="0" w:space="0" w:color="auto"/>
          </w:divBdr>
        </w:div>
        <w:div w:id="291332006">
          <w:marLeft w:val="480"/>
          <w:marRight w:val="0"/>
          <w:marTop w:val="0"/>
          <w:marBottom w:val="0"/>
          <w:divBdr>
            <w:top w:val="none" w:sz="0" w:space="0" w:color="auto"/>
            <w:left w:val="none" w:sz="0" w:space="0" w:color="auto"/>
            <w:bottom w:val="none" w:sz="0" w:space="0" w:color="auto"/>
            <w:right w:val="none" w:sz="0" w:space="0" w:color="auto"/>
          </w:divBdr>
        </w:div>
        <w:div w:id="509222052">
          <w:marLeft w:val="480"/>
          <w:marRight w:val="0"/>
          <w:marTop w:val="0"/>
          <w:marBottom w:val="0"/>
          <w:divBdr>
            <w:top w:val="none" w:sz="0" w:space="0" w:color="auto"/>
            <w:left w:val="none" w:sz="0" w:space="0" w:color="auto"/>
            <w:bottom w:val="none" w:sz="0" w:space="0" w:color="auto"/>
            <w:right w:val="none" w:sz="0" w:space="0" w:color="auto"/>
          </w:divBdr>
        </w:div>
        <w:div w:id="868251548">
          <w:marLeft w:val="480"/>
          <w:marRight w:val="0"/>
          <w:marTop w:val="0"/>
          <w:marBottom w:val="0"/>
          <w:divBdr>
            <w:top w:val="none" w:sz="0" w:space="0" w:color="auto"/>
            <w:left w:val="none" w:sz="0" w:space="0" w:color="auto"/>
            <w:bottom w:val="none" w:sz="0" w:space="0" w:color="auto"/>
            <w:right w:val="none" w:sz="0" w:space="0" w:color="auto"/>
          </w:divBdr>
        </w:div>
        <w:div w:id="1882400478">
          <w:marLeft w:val="480"/>
          <w:marRight w:val="0"/>
          <w:marTop w:val="0"/>
          <w:marBottom w:val="0"/>
          <w:divBdr>
            <w:top w:val="none" w:sz="0" w:space="0" w:color="auto"/>
            <w:left w:val="none" w:sz="0" w:space="0" w:color="auto"/>
            <w:bottom w:val="none" w:sz="0" w:space="0" w:color="auto"/>
            <w:right w:val="none" w:sz="0" w:space="0" w:color="auto"/>
          </w:divBdr>
        </w:div>
        <w:div w:id="1906601888">
          <w:marLeft w:val="480"/>
          <w:marRight w:val="0"/>
          <w:marTop w:val="0"/>
          <w:marBottom w:val="0"/>
          <w:divBdr>
            <w:top w:val="none" w:sz="0" w:space="0" w:color="auto"/>
            <w:left w:val="none" w:sz="0" w:space="0" w:color="auto"/>
            <w:bottom w:val="none" w:sz="0" w:space="0" w:color="auto"/>
            <w:right w:val="none" w:sz="0" w:space="0" w:color="auto"/>
          </w:divBdr>
        </w:div>
        <w:div w:id="230818381">
          <w:marLeft w:val="480"/>
          <w:marRight w:val="0"/>
          <w:marTop w:val="0"/>
          <w:marBottom w:val="0"/>
          <w:divBdr>
            <w:top w:val="none" w:sz="0" w:space="0" w:color="auto"/>
            <w:left w:val="none" w:sz="0" w:space="0" w:color="auto"/>
            <w:bottom w:val="none" w:sz="0" w:space="0" w:color="auto"/>
            <w:right w:val="none" w:sz="0" w:space="0" w:color="auto"/>
          </w:divBdr>
        </w:div>
        <w:div w:id="458959879">
          <w:marLeft w:val="480"/>
          <w:marRight w:val="0"/>
          <w:marTop w:val="0"/>
          <w:marBottom w:val="0"/>
          <w:divBdr>
            <w:top w:val="none" w:sz="0" w:space="0" w:color="auto"/>
            <w:left w:val="none" w:sz="0" w:space="0" w:color="auto"/>
            <w:bottom w:val="none" w:sz="0" w:space="0" w:color="auto"/>
            <w:right w:val="none" w:sz="0" w:space="0" w:color="auto"/>
          </w:divBdr>
        </w:div>
        <w:div w:id="1102845244">
          <w:marLeft w:val="480"/>
          <w:marRight w:val="0"/>
          <w:marTop w:val="0"/>
          <w:marBottom w:val="0"/>
          <w:divBdr>
            <w:top w:val="none" w:sz="0" w:space="0" w:color="auto"/>
            <w:left w:val="none" w:sz="0" w:space="0" w:color="auto"/>
            <w:bottom w:val="none" w:sz="0" w:space="0" w:color="auto"/>
            <w:right w:val="none" w:sz="0" w:space="0" w:color="auto"/>
          </w:divBdr>
        </w:div>
        <w:div w:id="2035642746">
          <w:marLeft w:val="480"/>
          <w:marRight w:val="0"/>
          <w:marTop w:val="0"/>
          <w:marBottom w:val="0"/>
          <w:divBdr>
            <w:top w:val="none" w:sz="0" w:space="0" w:color="auto"/>
            <w:left w:val="none" w:sz="0" w:space="0" w:color="auto"/>
            <w:bottom w:val="none" w:sz="0" w:space="0" w:color="auto"/>
            <w:right w:val="none" w:sz="0" w:space="0" w:color="auto"/>
          </w:divBdr>
        </w:div>
        <w:div w:id="1886939763">
          <w:marLeft w:val="480"/>
          <w:marRight w:val="0"/>
          <w:marTop w:val="0"/>
          <w:marBottom w:val="0"/>
          <w:divBdr>
            <w:top w:val="none" w:sz="0" w:space="0" w:color="auto"/>
            <w:left w:val="none" w:sz="0" w:space="0" w:color="auto"/>
            <w:bottom w:val="none" w:sz="0" w:space="0" w:color="auto"/>
            <w:right w:val="none" w:sz="0" w:space="0" w:color="auto"/>
          </w:divBdr>
        </w:div>
        <w:div w:id="2101216695">
          <w:marLeft w:val="480"/>
          <w:marRight w:val="0"/>
          <w:marTop w:val="0"/>
          <w:marBottom w:val="0"/>
          <w:divBdr>
            <w:top w:val="none" w:sz="0" w:space="0" w:color="auto"/>
            <w:left w:val="none" w:sz="0" w:space="0" w:color="auto"/>
            <w:bottom w:val="none" w:sz="0" w:space="0" w:color="auto"/>
            <w:right w:val="none" w:sz="0" w:space="0" w:color="auto"/>
          </w:divBdr>
        </w:div>
        <w:div w:id="1946116506">
          <w:marLeft w:val="480"/>
          <w:marRight w:val="0"/>
          <w:marTop w:val="0"/>
          <w:marBottom w:val="0"/>
          <w:divBdr>
            <w:top w:val="none" w:sz="0" w:space="0" w:color="auto"/>
            <w:left w:val="none" w:sz="0" w:space="0" w:color="auto"/>
            <w:bottom w:val="none" w:sz="0" w:space="0" w:color="auto"/>
            <w:right w:val="none" w:sz="0" w:space="0" w:color="auto"/>
          </w:divBdr>
        </w:div>
        <w:div w:id="77482294">
          <w:marLeft w:val="480"/>
          <w:marRight w:val="0"/>
          <w:marTop w:val="0"/>
          <w:marBottom w:val="0"/>
          <w:divBdr>
            <w:top w:val="none" w:sz="0" w:space="0" w:color="auto"/>
            <w:left w:val="none" w:sz="0" w:space="0" w:color="auto"/>
            <w:bottom w:val="none" w:sz="0" w:space="0" w:color="auto"/>
            <w:right w:val="none" w:sz="0" w:space="0" w:color="auto"/>
          </w:divBdr>
        </w:div>
        <w:div w:id="799539380">
          <w:marLeft w:val="480"/>
          <w:marRight w:val="0"/>
          <w:marTop w:val="0"/>
          <w:marBottom w:val="0"/>
          <w:divBdr>
            <w:top w:val="none" w:sz="0" w:space="0" w:color="auto"/>
            <w:left w:val="none" w:sz="0" w:space="0" w:color="auto"/>
            <w:bottom w:val="none" w:sz="0" w:space="0" w:color="auto"/>
            <w:right w:val="none" w:sz="0" w:space="0" w:color="auto"/>
          </w:divBdr>
        </w:div>
        <w:div w:id="1609696794">
          <w:marLeft w:val="480"/>
          <w:marRight w:val="0"/>
          <w:marTop w:val="0"/>
          <w:marBottom w:val="0"/>
          <w:divBdr>
            <w:top w:val="none" w:sz="0" w:space="0" w:color="auto"/>
            <w:left w:val="none" w:sz="0" w:space="0" w:color="auto"/>
            <w:bottom w:val="none" w:sz="0" w:space="0" w:color="auto"/>
            <w:right w:val="none" w:sz="0" w:space="0" w:color="auto"/>
          </w:divBdr>
        </w:div>
        <w:div w:id="32073200">
          <w:marLeft w:val="480"/>
          <w:marRight w:val="0"/>
          <w:marTop w:val="0"/>
          <w:marBottom w:val="0"/>
          <w:divBdr>
            <w:top w:val="none" w:sz="0" w:space="0" w:color="auto"/>
            <w:left w:val="none" w:sz="0" w:space="0" w:color="auto"/>
            <w:bottom w:val="none" w:sz="0" w:space="0" w:color="auto"/>
            <w:right w:val="none" w:sz="0" w:space="0" w:color="auto"/>
          </w:divBdr>
        </w:div>
        <w:div w:id="687487970">
          <w:marLeft w:val="480"/>
          <w:marRight w:val="0"/>
          <w:marTop w:val="0"/>
          <w:marBottom w:val="0"/>
          <w:divBdr>
            <w:top w:val="none" w:sz="0" w:space="0" w:color="auto"/>
            <w:left w:val="none" w:sz="0" w:space="0" w:color="auto"/>
            <w:bottom w:val="none" w:sz="0" w:space="0" w:color="auto"/>
            <w:right w:val="none" w:sz="0" w:space="0" w:color="auto"/>
          </w:divBdr>
        </w:div>
        <w:div w:id="522204466">
          <w:marLeft w:val="480"/>
          <w:marRight w:val="0"/>
          <w:marTop w:val="0"/>
          <w:marBottom w:val="0"/>
          <w:divBdr>
            <w:top w:val="none" w:sz="0" w:space="0" w:color="auto"/>
            <w:left w:val="none" w:sz="0" w:space="0" w:color="auto"/>
            <w:bottom w:val="none" w:sz="0" w:space="0" w:color="auto"/>
            <w:right w:val="none" w:sz="0" w:space="0" w:color="auto"/>
          </w:divBdr>
        </w:div>
        <w:div w:id="1101993617">
          <w:marLeft w:val="480"/>
          <w:marRight w:val="0"/>
          <w:marTop w:val="0"/>
          <w:marBottom w:val="0"/>
          <w:divBdr>
            <w:top w:val="none" w:sz="0" w:space="0" w:color="auto"/>
            <w:left w:val="none" w:sz="0" w:space="0" w:color="auto"/>
            <w:bottom w:val="none" w:sz="0" w:space="0" w:color="auto"/>
            <w:right w:val="none" w:sz="0" w:space="0" w:color="auto"/>
          </w:divBdr>
        </w:div>
        <w:div w:id="1667703485">
          <w:marLeft w:val="480"/>
          <w:marRight w:val="0"/>
          <w:marTop w:val="0"/>
          <w:marBottom w:val="0"/>
          <w:divBdr>
            <w:top w:val="none" w:sz="0" w:space="0" w:color="auto"/>
            <w:left w:val="none" w:sz="0" w:space="0" w:color="auto"/>
            <w:bottom w:val="none" w:sz="0" w:space="0" w:color="auto"/>
            <w:right w:val="none" w:sz="0" w:space="0" w:color="auto"/>
          </w:divBdr>
        </w:div>
        <w:div w:id="106312783">
          <w:marLeft w:val="480"/>
          <w:marRight w:val="0"/>
          <w:marTop w:val="0"/>
          <w:marBottom w:val="0"/>
          <w:divBdr>
            <w:top w:val="none" w:sz="0" w:space="0" w:color="auto"/>
            <w:left w:val="none" w:sz="0" w:space="0" w:color="auto"/>
            <w:bottom w:val="none" w:sz="0" w:space="0" w:color="auto"/>
            <w:right w:val="none" w:sz="0" w:space="0" w:color="auto"/>
          </w:divBdr>
        </w:div>
        <w:div w:id="826163868">
          <w:marLeft w:val="480"/>
          <w:marRight w:val="0"/>
          <w:marTop w:val="0"/>
          <w:marBottom w:val="0"/>
          <w:divBdr>
            <w:top w:val="none" w:sz="0" w:space="0" w:color="auto"/>
            <w:left w:val="none" w:sz="0" w:space="0" w:color="auto"/>
            <w:bottom w:val="none" w:sz="0" w:space="0" w:color="auto"/>
            <w:right w:val="none" w:sz="0" w:space="0" w:color="auto"/>
          </w:divBdr>
        </w:div>
        <w:div w:id="1606767648">
          <w:marLeft w:val="480"/>
          <w:marRight w:val="0"/>
          <w:marTop w:val="0"/>
          <w:marBottom w:val="0"/>
          <w:divBdr>
            <w:top w:val="none" w:sz="0" w:space="0" w:color="auto"/>
            <w:left w:val="none" w:sz="0" w:space="0" w:color="auto"/>
            <w:bottom w:val="none" w:sz="0" w:space="0" w:color="auto"/>
            <w:right w:val="none" w:sz="0" w:space="0" w:color="auto"/>
          </w:divBdr>
        </w:div>
        <w:div w:id="512382067">
          <w:marLeft w:val="480"/>
          <w:marRight w:val="0"/>
          <w:marTop w:val="0"/>
          <w:marBottom w:val="0"/>
          <w:divBdr>
            <w:top w:val="none" w:sz="0" w:space="0" w:color="auto"/>
            <w:left w:val="none" w:sz="0" w:space="0" w:color="auto"/>
            <w:bottom w:val="none" w:sz="0" w:space="0" w:color="auto"/>
            <w:right w:val="none" w:sz="0" w:space="0" w:color="auto"/>
          </w:divBdr>
        </w:div>
        <w:div w:id="779183309">
          <w:marLeft w:val="480"/>
          <w:marRight w:val="0"/>
          <w:marTop w:val="0"/>
          <w:marBottom w:val="0"/>
          <w:divBdr>
            <w:top w:val="none" w:sz="0" w:space="0" w:color="auto"/>
            <w:left w:val="none" w:sz="0" w:space="0" w:color="auto"/>
            <w:bottom w:val="none" w:sz="0" w:space="0" w:color="auto"/>
            <w:right w:val="none" w:sz="0" w:space="0" w:color="auto"/>
          </w:divBdr>
        </w:div>
        <w:div w:id="290286936">
          <w:marLeft w:val="480"/>
          <w:marRight w:val="0"/>
          <w:marTop w:val="0"/>
          <w:marBottom w:val="0"/>
          <w:divBdr>
            <w:top w:val="none" w:sz="0" w:space="0" w:color="auto"/>
            <w:left w:val="none" w:sz="0" w:space="0" w:color="auto"/>
            <w:bottom w:val="none" w:sz="0" w:space="0" w:color="auto"/>
            <w:right w:val="none" w:sz="0" w:space="0" w:color="auto"/>
          </w:divBdr>
        </w:div>
        <w:div w:id="657076549">
          <w:marLeft w:val="480"/>
          <w:marRight w:val="0"/>
          <w:marTop w:val="0"/>
          <w:marBottom w:val="0"/>
          <w:divBdr>
            <w:top w:val="none" w:sz="0" w:space="0" w:color="auto"/>
            <w:left w:val="none" w:sz="0" w:space="0" w:color="auto"/>
            <w:bottom w:val="none" w:sz="0" w:space="0" w:color="auto"/>
            <w:right w:val="none" w:sz="0" w:space="0" w:color="auto"/>
          </w:divBdr>
        </w:div>
        <w:div w:id="1305086142">
          <w:marLeft w:val="480"/>
          <w:marRight w:val="0"/>
          <w:marTop w:val="0"/>
          <w:marBottom w:val="0"/>
          <w:divBdr>
            <w:top w:val="none" w:sz="0" w:space="0" w:color="auto"/>
            <w:left w:val="none" w:sz="0" w:space="0" w:color="auto"/>
            <w:bottom w:val="none" w:sz="0" w:space="0" w:color="auto"/>
            <w:right w:val="none" w:sz="0" w:space="0" w:color="auto"/>
          </w:divBdr>
        </w:div>
        <w:div w:id="413746491">
          <w:marLeft w:val="480"/>
          <w:marRight w:val="0"/>
          <w:marTop w:val="0"/>
          <w:marBottom w:val="0"/>
          <w:divBdr>
            <w:top w:val="none" w:sz="0" w:space="0" w:color="auto"/>
            <w:left w:val="none" w:sz="0" w:space="0" w:color="auto"/>
            <w:bottom w:val="none" w:sz="0" w:space="0" w:color="auto"/>
            <w:right w:val="none" w:sz="0" w:space="0" w:color="auto"/>
          </w:divBdr>
        </w:div>
        <w:div w:id="422725930">
          <w:marLeft w:val="480"/>
          <w:marRight w:val="0"/>
          <w:marTop w:val="0"/>
          <w:marBottom w:val="0"/>
          <w:divBdr>
            <w:top w:val="none" w:sz="0" w:space="0" w:color="auto"/>
            <w:left w:val="none" w:sz="0" w:space="0" w:color="auto"/>
            <w:bottom w:val="none" w:sz="0" w:space="0" w:color="auto"/>
            <w:right w:val="none" w:sz="0" w:space="0" w:color="auto"/>
          </w:divBdr>
        </w:div>
        <w:div w:id="1638535431">
          <w:marLeft w:val="480"/>
          <w:marRight w:val="0"/>
          <w:marTop w:val="0"/>
          <w:marBottom w:val="0"/>
          <w:divBdr>
            <w:top w:val="none" w:sz="0" w:space="0" w:color="auto"/>
            <w:left w:val="none" w:sz="0" w:space="0" w:color="auto"/>
            <w:bottom w:val="none" w:sz="0" w:space="0" w:color="auto"/>
            <w:right w:val="none" w:sz="0" w:space="0" w:color="auto"/>
          </w:divBdr>
        </w:div>
        <w:div w:id="478353149">
          <w:marLeft w:val="480"/>
          <w:marRight w:val="0"/>
          <w:marTop w:val="0"/>
          <w:marBottom w:val="0"/>
          <w:divBdr>
            <w:top w:val="none" w:sz="0" w:space="0" w:color="auto"/>
            <w:left w:val="none" w:sz="0" w:space="0" w:color="auto"/>
            <w:bottom w:val="none" w:sz="0" w:space="0" w:color="auto"/>
            <w:right w:val="none" w:sz="0" w:space="0" w:color="auto"/>
          </w:divBdr>
        </w:div>
        <w:div w:id="1482233083">
          <w:marLeft w:val="480"/>
          <w:marRight w:val="0"/>
          <w:marTop w:val="0"/>
          <w:marBottom w:val="0"/>
          <w:divBdr>
            <w:top w:val="none" w:sz="0" w:space="0" w:color="auto"/>
            <w:left w:val="none" w:sz="0" w:space="0" w:color="auto"/>
            <w:bottom w:val="none" w:sz="0" w:space="0" w:color="auto"/>
            <w:right w:val="none" w:sz="0" w:space="0" w:color="auto"/>
          </w:divBdr>
        </w:div>
        <w:div w:id="1309047803">
          <w:marLeft w:val="480"/>
          <w:marRight w:val="0"/>
          <w:marTop w:val="0"/>
          <w:marBottom w:val="0"/>
          <w:divBdr>
            <w:top w:val="none" w:sz="0" w:space="0" w:color="auto"/>
            <w:left w:val="none" w:sz="0" w:space="0" w:color="auto"/>
            <w:bottom w:val="none" w:sz="0" w:space="0" w:color="auto"/>
            <w:right w:val="none" w:sz="0" w:space="0" w:color="auto"/>
          </w:divBdr>
        </w:div>
        <w:div w:id="231890884">
          <w:marLeft w:val="480"/>
          <w:marRight w:val="0"/>
          <w:marTop w:val="0"/>
          <w:marBottom w:val="0"/>
          <w:divBdr>
            <w:top w:val="none" w:sz="0" w:space="0" w:color="auto"/>
            <w:left w:val="none" w:sz="0" w:space="0" w:color="auto"/>
            <w:bottom w:val="none" w:sz="0" w:space="0" w:color="auto"/>
            <w:right w:val="none" w:sz="0" w:space="0" w:color="auto"/>
          </w:divBdr>
        </w:div>
        <w:div w:id="1776485160">
          <w:marLeft w:val="480"/>
          <w:marRight w:val="0"/>
          <w:marTop w:val="0"/>
          <w:marBottom w:val="0"/>
          <w:divBdr>
            <w:top w:val="none" w:sz="0" w:space="0" w:color="auto"/>
            <w:left w:val="none" w:sz="0" w:space="0" w:color="auto"/>
            <w:bottom w:val="none" w:sz="0" w:space="0" w:color="auto"/>
            <w:right w:val="none" w:sz="0" w:space="0" w:color="auto"/>
          </w:divBdr>
        </w:div>
        <w:div w:id="124734830">
          <w:marLeft w:val="480"/>
          <w:marRight w:val="0"/>
          <w:marTop w:val="0"/>
          <w:marBottom w:val="0"/>
          <w:divBdr>
            <w:top w:val="none" w:sz="0" w:space="0" w:color="auto"/>
            <w:left w:val="none" w:sz="0" w:space="0" w:color="auto"/>
            <w:bottom w:val="none" w:sz="0" w:space="0" w:color="auto"/>
            <w:right w:val="none" w:sz="0" w:space="0" w:color="auto"/>
          </w:divBdr>
        </w:div>
        <w:div w:id="962926389">
          <w:marLeft w:val="480"/>
          <w:marRight w:val="0"/>
          <w:marTop w:val="0"/>
          <w:marBottom w:val="0"/>
          <w:divBdr>
            <w:top w:val="none" w:sz="0" w:space="0" w:color="auto"/>
            <w:left w:val="none" w:sz="0" w:space="0" w:color="auto"/>
            <w:bottom w:val="none" w:sz="0" w:space="0" w:color="auto"/>
            <w:right w:val="none" w:sz="0" w:space="0" w:color="auto"/>
          </w:divBdr>
        </w:div>
        <w:div w:id="615989459">
          <w:marLeft w:val="480"/>
          <w:marRight w:val="0"/>
          <w:marTop w:val="0"/>
          <w:marBottom w:val="0"/>
          <w:divBdr>
            <w:top w:val="none" w:sz="0" w:space="0" w:color="auto"/>
            <w:left w:val="none" w:sz="0" w:space="0" w:color="auto"/>
            <w:bottom w:val="none" w:sz="0" w:space="0" w:color="auto"/>
            <w:right w:val="none" w:sz="0" w:space="0" w:color="auto"/>
          </w:divBdr>
        </w:div>
        <w:div w:id="1937248643">
          <w:marLeft w:val="480"/>
          <w:marRight w:val="0"/>
          <w:marTop w:val="0"/>
          <w:marBottom w:val="0"/>
          <w:divBdr>
            <w:top w:val="none" w:sz="0" w:space="0" w:color="auto"/>
            <w:left w:val="none" w:sz="0" w:space="0" w:color="auto"/>
            <w:bottom w:val="none" w:sz="0" w:space="0" w:color="auto"/>
            <w:right w:val="none" w:sz="0" w:space="0" w:color="auto"/>
          </w:divBdr>
        </w:div>
        <w:div w:id="1301036800">
          <w:marLeft w:val="480"/>
          <w:marRight w:val="0"/>
          <w:marTop w:val="0"/>
          <w:marBottom w:val="0"/>
          <w:divBdr>
            <w:top w:val="none" w:sz="0" w:space="0" w:color="auto"/>
            <w:left w:val="none" w:sz="0" w:space="0" w:color="auto"/>
            <w:bottom w:val="none" w:sz="0" w:space="0" w:color="auto"/>
            <w:right w:val="none" w:sz="0" w:space="0" w:color="auto"/>
          </w:divBdr>
        </w:div>
        <w:div w:id="1006522510">
          <w:marLeft w:val="480"/>
          <w:marRight w:val="0"/>
          <w:marTop w:val="0"/>
          <w:marBottom w:val="0"/>
          <w:divBdr>
            <w:top w:val="none" w:sz="0" w:space="0" w:color="auto"/>
            <w:left w:val="none" w:sz="0" w:space="0" w:color="auto"/>
            <w:bottom w:val="none" w:sz="0" w:space="0" w:color="auto"/>
            <w:right w:val="none" w:sz="0" w:space="0" w:color="auto"/>
          </w:divBdr>
        </w:div>
        <w:div w:id="1626160943">
          <w:marLeft w:val="480"/>
          <w:marRight w:val="0"/>
          <w:marTop w:val="0"/>
          <w:marBottom w:val="0"/>
          <w:divBdr>
            <w:top w:val="none" w:sz="0" w:space="0" w:color="auto"/>
            <w:left w:val="none" w:sz="0" w:space="0" w:color="auto"/>
            <w:bottom w:val="none" w:sz="0" w:space="0" w:color="auto"/>
            <w:right w:val="none" w:sz="0" w:space="0" w:color="auto"/>
          </w:divBdr>
        </w:div>
        <w:div w:id="427506513">
          <w:marLeft w:val="480"/>
          <w:marRight w:val="0"/>
          <w:marTop w:val="0"/>
          <w:marBottom w:val="0"/>
          <w:divBdr>
            <w:top w:val="none" w:sz="0" w:space="0" w:color="auto"/>
            <w:left w:val="none" w:sz="0" w:space="0" w:color="auto"/>
            <w:bottom w:val="none" w:sz="0" w:space="0" w:color="auto"/>
            <w:right w:val="none" w:sz="0" w:space="0" w:color="auto"/>
          </w:divBdr>
        </w:div>
        <w:div w:id="2126345275">
          <w:marLeft w:val="480"/>
          <w:marRight w:val="0"/>
          <w:marTop w:val="0"/>
          <w:marBottom w:val="0"/>
          <w:divBdr>
            <w:top w:val="none" w:sz="0" w:space="0" w:color="auto"/>
            <w:left w:val="none" w:sz="0" w:space="0" w:color="auto"/>
            <w:bottom w:val="none" w:sz="0" w:space="0" w:color="auto"/>
            <w:right w:val="none" w:sz="0" w:space="0" w:color="auto"/>
          </w:divBdr>
        </w:div>
        <w:div w:id="212160238">
          <w:marLeft w:val="480"/>
          <w:marRight w:val="0"/>
          <w:marTop w:val="0"/>
          <w:marBottom w:val="0"/>
          <w:divBdr>
            <w:top w:val="none" w:sz="0" w:space="0" w:color="auto"/>
            <w:left w:val="none" w:sz="0" w:space="0" w:color="auto"/>
            <w:bottom w:val="none" w:sz="0" w:space="0" w:color="auto"/>
            <w:right w:val="none" w:sz="0" w:space="0" w:color="auto"/>
          </w:divBdr>
        </w:div>
        <w:div w:id="1036740245">
          <w:marLeft w:val="480"/>
          <w:marRight w:val="0"/>
          <w:marTop w:val="0"/>
          <w:marBottom w:val="0"/>
          <w:divBdr>
            <w:top w:val="none" w:sz="0" w:space="0" w:color="auto"/>
            <w:left w:val="none" w:sz="0" w:space="0" w:color="auto"/>
            <w:bottom w:val="none" w:sz="0" w:space="0" w:color="auto"/>
            <w:right w:val="none" w:sz="0" w:space="0" w:color="auto"/>
          </w:divBdr>
        </w:div>
        <w:div w:id="1241451428">
          <w:marLeft w:val="480"/>
          <w:marRight w:val="0"/>
          <w:marTop w:val="0"/>
          <w:marBottom w:val="0"/>
          <w:divBdr>
            <w:top w:val="none" w:sz="0" w:space="0" w:color="auto"/>
            <w:left w:val="none" w:sz="0" w:space="0" w:color="auto"/>
            <w:bottom w:val="none" w:sz="0" w:space="0" w:color="auto"/>
            <w:right w:val="none" w:sz="0" w:space="0" w:color="auto"/>
          </w:divBdr>
        </w:div>
        <w:div w:id="1060011406">
          <w:marLeft w:val="480"/>
          <w:marRight w:val="0"/>
          <w:marTop w:val="0"/>
          <w:marBottom w:val="0"/>
          <w:divBdr>
            <w:top w:val="none" w:sz="0" w:space="0" w:color="auto"/>
            <w:left w:val="none" w:sz="0" w:space="0" w:color="auto"/>
            <w:bottom w:val="none" w:sz="0" w:space="0" w:color="auto"/>
            <w:right w:val="none" w:sz="0" w:space="0" w:color="auto"/>
          </w:divBdr>
        </w:div>
        <w:div w:id="485048007">
          <w:marLeft w:val="480"/>
          <w:marRight w:val="0"/>
          <w:marTop w:val="0"/>
          <w:marBottom w:val="0"/>
          <w:divBdr>
            <w:top w:val="none" w:sz="0" w:space="0" w:color="auto"/>
            <w:left w:val="none" w:sz="0" w:space="0" w:color="auto"/>
            <w:bottom w:val="none" w:sz="0" w:space="0" w:color="auto"/>
            <w:right w:val="none" w:sz="0" w:space="0" w:color="auto"/>
          </w:divBdr>
        </w:div>
        <w:div w:id="156456267">
          <w:marLeft w:val="480"/>
          <w:marRight w:val="0"/>
          <w:marTop w:val="0"/>
          <w:marBottom w:val="0"/>
          <w:divBdr>
            <w:top w:val="none" w:sz="0" w:space="0" w:color="auto"/>
            <w:left w:val="none" w:sz="0" w:space="0" w:color="auto"/>
            <w:bottom w:val="none" w:sz="0" w:space="0" w:color="auto"/>
            <w:right w:val="none" w:sz="0" w:space="0" w:color="auto"/>
          </w:divBdr>
        </w:div>
        <w:div w:id="1811749157">
          <w:marLeft w:val="480"/>
          <w:marRight w:val="0"/>
          <w:marTop w:val="0"/>
          <w:marBottom w:val="0"/>
          <w:divBdr>
            <w:top w:val="none" w:sz="0" w:space="0" w:color="auto"/>
            <w:left w:val="none" w:sz="0" w:space="0" w:color="auto"/>
            <w:bottom w:val="none" w:sz="0" w:space="0" w:color="auto"/>
            <w:right w:val="none" w:sz="0" w:space="0" w:color="auto"/>
          </w:divBdr>
        </w:div>
        <w:div w:id="1511875353">
          <w:marLeft w:val="480"/>
          <w:marRight w:val="0"/>
          <w:marTop w:val="0"/>
          <w:marBottom w:val="0"/>
          <w:divBdr>
            <w:top w:val="none" w:sz="0" w:space="0" w:color="auto"/>
            <w:left w:val="none" w:sz="0" w:space="0" w:color="auto"/>
            <w:bottom w:val="none" w:sz="0" w:space="0" w:color="auto"/>
            <w:right w:val="none" w:sz="0" w:space="0" w:color="auto"/>
          </w:divBdr>
        </w:div>
        <w:div w:id="1634753098">
          <w:marLeft w:val="480"/>
          <w:marRight w:val="0"/>
          <w:marTop w:val="0"/>
          <w:marBottom w:val="0"/>
          <w:divBdr>
            <w:top w:val="none" w:sz="0" w:space="0" w:color="auto"/>
            <w:left w:val="none" w:sz="0" w:space="0" w:color="auto"/>
            <w:bottom w:val="none" w:sz="0" w:space="0" w:color="auto"/>
            <w:right w:val="none" w:sz="0" w:space="0" w:color="auto"/>
          </w:divBdr>
        </w:div>
        <w:div w:id="1943492809">
          <w:marLeft w:val="480"/>
          <w:marRight w:val="0"/>
          <w:marTop w:val="0"/>
          <w:marBottom w:val="0"/>
          <w:divBdr>
            <w:top w:val="none" w:sz="0" w:space="0" w:color="auto"/>
            <w:left w:val="none" w:sz="0" w:space="0" w:color="auto"/>
            <w:bottom w:val="none" w:sz="0" w:space="0" w:color="auto"/>
            <w:right w:val="none" w:sz="0" w:space="0" w:color="auto"/>
          </w:divBdr>
        </w:div>
        <w:div w:id="242029845">
          <w:marLeft w:val="480"/>
          <w:marRight w:val="0"/>
          <w:marTop w:val="0"/>
          <w:marBottom w:val="0"/>
          <w:divBdr>
            <w:top w:val="none" w:sz="0" w:space="0" w:color="auto"/>
            <w:left w:val="none" w:sz="0" w:space="0" w:color="auto"/>
            <w:bottom w:val="none" w:sz="0" w:space="0" w:color="auto"/>
            <w:right w:val="none" w:sz="0" w:space="0" w:color="auto"/>
          </w:divBdr>
        </w:div>
        <w:div w:id="732234753">
          <w:marLeft w:val="480"/>
          <w:marRight w:val="0"/>
          <w:marTop w:val="0"/>
          <w:marBottom w:val="0"/>
          <w:divBdr>
            <w:top w:val="none" w:sz="0" w:space="0" w:color="auto"/>
            <w:left w:val="none" w:sz="0" w:space="0" w:color="auto"/>
            <w:bottom w:val="none" w:sz="0" w:space="0" w:color="auto"/>
            <w:right w:val="none" w:sz="0" w:space="0" w:color="auto"/>
          </w:divBdr>
        </w:div>
        <w:div w:id="1088187898">
          <w:marLeft w:val="480"/>
          <w:marRight w:val="0"/>
          <w:marTop w:val="0"/>
          <w:marBottom w:val="0"/>
          <w:divBdr>
            <w:top w:val="none" w:sz="0" w:space="0" w:color="auto"/>
            <w:left w:val="none" w:sz="0" w:space="0" w:color="auto"/>
            <w:bottom w:val="none" w:sz="0" w:space="0" w:color="auto"/>
            <w:right w:val="none" w:sz="0" w:space="0" w:color="auto"/>
          </w:divBdr>
        </w:div>
        <w:div w:id="140928145">
          <w:marLeft w:val="480"/>
          <w:marRight w:val="0"/>
          <w:marTop w:val="0"/>
          <w:marBottom w:val="0"/>
          <w:divBdr>
            <w:top w:val="none" w:sz="0" w:space="0" w:color="auto"/>
            <w:left w:val="none" w:sz="0" w:space="0" w:color="auto"/>
            <w:bottom w:val="none" w:sz="0" w:space="0" w:color="auto"/>
            <w:right w:val="none" w:sz="0" w:space="0" w:color="auto"/>
          </w:divBdr>
        </w:div>
        <w:div w:id="317265665">
          <w:marLeft w:val="480"/>
          <w:marRight w:val="0"/>
          <w:marTop w:val="0"/>
          <w:marBottom w:val="0"/>
          <w:divBdr>
            <w:top w:val="none" w:sz="0" w:space="0" w:color="auto"/>
            <w:left w:val="none" w:sz="0" w:space="0" w:color="auto"/>
            <w:bottom w:val="none" w:sz="0" w:space="0" w:color="auto"/>
            <w:right w:val="none" w:sz="0" w:space="0" w:color="auto"/>
          </w:divBdr>
        </w:div>
        <w:div w:id="2058889629">
          <w:marLeft w:val="480"/>
          <w:marRight w:val="0"/>
          <w:marTop w:val="0"/>
          <w:marBottom w:val="0"/>
          <w:divBdr>
            <w:top w:val="none" w:sz="0" w:space="0" w:color="auto"/>
            <w:left w:val="none" w:sz="0" w:space="0" w:color="auto"/>
            <w:bottom w:val="none" w:sz="0" w:space="0" w:color="auto"/>
            <w:right w:val="none" w:sz="0" w:space="0" w:color="auto"/>
          </w:divBdr>
        </w:div>
        <w:div w:id="622420161">
          <w:marLeft w:val="480"/>
          <w:marRight w:val="0"/>
          <w:marTop w:val="0"/>
          <w:marBottom w:val="0"/>
          <w:divBdr>
            <w:top w:val="none" w:sz="0" w:space="0" w:color="auto"/>
            <w:left w:val="none" w:sz="0" w:space="0" w:color="auto"/>
            <w:bottom w:val="none" w:sz="0" w:space="0" w:color="auto"/>
            <w:right w:val="none" w:sz="0" w:space="0" w:color="auto"/>
          </w:divBdr>
        </w:div>
        <w:div w:id="2007702343">
          <w:marLeft w:val="480"/>
          <w:marRight w:val="0"/>
          <w:marTop w:val="0"/>
          <w:marBottom w:val="0"/>
          <w:divBdr>
            <w:top w:val="none" w:sz="0" w:space="0" w:color="auto"/>
            <w:left w:val="none" w:sz="0" w:space="0" w:color="auto"/>
            <w:bottom w:val="none" w:sz="0" w:space="0" w:color="auto"/>
            <w:right w:val="none" w:sz="0" w:space="0" w:color="auto"/>
          </w:divBdr>
        </w:div>
        <w:div w:id="1757432982">
          <w:marLeft w:val="480"/>
          <w:marRight w:val="0"/>
          <w:marTop w:val="0"/>
          <w:marBottom w:val="0"/>
          <w:divBdr>
            <w:top w:val="none" w:sz="0" w:space="0" w:color="auto"/>
            <w:left w:val="none" w:sz="0" w:space="0" w:color="auto"/>
            <w:bottom w:val="none" w:sz="0" w:space="0" w:color="auto"/>
            <w:right w:val="none" w:sz="0" w:space="0" w:color="auto"/>
          </w:divBdr>
        </w:div>
        <w:div w:id="529072153">
          <w:marLeft w:val="480"/>
          <w:marRight w:val="0"/>
          <w:marTop w:val="0"/>
          <w:marBottom w:val="0"/>
          <w:divBdr>
            <w:top w:val="none" w:sz="0" w:space="0" w:color="auto"/>
            <w:left w:val="none" w:sz="0" w:space="0" w:color="auto"/>
            <w:bottom w:val="none" w:sz="0" w:space="0" w:color="auto"/>
            <w:right w:val="none" w:sz="0" w:space="0" w:color="auto"/>
          </w:divBdr>
        </w:div>
        <w:div w:id="1893348640">
          <w:marLeft w:val="480"/>
          <w:marRight w:val="0"/>
          <w:marTop w:val="0"/>
          <w:marBottom w:val="0"/>
          <w:divBdr>
            <w:top w:val="none" w:sz="0" w:space="0" w:color="auto"/>
            <w:left w:val="none" w:sz="0" w:space="0" w:color="auto"/>
            <w:bottom w:val="none" w:sz="0" w:space="0" w:color="auto"/>
            <w:right w:val="none" w:sz="0" w:space="0" w:color="auto"/>
          </w:divBdr>
        </w:div>
        <w:div w:id="840855166">
          <w:marLeft w:val="480"/>
          <w:marRight w:val="0"/>
          <w:marTop w:val="0"/>
          <w:marBottom w:val="0"/>
          <w:divBdr>
            <w:top w:val="none" w:sz="0" w:space="0" w:color="auto"/>
            <w:left w:val="none" w:sz="0" w:space="0" w:color="auto"/>
            <w:bottom w:val="none" w:sz="0" w:space="0" w:color="auto"/>
            <w:right w:val="none" w:sz="0" w:space="0" w:color="auto"/>
          </w:divBdr>
        </w:div>
        <w:div w:id="1575819530">
          <w:marLeft w:val="480"/>
          <w:marRight w:val="0"/>
          <w:marTop w:val="0"/>
          <w:marBottom w:val="0"/>
          <w:divBdr>
            <w:top w:val="none" w:sz="0" w:space="0" w:color="auto"/>
            <w:left w:val="none" w:sz="0" w:space="0" w:color="auto"/>
            <w:bottom w:val="none" w:sz="0" w:space="0" w:color="auto"/>
            <w:right w:val="none" w:sz="0" w:space="0" w:color="auto"/>
          </w:divBdr>
        </w:div>
        <w:div w:id="91246671">
          <w:marLeft w:val="480"/>
          <w:marRight w:val="0"/>
          <w:marTop w:val="0"/>
          <w:marBottom w:val="0"/>
          <w:divBdr>
            <w:top w:val="none" w:sz="0" w:space="0" w:color="auto"/>
            <w:left w:val="none" w:sz="0" w:space="0" w:color="auto"/>
            <w:bottom w:val="none" w:sz="0" w:space="0" w:color="auto"/>
            <w:right w:val="none" w:sz="0" w:space="0" w:color="auto"/>
          </w:divBdr>
        </w:div>
        <w:div w:id="1395086671">
          <w:marLeft w:val="480"/>
          <w:marRight w:val="0"/>
          <w:marTop w:val="0"/>
          <w:marBottom w:val="0"/>
          <w:divBdr>
            <w:top w:val="none" w:sz="0" w:space="0" w:color="auto"/>
            <w:left w:val="none" w:sz="0" w:space="0" w:color="auto"/>
            <w:bottom w:val="none" w:sz="0" w:space="0" w:color="auto"/>
            <w:right w:val="none" w:sz="0" w:space="0" w:color="auto"/>
          </w:divBdr>
        </w:div>
        <w:div w:id="1003045924">
          <w:marLeft w:val="480"/>
          <w:marRight w:val="0"/>
          <w:marTop w:val="0"/>
          <w:marBottom w:val="0"/>
          <w:divBdr>
            <w:top w:val="none" w:sz="0" w:space="0" w:color="auto"/>
            <w:left w:val="none" w:sz="0" w:space="0" w:color="auto"/>
            <w:bottom w:val="none" w:sz="0" w:space="0" w:color="auto"/>
            <w:right w:val="none" w:sz="0" w:space="0" w:color="auto"/>
          </w:divBdr>
        </w:div>
        <w:div w:id="1905097686">
          <w:marLeft w:val="480"/>
          <w:marRight w:val="0"/>
          <w:marTop w:val="0"/>
          <w:marBottom w:val="0"/>
          <w:divBdr>
            <w:top w:val="none" w:sz="0" w:space="0" w:color="auto"/>
            <w:left w:val="none" w:sz="0" w:space="0" w:color="auto"/>
            <w:bottom w:val="none" w:sz="0" w:space="0" w:color="auto"/>
            <w:right w:val="none" w:sz="0" w:space="0" w:color="auto"/>
          </w:divBdr>
        </w:div>
        <w:div w:id="1289121274">
          <w:marLeft w:val="480"/>
          <w:marRight w:val="0"/>
          <w:marTop w:val="0"/>
          <w:marBottom w:val="0"/>
          <w:divBdr>
            <w:top w:val="none" w:sz="0" w:space="0" w:color="auto"/>
            <w:left w:val="none" w:sz="0" w:space="0" w:color="auto"/>
            <w:bottom w:val="none" w:sz="0" w:space="0" w:color="auto"/>
            <w:right w:val="none" w:sz="0" w:space="0" w:color="auto"/>
          </w:divBdr>
        </w:div>
        <w:div w:id="1006371894">
          <w:marLeft w:val="480"/>
          <w:marRight w:val="0"/>
          <w:marTop w:val="0"/>
          <w:marBottom w:val="0"/>
          <w:divBdr>
            <w:top w:val="none" w:sz="0" w:space="0" w:color="auto"/>
            <w:left w:val="none" w:sz="0" w:space="0" w:color="auto"/>
            <w:bottom w:val="none" w:sz="0" w:space="0" w:color="auto"/>
            <w:right w:val="none" w:sz="0" w:space="0" w:color="auto"/>
          </w:divBdr>
        </w:div>
        <w:div w:id="301271892">
          <w:marLeft w:val="480"/>
          <w:marRight w:val="0"/>
          <w:marTop w:val="0"/>
          <w:marBottom w:val="0"/>
          <w:divBdr>
            <w:top w:val="none" w:sz="0" w:space="0" w:color="auto"/>
            <w:left w:val="none" w:sz="0" w:space="0" w:color="auto"/>
            <w:bottom w:val="none" w:sz="0" w:space="0" w:color="auto"/>
            <w:right w:val="none" w:sz="0" w:space="0" w:color="auto"/>
          </w:divBdr>
        </w:div>
        <w:div w:id="1098598864">
          <w:marLeft w:val="480"/>
          <w:marRight w:val="0"/>
          <w:marTop w:val="0"/>
          <w:marBottom w:val="0"/>
          <w:divBdr>
            <w:top w:val="none" w:sz="0" w:space="0" w:color="auto"/>
            <w:left w:val="none" w:sz="0" w:space="0" w:color="auto"/>
            <w:bottom w:val="none" w:sz="0" w:space="0" w:color="auto"/>
            <w:right w:val="none" w:sz="0" w:space="0" w:color="auto"/>
          </w:divBdr>
        </w:div>
        <w:div w:id="1777940222">
          <w:marLeft w:val="480"/>
          <w:marRight w:val="0"/>
          <w:marTop w:val="0"/>
          <w:marBottom w:val="0"/>
          <w:divBdr>
            <w:top w:val="none" w:sz="0" w:space="0" w:color="auto"/>
            <w:left w:val="none" w:sz="0" w:space="0" w:color="auto"/>
            <w:bottom w:val="none" w:sz="0" w:space="0" w:color="auto"/>
            <w:right w:val="none" w:sz="0" w:space="0" w:color="auto"/>
          </w:divBdr>
        </w:div>
        <w:div w:id="256065294">
          <w:marLeft w:val="480"/>
          <w:marRight w:val="0"/>
          <w:marTop w:val="0"/>
          <w:marBottom w:val="0"/>
          <w:divBdr>
            <w:top w:val="none" w:sz="0" w:space="0" w:color="auto"/>
            <w:left w:val="none" w:sz="0" w:space="0" w:color="auto"/>
            <w:bottom w:val="none" w:sz="0" w:space="0" w:color="auto"/>
            <w:right w:val="none" w:sz="0" w:space="0" w:color="auto"/>
          </w:divBdr>
        </w:div>
        <w:div w:id="536505506">
          <w:marLeft w:val="480"/>
          <w:marRight w:val="0"/>
          <w:marTop w:val="0"/>
          <w:marBottom w:val="0"/>
          <w:divBdr>
            <w:top w:val="none" w:sz="0" w:space="0" w:color="auto"/>
            <w:left w:val="none" w:sz="0" w:space="0" w:color="auto"/>
            <w:bottom w:val="none" w:sz="0" w:space="0" w:color="auto"/>
            <w:right w:val="none" w:sz="0" w:space="0" w:color="auto"/>
          </w:divBdr>
        </w:div>
        <w:div w:id="1896045481">
          <w:marLeft w:val="480"/>
          <w:marRight w:val="0"/>
          <w:marTop w:val="0"/>
          <w:marBottom w:val="0"/>
          <w:divBdr>
            <w:top w:val="none" w:sz="0" w:space="0" w:color="auto"/>
            <w:left w:val="none" w:sz="0" w:space="0" w:color="auto"/>
            <w:bottom w:val="none" w:sz="0" w:space="0" w:color="auto"/>
            <w:right w:val="none" w:sz="0" w:space="0" w:color="auto"/>
          </w:divBdr>
        </w:div>
        <w:div w:id="814952738">
          <w:marLeft w:val="480"/>
          <w:marRight w:val="0"/>
          <w:marTop w:val="0"/>
          <w:marBottom w:val="0"/>
          <w:divBdr>
            <w:top w:val="none" w:sz="0" w:space="0" w:color="auto"/>
            <w:left w:val="none" w:sz="0" w:space="0" w:color="auto"/>
            <w:bottom w:val="none" w:sz="0" w:space="0" w:color="auto"/>
            <w:right w:val="none" w:sz="0" w:space="0" w:color="auto"/>
          </w:divBdr>
        </w:div>
        <w:div w:id="259222873">
          <w:marLeft w:val="480"/>
          <w:marRight w:val="0"/>
          <w:marTop w:val="0"/>
          <w:marBottom w:val="0"/>
          <w:divBdr>
            <w:top w:val="none" w:sz="0" w:space="0" w:color="auto"/>
            <w:left w:val="none" w:sz="0" w:space="0" w:color="auto"/>
            <w:bottom w:val="none" w:sz="0" w:space="0" w:color="auto"/>
            <w:right w:val="none" w:sz="0" w:space="0" w:color="auto"/>
          </w:divBdr>
        </w:div>
        <w:div w:id="928267703">
          <w:marLeft w:val="480"/>
          <w:marRight w:val="0"/>
          <w:marTop w:val="0"/>
          <w:marBottom w:val="0"/>
          <w:divBdr>
            <w:top w:val="none" w:sz="0" w:space="0" w:color="auto"/>
            <w:left w:val="none" w:sz="0" w:space="0" w:color="auto"/>
            <w:bottom w:val="none" w:sz="0" w:space="0" w:color="auto"/>
            <w:right w:val="none" w:sz="0" w:space="0" w:color="auto"/>
          </w:divBdr>
        </w:div>
        <w:div w:id="794953332">
          <w:marLeft w:val="480"/>
          <w:marRight w:val="0"/>
          <w:marTop w:val="0"/>
          <w:marBottom w:val="0"/>
          <w:divBdr>
            <w:top w:val="none" w:sz="0" w:space="0" w:color="auto"/>
            <w:left w:val="none" w:sz="0" w:space="0" w:color="auto"/>
            <w:bottom w:val="none" w:sz="0" w:space="0" w:color="auto"/>
            <w:right w:val="none" w:sz="0" w:space="0" w:color="auto"/>
          </w:divBdr>
        </w:div>
        <w:div w:id="162402536">
          <w:marLeft w:val="480"/>
          <w:marRight w:val="0"/>
          <w:marTop w:val="0"/>
          <w:marBottom w:val="0"/>
          <w:divBdr>
            <w:top w:val="none" w:sz="0" w:space="0" w:color="auto"/>
            <w:left w:val="none" w:sz="0" w:space="0" w:color="auto"/>
            <w:bottom w:val="none" w:sz="0" w:space="0" w:color="auto"/>
            <w:right w:val="none" w:sz="0" w:space="0" w:color="auto"/>
          </w:divBdr>
        </w:div>
        <w:div w:id="793672843">
          <w:marLeft w:val="480"/>
          <w:marRight w:val="0"/>
          <w:marTop w:val="0"/>
          <w:marBottom w:val="0"/>
          <w:divBdr>
            <w:top w:val="none" w:sz="0" w:space="0" w:color="auto"/>
            <w:left w:val="none" w:sz="0" w:space="0" w:color="auto"/>
            <w:bottom w:val="none" w:sz="0" w:space="0" w:color="auto"/>
            <w:right w:val="none" w:sz="0" w:space="0" w:color="auto"/>
          </w:divBdr>
        </w:div>
        <w:div w:id="20786551">
          <w:marLeft w:val="480"/>
          <w:marRight w:val="0"/>
          <w:marTop w:val="0"/>
          <w:marBottom w:val="0"/>
          <w:divBdr>
            <w:top w:val="none" w:sz="0" w:space="0" w:color="auto"/>
            <w:left w:val="none" w:sz="0" w:space="0" w:color="auto"/>
            <w:bottom w:val="none" w:sz="0" w:space="0" w:color="auto"/>
            <w:right w:val="none" w:sz="0" w:space="0" w:color="auto"/>
          </w:divBdr>
        </w:div>
        <w:div w:id="1315331513">
          <w:marLeft w:val="480"/>
          <w:marRight w:val="0"/>
          <w:marTop w:val="0"/>
          <w:marBottom w:val="0"/>
          <w:divBdr>
            <w:top w:val="none" w:sz="0" w:space="0" w:color="auto"/>
            <w:left w:val="none" w:sz="0" w:space="0" w:color="auto"/>
            <w:bottom w:val="none" w:sz="0" w:space="0" w:color="auto"/>
            <w:right w:val="none" w:sz="0" w:space="0" w:color="auto"/>
          </w:divBdr>
        </w:div>
        <w:div w:id="1853103891">
          <w:marLeft w:val="480"/>
          <w:marRight w:val="0"/>
          <w:marTop w:val="0"/>
          <w:marBottom w:val="0"/>
          <w:divBdr>
            <w:top w:val="none" w:sz="0" w:space="0" w:color="auto"/>
            <w:left w:val="none" w:sz="0" w:space="0" w:color="auto"/>
            <w:bottom w:val="none" w:sz="0" w:space="0" w:color="auto"/>
            <w:right w:val="none" w:sz="0" w:space="0" w:color="auto"/>
          </w:divBdr>
        </w:div>
        <w:div w:id="1446461387">
          <w:marLeft w:val="480"/>
          <w:marRight w:val="0"/>
          <w:marTop w:val="0"/>
          <w:marBottom w:val="0"/>
          <w:divBdr>
            <w:top w:val="none" w:sz="0" w:space="0" w:color="auto"/>
            <w:left w:val="none" w:sz="0" w:space="0" w:color="auto"/>
            <w:bottom w:val="none" w:sz="0" w:space="0" w:color="auto"/>
            <w:right w:val="none" w:sz="0" w:space="0" w:color="auto"/>
          </w:divBdr>
        </w:div>
        <w:div w:id="1560361984">
          <w:marLeft w:val="480"/>
          <w:marRight w:val="0"/>
          <w:marTop w:val="0"/>
          <w:marBottom w:val="0"/>
          <w:divBdr>
            <w:top w:val="none" w:sz="0" w:space="0" w:color="auto"/>
            <w:left w:val="none" w:sz="0" w:space="0" w:color="auto"/>
            <w:bottom w:val="none" w:sz="0" w:space="0" w:color="auto"/>
            <w:right w:val="none" w:sz="0" w:space="0" w:color="auto"/>
          </w:divBdr>
        </w:div>
        <w:div w:id="1859655426">
          <w:marLeft w:val="480"/>
          <w:marRight w:val="0"/>
          <w:marTop w:val="0"/>
          <w:marBottom w:val="0"/>
          <w:divBdr>
            <w:top w:val="none" w:sz="0" w:space="0" w:color="auto"/>
            <w:left w:val="none" w:sz="0" w:space="0" w:color="auto"/>
            <w:bottom w:val="none" w:sz="0" w:space="0" w:color="auto"/>
            <w:right w:val="none" w:sz="0" w:space="0" w:color="auto"/>
          </w:divBdr>
        </w:div>
        <w:div w:id="1228803788">
          <w:marLeft w:val="480"/>
          <w:marRight w:val="0"/>
          <w:marTop w:val="0"/>
          <w:marBottom w:val="0"/>
          <w:divBdr>
            <w:top w:val="none" w:sz="0" w:space="0" w:color="auto"/>
            <w:left w:val="none" w:sz="0" w:space="0" w:color="auto"/>
            <w:bottom w:val="none" w:sz="0" w:space="0" w:color="auto"/>
            <w:right w:val="none" w:sz="0" w:space="0" w:color="auto"/>
          </w:divBdr>
        </w:div>
        <w:div w:id="1614363195">
          <w:marLeft w:val="480"/>
          <w:marRight w:val="0"/>
          <w:marTop w:val="0"/>
          <w:marBottom w:val="0"/>
          <w:divBdr>
            <w:top w:val="none" w:sz="0" w:space="0" w:color="auto"/>
            <w:left w:val="none" w:sz="0" w:space="0" w:color="auto"/>
            <w:bottom w:val="none" w:sz="0" w:space="0" w:color="auto"/>
            <w:right w:val="none" w:sz="0" w:space="0" w:color="auto"/>
          </w:divBdr>
        </w:div>
        <w:div w:id="485243571">
          <w:marLeft w:val="480"/>
          <w:marRight w:val="0"/>
          <w:marTop w:val="0"/>
          <w:marBottom w:val="0"/>
          <w:divBdr>
            <w:top w:val="none" w:sz="0" w:space="0" w:color="auto"/>
            <w:left w:val="none" w:sz="0" w:space="0" w:color="auto"/>
            <w:bottom w:val="none" w:sz="0" w:space="0" w:color="auto"/>
            <w:right w:val="none" w:sz="0" w:space="0" w:color="auto"/>
          </w:divBdr>
        </w:div>
        <w:div w:id="297419640">
          <w:marLeft w:val="480"/>
          <w:marRight w:val="0"/>
          <w:marTop w:val="0"/>
          <w:marBottom w:val="0"/>
          <w:divBdr>
            <w:top w:val="none" w:sz="0" w:space="0" w:color="auto"/>
            <w:left w:val="none" w:sz="0" w:space="0" w:color="auto"/>
            <w:bottom w:val="none" w:sz="0" w:space="0" w:color="auto"/>
            <w:right w:val="none" w:sz="0" w:space="0" w:color="auto"/>
          </w:divBdr>
        </w:div>
        <w:div w:id="25301334">
          <w:marLeft w:val="480"/>
          <w:marRight w:val="0"/>
          <w:marTop w:val="0"/>
          <w:marBottom w:val="0"/>
          <w:divBdr>
            <w:top w:val="none" w:sz="0" w:space="0" w:color="auto"/>
            <w:left w:val="none" w:sz="0" w:space="0" w:color="auto"/>
            <w:bottom w:val="none" w:sz="0" w:space="0" w:color="auto"/>
            <w:right w:val="none" w:sz="0" w:space="0" w:color="auto"/>
          </w:divBdr>
        </w:div>
        <w:div w:id="2052680007">
          <w:marLeft w:val="480"/>
          <w:marRight w:val="0"/>
          <w:marTop w:val="0"/>
          <w:marBottom w:val="0"/>
          <w:divBdr>
            <w:top w:val="none" w:sz="0" w:space="0" w:color="auto"/>
            <w:left w:val="none" w:sz="0" w:space="0" w:color="auto"/>
            <w:bottom w:val="none" w:sz="0" w:space="0" w:color="auto"/>
            <w:right w:val="none" w:sz="0" w:space="0" w:color="auto"/>
          </w:divBdr>
        </w:div>
        <w:div w:id="1280575705">
          <w:marLeft w:val="480"/>
          <w:marRight w:val="0"/>
          <w:marTop w:val="0"/>
          <w:marBottom w:val="0"/>
          <w:divBdr>
            <w:top w:val="none" w:sz="0" w:space="0" w:color="auto"/>
            <w:left w:val="none" w:sz="0" w:space="0" w:color="auto"/>
            <w:bottom w:val="none" w:sz="0" w:space="0" w:color="auto"/>
            <w:right w:val="none" w:sz="0" w:space="0" w:color="auto"/>
          </w:divBdr>
        </w:div>
        <w:div w:id="911892878">
          <w:marLeft w:val="480"/>
          <w:marRight w:val="0"/>
          <w:marTop w:val="0"/>
          <w:marBottom w:val="0"/>
          <w:divBdr>
            <w:top w:val="none" w:sz="0" w:space="0" w:color="auto"/>
            <w:left w:val="none" w:sz="0" w:space="0" w:color="auto"/>
            <w:bottom w:val="none" w:sz="0" w:space="0" w:color="auto"/>
            <w:right w:val="none" w:sz="0" w:space="0" w:color="auto"/>
          </w:divBdr>
        </w:div>
        <w:div w:id="1310209849">
          <w:marLeft w:val="480"/>
          <w:marRight w:val="0"/>
          <w:marTop w:val="0"/>
          <w:marBottom w:val="0"/>
          <w:divBdr>
            <w:top w:val="none" w:sz="0" w:space="0" w:color="auto"/>
            <w:left w:val="none" w:sz="0" w:space="0" w:color="auto"/>
            <w:bottom w:val="none" w:sz="0" w:space="0" w:color="auto"/>
            <w:right w:val="none" w:sz="0" w:space="0" w:color="auto"/>
          </w:divBdr>
        </w:div>
        <w:div w:id="1729499573">
          <w:marLeft w:val="480"/>
          <w:marRight w:val="0"/>
          <w:marTop w:val="0"/>
          <w:marBottom w:val="0"/>
          <w:divBdr>
            <w:top w:val="none" w:sz="0" w:space="0" w:color="auto"/>
            <w:left w:val="none" w:sz="0" w:space="0" w:color="auto"/>
            <w:bottom w:val="none" w:sz="0" w:space="0" w:color="auto"/>
            <w:right w:val="none" w:sz="0" w:space="0" w:color="auto"/>
          </w:divBdr>
        </w:div>
        <w:div w:id="778568373">
          <w:marLeft w:val="480"/>
          <w:marRight w:val="0"/>
          <w:marTop w:val="0"/>
          <w:marBottom w:val="0"/>
          <w:divBdr>
            <w:top w:val="none" w:sz="0" w:space="0" w:color="auto"/>
            <w:left w:val="none" w:sz="0" w:space="0" w:color="auto"/>
            <w:bottom w:val="none" w:sz="0" w:space="0" w:color="auto"/>
            <w:right w:val="none" w:sz="0" w:space="0" w:color="auto"/>
          </w:divBdr>
        </w:div>
        <w:div w:id="1030648317">
          <w:marLeft w:val="480"/>
          <w:marRight w:val="0"/>
          <w:marTop w:val="0"/>
          <w:marBottom w:val="0"/>
          <w:divBdr>
            <w:top w:val="none" w:sz="0" w:space="0" w:color="auto"/>
            <w:left w:val="none" w:sz="0" w:space="0" w:color="auto"/>
            <w:bottom w:val="none" w:sz="0" w:space="0" w:color="auto"/>
            <w:right w:val="none" w:sz="0" w:space="0" w:color="auto"/>
          </w:divBdr>
        </w:div>
        <w:div w:id="1857773002">
          <w:marLeft w:val="480"/>
          <w:marRight w:val="0"/>
          <w:marTop w:val="0"/>
          <w:marBottom w:val="0"/>
          <w:divBdr>
            <w:top w:val="none" w:sz="0" w:space="0" w:color="auto"/>
            <w:left w:val="none" w:sz="0" w:space="0" w:color="auto"/>
            <w:bottom w:val="none" w:sz="0" w:space="0" w:color="auto"/>
            <w:right w:val="none" w:sz="0" w:space="0" w:color="auto"/>
          </w:divBdr>
        </w:div>
        <w:div w:id="1897622494">
          <w:marLeft w:val="480"/>
          <w:marRight w:val="0"/>
          <w:marTop w:val="0"/>
          <w:marBottom w:val="0"/>
          <w:divBdr>
            <w:top w:val="none" w:sz="0" w:space="0" w:color="auto"/>
            <w:left w:val="none" w:sz="0" w:space="0" w:color="auto"/>
            <w:bottom w:val="none" w:sz="0" w:space="0" w:color="auto"/>
            <w:right w:val="none" w:sz="0" w:space="0" w:color="auto"/>
          </w:divBdr>
        </w:div>
        <w:div w:id="588731812">
          <w:marLeft w:val="480"/>
          <w:marRight w:val="0"/>
          <w:marTop w:val="0"/>
          <w:marBottom w:val="0"/>
          <w:divBdr>
            <w:top w:val="none" w:sz="0" w:space="0" w:color="auto"/>
            <w:left w:val="none" w:sz="0" w:space="0" w:color="auto"/>
            <w:bottom w:val="none" w:sz="0" w:space="0" w:color="auto"/>
            <w:right w:val="none" w:sz="0" w:space="0" w:color="auto"/>
          </w:divBdr>
        </w:div>
        <w:div w:id="1502699823">
          <w:marLeft w:val="480"/>
          <w:marRight w:val="0"/>
          <w:marTop w:val="0"/>
          <w:marBottom w:val="0"/>
          <w:divBdr>
            <w:top w:val="none" w:sz="0" w:space="0" w:color="auto"/>
            <w:left w:val="none" w:sz="0" w:space="0" w:color="auto"/>
            <w:bottom w:val="none" w:sz="0" w:space="0" w:color="auto"/>
            <w:right w:val="none" w:sz="0" w:space="0" w:color="auto"/>
          </w:divBdr>
        </w:div>
        <w:div w:id="1499267250">
          <w:marLeft w:val="480"/>
          <w:marRight w:val="0"/>
          <w:marTop w:val="0"/>
          <w:marBottom w:val="0"/>
          <w:divBdr>
            <w:top w:val="none" w:sz="0" w:space="0" w:color="auto"/>
            <w:left w:val="none" w:sz="0" w:space="0" w:color="auto"/>
            <w:bottom w:val="none" w:sz="0" w:space="0" w:color="auto"/>
            <w:right w:val="none" w:sz="0" w:space="0" w:color="auto"/>
          </w:divBdr>
        </w:div>
        <w:div w:id="416177672">
          <w:marLeft w:val="480"/>
          <w:marRight w:val="0"/>
          <w:marTop w:val="0"/>
          <w:marBottom w:val="0"/>
          <w:divBdr>
            <w:top w:val="none" w:sz="0" w:space="0" w:color="auto"/>
            <w:left w:val="none" w:sz="0" w:space="0" w:color="auto"/>
            <w:bottom w:val="none" w:sz="0" w:space="0" w:color="auto"/>
            <w:right w:val="none" w:sz="0" w:space="0" w:color="auto"/>
          </w:divBdr>
        </w:div>
        <w:div w:id="1418941473">
          <w:marLeft w:val="480"/>
          <w:marRight w:val="0"/>
          <w:marTop w:val="0"/>
          <w:marBottom w:val="0"/>
          <w:divBdr>
            <w:top w:val="none" w:sz="0" w:space="0" w:color="auto"/>
            <w:left w:val="none" w:sz="0" w:space="0" w:color="auto"/>
            <w:bottom w:val="none" w:sz="0" w:space="0" w:color="auto"/>
            <w:right w:val="none" w:sz="0" w:space="0" w:color="auto"/>
          </w:divBdr>
        </w:div>
        <w:div w:id="52697242">
          <w:marLeft w:val="480"/>
          <w:marRight w:val="0"/>
          <w:marTop w:val="0"/>
          <w:marBottom w:val="0"/>
          <w:divBdr>
            <w:top w:val="none" w:sz="0" w:space="0" w:color="auto"/>
            <w:left w:val="none" w:sz="0" w:space="0" w:color="auto"/>
            <w:bottom w:val="none" w:sz="0" w:space="0" w:color="auto"/>
            <w:right w:val="none" w:sz="0" w:space="0" w:color="auto"/>
          </w:divBdr>
        </w:div>
        <w:div w:id="982124534">
          <w:marLeft w:val="480"/>
          <w:marRight w:val="0"/>
          <w:marTop w:val="0"/>
          <w:marBottom w:val="0"/>
          <w:divBdr>
            <w:top w:val="none" w:sz="0" w:space="0" w:color="auto"/>
            <w:left w:val="none" w:sz="0" w:space="0" w:color="auto"/>
            <w:bottom w:val="none" w:sz="0" w:space="0" w:color="auto"/>
            <w:right w:val="none" w:sz="0" w:space="0" w:color="auto"/>
          </w:divBdr>
        </w:div>
        <w:div w:id="685404091">
          <w:marLeft w:val="480"/>
          <w:marRight w:val="0"/>
          <w:marTop w:val="0"/>
          <w:marBottom w:val="0"/>
          <w:divBdr>
            <w:top w:val="none" w:sz="0" w:space="0" w:color="auto"/>
            <w:left w:val="none" w:sz="0" w:space="0" w:color="auto"/>
            <w:bottom w:val="none" w:sz="0" w:space="0" w:color="auto"/>
            <w:right w:val="none" w:sz="0" w:space="0" w:color="auto"/>
          </w:divBdr>
        </w:div>
        <w:div w:id="1385442996">
          <w:marLeft w:val="480"/>
          <w:marRight w:val="0"/>
          <w:marTop w:val="0"/>
          <w:marBottom w:val="0"/>
          <w:divBdr>
            <w:top w:val="none" w:sz="0" w:space="0" w:color="auto"/>
            <w:left w:val="none" w:sz="0" w:space="0" w:color="auto"/>
            <w:bottom w:val="none" w:sz="0" w:space="0" w:color="auto"/>
            <w:right w:val="none" w:sz="0" w:space="0" w:color="auto"/>
          </w:divBdr>
        </w:div>
        <w:div w:id="1403602944">
          <w:marLeft w:val="480"/>
          <w:marRight w:val="0"/>
          <w:marTop w:val="0"/>
          <w:marBottom w:val="0"/>
          <w:divBdr>
            <w:top w:val="none" w:sz="0" w:space="0" w:color="auto"/>
            <w:left w:val="none" w:sz="0" w:space="0" w:color="auto"/>
            <w:bottom w:val="none" w:sz="0" w:space="0" w:color="auto"/>
            <w:right w:val="none" w:sz="0" w:space="0" w:color="auto"/>
          </w:divBdr>
        </w:div>
        <w:div w:id="1916746635">
          <w:marLeft w:val="480"/>
          <w:marRight w:val="0"/>
          <w:marTop w:val="0"/>
          <w:marBottom w:val="0"/>
          <w:divBdr>
            <w:top w:val="none" w:sz="0" w:space="0" w:color="auto"/>
            <w:left w:val="none" w:sz="0" w:space="0" w:color="auto"/>
            <w:bottom w:val="none" w:sz="0" w:space="0" w:color="auto"/>
            <w:right w:val="none" w:sz="0" w:space="0" w:color="auto"/>
          </w:divBdr>
        </w:div>
        <w:div w:id="794325966">
          <w:marLeft w:val="480"/>
          <w:marRight w:val="0"/>
          <w:marTop w:val="0"/>
          <w:marBottom w:val="0"/>
          <w:divBdr>
            <w:top w:val="none" w:sz="0" w:space="0" w:color="auto"/>
            <w:left w:val="none" w:sz="0" w:space="0" w:color="auto"/>
            <w:bottom w:val="none" w:sz="0" w:space="0" w:color="auto"/>
            <w:right w:val="none" w:sz="0" w:space="0" w:color="auto"/>
          </w:divBdr>
        </w:div>
        <w:div w:id="1398742353">
          <w:marLeft w:val="480"/>
          <w:marRight w:val="0"/>
          <w:marTop w:val="0"/>
          <w:marBottom w:val="0"/>
          <w:divBdr>
            <w:top w:val="none" w:sz="0" w:space="0" w:color="auto"/>
            <w:left w:val="none" w:sz="0" w:space="0" w:color="auto"/>
            <w:bottom w:val="none" w:sz="0" w:space="0" w:color="auto"/>
            <w:right w:val="none" w:sz="0" w:space="0" w:color="auto"/>
          </w:divBdr>
        </w:div>
        <w:div w:id="2137406618">
          <w:marLeft w:val="480"/>
          <w:marRight w:val="0"/>
          <w:marTop w:val="0"/>
          <w:marBottom w:val="0"/>
          <w:divBdr>
            <w:top w:val="none" w:sz="0" w:space="0" w:color="auto"/>
            <w:left w:val="none" w:sz="0" w:space="0" w:color="auto"/>
            <w:bottom w:val="none" w:sz="0" w:space="0" w:color="auto"/>
            <w:right w:val="none" w:sz="0" w:space="0" w:color="auto"/>
          </w:divBdr>
        </w:div>
        <w:div w:id="1265529913">
          <w:marLeft w:val="480"/>
          <w:marRight w:val="0"/>
          <w:marTop w:val="0"/>
          <w:marBottom w:val="0"/>
          <w:divBdr>
            <w:top w:val="none" w:sz="0" w:space="0" w:color="auto"/>
            <w:left w:val="none" w:sz="0" w:space="0" w:color="auto"/>
            <w:bottom w:val="none" w:sz="0" w:space="0" w:color="auto"/>
            <w:right w:val="none" w:sz="0" w:space="0" w:color="auto"/>
          </w:divBdr>
        </w:div>
        <w:div w:id="303703945">
          <w:marLeft w:val="480"/>
          <w:marRight w:val="0"/>
          <w:marTop w:val="0"/>
          <w:marBottom w:val="0"/>
          <w:divBdr>
            <w:top w:val="none" w:sz="0" w:space="0" w:color="auto"/>
            <w:left w:val="none" w:sz="0" w:space="0" w:color="auto"/>
            <w:bottom w:val="none" w:sz="0" w:space="0" w:color="auto"/>
            <w:right w:val="none" w:sz="0" w:space="0" w:color="auto"/>
          </w:divBdr>
        </w:div>
        <w:div w:id="728773851">
          <w:marLeft w:val="480"/>
          <w:marRight w:val="0"/>
          <w:marTop w:val="0"/>
          <w:marBottom w:val="0"/>
          <w:divBdr>
            <w:top w:val="none" w:sz="0" w:space="0" w:color="auto"/>
            <w:left w:val="none" w:sz="0" w:space="0" w:color="auto"/>
            <w:bottom w:val="none" w:sz="0" w:space="0" w:color="auto"/>
            <w:right w:val="none" w:sz="0" w:space="0" w:color="auto"/>
          </w:divBdr>
        </w:div>
        <w:div w:id="806120228">
          <w:marLeft w:val="480"/>
          <w:marRight w:val="0"/>
          <w:marTop w:val="0"/>
          <w:marBottom w:val="0"/>
          <w:divBdr>
            <w:top w:val="none" w:sz="0" w:space="0" w:color="auto"/>
            <w:left w:val="none" w:sz="0" w:space="0" w:color="auto"/>
            <w:bottom w:val="none" w:sz="0" w:space="0" w:color="auto"/>
            <w:right w:val="none" w:sz="0" w:space="0" w:color="auto"/>
          </w:divBdr>
        </w:div>
        <w:div w:id="492339065">
          <w:marLeft w:val="480"/>
          <w:marRight w:val="0"/>
          <w:marTop w:val="0"/>
          <w:marBottom w:val="0"/>
          <w:divBdr>
            <w:top w:val="none" w:sz="0" w:space="0" w:color="auto"/>
            <w:left w:val="none" w:sz="0" w:space="0" w:color="auto"/>
            <w:bottom w:val="none" w:sz="0" w:space="0" w:color="auto"/>
            <w:right w:val="none" w:sz="0" w:space="0" w:color="auto"/>
          </w:divBdr>
        </w:div>
        <w:div w:id="1743986680">
          <w:marLeft w:val="480"/>
          <w:marRight w:val="0"/>
          <w:marTop w:val="0"/>
          <w:marBottom w:val="0"/>
          <w:divBdr>
            <w:top w:val="none" w:sz="0" w:space="0" w:color="auto"/>
            <w:left w:val="none" w:sz="0" w:space="0" w:color="auto"/>
            <w:bottom w:val="none" w:sz="0" w:space="0" w:color="auto"/>
            <w:right w:val="none" w:sz="0" w:space="0" w:color="auto"/>
          </w:divBdr>
        </w:div>
        <w:div w:id="110363415">
          <w:marLeft w:val="480"/>
          <w:marRight w:val="0"/>
          <w:marTop w:val="0"/>
          <w:marBottom w:val="0"/>
          <w:divBdr>
            <w:top w:val="none" w:sz="0" w:space="0" w:color="auto"/>
            <w:left w:val="none" w:sz="0" w:space="0" w:color="auto"/>
            <w:bottom w:val="none" w:sz="0" w:space="0" w:color="auto"/>
            <w:right w:val="none" w:sz="0" w:space="0" w:color="auto"/>
          </w:divBdr>
        </w:div>
        <w:div w:id="1982037892">
          <w:marLeft w:val="480"/>
          <w:marRight w:val="0"/>
          <w:marTop w:val="0"/>
          <w:marBottom w:val="0"/>
          <w:divBdr>
            <w:top w:val="none" w:sz="0" w:space="0" w:color="auto"/>
            <w:left w:val="none" w:sz="0" w:space="0" w:color="auto"/>
            <w:bottom w:val="none" w:sz="0" w:space="0" w:color="auto"/>
            <w:right w:val="none" w:sz="0" w:space="0" w:color="auto"/>
          </w:divBdr>
        </w:div>
        <w:div w:id="1803037818">
          <w:marLeft w:val="480"/>
          <w:marRight w:val="0"/>
          <w:marTop w:val="0"/>
          <w:marBottom w:val="0"/>
          <w:divBdr>
            <w:top w:val="none" w:sz="0" w:space="0" w:color="auto"/>
            <w:left w:val="none" w:sz="0" w:space="0" w:color="auto"/>
            <w:bottom w:val="none" w:sz="0" w:space="0" w:color="auto"/>
            <w:right w:val="none" w:sz="0" w:space="0" w:color="auto"/>
          </w:divBdr>
        </w:div>
        <w:div w:id="725567112">
          <w:marLeft w:val="480"/>
          <w:marRight w:val="0"/>
          <w:marTop w:val="0"/>
          <w:marBottom w:val="0"/>
          <w:divBdr>
            <w:top w:val="none" w:sz="0" w:space="0" w:color="auto"/>
            <w:left w:val="none" w:sz="0" w:space="0" w:color="auto"/>
            <w:bottom w:val="none" w:sz="0" w:space="0" w:color="auto"/>
            <w:right w:val="none" w:sz="0" w:space="0" w:color="auto"/>
          </w:divBdr>
        </w:div>
        <w:div w:id="789054114">
          <w:marLeft w:val="480"/>
          <w:marRight w:val="0"/>
          <w:marTop w:val="0"/>
          <w:marBottom w:val="0"/>
          <w:divBdr>
            <w:top w:val="none" w:sz="0" w:space="0" w:color="auto"/>
            <w:left w:val="none" w:sz="0" w:space="0" w:color="auto"/>
            <w:bottom w:val="none" w:sz="0" w:space="0" w:color="auto"/>
            <w:right w:val="none" w:sz="0" w:space="0" w:color="auto"/>
          </w:divBdr>
        </w:div>
        <w:div w:id="1623263514">
          <w:marLeft w:val="480"/>
          <w:marRight w:val="0"/>
          <w:marTop w:val="0"/>
          <w:marBottom w:val="0"/>
          <w:divBdr>
            <w:top w:val="none" w:sz="0" w:space="0" w:color="auto"/>
            <w:left w:val="none" w:sz="0" w:space="0" w:color="auto"/>
            <w:bottom w:val="none" w:sz="0" w:space="0" w:color="auto"/>
            <w:right w:val="none" w:sz="0" w:space="0" w:color="auto"/>
          </w:divBdr>
        </w:div>
        <w:div w:id="1811821367">
          <w:marLeft w:val="480"/>
          <w:marRight w:val="0"/>
          <w:marTop w:val="0"/>
          <w:marBottom w:val="0"/>
          <w:divBdr>
            <w:top w:val="none" w:sz="0" w:space="0" w:color="auto"/>
            <w:left w:val="none" w:sz="0" w:space="0" w:color="auto"/>
            <w:bottom w:val="none" w:sz="0" w:space="0" w:color="auto"/>
            <w:right w:val="none" w:sz="0" w:space="0" w:color="auto"/>
          </w:divBdr>
        </w:div>
        <w:div w:id="67265214">
          <w:marLeft w:val="480"/>
          <w:marRight w:val="0"/>
          <w:marTop w:val="0"/>
          <w:marBottom w:val="0"/>
          <w:divBdr>
            <w:top w:val="none" w:sz="0" w:space="0" w:color="auto"/>
            <w:left w:val="none" w:sz="0" w:space="0" w:color="auto"/>
            <w:bottom w:val="none" w:sz="0" w:space="0" w:color="auto"/>
            <w:right w:val="none" w:sz="0" w:space="0" w:color="auto"/>
          </w:divBdr>
        </w:div>
        <w:div w:id="1853373219">
          <w:marLeft w:val="480"/>
          <w:marRight w:val="0"/>
          <w:marTop w:val="0"/>
          <w:marBottom w:val="0"/>
          <w:divBdr>
            <w:top w:val="none" w:sz="0" w:space="0" w:color="auto"/>
            <w:left w:val="none" w:sz="0" w:space="0" w:color="auto"/>
            <w:bottom w:val="none" w:sz="0" w:space="0" w:color="auto"/>
            <w:right w:val="none" w:sz="0" w:space="0" w:color="auto"/>
          </w:divBdr>
        </w:div>
        <w:div w:id="1027830801">
          <w:marLeft w:val="480"/>
          <w:marRight w:val="0"/>
          <w:marTop w:val="0"/>
          <w:marBottom w:val="0"/>
          <w:divBdr>
            <w:top w:val="none" w:sz="0" w:space="0" w:color="auto"/>
            <w:left w:val="none" w:sz="0" w:space="0" w:color="auto"/>
            <w:bottom w:val="none" w:sz="0" w:space="0" w:color="auto"/>
            <w:right w:val="none" w:sz="0" w:space="0" w:color="auto"/>
          </w:divBdr>
        </w:div>
        <w:div w:id="816217970">
          <w:marLeft w:val="480"/>
          <w:marRight w:val="0"/>
          <w:marTop w:val="0"/>
          <w:marBottom w:val="0"/>
          <w:divBdr>
            <w:top w:val="none" w:sz="0" w:space="0" w:color="auto"/>
            <w:left w:val="none" w:sz="0" w:space="0" w:color="auto"/>
            <w:bottom w:val="none" w:sz="0" w:space="0" w:color="auto"/>
            <w:right w:val="none" w:sz="0" w:space="0" w:color="auto"/>
          </w:divBdr>
        </w:div>
        <w:div w:id="1180899774">
          <w:marLeft w:val="480"/>
          <w:marRight w:val="0"/>
          <w:marTop w:val="0"/>
          <w:marBottom w:val="0"/>
          <w:divBdr>
            <w:top w:val="none" w:sz="0" w:space="0" w:color="auto"/>
            <w:left w:val="none" w:sz="0" w:space="0" w:color="auto"/>
            <w:bottom w:val="none" w:sz="0" w:space="0" w:color="auto"/>
            <w:right w:val="none" w:sz="0" w:space="0" w:color="auto"/>
          </w:divBdr>
        </w:div>
        <w:div w:id="558705879">
          <w:marLeft w:val="480"/>
          <w:marRight w:val="0"/>
          <w:marTop w:val="0"/>
          <w:marBottom w:val="0"/>
          <w:divBdr>
            <w:top w:val="none" w:sz="0" w:space="0" w:color="auto"/>
            <w:left w:val="none" w:sz="0" w:space="0" w:color="auto"/>
            <w:bottom w:val="none" w:sz="0" w:space="0" w:color="auto"/>
            <w:right w:val="none" w:sz="0" w:space="0" w:color="auto"/>
          </w:divBdr>
        </w:div>
        <w:div w:id="1176726278">
          <w:marLeft w:val="480"/>
          <w:marRight w:val="0"/>
          <w:marTop w:val="0"/>
          <w:marBottom w:val="0"/>
          <w:divBdr>
            <w:top w:val="none" w:sz="0" w:space="0" w:color="auto"/>
            <w:left w:val="none" w:sz="0" w:space="0" w:color="auto"/>
            <w:bottom w:val="none" w:sz="0" w:space="0" w:color="auto"/>
            <w:right w:val="none" w:sz="0" w:space="0" w:color="auto"/>
          </w:divBdr>
        </w:div>
        <w:div w:id="2057387824">
          <w:marLeft w:val="480"/>
          <w:marRight w:val="0"/>
          <w:marTop w:val="0"/>
          <w:marBottom w:val="0"/>
          <w:divBdr>
            <w:top w:val="none" w:sz="0" w:space="0" w:color="auto"/>
            <w:left w:val="none" w:sz="0" w:space="0" w:color="auto"/>
            <w:bottom w:val="none" w:sz="0" w:space="0" w:color="auto"/>
            <w:right w:val="none" w:sz="0" w:space="0" w:color="auto"/>
          </w:divBdr>
        </w:div>
        <w:div w:id="384645319">
          <w:marLeft w:val="480"/>
          <w:marRight w:val="0"/>
          <w:marTop w:val="0"/>
          <w:marBottom w:val="0"/>
          <w:divBdr>
            <w:top w:val="none" w:sz="0" w:space="0" w:color="auto"/>
            <w:left w:val="none" w:sz="0" w:space="0" w:color="auto"/>
            <w:bottom w:val="none" w:sz="0" w:space="0" w:color="auto"/>
            <w:right w:val="none" w:sz="0" w:space="0" w:color="auto"/>
          </w:divBdr>
        </w:div>
      </w:divsChild>
    </w:div>
    <w:div w:id="116605786">
      <w:bodyDiv w:val="1"/>
      <w:marLeft w:val="0"/>
      <w:marRight w:val="0"/>
      <w:marTop w:val="0"/>
      <w:marBottom w:val="0"/>
      <w:divBdr>
        <w:top w:val="none" w:sz="0" w:space="0" w:color="auto"/>
        <w:left w:val="none" w:sz="0" w:space="0" w:color="auto"/>
        <w:bottom w:val="none" w:sz="0" w:space="0" w:color="auto"/>
        <w:right w:val="none" w:sz="0" w:space="0" w:color="auto"/>
      </w:divBdr>
    </w:div>
    <w:div w:id="117067765">
      <w:bodyDiv w:val="1"/>
      <w:marLeft w:val="0"/>
      <w:marRight w:val="0"/>
      <w:marTop w:val="0"/>
      <w:marBottom w:val="0"/>
      <w:divBdr>
        <w:top w:val="none" w:sz="0" w:space="0" w:color="auto"/>
        <w:left w:val="none" w:sz="0" w:space="0" w:color="auto"/>
        <w:bottom w:val="none" w:sz="0" w:space="0" w:color="auto"/>
        <w:right w:val="none" w:sz="0" w:space="0" w:color="auto"/>
      </w:divBdr>
    </w:div>
    <w:div w:id="117144904">
      <w:bodyDiv w:val="1"/>
      <w:marLeft w:val="0"/>
      <w:marRight w:val="0"/>
      <w:marTop w:val="0"/>
      <w:marBottom w:val="0"/>
      <w:divBdr>
        <w:top w:val="none" w:sz="0" w:space="0" w:color="auto"/>
        <w:left w:val="none" w:sz="0" w:space="0" w:color="auto"/>
        <w:bottom w:val="none" w:sz="0" w:space="0" w:color="auto"/>
        <w:right w:val="none" w:sz="0" w:space="0" w:color="auto"/>
      </w:divBdr>
    </w:div>
    <w:div w:id="117341196">
      <w:bodyDiv w:val="1"/>
      <w:marLeft w:val="0"/>
      <w:marRight w:val="0"/>
      <w:marTop w:val="0"/>
      <w:marBottom w:val="0"/>
      <w:divBdr>
        <w:top w:val="none" w:sz="0" w:space="0" w:color="auto"/>
        <w:left w:val="none" w:sz="0" w:space="0" w:color="auto"/>
        <w:bottom w:val="none" w:sz="0" w:space="0" w:color="auto"/>
        <w:right w:val="none" w:sz="0" w:space="0" w:color="auto"/>
      </w:divBdr>
    </w:div>
    <w:div w:id="117728107">
      <w:bodyDiv w:val="1"/>
      <w:marLeft w:val="0"/>
      <w:marRight w:val="0"/>
      <w:marTop w:val="0"/>
      <w:marBottom w:val="0"/>
      <w:divBdr>
        <w:top w:val="none" w:sz="0" w:space="0" w:color="auto"/>
        <w:left w:val="none" w:sz="0" w:space="0" w:color="auto"/>
        <w:bottom w:val="none" w:sz="0" w:space="0" w:color="auto"/>
        <w:right w:val="none" w:sz="0" w:space="0" w:color="auto"/>
      </w:divBdr>
    </w:div>
    <w:div w:id="118382054">
      <w:bodyDiv w:val="1"/>
      <w:marLeft w:val="0"/>
      <w:marRight w:val="0"/>
      <w:marTop w:val="0"/>
      <w:marBottom w:val="0"/>
      <w:divBdr>
        <w:top w:val="none" w:sz="0" w:space="0" w:color="auto"/>
        <w:left w:val="none" w:sz="0" w:space="0" w:color="auto"/>
        <w:bottom w:val="none" w:sz="0" w:space="0" w:color="auto"/>
        <w:right w:val="none" w:sz="0" w:space="0" w:color="auto"/>
      </w:divBdr>
    </w:div>
    <w:div w:id="119423343">
      <w:bodyDiv w:val="1"/>
      <w:marLeft w:val="0"/>
      <w:marRight w:val="0"/>
      <w:marTop w:val="0"/>
      <w:marBottom w:val="0"/>
      <w:divBdr>
        <w:top w:val="none" w:sz="0" w:space="0" w:color="auto"/>
        <w:left w:val="none" w:sz="0" w:space="0" w:color="auto"/>
        <w:bottom w:val="none" w:sz="0" w:space="0" w:color="auto"/>
        <w:right w:val="none" w:sz="0" w:space="0" w:color="auto"/>
      </w:divBdr>
    </w:div>
    <w:div w:id="120193843">
      <w:bodyDiv w:val="1"/>
      <w:marLeft w:val="0"/>
      <w:marRight w:val="0"/>
      <w:marTop w:val="0"/>
      <w:marBottom w:val="0"/>
      <w:divBdr>
        <w:top w:val="none" w:sz="0" w:space="0" w:color="auto"/>
        <w:left w:val="none" w:sz="0" w:space="0" w:color="auto"/>
        <w:bottom w:val="none" w:sz="0" w:space="0" w:color="auto"/>
        <w:right w:val="none" w:sz="0" w:space="0" w:color="auto"/>
      </w:divBdr>
    </w:div>
    <w:div w:id="120346548">
      <w:bodyDiv w:val="1"/>
      <w:marLeft w:val="0"/>
      <w:marRight w:val="0"/>
      <w:marTop w:val="0"/>
      <w:marBottom w:val="0"/>
      <w:divBdr>
        <w:top w:val="none" w:sz="0" w:space="0" w:color="auto"/>
        <w:left w:val="none" w:sz="0" w:space="0" w:color="auto"/>
        <w:bottom w:val="none" w:sz="0" w:space="0" w:color="auto"/>
        <w:right w:val="none" w:sz="0" w:space="0" w:color="auto"/>
      </w:divBdr>
    </w:div>
    <w:div w:id="120348317">
      <w:bodyDiv w:val="1"/>
      <w:marLeft w:val="0"/>
      <w:marRight w:val="0"/>
      <w:marTop w:val="0"/>
      <w:marBottom w:val="0"/>
      <w:divBdr>
        <w:top w:val="none" w:sz="0" w:space="0" w:color="auto"/>
        <w:left w:val="none" w:sz="0" w:space="0" w:color="auto"/>
        <w:bottom w:val="none" w:sz="0" w:space="0" w:color="auto"/>
        <w:right w:val="none" w:sz="0" w:space="0" w:color="auto"/>
      </w:divBdr>
    </w:div>
    <w:div w:id="120732336">
      <w:bodyDiv w:val="1"/>
      <w:marLeft w:val="0"/>
      <w:marRight w:val="0"/>
      <w:marTop w:val="0"/>
      <w:marBottom w:val="0"/>
      <w:divBdr>
        <w:top w:val="none" w:sz="0" w:space="0" w:color="auto"/>
        <w:left w:val="none" w:sz="0" w:space="0" w:color="auto"/>
        <w:bottom w:val="none" w:sz="0" w:space="0" w:color="auto"/>
        <w:right w:val="none" w:sz="0" w:space="0" w:color="auto"/>
      </w:divBdr>
    </w:div>
    <w:div w:id="122700994">
      <w:bodyDiv w:val="1"/>
      <w:marLeft w:val="0"/>
      <w:marRight w:val="0"/>
      <w:marTop w:val="0"/>
      <w:marBottom w:val="0"/>
      <w:divBdr>
        <w:top w:val="none" w:sz="0" w:space="0" w:color="auto"/>
        <w:left w:val="none" w:sz="0" w:space="0" w:color="auto"/>
        <w:bottom w:val="none" w:sz="0" w:space="0" w:color="auto"/>
        <w:right w:val="none" w:sz="0" w:space="0" w:color="auto"/>
      </w:divBdr>
    </w:div>
    <w:div w:id="122819067">
      <w:bodyDiv w:val="1"/>
      <w:marLeft w:val="0"/>
      <w:marRight w:val="0"/>
      <w:marTop w:val="0"/>
      <w:marBottom w:val="0"/>
      <w:divBdr>
        <w:top w:val="none" w:sz="0" w:space="0" w:color="auto"/>
        <w:left w:val="none" w:sz="0" w:space="0" w:color="auto"/>
        <w:bottom w:val="none" w:sz="0" w:space="0" w:color="auto"/>
        <w:right w:val="none" w:sz="0" w:space="0" w:color="auto"/>
      </w:divBdr>
    </w:div>
    <w:div w:id="122970618">
      <w:bodyDiv w:val="1"/>
      <w:marLeft w:val="0"/>
      <w:marRight w:val="0"/>
      <w:marTop w:val="0"/>
      <w:marBottom w:val="0"/>
      <w:divBdr>
        <w:top w:val="none" w:sz="0" w:space="0" w:color="auto"/>
        <w:left w:val="none" w:sz="0" w:space="0" w:color="auto"/>
        <w:bottom w:val="none" w:sz="0" w:space="0" w:color="auto"/>
        <w:right w:val="none" w:sz="0" w:space="0" w:color="auto"/>
      </w:divBdr>
    </w:div>
    <w:div w:id="123157712">
      <w:bodyDiv w:val="1"/>
      <w:marLeft w:val="0"/>
      <w:marRight w:val="0"/>
      <w:marTop w:val="0"/>
      <w:marBottom w:val="0"/>
      <w:divBdr>
        <w:top w:val="none" w:sz="0" w:space="0" w:color="auto"/>
        <w:left w:val="none" w:sz="0" w:space="0" w:color="auto"/>
        <w:bottom w:val="none" w:sz="0" w:space="0" w:color="auto"/>
        <w:right w:val="none" w:sz="0" w:space="0" w:color="auto"/>
      </w:divBdr>
    </w:div>
    <w:div w:id="124006312">
      <w:bodyDiv w:val="1"/>
      <w:marLeft w:val="0"/>
      <w:marRight w:val="0"/>
      <w:marTop w:val="0"/>
      <w:marBottom w:val="0"/>
      <w:divBdr>
        <w:top w:val="none" w:sz="0" w:space="0" w:color="auto"/>
        <w:left w:val="none" w:sz="0" w:space="0" w:color="auto"/>
        <w:bottom w:val="none" w:sz="0" w:space="0" w:color="auto"/>
        <w:right w:val="none" w:sz="0" w:space="0" w:color="auto"/>
      </w:divBdr>
    </w:div>
    <w:div w:id="124131114">
      <w:bodyDiv w:val="1"/>
      <w:marLeft w:val="0"/>
      <w:marRight w:val="0"/>
      <w:marTop w:val="0"/>
      <w:marBottom w:val="0"/>
      <w:divBdr>
        <w:top w:val="none" w:sz="0" w:space="0" w:color="auto"/>
        <w:left w:val="none" w:sz="0" w:space="0" w:color="auto"/>
        <w:bottom w:val="none" w:sz="0" w:space="0" w:color="auto"/>
        <w:right w:val="none" w:sz="0" w:space="0" w:color="auto"/>
      </w:divBdr>
    </w:div>
    <w:div w:id="124741068">
      <w:bodyDiv w:val="1"/>
      <w:marLeft w:val="0"/>
      <w:marRight w:val="0"/>
      <w:marTop w:val="0"/>
      <w:marBottom w:val="0"/>
      <w:divBdr>
        <w:top w:val="none" w:sz="0" w:space="0" w:color="auto"/>
        <w:left w:val="none" w:sz="0" w:space="0" w:color="auto"/>
        <w:bottom w:val="none" w:sz="0" w:space="0" w:color="auto"/>
        <w:right w:val="none" w:sz="0" w:space="0" w:color="auto"/>
      </w:divBdr>
    </w:div>
    <w:div w:id="124856210">
      <w:bodyDiv w:val="1"/>
      <w:marLeft w:val="0"/>
      <w:marRight w:val="0"/>
      <w:marTop w:val="0"/>
      <w:marBottom w:val="0"/>
      <w:divBdr>
        <w:top w:val="none" w:sz="0" w:space="0" w:color="auto"/>
        <w:left w:val="none" w:sz="0" w:space="0" w:color="auto"/>
        <w:bottom w:val="none" w:sz="0" w:space="0" w:color="auto"/>
        <w:right w:val="none" w:sz="0" w:space="0" w:color="auto"/>
      </w:divBdr>
    </w:div>
    <w:div w:id="124856295">
      <w:bodyDiv w:val="1"/>
      <w:marLeft w:val="0"/>
      <w:marRight w:val="0"/>
      <w:marTop w:val="0"/>
      <w:marBottom w:val="0"/>
      <w:divBdr>
        <w:top w:val="none" w:sz="0" w:space="0" w:color="auto"/>
        <w:left w:val="none" w:sz="0" w:space="0" w:color="auto"/>
        <w:bottom w:val="none" w:sz="0" w:space="0" w:color="auto"/>
        <w:right w:val="none" w:sz="0" w:space="0" w:color="auto"/>
      </w:divBdr>
    </w:div>
    <w:div w:id="125124601">
      <w:bodyDiv w:val="1"/>
      <w:marLeft w:val="0"/>
      <w:marRight w:val="0"/>
      <w:marTop w:val="0"/>
      <w:marBottom w:val="0"/>
      <w:divBdr>
        <w:top w:val="none" w:sz="0" w:space="0" w:color="auto"/>
        <w:left w:val="none" w:sz="0" w:space="0" w:color="auto"/>
        <w:bottom w:val="none" w:sz="0" w:space="0" w:color="auto"/>
        <w:right w:val="none" w:sz="0" w:space="0" w:color="auto"/>
      </w:divBdr>
    </w:div>
    <w:div w:id="126558037">
      <w:bodyDiv w:val="1"/>
      <w:marLeft w:val="0"/>
      <w:marRight w:val="0"/>
      <w:marTop w:val="0"/>
      <w:marBottom w:val="0"/>
      <w:divBdr>
        <w:top w:val="none" w:sz="0" w:space="0" w:color="auto"/>
        <w:left w:val="none" w:sz="0" w:space="0" w:color="auto"/>
        <w:bottom w:val="none" w:sz="0" w:space="0" w:color="auto"/>
        <w:right w:val="none" w:sz="0" w:space="0" w:color="auto"/>
      </w:divBdr>
    </w:div>
    <w:div w:id="126975171">
      <w:bodyDiv w:val="1"/>
      <w:marLeft w:val="0"/>
      <w:marRight w:val="0"/>
      <w:marTop w:val="0"/>
      <w:marBottom w:val="0"/>
      <w:divBdr>
        <w:top w:val="none" w:sz="0" w:space="0" w:color="auto"/>
        <w:left w:val="none" w:sz="0" w:space="0" w:color="auto"/>
        <w:bottom w:val="none" w:sz="0" w:space="0" w:color="auto"/>
        <w:right w:val="none" w:sz="0" w:space="0" w:color="auto"/>
      </w:divBdr>
    </w:div>
    <w:div w:id="127626977">
      <w:bodyDiv w:val="1"/>
      <w:marLeft w:val="0"/>
      <w:marRight w:val="0"/>
      <w:marTop w:val="0"/>
      <w:marBottom w:val="0"/>
      <w:divBdr>
        <w:top w:val="none" w:sz="0" w:space="0" w:color="auto"/>
        <w:left w:val="none" w:sz="0" w:space="0" w:color="auto"/>
        <w:bottom w:val="none" w:sz="0" w:space="0" w:color="auto"/>
        <w:right w:val="none" w:sz="0" w:space="0" w:color="auto"/>
      </w:divBdr>
    </w:div>
    <w:div w:id="128209128">
      <w:bodyDiv w:val="1"/>
      <w:marLeft w:val="0"/>
      <w:marRight w:val="0"/>
      <w:marTop w:val="0"/>
      <w:marBottom w:val="0"/>
      <w:divBdr>
        <w:top w:val="none" w:sz="0" w:space="0" w:color="auto"/>
        <w:left w:val="none" w:sz="0" w:space="0" w:color="auto"/>
        <w:bottom w:val="none" w:sz="0" w:space="0" w:color="auto"/>
        <w:right w:val="none" w:sz="0" w:space="0" w:color="auto"/>
      </w:divBdr>
    </w:div>
    <w:div w:id="128521924">
      <w:bodyDiv w:val="1"/>
      <w:marLeft w:val="0"/>
      <w:marRight w:val="0"/>
      <w:marTop w:val="0"/>
      <w:marBottom w:val="0"/>
      <w:divBdr>
        <w:top w:val="none" w:sz="0" w:space="0" w:color="auto"/>
        <w:left w:val="none" w:sz="0" w:space="0" w:color="auto"/>
        <w:bottom w:val="none" w:sz="0" w:space="0" w:color="auto"/>
        <w:right w:val="none" w:sz="0" w:space="0" w:color="auto"/>
      </w:divBdr>
    </w:div>
    <w:div w:id="129178124">
      <w:bodyDiv w:val="1"/>
      <w:marLeft w:val="0"/>
      <w:marRight w:val="0"/>
      <w:marTop w:val="0"/>
      <w:marBottom w:val="0"/>
      <w:divBdr>
        <w:top w:val="none" w:sz="0" w:space="0" w:color="auto"/>
        <w:left w:val="none" w:sz="0" w:space="0" w:color="auto"/>
        <w:bottom w:val="none" w:sz="0" w:space="0" w:color="auto"/>
        <w:right w:val="none" w:sz="0" w:space="0" w:color="auto"/>
      </w:divBdr>
    </w:div>
    <w:div w:id="129203231">
      <w:bodyDiv w:val="1"/>
      <w:marLeft w:val="0"/>
      <w:marRight w:val="0"/>
      <w:marTop w:val="0"/>
      <w:marBottom w:val="0"/>
      <w:divBdr>
        <w:top w:val="none" w:sz="0" w:space="0" w:color="auto"/>
        <w:left w:val="none" w:sz="0" w:space="0" w:color="auto"/>
        <w:bottom w:val="none" w:sz="0" w:space="0" w:color="auto"/>
        <w:right w:val="none" w:sz="0" w:space="0" w:color="auto"/>
      </w:divBdr>
    </w:div>
    <w:div w:id="129396757">
      <w:bodyDiv w:val="1"/>
      <w:marLeft w:val="0"/>
      <w:marRight w:val="0"/>
      <w:marTop w:val="0"/>
      <w:marBottom w:val="0"/>
      <w:divBdr>
        <w:top w:val="none" w:sz="0" w:space="0" w:color="auto"/>
        <w:left w:val="none" w:sz="0" w:space="0" w:color="auto"/>
        <w:bottom w:val="none" w:sz="0" w:space="0" w:color="auto"/>
        <w:right w:val="none" w:sz="0" w:space="0" w:color="auto"/>
      </w:divBdr>
    </w:div>
    <w:div w:id="129522935">
      <w:bodyDiv w:val="1"/>
      <w:marLeft w:val="0"/>
      <w:marRight w:val="0"/>
      <w:marTop w:val="0"/>
      <w:marBottom w:val="0"/>
      <w:divBdr>
        <w:top w:val="none" w:sz="0" w:space="0" w:color="auto"/>
        <w:left w:val="none" w:sz="0" w:space="0" w:color="auto"/>
        <w:bottom w:val="none" w:sz="0" w:space="0" w:color="auto"/>
        <w:right w:val="none" w:sz="0" w:space="0" w:color="auto"/>
      </w:divBdr>
    </w:div>
    <w:div w:id="130363284">
      <w:bodyDiv w:val="1"/>
      <w:marLeft w:val="0"/>
      <w:marRight w:val="0"/>
      <w:marTop w:val="0"/>
      <w:marBottom w:val="0"/>
      <w:divBdr>
        <w:top w:val="none" w:sz="0" w:space="0" w:color="auto"/>
        <w:left w:val="none" w:sz="0" w:space="0" w:color="auto"/>
        <w:bottom w:val="none" w:sz="0" w:space="0" w:color="auto"/>
        <w:right w:val="none" w:sz="0" w:space="0" w:color="auto"/>
      </w:divBdr>
    </w:div>
    <w:div w:id="131294106">
      <w:bodyDiv w:val="1"/>
      <w:marLeft w:val="0"/>
      <w:marRight w:val="0"/>
      <w:marTop w:val="0"/>
      <w:marBottom w:val="0"/>
      <w:divBdr>
        <w:top w:val="none" w:sz="0" w:space="0" w:color="auto"/>
        <w:left w:val="none" w:sz="0" w:space="0" w:color="auto"/>
        <w:bottom w:val="none" w:sz="0" w:space="0" w:color="auto"/>
        <w:right w:val="none" w:sz="0" w:space="0" w:color="auto"/>
      </w:divBdr>
    </w:div>
    <w:div w:id="131871898">
      <w:bodyDiv w:val="1"/>
      <w:marLeft w:val="0"/>
      <w:marRight w:val="0"/>
      <w:marTop w:val="0"/>
      <w:marBottom w:val="0"/>
      <w:divBdr>
        <w:top w:val="none" w:sz="0" w:space="0" w:color="auto"/>
        <w:left w:val="none" w:sz="0" w:space="0" w:color="auto"/>
        <w:bottom w:val="none" w:sz="0" w:space="0" w:color="auto"/>
        <w:right w:val="none" w:sz="0" w:space="0" w:color="auto"/>
      </w:divBdr>
    </w:div>
    <w:div w:id="131945985">
      <w:bodyDiv w:val="1"/>
      <w:marLeft w:val="0"/>
      <w:marRight w:val="0"/>
      <w:marTop w:val="0"/>
      <w:marBottom w:val="0"/>
      <w:divBdr>
        <w:top w:val="none" w:sz="0" w:space="0" w:color="auto"/>
        <w:left w:val="none" w:sz="0" w:space="0" w:color="auto"/>
        <w:bottom w:val="none" w:sz="0" w:space="0" w:color="auto"/>
        <w:right w:val="none" w:sz="0" w:space="0" w:color="auto"/>
      </w:divBdr>
    </w:div>
    <w:div w:id="131992823">
      <w:bodyDiv w:val="1"/>
      <w:marLeft w:val="0"/>
      <w:marRight w:val="0"/>
      <w:marTop w:val="0"/>
      <w:marBottom w:val="0"/>
      <w:divBdr>
        <w:top w:val="none" w:sz="0" w:space="0" w:color="auto"/>
        <w:left w:val="none" w:sz="0" w:space="0" w:color="auto"/>
        <w:bottom w:val="none" w:sz="0" w:space="0" w:color="auto"/>
        <w:right w:val="none" w:sz="0" w:space="0" w:color="auto"/>
      </w:divBdr>
    </w:div>
    <w:div w:id="132136057">
      <w:bodyDiv w:val="1"/>
      <w:marLeft w:val="0"/>
      <w:marRight w:val="0"/>
      <w:marTop w:val="0"/>
      <w:marBottom w:val="0"/>
      <w:divBdr>
        <w:top w:val="none" w:sz="0" w:space="0" w:color="auto"/>
        <w:left w:val="none" w:sz="0" w:space="0" w:color="auto"/>
        <w:bottom w:val="none" w:sz="0" w:space="0" w:color="auto"/>
        <w:right w:val="none" w:sz="0" w:space="0" w:color="auto"/>
      </w:divBdr>
      <w:divsChild>
        <w:div w:id="1312829941">
          <w:marLeft w:val="480"/>
          <w:marRight w:val="0"/>
          <w:marTop w:val="0"/>
          <w:marBottom w:val="0"/>
          <w:divBdr>
            <w:top w:val="none" w:sz="0" w:space="0" w:color="auto"/>
            <w:left w:val="none" w:sz="0" w:space="0" w:color="auto"/>
            <w:bottom w:val="none" w:sz="0" w:space="0" w:color="auto"/>
            <w:right w:val="none" w:sz="0" w:space="0" w:color="auto"/>
          </w:divBdr>
        </w:div>
        <w:div w:id="1264076276">
          <w:marLeft w:val="480"/>
          <w:marRight w:val="0"/>
          <w:marTop w:val="0"/>
          <w:marBottom w:val="0"/>
          <w:divBdr>
            <w:top w:val="none" w:sz="0" w:space="0" w:color="auto"/>
            <w:left w:val="none" w:sz="0" w:space="0" w:color="auto"/>
            <w:bottom w:val="none" w:sz="0" w:space="0" w:color="auto"/>
            <w:right w:val="none" w:sz="0" w:space="0" w:color="auto"/>
          </w:divBdr>
        </w:div>
        <w:div w:id="794104432">
          <w:marLeft w:val="480"/>
          <w:marRight w:val="0"/>
          <w:marTop w:val="0"/>
          <w:marBottom w:val="0"/>
          <w:divBdr>
            <w:top w:val="none" w:sz="0" w:space="0" w:color="auto"/>
            <w:left w:val="none" w:sz="0" w:space="0" w:color="auto"/>
            <w:bottom w:val="none" w:sz="0" w:space="0" w:color="auto"/>
            <w:right w:val="none" w:sz="0" w:space="0" w:color="auto"/>
          </w:divBdr>
        </w:div>
        <w:div w:id="1268318209">
          <w:marLeft w:val="480"/>
          <w:marRight w:val="0"/>
          <w:marTop w:val="0"/>
          <w:marBottom w:val="0"/>
          <w:divBdr>
            <w:top w:val="none" w:sz="0" w:space="0" w:color="auto"/>
            <w:left w:val="none" w:sz="0" w:space="0" w:color="auto"/>
            <w:bottom w:val="none" w:sz="0" w:space="0" w:color="auto"/>
            <w:right w:val="none" w:sz="0" w:space="0" w:color="auto"/>
          </w:divBdr>
        </w:div>
        <w:div w:id="882601760">
          <w:marLeft w:val="480"/>
          <w:marRight w:val="0"/>
          <w:marTop w:val="0"/>
          <w:marBottom w:val="0"/>
          <w:divBdr>
            <w:top w:val="none" w:sz="0" w:space="0" w:color="auto"/>
            <w:left w:val="none" w:sz="0" w:space="0" w:color="auto"/>
            <w:bottom w:val="none" w:sz="0" w:space="0" w:color="auto"/>
            <w:right w:val="none" w:sz="0" w:space="0" w:color="auto"/>
          </w:divBdr>
        </w:div>
        <w:div w:id="13577983">
          <w:marLeft w:val="480"/>
          <w:marRight w:val="0"/>
          <w:marTop w:val="0"/>
          <w:marBottom w:val="0"/>
          <w:divBdr>
            <w:top w:val="none" w:sz="0" w:space="0" w:color="auto"/>
            <w:left w:val="none" w:sz="0" w:space="0" w:color="auto"/>
            <w:bottom w:val="none" w:sz="0" w:space="0" w:color="auto"/>
            <w:right w:val="none" w:sz="0" w:space="0" w:color="auto"/>
          </w:divBdr>
        </w:div>
        <w:div w:id="583956165">
          <w:marLeft w:val="480"/>
          <w:marRight w:val="0"/>
          <w:marTop w:val="0"/>
          <w:marBottom w:val="0"/>
          <w:divBdr>
            <w:top w:val="none" w:sz="0" w:space="0" w:color="auto"/>
            <w:left w:val="none" w:sz="0" w:space="0" w:color="auto"/>
            <w:bottom w:val="none" w:sz="0" w:space="0" w:color="auto"/>
            <w:right w:val="none" w:sz="0" w:space="0" w:color="auto"/>
          </w:divBdr>
        </w:div>
        <w:div w:id="626815089">
          <w:marLeft w:val="480"/>
          <w:marRight w:val="0"/>
          <w:marTop w:val="0"/>
          <w:marBottom w:val="0"/>
          <w:divBdr>
            <w:top w:val="none" w:sz="0" w:space="0" w:color="auto"/>
            <w:left w:val="none" w:sz="0" w:space="0" w:color="auto"/>
            <w:bottom w:val="none" w:sz="0" w:space="0" w:color="auto"/>
            <w:right w:val="none" w:sz="0" w:space="0" w:color="auto"/>
          </w:divBdr>
        </w:div>
        <w:div w:id="1658605561">
          <w:marLeft w:val="480"/>
          <w:marRight w:val="0"/>
          <w:marTop w:val="0"/>
          <w:marBottom w:val="0"/>
          <w:divBdr>
            <w:top w:val="none" w:sz="0" w:space="0" w:color="auto"/>
            <w:left w:val="none" w:sz="0" w:space="0" w:color="auto"/>
            <w:bottom w:val="none" w:sz="0" w:space="0" w:color="auto"/>
            <w:right w:val="none" w:sz="0" w:space="0" w:color="auto"/>
          </w:divBdr>
        </w:div>
        <w:div w:id="1011757952">
          <w:marLeft w:val="480"/>
          <w:marRight w:val="0"/>
          <w:marTop w:val="0"/>
          <w:marBottom w:val="0"/>
          <w:divBdr>
            <w:top w:val="none" w:sz="0" w:space="0" w:color="auto"/>
            <w:left w:val="none" w:sz="0" w:space="0" w:color="auto"/>
            <w:bottom w:val="none" w:sz="0" w:space="0" w:color="auto"/>
            <w:right w:val="none" w:sz="0" w:space="0" w:color="auto"/>
          </w:divBdr>
        </w:div>
        <w:div w:id="2114282172">
          <w:marLeft w:val="480"/>
          <w:marRight w:val="0"/>
          <w:marTop w:val="0"/>
          <w:marBottom w:val="0"/>
          <w:divBdr>
            <w:top w:val="none" w:sz="0" w:space="0" w:color="auto"/>
            <w:left w:val="none" w:sz="0" w:space="0" w:color="auto"/>
            <w:bottom w:val="none" w:sz="0" w:space="0" w:color="auto"/>
            <w:right w:val="none" w:sz="0" w:space="0" w:color="auto"/>
          </w:divBdr>
        </w:div>
        <w:div w:id="294796367">
          <w:marLeft w:val="480"/>
          <w:marRight w:val="0"/>
          <w:marTop w:val="0"/>
          <w:marBottom w:val="0"/>
          <w:divBdr>
            <w:top w:val="none" w:sz="0" w:space="0" w:color="auto"/>
            <w:left w:val="none" w:sz="0" w:space="0" w:color="auto"/>
            <w:bottom w:val="none" w:sz="0" w:space="0" w:color="auto"/>
            <w:right w:val="none" w:sz="0" w:space="0" w:color="auto"/>
          </w:divBdr>
        </w:div>
        <w:div w:id="264309628">
          <w:marLeft w:val="480"/>
          <w:marRight w:val="0"/>
          <w:marTop w:val="0"/>
          <w:marBottom w:val="0"/>
          <w:divBdr>
            <w:top w:val="none" w:sz="0" w:space="0" w:color="auto"/>
            <w:left w:val="none" w:sz="0" w:space="0" w:color="auto"/>
            <w:bottom w:val="none" w:sz="0" w:space="0" w:color="auto"/>
            <w:right w:val="none" w:sz="0" w:space="0" w:color="auto"/>
          </w:divBdr>
        </w:div>
        <w:div w:id="517350371">
          <w:marLeft w:val="480"/>
          <w:marRight w:val="0"/>
          <w:marTop w:val="0"/>
          <w:marBottom w:val="0"/>
          <w:divBdr>
            <w:top w:val="none" w:sz="0" w:space="0" w:color="auto"/>
            <w:left w:val="none" w:sz="0" w:space="0" w:color="auto"/>
            <w:bottom w:val="none" w:sz="0" w:space="0" w:color="auto"/>
            <w:right w:val="none" w:sz="0" w:space="0" w:color="auto"/>
          </w:divBdr>
        </w:div>
        <w:div w:id="1594047589">
          <w:marLeft w:val="480"/>
          <w:marRight w:val="0"/>
          <w:marTop w:val="0"/>
          <w:marBottom w:val="0"/>
          <w:divBdr>
            <w:top w:val="none" w:sz="0" w:space="0" w:color="auto"/>
            <w:left w:val="none" w:sz="0" w:space="0" w:color="auto"/>
            <w:bottom w:val="none" w:sz="0" w:space="0" w:color="auto"/>
            <w:right w:val="none" w:sz="0" w:space="0" w:color="auto"/>
          </w:divBdr>
        </w:div>
        <w:div w:id="1181774500">
          <w:marLeft w:val="480"/>
          <w:marRight w:val="0"/>
          <w:marTop w:val="0"/>
          <w:marBottom w:val="0"/>
          <w:divBdr>
            <w:top w:val="none" w:sz="0" w:space="0" w:color="auto"/>
            <w:left w:val="none" w:sz="0" w:space="0" w:color="auto"/>
            <w:bottom w:val="none" w:sz="0" w:space="0" w:color="auto"/>
            <w:right w:val="none" w:sz="0" w:space="0" w:color="auto"/>
          </w:divBdr>
        </w:div>
        <w:div w:id="480972779">
          <w:marLeft w:val="480"/>
          <w:marRight w:val="0"/>
          <w:marTop w:val="0"/>
          <w:marBottom w:val="0"/>
          <w:divBdr>
            <w:top w:val="none" w:sz="0" w:space="0" w:color="auto"/>
            <w:left w:val="none" w:sz="0" w:space="0" w:color="auto"/>
            <w:bottom w:val="none" w:sz="0" w:space="0" w:color="auto"/>
            <w:right w:val="none" w:sz="0" w:space="0" w:color="auto"/>
          </w:divBdr>
        </w:div>
        <w:div w:id="1200048129">
          <w:marLeft w:val="480"/>
          <w:marRight w:val="0"/>
          <w:marTop w:val="0"/>
          <w:marBottom w:val="0"/>
          <w:divBdr>
            <w:top w:val="none" w:sz="0" w:space="0" w:color="auto"/>
            <w:left w:val="none" w:sz="0" w:space="0" w:color="auto"/>
            <w:bottom w:val="none" w:sz="0" w:space="0" w:color="auto"/>
            <w:right w:val="none" w:sz="0" w:space="0" w:color="auto"/>
          </w:divBdr>
        </w:div>
        <w:div w:id="1390494482">
          <w:marLeft w:val="480"/>
          <w:marRight w:val="0"/>
          <w:marTop w:val="0"/>
          <w:marBottom w:val="0"/>
          <w:divBdr>
            <w:top w:val="none" w:sz="0" w:space="0" w:color="auto"/>
            <w:left w:val="none" w:sz="0" w:space="0" w:color="auto"/>
            <w:bottom w:val="none" w:sz="0" w:space="0" w:color="auto"/>
            <w:right w:val="none" w:sz="0" w:space="0" w:color="auto"/>
          </w:divBdr>
        </w:div>
        <w:div w:id="2069836179">
          <w:marLeft w:val="480"/>
          <w:marRight w:val="0"/>
          <w:marTop w:val="0"/>
          <w:marBottom w:val="0"/>
          <w:divBdr>
            <w:top w:val="none" w:sz="0" w:space="0" w:color="auto"/>
            <w:left w:val="none" w:sz="0" w:space="0" w:color="auto"/>
            <w:bottom w:val="none" w:sz="0" w:space="0" w:color="auto"/>
            <w:right w:val="none" w:sz="0" w:space="0" w:color="auto"/>
          </w:divBdr>
        </w:div>
        <w:div w:id="1196041290">
          <w:marLeft w:val="480"/>
          <w:marRight w:val="0"/>
          <w:marTop w:val="0"/>
          <w:marBottom w:val="0"/>
          <w:divBdr>
            <w:top w:val="none" w:sz="0" w:space="0" w:color="auto"/>
            <w:left w:val="none" w:sz="0" w:space="0" w:color="auto"/>
            <w:bottom w:val="none" w:sz="0" w:space="0" w:color="auto"/>
            <w:right w:val="none" w:sz="0" w:space="0" w:color="auto"/>
          </w:divBdr>
        </w:div>
        <w:div w:id="382102548">
          <w:marLeft w:val="480"/>
          <w:marRight w:val="0"/>
          <w:marTop w:val="0"/>
          <w:marBottom w:val="0"/>
          <w:divBdr>
            <w:top w:val="none" w:sz="0" w:space="0" w:color="auto"/>
            <w:left w:val="none" w:sz="0" w:space="0" w:color="auto"/>
            <w:bottom w:val="none" w:sz="0" w:space="0" w:color="auto"/>
            <w:right w:val="none" w:sz="0" w:space="0" w:color="auto"/>
          </w:divBdr>
        </w:div>
        <w:div w:id="193424766">
          <w:marLeft w:val="480"/>
          <w:marRight w:val="0"/>
          <w:marTop w:val="0"/>
          <w:marBottom w:val="0"/>
          <w:divBdr>
            <w:top w:val="none" w:sz="0" w:space="0" w:color="auto"/>
            <w:left w:val="none" w:sz="0" w:space="0" w:color="auto"/>
            <w:bottom w:val="none" w:sz="0" w:space="0" w:color="auto"/>
            <w:right w:val="none" w:sz="0" w:space="0" w:color="auto"/>
          </w:divBdr>
        </w:div>
        <w:div w:id="131484912">
          <w:marLeft w:val="480"/>
          <w:marRight w:val="0"/>
          <w:marTop w:val="0"/>
          <w:marBottom w:val="0"/>
          <w:divBdr>
            <w:top w:val="none" w:sz="0" w:space="0" w:color="auto"/>
            <w:left w:val="none" w:sz="0" w:space="0" w:color="auto"/>
            <w:bottom w:val="none" w:sz="0" w:space="0" w:color="auto"/>
            <w:right w:val="none" w:sz="0" w:space="0" w:color="auto"/>
          </w:divBdr>
        </w:div>
        <w:div w:id="643236172">
          <w:marLeft w:val="480"/>
          <w:marRight w:val="0"/>
          <w:marTop w:val="0"/>
          <w:marBottom w:val="0"/>
          <w:divBdr>
            <w:top w:val="none" w:sz="0" w:space="0" w:color="auto"/>
            <w:left w:val="none" w:sz="0" w:space="0" w:color="auto"/>
            <w:bottom w:val="none" w:sz="0" w:space="0" w:color="auto"/>
            <w:right w:val="none" w:sz="0" w:space="0" w:color="auto"/>
          </w:divBdr>
        </w:div>
        <w:div w:id="128087959">
          <w:marLeft w:val="480"/>
          <w:marRight w:val="0"/>
          <w:marTop w:val="0"/>
          <w:marBottom w:val="0"/>
          <w:divBdr>
            <w:top w:val="none" w:sz="0" w:space="0" w:color="auto"/>
            <w:left w:val="none" w:sz="0" w:space="0" w:color="auto"/>
            <w:bottom w:val="none" w:sz="0" w:space="0" w:color="auto"/>
            <w:right w:val="none" w:sz="0" w:space="0" w:color="auto"/>
          </w:divBdr>
        </w:div>
        <w:div w:id="1088428843">
          <w:marLeft w:val="480"/>
          <w:marRight w:val="0"/>
          <w:marTop w:val="0"/>
          <w:marBottom w:val="0"/>
          <w:divBdr>
            <w:top w:val="none" w:sz="0" w:space="0" w:color="auto"/>
            <w:left w:val="none" w:sz="0" w:space="0" w:color="auto"/>
            <w:bottom w:val="none" w:sz="0" w:space="0" w:color="auto"/>
            <w:right w:val="none" w:sz="0" w:space="0" w:color="auto"/>
          </w:divBdr>
        </w:div>
        <w:div w:id="1954245912">
          <w:marLeft w:val="480"/>
          <w:marRight w:val="0"/>
          <w:marTop w:val="0"/>
          <w:marBottom w:val="0"/>
          <w:divBdr>
            <w:top w:val="none" w:sz="0" w:space="0" w:color="auto"/>
            <w:left w:val="none" w:sz="0" w:space="0" w:color="auto"/>
            <w:bottom w:val="none" w:sz="0" w:space="0" w:color="auto"/>
            <w:right w:val="none" w:sz="0" w:space="0" w:color="auto"/>
          </w:divBdr>
        </w:div>
        <w:div w:id="1212620758">
          <w:marLeft w:val="480"/>
          <w:marRight w:val="0"/>
          <w:marTop w:val="0"/>
          <w:marBottom w:val="0"/>
          <w:divBdr>
            <w:top w:val="none" w:sz="0" w:space="0" w:color="auto"/>
            <w:left w:val="none" w:sz="0" w:space="0" w:color="auto"/>
            <w:bottom w:val="none" w:sz="0" w:space="0" w:color="auto"/>
            <w:right w:val="none" w:sz="0" w:space="0" w:color="auto"/>
          </w:divBdr>
        </w:div>
        <w:div w:id="150414613">
          <w:marLeft w:val="480"/>
          <w:marRight w:val="0"/>
          <w:marTop w:val="0"/>
          <w:marBottom w:val="0"/>
          <w:divBdr>
            <w:top w:val="none" w:sz="0" w:space="0" w:color="auto"/>
            <w:left w:val="none" w:sz="0" w:space="0" w:color="auto"/>
            <w:bottom w:val="none" w:sz="0" w:space="0" w:color="auto"/>
            <w:right w:val="none" w:sz="0" w:space="0" w:color="auto"/>
          </w:divBdr>
        </w:div>
        <w:div w:id="856776008">
          <w:marLeft w:val="480"/>
          <w:marRight w:val="0"/>
          <w:marTop w:val="0"/>
          <w:marBottom w:val="0"/>
          <w:divBdr>
            <w:top w:val="none" w:sz="0" w:space="0" w:color="auto"/>
            <w:left w:val="none" w:sz="0" w:space="0" w:color="auto"/>
            <w:bottom w:val="none" w:sz="0" w:space="0" w:color="auto"/>
            <w:right w:val="none" w:sz="0" w:space="0" w:color="auto"/>
          </w:divBdr>
        </w:div>
        <w:div w:id="657881289">
          <w:marLeft w:val="480"/>
          <w:marRight w:val="0"/>
          <w:marTop w:val="0"/>
          <w:marBottom w:val="0"/>
          <w:divBdr>
            <w:top w:val="none" w:sz="0" w:space="0" w:color="auto"/>
            <w:left w:val="none" w:sz="0" w:space="0" w:color="auto"/>
            <w:bottom w:val="none" w:sz="0" w:space="0" w:color="auto"/>
            <w:right w:val="none" w:sz="0" w:space="0" w:color="auto"/>
          </w:divBdr>
        </w:div>
        <w:div w:id="874007216">
          <w:marLeft w:val="480"/>
          <w:marRight w:val="0"/>
          <w:marTop w:val="0"/>
          <w:marBottom w:val="0"/>
          <w:divBdr>
            <w:top w:val="none" w:sz="0" w:space="0" w:color="auto"/>
            <w:left w:val="none" w:sz="0" w:space="0" w:color="auto"/>
            <w:bottom w:val="none" w:sz="0" w:space="0" w:color="auto"/>
            <w:right w:val="none" w:sz="0" w:space="0" w:color="auto"/>
          </w:divBdr>
        </w:div>
        <w:div w:id="1283800222">
          <w:marLeft w:val="480"/>
          <w:marRight w:val="0"/>
          <w:marTop w:val="0"/>
          <w:marBottom w:val="0"/>
          <w:divBdr>
            <w:top w:val="none" w:sz="0" w:space="0" w:color="auto"/>
            <w:left w:val="none" w:sz="0" w:space="0" w:color="auto"/>
            <w:bottom w:val="none" w:sz="0" w:space="0" w:color="auto"/>
            <w:right w:val="none" w:sz="0" w:space="0" w:color="auto"/>
          </w:divBdr>
        </w:div>
        <w:div w:id="458187344">
          <w:marLeft w:val="480"/>
          <w:marRight w:val="0"/>
          <w:marTop w:val="0"/>
          <w:marBottom w:val="0"/>
          <w:divBdr>
            <w:top w:val="none" w:sz="0" w:space="0" w:color="auto"/>
            <w:left w:val="none" w:sz="0" w:space="0" w:color="auto"/>
            <w:bottom w:val="none" w:sz="0" w:space="0" w:color="auto"/>
            <w:right w:val="none" w:sz="0" w:space="0" w:color="auto"/>
          </w:divBdr>
        </w:div>
        <w:div w:id="1832209486">
          <w:marLeft w:val="480"/>
          <w:marRight w:val="0"/>
          <w:marTop w:val="0"/>
          <w:marBottom w:val="0"/>
          <w:divBdr>
            <w:top w:val="none" w:sz="0" w:space="0" w:color="auto"/>
            <w:left w:val="none" w:sz="0" w:space="0" w:color="auto"/>
            <w:bottom w:val="none" w:sz="0" w:space="0" w:color="auto"/>
            <w:right w:val="none" w:sz="0" w:space="0" w:color="auto"/>
          </w:divBdr>
        </w:div>
        <w:div w:id="832835790">
          <w:marLeft w:val="480"/>
          <w:marRight w:val="0"/>
          <w:marTop w:val="0"/>
          <w:marBottom w:val="0"/>
          <w:divBdr>
            <w:top w:val="none" w:sz="0" w:space="0" w:color="auto"/>
            <w:left w:val="none" w:sz="0" w:space="0" w:color="auto"/>
            <w:bottom w:val="none" w:sz="0" w:space="0" w:color="auto"/>
            <w:right w:val="none" w:sz="0" w:space="0" w:color="auto"/>
          </w:divBdr>
        </w:div>
        <w:div w:id="1618874760">
          <w:marLeft w:val="480"/>
          <w:marRight w:val="0"/>
          <w:marTop w:val="0"/>
          <w:marBottom w:val="0"/>
          <w:divBdr>
            <w:top w:val="none" w:sz="0" w:space="0" w:color="auto"/>
            <w:left w:val="none" w:sz="0" w:space="0" w:color="auto"/>
            <w:bottom w:val="none" w:sz="0" w:space="0" w:color="auto"/>
            <w:right w:val="none" w:sz="0" w:space="0" w:color="auto"/>
          </w:divBdr>
        </w:div>
        <w:div w:id="1333413191">
          <w:marLeft w:val="480"/>
          <w:marRight w:val="0"/>
          <w:marTop w:val="0"/>
          <w:marBottom w:val="0"/>
          <w:divBdr>
            <w:top w:val="none" w:sz="0" w:space="0" w:color="auto"/>
            <w:left w:val="none" w:sz="0" w:space="0" w:color="auto"/>
            <w:bottom w:val="none" w:sz="0" w:space="0" w:color="auto"/>
            <w:right w:val="none" w:sz="0" w:space="0" w:color="auto"/>
          </w:divBdr>
        </w:div>
        <w:div w:id="840898664">
          <w:marLeft w:val="480"/>
          <w:marRight w:val="0"/>
          <w:marTop w:val="0"/>
          <w:marBottom w:val="0"/>
          <w:divBdr>
            <w:top w:val="none" w:sz="0" w:space="0" w:color="auto"/>
            <w:left w:val="none" w:sz="0" w:space="0" w:color="auto"/>
            <w:bottom w:val="none" w:sz="0" w:space="0" w:color="auto"/>
            <w:right w:val="none" w:sz="0" w:space="0" w:color="auto"/>
          </w:divBdr>
        </w:div>
        <w:div w:id="1552420284">
          <w:marLeft w:val="480"/>
          <w:marRight w:val="0"/>
          <w:marTop w:val="0"/>
          <w:marBottom w:val="0"/>
          <w:divBdr>
            <w:top w:val="none" w:sz="0" w:space="0" w:color="auto"/>
            <w:left w:val="none" w:sz="0" w:space="0" w:color="auto"/>
            <w:bottom w:val="none" w:sz="0" w:space="0" w:color="auto"/>
            <w:right w:val="none" w:sz="0" w:space="0" w:color="auto"/>
          </w:divBdr>
        </w:div>
        <w:div w:id="1463234925">
          <w:marLeft w:val="480"/>
          <w:marRight w:val="0"/>
          <w:marTop w:val="0"/>
          <w:marBottom w:val="0"/>
          <w:divBdr>
            <w:top w:val="none" w:sz="0" w:space="0" w:color="auto"/>
            <w:left w:val="none" w:sz="0" w:space="0" w:color="auto"/>
            <w:bottom w:val="none" w:sz="0" w:space="0" w:color="auto"/>
            <w:right w:val="none" w:sz="0" w:space="0" w:color="auto"/>
          </w:divBdr>
        </w:div>
        <w:div w:id="1231499087">
          <w:marLeft w:val="480"/>
          <w:marRight w:val="0"/>
          <w:marTop w:val="0"/>
          <w:marBottom w:val="0"/>
          <w:divBdr>
            <w:top w:val="none" w:sz="0" w:space="0" w:color="auto"/>
            <w:left w:val="none" w:sz="0" w:space="0" w:color="auto"/>
            <w:bottom w:val="none" w:sz="0" w:space="0" w:color="auto"/>
            <w:right w:val="none" w:sz="0" w:space="0" w:color="auto"/>
          </w:divBdr>
        </w:div>
        <w:div w:id="141582764">
          <w:marLeft w:val="480"/>
          <w:marRight w:val="0"/>
          <w:marTop w:val="0"/>
          <w:marBottom w:val="0"/>
          <w:divBdr>
            <w:top w:val="none" w:sz="0" w:space="0" w:color="auto"/>
            <w:left w:val="none" w:sz="0" w:space="0" w:color="auto"/>
            <w:bottom w:val="none" w:sz="0" w:space="0" w:color="auto"/>
            <w:right w:val="none" w:sz="0" w:space="0" w:color="auto"/>
          </w:divBdr>
        </w:div>
        <w:div w:id="1190752284">
          <w:marLeft w:val="480"/>
          <w:marRight w:val="0"/>
          <w:marTop w:val="0"/>
          <w:marBottom w:val="0"/>
          <w:divBdr>
            <w:top w:val="none" w:sz="0" w:space="0" w:color="auto"/>
            <w:left w:val="none" w:sz="0" w:space="0" w:color="auto"/>
            <w:bottom w:val="none" w:sz="0" w:space="0" w:color="auto"/>
            <w:right w:val="none" w:sz="0" w:space="0" w:color="auto"/>
          </w:divBdr>
        </w:div>
        <w:div w:id="204801222">
          <w:marLeft w:val="480"/>
          <w:marRight w:val="0"/>
          <w:marTop w:val="0"/>
          <w:marBottom w:val="0"/>
          <w:divBdr>
            <w:top w:val="none" w:sz="0" w:space="0" w:color="auto"/>
            <w:left w:val="none" w:sz="0" w:space="0" w:color="auto"/>
            <w:bottom w:val="none" w:sz="0" w:space="0" w:color="auto"/>
            <w:right w:val="none" w:sz="0" w:space="0" w:color="auto"/>
          </w:divBdr>
        </w:div>
        <w:div w:id="1824156160">
          <w:marLeft w:val="480"/>
          <w:marRight w:val="0"/>
          <w:marTop w:val="0"/>
          <w:marBottom w:val="0"/>
          <w:divBdr>
            <w:top w:val="none" w:sz="0" w:space="0" w:color="auto"/>
            <w:left w:val="none" w:sz="0" w:space="0" w:color="auto"/>
            <w:bottom w:val="none" w:sz="0" w:space="0" w:color="auto"/>
            <w:right w:val="none" w:sz="0" w:space="0" w:color="auto"/>
          </w:divBdr>
        </w:div>
        <w:div w:id="691079801">
          <w:marLeft w:val="480"/>
          <w:marRight w:val="0"/>
          <w:marTop w:val="0"/>
          <w:marBottom w:val="0"/>
          <w:divBdr>
            <w:top w:val="none" w:sz="0" w:space="0" w:color="auto"/>
            <w:left w:val="none" w:sz="0" w:space="0" w:color="auto"/>
            <w:bottom w:val="none" w:sz="0" w:space="0" w:color="auto"/>
            <w:right w:val="none" w:sz="0" w:space="0" w:color="auto"/>
          </w:divBdr>
        </w:div>
        <w:div w:id="1997954955">
          <w:marLeft w:val="480"/>
          <w:marRight w:val="0"/>
          <w:marTop w:val="0"/>
          <w:marBottom w:val="0"/>
          <w:divBdr>
            <w:top w:val="none" w:sz="0" w:space="0" w:color="auto"/>
            <w:left w:val="none" w:sz="0" w:space="0" w:color="auto"/>
            <w:bottom w:val="none" w:sz="0" w:space="0" w:color="auto"/>
            <w:right w:val="none" w:sz="0" w:space="0" w:color="auto"/>
          </w:divBdr>
        </w:div>
        <w:div w:id="1392270201">
          <w:marLeft w:val="480"/>
          <w:marRight w:val="0"/>
          <w:marTop w:val="0"/>
          <w:marBottom w:val="0"/>
          <w:divBdr>
            <w:top w:val="none" w:sz="0" w:space="0" w:color="auto"/>
            <w:left w:val="none" w:sz="0" w:space="0" w:color="auto"/>
            <w:bottom w:val="none" w:sz="0" w:space="0" w:color="auto"/>
            <w:right w:val="none" w:sz="0" w:space="0" w:color="auto"/>
          </w:divBdr>
        </w:div>
        <w:div w:id="468717011">
          <w:marLeft w:val="480"/>
          <w:marRight w:val="0"/>
          <w:marTop w:val="0"/>
          <w:marBottom w:val="0"/>
          <w:divBdr>
            <w:top w:val="none" w:sz="0" w:space="0" w:color="auto"/>
            <w:left w:val="none" w:sz="0" w:space="0" w:color="auto"/>
            <w:bottom w:val="none" w:sz="0" w:space="0" w:color="auto"/>
            <w:right w:val="none" w:sz="0" w:space="0" w:color="auto"/>
          </w:divBdr>
        </w:div>
        <w:div w:id="871723938">
          <w:marLeft w:val="480"/>
          <w:marRight w:val="0"/>
          <w:marTop w:val="0"/>
          <w:marBottom w:val="0"/>
          <w:divBdr>
            <w:top w:val="none" w:sz="0" w:space="0" w:color="auto"/>
            <w:left w:val="none" w:sz="0" w:space="0" w:color="auto"/>
            <w:bottom w:val="none" w:sz="0" w:space="0" w:color="auto"/>
            <w:right w:val="none" w:sz="0" w:space="0" w:color="auto"/>
          </w:divBdr>
        </w:div>
        <w:div w:id="2107266659">
          <w:marLeft w:val="480"/>
          <w:marRight w:val="0"/>
          <w:marTop w:val="0"/>
          <w:marBottom w:val="0"/>
          <w:divBdr>
            <w:top w:val="none" w:sz="0" w:space="0" w:color="auto"/>
            <w:left w:val="none" w:sz="0" w:space="0" w:color="auto"/>
            <w:bottom w:val="none" w:sz="0" w:space="0" w:color="auto"/>
            <w:right w:val="none" w:sz="0" w:space="0" w:color="auto"/>
          </w:divBdr>
        </w:div>
        <w:div w:id="2006319519">
          <w:marLeft w:val="480"/>
          <w:marRight w:val="0"/>
          <w:marTop w:val="0"/>
          <w:marBottom w:val="0"/>
          <w:divBdr>
            <w:top w:val="none" w:sz="0" w:space="0" w:color="auto"/>
            <w:left w:val="none" w:sz="0" w:space="0" w:color="auto"/>
            <w:bottom w:val="none" w:sz="0" w:space="0" w:color="auto"/>
            <w:right w:val="none" w:sz="0" w:space="0" w:color="auto"/>
          </w:divBdr>
        </w:div>
        <w:div w:id="1548223476">
          <w:marLeft w:val="480"/>
          <w:marRight w:val="0"/>
          <w:marTop w:val="0"/>
          <w:marBottom w:val="0"/>
          <w:divBdr>
            <w:top w:val="none" w:sz="0" w:space="0" w:color="auto"/>
            <w:left w:val="none" w:sz="0" w:space="0" w:color="auto"/>
            <w:bottom w:val="none" w:sz="0" w:space="0" w:color="auto"/>
            <w:right w:val="none" w:sz="0" w:space="0" w:color="auto"/>
          </w:divBdr>
        </w:div>
        <w:div w:id="306276482">
          <w:marLeft w:val="480"/>
          <w:marRight w:val="0"/>
          <w:marTop w:val="0"/>
          <w:marBottom w:val="0"/>
          <w:divBdr>
            <w:top w:val="none" w:sz="0" w:space="0" w:color="auto"/>
            <w:left w:val="none" w:sz="0" w:space="0" w:color="auto"/>
            <w:bottom w:val="none" w:sz="0" w:space="0" w:color="auto"/>
            <w:right w:val="none" w:sz="0" w:space="0" w:color="auto"/>
          </w:divBdr>
        </w:div>
        <w:div w:id="1815293949">
          <w:marLeft w:val="480"/>
          <w:marRight w:val="0"/>
          <w:marTop w:val="0"/>
          <w:marBottom w:val="0"/>
          <w:divBdr>
            <w:top w:val="none" w:sz="0" w:space="0" w:color="auto"/>
            <w:left w:val="none" w:sz="0" w:space="0" w:color="auto"/>
            <w:bottom w:val="none" w:sz="0" w:space="0" w:color="auto"/>
            <w:right w:val="none" w:sz="0" w:space="0" w:color="auto"/>
          </w:divBdr>
        </w:div>
        <w:div w:id="1860922193">
          <w:marLeft w:val="480"/>
          <w:marRight w:val="0"/>
          <w:marTop w:val="0"/>
          <w:marBottom w:val="0"/>
          <w:divBdr>
            <w:top w:val="none" w:sz="0" w:space="0" w:color="auto"/>
            <w:left w:val="none" w:sz="0" w:space="0" w:color="auto"/>
            <w:bottom w:val="none" w:sz="0" w:space="0" w:color="auto"/>
            <w:right w:val="none" w:sz="0" w:space="0" w:color="auto"/>
          </w:divBdr>
        </w:div>
        <w:div w:id="59719142">
          <w:marLeft w:val="480"/>
          <w:marRight w:val="0"/>
          <w:marTop w:val="0"/>
          <w:marBottom w:val="0"/>
          <w:divBdr>
            <w:top w:val="none" w:sz="0" w:space="0" w:color="auto"/>
            <w:left w:val="none" w:sz="0" w:space="0" w:color="auto"/>
            <w:bottom w:val="none" w:sz="0" w:space="0" w:color="auto"/>
            <w:right w:val="none" w:sz="0" w:space="0" w:color="auto"/>
          </w:divBdr>
        </w:div>
        <w:div w:id="1881896394">
          <w:marLeft w:val="480"/>
          <w:marRight w:val="0"/>
          <w:marTop w:val="0"/>
          <w:marBottom w:val="0"/>
          <w:divBdr>
            <w:top w:val="none" w:sz="0" w:space="0" w:color="auto"/>
            <w:left w:val="none" w:sz="0" w:space="0" w:color="auto"/>
            <w:bottom w:val="none" w:sz="0" w:space="0" w:color="auto"/>
            <w:right w:val="none" w:sz="0" w:space="0" w:color="auto"/>
          </w:divBdr>
        </w:div>
        <w:div w:id="491994512">
          <w:marLeft w:val="480"/>
          <w:marRight w:val="0"/>
          <w:marTop w:val="0"/>
          <w:marBottom w:val="0"/>
          <w:divBdr>
            <w:top w:val="none" w:sz="0" w:space="0" w:color="auto"/>
            <w:left w:val="none" w:sz="0" w:space="0" w:color="auto"/>
            <w:bottom w:val="none" w:sz="0" w:space="0" w:color="auto"/>
            <w:right w:val="none" w:sz="0" w:space="0" w:color="auto"/>
          </w:divBdr>
        </w:div>
        <w:div w:id="287662722">
          <w:marLeft w:val="480"/>
          <w:marRight w:val="0"/>
          <w:marTop w:val="0"/>
          <w:marBottom w:val="0"/>
          <w:divBdr>
            <w:top w:val="none" w:sz="0" w:space="0" w:color="auto"/>
            <w:left w:val="none" w:sz="0" w:space="0" w:color="auto"/>
            <w:bottom w:val="none" w:sz="0" w:space="0" w:color="auto"/>
            <w:right w:val="none" w:sz="0" w:space="0" w:color="auto"/>
          </w:divBdr>
        </w:div>
        <w:div w:id="339507201">
          <w:marLeft w:val="480"/>
          <w:marRight w:val="0"/>
          <w:marTop w:val="0"/>
          <w:marBottom w:val="0"/>
          <w:divBdr>
            <w:top w:val="none" w:sz="0" w:space="0" w:color="auto"/>
            <w:left w:val="none" w:sz="0" w:space="0" w:color="auto"/>
            <w:bottom w:val="none" w:sz="0" w:space="0" w:color="auto"/>
            <w:right w:val="none" w:sz="0" w:space="0" w:color="auto"/>
          </w:divBdr>
        </w:div>
        <w:div w:id="1805541417">
          <w:marLeft w:val="480"/>
          <w:marRight w:val="0"/>
          <w:marTop w:val="0"/>
          <w:marBottom w:val="0"/>
          <w:divBdr>
            <w:top w:val="none" w:sz="0" w:space="0" w:color="auto"/>
            <w:left w:val="none" w:sz="0" w:space="0" w:color="auto"/>
            <w:bottom w:val="none" w:sz="0" w:space="0" w:color="auto"/>
            <w:right w:val="none" w:sz="0" w:space="0" w:color="auto"/>
          </w:divBdr>
        </w:div>
        <w:div w:id="293295373">
          <w:marLeft w:val="480"/>
          <w:marRight w:val="0"/>
          <w:marTop w:val="0"/>
          <w:marBottom w:val="0"/>
          <w:divBdr>
            <w:top w:val="none" w:sz="0" w:space="0" w:color="auto"/>
            <w:left w:val="none" w:sz="0" w:space="0" w:color="auto"/>
            <w:bottom w:val="none" w:sz="0" w:space="0" w:color="auto"/>
            <w:right w:val="none" w:sz="0" w:space="0" w:color="auto"/>
          </w:divBdr>
        </w:div>
        <w:div w:id="841580464">
          <w:marLeft w:val="480"/>
          <w:marRight w:val="0"/>
          <w:marTop w:val="0"/>
          <w:marBottom w:val="0"/>
          <w:divBdr>
            <w:top w:val="none" w:sz="0" w:space="0" w:color="auto"/>
            <w:left w:val="none" w:sz="0" w:space="0" w:color="auto"/>
            <w:bottom w:val="none" w:sz="0" w:space="0" w:color="auto"/>
            <w:right w:val="none" w:sz="0" w:space="0" w:color="auto"/>
          </w:divBdr>
        </w:div>
        <w:div w:id="182324639">
          <w:marLeft w:val="480"/>
          <w:marRight w:val="0"/>
          <w:marTop w:val="0"/>
          <w:marBottom w:val="0"/>
          <w:divBdr>
            <w:top w:val="none" w:sz="0" w:space="0" w:color="auto"/>
            <w:left w:val="none" w:sz="0" w:space="0" w:color="auto"/>
            <w:bottom w:val="none" w:sz="0" w:space="0" w:color="auto"/>
            <w:right w:val="none" w:sz="0" w:space="0" w:color="auto"/>
          </w:divBdr>
        </w:div>
        <w:div w:id="666253851">
          <w:marLeft w:val="480"/>
          <w:marRight w:val="0"/>
          <w:marTop w:val="0"/>
          <w:marBottom w:val="0"/>
          <w:divBdr>
            <w:top w:val="none" w:sz="0" w:space="0" w:color="auto"/>
            <w:left w:val="none" w:sz="0" w:space="0" w:color="auto"/>
            <w:bottom w:val="none" w:sz="0" w:space="0" w:color="auto"/>
            <w:right w:val="none" w:sz="0" w:space="0" w:color="auto"/>
          </w:divBdr>
        </w:div>
        <w:div w:id="1642031145">
          <w:marLeft w:val="480"/>
          <w:marRight w:val="0"/>
          <w:marTop w:val="0"/>
          <w:marBottom w:val="0"/>
          <w:divBdr>
            <w:top w:val="none" w:sz="0" w:space="0" w:color="auto"/>
            <w:left w:val="none" w:sz="0" w:space="0" w:color="auto"/>
            <w:bottom w:val="none" w:sz="0" w:space="0" w:color="auto"/>
            <w:right w:val="none" w:sz="0" w:space="0" w:color="auto"/>
          </w:divBdr>
        </w:div>
        <w:div w:id="123893564">
          <w:marLeft w:val="480"/>
          <w:marRight w:val="0"/>
          <w:marTop w:val="0"/>
          <w:marBottom w:val="0"/>
          <w:divBdr>
            <w:top w:val="none" w:sz="0" w:space="0" w:color="auto"/>
            <w:left w:val="none" w:sz="0" w:space="0" w:color="auto"/>
            <w:bottom w:val="none" w:sz="0" w:space="0" w:color="auto"/>
            <w:right w:val="none" w:sz="0" w:space="0" w:color="auto"/>
          </w:divBdr>
        </w:div>
        <w:div w:id="1789008948">
          <w:marLeft w:val="480"/>
          <w:marRight w:val="0"/>
          <w:marTop w:val="0"/>
          <w:marBottom w:val="0"/>
          <w:divBdr>
            <w:top w:val="none" w:sz="0" w:space="0" w:color="auto"/>
            <w:left w:val="none" w:sz="0" w:space="0" w:color="auto"/>
            <w:bottom w:val="none" w:sz="0" w:space="0" w:color="auto"/>
            <w:right w:val="none" w:sz="0" w:space="0" w:color="auto"/>
          </w:divBdr>
        </w:div>
        <w:div w:id="1906794531">
          <w:marLeft w:val="480"/>
          <w:marRight w:val="0"/>
          <w:marTop w:val="0"/>
          <w:marBottom w:val="0"/>
          <w:divBdr>
            <w:top w:val="none" w:sz="0" w:space="0" w:color="auto"/>
            <w:left w:val="none" w:sz="0" w:space="0" w:color="auto"/>
            <w:bottom w:val="none" w:sz="0" w:space="0" w:color="auto"/>
            <w:right w:val="none" w:sz="0" w:space="0" w:color="auto"/>
          </w:divBdr>
        </w:div>
        <w:div w:id="2128809069">
          <w:marLeft w:val="480"/>
          <w:marRight w:val="0"/>
          <w:marTop w:val="0"/>
          <w:marBottom w:val="0"/>
          <w:divBdr>
            <w:top w:val="none" w:sz="0" w:space="0" w:color="auto"/>
            <w:left w:val="none" w:sz="0" w:space="0" w:color="auto"/>
            <w:bottom w:val="none" w:sz="0" w:space="0" w:color="auto"/>
            <w:right w:val="none" w:sz="0" w:space="0" w:color="auto"/>
          </w:divBdr>
        </w:div>
        <w:div w:id="1131746698">
          <w:marLeft w:val="480"/>
          <w:marRight w:val="0"/>
          <w:marTop w:val="0"/>
          <w:marBottom w:val="0"/>
          <w:divBdr>
            <w:top w:val="none" w:sz="0" w:space="0" w:color="auto"/>
            <w:left w:val="none" w:sz="0" w:space="0" w:color="auto"/>
            <w:bottom w:val="none" w:sz="0" w:space="0" w:color="auto"/>
            <w:right w:val="none" w:sz="0" w:space="0" w:color="auto"/>
          </w:divBdr>
        </w:div>
        <w:div w:id="233785318">
          <w:marLeft w:val="480"/>
          <w:marRight w:val="0"/>
          <w:marTop w:val="0"/>
          <w:marBottom w:val="0"/>
          <w:divBdr>
            <w:top w:val="none" w:sz="0" w:space="0" w:color="auto"/>
            <w:left w:val="none" w:sz="0" w:space="0" w:color="auto"/>
            <w:bottom w:val="none" w:sz="0" w:space="0" w:color="auto"/>
            <w:right w:val="none" w:sz="0" w:space="0" w:color="auto"/>
          </w:divBdr>
        </w:div>
        <w:div w:id="1695033237">
          <w:marLeft w:val="480"/>
          <w:marRight w:val="0"/>
          <w:marTop w:val="0"/>
          <w:marBottom w:val="0"/>
          <w:divBdr>
            <w:top w:val="none" w:sz="0" w:space="0" w:color="auto"/>
            <w:left w:val="none" w:sz="0" w:space="0" w:color="auto"/>
            <w:bottom w:val="none" w:sz="0" w:space="0" w:color="auto"/>
            <w:right w:val="none" w:sz="0" w:space="0" w:color="auto"/>
          </w:divBdr>
        </w:div>
        <w:div w:id="163712748">
          <w:marLeft w:val="480"/>
          <w:marRight w:val="0"/>
          <w:marTop w:val="0"/>
          <w:marBottom w:val="0"/>
          <w:divBdr>
            <w:top w:val="none" w:sz="0" w:space="0" w:color="auto"/>
            <w:left w:val="none" w:sz="0" w:space="0" w:color="auto"/>
            <w:bottom w:val="none" w:sz="0" w:space="0" w:color="auto"/>
            <w:right w:val="none" w:sz="0" w:space="0" w:color="auto"/>
          </w:divBdr>
        </w:div>
        <w:div w:id="1079445694">
          <w:marLeft w:val="480"/>
          <w:marRight w:val="0"/>
          <w:marTop w:val="0"/>
          <w:marBottom w:val="0"/>
          <w:divBdr>
            <w:top w:val="none" w:sz="0" w:space="0" w:color="auto"/>
            <w:left w:val="none" w:sz="0" w:space="0" w:color="auto"/>
            <w:bottom w:val="none" w:sz="0" w:space="0" w:color="auto"/>
            <w:right w:val="none" w:sz="0" w:space="0" w:color="auto"/>
          </w:divBdr>
        </w:div>
        <w:div w:id="2045445491">
          <w:marLeft w:val="480"/>
          <w:marRight w:val="0"/>
          <w:marTop w:val="0"/>
          <w:marBottom w:val="0"/>
          <w:divBdr>
            <w:top w:val="none" w:sz="0" w:space="0" w:color="auto"/>
            <w:left w:val="none" w:sz="0" w:space="0" w:color="auto"/>
            <w:bottom w:val="none" w:sz="0" w:space="0" w:color="auto"/>
            <w:right w:val="none" w:sz="0" w:space="0" w:color="auto"/>
          </w:divBdr>
        </w:div>
        <w:div w:id="1469972953">
          <w:marLeft w:val="480"/>
          <w:marRight w:val="0"/>
          <w:marTop w:val="0"/>
          <w:marBottom w:val="0"/>
          <w:divBdr>
            <w:top w:val="none" w:sz="0" w:space="0" w:color="auto"/>
            <w:left w:val="none" w:sz="0" w:space="0" w:color="auto"/>
            <w:bottom w:val="none" w:sz="0" w:space="0" w:color="auto"/>
            <w:right w:val="none" w:sz="0" w:space="0" w:color="auto"/>
          </w:divBdr>
        </w:div>
        <w:div w:id="1317219178">
          <w:marLeft w:val="480"/>
          <w:marRight w:val="0"/>
          <w:marTop w:val="0"/>
          <w:marBottom w:val="0"/>
          <w:divBdr>
            <w:top w:val="none" w:sz="0" w:space="0" w:color="auto"/>
            <w:left w:val="none" w:sz="0" w:space="0" w:color="auto"/>
            <w:bottom w:val="none" w:sz="0" w:space="0" w:color="auto"/>
            <w:right w:val="none" w:sz="0" w:space="0" w:color="auto"/>
          </w:divBdr>
        </w:div>
        <w:div w:id="749229556">
          <w:marLeft w:val="480"/>
          <w:marRight w:val="0"/>
          <w:marTop w:val="0"/>
          <w:marBottom w:val="0"/>
          <w:divBdr>
            <w:top w:val="none" w:sz="0" w:space="0" w:color="auto"/>
            <w:left w:val="none" w:sz="0" w:space="0" w:color="auto"/>
            <w:bottom w:val="none" w:sz="0" w:space="0" w:color="auto"/>
            <w:right w:val="none" w:sz="0" w:space="0" w:color="auto"/>
          </w:divBdr>
        </w:div>
        <w:div w:id="915868536">
          <w:marLeft w:val="480"/>
          <w:marRight w:val="0"/>
          <w:marTop w:val="0"/>
          <w:marBottom w:val="0"/>
          <w:divBdr>
            <w:top w:val="none" w:sz="0" w:space="0" w:color="auto"/>
            <w:left w:val="none" w:sz="0" w:space="0" w:color="auto"/>
            <w:bottom w:val="none" w:sz="0" w:space="0" w:color="auto"/>
            <w:right w:val="none" w:sz="0" w:space="0" w:color="auto"/>
          </w:divBdr>
        </w:div>
        <w:div w:id="1880626329">
          <w:marLeft w:val="480"/>
          <w:marRight w:val="0"/>
          <w:marTop w:val="0"/>
          <w:marBottom w:val="0"/>
          <w:divBdr>
            <w:top w:val="none" w:sz="0" w:space="0" w:color="auto"/>
            <w:left w:val="none" w:sz="0" w:space="0" w:color="auto"/>
            <w:bottom w:val="none" w:sz="0" w:space="0" w:color="auto"/>
            <w:right w:val="none" w:sz="0" w:space="0" w:color="auto"/>
          </w:divBdr>
        </w:div>
        <w:div w:id="583607011">
          <w:marLeft w:val="480"/>
          <w:marRight w:val="0"/>
          <w:marTop w:val="0"/>
          <w:marBottom w:val="0"/>
          <w:divBdr>
            <w:top w:val="none" w:sz="0" w:space="0" w:color="auto"/>
            <w:left w:val="none" w:sz="0" w:space="0" w:color="auto"/>
            <w:bottom w:val="none" w:sz="0" w:space="0" w:color="auto"/>
            <w:right w:val="none" w:sz="0" w:space="0" w:color="auto"/>
          </w:divBdr>
        </w:div>
        <w:div w:id="1996642917">
          <w:marLeft w:val="480"/>
          <w:marRight w:val="0"/>
          <w:marTop w:val="0"/>
          <w:marBottom w:val="0"/>
          <w:divBdr>
            <w:top w:val="none" w:sz="0" w:space="0" w:color="auto"/>
            <w:left w:val="none" w:sz="0" w:space="0" w:color="auto"/>
            <w:bottom w:val="none" w:sz="0" w:space="0" w:color="auto"/>
            <w:right w:val="none" w:sz="0" w:space="0" w:color="auto"/>
          </w:divBdr>
        </w:div>
        <w:div w:id="831066792">
          <w:marLeft w:val="480"/>
          <w:marRight w:val="0"/>
          <w:marTop w:val="0"/>
          <w:marBottom w:val="0"/>
          <w:divBdr>
            <w:top w:val="none" w:sz="0" w:space="0" w:color="auto"/>
            <w:left w:val="none" w:sz="0" w:space="0" w:color="auto"/>
            <w:bottom w:val="none" w:sz="0" w:space="0" w:color="auto"/>
            <w:right w:val="none" w:sz="0" w:space="0" w:color="auto"/>
          </w:divBdr>
        </w:div>
        <w:div w:id="951281451">
          <w:marLeft w:val="480"/>
          <w:marRight w:val="0"/>
          <w:marTop w:val="0"/>
          <w:marBottom w:val="0"/>
          <w:divBdr>
            <w:top w:val="none" w:sz="0" w:space="0" w:color="auto"/>
            <w:left w:val="none" w:sz="0" w:space="0" w:color="auto"/>
            <w:bottom w:val="none" w:sz="0" w:space="0" w:color="auto"/>
            <w:right w:val="none" w:sz="0" w:space="0" w:color="auto"/>
          </w:divBdr>
        </w:div>
        <w:div w:id="2023780353">
          <w:marLeft w:val="480"/>
          <w:marRight w:val="0"/>
          <w:marTop w:val="0"/>
          <w:marBottom w:val="0"/>
          <w:divBdr>
            <w:top w:val="none" w:sz="0" w:space="0" w:color="auto"/>
            <w:left w:val="none" w:sz="0" w:space="0" w:color="auto"/>
            <w:bottom w:val="none" w:sz="0" w:space="0" w:color="auto"/>
            <w:right w:val="none" w:sz="0" w:space="0" w:color="auto"/>
          </w:divBdr>
        </w:div>
        <w:div w:id="442920431">
          <w:marLeft w:val="480"/>
          <w:marRight w:val="0"/>
          <w:marTop w:val="0"/>
          <w:marBottom w:val="0"/>
          <w:divBdr>
            <w:top w:val="none" w:sz="0" w:space="0" w:color="auto"/>
            <w:left w:val="none" w:sz="0" w:space="0" w:color="auto"/>
            <w:bottom w:val="none" w:sz="0" w:space="0" w:color="auto"/>
            <w:right w:val="none" w:sz="0" w:space="0" w:color="auto"/>
          </w:divBdr>
        </w:div>
        <w:div w:id="1564488957">
          <w:marLeft w:val="480"/>
          <w:marRight w:val="0"/>
          <w:marTop w:val="0"/>
          <w:marBottom w:val="0"/>
          <w:divBdr>
            <w:top w:val="none" w:sz="0" w:space="0" w:color="auto"/>
            <w:left w:val="none" w:sz="0" w:space="0" w:color="auto"/>
            <w:bottom w:val="none" w:sz="0" w:space="0" w:color="auto"/>
            <w:right w:val="none" w:sz="0" w:space="0" w:color="auto"/>
          </w:divBdr>
        </w:div>
        <w:div w:id="2023703026">
          <w:marLeft w:val="480"/>
          <w:marRight w:val="0"/>
          <w:marTop w:val="0"/>
          <w:marBottom w:val="0"/>
          <w:divBdr>
            <w:top w:val="none" w:sz="0" w:space="0" w:color="auto"/>
            <w:left w:val="none" w:sz="0" w:space="0" w:color="auto"/>
            <w:bottom w:val="none" w:sz="0" w:space="0" w:color="auto"/>
            <w:right w:val="none" w:sz="0" w:space="0" w:color="auto"/>
          </w:divBdr>
        </w:div>
        <w:div w:id="1007900403">
          <w:marLeft w:val="480"/>
          <w:marRight w:val="0"/>
          <w:marTop w:val="0"/>
          <w:marBottom w:val="0"/>
          <w:divBdr>
            <w:top w:val="none" w:sz="0" w:space="0" w:color="auto"/>
            <w:left w:val="none" w:sz="0" w:space="0" w:color="auto"/>
            <w:bottom w:val="none" w:sz="0" w:space="0" w:color="auto"/>
            <w:right w:val="none" w:sz="0" w:space="0" w:color="auto"/>
          </w:divBdr>
        </w:div>
        <w:div w:id="338310958">
          <w:marLeft w:val="480"/>
          <w:marRight w:val="0"/>
          <w:marTop w:val="0"/>
          <w:marBottom w:val="0"/>
          <w:divBdr>
            <w:top w:val="none" w:sz="0" w:space="0" w:color="auto"/>
            <w:left w:val="none" w:sz="0" w:space="0" w:color="auto"/>
            <w:bottom w:val="none" w:sz="0" w:space="0" w:color="auto"/>
            <w:right w:val="none" w:sz="0" w:space="0" w:color="auto"/>
          </w:divBdr>
        </w:div>
        <w:div w:id="1382248350">
          <w:marLeft w:val="480"/>
          <w:marRight w:val="0"/>
          <w:marTop w:val="0"/>
          <w:marBottom w:val="0"/>
          <w:divBdr>
            <w:top w:val="none" w:sz="0" w:space="0" w:color="auto"/>
            <w:left w:val="none" w:sz="0" w:space="0" w:color="auto"/>
            <w:bottom w:val="none" w:sz="0" w:space="0" w:color="auto"/>
            <w:right w:val="none" w:sz="0" w:space="0" w:color="auto"/>
          </w:divBdr>
        </w:div>
        <w:div w:id="1415006193">
          <w:marLeft w:val="480"/>
          <w:marRight w:val="0"/>
          <w:marTop w:val="0"/>
          <w:marBottom w:val="0"/>
          <w:divBdr>
            <w:top w:val="none" w:sz="0" w:space="0" w:color="auto"/>
            <w:left w:val="none" w:sz="0" w:space="0" w:color="auto"/>
            <w:bottom w:val="none" w:sz="0" w:space="0" w:color="auto"/>
            <w:right w:val="none" w:sz="0" w:space="0" w:color="auto"/>
          </w:divBdr>
        </w:div>
        <w:div w:id="1966083039">
          <w:marLeft w:val="480"/>
          <w:marRight w:val="0"/>
          <w:marTop w:val="0"/>
          <w:marBottom w:val="0"/>
          <w:divBdr>
            <w:top w:val="none" w:sz="0" w:space="0" w:color="auto"/>
            <w:left w:val="none" w:sz="0" w:space="0" w:color="auto"/>
            <w:bottom w:val="none" w:sz="0" w:space="0" w:color="auto"/>
            <w:right w:val="none" w:sz="0" w:space="0" w:color="auto"/>
          </w:divBdr>
        </w:div>
        <w:div w:id="1669555776">
          <w:marLeft w:val="480"/>
          <w:marRight w:val="0"/>
          <w:marTop w:val="0"/>
          <w:marBottom w:val="0"/>
          <w:divBdr>
            <w:top w:val="none" w:sz="0" w:space="0" w:color="auto"/>
            <w:left w:val="none" w:sz="0" w:space="0" w:color="auto"/>
            <w:bottom w:val="none" w:sz="0" w:space="0" w:color="auto"/>
            <w:right w:val="none" w:sz="0" w:space="0" w:color="auto"/>
          </w:divBdr>
        </w:div>
        <w:div w:id="1517310874">
          <w:marLeft w:val="480"/>
          <w:marRight w:val="0"/>
          <w:marTop w:val="0"/>
          <w:marBottom w:val="0"/>
          <w:divBdr>
            <w:top w:val="none" w:sz="0" w:space="0" w:color="auto"/>
            <w:left w:val="none" w:sz="0" w:space="0" w:color="auto"/>
            <w:bottom w:val="none" w:sz="0" w:space="0" w:color="auto"/>
            <w:right w:val="none" w:sz="0" w:space="0" w:color="auto"/>
          </w:divBdr>
        </w:div>
        <w:div w:id="1750038696">
          <w:marLeft w:val="480"/>
          <w:marRight w:val="0"/>
          <w:marTop w:val="0"/>
          <w:marBottom w:val="0"/>
          <w:divBdr>
            <w:top w:val="none" w:sz="0" w:space="0" w:color="auto"/>
            <w:left w:val="none" w:sz="0" w:space="0" w:color="auto"/>
            <w:bottom w:val="none" w:sz="0" w:space="0" w:color="auto"/>
            <w:right w:val="none" w:sz="0" w:space="0" w:color="auto"/>
          </w:divBdr>
        </w:div>
        <w:div w:id="1739160478">
          <w:marLeft w:val="480"/>
          <w:marRight w:val="0"/>
          <w:marTop w:val="0"/>
          <w:marBottom w:val="0"/>
          <w:divBdr>
            <w:top w:val="none" w:sz="0" w:space="0" w:color="auto"/>
            <w:left w:val="none" w:sz="0" w:space="0" w:color="auto"/>
            <w:bottom w:val="none" w:sz="0" w:space="0" w:color="auto"/>
            <w:right w:val="none" w:sz="0" w:space="0" w:color="auto"/>
          </w:divBdr>
        </w:div>
        <w:div w:id="1977965">
          <w:marLeft w:val="480"/>
          <w:marRight w:val="0"/>
          <w:marTop w:val="0"/>
          <w:marBottom w:val="0"/>
          <w:divBdr>
            <w:top w:val="none" w:sz="0" w:space="0" w:color="auto"/>
            <w:left w:val="none" w:sz="0" w:space="0" w:color="auto"/>
            <w:bottom w:val="none" w:sz="0" w:space="0" w:color="auto"/>
            <w:right w:val="none" w:sz="0" w:space="0" w:color="auto"/>
          </w:divBdr>
        </w:div>
        <w:div w:id="901984629">
          <w:marLeft w:val="480"/>
          <w:marRight w:val="0"/>
          <w:marTop w:val="0"/>
          <w:marBottom w:val="0"/>
          <w:divBdr>
            <w:top w:val="none" w:sz="0" w:space="0" w:color="auto"/>
            <w:left w:val="none" w:sz="0" w:space="0" w:color="auto"/>
            <w:bottom w:val="none" w:sz="0" w:space="0" w:color="auto"/>
            <w:right w:val="none" w:sz="0" w:space="0" w:color="auto"/>
          </w:divBdr>
        </w:div>
        <w:div w:id="596446078">
          <w:marLeft w:val="480"/>
          <w:marRight w:val="0"/>
          <w:marTop w:val="0"/>
          <w:marBottom w:val="0"/>
          <w:divBdr>
            <w:top w:val="none" w:sz="0" w:space="0" w:color="auto"/>
            <w:left w:val="none" w:sz="0" w:space="0" w:color="auto"/>
            <w:bottom w:val="none" w:sz="0" w:space="0" w:color="auto"/>
            <w:right w:val="none" w:sz="0" w:space="0" w:color="auto"/>
          </w:divBdr>
        </w:div>
        <w:div w:id="1432122283">
          <w:marLeft w:val="480"/>
          <w:marRight w:val="0"/>
          <w:marTop w:val="0"/>
          <w:marBottom w:val="0"/>
          <w:divBdr>
            <w:top w:val="none" w:sz="0" w:space="0" w:color="auto"/>
            <w:left w:val="none" w:sz="0" w:space="0" w:color="auto"/>
            <w:bottom w:val="none" w:sz="0" w:space="0" w:color="auto"/>
            <w:right w:val="none" w:sz="0" w:space="0" w:color="auto"/>
          </w:divBdr>
        </w:div>
        <w:div w:id="651906414">
          <w:marLeft w:val="480"/>
          <w:marRight w:val="0"/>
          <w:marTop w:val="0"/>
          <w:marBottom w:val="0"/>
          <w:divBdr>
            <w:top w:val="none" w:sz="0" w:space="0" w:color="auto"/>
            <w:left w:val="none" w:sz="0" w:space="0" w:color="auto"/>
            <w:bottom w:val="none" w:sz="0" w:space="0" w:color="auto"/>
            <w:right w:val="none" w:sz="0" w:space="0" w:color="auto"/>
          </w:divBdr>
        </w:div>
        <w:div w:id="1468009245">
          <w:marLeft w:val="480"/>
          <w:marRight w:val="0"/>
          <w:marTop w:val="0"/>
          <w:marBottom w:val="0"/>
          <w:divBdr>
            <w:top w:val="none" w:sz="0" w:space="0" w:color="auto"/>
            <w:left w:val="none" w:sz="0" w:space="0" w:color="auto"/>
            <w:bottom w:val="none" w:sz="0" w:space="0" w:color="auto"/>
            <w:right w:val="none" w:sz="0" w:space="0" w:color="auto"/>
          </w:divBdr>
        </w:div>
        <w:div w:id="1441341049">
          <w:marLeft w:val="480"/>
          <w:marRight w:val="0"/>
          <w:marTop w:val="0"/>
          <w:marBottom w:val="0"/>
          <w:divBdr>
            <w:top w:val="none" w:sz="0" w:space="0" w:color="auto"/>
            <w:left w:val="none" w:sz="0" w:space="0" w:color="auto"/>
            <w:bottom w:val="none" w:sz="0" w:space="0" w:color="auto"/>
            <w:right w:val="none" w:sz="0" w:space="0" w:color="auto"/>
          </w:divBdr>
        </w:div>
        <w:div w:id="278414834">
          <w:marLeft w:val="480"/>
          <w:marRight w:val="0"/>
          <w:marTop w:val="0"/>
          <w:marBottom w:val="0"/>
          <w:divBdr>
            <w:top w:val="none" w:sz="0" w:space="0" w:color="auto"/>
            <w:left w:val="none" w:sz="0" w:space="0" w:color="auto"/>
            <w:bottom w:val="none" w:sz="0" w:space="0" w:color="auto"/>
            <w:right w:val="none" w:sz="0" w:space="0" w:color="auto"/>
          </w:divBdr>
        </w:div>
        <w:div w:id="416246279">
          <w:marLeft w:val="480"/>
          <w:marRight w:val="0"/>
          <w:marTop w:val="0"/>
          <w:marBottom w:val="0"/>
          <w:divBdr>
            <w:top w:val="none" w:sz="0" w:space="0" w:color="auto"/>
            <w:left w:val="none" w:sz="0" w:space="0" w:color="auto"/>
            <w:bottom w:val="none" w:sz="0" w:space="0" w:color="auto"/>
            <w:right w:val="none" w:sz="0" w:space="0" w:color="auto"/>
          </w:divBdr>
        </w:div>
        <w:div w:id="1318417706">
          <w:marLeft w:val="480"/>
          <w:marRight w:val="0"/>
          <w:marTop w:val="0"/>
          <w:marBottom w:val="0"/>
          <w:divBdr>
            <w:top w:val="none" w:sz="0" w:space="0" w:color="auto"/>
            <w:left w:val="none" w:sz="0" w:space="0" w:color="auto"/>
            <w:bottom w:val="none" w:sz="0" w:space="0" w:color="auto"/>
            <w:right w:val="none" w:sz="0" w:space="0" w:color="auto"/>
          </w:divBdr>
        </w:div>
        <w:div w:id="1743478666">
          <w:marLeft w:val="480"/>
          <w:marRight w:val="0"/>
          <w:marTop w:val="0"/>
          <w:marBottom w:val="0"/>
          <w:divBdr>
            <w:top w:val="none" w:sz="0" w:space="0" w:color="auto"/>
            <w:left w:val="none" w:sz="0" w:space="0" w:color="auto"/>
            <w:bottom w:val="none" w:sz="0" w:space="0" w:color="auto"/>
            <w:right w:val="none" w:sz="0" w:space="0" w:color="auto"/>
          </w:divBdr>
        </w:div>
        <w:div w:id="742022778">
          <w:marLeft w:val="480"/>
          <w:marRight w:val="0"/>
          <w:marTop w:val="0"/>
          <w:marBottom w:val="0"/>
          <w:divBdr>
            <w:top w:val="none" w:sz="0" w:space="0" w:color="auto"/>
            <w:left w:val="none" w:sz="0" w:space="0" w:color="auto"/>
            <w:bottom w:val="none" w:sz="0" w:space="0" w:color="auto"/>
            <w:right w:val="none" w:sz="0" w:space="0" w:color="auto"/>
          </w:divBdr>
        </w:div>
        <w:div w:id="1627851042">
          <w:marLeft w:val="480"/>
          <w:marRight w:val="0"/>
          <w:marTop w:val="0"/>
          <w:marBottom w:val="0"/>
          <w:divBdr>
            <w:top w:val="none" w:sz="0" w:space="0" w:color="auto"/>
            <w:left w:val="none" w:sz="0" w:space="0" w:color="auto"/>
            <w:bottom w:val="none" w:sz="0" w:space="0" w:color="auto"/>
            <w:right w:val="none" w:sz="0" w:space="0" w:color="auto"/>
          </w:divBdr>
        </w:div>
        <w:div w:id="1146698757">
          <w:marLeft w:val="480"/>
          <w:marRight w:val="0"/>
          <w:marTop w:val="0"/>
          <w:marBottom w:val="0"/>
          <w:divBdr>
            <w:top w:val="none" w:sz="0" w:space="0" w:color="auto"/>
            <w:left w:val="none" w:sz="0" w:space="0" w:color="auto"/>
            <w:bottom w:val="none" w:sz="0" w:space="0" w:color="auto"/>
            <w:right w:val="none" w:sz="0" w:space="0" w:color="auto"/>
          </w:divBdr>
        </w:div>
        <w:div w:id="1857041597">
          <w:marLeft w:val="480"/>
          <w:marRight w:val="0"/>
          <w:marTop w:val="0"/>
          <w:marBottom w:val="0"/>
          <w:divBdr>
            <w:top w:val="none" w:sz="0" w:space="0" w:color="auto"/>
            <w:left w:val="none" w:sz="0" w:space="0" w:color="auto"/>
            <w:bottom w:val="none" w:sz="0" w:space="0" w:color="auto"/>
            <w:right w:val="none" w:sz="0" w:space="0" w:color="auto"/>
          </w:divBdr>
        </w:div>
        <w:div w:id="1621719026">
          <w:marLeft w:val="480"/>
          <w:marRight w:val="0"/>
          <w:marTop w:val="0"/>
          <w:marBottom w:val="0"/>
          <w:divBdr>
            <w:top w:val="none" w:sz="0" w:space="0" w:color="auto"/>
            <w:left w:val="none" w:sz="0" w:space="0" w:color="auto"/>
            <w:bottom w:val="none" w:sz="0" w:space="0" w:color="auto"/>
            <w:right w:val="none" w:sz="0" w:space="0" w:color="auto"/>
          </w:divBdr>
        </w:div>
        <w:div w:id="1162743542">
          <w:marLeft w:val="480"/>
          <w:marRight w:val="0"/>
          <w:marTop w:val="0"/>
          <w:marBottom w:val="0"/>
          <w:divBdr>
            <w:top w:val="none" w:sz="0" w:space="0" w:color="auto"/>
            <w:left w:val="none" w:sz="0" w:space="0" w:color="auto"/>
            <w:bottom w:val="none" w:sz="0" w:space="0" w:color="auto"/>
            <w:right w:val="none" w:sz="0" w:space="0" w:color="auto"/>
          </w:divBdr>
        </w:div>
        <w:div w:id="923611402">
          <w:marLeft w:val="480"/>
          <w:marRight w:val="0"/>
          <w:marTop w:val="0"/>
          <w:marBottom w:val="0"/>
          <w:divBdr>
            <w:top w:val="none" w:sz="0" w:space="0" w:color="auto"/>
            <w:left w:val="none" w:sz="0" w:space="0" w:color="auto"/>
            <w:bottom w:val="none" w:sz="0" w:space="0" w:color="auto"/>
            <w:right w:val="none" w:sz="0" w:space="0" w:color="auto"/>
          </w:divBdr>
        </w:div>
        <w:div w:id="2032947219">
          <w:marLeft w:val="480"/>
          <w:marRight w:val="0"/>
          <w:marTop w:val="0"/>
          <w:marBottom w:val="0"/>
          <w:divBdr>
            <w:top w:val="none" w:sz="0" w:space="0" w:color="auto"/>
            <w:left w:val="none" w:sz="0" w:space="0" w:color="auto"/>
            <w:bottom w:val="none" w:sz="0" w:space="0" w:color="auto"/>
            <w:right w:val="none" w:sz="0" w:space="0" w:color="auto"/>
          </w:divBdr>
        </w:div>
        <w:div w:id="711879202">
          <w:marLeft w:val="480"/>
          <w:marRight w:val="0"/>
          <w:marTop w:val="0"/>
          <w:marBottom w:val="0"/>
          <w:divBdr>
            <w:top w:val="none" w:sz="0" w:space="0" w:color="auto"/>
            <w:left w:val="none" w:sz="0" w:space="0" w:color="auto"/>
            <w:bottom w:val="none" w:sz="0" w:space="0" w:color="auto"/>
            <w:right w:val="none" w:sz="0" w:space="0" w:color="auto"/>
          </w:divBdr>
        </w:div>
        <w:div w:id="2146896239">
          <w:marLeft w:val="480"/>
          <w:marRight w:val="0"/>
          <w:marTop w:val="0"/>
          <w:marBottom w:val="0"/>
          <w:divBdr>
            <w:top w:val="none" w:sz="0" w:space="0" w:color="auto"/>
            <w:left w:val="none" w:sz="0" w:space="0" w:color="auto"/>
            <w:bottom w:val="none" w:sz="0" w:space="0" w:color="auto"/>
            <w:right w:val="none" w:sz="0" w:space="0" w:color="auto"/>
          </w:divBdr>
        </w:div>
        <w:div w:id="1534266291">
          <w:marLeft w:val="480"/>
          <w:marRight w:val="0"/>
          <w:marTop w:val="0"/>
          <w:marBottom w:val="0"/>
          <w:divBdr>
            <w:top w:val="none" w:sz="0" w:space="0" w:color="auto"/>
            <w:left w:val="none" w:sz="0" w:space="0" w:color="auto"/>
            <w:bottom w:val="none" w:sz="0" w:space="0" w:color="auto"/>
            <w:right w:val="none" w:sz="0" w:space="0" w:color="auto"/>
          </w:divBdr>
        </w:div>
        <w:div w:id="506821948">
          <w:marLeft w:val="480"/>
          <w:marRight w:val="0"/>
          <w:marTop w:val="0"/>
          <w:marBottom w:val="0"/>
          <w:divBdr>
            <w:top w:val="none" w:sz="0" w:space="0" w:color="auto"/>
            <w:left w:val="none" w:sz="0" w:space="0" w:color="auto"/>
            <w:bottom w:val="none" w:sz="0" w:space="0" w:color="auto"/>
            <w:right w:val="none" w:sz="0" w:space="0" w:color="auto"/>
          </w:divBdr>
        </w:div>
        <w:div w:id="908923796">
          <w:marLeft w:val="480"/>
          <w:marRight w:val="0"/>
          <w:marTop w:val="0"/>
          <w:marBottom w:val="0"/>
          <w:divBdr>
            <w:top w:val="none" w:sz="0" w:space="0" w:color="auto"/>
            <w:left w:val="none" w:sz="0" w:space="0" w:color="auto"/>
            <w:bottom w:val="none" w:sz="0" w:space="0" w:color="auto"/>
            <w:right w:val="none" w:sz="0" w:space="0" w:color="auto"/>
          </w:divBdr>
        </w:div>
        <w:div w:id="417949229">
          <w:marLeft w:val="480"/>
          <w:marRight w:val="0"/>
          <w:marTop w:val="0"/>
          <w:marBottom w:val="0"/>
          <w:divBdr>
            <w:top w:val="none" w:sz="0" w:space="0" w:color="auto"/>
            <w:left w:val="none" w:sz="0" w:space="0" w:color="auto"/>
            <w:bottom w:val="none" w:sz="0" w:space="0" w:color="auto"/>
            <w:right w:val="none" w:sz="0" w:space="0" w:color="auto"/>
          </w:divBdr>
        </w:div>
        <w:div w:id="832911468">
          <w:marLeft w:val="480"/>
          <w:marRight w:val="0"/>
          <w:marTop w:val="0"/>
          <w:marBottom w:val="0"/>
          <w:divBdr>
            <w:top w:val="none" w:sz="0" w:space="0" w:color="auto"/>
            <w:left w:val="none" w:sz="0" w:space="0" w:color="auto"/>
            <w:bottom w:val="none" w:sz="0" w:space="0" w:color="auto"/>
            <w:right w:val="none" w:sz="0" w:space="0" w:color="auto"/>
          </w:divBdr>
        </w:div>
        <w:div w:id="1319071840">
          <w:marLeft w:val="480"/>
          <w:marRight w:val="0"/>
          <w:marTop w:val="0"/>
          <w:marBottom w:val="0"/>
          <w:divBdr>
            <w:top w:val="none" w:sz="0" w:space="0" w:color="auto"/>
            <w:left w:val="none" w:sz="0" w:space="0" w:color="auto"/>
            <w:bottom w:val="none" w:sz="0" w:space="0" w:color="auto"/>
            <w:right w:val="none" w:sz="0" w:space="0" w:color="auto"/>
          </w:divBdr>
        </w:div>
        <w:div w:id="679622259">
          <w:marLeft w:val="480"/>
          <w:marRight w:val="0"/>
          <w:marTop w:val="0"/>
          <w:marBottom w:val="0"/>
          <w:divBdr>
            <w:top w:val="none" w:sz="0" w:space="0" w:color="auto"/>
            <w:left w:val="none" w:sz="0" w:space="0" w:color="auto"/>
            <w:bottom w:val="none" w:sz="0" w:space="0" w:color="auto"/>
            <w:right w:val="none" w:sz="0" w:space="0" w:color="auto"/>
          </w:divBdr>
        </w:div>
        <w:div w:id="1264725241">
          <w:marLeft w:val="480"/>
          <w:marRight w:val="0"/>
          <w:marTop w:val="0"/>
          <w:marBottom w:val="0"/>
          <w:divBdr>
            <w:top w:val="none" w:sz="0" w:space="0" w:color="auto"/>
            <w:left w:val="none" w:sz="0" w:space="0" w:color="auto"/>
            <w:bottom w:val="none" w:sz="0" w:space="0" w:color="auto"/>
            <w:right w:val="none" w:sz="0" w:space="0" w:color="auto"/>
          </w:divBdr>
        </w:div>
        <w:div w:id="413938588">
          <w:marLeft w:val="480"/>
          <w:marRight w:val="0"/>
          <w:marTop w:val="0"/>
          <w:marBottom w:val="0"/>
          <w:divBdr>
            <w:top w:val="none" w:sz="0" w:space="0" w:color="auto"/>
            <w:left w:val="none" w:sz="0" w:space="0" w:color="auto"/>
            <w:bottom w:val="none" w:sz="0" w:space="0" w:color="auto"/>
            <w:right w:val="none" w:sz="0" w:space="0" w:color="auto"/>
          </w:divBdr>
        </w:div>
        <w:div w:id="167185159">
          <w:marLeft w:val="480"/>
          <w:marRight w:val="0"/>
          <w:marTop w:val="0"/>
          <w:marBottom w:val="0"/>
          <w:divBdr>
            <w:top w:val="none" w:sz="0" w:space="0" w:color="auto"/>
            <w:left w:val="none" w:sz="0" w:space="0" w:color="auto"/>
            <w:bottom w:val="none" w:sz="0" w:space="0" w:color="auto"/>
            <w:right w:val="none" w:sz="0" w:space="0" w:color="auto"/>
          </w:divBdr>
        </w:div>
        <w:div w:id="1253859920">
          <w:marLeft w:val="480"/>
          <w:marRight w:val="0"/>
          <w:marTop w:val="0"/>
          <w:marBottom w:val="0"/>
          <w:divBdr>
            <w:top w:val="none" w:sz="0" w:space="0" w:color="auto"/>
            <w:left w:val="none" w:sz="0" w:space="0" w:color="auto"/>
            <w:bottom w:val="none" w:sz="0" w:space="0" w:color="auto"/>
            <w:right w:val="none" w:sz="0" w:space="0" w:color="auto"/>
          </w:divBdr>
        </w:div>
        <w:div w:id="2116173672">
          <w:marLeft w:val="480"/>
          <w:marRight w:val="0"/>
          <w:marTop w:val="0"/>
          <w:marBottom w:val="0"/>
          <w:divBdr>
            <w:top w:val="none" w:sz="0" w:space="0" w:color="auto"/>
            <w:left w:val="none" w:sz="0" w:space="0" w:color="auto"/>
            <w:bottom w:val="none" w:sz="0" w:space="0" w:color="auto"/>
            <w:right w:val="none" w:sz="0" w:space="0" w:color="auto"/>
          </w:divBdr>
        </w:div>
        <w:div w:id="2009944054">
          <w:marLeft w:val="480"/>
          <w:marRight w:val="0"/>
          <w:marTop w:val="0"/>
          <w:marBottom w:val="0"/>
          <w:divBdr>
            <w:top w:val="none" w:sz="0" w:space="0" w:color="auto"/>
            <w:left w:val="none" w:sz="0" w:space="0" w:color="auto"/>
            <w:bottom w:val="none" w:sz="0" w:space="0" w:color="auto"/>
            <w:right w:val="none" w:sz="0" w:space="0" w:color="auto"/>
          </w:divBdr>
        </w:div>
        <w:div w:id="1748963153">
          <w:marLeft w:val="480"/>
          <w:marRight w:val="0"/>
          <w:marTop w:val="0"/>
          <w:marBottom w:val="0"/>
          <w:divBdr>
            <w:top w:val="none" w:sz="0" w:space="0" w:color="auto"/>
            <w:left w:val="none" w:sz="0" w:space="0" w:color="auto"/>
            <w:bottom w:val="none" w:sz="0" w:space="0" w:color="auto"/>
            <w:right w:val="none" w:sz="0" w:space="0" w:color="auto"/>
          </w:divBdr>
        </w:div>
        <w:div w:id="1784684715">
          <w:marLeft w:val="480"/>
          <w:marRight w:val="0"/>
          <w:marTop w:val="0"/>
          <w:marBottom w:val="0"/>
          <w:divBdr>
            <w:top w:val="none" w:sz="0" w:space="0" w:color="auto"/>
            <w:left w:val="none" w:sz="0" w:space="0" w:color="auto"/>
            <w:bottom w:val="none" w:sz="0" w:space="0" w:color="auto"/>
            <w:right w:val="none" w:sz="0" w:space="0" w:color="auto"/>
          </w:divBdr>
        </w:div>
        <w:div w:id="875778772">
          <w:marLeft w:val="480"/>
          <w:marRight w:val="0"/>
          <w:marTop w:val="0"/>
          <w:marBottom w:val="0"/>
          <w:divBdr>
            <w:top w:val="none" w:sz="0" w:space="0" w:color="auto"/>
            <w:left w:val="none" w:sz="0" w:space="0" w:color="auto"/>
            <w:bottom w:val="none" w:sz="0" w:space="0" w:color="auto"/>
            <w:right w:val="none" w:sz="0" w:space="0" w:color="auto"/>
          </w:divBdr>
        </w:div>
        <w:div w:id="130097426">
          <w:marLeft w:val="480"/>
          <w:marRight w:val="0"/>
          <w:marTop w:val="0"/>
          <w:marBottom w:val="0"/>
          <w:divBdr>
            <w:top w:val="none" w:sz="0" w:space="0" w:color="auto"/>
            <w:left w:val="none" w:sz="0" w:space="0" w:color="auto"/>
            <w:bottom w:val="none" w:sz="0" w:space="0" w:color="auto"/>
            <w:right w:val="none" w:sz="0" w:space="0" w:color="auto"/>
          </w:divBdr>
        </w:div>
        <w:div w:id="1320499666">
          <w:marLeft w:val="480"/>
          <w:marRight w:val="0"/>
          <w:marTop w:val="0"/>
          <w:marBottom w:val="0"/>
          <w:divBdr>
            <w:top w:val="none" w:sz="0" w:space="0" w:color="auto"/>
            <w:left w:val="none" w:sz="0" w:space="0" w:color="auto"/>
            <w:bottom w:val="none" w:sz="0" w:space="0" w:color="auto"/>
            <w:right w:val="none" w:sz="0" w:space="0" w:color="auto"/>
          </w:divBdr>
        </w:div>
        <w:div w:id="784619777">
          <w:marLeft w:val="480"/>
          <w:marRight w:val="0"/>
          <w:marTop w:val="0"/>
          <w:marBottom w:val="0"/>
          <w:divBdr>
            <w:top w:val="none" w:sz="0" w:space="0" w:color="auto"/>
            <w:left w:val="none" w:sz="0" w:space="0" w:color="auto"/>
            <w:bottom w:val="none" w:sz="0" w:space="0" w:color="auto"/>
            <w:right w:val="none" w:sz="0" w:space="0" w:color="auto"/>
          </w:divBdr>
        </w:div>
        <w:div w:id="514464806">
          <w:marLeft w:val="480"/>
          <w:marRight w:val="0"/>
          <w:marTop w:val="0"/>
          <w:marBottom w:val="0"/>
          <w:divBdr>
            <w:top w:val="none" w:sz="0" w:space="0" w:color="auto"/>
            <w:left w:val="none" w:sz="0" w:space="0" w:color="auto"/>
            <w:bottom w:val="none" w:sz="0" w:space="0" w:color="auto"/>
            <w:right w:val="none" w:sz="0" w:space="0" w:color="auto"/>
          </w:divBdr>
        </w:div>
        <w:div w:id="49302974">
          <w:marLeft w:val="480"/>
          <w:marRight w:val="0"/>
          <w:marTop w:val="0"/>
          <w:marBottom w:val="0"/>
          <w:divBdr>
            <w:top w:val="none" w:sz="0" w:space="0" w:color="auto"/>
            <w:left w:val="none" w:sz="0" w:space="0" w:color="auto"/>
            <w:bottom w:val="none" w:sz="0" w:space="0" w:color="auto"/>
            <w:right w:val="none" w:sz="0" w:space="0" w:color="auto"/>
          </w:divBdr>
        </w:div>
        <w:div w:id="1249536590">
          <w:marLeft w:val="480"/>
          <w:marRight w:val="0"/>
          <w:marTop w:val="0"/>
          <w:marBottom w:val="0"/>
          <w:divBdr>
            <w:top w:val="none" w:sz="0" w:space="0" w:color="auto"/>
            <w:left w:val="none" w:sz="0" w:space="0" w:color="auto"/>
            <w:bottom w:val="none" w:sz="0" w:space="0" w:color="auto"/>
            <w:right w:val="none" w:sz="0" w:space="0" w:color="auto"/>
          </w:divBdr>
        </w:div>
        <w:div w:id="1734304341">
          <w:marLeft w:val="480"/>
          <w:marRight w:val="0"/>
          <w:marTop w:val="0"/>
          <w:marBottom w:val="0"/>
          <w:divBdr>
            <w:top w:val="none" w:sz="0" w:space="0" w:color="auto"/>
            <w:left w:val="none" w:sz="0" w:space="0" w:color="auto"/>
            <w:bottom w:val="none" w:sz="0" w:space="0" w:color="auto"/>
            <w:right w:val="none" w:sz="0" w:space="0" w:color="auto"/>
          </w:divBdr>
        </w:div>
        <w:div w:id="1053042569">
          <w:marLeft w:val="480"/>
          <w:marRight w:val="0"/>
          <w:marTop w:val="0"/>
          <w:marBottom w:val="0"/>
          <w:divBdr>
            <w:top w:val="none" w:sz="0" w:space="0" w:color="auto"/>
            <w:left w:val="none" w:sz="0" w:space="0" w:color="auto"/>
            <w:bottom w:val="none" w:sz="0" w:space="0" w:color="auto"/>
            <w:right w:val="none" w:sz="0" w:space="0" w:color="auto"/>
          </w:divBdr>
        </w:div>
        <w:div w:id="1547525367">
          <w:marLeft w:val="480"/>
          <w:marRight w:val="0"/>
          <w:marTop w:val="0"/>
          <w:marBottom w:val="0"/>
          <w:divBdr>
            <w:top w:val="none" w:sz="0" w:space="0" w:color="auto"/>
            <w:left w:val="none" w:sz="0" w:space="0" w:color="auto"/>
            <w:bottom w:val="none" w:sz="0" w:space="0" w:color="auto"/>
            <w:right w:val="none" w:sz="0" w:space="0" w:color="auto"/>
          </w:divBdr>
        </w:div>
        <w:div w:id="492767560">
          <w:marLeft w:val="480"/>
          <w:marRight w:val="0"/>
          <w:marTop w:val="0"/>
          <w:marBottom w:val="0"/>
          <w:divBdr>
            <w:top w:val="none" w:sz="0" w:space="0" w:color="auto"/>
            <w:left w:val="none" w:sz="0" w:space="0" w:color="auto"/>
            <w:bottom w:val="none" w:sz="0" w:space="0" w:color="auto"/>
            <w:right w:val="none" w:sz="0" w:space="0" w:color="auto"/>
          </w:divBdr>
        </w:div>
        <w:div w:id="127555343">
          <w:marLeft w:val="480"/>
          <w:marRight w:val="0"/>
          <w:marTop w:val="0"/>
          <w:marBottom w:val="0"/>
          <w:divBdr>
            <w:top w:val="none" w:sz="0" w:space="0" w:color="auto"/>
            <w:left w:val="none" w:sz="0" w:space="0" w:color="auto"/>
            <w:bottom w:val="none" w:sz="0" w:space="0" w:color="auto"/>
            <w:right w:val="none" w:sz="0" w:space="0" w:color="auto"/>
          </w:divBdr>
        </w:div>
        <w:div w:id="858275517">
          <w:marLeft w:val="480"/>
          <w:marRight w:val="0"/>
          <w:marTop w:val="0"/>
          <w:marBottom w:val="0"/>
          <w:divBdr>
            <w:top w:val="none" w:sz="0" w:space="0" w:color="auto"/>
            <w:left w:val="none" w:sz="0" w:space="0" w:color="auto"/>
            <w:bottom w:val="none" w:sz="0" w:space="0" w:color="auto"/>
            <w:right w:val="none" w:sz="0" w:space="0" w:color="auto"/>
          </w:divBdr>
        </w:div>
        <w:div w:id="1512259176">
          <w:marLeft w:val="480"/>
          <w:marRight w:val="0"/>
          <w:marTop w:val="0"/>
          <w:marBottom w:val="0"/>
          <w:divBdr>
            <w:top w:val="none" w:sz="0" w:space="0" w:color="auto"/>
            <w:left w:val="none" w:sz="0" w:space="0" w:color="auto"/>
            <w:bottom w:val="none" w:sz="0" w:space="0" w:color="auto"/>
            <w:right w:val="none" w:sz="0" w:space="0" w:color="auto"/>
          </w:divBdr>
        </w:div>
        <w:div w:id="2138721258">
          <w:marLeft w:val="480"/>
          <w:marRight w:val="0"/>
          <w:marTop w:val="0"/>
          <w:marBottom w:val="0"/>
          <w:divBdr>
            <w:top w:val="none" w:sz="0" w:space="0" w:color="auto"/>
            <w:left w:val="none" w:sz="0" w:space="0" w:color="auto"/>
            <w:bottom w:val="none" w:sz="0" w:space="0" w:color="auto"/>
            <w:right w:val="none" w:sz="0" w:space="0" w:color="auto"/>
          </w:divBdr>
        </w:div>
        <w:div w:id="338892937">
          <w:marLeft w:val="480"/>
          <w:marRight w:val="0"/>
          <w:marTop w:val="0"/>
          <w:marBottom w:val="0"/>
          <w:divBdr>
            <w:top w:val="none" w:sz="0" w:space="0" w:color="auto"/>
            <w:left w:val="none" w:sz="0" w:space="0" w:color="auto"/>
            <w:bottom w:val="none" w:sz="0" w:space="0" w:color="auto"/>
            <w:right w:val="none" w:sz="0" w:space="0" w:color="auto"/>
          </w:divBdr>
        </w:div>
        <w:div w:id="968365351">
          <w:marLeft w:val="480"/>
          <w:marRight w:val="0"/>
          <w:marTop w:val="0"/>
          <w:marBottom w:val="0"/>
          <w:divBdr>
            <w:top w:val="none" w:sz="0" w:space="0" w:color="auto"/>
            <w:left w:val="none" w:sz="0" w:space="0" w:color="auto"/>
            <w:bottom w:val="none" w:sz="0" w:space="0" w:color="auto"/>
            <w:right w:val="none" w:sz="0" w:space="0" w:color="auto"/>
          </w:divBdr>
        </w:div>
        <w:div w:id="387655663">
          <w:marLeft w:val="480"/>
          <w:marRight w:val="0"/>
          <w:marTop w:val="0"/>
          <w:marBottom w:val="0"/>
          <w:divBdr>
            <w:top w:val="none" w:sz="0" w:space="0" w:color="auto"/>
            <w:left w:val="none" w:sz="0" w:space="0" w:color="auto"/>
            <w:bottom w:val="none" w:sz="0" w:space="0" w:color="auto"/>
            <w:right w:val="none" w:sz="0" w:space="0" w:color="auto"/>
          </w:divBdr>
        </w:div>
        <w:div w:id="320890755">
          <w:marLeft w:val="480"/>
          <w:marRight w:val="0"/>
          <w:marTop w:val="0"/>
          <w:marBottom w:val="0"/>
          <w:divBdr>
            <w:top w:val="none" w:sz="0" w:space="0" w:color="auto"/>
            <w:left w:val="none" w:sz="0" w:space="0" w:color="auto"/>
            <w:bottom w:val="none" w:sz="0" w:space="0" w:color="auto"/>
            <w:right w:val="none" w:sz="0" w:space="0" w:color="auto"/>
          </w:divBdr>
        </w:div>
      </w:divsChild>
    </w:div>
    <w:div w:id="132597912">
      <w:bodyDiv w:val="1"/>
      <w:marLeft w:val="0"/>
      <w:marRight w:val="0"/>
      <w:marTop w:val="0"/>
      <w:marBottom w:val="0"/>
      <w:divBdr>
        <w:top w:val="none" w:sz="0" w:space="0" w:color="auto"/>
        <w:left w:val="none" w:sz="0" w:space="0" w:color="auto"/>
        <w:bottom w:val="none" w:sz="0" w:space="0" w:color="auto"/>
        <w:right w:val="none" w:sz="0" w:space="0" w:color="auto"/>
      </w:divBdr>
    </w:div>
    <w:div w:id="132722826">
      <w:bodyDiv w:val="1"/>
      <w:marLeft w:val="0"/>
      <w:marRight w:val="0"/>
      <w:marTop w:val="0"/>
      <w:marBottom w:val="0"/>
      <w:divBdr>
        <w:top w:val="none" w:sz="0" w:space="0" w:color="auto"/>
        <w:left w:val="none" w:sz="0" w:space="0" w:color="auto"/>
        <w:bottom w:val="none" w:sz="0" w:space="0" w:color="auto"/>
        <w:right w:val="none" w:sz="0" w:space="0" w:color="auto"/>
      </w:divBdr>
    </w:div>
    <w:div w:id="133526035">
      <w:bodyDiv w:val="1"/>
      <w:marLeft w:val="0"/>
      <w:marRight w:val="0"/>
      <w:marTop w:val="0"/>
      <w:marBottom w:val="0"/>
      <w:divBdr>
        <w:top w:val="none" w:sz="0" w:space="0" w:color="auto"/>
        <w:left w:val="none" w:sz="0" w:space="0" w:color="auto"/>
        <w:bottom w:val="none" w:sz="0" w:space="0" w:color="auto"/>
        <w:right w:val="none" w:sz="0" w:space="0" w:color="auto"/>
      </w:divBdr>
    </w:div>
    <w:div w:id="134109280">
      <w:bodyDiv w:val="1"/>
      <w:marLeft w:val="0"/>
      <w:marRight w:val="0"/>
      <w:marTop w:val="0"/>
      <w:marBottom w:val="0"/>
      <w:divBdr>
        <w:top w:val="none" w:sz="0" w:space="0" w:color="auto"/>
        <w:left w:val="none" w:sz="0" w:space="0" w:color="auto"/>
        <w:bottom w:val="none" w:sz="0" w:space="0" w:color="auto"/>
        <w:right w:val="none" w:sz="0" w:space="0" w:color="auto"/>
      </w:divBdr>
    </w:div>
    <w:div w:id="134220157">
      <w:bodyDiv w:val="1"/>
      <w:marLeft w:val="0"/>
      <w:marRight w:val="0"/>
      <w:marTop w:val="0"/>
      <w:marBottom w:val="0"/>
      <w:divBdr>
        <w:top w:val="none" w:sz="0" w:space="0" w:color="auto"/>
        <w:left w:val="none" w:sz="0" w:space="0" w:color="auto"/>
        <w:bottom w:val="none" w:sz="0" w:space="0" w:color="auto"/>
        <w:right w:val="none" w:sz="0" w:space="0" w:color="auto"/>
      </w:divBdr>
    </w:div>
    <w:div w:id="134370058">
      <w:bodyDiv w:val="1"/>
      <w:marLeft w:val="0"/>
      <w:marRight w:val="0"/>
      <w:marTop w:val="0"/>
      <w:marBottom w:val="0"/>
      <w:divBdr>
        <w:top w:val="none" w:sz="0" w:space="0" w:color="auto"/>
        <w:left w:val="none" w:sz="0" w:space="0" w:color="auto"/>
        <w:bottom w:val="none" w:sz="0" w:space="0" w:color="auto"/>
        <w:right w:val="none" w:sz="0" w:space="0" w:color="auto"/>
      </w:divBdr>
    </w:div>
    <w:div w:id="135070189">
      <w:bodyDiv w:val="1"/>
      <w:marLeft w:val="0"/>
      <w:marRight w:val="0"/>
      <w:marTop w:val="0"/>
      <w:marBottom w:val="0"/>
      <w:divBdr>
        <w:top w:val="none" w:sz="0" w:space="0" w:color="auto"/>
        <w:left w:val="none" w:sz="0" w:space="0" w:color="auto"/>
        <w:bottom w:val="none" w:sz="0" w:space="0" w:color="auto"/>
        <w:right w:val="none" w:sz="0" w:space="0" w:color="auto"/>
      </w:divBdr>
    </w:div>
    <w:div w:id="135806518">
      <w:bodyDiv w:val="1"/>
      <w:marLeft w:val="0"/>
      <w:marRight w:val="0"/>
      <w:marTop w:val="0"/>
      <w:marBottom w:val="0"/>
      <w:divBdr>
        <w:top w:val="none" w:sz="0" w:space="0" w:color="auto"/>
        <w:left w:val="none" w:sz="0" w:space="0" w:color="auto"/>
        <w:bottom w:val="none" w:sz="0" w:space="0" w:color="auto"/>
        <w:right w:val="none" w:sz="0" w:space="0" w:color="auto"/>
      </w:divBdr>
    </w:div>
    <w:div w:id="136188047">
      <w:bodyDiv w:val="1"/>
      <w:marLeft w:val="0"/>
      <w:marRight w:val="0"/>
      <w:marTop w:val="0"/>
      <w:marBottom w:val="0"/>
      <w:divBdr>
        <w:top w:val="none" w:sz="0" w:space="0" w:color="auto"/>
        <w:left w:val="none" w:sz="0" w:space="0" w:color="auto"/>
        <w:bottom w:val="none" w:sz="0" w:space="0" w:color="auto"/>
        <w:right w:val="none" w:sz="0" w:space="0" w:color="auto"/>
      </w:divBdr>
    </w:div>
    <w:div w:id="136848194">
      <w:bodyDiv w:val="1"/>
      <w:marLeft w:val="0"/>
      <w:marRight w:val="0"/>
      <w:marTop w:val="0"/>
      <w:marBottom w:val="0"/>
      <w:divBdr>
        <w:top w:val="none" w:sz="0" w:space="0" w:color="auto"/>
        <w:left w:val="none" w:sz="0" w:space="0" w:color="auto"/>
        <w:bottom w:val="none" w:sz="0" w:space="0" w:color="auto"/>
        <w:right w:val="none" w:sz="0" w:space="0" w:color="auto"/>
      </w:divBdr>
    </w:div>
    <w:div w:id="137772838">
      <w:bodyDiv w:val="1"/>
      <w:marLeft w:val="0"/>
      <w:marRight w:val="0"/>
      <w:marTop w:val="0"/>
      <w:marBottom w:val="0"/>
      <w:divBdr>
        <w:top w:val="none" w:sz="0" w:space="0" w:color="auto"/>
        <w:left w:val="none" w:sz="0" w:space="0" w:color="auto"/>
        <w:bottom w:val="none" w:sz="0" w:space="0" w:color="auto"/>
        <w:right w:val="none" w:sz="0" w:space="0" w:color="auto"/>
      </w:divBdr>
    </w:div>
    <w:div w:id="138957284">
      <w:bodyDiv w:val="1"/>
      <w:marLeft w:val="0"/>
      <w:marRight w:val="0"/>
      <w:marTop w:val="0"/>
      <w:marBottom w:val="0"/>
      <w:divBdr>
        <w:top w:val="none" w:sz="0" w:space="0" w:color="auto"/>
        <w:left w:val="none" w:sz="0" w:space="0" w:color="auto"/>
        <w:bottom w:val="none" w:sz="0" w:space="0" w:color="auto"/>
        <w:right w:val="none" w:sz="0" w:space="0" w:color="auto"/>
      </w:divBdr>
    </w:div>
    <w:div w:id="139033665">
      <w:bodyDiv w:val="1"/>
      <w:marLeft w:val="0"/>
      <w:marRight w:val="0"/>
      <w:marTop w:val="0"/>
      <w:marBottom w:val="0"/>
      <w:divBdr>
        <w:top w:val="none" w:sz="0" w:space="0" w:color="auto"/>
        <w:left w:val="none" w:sz="0" w:space="0" w:color="auto"/>
        <w:bottom w:val="none" w:sz="0" w:space="0" w:color="auto"/>
        <w:right w:val="none" w:sz="0" w:space="0" w:color="auto"/>
      </w:divBdr>
    </w:div>
    <w:div w:id="139229571">
      <w:bodyDiv w:val="1"/>
      <w:marLeft w:val="0"/>
      <w:marRight w:val="0"/>
      <w:marTop w:val="0"/>
      <w:marBottom w:val="0"/>
      <w:divBdr>
        <w:top w:val="none" w:sz="0" w:space="0" w:color="auto"/>
        <w:left w:val="none" w:sz="0" w:space="0" w:color="auto"/>
        <w:bottom w:val="none" w:sz="0" w:space="0" w:color="auto"/>
        <w:right w:val="none" w:sz="0" w:space="0" w:color="auto"/>
      </w:divBdr>
    </w:div>
    <w:div w:id="139350970">
      <w:bodyDiv w:val="1"/>
      <w:marLeft w:val="0"/>
      <w:marRight w:val="0"/>
      <w:marTop w:val="0"/>
      <w:marBottom w:val="0"/>
      <w:divBdr>
        <w:top w:val="none" w:sz="0" w:space="0" w:color="auto"/>
        <w:left w:val="none" w:sz="0" w:space="0" w:color="auto"/>
        <w:bottom w:val="none" w:sz="0" w:space="0" w:color="auto"/>
        <w:right w:val="none" w:sz="0" w:space="0" w:color="auto"/>
      </w:divBdr>
    </w:div>
    <w:div w:id="139660693">
      <w:bodyDiv w:val="1"/>
      <w:marLeft w:val="0"/>
      <w:marRight w:val="0"/>
      <w:marTop w:val="0"/>
      <w:marBottom w:val="0"/>
      <w:divBdr>
        <w:top w:val="none" w:sz="0" w:space="0" w:color="auto"/>
        <w:left w:val="none" w:sz="0" w:space="0" w:color="auto"/>
        <w:bottom w:val="none" w:sz="0" w:space="0" w:color="auto"/>
        <w:right w:val="none" w:sz="0" w:space="0" w:color="auto"/>
      </w:divBdr>
    </w:div>
    <w:div w:id="139929661">
      <w:bodyDiv w:val="1"/>
      <w:marLeft w:val="0"/>
      <w:marRight w:val="0"/>
      <w:marTop w:val="0"/>
      <w:marBottom w:val="0"/>
      <w:divBdr>
        <w:top w:val="none" w:sz="0" w:space="0" w:color="auto"/>
        <w:left w:val="none" w:sz="0" w:space="0" w:color="auto"/>
        <w:bottom w:val="none" w:sz="0" w:space="0" w:color="auto"/>
        <w:right w:val="none" w:sz="0" w:space="0" w:color="auto"/>
      </w:divBdr>
    </w:div>
    <w:div w:id="140391565">
      <w:bodyDiv w:val="1"/>
      <w:marLeft w:val="0"/>
      <w:marRight w:val="0"/>
      <w:marTop w:val="0"/>
      <w:marBottom w:val="0"/>
      <w:divBdr>
        <w:top w:val="none" w:sz="0" w:space="0" w:color="auto"/>
        <w:left w:val="none" w:sz="0" w:space="0" w:color="auto"/>
        <w:bottom w:val="none" w:sz="0" w:space="0" w:color="auto"/>
        <w:right w:val="none" w:sz="0" w:space="0" w:color="auto"/>
      </w:divBdr>
    </w:div>
    <w:div w:id="140541811">
      <w:bodyDiv w:val="1"/>
      <w:marLeft w:val="0"/>
      <w:marRight w:val="0"/>
      <w:marTop w:val="0"/>
      <w:marBottom w:val="0"/>
      <w:divBdr>
        <w:top w:val="none" w:sz="0" w:space="0" w:color="auto"/>
        <w:left w:val="none" w:sz="0" w:space="0" w:color="auto"/>
        <w:bottom w:val="none" w:sz="0" w:space="0" w:color="auto"/>
        <w:right w:val="none" w:sz="0" w:space="0" w:color="auto"/>
      </w:divBdr>
    </w:div>
    <w:div w:id="140705811">
      <w:bodyDiv w:val="1"/>
      <w:marLeft w:val="0"/>
      <w:marRight w:val="0"/>
      <w:marTop w:val="0"/>
      <w:marBottom w:val="0"/>
      <w:divBdr>
        <w:top w:val="none" w:sz="0" w:space="0" w:color="auto"/>
        <w:left w:val="none" w:sz="0" w:space="0" w:color="auto"/>
        <w:bottom w:val="none" w:sz="0" w:space="0" w:color="auto"/>
        <w:right w:val="none" w:sz="0" w:space="0" w:color="auto"/>
      </w:divBdr>
      <w:divsChild>
        <w:div w:id="820117586">
          <w:marLeft w:val="480"/>
          <w:marRight w:val="0"/>
          <w:marTop w:val="0"/>
          <w:marBottom w:val="0"/>
          <w:divBdr>
            <w:top w:val="none" w:sz="0" w:space="0" w:color="auto"/>
            <w:left w:val="none" w:sz="0" w:space="0" w:color="auto"/>
            <w:bottom w:val="none" w:sz="0" w:space="0" w:color="auto"/>
            <w:right w:val="none" w:sz="0" w:space="0" w:color="auto"/>
          </w:divBdr>
        </w:div>
        <w:div w:id="287663721">
          <w:marLeft w:val="480"/>
          <w:marRight w:val="0"/>
          <w:marTop w:val="0"/>
          <w:marBottom w:val="0"/>
          <w:divBdr>
            <w:top w:val="none" w:sz="0" w:space="0" w:color="auto"/>
            <w:left w:val="none" w:sz="0" w:space="0" w:color="auto"/>
            <w:bottom w:val="none" w:sz="0" w:space="0" w:color="auto"/>
            <w:right w:val="none" w:sz="0" w:space="0" w:color="auto"/>
          </w:divBdr>
        </w:div>
        <w:div w:id="1674213337">
          <w:marLeft w:val="480"/>
          <w:marRight w:val="0"/>
          <w:marTop w:val="0"/>
          <w:marBottom w:val="0"/>
          <w:divBdr>
            <w:top w:val="none" w:sz="0" w:space="0" w:color="auto"/>
            <w:left w:val="none" w:sz="0" w:space="0" w:color="auto"/>
            <w:bottom w:val="none" w:sz="0" w:space="0" w:color="auto"/>
            <w:right w:val="none" w:sz="0" w:space="0" w:color="auto"/>
          </w:divBdr>
        </w:div>
        <w:div w:id="190186498">
          <w:marLeft w:val="480"/>
          <w:marRight w:val="0"/>
          <w:marTop w:val="0"/>
          <w:marBottom w:val="0"/>
          <w:divBdr>
            <w:top w:val="none" w:sz="0" w:space="0" w:color="auto"/>
            <w:left w:val="none" w:sz="0" w:space="0" w:color="auto"/>
            <w:bottom w:val="none" w:sz="0" w:space="0" w:color="auto"/>
            <w:right w:val="none" w:sz="0" w:space="0" w:color="auto"/>
          </w:divBdr>
        </w:div>
        <w:div w:id="476150661">
          <w:marLeft w:val="480"/>
          <w:marRight w:val="0"/>
          <w:marTop w:val="0"/>
          <w:marBottom w:val="0"/>
          <w:divBdr>
            <w:top w:val="none" w:sz="0" w:space="0" w:color="auto"/>
            <w:left w:val="none" w:sz="0" w:space="0" w:color="auto"/>
            <w:bottom w:val="none" w:sz="0" w:space="0" w:color="auto"/>
            <w:right w:val="none" w:sz="0" w:space="0" w:color="auto"/>
          </w:divBdr>
        </w:div>
        <w:div w:id="720985889">
          <w:marLeft w:val="480"/>
          <w:marRight w:val="0"/>
          <w:marTop w:val="0"/>
          <w:marBottom w:val="0"/>
          <w:divBdr>
            <w:top w:val="none" w:sz="0" w:space="0" w:color="auto"/>
            <w:left w:val="none" w:sz="0" w:space="0" w:color="auto"/>
            <w:bottom w:val="none" w:sz="0" w:space="0" w:color="auto"/>
            <w:right w:val="none" w:sz="0" w:space="0" w:color="auto"/>
          </w:divBdr>
        </w:div>
        <w:div w:id="383724221">
          <w:marLeft w:val="480"/>
          <w:marRight w:val="0"/>
          <w:marTop w:val="0"/>
          <w:marBottom w:val="0"/>
          <w:divBdr>
            <w:top w:val="none" w:sz="0" w:space="0" w:color="auto"/>
            <w:left w:val="none" w:sz="0" w:space="0" w:color="auto"/>
            <w:bottom w:val="none" w:sz="0" w:space="0" w:color="auto"/>
            <w:right w:val="none" w:sz="0" w:space="0" w:color="auto"/>
          </w:divBdr>
        </w:div>
        <w:div w:id="1392650545">
          <w:marLeft w:val="480"/>
          <w:marRight w:val="0"/>
          <w:marTop w:val="0"/>
          <w:marBottom w:val="0"/>
          <w:divBdr>
            <w:top w:val="none" w:sz="0" w:space="0" w:color="auto"/>
            <w:left w:val="none" w:sz="0" w:space="0" w:color="auto"/>
            <w:bottom w:val="none" w:sz="0" w:space="0" w:color="auto"/>
            <w:right w:val="none" w:sz="0" w:space="0" w:color="auto"/>
          </w:divBdr>
        </w:div>
        <w:div w:id="960185489">
          <w:marLeft w:val="480"/>
          <w:marRight w:val="0"/>
          <w:marTop w:val="0"/>
          <w:marBottom w:val="0"/>
          <w:divBdr>
            <w:top w:val="none" w:sz="0" w:space="0" w:color="auto"/>
            <w:left w:val="none" w:sz="0" w:space="0" w:color="auto"/>
            <w:bottom w:val="none" w:sz="0" w:space="0" w:color="auto"/>
            <w:right w:val="none" w:sz="0" w:space="0" w:color="auto"/>
          </w:divBdr>
        </w:div>
        <w:div w:id="86275978">
          <w:marLeft w:val="480"/>
          <w:marRight w:val="0"/>
          <w:marTop w:val="0"/>
          <w:marBottom w:val="0"/>
          <w:divBdr>
            <w:top w:val="none" w:sz="0" w:space="0" w:color="auto"/>
            <w:left w:val="none" w:sz="0" w:space="0" w:color="auto"/>
            <w:bottom w:val="none" w:sz="0" w:space="0" w:color="auto"/>
            <w:right w:val="none" w:sz="0" w:space="0" w:color="auto"/>
          </w:divBdr>
        </w:div>
        <w:div w:id="1352872625">
          <w:marLeft w:val="480"/>
          <w:marRight w:val="0"/>
          <w:marTop w:val="0"/>
          <w:marBottom w:val="0"/>
          <w:divBdr>
            <w:top w:val="none" w:sz="0" w:space="0" w:color="auto"/>
            <w:left w:val="none" w:sz="0" w:space="0" w:color="auto"/>
            <w:bottom w:val="none" w:sz="0" w:space="0" w:color="auto"/>
            <w:right w:val="none" w:sz="0" w:space="0" w:color="auto"/>
          </w:divBdr>
        </w:div>
        <w:div w:id="721295261">
          <w:marLeft w:val="480"/>
          <w:marRight w:val="0"/>
          <w:marTop w:val="0"/>
          <w:marBottom w:val="0"/>
          <w:divBdr>
            <w:top w:val="none" w:sz="0" w:space="0" w:color="auto"/>
            <w:left w:val="none" w:sz="0" w:space="0" w:color="auto"/>
            <w:bottom w:val="none" w:sz="0" w:space="0" w:color="auto"/>
            <w:right w:val="none" w:sz="0" w:space="0" w:color="auto"/>
          </w:divBdr>
        </w:div>
        <w:div w:id="1785880102">
          <w:marLeft w:val="480"/>
          <w:marRight w:val="0"/>
          <w:marTop w:val="0"/>
          <w:marBottom w:val="0"/>
          <w:divBdr>
            <w:top w:val="none" w:sz="0" w:space="0" w:color="auto"/>
            <w:left w:val="none" w:sz="0" w:space="0" w:color="auto"/>
            <w:bottom w:val="none" w:sz="0" w:space="0" w:color="auto"/>
            <w:right w:val="none" w:sz="0" w:space="0" w:color="auto"/>
          </w:divBdr>
        </w:div>
        <w:div w:id="1741244830">
          <w:marLeft w:val="480"/>
          <w:marRight w:val="0"/>
          <w:marTop w:val="0"/>
          <w:marBottom w:val="0"/>
          <w:divBdr>
            <w:top w:val="none" w:sz="0" w:space="0" w:color="auto"/>
            <w:left w:val="none" w:sz="0" w:space="0" w:color="auto"/>
            <w:bottom w:val="none" w:sz="0" w:space="0" w:color="auto"/>
            <w:right w:val="none" w:sz="0" w:space="0" w:color="auto"/>
          </w:divBdr>
        </w:div>
        <w:div w:id="1272200330">
          <w:marLeft w:val="480"/>
          <w:marRight w:val="0"/>
          <w:marTop w:val="0"/>
          <w:marBottom w:val="0"/>
          <w:divBdr>
            <w:top w:val="none" w:sz="0" w:space="0" w:color="auto"/>
            <w:left w:val="none" w:sz="0" w:space="0" w:color="auto"/>
            <w:bottom w:val="none" w:sz="0" w:space="0" w:color="auto"/>
            <w:right w:val="none" w:sz="0" w:space="0" w:color="auto"/>
          </w:divBdr>
        </w:div>
        <w:div w:id="634022881">
          <w:marLeft w:val="480"/>
          <w:marRight w:val="0"/>
          <w:marTop w:val="0"/>
          <w:marBottom w:val="0"/>
          <w:divBdr>
            <w:top w:val="none" w:sz="0" w:space="0" w:color="auto"/>
            <w:left w:val="none" w:sz="0" w:space="0" w:color="auto"/>
            <w:bottom w:val="none" w:sz="0" w:space="0" w:color="auto"/>
            <w:right w:val="none" w:sz="0" w:space="0" w:color="auto"/>
          </w:divBdr>
        </w:div>
        <w:div w:id="1107508097">
          <w:marLeft w:val="480"/>
          <w:marRight w:val="0"/>
          <w:marTop w:val="0"/>
          <w:marBottom w:val="0"/>
          <w:divBdr>
            <w:top w:val="none" w:sz="0" w:space="0" w:color="auto"/>
            <w:left w:val="none" w:sz="0" w:space="0" w:color="auto"/>
            <w:bottom w:val="none" w:sz="0" w:space="0" w:color="auto"/>
            <w:right w:val="none" w:sz="0" w:space="0" w:color="auto"/>
          </w:divBdr>
        </w:div>
        <w:div w:id="1005938730">
          <w:marLeft w:val="480"/>
          <w:marRight w:val="0"/>
          <w:marTop w:val="0"/>
          <w:marBottom w:val="0"/>
          <w:divBdr>
            <w:top w:val="none" w:sz="0" w:space="0" w:color="auto"/>
            <w:left w:val="none" w:sz="0" w:space="0" w:color="auto"/>
            <w:bottom w:val="none" w:sz="0" w:space="0" w:color="auto"/>
            <w:right w:val="none" w:sz="0" w:space="0" w:color="auto"/>
          </w:divBdr>
        </w:div>
        <w:div w:id="1894459370">
          <w:marLeft w:val="480"/>
          <w:marRight w:val="0"/>
          <w:marTop w:val="0"/>
          <w:marBottom w:val="0"/>
          <w:divBdr>
            <w:top w:val="none" w:sz="0" w:space="0" w:color="auto"/>
            <w:left w:val="none" w:sz="0" w:space="0" w:color="auto"/>
            <w:bottom w:val="none" w:sz="0" w:space="0" w:color="auto"/>
            <w:right w:val="none" w:sz="0" w:space="0" w:color="auto"/>
          </w:divBdr>
        </w:div>
        <w:div w:id="578634014">
          <w:marLeft w:val="480"/>
          <w:marRight w:val="0"/>
          <w:marTop w:val="0"/>
          <w:marBottom w:val="0"/>
          <w:divBdr>
            <w:top w:val="none" w:sz="0" w:space="0" w:color="auto"/>
            <w:left w:val="none" w:sz="0" w:space="0" w:color="auto"/>
            <w:bottom w:val="none" w:sz="0" w:space="0" w:color="auto"/>
            <w:right w:val="none" w:sz="0" w:space="0" w:color="auto"/>
          </w:divBdr>
        </w:div>
        <w:div w:id="1823427718">
          <w:marLeft w:val="480"/>
          <w:marRight w:val="0"/>
          <w:marTop w:val="0"/>
          <w:marBottom w:val="0"/>
          <w:divBdr>
            <w:top w:val="none" w:sz="0" w:space="0" w:color="auto"/>
            <w:left w:val="none" w:sz="0" w:space="0" w:color="auto"/>
            <w:bottom w:val="none" w:sz="0" w:space="0" w:color="auto"/>
            <w:right w:val="none" w:sz="0" w:space="0" w:color="auto"/>
          </w:divBdr>
        </w:div>
        <w:div w:id="1873112292">
          <w:marLeft w:val="480"/>
          <w:marRight w:val="0"/>
          <w:marTop w:val="0"/>
          <w:marBottom w:val="0"/>
          <w:divBdr>
            <w:top w:val="none" w:sz="0" w:space="0" w:color="auto"/>
            <w:left w:val="none" w:sz="0" w:space="0" w:color="auto"/>
            <w:bottom w:val="none" w:sz="0" w:space="0" w:color="auto"/>
            <w:right w:val="none" w:sz="0" w:space="0" w:color="auto"/>
          </w:divBdr>
        </w:div>
        <w:div w:id="1988435759">
          <w:marLeft w:val="480"/>
          <w:marRight w:val="0"/>
          <w:marTop w:val="0"/>
          <w:marBottom w:val="0"/>
          <w:divBdr>
            <w:top w:val="none" w:sz="0" w:space="0" w:color="auto"/>
            <w:left w:val="none" w:sz="0" w:space="0" w:color="auto"/>
            <w:bottom w:val="none" w:sz="0" w:space="0" w:color="auto"/>
            <w:right w:val="none" w:sz="0" w:space="0" w:color="auto"/>
          </w:divBdr>
        </w:div>
        <w:div w:id="1671713307">
          <w:marLeft w:val="480"/>
          <w:marRight w:val="0"/>
          <w:marTop w:val="0"/>
          <w:marBottom w:val="0"/>
          <w:divBdr>
            <w:top w:val="none" w:sz="0" w:space="0" w:color="auto"/>
            <w:left w:val="none" w:sz="0" w:space="0" w:color="auto"/>
            <w:bottom w:val="none" w:sz="0" w:space="0" w:color="auto"/>
            <w:right w:val="none" w:sz="0" w:space="0" w:color="auto"/>
          </w:divBdr>
        </w:div>
        <w:div w:id="1100376458">
          <w:marLeft w:val="480"/>
          <w:marRight w:val="0"/>
          <w:marTop w:val="0"/>
          <w:marBottom w:val="0"/>
          <w:divBdr>
            <w:top w:val="none" w:sz="0" w:space="0" w:color="auto"/>
            <w:left w:val="none" w:sz="0" w:space="0" w:color="auto"/>
            <w:bottom w:val="none" w:sz="0" w:space="0" w:color="auto"/>
            <w:right w:val="none" w:sz="0" w:space="0" w:color="auto"/>
          </w:divBdr>
        </w:div>
        <w:div w:id="1948270002">
          <w:marLeft w:val="480"/>
          <w:marRight w:val="0"/>
          <w:marTop w:val="0"/>
          <w:marBottom w:val="0"/>
          <w:divBdr>
            <w:top w:val="none" w:sz="0" w:space="0" w:color="auto"/>
            <w:left w:val="none" w:sz="0" w:space="0" w:color="auto"/>
            <w:bottom w:val="none" w:sz="0" w:space="0" w:color="auto"/>
            <w:right w:val="none" w:sz="0" w:space="0" w:color="auto"/>
          </w:divBdr>
        </w:div>
        <w:div w:id="512453327">
          <w:marLeft w:val="480"/>
          <w:marRight w:val="0"/>
          <w:marTop w:val="0"/>
          <w:marBottom w:val="0"/>
          <w:divBdr>
            <w:top w:val="none" w:sz="0" w:space="0" w:color="auto"/>
            <w:left w:val="none" w:sz="0" w:space="0" w:color="auto"/>
            <w:bottom w:val="none" w:sz="0" w:space="0" w:color="auto"/>
            <w:right w:val="none" w:sz="0" w:space="0" w:color="auto"/>
          </w:divBdr>
        </w:div>
        <w:div w:id="910887428">
          <w:marLeft w:val="480"/>
          <w:marRight w:val="0"/>
          <w:marTop w:val="0"/>
          <w:marBottom w:val="0"/>
          <w:divBdr>
            <w:top w:val="none" w:sz="0" w:space="0" w:color="auto"/>
            <w:left w:val="none" w:sz="0" w:space="0" w:color="auto"/>
            <w:bottom w:val="none" w:sz="0" w:space="0" w:color="auto"/>
            <w:right w:val="none" w:sz="0" w:space="0" w:color="auto"/>
          </w:divBdr>
        </w:div>
        <w:div w:id="1254123001">
          <w:marLeft w:val="480"/>
          <w:marRight w:val="0"/>
          <w:marTop w:val="0"/>
          <w:marBottom w:val="0"/>
          <w:divBdr>
            <w:top w:val="none" w:sz="0" w:space="0" w:color="auto"/>
            <w:left w:val="none" w:sz="0" w:space="0" w:color="auto"/>
            <w:bottom w:val="none" w:sz="0" w:space="0" w:color="auto"/>
            <w:right w:val="none" w:sz="0" w:space="0" w:color="auto"/>
          </w:divBdr>
        </w:div>
        <w:div w:id="1543208293">
          <w:marLeft w:val="480"/>
          <w:marRight w:val="0"/>
          <w:marTop w:val="0"/>
          <w:marBottom w:val="0"/>
          <w:divBdr>
            <w:top w:val="none" w:sz="0" w:space="0" w:color="auto"/>
            <w:left w:val="none" w:sz="0" w:space="0" w:color="auto"/>
            <w:bottom w:val="none" w:sz="0" w:space="0" w:color="auto"/>
            <w:right w:val="none" w:sz="0" w:space="0" w:color="auto"/>
          </w:divBdr>
        </w:div>
        <w:div w:id="2060010919">
          <w:marLeft w:val="480"/>
          <w:marRight w:val="0"/>
          <w:marTop w:val="0"/>
          <w:marBottom w:val="0"/>
          <w:divBdr>
            <w:top w:val="none" w:sz="0" w:space="0" w:color="auto"/>
            <w:left w:val="none" w:sz="0" w:space="0" w:color="auto"/>
            <w:bottom w:val="none" w:sz="0" w:space="0" w:color="auto"/>
            <w:right w:val="none" w:sz="0" w:space="0" w:color="auto"/>
          </w:divBdr>
        </w:div>
        <w:div w:id="1419787745">
          <w:marLeft w:val="480"/>
          <w:marRight w:val="0"/>
          <w:marTop w:val="0"/>
          <w:marBottom w:val="0"/>
          <w:divBdr>
            <w:top w:val="none" w:sz="0" w:space="0" w:color="auto"/>
            <w:left w:val="none" w:sz="0" w:space="0" w:color="auto"/>
            <w:bottom w:val="none" w:sz="0" w:space="0" w:color="auto"/>
            <w:right w:val="none" w:sz="0" w:space="0" w:color="auto"/>
          </w:divBdr>
        </w:div>
        <w:div w:id="1255044800">
          <w:marLeft w:val="480"/>
          <w:marRight w:val="0"/>
          <w:marTop w:val="0"/>
          <w:marBottom w:val="0"/>
          <w:divBdr>
            <w:top w:val="none" w:sz="0" w:space="0" w:color="auto"/>
            <w:left w:val="none" w:sz="0" w:space="0" w:color="auto"/>
            <w:bottom w:val="none" w:sz="0" w:space="0" w:color="auto"/>
            <w:right w:val="none" w:sz="0" w:space="0" w:color="auto"/>
          </w:divBdr>
        </w:div>
        <w:div w:id="833451917">
          <w:marLeft w:val="480"/>
          <w:marRight w:val="0"/>
          <w:marTop w:val="0"/>
          <w:marBottom w:val="0"/>
          <w:divBdr>
            <w:top w:val="none" w:sz="0" w:space="0" w:color="auto"/>
            <w:left w:val="none" w:sz="0" w:space="0" w:color="auto"/>
            <w:bottom w:val="none" w:sz="0" w:space="0" w:color="auto"/>
            <w:right w:val="none" w:sz="0" w:space="0" w:color="auto"/>
          </w:divBdr>
        </w:div>
        <w:div w:id="1289749743">
          <w:marLeft w:val="480"/>
          <w:marRight w:val="0"/>
          <w:marTop w:val="0"/>
          <w:marBottom w:val="0"/>
          <w:divBdr>
            <w:top w:val="none" w:sz="0" w:space="0" w:color="auto"/>
            <w:left w:val="none" w:sz="0" w:space="0" w:color="auto"/>
            <w:bottom w:val="none" w:sz="0" w:space="0" w:color="auto"/>
            <w:right w:val="none" w:sz="0" w:space="0" w:color="auto"/>
          </w:divBdr>
        </w:div>
        <w:div w:id="473837041">
          <w:marLeft w:val="480"/>
          <w:marRight w:val="0"/>
          <w:marTop w:val="0"/>
          <w:marBottom w:val="0"/>
          <w:divBdr>
            <w:top w:val="none" w:sz="0" w:space="0" w:color="auto"/>
            <w:left w:val="none" w:sz="0" w:space="0" w:color="auto"/>
            <w:bottom w:val="none" w:sz="0" w:space="0" w:color="auto"/>
            <w:right w:val="none" w:sz="0" w:space="0" w:color="auto"/>
          </w:divBdr>
        </w:div>
        <w:div w:id="1470248864">
          <w:marLeft w:val="480"/>
          <w:marRight w:val="0"/>
          <w:marTop w:val="0"/>
          <w:marBottom w:val="0"/>
          <w:divBdr>
            <w:top w:val="none" w:sz="0" w:space="0" w:color="auto"/>
            <w:left w:val="none" w:sz="0" w:space="0" w:color="auto"/>
            <w:bottom w:val="none" w:sz="0" w:space="0" w:color="auto"/>
            <w:right w:val="none" w:sz="0" w:space="0" w:color="auto"/>
          </w:divBdr>
        </w:div>
        <w:div w:id="665524145">
          <w:marLeft w:val="480"/>
          <w:marRight w:val="0"/>
          <w:marTop w:val="0"/>
          <w:marBottom w:val="0"/>
          <w:divBdr>
            <w:top w:val="none" w:sz="0" w:space="0" w:color="auto"/>
            <w:left w:val="none" w:sz="0" w:space="0" w:color="auto"/>
            <w:bottom w:val="none" w:sz="0" w:space="0" w:color="auto"/>
            <w:right w:val="none" w:sz="0" w:space="0" w:color="auto"/>
          </w:divBdr>
        </w:div>
        <w:div w:id="572008226">
          <w:marLeft w:val="480"/>
          <w:marRight w:val="0"/>
          <w:marTop w:val="0"/>
          <w:marBottom w:val="0"/>
          <w:divBdr>
            <w:top w:val="none" w:sz="0" w:space="0" w:color="auto"/>
            <w:left w:val="none" w:sz="0" w:space="0" w:color="auto"/>
            <w:bottom w:val="none" w:sz="0" w:space="0" w:color="auto"/>
            <w:right w:val="none" w:sz="0" w:space="0" w:color="auto"/>
          </w:divBdr>
        </w:div>
        <w:div w:id="1131900915">
          <w:marLeft w:val="480"/>
          <w:marRight w:val="0"/>
          <w:marTop w:val="0"/>
          <w:marBottom w:val="0"/>
          <w:divBdr>
            <w:top w:val="none" w:sz="0" w:space="0" w:color="auto"/>
            <w:left w:val="none" w:sz="0" w:space="0" w:color="auto"/>
            <w:bottom w:val="none" w:sz="0" w:space="0" w:color="auto"/>
            <w:right w:val="none" w:sz="0" w:space="0" w:color="auto"/>
          </w:divBdr>
        </w:div>
        <w:div w:id="422607797">
          <w:marLeft w:val="480"/>
          <w:marRight w:val="0"/>
          <w:marTop w:val="0"/>
          <w:marBottom w:val="0"/>
          <w:divBdr>
            <w:top w:val="none" w:sz="0" w:space="0" w:color="auto"/>
            <w:left w:val="none" w:sz="0" w:space="0" w:color="auto"/>
            <w:bottom w:val="none" w:sz="0" w:space="0" w:color="auto"/>
            <w:right w:val="none" w:sz="0" w:space="0" w:color="auto"/>
          </w:divBdr>
        </w:div>
        <w:div w:id="856188176">
          <w:marLeft w:val="480"/>
          <w:marRight w:val="0"/>
          <w:marTop w:val="0"/>
          <w:marBottom w:val="0"/>
          <w:divBdr>
            <w:top w:val="none" w:sz="0" w:space="0" w:color="auto"/>
            <w:left w:val="none" w:sz="0" w:space="0" w:color="auto"/>
            <w:bottom w:val="none" w:sz="0" w:space="0" w:color="auto"/>
            <w:right w:val="none" w:sz="0" w:space="0" w:color="auto"/>
          </w:divBdr>
        </w:div>
        <w:div w:id="1156066933">
          <w:marLeft w:val="480"/>
          <w:marRight w:val="0"/>
          <w:marTop w:val="0"/>
          <w:marBottom w:val="0"/>
          <w:divBdr>
            <w:top w:val="none" w:sz="0" w:space="0" w:color="auto"/>
            <w:left w:val="none" w:sz="0" w:space="0" w:color="auto"/>
            <w:bottom w:val="none" w:sz="0" w:space="0" w:color="auto"/>
            <w:right w:val="none" w:sz="0" w:space="0" w:color="auto"/>
          </w:divBdr>
        </w:div>
        <w:div w:id="1832942696">
          <w:marLeft w:val="480"/>
          <w:marRight w:val="0"/>
          <w:marTop w:val="0"/>
          <w:marBottom w:val="0"/>
          <w:divBdr>
            <w:top w:val="none" w:sz="0" w:space="0" w:color="auto"/>
            <w:left w:val="none" w:sz="0" w:space="0" w:color="auto"/>
            <w:bottom w:val="none" w:sz="0" w:space="0" w:color="auto"/>
            <w:right w:val="none" w:sz="0" w:space="0" w:color="auto"/>
          </w:divBdr>
        </w:div>
        <w:div w:id="1049569238">
          <w:marLeft w:val="480"/>
          <w:marRight w:val="0"/>
          <w:marTop w:val="0"/>
          <w:marBottom w:val="0"/>
          <w:divBdr>
            <w:top w:val="none" w:sz="0" w:space="0" w:color="auto"/>
            <w:left w:val="none" w:sz="0" w:space="0" w:color="auto"/>
            <w:bottom w:val="none" w:sz="0" w:space="0" w:color="auto"/>
            <w:right w:val="none" w:sz="0" w:space="0" w:color="auto"/>
          </w:divBdr>
        </w:div>
        <w:div w:id="1637490425">
          <w:marLeft w:val="480"/>
          <w:marRight w:val="0"/>
          <w:marTop w:val="0"/>
          <w:marBottom w:val="0"/>
          <w:divBdr>
            <w:top w:val="none" w:sz="0" w:space="0" w:color="auto"/>
            <w:left w:val="none" w:sz="0" w:space="0" w:color="auto"/>
            <w:bottom w:val="none" w:sz="0" w:space="0" w:color="auto"/>
            <w:right w:val="none" w:sz="0" w:space="0" w:color="auto"/>
          </w:divBdr>
        </w:div>
        <w:div w:id="1655648006">
          <w:marLeft w:val="480"/>
          <w:marRight w:val="0"/>
          <w:marTop w:val="0"/>
          <w:marBottom w:val="0"/>
          <w:divBdr>
            <w:top w:val="none" w:sz="0" w:space="0" w:color="auto"/>
            <w:left w:val="none" w:sz="0" w:space="0" w:color="auto"/>
            <w:bottom w:val="none" w:sz="0" w:space="0" w:color="auto"/>
            <w:right w:val="none" w:sz="0" w:space="0" w:color="auto"/>
          </w:divBdr>
        </w:div>
        <w:div w:id="1833333459">
          <w:marLeft w:val="480"/>
          <w:marRight w:val="0"/>
          <w:marTop w:val="0"/>
          <w:marBottom w:val="0"/>
          <w:divBdr>
            <w:top w:val="none" w:sz="0" w:space="0" w:color="auto"/>
            <w:left w:val="none" w:sz="0" w:space="0" w:color="auto"/>
            <w:bottom w:val="none" w:sz="0" w:space="0" w:color="auto"/>
            <w:right w:val="none" w:sz="0" w:space="0" w:color="auto"/>
          </w:divBdr>
        </w:div>
        <w:div w:id="2118089055">
          <w:marLeft w:val="480"/>
          <w:marRight w:val="0"/>
          <w:marTop w:val="0"/>
          <w:marBottom w:val="0"/>
          <w:divBdr>
            <w:top w:val="none" w:sz="0" w:space="0" w:color="auto"/>
            <w:left w:val="none" w:sz="0" w:space="0" w:color="auto"/>
            <w:bottom w:val="none" w:sz="0" w:space="0" w:color="auto"/>
            <w:right w:val="none" w:sz="0" w:space="0" w:color="auto"/>
          </w:divBdr>
        </w:div>
        <w:div w:id="190846999">
          <w:marLeft w:val="480"/>
          <w:marRight w:val="0"/>
          <w:marTop w:val="0"/>
          <w:marBottom w:val="0"/>
          <w:divBdr>
            <w:top w:val="none" w:sz="0" w:space="0" w:color="auto"/>
            <w:left w:val="none" w:sz="0" w:space="0" w:color="auto"/>
            <w:bottom w:val="none" w:sz="0" w:space="0" w:color="auto"/>
            <w:right w:val="none" w:sz="0" w:space="0" w:color="auto"/>
          </w:divBdr>
        </w:div>
        <w:div w:id="685982815">
          <w:marLeft w:val="480"/>
          <w:marRight w:val="0"/>
          <w:marTop w:val="0"/>
          <w:marBottom w:val="0"/>
          <w:divBdr>
            <w:top w:val="none" w:sz="0" w:space="0" w:color="auto"/>
            <w:left w:val="none" w:sz="0" w:space="0" w:color="auto"/>
            <w:bottom w:val="none" w:sz="0" w:space="0" w:color="auto"/>
            <w:right w:val="none" w:sz="0" w:space="0" w:color="auto"/>
          </w:divBdr>
        </w:div>
        <w:div w:id="1201170131">
          <w:marLeft w:val="480"/>
          <w:marRight w:val="0"/>
          <w:marTop w:val="0"/>
          <w:marBottom w:val="0"/>
          <w:divBdr>
            <w:top w:val="none" w:sz="0" w:space="0" w:color="auto"/>
            <w:left w:val="none" w:sz="0" w:space="0" w:color="auto"/>
            <w:bottom w:val="none" w:sz="0" w:space="0" w:color="auto"/>
            <w:right w:val="none" w:sz="0" w:space="0" w:color="auto"/>
          </w:divBdr>
        </w:div>
        <w:div w:id="32970329">
          <w:marLeft w:val="480"/>
          <w:marRight w:val="0"/>
          <w:marTop w:val="0"/>
          <w:marBottom w:val="0"/>
          <w:divBdr>
            <w:top w:val="none" w:sz="0" w:space="0" w:color="auto"/>
            <w:left w:val="none" w:sz="0" w:space="0" w:color="auto"/>
            <w:bottom w:val="none" w:sz="0" w:space="0" w:color="auto"/>
            <w:right w:val="none" w:sz="0" w:space="0" w:color="auto"/>
          </w:divBdr>
        </w:div>
        <w:div w:id="318122219">
          <w:marLeft w:val="480"/>
          <w:marRight w:val="0"/>
          <w:marTop w:val="0"/>
          <w:marBottom w:val="0"/>
          <w:divBdr>
            <w:top w:val="none" w:sz="0" w:space="0" w:color="auto"/>
            <w:left w:val="none" w:sz="0" w:space="0" w:color="auto"/>
            <w:bottom w:val="none" w:sz="0" w:space="0" w:color="auto"/>
            <w:right w:val="none" w:sz="0" w:space="0" w:color="auto"/>
          </w:divBdr>
        </w:div>
        <w:div w:id="1164200856">
          <w:marLeft w:val="480"/>
          <w:marRight w:val="0"/>
          <w:marTop w:val="0"/>
          <w:marBottom w:val="0"/>
          <w:divBdr>
            <w:top w:val="none" w:sz="0" w:space="0" w:color="auto"/>
            <w:left w:val="none" w:sz="0" w:space="0" w:color="auto"/>
            <w:bottom w:val="none" w:sz="0" w:space="0" w:color="auto"/>
            <w:right w:val="none" w:sz="0" w:space="0" w:color="auto"/>
          </w:divBdr>
        </w:div>
        <w:div w:id="1301425423">
          <w:marLeft w:val="480"/>
          <w:marRight w:val="0"/>
          <w:marTop w:val="0"/>
          <w:marBottom w:val="0"/>
          <w:divBdr>
            <w:top w:val="none" w:sz="0" w:space="0" w:color="auto"/>
            <w:left w:val="none" w:sz="0" w:space="0" w:color="auto"/>
            <w:bottom w:val="none" w:sz="0" w:space="0" w:color="auto"/>
            <w:right w:val="none" w:sz="0" w:space="0" w:color="auto"/>
          </w:divBdr>
        </w:div>
        <w:div w:id="607785198">
          <w:marLeft w:val="480"/>
          <w:marRight w:val="0"/>
          <w:marTop w:val="0"/>
          <w:marBottom w:val="0"/>
          <w:divBdr>
            <w:top w:val="none" w:sz="0" w:space="0" w:color="auto"/>
            <w:left w:val="none" w:sz="0" w:space="0" w:color="auto"/>
            <w:bottom w:val="none" w:sz="0" w:space="0" w:color="auto"/>
            <w:right w:val="none" w:sz="0" w:space="0" w:color="auto"/>
          </w:divBdr>
        </w:div>
        <w:div w:id="1036393610">
          <w:marLeft w:val="480"/>
          <w:marRight w:val="0"/>
          <w:marTop w:val="0"/>
          <w:marBottom w:val="0"/>
          <w:divBdr>
            <w:top w:val="none" w:sz="0" w:space="0" w:color="auto"/>
            <w:left w:val="none" w:sz="0" w:space="0" w:color="auto"/>
            <w:bottom w:val="none" w:sz="0" w:space="0" w:color="auto"/>
            <w:right w:val="none" w:sz="0" w:space="0" w:color="auto"/>
          </w:divBdr>
        </w:div>
        <w:div w:id="1172257754">
          <w:marLeft w:val="480"/>
          <w:marRight w:val="0"/>
          <w:marTop w:val="0"/>
          <w:marBottom w:val="0"/>
          <w:divBdr>
            <w:top w:val="none" w:sz="0" w:space="0" w:color="auto"/>
            <w:left w:val="none" w:sz="0" w:space="0" w:color="auto"/>
            <w:bottom w:val="none" w:sz="0" w:space="0" w:color="auto"/>
            <w:right w:val="none" w:sz="0" w:space="0" w:color="auto"/>
          </w:divBdr>
        </w:div>
        <w:div w:id="1823348702">
          <w:marLeft w:val="480"/>
          <w:marRight w:val="0"/>
          <w:marTop w:val="0"/>
          <w:marBottom w:val="0"/>
          <w:divBdr>
            <w:top w:val="none" w:sz="0" w:space="0" w:color="auto"/>
            <w:left w:val="none" w:sz="0" w:space="0" w:color="auto"/>
            <w:bottom w:val="none" w:sz="0" w:space="0" w:color="auto"/>
            <w:right w:val="none" w:sz="0" w:space="0" w:color="auto"/>
          </w:divBdr>
        </w:div>
        <w:div w:id="1540429760">
          <w:marLeft w:val="480"/>
          <w:marRight w:val="0"/>
          <w:marTop w:val="0"/>
          <w:marBottom w:val="0"/>
          <w:divBdr>
            <w:top w:val="none" w:sz="0" w:space="0" w:color="auto"/>
            <w:left w:val="none" w:sz="0" w:space="0" w:color="auto"/>
            <w:bottom w:val="none" w:sz="0" w:space="0" w:color="auto"/>
            <w:right w:val="none" w:sz="0" w:space="0" w:color="auto"/>
          </w:divBdr>
        </w:div>
        <w:div w:id="1048994622">
          <w:marLeft w:val="480"/>
          <w:marRight w:val="0"/>
          <w:marTop w:val="0"/>
          <w:marBottom w:val="0"/>
          <w:divBdr>
            <w:top w:val="none" w:sz="0" w:space="0" w:color="auto"/>
            <w:left w:val="none" w:sz="0" w:space="0" w:color="auto"/>
            <w:bottom w:val="none" w:sz="0" w:space="0" w:color="auto"/>
            <w:right w:val="none" w:sz="0" w:space="0" w:color="auto"/>
          </w:divBdr>
        </w:div>
        <w:div w:id="641732792">
          <w:marLeft w:val="480"/>
          <w:marRight w:val="0"/>
          <w:marTop w:val="0"/>
          <w:marBottom w:val="0"/>
          <w:divBdr>
            <w:top w:val="none" w:sz="0" w:space="0" w:color="auto"/>
            <w:left w:val="none" w:sz="0" w:space="0" w:color="auto"/>
            <w:bottom w:val="none" w:sz="0" w:space="0" w:color="auto"/>
            <w:right w:val="none" w:sz="0" w:space="0" w:color="auto"/>
          </w:divBdr>
        </w:div>
        <w:div w:id="1177420614">
          <w:marLeft w:val="480"/>
          <w:marRight w:val="0"/>
          <w:marTop w:val="0"/>
          <w:marBottom w:val="0"/>
          <w:divBdr>
            <w:top w:val="none" w:sz="0" w:space="0" w:color="auto"/>
            <w:left w:val="none" w:sz="0" w:space="0" w:color="auto"/>
            <w:bottom w:val="none" w:sz="0" w:space="0" w:color="auto"/>
            <w:right w:val="none" w:sz="0" w:space="0" w:color="auto"/>
          </w:divBdr>
        </w:div>
        <w:div w:id="1821118461">
          <w:marLeft w:val="480"/>
          <w:marRight w:val="0"/>
          <w:marTop w:val="0"/>
          <w:marBottom w:val="0"/>
          <w:divBdr>
            <w:top w:val="none" w:sz="0" w:space="0" w:color="auto"/>
            <w:left w:val="none" w:sz="0" w:space="0" w:color="auto"/>
            <w:bottom w:val="none" w:sz="0" w:space="0" w:color="auto"/>
            <w:right w:val="none" w:sz="0" w:space="0" w:color="auto"/>
          </w:divBdr>
        </w:div>
        <w:div w:id="827676635">
          <w:marLeft w:val="480"/>
          <w:marRight w:val="0"/>
          <w:marTop w:val="0"/>
          <w:marBottom w:val="0"/>
          <w:divBdr>
            <w:top w:val="none" w:sz="0" w:space="0" w:color="auto"/>
            <w:left w:val="none" w:sz="0" w:space="0" w:color="auto"/>
            <w:bottom w:val="none" w:sz="0" w:space="0" w:color="auto"/>
            <w:right w:val="none" w:sz="0" w:space="0" w:color="auto"/>
          </w:divBdr>
        </w:div>
        <w:div w:id="1940680020">
          <w:marLeft w:val="480"/>
          <w:marRight w:val="0"/>
          <w:marTop w:val="0"/>
          <w:marBottom w:val="0"/>
          <w:divBdr>
            <w:top w:val="none" w:sz="0" w:space="0" w:color="auto"/>
            <w:left w:val="none" w:sz="0" w:space="0" w:color="auto"/>
            <w:bottom w:val="none" w:sz="0" w:space="0" w:color="auto"/>
            <w:right w:val="none" w:sz="0" w:space="0" w:color="auto"/>
          </w:divBdr>
        </w:div>
        <w:div w:id="1864786455">
          <w:marLeft w:val="480"/>
          <w:marRight w:val="0"/>
          <w:marTop w:val="0"/>
          <w:marBottom w:val="0"/>
          <w:divBdr>
            <w:top w:val="none" w:sz="0" w:space="0" w:color="auto"/>
            <w:left w:val="none" w:sz="0" w:space="0" w:color="auto"/>
            <w:bottom w:val="none" w:sz="0" w:space="0" w:color="auto"/>
            <w:right w:val="none" w:sz="0" w:space="0" w:color="auto"/>
          </w:divBdr>
        </w:div>
        <w:div w:id="440076815">
          <w:marLeft w:val="480"/>
          <w:marRight w:val="0"/>
          <w:marTop w:val="0"/>
          <w:marBottom w:val="0"/>
          <w:divBdr>
            <w:top w:val="none" w:sz="0" w:space="0" w:color="auto"/>
            <w:left w:val="none" w:sz="0" w:space="0" w:color="auto"/>
            <w:bottom w:val="none" w:sz="0" w:space="0" w:color="auto"/>
            <w:right w:val="none" w:sz="0" w:space="0" w:color="auto"/>
          </w:divBdr>
        </w:div>
        <w:div w:id="1337876751">
          <w:marLeft w:val="480"/>
          <w:marRight w:val="0"/>
          <w:marTop w:val="0"/>
          <w:marBottom w:val="0"/>
          <w:divBdr>
            <w:top w:val="none" w:sz="0" w:space="0" w:color="auto"/>
            <w:left w:val="none" w:sz="0" w:space="0" w:color="auto"/>
            <w:bottom w:val="none" w:sz="0" w:space="0" w:color="auto"/>
            <w:right w:val="none" w:sz="0" w:space="0" w:color="auto"/>
          </w:divBdr>
        </w:div>
        <w:div w:id="139544709">
          <w:marLeft w:val="480"/>
          <w:marRight w:val="0"/>
          <w:marTop w:val="0"/>
          <w:marBottom w:val="0"/>
          <w:divBdr>
            <w:top w:val="none" w:sz="0" w:space="0" w:color="auto"/>
            <w:left w:val="none" w:sz="0" w:space="0" w:color="auto"/>
            <w:bottom w:val="none" w:sz="0" w:space="0" w:color="auto"/>
            <w:right w:val="none" w:sz="0" w:space="0" w:color="auto"/>
          </w:divBdr>
        </w:div>
        <w:div w:id="1944722105">
          <w:marLeft w:val="480"/>
          <w:marRight w:val="0"/>
          <w:marTop w:val="0"/>
          <w:marBottom w:val="0"/>
          <w:divBdr>
            <w:top w:val="none" w:sz="0" w:space="0" w:color="auto"/>
            <w:left w:val="none" w:sz="0" w:space="0" w:color="auto"/>
            <w:bottom w:val="none" w:sz="0" w:space="0" w:color="auto"/>
            <w:right w:val="none" w:sz="0" w:space="0" w:color="auto"/>
          </w:divBdr>
        </w:div>
        <w:div w:id="207496309">
          <w:marLeft w:val="480"/>
          <w:marRight w:val="0"/>
          <w:marTop w:val="0"/>
          <w:marBottom w:val="0"/>
          <w:divBdr>
            <w:top w:val="none" w:sz="0" w:space="0" w:color="auto"/>
            <w:left w:val="none" w:sz="0" w:space="0" w:color="auto"/>
            <w:bottom w:val="none" w:sz="0" w:space="0" w:color="auto"/>
            <w:right w:val="none" w:sz="0" w:space="0" w:color="auto"/>
          </w:divBdr>
        </w:div>
        <w:div w:id="931354075">
          <w:marLeft w:val="480"/>
          <w:marRight w:val="0"/>
          <w:marTop w:val="0"/>
          <w:marBottom w:val="0"/>
          <w:divBdr>
            <w:top w:val="none" w:sz="0" w:space="0" w:color="auto"/>
            <w:left w:val="none" w:sz="0" w:space="0" w:color="auto"/>
            <w:bottom w:val="none" w:sz="0" w:space="0" w:color="auto"/>
            <w:right w:val="none" w:sz="0" w:space="0" w:color="auto"/>
          </w:divBdr>
        </w:div>
        <w:div w:id="1358389860">
          <w:marLeft w:val="480"/>
          <w:marRight w:val="0"/>
          <w:marTop w:val="0"/>
          <w:marBottom w:val="0"/>
          <w:divBdr>
            <w:top w:val="none" w:sz="0" w:space="0" w:color="auto"/>
            <w:left w:val="none" w:sz="0" w:space="0" w:color="auto"/>
            <w:bottom w:val="none" w:sz="0" w:space="0" w:color="auto"/>
            <w:right w:val="none" w:sz="0" w:space="0" w:color="auto"/>
          </w:divBdr>
        </w:div>
        <w:div w:id="2141074670">
          <w:marLeft w:val="480"/>
          <w:marRight w:val="0"/>
          <w:marTop w:val="0"/>
          <w:marBottom w:val="0"/>
          <w:divBdr>
            <w:top w:val="none" w:sz="0" w:space="0" w:color="auto"/>
            <w:left w:val="none" w:sz="0" w:space="0" w:color="auto"/>
            <w:bottom w:val="none" w:sz="0" w:space="0" w:color="auto"/>
            <w:right w:val="none" w:sz="0" w:space="0" w:color="auto"/>
          </w:divBdr>
        </w:div>
        <w:div w:id="1157109897">
          <w:marLeft w:val="480"/>
          <w:marRight w:val="0"/>
          <w:marTop w:val="0"/>
          <w:marBottom w:val="0"/>
          <w:divBdr>
            <w:top w:val="none" w:sz="0" w:space="0" w:color="auto"/>
            <w:left w:val="none" w:sz="0" w:space="0" w:color="auto"/>
            <w:bottom w:val="none" w:sz="0" w:space="0" w:color="auto"/>
            <w:right w:val="none" w:sz="0" w:space="0" w:color="auto"/>
          </w:divBdr>
        </w:div>
        <w:div w:id="273947966">
          <w:marLeft w:val="480"/>
          <w:marRight w:val="0"/>
          <w:marTop w:val="0"/>
          <w:marBottom w:val="0"/>
          <w:divBdr>
            <w:top w:val="none" w:sz="0" w:space="0" w:color="auto"/>
            <w:left w:val="none" w:sz="0" w:space="0" w:color="auto"/>
            <w:bottom w:val="none" w:sz="0" w:space="0" w:color="auto"/>
            <w:right w:val="none" w:sz="0" w:space="0" w:color="auto"/>
          </w:divBdr>
        </w:div>
        <w:div w:id="2064406695">
          <w:marLeft w:val="480"/>
          <w:marRight w:val="0"/>
          <w:marTop w:val="0"/>
          <w:marBottom w:val="0"/>
          <w:divBdr>
            <w:top w:val="none" w:sz="0" w:space="0" w:color="auto"/>
            <w:left w:val="none" w:sz="0" w:space="0" w:color="auto"/>
            <w:bottom w:val="none" w:sz="0" w:space="0" w:color="auto"/>
            <w:right w:val="none" w:sz="0" w:space="0" w:color="auto"/>
          </w:divBdr>
        </w:div>
        <w:div w:id="1919513838">
          <w:marLeft w:val="480"/>
          <w:marRight w:val="0"/>
          <w:marTop w:val="0"/>
          <w:marBottom w:val="0"/>
          <w:divBdr>
            <w:top w:val="none" w:sz="0" w:space="0" w:color="auto"/>
            <w:left w:val="none" w:sz="0" w:space="0" w:color="auto"/>
            <w:bottom w:val="none" w:sz="0" w:space="0" w:color="auto"/>
            <w:right w:val="none" w:sz="0" w:space="0" w:color="auto"/>
          </w:divBdr>
        </w:div>
        <w:div w:id="1067384982">
          <w:marLeft w:val="480"/>
          <w:marRight w:val="0"/>
          <w:marTop w:val="0"/>
          <w:marBottom w:val="0"/>
          <w:divBdr>
            <w:top w:val="none" w:sz="0" w:space="0" w:color="auto"/>
            <w:left w:val="none" w:sz="0" w:space="0" w:color="auto"/>
            <w:bottom w:val="none" w:sz="0" w:space="0" w:color="auto"/>
            <w:right w:val="none" w:sz="0" w:space="0" w:color="auto"/>
          </w:divBdr>
        </w:div>
        <w:div w:id="291446254">
          <w:marLeft w:val="480"/>
          <w:marRight w:val="0"/>
          <w:marTop w:val="0"/>
          <w:marBottom w:val="0"/>
          <w:divBdr>
            <w:top w:val="none" w:sz="0" w:space="0" w:color="auto"/>
            <w:left w:val="none" w:sz="0" w:space="0" w:color="auto"/>
            <w:bottom w:val="none" w:sz="0" w:space="0" w:color="auto"/>
            <w:right w:val="none" w:sz="0" w:space="0" w:color="auto"/>
          </w:divBdr>
        </w:div>
        <w:div w:id="1350571658">
          <w:marLeft w:val="480"/>
          <w:marRight w:val="0"/>
          <w:marTop w:val="0"/>
          <w:marBottom w:val="0"/>
          <w:divBdr>
            <w:top w:val="none" w:sz="0" w:space="0" w:color="auto"/>
            <w:left w:val="none" w:sz="0" w:space="0" w:color="auto"/>
            <w:bottom w:val="none" w:sz="0" w:space="0" w:color="auto"/>
            <w:right w:val="none" w:sz="0" w:space="0" w:color="auto"/>
          </w:divBdr>
        </w:div>
        <w:div w:id="314990777">
          <w:marLeft w:val="480"/>
          <w:marRight w:val="0"/>
          <w:marTop w:val="0"/>
          <w:marBottom w:val="0"/>
          <w:divBdr>
            <w:top w:val="none" w:sz="0" w:space="0" w:color="auto"/>
            <w:left w:val="none" w:sz="0" w:space="0" w:color="auto"/>
            <w:bottom w:val="none" w:sz="0" w:space="0" w:color="auto"/>
            <w:right w:val="none" w:sz="0" w:space="0" w:color="auto"/>
          </w:divBdr>
        </w:div>
        <w:div w:id="593704509">
          <w:marLeft w:val="480"/>
          <w:marRight w:val="0"/>
          <w:marTop w:val="0"/>
          <w:marBottom w:val="0"/>
          <w:divBdr>
            <w:top w:val="none" w:sz="0" w:space="0" w:color="auto"/>
            <w:left w:val="none" w:sz="0" w:space="0" w:color="auto"/>
            <w:bottom w:val="none" w:sz="0" w:space="0" w:color="auto"/>
            <w:right w:val="none" w:sz="0" w:space="0" w:color="auto"/>
          </w:divBdr>
        </w:div>
        <w:div w:id="279384678">
          <w:marLeft w:val="480"/>
          <w:marRight w:val="0"/>
          <w:marTop w:val="0"/>
          <w:marBottom w:val="0"/>
          <w:divBdr>
            <w:top w:val="none" w:sz="0" w:space="0" w:color="auto"/>
            <w:left w:val="none" w:sz="0" w:space="0" w:color="auto"/>
            <w:bottom w:val="none" w:sz="0" w:space="0" w:color="auto"/>
            <w:right w:val="none" w:sz="0" w:space="0" w:color="auto"/>
          </w:divBdr>
        </w:div>
        <w:div w:id="1397704535">
          <w:marLeft w:val="480"/>
          <w:marRight w:val="0"/>
          <w:marTop w:val="0"/>
          <w:marBottom w:val="0"/>
          <w:divBdr>
            <w:top w:val="none" w:sz="0" w:space="0" w:color="auto"/>
            <w:left w:val="none" w:sz="0" w:space="0" w:color="auto"/>
            <w:bottom w:val="none" w:sz="0" w:space="0" w:color="auto"/>
            <w:right w:val="none" w:sz="0" w:space="0" w:color="auto"/>
          </w:divBdr>
        </w:div>
        <w:div w:id="799810812">
          <w:marLeft w:val="480"/>
          <w:marRight w:val="0"/>
          <w:marTop w:val="0"/>
          <w:marBottom w:val="0"/>
          <w:divBdr>
            <w:top w:val="none" w:sz="0" w:space="0" w:color="auto"/>
            <w:left w:val="none" w:sz="0" w:space="0" w:color="auto"/>
            <w:bottom w:val="none" w:sz="0" w:space="0" w:color="auto"/>
            <w:right w:val="none" w:sz="0" w:space="0" w:color="auto"/>
          </w:divBdr>
        </w:div>
        <w:div w:id="474564285">
          <w:marLeft w:val="480"/>
          <w:marRight w:val="0"/>
          <w:marTop w:val="0"/>
          <w:marBottom w:val="0"/>
          <w:divBdr>
            <w:top w:val="none" w:sz="0" w:space="0" w:color="auto"/>
            <w:left w:val="none" w:sz="0" w:space="0" w:color="auto"/>
            <w:bottom w:val="none" w:sz="0" w:space="0" w:color="auto"/>
            <w:right w:val="none" w:sz="0" w:space="0" w:color="auto"/>
          </w:divBdr>
        </w:div>
        <w:div w:id="203373621">
          <w:marLeft w:val="480"/>
          <w:marRight w:val="0"/>
          <w:marTop w:val="0"/>
          <w:marBottom w:val="0"/>
          <w:divBdr>
            <w:top w:val="none" w:sz="0" w:space="0" w:color="auto"/>
            <w:left w:val="none" w:sz="0" w:space="0" w:color="auto"/>
            <w:bottom w:val="none" w:sz="0" w:space="0" w:color="auto"/>
            <w:right w:val="none" w:sz="0" w:space="0" w:color="auto"/>
          </w:divBdr>
        </w:div>
        <w:div w:id="971713674">
          <w:marLeft w:val="480"/>
          <w:marRight w:val="0"/>
          <w:marTop w:val="0"/>
          <w:marBottom w:val="0"/>
          <w:divBdr>
            <w:top w:val="none" w:sz="0" w:space="0" w:color="auto"/>
            <w:left w:val="none" w:sz="0" w:space="0" w:color="auto"/>
            <w:bottom w:val="none" w:sz="0" w:space="0" w:color="auto"/>
            <w:right w:val="none" w:sz="0" w:space="0" w:color="auto"/>
          </w:divBdr>
        </w:div>
        <w:div w:id="340014719">
          <w:marLeft w:val="480"/>
          <w:marRight w:val="0"/>
          <w:marTop w:val="0"/>
          <w:marBottom w:val="0"/>
          <w:divBdr>
            <w:top w:val="none" w:sz="0" w:space="0" w:color="auto"/>
            <w:left w:val="none" w:sz="0" w:space="0" w:color="auto"/>
            <w:bottom w:val="none" w:sz="0" w:space="0" w:color="auto"/>
            <w:right w:val="none" w:sz="0" w:space="0" w:color="auto"/>
          </w:divBdr>
        </w:div>
        <w:div w:id="703988545">
          <w:marLeft w:val="480"/>
          <w:marRight w:val="0"/>
          <w:marTop w:val="0"/>
          <w:marBottom w:val="0"/>
          <w:divBdr>
            <w:top w:val="none" w:sz="0" w:space="0" w:color="auto"/>
            <w:left w:val="none" w:sz="0" w:space="0" w:color="auto"/>
            <w:bottom w:val="none" w:sz="0" w:space="0" w:color="auto"/>
            <w:right w:val="none" w:sz="0" w:space="0" w:color="auto"/>
          </w:divBdr>
        </w:div>
        <w:div w:id="4795738">
          <w:marLeft w:val="480"/>
          <w:marRight w:val="0"/>
          <w:marTop w:val="0"/>
          <w:marBottom w:val="0"/>
          <w:divBdr>
            <w:top w:val="none" w:sz="0" w:space="0" w:color="auto"/>
            <w:left w:val="none" w:sz="0" w:space="0" w:color="auto"/>
            <w:bottom w:val="none" w:sz="0" w:space="0" w:color="auto"/>
            <w:right w:val="none" w:sz="0" w:space="0" w:color="auto"/>
          </w:divBdr>
        </w:div>
        <w:div w:id="1942762927">
          <w:marLeft w:val="480"/>
          <w:marRight w:val="0"/>
          <w:marTop w:val="0"/>
          <w:marBottom w:val="0"/>
          <w:divBdr>
            <w:top w:val="none" w:sz="0" w:space="0" w:color="auto"/>
            <w:left w:val="none" w:sz="0" w:space="0" w:color="auto"/>
            <w:bottom w:val="none" w:sz="0" w:space="0" w:color="auto"/>
            <w:right w:val="none" w:sz="0" w:space="0" w:color="auto"/>
          </w:divBdr>
        </w:div>
        <w:div w:id="8145442">
          <w:marLeft w:val="480"/>
          <w:marRight w:val="0"/>
          <w:marTop w:val="0"/>
          <w:marBottom w:val="0"/>
          <w:divBdr>
            <w:top w:val="none" w:sz="0" w:space="0" w:color="auto"/>
            <w:left w:val="none" w:sz="0" w:space="0" w:color="auto"/>
            <w:bottom w:val="none" w:sz="0" w:space="0" w:color="auto"/>
            <w:right w:val="none" w:sz="0" w:space="0" w:color="auto"/>
          </w:divBdr>
        </w:div>
        <w:div w:id="429546054">
          <w:marLeft w:val="480"/>
          <w:marRight w:val="0"/>
          <w:marTop w:val="0"/>
          <w:marBottom w:val="0"/>
          <w:divBdr>
            <w:top w:val="none" w:sz="0" w:space="0" w:color="auto"/>
            <w:left w:val="none" w:sz="0" w:space="0" w:color="auto"/>
            <w:bottom w:val="none" w:sz="0" w:space="0" w:color="auto"/>
            <w:right w:val="none" w:sz="0" w:space="0" w:color="auto"/>
          </w:divBdr>
        </w:div>
        <w:div w:id="1922450436">
          <w:marLeft w:val="480"/>
          <w:marRight w:val="0"/>
          <w:marTop w:val="0"/>
          <w:marBottom w:val="0"/>
          <w:divBdr>
            <w:top w:val="none" w:sz="0" w:space="0" w:color="auto"/>
            <w:left w:val="none" w:sz="0" w:space="0" w:color="auto"/>
            <w:bottom w:val="none" w:sz="0" w:space="0" w:color="auto"/>
            <w:right w:val="none" w:sz="0" w:space="0" w:color="auto"/>
          </w:divBdr>
        </w:div>
        <w:div w:id="746339994">
          <w:marLeft w:val="480"/>
          <w:marRight w:val="0"/>
          <w:marTop w:val="0"/>
          <w:marBottom w:val="0"/>
          <w:divBdr>
            <w:top w:val="none" w:sz="0" w:space="0" w:color="auto"/>
            <w:left w:val="none" w:sz="0" w:space="0" w:color="auto"/>
            <w:bottom w:val="none" w:sz="0" w:space="0" w:color="auto"/>
            <w:right w:val="none" w:sz="0" w:space="0" w:color="auto"/>
          </w:divBdr>
        </w:div>
        <w:div w:id="2110808405">
          <w:marLeft w:val="480"/>
          <w:marRight w:val="0"/>
          <w:marTop w:val="0"/>
          <w:marBottom w:val="0"/>
          <w:divBdr>
            <w:top w:val="none" w:sz="0" w:space="0" w:color="auto"/>
            <w:left w:val="none" w:sz="0" w:space="0" w:color="auto"/>
            <w:bottom w:val="none" w:sz="0" w:space="0" w:color="auto"/>
            <w:right w:val="none" w:sz="0" w:space="0" w:color="auto"/>
          </w:divBdr>
        </w:div>
        <w:div w:id="1439905796">
          <w:marLeft w:val="480"/>
          <w:marRight w:val="0"/>
          <w:marTop w:val="0"/>
          <w:marBottom w:val="0"/>
          <w:divBdr>
            <w:top w:val="none" w:sz="0" w:space="0" w:color="auto"/>
            <w:left w:val="none" w:sz="0" w:space="0" w:color="auto"/>
            <w:bottom w:val="none" w:sz="0" w:space="0" w:color="auto"/>
            <w:right w:val="none" w:sz="0" w:space="0" w:color="auto"/>
          </w:divBdr>
        </w:div>
        <w:div w:id="1186139271">
          <w:marLeft w:val="480"/>
          <w:marRight w:val="0"/>
          <w:marTop w:val="0"/>
          <w:marBottom w:val="0"/>
          <w:divBdr>
            <w:top w:val="none" w:sz="0" w:space="0" w:color="auto"/>
            <w:left w:val="none" w:sz="0" w:space="0" w:color="auto"/>
            <w:bottom w:val="none" w:sz="0" w:space="0" w:color="auto"/>
            <w:right w:val="none" w:sz="0" w:space="0" w:color="auto"/>
          </w:divBdr>
        </w:div>
        <w:div w:id="1620796004">
          <w:marLeft w:val="480"/>
          <w:marRight w:val="0"/>
          <w:marTop w:val="0"/>
          <w:marBottom w:val="0"/>
          <w:divBdr>
            <w:top w:val="none" w:sz="0" w:space="0" w:color="auto"/>
            <w:left w:val="none" w:sz="0" w:space="0" w:color="auto"/>
            <w:bottom w:val="none" w:sz="0" w:space="0" w:color="auto"/>
            <w:right w:val="none" w:sz="0" w:space="0" w:color="auto"/>
          </w:divBdr>
        </w:div>
        <w:div w:id="1317802969">
          <w:marLeft w:val="480"/>
          <w:marRight w:val="0"/>
          <w:marTop w:val="0"/>
          <w:marBottom w:val="0"/>
          <w:divBdr>
            <w:top w:val="none" w:sz="0" w:space="0" w:color="auto"/>
            <w:left w:val="none" w:sz="0" w:space="0" w:color="auto"/>
            <w:bottom w:val="none" w:sz="0" w:space="0" w:color="auto"/>
            <w:right w:val="none" w:sz="0" w:space="0" w:color="auto"/>
          </w:divBdr>
        </w:div>
        <w:div w:id="1487818561">
          <w:marLeft w:val="480"/>
          <w:marRight w:val="0"/>
          <w:marTop w:val="0"/>
          <w:marBottom w:val="0"/>
          <w:divBdr>
            <w:top w:val="none" w:sz="0" w:space="0" w:color="auto"/>
            <w:left w:val="none" w:sz="0" w:space="0" w:color="auto"/>
            <w:bottom w:val="none" w:sz="0" w:space="0" w:color="auto"/>
            <w:right w:val="none" w:sz="0" w:space="0" w:color="auto"/>
          </w:divBdr>
        </w:div>
        <w:div w:id="383676129">
          <w:marLeft w:val="480"/>
          <w:marRight w:val="0"/>
          <w:marTop w:val="0"/>
          <w:marBottom w:val="0"/>
          <w:divBdr>
            <w:top w:val="none" w:sz="0" w:space="0" w:color="auto"/>
            <w:left w:val="none" w:sz="0" w:space="0" w:color="auto"/>
            <w:bottom w:val="none" w:sz="0" w:space="0" w:color="auto"/>
            <w:right w:val="none" w:sz="0" w:space="0" w:color="auto"/>
          </w:divBdr>
        </w:div>
        <w:div w:id="1300191010">
          <w:marLeft w:val="480"/>
          <w:marRight w:val="0"/>
          <w:marTop w:val="0"/>
          <w:marBottom w:val="0"/>
          <w:divBdr>
            <w:top w:val="none" w:sz="0" w:space="0" w:color="auto"/>
            <w:left w:val="none" w:sz="0" w:space="0" w:color="auto"/>
            <w:bottom w:val="none" w:sz="0" w:space="0" w:color="auto"/>
            <w:right w:val="none" w:sz="0" w:space="0" w:color="auto"/>
          </w:divBdr>
        </w:div>
        <w:div w:id="1141921762">
          <w:marLeft w:val="480"/>
          <w:marRight w:val="0"/>
          <w:marTop w:val="0"/>
          <w:marBottom w:val="0"/>
          <w:divBdr>
            <w:top w:val="none" w:sz="0" w:space="0" w:color="auto"/>
            <w:left w:val="none" w:sz="0" w:space="0" w:color="auto"/>
            <w:bottom w:val="none" w:sz="0" w:space="0" w:color="auto"/>
            <w:right w:val="none" w:sz="0" w:space="0" w:color="auto"/>
          </w:divBdr>
        </w:div>
        <w:div w:id="1794709419">
          <w:marLeft w:val="480"/>
          <w:marRight w:val="0"/>
          <w:marTop w:val="0"/>
          <w:marBottom w:val="0"/>
          <w:divBdr>
            <w:top w:val="none" w:sz="0" w:space="0" w:color="auto"/>
            <w:left w:val="none" w:sz="0" w:space="0" w:color="auto"/>
            <w:bottom w:val="none" w:sz="0" w:space="0" w:color="auto"/>
            <w:right w:val="none" w:sz="0" w:space="0" w:color="auto"/>
          </w:divBdr>
        </w:div>
        <w:div w:id="1209611245">
          <w:marLeft w:val="480"/>
          <w:marRight w:val="0"/>
          <w:marTop w:val="0"/>
          <w:marBottom w:val="0"/>
          <w:divBdr>
            <w:top w:val="none" w:sz="0" w:space="0" w:color="auto"/>
            <w:left w:val="none" w:sz="0" w:space="0" w:color="auto"/>
            <w:bottom w:val="none" w:sz="0" w:space="0" w:color="auto"/>
            <w:right w:val="none" w:sz="0" w:space="0" w:color="auto"/>
          </w:divBdr>
        </w:div>
        <w:div w:id="1650942996">
          <w:marLeft w:val="480"/>
          <w:marRight w:val="0"/>
          <w:marTop w:val="0"/>
          <w:marBottom w:val="0"/>
          <w:divBdr>
            <w:top w:val="none" w:sz="0" w:space="0" w:color="auto"/>
            <w:left w:val="none" w:sz="0" w:space="0" w:color="auto"/>
            <w:bottom w:val="none" w:sz="0" w:space="0" w:color="auto"/>
            <w:right w:val="none" w:sz="0" w:space="0" w:color="auto"/>
          </w:divBdr>
        </w:div>
        <w:div w:id="1590893612">
          <w:marLeft w:val="480"/>
          <w:marRight w:val="0"/>
          <w:marTop w:val="0"/>
          <w:marBottom w:val="0"/>
          <w:divBdr>
            <w:top w:val="none" w:sz="0" w:space="0" w:color="auto"/>
            <w:left w:val="none" w:sz="0" w:space="0" w:color="auto"/>
            <w:bottom w:val="none" w:sz="0" w:space="0" w:color="auto"/>
            <w:right w:val="none" w:sz="0" w:space="0" w:color="auto"/>
          </w:divBdr>
        </w:div>
        <w:div w:id="133762017">
          <w:marLeft w:val="480"/>
          <w:marRight w:val="0"/>
          <w:marTop w:val="0"/>
          <w:marBottom w:val="0"/>
          <w:divBdr>
            <w:top w:val="none" w:sz="0" w:space="0" w:color="auto"/>
            <w:left w:val="none" w:sz="0" w:space="0" w:color="auto"/>
            <w:bottom w:val="none" w:sz="0" w:space="0" w:color="auto"/>
            <w:right w:val="none" w:sz="0" w:space="0" w:color="auto"/>
          </w:divBdr>
        </w:div>
        <w:div w:id="1357727948">
          <w:marLeft w:val="480"/>
          <w:marRight w:val="0"/>
          <w:marTop w:val="0"/>
          <w:marBottom w:val="0"/>
          <w:divBdr>
            <w:top w:val="none" w:sz="0" w:space="0" w:color="auto"/>
            <w:left w:val="none" w:sz="0" w:space="0" w:color="auto"/>
            <w:bottom w:val="none" w:sz="0" w:space="0" w:color="auto"/>
            <w:right w:val="none" w:sz="0" w:space="0" w:color="auto"/>
          </w:divBdr>
        </w:div>
        <w:div w:id="1062799736">
          <w:marLeft w:val="480"/>
          <w:marRight w:val="0"/>
          <w:marTop w:val="0"/>
          <w:marBottom w:val="0"/>
          <w:divBdr>
            <w:top w:val="none" w:sz="0" w:space="0" w:color="auto"/>
            <w:left w:val="none" w:sz="0" w:space="0" w:color="auto"/>
            <w:bottom w:val="none" w:sz="0" w:space="0" w:color="auto"/>
            <w:right w:val="none" w:sz="0" w:space="0" w:color="auto"/>
          </w:divBdr>
        </w:div>
        <w:div w:id="680736554">
          <w:marLeft w:val="480"/>
          <w:marRight w:val="0"/>
          <w:marTop w:val="0"/>
          <w:marBottom w:val="0"/>
          <w:divBdr>
            <w:top w:val="none" w:sz="0" w:space="0" w:color="auto"/>
            <w:left w:val="none" w:sz="0" w:space="0" w:color="auto"/>
            <w:bottom w:val="none" w:sz="0" w:space="0" w:color="auto"/>
            <w:right w:val="none" w:sz="0" w:space="0" w:color="auto"/>
          </w:divBdr>
        </w:div>
        <w:div w:id="621497882">
          <w:marLeft w:val="480"/>
          <w:marRight w:val="0"/>
          <w:marTop w:val="0"/>
          <w:marBottom w:val="0"/>
          <w:divBdr>
            <w:top w:val="none" w:sz="0" w:space="0" w:color="auto"/>
            <w:left w:val="none" w:sz="0" w:space="0" w:color="auto"/>
            <w:bottom w:val="none" w:sz="0" w:space="0" w:color="auto"/>
            <w:right w:val="none" w:sz="0" w:space="0" w:color="auto"/>
          </w:divBdr>
        </w:div>
        <w:div w:id="771050652">
          <w:marLeft w:val="480"/>
          <w:marRight w:val="0"/>
          <w:marTop w:val="0"/>
          <w:marBottom w:val="0"/>
          <w:divBdr>
            <w:top w:val="none" w:sz="0" w:space="0" w:color="auto"/>
            <w:left w:val="none" w:sz="0" w:space="0" w:color="auto"/>
            <w:bottom w:val="none" w:sz="0" w:space="0" w:color="auto"/>
            <w:right w:val="none" w:sz="0" w:space="0" w:color="auto"/>
          </w:divBdr>
        </w:div>
        <w:div w:id="2140761288">
          <w:marLeft w:val="480"/>
          <w:marRight w:val="0"/>
          <w:marTop w:val="0"/>
          <w:marBottom w:val="0"/>
          <w:divBdr>
            <w:top w:val="none" w:sz="0" w:space="0" w:color="auto"/>
            <w:left w:val="none" w:sz="0" w:space="0" w:color="auto"/>
            <w:bottom w:val="none" w:sz="0" w:space="0" w:color="auto"/>
            <w:right w:val="none" w:sz="0" w:space="0" w:color="auto"/>
          </w:divBdr>
        </w:div>
        <w:div w:id="64645426">
          <w:marLeft w:val="480"/>
          <w:marRight w:val="0"/>
          <w:marTop w:val="0"/>
          <w:marBottom w:val="0"/>
          <w:divBdr>
            <w:top w:val="none" w:sz="0" w:space="0" w:color="auto"/>
            <w:left w:val="none" w:sz="0" w:space="0" w:color="auto"/>
            <w:bottom w:val="none" w:sz="0" w:space="0" w:color="auto"/>
            <w:right w:val="none" w:sz="0" w:space="0" w:color="auto"/>
          </w:divBdr>
        </w:div>
        <w:div w:id="1936744451">
          <w:marLeft w:val="480"/>
          <w:marRight w:val="0"/>
          <w:marTop w:val="0"/>
          <w:marBottom w:val="0"/>
          <w:divBdr>
            <w:top w:val="none" w:sz="0" w:space="0" w:color="auto"/>
            <w:left w:val="none" w:sz="0" w:space="0" w:color="auto"/>
            <w:bottom w:val="none" w:sz="0" w:space="0" w:color="auto"/>
            <w:right w:val="none" w:sz="0" w:space="0" w:color="auto"/>
          </w:divBdr>
        </w:div>
        <w:div w:id="1490753659">
          <w:marLeft w:val="480"/>
          <w:marRight w:val="0"/>
          <w:marTop w:val="0"/>
          <w:marBottom w:val="0"/>
          <w:divBdr>
            <w:top w:val="none" w:sz="0" w:space="0" w:color="auto"/>
            <w:left w:val="none" w:sz="0" w:space="0" w:color="auto"/>
            <w:bottom w:val="none" w:sz="0" w:space="0" w:color="auto"/>
            <w:right w:val="none" w:sz="0" w:space="0" w:color="auto"/>
          </w:divBdr>
        </w:div>
        <w:div w:id="1389768625">
          <w:marLeft w:val="480"/>
          <w:marRight w:val="0"/>
          <w:marTop w:val="0"/>
          <w:marBottom w:val="0"/>
          <w:divBdr>
            <w:top w:val="none" w:sz="0" w:space="0" w:color="auto"/>
            <w:left w:val="none" w:sz="0" w:space="0" w:color="auto"/>
            <w:bottom w:val="none" w:sz="0" w:space="0" w:color="auto"/>
            <w:right w:val="none" w:sz="0" w:space="0" w:color="auto"/>
          </w:divBdr>
        </w:div>
        <w:div w:id="1222254318">
          <w:marLeft w:val="480"/>
          <w:marRight w:val="0"/>
          <w:marTop w:val="0"/>
          <w:marBottom w:val="0"/>
          <w:divBdr>
            <w:top w:val="none" w:sz="0" w:space="0" w:color="auto"/>
            <w:left w:val="none" w:sz="0" w:space="0" w:color="auto"/>
            <w:bottom w:val="none" w:sz="0" w:space="0" w:color="auto"/>
            <w:right w:val="none" w:sz="0" w:space="0" w:color="auto"/>
          </w:divBdr>
        </w:div>
        <w:div w:id="168062355">
          <w:marLeft w:val="480"/>
          <w:marRight w:val="0"/>
          <w:marTop w:val="0"/>
          <w:marBottom w:val="0"/>
          <w:divBdr>
            <w:top w:val="none" w:sz="0" w:space="0" w:color="auto"/>
            <w:left w:val="none" w:sz="0" w:space="0" w:color="auto"/>
            <w:bottom w:val="none" w:sz="0" w:space="0" w:color="auto"/>
            <w:right w:val="none" w:sz="0" w:space="0" w:color="auto"/>
          </w:divBdr>
        </w:div>
        <w:div w:id="893081497">
          <w:marLeft w:val="480"/>
          <w:marRight w:val="0"/>
          <w:marTop w:val="0"/>
          <w:marBottom w:val="0"/>
          <w:divBdr>
            <w:top w:val="none" w:sz="0" w:space="0" w:color="auto"/>
            <w:left w:val="none" w:sz="0" w:space="0" w:color="auto"/>
            <w:bottom w:val="none" w:sz="0" w:space="0" w:color="auto"/>
            <w:right w:val="none" w:sz="0" w:space="0" w:color="auto"/>
          </w:divBdr>
        </w:div>
        <w:div w:id="337276774">
          <w:marLeft w:val="480"/>
          <w:marRight w:val="0"/>
          <w:marTop w:val="0"/>
          <w:marBottom w:val="0"/>
          <w:divBdr>
            <w:top w:val="none" w:sz="0" w:space="0" w:color="auto"/>
            <w:left w:val="none" w:sz="0" w:space="0" w:color="auto"/>
            <w:bottom w:val="none" w:sz="0" w:space="0" w:color="auto"/>
            <w:right w:val="none" w:sz="0" w:space="0" w:color="auto"/>
          </w:divBdr>
        </w:div>
        <w:div w:id="841628821">
          <w:marLeft w:val="480"/>
          <w:marRight w:val="0"/>
          <w:marTop w:val="0"/>
          <w:marBottom w:val="0"/>
          <w:divBdr>
            <w:top w:val="none" w:sz="0" w:space="0" w:color="auto"/>
            <w:left w:val="none" w:sz="0" w:space="0" w:color="auto"/>
            <w:bottom w:val="none" w:sz="0" w:space="0" w:color="auto"/>
            <w:right w:val="none" w:sz="0" w:space="0" w:color="auto"/>
          </w:divBdr>
        </w:div>
        <w:div w:id="1930919751">
          <w:marLeft w:val="480"/>
          <w:marRight w:val="0"/>
          <w:marTop w:val="0"/>
          <w:marBottom w:val="0"/>
          <w:divBdr>
            <w:top w:val="none" w:sz="0" w:space="0" w:color="auto"/>
            <w:left w:val="none" w:sz="0" w:space="0" w:color="auto"/>
            <w:bottom w:val="none" w:sz="0" w:space="0" w:color="auto"/>
            <w:right w:val="none" w:sz="0" w:space="0" w:color="auto"/>
          </w:divBdr>
        </w:div>
        <w:div w:id="803885567">
          <w:marLeft w:val="480"/>
          <w:marRight w:val="0"/>
          <w:marTop w:val="0"/>
          <w:marBottom w:val="0"/>
          <w:divBdr>
            <w:top w:val="none" w:sz="0" w:space="0" w:color="auto"/>
            <w:left w:val="none" w:sz="0" w:space="0" w:color="auto"/>
            <w:bottom w:val="none" w:sz="0" w:space="0" w:color="auto"/>
            <w:right w:val="none" w:sz="0" w:space="0" w:color="auto"/>
          </w:divBdr>
        </w:div>
        <w:div w:id="1065030004">
          <w:marLeft w:val="480"/>
          <w:marRight w:val="0"/>
          <w:marTop w:val="0"/>
          <w:marBottom w:val="0"/>
          <w:divBdr>
            <w:top w:val="none" w:sz="0" w:space="0" w:color="auto"/>
            <w:left w:val="none" w:sz="0" w:space="0" w:color="auto"/>
            <w:bottom w:val="none" w:sz="0" w:space="0" w:color="auto"/>
            <w:right w:val="none" w:sz="0" w:space="0" w:color="auto"/>
          </w:divBdr>
        </w:div>
        <w:div w:id="572391500">
          <w:marLeft w:val="480"/>
          <w:marRight w:val="0"/>
          <w:marTop w:val="0"/>
          <w:marBottom w:val="0"/>
          <w:divBdr>
            <w:top w:val="none" w:sz="0" w:space="0" w:color="auto"/>
            <w:left w:val="none" w:sz="0" w:space="0" w:color="auto"/>
            <w:bottom w:val="none" w:sz="0" w:space="0" w:color="auto"/>
            <w:right w:val="none" w:sz="0" w:space="0" w:color="auto"/>
          </w:divBdr>
        </w:div>
        <w:div w:id="235670425">
          <w:marLeft w:val="480"/>
          <w:marRight w:val="0"/>
          <w:marTop w:val="0"/>
          <w:marBottom w:val="0"/>
          <w:divBdr>
            <w:top w:val="none" w:sz="0" w:space="0" w:color="auto"/>
            <w:left w:val="none" w:sz="0" w:space="0" w:color="auto"/>
            <w:bottom w:val="none" w:sz="0" w:space="0" w:color="auto"/>
            <w:right w:val="none" w:sz="0" w:space="0" w:color="auto"/>
          </w:divBdr>
        </w:div>
        <w:div w:id="905995886">
          <w:marLeft w:val="480"/>
          <w:marRight w:val="0"/>
          <w:marTop w:val="0"/>
          <w:marBottom w:val="0"/>
          <w:divBdr>
            <w:top w:val="none" w:sz="0" w:space="0" w:color="auto"/>
            <w:left w:val="none" w:sz="0" w:space="0" w:color="auto"/>
            <w:bottom w:val="none" w:sz="0" w:space="0" w:color="auto"/>
            <w:right w:val="none" w:sz="0" w:space="0" w:color="auto"/>
          </w:divBdr>
        </w:div>
        <w:div w:id="667558249">
          <w:marLeft w:val="480"/>
          <w:marRight w:val="0"/>
          <w:marTop w:val="0"/>
          <w:marBottom w:val="0"/>
          <w:divBdr>
            <w:top w:val="none" w:sz="0" w:space="0" w:color="auto"/>
            <w:left w:val="none" w:sz="0" w:space="0" w:color="auto"/>
            <w:bottom w:val="none" w:sz="0" w:space="0" w:color="auto"/>
            <w:right w:val="none" w:sz="0" w:space="0" w:color="auto"/>
          </w:divBdr>
        </w:div>
        <w:div w:id="1442384771">
          <w:marLeft w:val="480"/>
          <w:marRight w:val="0"/>
          <w:marTop w:val="0"/>
          <w:marBottom w:val="0"/>
          <w:divBdr>
            <w:top w:val="none" w:sz="0" w:space="0" w:color="auto"/>
            <w:left w:val="none" w:sz="0" w:space="0" w:color="auto"/>
            <w:bottom w:val="none" w:sz="0" w:space="0" w:color="auto"/>
            <w:right w:val="none" w:sz="0" w:space="0" w:color="auto"/>
          </w:divBdr>
        </w:div>
        <w:div w:id="1704282246">
          <w:marLeft w:val="480"/>
          <w:marRight w:val="0"/>
          <w:marTop w:val="0"/>
          <w:marBottom w:val="0"/>
          <w:divBdr>
            <w:top w:val="none" w:sz="0" w:space="0" w:color="auto"/>
            <w:left w:val="none" w:sz="0" w:space="0" w:color="auto"/>
            <w:bottom w:val="none" w:sz="0" w:space="0" w:color="auto"/>
            <w:right w:val="none" w:sz="0" w:space="0" w:color="auto"/>
          </w:divBdr>
        </w:div>
        <w:div w:id="1509563237">
          <w:marLeft w:val="480"/>
          <w:marRight w:val="0"/>
          <w:marTop w:val="0"/>
          <w:marBottom w:val="0"/>
          <w:divBdr>
            <w:top w:val="none" w:sz="0" w:space="0" w:color="auto"/>
            <w:left w:val="none" w:sz="0" w:space="0" w:color="auto"/>
            <w:bottom w:val="none" w:sz="0" w:space="0" w:color="auto"/>
            <w:right w:val="none" w:sz="0" w:space="0" w:color="auto"/>
          </w:divBdr>
        </w:div>
        <w:div w:id="717709003">
          <w:marLeft w:val="480"/>
          <w:marRight w:val="0"/>
          <w:marTop w:val="0"/>
          <w:marBottom w:val="0"/>
          <w:divBdr>
            <w:top w:val="none" w:sz="0" w:space="0" w:color="auto"/>
            <w:left w:val="none" w:sz="0" w:space="0" w:color="auto"/>
            <w:bottom w:val="none" w:sz="0" w:space="0" w:color="auto"/>
            <w:right w:val="none" w:sz="0" w:space="0" w:color="auto"/>
          </w:divBdr>
        </w:div>
        <w:div w:id="1956982362">
          <w:marLeft w:val="480"/>
          <w:marRight w:val="0"/>
          <w:marTop w:val="0"/>
          <w:marBottom w:val="0"/>
          <w:divBdr>
            <w:top w:val="none" w:sz="0" w:space="0" w:color="auto"/>
            <w:left w:val="none" w:sz="0" w:space="0" w:color="auto"/>
            <w:bottom w:val="none" w:sz="0" w:space="0" w:color="auto"/>
            <w:right w:val="none" w:sz="0" w:space="0" w:color="auto"/>
          </w:divBdr>
        </w:div>
        <w:div w:id="56125249">
          <w:marLeft w:val="480"/>
          <w:marRight w:val="0"/>
          <w:marTop w:val="0"/>
          <w:marBottom w:val="0"/>
          <w:divBdr>
            <w:top w:val="none" w:sz="0" w:space="0" w:color="auto"/>
            <w:left w:val="none" w:sz="0" w:space="0" w:color="auto"/>
            <w:bottom w:val="none" w:sz="0" w:space="0" w:color="auto"/>
            <w:right w:val="none" w:sz="0" w:space="0" w:color="auto"/>
          </w:divBdr>
        </w:div>
        <w:div w:id="2049983732">
          <w:marLeft w:val="480"/>
          <w:marRight w:val="0"/>
          <w:marTop w:val="0"/>
          <w:marBottom w:val="0"/>
          <w:divBdr>
            <w:top w:val="none" w:sz="0" w:space="0" w:color="auto"/>
            <w:left w:val="none" w:sz="0" w:space="0" w:color="auto"/>
            <w:bottom w:val="none" w:sz="0" w:space="0" w:color="auto"/>
            <w:right w:val="none" w:sz="0" w:space="0" w:color="auto"/>
          </w:divBdr>
        </w:div>
        <w:div w:id="1931307997">
          <w:marLeft w:val="480"/>
          <w:marRight w:val="0"/>
          <w:marTop w:val="0"/>
          <w:marBottom w:val="0"/>
          <w:divBdr>
            <w:top w:val="none" w:sz="0" w:space="0" w:color="auto"/>
            <w:left w:val="none" w:sz="0" w:space="0" w:color="auto"/>
            <w:bottom w:val="none" w:sz="0" w:space="0" w:color="auto"/>
            <w:right w:val="none" w:sz="0" w:space="0" w:color="auto"/>
          </w:divBdr>
        </w:div>
        <w:div w:id="553320582">
          <w:marLeft w:val="480"/>
          <w:marRight w:val="0"/>
          <w:marTop w:val="0"/>
          <w:marBottom w:val="0"/>
          <w:divBdr>
            <w:top w:val="none" w:sz="0" w:space="0" w:color="auto"/>
            <w:left w:val="none" w:sz="0" w:space="0" w:color="auto"/>
            <w:bottom w:val="none" w:sz="0" w:space="0" w:color="auto"/>
            <w:right w:val="none" w:sz="0" w:space="0" w:color="auto"/>
          </w:divBdr>
        </w:div>
        <w:div w:id="400687333">
          <w:marLeft w:val="480"/>
          <w:marRight w:val="0"/>
          <w:marTop w:val="0"/>
          <w:marBottom w:val="0"/>
          <w:divBdr>
            <w:top w:val="none" w:sz="0" w:space="0" w:color="auto"/>
            <w:left w:val="none" w:sz="0" w:space="0" w:color="auto"/>
            <w:bottom w:val="none" w:sz="0" w:space="0" w:color="auto"/>
            <w:right w:val="none" w:sz="0" w:space="0" w:color="auto"/>
          </w:divBdr>
        </w:div>
        <w:div w:id="1298993027">
          <w:marLeft w:val="480"/>
          <w:marRight w:val="0"/>
          <w:marTop w:val="0"/>
          <w:marBottom w:val="0"/>
          <w:divBdr>
            <w:top w:val="none" w:sz="0" w:space="0" w:color="auto"/>
            <w:left w:val="none" w:sz="0" w:space="0" w:color="auto"/>
            <w:bottom w:val="none" w:sz="0" w:space="0" w:color="auto"/>
            <w:right w:val="none" w:sz="0" w:space="0" w:color="auto"/>
          </w:divBdr>
        </w:div>
        <w:div w:id="1057632726">
          <w:marLeft w:val="480"/>
          <w:marRight w:val="0"/>
          <w:marTop w:val="0"/>
          <w:marBottom w:val="0"/>
          <w:divBdr>
            <w:top w:val="none" w:sz="0" w:space="0" w:color="auto"/>
            <w:left w:val="none" w:sz="0" w:space="0" w:color="auto"/>
            <w:bottom w:val="none" w:sz="0" w:space="0" w:color="auto"/>
            <w:right w:val="none" w:sz="0" w:space="0" w:color="auto"/>
          </w:divBdr>
        </w:div>
        <w:div w:id="175924558">
          <w:marLeft w:val="480"/>
          <w:marRight w:val="0"/>
          <w:marTop w:val="0"/>
          <w:marBottom w:val="0"/>
          <w:divBdr>
            <w:top w:val="none" w:sz="0" w:space="0" w:color="auto"/>
            <w:left w:val="none" w:sz="0" w:space="0" w:color="auto"/>
            <w:bottom w:val="none" w:sz="0" w:space="0" w:color="auto"/>
            <w:right w:val="none" w:sz="0" w:space="0" w:color="auto"/>
          </w:divBdr>
        </w:div>
        <w:div w:id="1610576248">
          <w:marLeft w:val="480"/>
          <w:marRight w:val="0"/>
          <w:marTop w:val="0"/>
          <w:marBottom w:val="0"/>
          <w:divBdr>
            <w:top w:val="none" w:sz="0" w:space="0" w:color="auto"/>
            <w:left w:val="none" w:sz="0" w:space="0" w:color="auto"/>
            <w:bottom w:val="none" w:sz="0" w:space="0" w:color="auto"/>
            <w:right w:val="none" w:sz="0" w:space="0" w:color="auto"/>
          </w:divBdr>
        </w:div>
        <w:div w:id="295649216">
          <w:marLeft w:val="480"/>
          <w:marRight w:val="0"/>
          <w:marTop w:val="0"/>
          <w:marBottom w:val="0"/>
          <w:divBdr>
            <w:top w:val="none" w:sz="0" w:space="0" w:color="auto"/>
            <w:left w:val="none" w:sz="0" w:space="0" w:color="auto"/>
            <w:bottom w:val="none" w:sz="0" w:space="0" w:color="auto"/>
            <w:right w:val="none" w:sz="0" w:space="0" w:color="auto"/>
          </w:divBdr>
        </w:div>
        <w:div w:id="289172226">
          <w:marLeft w:val="480"/>
          <w:marRight w:val="0"/>
          <w:marTop w:val="0"/>
          <w:marBottom w:val="0"/>
          <w:divBdr>
            <w:top w:val="none" w:sz="0" w:space="0" w:color="auto"/>
            <w:left w:val="none" w:sz="0" w:space="0" w:color="auto"/>
            <w:bottom w:val="none" w:sz="0" w:space="0" w:color="auto"/>
            <w:right w:val="none" w:sz="0" w:space="0" w:color="auto"/>
          </w:divBdr>
        </w:div>
        <w:div w:id="82845510">
          <w:marLeft w:val="480"/>
          <w:marRight w:val="0"/>
          <w:marTop w:val="0"/>
          <w:marBottom w:val="0"/>
          <w:divBdr>
            <w:top w:val="none" w:sz="0" w:space="0" w:color="auto"/>
            <w:left w:val="none" w:sz="0" w:space="0" w:color="auto"/>
            <w:bottom w:val="none" w:sz="0" w:space="0" w:color="auto"/>
            <w:right w:val="none" w:sz="0" w:space="0" w:color="auto"/>
          </w:divBdr>
        </w:div>
        <w:div w:id="310719627">
          <w:marLeft w:val="480"/>
          <w:marRight w:val="0"/>
          <w:marTop w:val="0"/>
          <w:marBottom w:val="0"/>
          <w:divBdr>
            <w:top w:val="none" w:sz="0" w:space="0" w:color="auto"/>
            <w:left w:val="none" w:sz="0" w:space="0" w:color="auto"/>
            <w:bottom w:val="none" w:sz="0" w:space="0" w:color="auto"/>
            <w:right w:val="none" w:sz="0" w:space="0" w:color="auto"/>
          </w:divBdr>
        </w:div>
        <w:div w:id="1961061636">
          <w:marLeft w:val="480"/>
          <w:marRight w:val="0"/>
          <w:marTop w:val="0"/>
          <w:marBottom w:val="0"/>
          <w:divBdr>
            <w:top w:val="none" w:sz="0" w:space="0" w:color="auto"/>
            <w:left w:val="none" w:sz="0" w:space="0" w:color="auto"/>
            <w:bottom w:val="none" w:sz="0" w:space="0" w:color="auto"/>
            <w:right w:val="none" w:sz="0" w:space="0" w:color="auto"/>
          </w:divBdr>
        </w:div>
        <w:div w:id="1946814314">
          <w:marLeft w:val="480"/>
          <w:marRight w:val="0"/>
          <w:marTop w:val="0"/>
          <w:marBottom w:val="0"/>
          <w:divBdr>
            <w:top w:val="none" w:sz="0" w:space="0" w:color="auto"/>
            <w:left w:val="none" w:sz="0" w:space="0" w:color="auto"/>
            <w:bottom w:val="none" w:sz="0" w:space="0" w:color="auto"/>
            <w:right w:val="none" w:sz="0" w:space="0" w:color="auto"/>
          </w:divBdr>
        </w:div>
        <w:div w:id="1140269490">
          <w:marLeft w:val="480"/>
          <w:marRight w:val="0"/>
          <w:marTop w:val="0"/>
          <w:marBottom w:val="0"/>
          <w:divBdr>
            <w:top w:val="none" w:sz="0" w:space="0" w:color="auto"/>
            <w:left w:val="none" w:sz="0" w:space="0" w:color="auto"/>
            <w:bottom w:val="none" w:sz="0" w:space="0" w:color="auto"/>
            <w:right w:val="none" w:sz="0" w:space="0" w:color="auto"/>
          </w:divBdr>
        </w:div>
        <w:div w:id="715815548">
          <w:marLeft w:val="480"/>
          <w:marRight w:val="0"/>
          <w:marTop w:val="0"/>
          <w:marBottom w:val="0"/>
          <w:divBdr>
            <w:top w:val="none" w:sz="0" w:space="0" w:color="auto"/>
            <w:left w:val="none" w:sz="0" w:space="0" w:color="auto"/>
            <w:bottom w:val="none" w:sz="0" w:space="0" w:color="auto"/>
            <w:right w:val="none" w:sz="0" w:space="0" w:color="auto"/>
          </w:divBdr>
        </w:div>
        <w:div w:id="528568599">
          <w:marLeft w:val="480"/>
          <w:marRight w:val="0"/>
          <w:marTop w:val="0"/>
          <w:marBottom w:val="0"/>
          <w:divBdr>
            <w:top w:val="none" w:sz="0" w:space="0" w:color="auto"/>
            <w:left w:val="none" w:sz="0" w:space="0" w:color="auto"/>
            <w:bottom w:val="none" w:sz="0" w:space="0" w:color="auto"/>
            <w:right w:val="none" w:sz="0" w:space="0" w:color="auto"/>
          </w:divBdr>
        </w:div>
        <w:div w:id="816843694">
          <w:marLeft w:val="480"/>
          <w:marRight w:val="0"/>
          <w:marTop w:val="0"/>
          <w:marBottom w:val="0"/>
          <w:divBdr>
            <w:top w:val="none" w:sz="0" w:space="0" w:color="auto"/>
            <w:left w:val="none" w:sz="0" w:space="0" w:color="auto"/>
            <w:bottom w:val="none" w:sz="0" w:space="0" w:color="auto"/>
            <w:right w:val="none" w:sz="0" w:space="0" w:color="auto"/>
          </w:divBdr>
        </w:div>
        <w:div w:id="2082866363">
          <w:marLeft w:val="480"/>
          <w:marRight w:val="0"/>
          <w:marTop w:val="0"/>
          <w:marBottom w:val="0"/>
          <w:divBdr>
            <w:top w:val="none" w:sz="0" w:space="0" w:color="auto"/>
            <w:left w:val="none" w:sz="0" w:space="0" w:color="auto"/>
            <w:bottom w:val="none" w:sz="0" w:space="0" w:color="auto"/>
            <w:right w:val="none" w:sz="0" w:space="0" w:color="auto"/>
          </w:divBdr>
        </w:div>
      </w:divsChild>
    </w:div>
    <w:div w:id="141315398">
      <w:bodyDiv w:val="1"/>
      <w:marLeft w:val="0"/>
      <w:marRight w:val="0"/>
      <w:marTop w:val="0"/>
      <w:marBottom w:val="0"/>
      <w:divBdr>
        <w:top w:val="none" w:sz="0" w:space="0" w:color="auto"/>
        <w:left w:val="none" w:sz="0" w:space="0" w:color="auto"/>
        <w:bottom w:val="none" w:sz="0" w:space="0" w:color="auto"/>
        <w:right w:val="none" w:sz="0" w:space="0" w:color="auto"/>
      </w:divBdr>
    </w:div>
    <w:div w:id="141385332">
      <w:bodyDiv w:val="1"/>
      <w:marLeft w:val="0"/>
      <w:marRight w:val="0"/>
      <w:marTop w:val="0"/>
      <w:marBottom w:val="0"/>
      <w:divBdr>
        <w:top w:val="none" w:sz="0" w:space="0" w:color="auto"/>
        <w:left w:val="none" w:sz="0" w:space="0" w:color="auto"/>
        <w:bottom w:val="none" w:sz="0" w:space="0" w:color="auto"/>
        <w:right w:val="none" w:sz="0" w:space="0" w:color="auto"/>
      </w:divBdr>
    </w:div>
    <w:div w:id="141391124">
      <w:bodyDiv w:val="1"/>
      <w:marLeft w:val="0"/>
      <w:marRight w:val="0"/>
      <w:marTop w:val="0"/>
      <w:marBottom w:val="0"/>
      <w:divBdr>
        <w:top w:val="none" w:sz="0" w:space="0" w:color="auto"/>
        <w:left w:val="none" w:sz="0" w:space="0" w:color="auto"/>
        <w:bottom w:val="none" w:sz="0" w:space="0" w:color="auto"/>
        <w:right w:val="none" w:sz="0" w:space="0" w:color="auto"/>
      </w:divBdr>
    </w:div>
    <w:div w:id="141630136">
      <w:bodyDiv w:val="1"/>
      <w:marLeft w:val="0"/>
      <w:marRight w:val="0"/>
      <w:marTop w:val="0"/>
      <w:marBottom w:val="0"/>
      <w:divBdr>
        <w:top w:val="none" w:sz="0" w:space="0" w:color="auto"/>
        <w:left w:val="none" w:sz="0" w:space="0" w:color="auto"/>
        <w:bottom w:val="none" w:sz="0" w:space="0" w:color="auto"/>
        <w:right w:val="none" w:sz="0" w:space="0" w:color="auto"/>
      </w:divBdr>
    </w:div>
    <w:div w:id="141703670">
      <w:bodyDiv w:val="1"/>
      <w:marLeft w:val="0"/>
      <w:marRight w:val="0"/>
      <w:marTop w:val="0"/>
      <w:marBottom w:val="0"/>
      <w:divBdr>
        <w:top w:val="none" w:sz="0" w:space="0" w:color="auto"/>
        <w:left w:val="none" w:sz="0" w:space="0" w:color="auto"/>
        <w:bottom w:val="none" w:sz="0" w:space="0" w:color="auto"/>
        <w:right w:val="none" w:sz="0" w:space="0" w:color="auto"/>
      </w:divBdr>
    </w:div>
    <w:div w:id="142234879">
      <w:bodyDiv w:val="1"/>
      <w:marLeft w:val="0"/>
      <w:marRight w:val="0"/>
      <w:marTop w:val="0"/>
      <w:marBottom w:val="0"/>
      <w:divBdr>
        <w:top w:val="none" w:sz="0" w:space="0" w:color="auto"/>
        <w:left w:val="none" w:sz="0" w:space="0" w:color="auto"/>
        <w:bottom w:val="none" w:sz="0" w:space="0" w:color="auto"/>
        <w:right w:val="none" w:sz="0" w:space="0" w:color="auto"/>
      </w:divBdr>
    </w:div>
    <w:div w:id="142627975">
      <w:bodyDiv w:val="1"/>
      <w:marLeft w:val="0"/>
      <w:marRight w:val="0"/>
      <w:marTop w:val="0"/>
      <w:marBottom w:val="0"/>
      <w:divBdr>
        <w:top w:val="none" w:sz="0" w:space="0" w:color="auto"/>
        <w:left w:val="none" w:sz="0" w:space="0" w:color="auto"/>
        <w:bottom w:val="none" w:sz="0" w:space="0" w:color="auto"/>
        <w:right w:val="none" w:sz="0" w:space="0" w:color="auto"/>
      </w:divBdr>
    </w:div>
    <w:div w:id="142628442">
      <w:bodyDiv w:val="1"/>
      <w:marLeft w:val="0"/>
      <w:marRight w:val="0"/>
      <w:marTop w:val="0"/>
      <w:marBottom w:val="0"/>
      <w:divBdr>
        <w:top w:val="none" w:sz="0" w:space="0" w:color="auto"/>
        <w:left w:val="none" w:sz="0" w:space="0" w:color="auto"/>
        <w:bottom w:val="none" w:sz="0" w:space="0" w:color="auto"/>
        <w:right w:val="none" w:sz="0" w:space="0" w:color="auto"/>
      </w:divBdr>
    </w:div>
    <w:div w:id="142893010">
      <w:bodyDiv w:val="1"/>
      <w:marLeft w:val="0"/>
      <w:marRight w:val="0"/>
      <w:marTop w:val="0"/>
      <w:marBottom w:val="0"/>
      <w:divBdr>
        <w:top w:val="none" w:sz="0" w:space="0" w:color="auto"/>
        <w:left w:val="none" w:sz="0" w:space="0" w:color="auto"/>
        <w:bottom w:val="none" w:sz="0" w:space="0" w:color="auto"/>
        <w:right w:val="none" w:sz="0" w:space="0" w:color="auto"/>
      </w:divBdr>
    </w:div>
    <w:div w:id="142939633">
      <w:bodyDiv w:val="1"/>
      <w:marLeft w:val="0"/>
      <w:marRight w:val="0"/>
      <w:marTop w:val="0"/>
      <w:marBottom w:val="0"/>
      <w:divBdr>
        <w:top w:val="none" w:sz="0" w:space="0" w:color="auto"/>
        <w:left w:val="none" w:sz="0" w:space="0" w:color="auto"/>
        <w:bottom w:val="none" w:sz="0" w:space="0" w:color="auto"/>
        <w:right w:val="none" w:sz="0" w:space="0" w:color="auto"/>
      </w:divBdr>
    </w:div>
    <w:div w:id="143591205">
      <w:bodyDiv w:val="1"/>
      <w:marLeft w:val="0"/>
      <w:marRight w:val="0"/>
      <w:marTop w:val="0"/>
      <w:marBottom w:val="0"/>
      <w:divBdr>
        <w:top w:val="none" w:sz="0" w:space="0" w:color="auto"/>
        <w:left w:val="none" w:sz="0" w:space="0" w:color="auto"/>
        <w:bottom w:val="none" w:sz="0" w:space="0" w:color="auto"/>
        <w:right w:val="none" w:sz="0" w:space="0" w:color="auto"/>
      </w:divBdr>
    </w:div>
    <w:div w:id="143935764">
      <w:bodyDiv w:val="1"/>
      <w:marLeft w:val="0"/>
      <w:marRight w:val="0"/>
      <w:marTop w:val="0"/>
      <w:marBottom w:val="0"/>
      <w:divBdr>
        <w:top w:val="none" w:sz="0" w:space="0" w:color="auto"/>
        <w:left w:val="none" w:sz="0" w:space="0" w:color="auto"/>
        <w:bottom w:val="none" w:sz="0" w:space="0" w:color="auto"/>
        <w:right w:val="none" w:sz="0" w:space="0" w:color="auto"/>
      </w:divBdr>
    </w:div>
    <w:div w:id="145318427">
      <w:bodyDiv w:val="1"/>
      <w:marLeft w:val="0"/>
      <w:marRight w:val="0"/>
      <w:marTop w:val="0"/>
      <w:marBottom w:val="0"/>
      <w:divBdr>
        <w:top w:val="none" w:sz="0" w:space="0" w:color="auto"/>
        <w:left w:val="none" w:sz="0" w:space="0" w:color="auto"/>
        <w:bottom w:val="none" w:sz="0" w:space="0" w:color="auto"/>
        <w:right w:val="none" w:sz="0" w:space="0" w:color="auto"/>
      </w:divBdr>
    </w:div>
    <w:div w:id="145362387">
      <w:bodyDiv w:val="1"/>
      <w:marLeft w:val="0"/>
      <w:marRight w:val="0"/>
      <w:marTop w:val="0"/>
      <w:marBottom w:val="0"/>
      <w:divBdr>
        <w:top w:val="none" w:sz="0" w:space="0" w:color="auto"/>
        <w:left w:val="none" w:sz="0" w:space="0" w:color="auto"/>
        <w:bottom w:val="none" w:sz="0" w:space="0" w:color="auto"/>
        <w:right w:val="none" w:sz="0" w:space="0" w:color="auto"/>
      </w:divBdr>
    </w:div>
    <w:div w:id="145515380">
      <w:bodyDiv w:val="1"/>
      <w:marLeft w:val="0"/>
      <w:marRight w:val="0"/>
      <w:marTop w:val="0"/>
      <w:marBottom w:val="0"/>
      <w:divBdr>
        <w:top w:val="none" w:sz="0" w:space="0" w:color="auto"/>
        <w:left w:val="none" w:sz="0" w:space="0" w:color="auto"/>
        <w:bottom w:val="none" w:sz="0" w:space="0" w:color="auto"/>
        <w:right w:val="none" w:sz="0" w:space="0" w:color="auto"/>
      </w:divBdr>
    </w:div>
    <w:div w:id="145980984">
      <w:bodyDiv w:val="1"/>
      <w:marLeft w:val="0"/>
      <w:marRight w:val="0"/>
      <w:marTop w:val="0"/>
      <w:marBottom w:val="0"/>
      <w:divBdr>
        <w:top w:val="none" w:sz="0" w:space="0" w:color="auto"/>
        <w:left w:val="none" w:sz="0" w:space="0" w:color="auto"/>
        <w:bottom w:val="none" w:sz="0" w:space="0" w:color="auto"/>
        <w:right w:val="none" w:sz="0" w:space="0" w:color="auto"/>
      </w:divBdr>
    </w:div>
    <w:div w:id="146628135">
      <w:bodyDiv w:val="1"/>
      <w:marLeft w:val="0"/>
      <w:marRight w:val="0"/>
      <w:marTop w:val="0"/>
      <w:marBottom w:val="0"/>
      <w:divBdr>
        <w:top w:val="none" w:sz="0" w:space="0" w:color="auto"/>
        <w:left w:val="none" w:sz="0" w:space="0" w:color="auto"/>
        <w:bottom w:val="none" w:sz="0" w:space="0" w:color="auto"/>
        <w:right w:val="none" w:sz="0" w:space="0" w:color="auto"/>
      </w:divBdr>
    </w:div>
    <w:div w:id="146946429">
      <w:bodyDiv w:val="1"/>
      <w:marLeft w:val="0"/>
      <w:marRight w:val="0"/>
      <w:marTop w:val="0"/>
      <w:marBottom w:val="0"/>
      <w:divBdr>
        <w:top w:val="none" w:sz="0" w:space="0" w:color="auto"/>
        <w:left w:val="none" w:sz="0" w:space="0" w:color="auto"/>
        <w:bottom w:val="none" w:sz="0" w:space="0" w:color="auto"/>
        <w:right w:val="none" w:sz="0" w:space="0" w:color="auto"/>
      </w:divBdr>
    </w:div>
    <w:div w:id="147986911">
      <w:bodyDiv w:val="1"/>
      <w:marLeft w:val="0"/>
      <w:marRight w:val="0"/>
      <w:marTop w:val="0"/>
      <w:marBottom w:val="0"/>
      <w:divBdr>
        <w:top w:val="none" w:sz="0" w:space="0" w:color="auto"/>
        <w:left w:val="none" w:sz="0" w:space="0" w:color="auto"/>
        <w:bottom w:val="none" w:sz="0" w:space="0" w:color="auto"/>
        <w:right w:val="none" w:sz="0" w:space="0" w:color="auto"/>
      </w:divBdr>
    </w:div>
    <w:div w:id="148255641">
      <w:bodyDiv w:val="1"/>
      <w:marLeft w:val="0"/>
      <w:marRight w:val="0"/>
      <w:marTop w:val="0"/>
      <w:marBottom w:val="0"/>
      <w:divBdr>
        <w:top w:val="none" w:sz="0" w:space="0" w:color="auto"/>
        <w:left w:val="none" w:sz="0" w:space="0" w:color="auto"/>
        <w:bottom w:val="none" w:sz="0" w:space="0" w:color="auto"/>
        <w:right w:val="none" w:sz="0" w:space="0" w:color="auto"/>
      </w:divBdr>
    </w:div>
    <w:div w:id="148522436">
      <w:bodyDiv w:val="1"/>
      <w:marLeft w:val="0"/>
      <w:marRight w:val="0"/>
      <w:marTop w:val="0"/>
      <w:marBottom w:val="0"/>
      <w:divBdr>
        <w:top w:val="none" w:sz="0" w:space="0" w:color="auto"/>
        <w:left w:val="none" w:sz="0" w:space="0" w:color="auto"/>
        <w:bottom w:val="none" w:sz="0" w:space="0" w:color="auto"/>
        <w:right w:val="none" w:sz="0" w:space="0" w:color="auto"/>
      </w:divBdr>
    </w:div>
    <w:div w:id="148526091">
      <w:bodyDiv w:val="1"/>
      <w:marLeft w:val="0"/>
      <w:marRight w:val="0"/>
      <w:marTop w:val="0"/>
      <w:marBottom w:val="0"/>
      <w:divBdr>
        <w:top w:val="none" w:sz="0" w:space="0" w:color="auto"/>
        <w:left w:val="none" w:sz="0" w:space="0" w:color="auto"/>
        <w:bottom w:val="none" w:sz="0" w:space="0" w:color="auto"/>
        <w:right w:val="none" w:sz="0" w:space="0" w:color="auto"/>
      </w:divBdr>
    </w:div>
    <w:div w:id="148598863">
      <w:bodyDiv w:val="1"/>
      <w:marLeft w:val="0"/>
      <w:marRight w:val="0"/>
      <w:marTop w:val="0"/>
      <w:marBottom w:val="0"/>
      <w:divBdr>
        <w:top w:val="none" w:sz="0" w:space="0" w:color="auto"/>
        <w:left w:val="none" w:sz="0" w:space="0" w:color="auto"/>
        <w:bottom w:val="none" w:sz="0" w:space="0" w:color="auto"/>
        <w:right w:val="none" w:sz="0" w:space="0" w:color="auto"/>
      </w:divBdr>
    </w:div>
    <w:div w:id="148641205">
      <w:bodyDiv w:val="1"/>
      <w:marLeft w:val="0"/>
      <w:marRight w:val="0"/>
      <w:marTop w:val="0"/>
      <w:marBottom w:val="0"/>
      <w:divBdr>
        <w:top w:val="none" w:sz="0" w:space="0" w:color="auto"/>
        <w:left w:val="none" w:sz="0" w:space="0" w:color="auto"/>
        <w:bottom w:val="none" w:sz="0" w:space="0" w:color="auto"/>
        <w:right w:val="none" w:sz="0" w:space="0" w:color="auto"/>
      </w:divBdr>
    </w:div>
    <w:div w:id="148981509">
      <w:bodyDiv w:val="1"/>
      <w:marLeft w:val="0"/>
      <w:marRight w:val="0"/>
      <w:marTop w:val="0"/>
      <w:marBottom w:val="0"/>
      <w:divBdr>
        <w:top w:val="none" w:sz="0" w:space="0" w:color="auto"/>
        <w:left w:val="none" w:sz="0" w:space="0" w:color="auto"/>
        <w:bottom w:val="none" w:sz="0" w:space="0" w:color="auto"/>
        <w:right w:val="none" w:sz="0" w:space="0" w:color="auto"/>
      </w:divBdr>
    </w:div>
    <w:div w:id="149295873">
      <w:bodyDiv w:val="1"/>
      <w:marLeft w:val="0"/>
      <w:marRight w:val="0"/>
      <w:marTop w:val="0"/>
      <w:marBottom w:val="0"/>
      <w:divBdr>
        <w:top w:val="none" w:sz="0" w:space="0" w:color="auto"/>
        <w:left w:val="none" w:sz="0" w:space="0" w:color="auto"/>
        <w:bottom w:val="none" w:sz="0" w:space="0" w:color="auto"/>
        <w:right w:val="none" w:sz="0" w:space="0" w:color="auto"/>
      </w:divBdr>
    </w:div>
    <w:div w:id="149368823">
      <w:bodyDiv w:val="1"/>
      <w:marLeft w:val="0"/>
      <w:marRight w:val="0"/>
      <w:marTop w:val="0"/>
      <w:marBottom w:val="0"/>
      <w:divBdr>
        <w:top w:val="none" w:sz="0" w:space="0" w:color="auto"/>
        <w:left w:val="none" w:sz="0" w:space="0" w:color="auto"/>
        <w:bottom w:val="none" w:sz="0" w:space="0" w:color="auto"/>
        <w:right w:val="none" w:sz="0" w:space="0" w:color="auto"/>
      </w:divBdr>
    </w:div>
    <w:div w:id="149640674">
      <w:bodyDiv w:val="1"/>
      <w:marLeft w:val="0"/>
      <w:marRight w:val="0"/>
      <w:marTop w:val="0"/>
      <w:marBottom w:val="0"/>
      <w:divBdr>
        <w:top w:val="none" w:sz="0" w:space="0" w:color="auto"/>
        <w:left w:val="none" w:sz="0" w:space="0" w:color="auto"/>
        <w:bottom w:val="none" w:sz="0" w:space="0" w:color="auto"/>
        <w:right w:val="none" w:sz="0" w:space="0" w:color="auto"/>
      </w:divBdr>
    </w:div>
    <w:div w:id="150340897">
      <w:bodyDiv w:val="1"/>
      <w:marLeft w:val="0"/>
      <w:marRight w:val="0"/>
      <w:marTop w:val="0"/>
      <w:marBottom w:val="0"/>
      <w:divBdr>
        <w:top w:val="none" w:sz="0" w:space="0" w:color="auto"/>
        <w:left w:val="none" w:sz="0" w:space="0" w:color="auto"/>
        <w:bottom w:val="none" w:sz="0" w:space="0" w:color="auto"/>
        <w:right w:val="none" w:sz="0" w:space="0" w:color="auto"/>
      </w:divBdr>
    </w:div>
    <w:div w:id="150609804">
      <w:bodyDiv w:val="1"/>
      <w:marLeft w:val="0"/>
      <w:marRight w:val="0"/>
      <w:marTop w:val="0"/>
      <w:marBottom w:val="0"/>
      <w:divBdr>
        <w:top w:val="none" w:sz="0" w:space="0" w:color="auto"/>
        <w:left w:val="none" w:sz="0" w:space="0" w:color="auto"/>
        <w:bottom w:val="none" w:sz="0" w:space="0" w:color="auto"/>
        <w:right w:val="none" w:sz="0" w:space="0" w:color="auto"/>
      </w:divBdr>
    </w:div>
    <w:div w:id="150754047">
      <w:bodyDiv w:val="1"/>
      <w:marLeft w:val="0"/>
      <w:marRight w:val="0"/>
      <w:marTop w:val="0"/>
      <w:marBottom w:val="0"/>
      <w:divBdr>
        <w:top w:val="none" w:sz="0" w:space="0" w:color="auto"/>
        <w:left w:val="none" w:sz="0" w:space="0" w:color="auto"/>
        <w:bottom w:val="none" w:sz="0" w:space="0" w:color="auto"/>
        <w:right w:val="none" w:sz="0" w:space="0" w:color="auto"/>
      </w:divBdr>
    </w:div>
    <w:div w:id="150996158">
      <w:bodyDiv w:val="1"/>
      <w:marLeft w:val="0"/>
      <w:marRight w:val="0"/>
      <w:marTop w:val="0"/>
      <w:marBottom w:val="0"/>
      <w:divBdr>
        <w:top w:val="none" w:sz="0" w:space="0" w:color="auto"/>
        <w:left w:val="none" w:sz="0" w:space="0" w:color="auto"/>
        <w:bottom w:val="none" w:sz="0" w:space="0" w:color="auto"/>
        <w:right w:val="none" w:sz="0" w:space="0" w:color="auto"/>
      </w:divBdr>
    </w:div>
    <w:div w:id="151260993">
      <w:bodyDiv w:val="1"/>
      <w:marLeft w:val="0"/>
      <w:marRight w:val="0"/>
      <w:marTop w:val="0"/>
      <w:marBottom w:val="0"/>
      <w:divBdr>
        <w:top w:val="none" w:sz="0" w:space="0" w:color="auto"/>
        <w:left w:val="none" w:sz="0" w:space="0" w:color="auto"/>
        <w:bottom w:val="none" w:sz="0" w:space="0" w:color="auto"/>
        <w:right w:val="none" w:sz="0" w:space="0" w:color="auto"/>
      </w:divBdr>
    </w:div>
    <w:div w:id="151872822">
      <w:bodyDiv w:val="1"/>
      <w:marLeft w:val="0"/>
      <w:marRight w:val="0"/>
      <w:marTop w:val="0"/>
      <w:marBottom w:val="0"/>
      <w:divBdr>
        <w:top w:val="none" w:sz="0" w:space="0" w:color="auto"/>
        <w:left w:val="none" w:sz="0" w:space="0" w:color="auto"/>
        <w:bottom w:val="none" w:sz="0" w:space="0" w:color="auto"/>
        <w:right w:val="none" w:sz="0" w:space="0" w:color="auto"/>
      </w:divBdr>
    </w:div>
    <w:div w:id="152186442">
      <w:bodyDiv w:val="1"/>
      <w:marLeft w:val="0"/>
      <w:marRight w:val="0"/>
      <w:marTop w:val="0"/>
      <w:marBottom w:val="0"/>
      <w:divBdr>
        <w:top w:val="none" w:sz="0" w:space="0" w:color="auto"/>
        <w:left w:val="none" w:sz="0" w:space="0" w:color="auto"/>
        <w:bottom w:val="none" w:sz="0" w:space="0" w:color="auto"/>
        <w:right w:val="none" w:sz="0" w:space="0" w:color="auto"/>
      </w:divBdr>
    </w:div>
    <w:div w:id="152525661">
      <w:bodyDiv w:val="1"/>
      <w:marLeft w:val="0"/>
      <w:marRight w:val="0"/>
      <w:marTop w:val="0"/>
      <w:marBottom w:val="0"/>
      <w:divBdr>
        <w:top w:val="none" w:sz="0" w:space="0" w:color="auto"/>
        <w:left w:val="none" w:sz="0" w:space="0" w:color="auto"/>
        <w:bottom w:val="none" w:sz="0" w:space="0" w:color="auto"/>
        <w:right w:val="none" w:sz="0" w:space="0" w:color="auto"/>
      </w:divBdr>
    </w:div>
    <w:div w:id="152529916">
      <w:bodyDiv w:val="1"/>
      <w:marLeft w:val="0"/>
      <w:marRight w:val="0"/>
      <w:marTop w:val="0"/>
      <w:marBottom w:val="0"/>
      <w:divBdr>
        <w:top w:val="none" w:sz="0" w:space="0" w:color="auto"/>
        <w:left w:val="none" w:sz="0" w:space="0" w:color="auto"/>
        <w:bottom w:val="none" w:sz="0" w:space="0" w:color="auto"/>
        <w:right w:val="none" w:sz="0" w:space="0" w:color="auto"/>
      </w:divBdr>
    </w:div>
    <w:div w:id="152650968">
      <w:bodyDiv w:val="1"/>
      <w:marLeft w:val="0"/>
      <w:marRight w:val="0"/>
      <w:marTop w:val="0"/>
      <w:marBottom w:val="0"/>
      <w:divBdr>
        <w:top w:val="none" w:sz="0" w:space="0" w:color="auto"/>
        <w:left w:val="none" w:sz="0" w:space="0" w:color="auto"/>
        <w:bottom w:val="none" w:sz="0" w:space="0" w:color="auto"/>
        <w:right w:val="none" w:sz="0" w:space="0" w:color="auto"/>
      </w:divBdr>
    </w:div>
    <w:div w:id="153303120">
      <w:bodyDiv w:val="1"/>
      <w:marLeft w:val="0"/>
      <w:marRight w:val="0"/>
      <w:marTop w:val="0"/>
      <w:marBottom w:val="0"/>
      <w:divBdr>
        <w:top w:val="none" w:sz="0" w:space="0" w:color="auto"/>
        <w:left w:val="none" w:sz="0" w:space="0" w:color="auto"/>
        <w:bottom w:val="none" w:sz="0" w:space="0" w:color="auto"/>
        <w:right w:val="none" w:sz="0" w:space="0" w:color="auto"/>
      </w:divBdr>
    </w:div>
    <w:div w:id="155340089">
      <w:bodyDiv w:val="1"/>
      <w:marLeft w:val="0"/>
      <w:marRight w:val="0"/>
      <w:marTop w:val="0"/>
      <w:marBottom w:val="0"/>
      <w:divBdr>
        <w:top w:val="none" w:sz="0" w:space="0" w:color="auto"/>
        <w:left w:val="none" w:sz="0" w:space="0" w:color="auto"/>
        <w:bottom w:val="none" w:sz="0" w:space="0" w:color="auto"/>
        <w:right w:val="none" w:sz="0" w:space="0" w:color="auto"/>
      </w:divBdr>
    </w:div>
    <w:div w:id="155655814">
      <w:bodyDiv w:val="1"/>
      <w:marLeft w:val="0"/>
      <w:marRight w:val="0"/>
      <w:marTop w:val="0"/>
      <w:marBottom w:val="0"/>
      <w:divBdr>
        <w:top w:val="none" w:sz="0" w:space="0" w:color="auto"/>
        <w:left w:val="none" w:sz="0" w:space="0" w:color="auto"/>
        <w:bottom w:val="none" w:sz="0" w:space="0" w:color="auto"/>
        <w:right w:val="none" w:sz="0" w:space="0" w:color="auto"/>
      </w:divBdr>
    </w:div>
    <w:div w:id="156194250">
      <w:bodyDiv w:val="1"/>
      <w:marLeft w:val="0"/>
      <w:marRight w:val="0"/>
      <w:marTop w:val="0"/>
      <w:marBottom w:val="0"/>
      <w:divBdr>
        <w:top w:val="none" w:sz="0" w:space="0" w:color="auto"/>
        <w:left w:val="none" w:sz="0" w:space="0" w:color="auto"/>
        <w:bottom w:val="none" w:sz="0" w:space="0" w:color="auto"/>
        <w:right w:val="none" w:sz="0" w:space="0" w:color="auto"/>
      </w:divBdr>
    </w:div>
    <w:div w:id="156505976">
      <w:bodyDiv w:val="1"/>
      <w:marLeft w:val="0"/>
      <w:marRight w:val="0"/>
      <w:marTop w:val="0"/>
      <w:marBottom w:val="0"/>
      <w:divBdr>
        <w:top w:val="none" w:sz="0" w:space="0" w:color="auto"/>
        <w:left w:val="none" w:sz="0" w:space="0" w:color="auto"/>
        <w:bottom w:val="none" w:sz="0" w:space="0" w:color="auto"/>
        <w:right w:val="none" w:sz="0" w:space="0" w:color="auto"/>
      </w:divBdr>
    </w:div>
    <w:div w:id="156658440">
      <w:bodyDiv w:val="1"/>
      <w:marLeft w:val="0"/>
      <w:marRight w:val="0"/>
      <w:marTop w:val="0"/>
      <w:marBottom w:val="0"/>
      <w:divBdr>
        <w:top w:val="none" w:sz="0" w:space="0" w:color="auto"/>
        <w:left w:val="none" w:sz="0" w:space="0" w:color="auto"/>
        <w:bottom w:val="none" w:sz="0" w:space="0" w:color="auto"/>
        <w:right w:val="none" w:sz="0" w:space="0" w:color="auto"/>
      </w:divBdr>
    </w:div>
    <w:div w:id="157427555">
      <w:bodyDiv w:val="1"/>
      <w:marLeft w:val="0"/>
      <w:marRight w:val="0"/>
      <w:marTop w:val="0"/>
      <w:marBottom w:val="0"/>
      <w:divBdr>
        <w:top w:val="none" w:sz="0" w:space="0" w:color="auto"/>
        <w:left w:val="none" w:sz="0" w:space="0" w:color="auto"/>
        <w:bottom w:val="none" w:sz="0" w:space="0" w:color="auto"/>
        <w:right w:val="none" w:sz="0" w:space="0" w:color="auto"/>
      </w:divBdr>
    </w:div>
    <w:div w:id="158664602">
      <w:bodyDiv w:val="1"/>
      <w:marLeft w:val="0"/>
      <w:marRight w:val="0"/>
      <w:marTop w:val="0"/>
      <w:marBottom w:val="0"/>
      <w:divBdr>
        <w:top w:val="none" w:sz="0" w:space="0" w:color="auto"/>
        <w:left w:val="none" w:sz="0" w:space="0" w:color="auto"/>
        <w:bottom w:val="none" w:sz="0" w:space="0" w:color="auto"/>
        <w:right w:val="none" w:sz="0" w:space="0" w:color="auto"/>
      </w:divBdr>
    </w:div>
    <w:div w:id="159152211">
      <w:bodyDiv w:val="1"/>
      <w:marLeft w:val="0"/>
      <w:marRight w:val="0"/>
      <w:marTop w:val="0"/>
      <w:marBottom w:val="0"/>
      <w:divBdr>
        <w:top w:val="none" w:sz="0" w:space="0" w:color="auto"/>
        <w:left w:val="none" w:sz="0" w:space="0" w:color="auto"/>
        <w:bottom w:val="none" w:sz="0" w:space="0" w:color="auto"/>
        <w:right w:val="none" w:sz="0" w:space="0" w:color="auto"/>
      </w:divBdr>
    </w:div>
    <w:div w:id="159348533">
      <w:bodyDiv w:val="1"/>
      <w:marLeft w:val="0"/>
      <w:marRight w:val="0"/>
      <w:marTop w:val="0"/>
      <w:marBottom w:val="0"/>
      <w:divBdr>
        <w:top w:val="none" w:sz="0" w:space="0" w:color="auto"/>
        <w:left w:val="none" w:sz="0" w:space="0" w:color="auto"/>
        <w:bottom w:val="none" w:sz="0" w:space="0" w:color="auto"/>
        <w:right w:val="none" w:sz="0" w:space="0" w:color="auto"/>
      </w:divBdr>
    </w:div>
    <w:div w:id="159736044">
      <w:bodyDiv w:val="1"/>
      <w:marLeft w:val="0"/>
      <w:marRight w:val="0"/>
      <w:marTop w:val="0"/>
      <w:marBottom w:val="0"/>
      <w:divBdr>
        <w:top w:val="none" w:sz="0" w:space="0" w:color="auto"/>
        <w:left w:val="none" w:sz="0" w:space="0" w:color="auto"/>
        <w:bottom w:val="none" w:sz="0" w:space="0" w:color="auto"/>
        <w:right w:val="none" w:sz="0" w:space="0" w:color="auto"/>
      </w:divBdr>
    </w:div>
    <w:div w:id="160433459">
      <w:bodyDiv w:val="1"/>
      <w:marLeft w:val="0"/>
      <w:marRight w:val="0"/>
      <w:marTop w:val="0"/>
      <w:marBottom w:val="0"/>
      <w:divBdr>
        <w:top w:val="none" w:sz="0" w:space="0" w:color="auto"/>
        <w:left w:val="none" w:sz="0" w:space="0" w:color="auto"/>
        <w:bottom w:val="none" w:sz="0" w:space="0" w:color="auto"/>
        <w:right w:val="none" w:sz="0" w:space="0" w:color="auto"/>
      </w:divBdr>
    </w:div>
    <w:div w:id="161626967">
      <w:bodyDiv w:val="1"/>
      <w:marLeft w:val="0"/>
      <w:marRight w:val="0"/>
      <w:marTop w:val="0"/>
      <w:marBottom w:val="0"/>
      <w:divBdr>
        <w:top w:val="none" w:sz="0" w:space="0" w:color="auto"/>
        <w:left w:val="none" w:sz="0" w:space="0" w:color="auto"/>
        <w:bottom w:val="none" w:sz="0" w:space="0" w:color="auto"/>
        <w:right w:val="none" w:sz="0" w:space="0" w:color="auto"/>
      </w:divBdr>
    </w:div>
    <w:div w:id="161818875">
      <w:bodyDiv w:val="1"/>
      <w:marLeft w:val="0"/>
      <w:marRight w:val="0"/>
      <w:marTop w:val="0"/>
      <w:marBottom w:val="0"/>
      <w:divBdr>
        <w:top w:val="none" w:sz="0" w:space="0" w:color="auto"/>
        <w:left w:val="none" w:sz="0" w:space="0" w:color="auto"/>
        <w:bottom w:val="none" w:sz="0" w:space="0" w:color="auto"/>
        <w:right w:val="none" w:sz="0" w:space="0" w:color="auto"/>
      </w:divBdr>
    </w:div>
    <w:div w:id="163398315">
      <w:bodyDiv w:val="1"/>
      <w:marLeft w:val="0"/>
      <w:marRight w:val="0"/>
      <w:marTop w:val="0"/>
      <w:marBottom w:val="0"/>
      <w:divBdr>
        <w:top w:val="none" w:sz="0" w:space="0" w:color="auto"/>
        <w:left w:val="none" w:sz="0" w:space="0" w:color="auto"/>
        <w:bottom w:val="none" w:sz="0" w:space="0" w:color="auto"/>
        <w:right w:val="none" w:sz="0" w:space="0" w:color="auto"/>
      </w:divBdr>
    </w:div>
    <w:div w:id="164171576">
      <w:bodyDiv w:val="1"/>
      <w:marLeft w:val="0"/>
      <w:marRight w:val="0"/>
      <w:marTop w:val="0"/>
      <w:marBottom w:val="0"/>
      <w:divBdr>
        <w:top w:val="none" w:sz="0" w:space="0" w:color="auto"/>
        <w:left w:val="none" w:sz="0" w:space="0" w:color="auto"/>
        <w:bottom w:val="none" w:sz="0" w:space="0" w:color="auto"/>
        <w:right w:val="none" w:sz="0" w:space="0" w:color="auto"/>
      </w:divBdr>
    </w:div>
    <w:div w:id="164591632">
      <w:bodyDiv w:val="1"/>
      <w:marLeft w:val="0"/>
      <w:marRight w:val="0"/>
      <w:marTop w:val="0"/>
      <w:marBottom w:val="0"/>
      <w:divBdr>
        <w:top w:val="none" w:sz="0" w:space="0" w:color="auto"/>
        <w:left w:val="none" w:sz="0" w:space="0" w:color="auto"/>
        <w:bottom w:val="none" w:sz="0" w:space="0" w:color="auto"/>
        <w:right w:val="none" w:sz="0" w:space="0" w:color="auto"/>
      </w:divBdr>
    </w:div>
    <w:div w:id="164827326">
      <w:bodyDiv w:val="1"/>
      <w:marLeft w:val="0"/>
      <w:marRight w:val="0"/>
      <w:marTop w:val="0"/>
      <w:marBottom w:val="0"/>
      <w:divBdr>
        <w:top w:val="none" w:sz="0" w:space="0" w:color="auto"/>
        <w:left w:val="none" w:sz="0" w:space="0" w:color="auto"/>
        <w:bottom w:val="none" w:sz="0" w:space="0" w:color="auto"/>
        <w:right w:val="none" w:sz="0" w:space="0" w:color="auto"/>
      </w:divBdr>
    </w:div>
    <w:div w:id="164976954">
      <w:bodyDiv w:val="1"/>
      <w:marLeft w:val="0"/>
      <w:marRight w:val="0"/>
      <w:marTop w:val="0"/>
      <w:marBottom w:val="0"/>
      <w:divBdr>
        <w:top w:val="none" w:sz="0" w:space="0" w:color="auto"/>
        <w:left w:val="none" w:sz="0" w:space="0" w:color="auto"/>
        <w:bottom w:val="none" w:sz="0" w:space="0" w:color="auto"/>
        <w:right w:val="none" w:sz="0" w:space="0" w:color="auto"/>
      </w:divBdr>
    </w:div>
    <w:div w:id="165093633">
      <w:bodyDiv w:val="1"/>
      <w:marLeft w:val="0"/>
      <w:marRight w:val="0"/>
      <w:marTop w:val="0"/>
      <w:marBottom w:val="0"/>
      <w:divBdr>
        <w:top w:val="none" w:sz="0" w:space="0" w:color="auto"/>
        <w:left w:val="none" w:sz="0" w:space="0" w:color="auto"/>
        <w:bottom w:val="none" w:sz="0" w:space="0" w:color="auto"/>
        <w:right w:val="none" w:sz="0" w:space="0" w:color="auto"/>
      </w:divBdr>
    </w:div>
    <w:div w:id="165478809">
      <w:bodyDiv w:val="1"/>
      <w:marLeft w:val="0"/>
      <w:marRight w:val="0"/>
      <w:marTop w:val="0"/>
      <w:marBottom w:val="0"/>
      <w:divBdr>
        <w:top w:val="none" w:sz="0" w:space="0" w:color="auto"/>
        <w:left w:val="none" w:sz="0" w:space="0" w:color="auto"/>
        <w:bottom w:val="none" w:sz="0" w:space="0" w:color="auto"/>
        <w:right w:val="none" w:sz="0" w:space="0" w:color="auto"/>
      </w:divBdr>
    </w:div>
    <w:div w:id="165751166">
      <w:bodyDiv w:val="1"/>
      <w:marLeft w:val="0"/>
      <w:marRight w:val="0"/>
      <w:marTop w:val="0"/>
      <w:marBottom w:val="0"/>
      <w:divBdr>
        <w:top w:val="none" w:sz="0" w:space="0" w:color="auto"/>
        <w:left w:val="none" w:sz="0" w:space="0" w:color="auto"/>
        <w:bottom w:val="none" w:sz="0" w:space="0" w:color="auto"/>
        <w:right w:val="none" w:sz="0" w:space="0" w:color="auto"/>
      </w:divBdr>
    </w:div>
    <w:div w:id="166331251">
      <w:bodyDiv w:val="1"/>
      <w:marLeft w:val="0"/>
      <w:marRight w:val="0"/>
      <w:marTop w:val="0"/>
      <w:marBottom w:val="0"/>
      <w:divBdr>
        <w:top w:val="none" w:sz="0" w:space="0" w:color="auto"/>
        <w:left w:val="none" w:sz="0" w:space="0" w:color="auto"/>
        <w:bottom w:val="none" w:sz="0" w:space="0" w:color="auto"/>
        <w:right w:val="none" w:sz="0" w:space="0" w:color="auto"/>
      </w:divBdr>
    </w:div>
    <w:div w:id="166407076">
      <w:bodyDiv w:val="1"/>
      <w:marLeft w:val="0"/>
      <w:marRight w:val="0"/>
      <w:marTop w:val="0"/>
      <w:marBottom w:val="0"/>
      <w:divBdr>
        <w:top w:val="none" w:sz="0" w:space="0" w:color="auto"/>
        <w:left w:val="none" w:sz="0" w:space="0" w:color="auto"/>
        <w:bottom w:val="none" w:sz="0" w:space="0" w:color="auto"/>
        <w:right w:val="none" w:sz="0" w:space="0" w:color="auto"/>
      </w:divBdr>
    </w:div>
    <w:div w:id="166487425">
      <w:bodyDiv w:val="1"/>
      <w:marLeft w:val="0"/>
      <w:marRight w:val="0"/>
      <w:marTop w:val="0"/>
      <w:marBottom w:val="0"/>
      <w:divBdr>
        <w:top w:val="none" w:sz="0" w:space="0" w:color="auto"/>
        <w:left w:val="none" w:sz="0" w:space="0" w:color="auto"/>
        <w:bottom w:val="none" w:sz="0" w:space="0" w:color="auto"/>
        <w:right w:val="none" w:sz="0" w:space="0" w:color="auto"/>
      </w:divBdr>
    </w:div>
    <w:div w:id="166599988">
      <w:bodyDiv w:val="1"/>
      <w:marLeft w:val="0"/>
      <w:marRight w:val="0"/>
      <w:marTop w:val="0"/>
      <w:marBottom w:val="0"/>
      <w:divBdr>
        <w:top w:val="none" w:sz="0" w:space="0" w:color="auto"/>
        <w:left w:val="none" w:sz="0" w:space="0" w:color="auto"/>
        <w:bottom w:val="none" w:sz="0" w:space="0" w:color="auto"/>
        <w:right w:val="none" w:sz="0" w:space="0" w:color="auto"/>
      </w:divBdr>
    </w:div>
    <w:div w:id="166602962">
      <w:bodyDiv w:val="1"/>
      <w:marLeft w:val="0"/>
      <w:marRight w:val="0"/>
      <w:marTop w:val="0"/>
      <w:marBottom w:val="0"/>
      <w:divBdr>
        <w:top w:val="none" w:sz="0" w:space="0" w:color="auto"/>
        <w:left w:val="none" w:sz="0" w:space="0" w:color="auto"/>
        <w:bottom w:val="none" w:sz="0" w:space="0" w:color="auto"/>
        <w:right w:val="none" w:sz="0" w:space="0" w:color="auto"/>
      </w:divBdr>
    </w:div>
    <w:div w:id="166673205">
      <w:bodyDiv w:val="1"/>
      <w:marLeft w:val="0"/>
      <w:marRight w:val="0"/>
      <w:marTop w:val="0"/>
      <w:marBottom w:val="0"/>
      <w:divBdr>
        <w:top w:val="none" w:sz="0" w:space="0" w:color="auto"/>
        <w:left w:val="none" w:sz="0" w:space="0" w:color="auto"/>
        <w:bottom w:val="none" w:sz="0" w:space="0" w:color="auto"/>
        <w:right w:val="none" w:sz="0" w:space="0" w:color="auto"/>
      </w:divBdr>
    </w:div>
    <w:div w:id="167255353">
      <w:bodyDiv w:val="1"/>
      <w:marLeft w:val="0"/>
      <w:marRight w:val="0"/>
      <w:marTop w:val="0"/>
      <w:marBottom w:val="0"/>
      <w:divBdr>
        <w:top w:val="none" w:sz="0" w:space="0" w:color="auto"/>
        <w:left w:val="none" w:sz="0" w:space="0" w:color="auto"/>
        <w:bottom w:val="none" w:sz="0" w:space="0" w:color="auto"/>
        <w:right w:val="none" w:sz="0" w:space="0" w:color="auto"/>
      </w:divBdr>
    </w:div>
    <w:div w:id="167409929">
      <w:bodyDiv w:val="1"/>
      <w:marLeft w:val="0"/>
      <w:marRight w:val="0"/>
      <w:marTop w:val="0"/>
      <w:marBottom w:val="0"/>
      <w:divBdr>
        <w:top w:val="none" w:sz="0" w:space="0" w:color="auto"/>
        <w:left w:val="none" w:sz="0" w:space="0" w:color="auto"/>
        <w:bottom w:val="none" w:sz="0" w:space="0" w:color="auto"/>
        <w:right w:val="none" w:sz="0" w:space="0" w:color="auto"/>
      </w:divBdr>
    </w:div>
    <w:div w:id="167646203">
      <w:bodyDiv w:val="1"/>
      <w:marLeft w:val="0"/>
      <w:marRight w:val="0"/>
      <w:marTop w:val="0"/>
      <w:marBottom w:val="0"/>
      <w:divBdr>
        <w:top w:val="none" w:sz="0" w:space="0" w:color="auto"/>
        <w:left w:val="none" w:sz="0" w:space="0" w:color="auto"/>
        <w:bottom w:val="none" w:sz="0" w:space="0" w:color="auto"/>
        <w:right w:val="none" w:sz="0" w:space="0" w:color="auto"/>
      </w:divBdr>
    </w:div>
    <w:div w:id="168327359">
      <w:bodyDiv w:val="1"/>
      <w:marLeft w:val="0"/>
      <w:marRight w:val="0"/>
      <w:marTop w:val="0"/>
      <w:marBottom w:val="0"/>
      <w:divBdr>
        <w:top w:val="none" w:sz="0" w:space="0" w:color="auto"/>
        <w:left w:val="none" w:sz="0" w:space="0" w:color="auto"/>
        <w:bottom w:val="none" w:sz="0" w:space="0" w:color="auto"/>
        <w:right w:val="none" w:sz="0" w:space="0" w:color="auto"/>
      </w:divBdr>
    </w:div>
    <w:div w:id="168568219">
      <w:bodyDiv w:val="1"/>
      <w:marLeft w:val="0"/>
      <w:marRight w:val="0"/>
      <w:marTop w:val="0"/>
      <w:marBottom w:val="0"/>
      <w:divBdr>
        <w:top w:val="none" w:sz="0" w:space="0" w:color="auto"/>
        <w:left w:val="none" w:sz="0" w:space="0" w:color="auto"/>
        <w:bottom w:val="none" w:sz="0" w:space="0" w:color="auto"/>
        <w:right w:val="none" w:sz="0" w:space="0" w:color="auto"/>
      </w:divBdr>
    </w:div>
    <w:div w:id="168715303">
      <w:bodyDiv w:val="1"/>
      <w:marLeft w:val="0"/>
      <w:marRight w:val="0"/>
      <w:marTop w:val="0"/>
      <w:marBottom w:val="0"/>
      <w:divBdr>
        <w:top w:val="none" w:sz="0" w:space="0" w:color="auto"/>
        <w:left w:val="none" w:sz="0" w:space="0" w:color="auto"/>
        <w:bottom w:val="none" w:sz="0" w:space="0" w:color="auto"/>
        <w:right w:val="none" w:sz="0" w:space="0" w:color="auto"/>
      </w:divBdr>
    </w:div>
    <w:div w:id="168913047">
      <w:bodyDiv w:val="1"/>
      <w:marLeft w:val="0"/>
      <w:marRight w:val="0"/>
      <w:marTop w:val="0"/>
      <w:marBottom w:val="0"/>
      <w:divBdr>
        <w:top w:val="none" w:sz="0" w:space="0" w:color="auto"/>
        <w:left w:val="none" w:sz="0" w:space="0" w:color="auto"/>
        <w:bottom w:val="none" w:sz="0" w:space="0" w:color="auto"/>
        <w:right w:val="none" w:sz="0" w:space="0" w:color="auto"/>
      </w:divBdr>
    </w:div>
    <w:div w:id="169368835">
      <w:bodyDiv w:val="1"/>
      <w:marLeft w:val="0"/>
      <w:marRight w:val="0"/>
      <w:marTop w:val="0"/>
      <w:marBottom w:val="0"/>
      <w:divBdr>
        <w:top w:val="none" w:sz="0" w:space="0" w:color="auto"/>
        <w:left w:val="none" w:sz="0" w:space="0" w:color="auto"/>
        <w:bottom w:val="none" w:sz="0" w:space="0" w:color="auto"/>
        <w:right w:val="none" w:sz="0" w:space="0" w:color="auto"/>
      </w:divBdr>
    </w:div>
    <w:div w:id="170607164">
      <w:bodyDiv w:val="1"/>
      <w:marLeft w:val="0"/>
      <w:marRight w:val="0"/>
      <w:marTop w:val="0"/>
      <w:marBottom w:val="0"/>
      <w:divBdr>
        <w:top w:val="none" w:sz="0" w:space="0" w:color="auto"/>
        <w:left w:val="none" w:sz="0" w:space="0" w:color="auto"/>
        <w:bottom w:val="none" w:sz="0" w:space="0" w:color="auto"/>
        <w:right w:val="none" w:sz="0" w:space="0" w:color="auto"/>
      </w:divBdr>
    </w:div>
    <w:div w:id="171066180">
      <w:bodyDiv w:val="1"/>
      <w:marLeft w:val="0"/>
      <w:marRight w:val="0"/>
      <w:marTop w:val="0"/>
      <w:marBottom w:val="0"/>
      <w:divBdr>
        <w:top w:val="none" w:sz="0" w:space="0" w:color="auto"/>
        <w:left w:val="none" w:sz="0" w:space="0" w:color="auto"/>
        <w:bottom w:val="none" w:sz="0" w:space="0" w:color="auto"/>
        <w:right w:val="none" w:sz="0" w:space="0" w:color="auto"/>
      </w:divBdr>
    </w:div>
    <w:div w:id="172184071">
      <w:bodyDiv w:val="1"/>
      <w:marLeft w:val="0"/>
      <w:marRight w:val="0"/>
      <w:marTop w:val="0"/>
      <w:marBottom w:val="0"/>
      <w:divBdr>
        <w:top w:val="none" w:sz="0" w:space="0" w:color="auto"/>
        <w:left w:val="none" w:sz="0" w:space="0" w:color="auto"/>
        <w:bottom w:val="none" w:sz="0" w:space="0" w:color="auto"/>
        <w:right w:val="none" w:sz="0" w:space="0" w:color="auto"/>
      </w:divBdr>
    </w:div>
    <w:div w:id="172696317">
      <w:bodyDiv w:val="1"/>
      <w:marLeft w:val="0"/>
      <w:marRight w:val="0"/>
      <w:marTop w:val="0"/>
      <w:marBottom w:val="0"/>
      <w:divBdr>
        <w:top w:val="none" w:sz="0" w:space="0" w:color="auto"/>
        <w:left w:val="none" w:sz="0" w:space="0" w:color="auto"/>
        <w:bottom w:val="none" w:sz="0" w:space="0" w:color="auto"/>
        <w:right w:val="none" w:sz="0" w:space="0" w:color="auto"/>
      </w:divBdr>
    </w:div>
    <w:div w:id="174227095">
      <w:bodyDiv w:val="1"/>
      <w:marLeft w:val="0"/>
      <w:marRight w:val="0"/>
      <w:marTop w:val="0"/>
      <w:marBottom w:val="0"/>
      <w:divBdr>
        <w:top w:val="none" w:sz="0" w:space="0" w:color="auto"/>
        <w:left w:val="none" w:sz="0" w:space="0" w:color="auto"/>
        <w:bottom w:val="none" w:sz="0" w:space="0" w:color="auto"/>
        <w:right w:val="none" w:sz="0" w:space="0" w:color="auto"/>
      </w:divBdr>
    </w:div>
    <w:div w:id="174346911">
      <w:bodyDiv w:val="1"/>
      <w:marLeft w:val="0"/>
      <w:marRight w:val="0"/>
      <w:marTop w:val="0"/>
      <w:marBottom w:val="0"/>
      <w:divBdr>
        <w:top w:val="none" w:sz="0" w:space="0" w:color="auto"/>
        <w:left w:val="none" w:sz="0" w:space="0" w:color="auto"/>
        <w:bottom w:val="none" w:sz="0" w:space="0" w:color="auto"/>
        <w:right w:val="none" w:sz="0" w:space="0" w:color="auto"/>
      </w:divBdr>
    </w:div>
    <w:div w:id="175465810">
      <w:bodyDiv w:val="1"/>
      <w:marLeft w:val="0"/>
      <w:marRight w:val="0"/>
      <w:marTop w:val="0"/>
      <w:marBottom w:val="0"/>
      <w:divBdr>
        <w:top w:val="none" w:sz="0" w:space="0" w:color="auto"/>
        <w:left w:val="none" w:sz="0" w:space="0" w:color="auto"/>
        <w:bottom w:val="none" w:sz="0" w:space="0" w:color="auto"/>
        <w:right w:val="none" w:sz="0" w:space="0" w:color="auto"/>
      </w:divBdr>
    </w:div>
    <w:div w:id="175467615">
      <w:bodyDiv w:val="1"/>
      <w:marLeft w:val="0"/>
      <w:marRight w:val="0"/>
      <w:marTop w:val="0"/>
      <w:marBottom w:val="0"/>
      <w:divBdr>
        <w:top w:val="none" w:sz="0" w:space="0" w:color="auto"/>
        <w:left w:val="none" w:sz="0" w:space="0" w:color="auto"/>
        <w:bottom w:val="none" w:sz="0" w:space="0" w:color="auto"/>
        <w:right w:val="none" w:sz="0" w:space="0" w:color="auto"/>
      </w:divBdr>
    </w:div>
    <w:div w:id="175533991">
      <w:bodyDiv w:val="1"/>
      <w:marLeft w:val="0"/>
      <w:marRight w:val="0"/>
      <w:marTop w:val="0"/>
      <w:marBottom w:val="0"/>
      <w:divBdr>
        <w:top w:val="none" w:sz="0" w:space="0" w:color="auto"/>
        <w:left w:val="none" w:sz="0" w:space="0" w:color="auto"/>
        <w:bottom w:val="none" w:sz="0" w:space="0" w:color="auto"/>
        <w:right w:val="none" w:sz="0" w:space="0" w:color="auto"/>
      </w:divBdr>
    </w:div>
    <w:div w:id="175929647">
      <w:bodyDiv w:val="1"/>
      <w:marLeft w:val="0"/>
      <w:marRight w:val="0"/>
      <w:marTop w:val="0"/>
      <w:marBottom w:val="0"/>
      <w:divBdr>
        <w:top w:val="none" w:sz="0" w:space="0" w:color="auto"/>
        <w:left w:val="none" w:sz="0" w:space="0" w:color="auto"/>
        <w:bottom w:val="none" w:sz="0" w:space="0" w:color="auto"/>
        <w:right w:val="none" w:sz="0" w:space="0" w:color="auto"/>
      </w:divBdr>
    </w:div>
    <w:div w:id="176161802">
      <w:bodyDiv w:val="1"/>
      <w:marLeft w:val="0"/>
      <w:marRight w:val="0"/>
      <w:marTop w:val="0"/>
      <w:marBottom w:val="0"/>
      <w:divBdr>
        <w:top w:val="none" w:sz="0" w:space="0" w:color="auto"/>
        <w:left w:val="none" w:sz="0" w:space="0" w:color="auto"/>
        <w:bottom w:val="none" w:sz="0" w:space="0" w:color="auto"/>
        <w:right w:val="none" w:sz="0" w:space="0" w:color="auto"/>
      </w:divBdr>
    </w:div>
    <w:div w:id="176429409">
      <w:bodyDiv w:val="1"/>
      <w:marLeft w:val="0"/>
      <w:marRight w:val="0"/>
      <w:marTop w:val="0"/>
      <w:marBottom w:val="0"/>
      <w:divBdr>
        <w:top w:val="none" w:sz="0" w:space="0" w:color="auto"/>
        <w:left w:val="none" w:sz="0" w:space="0" w:color="auto"/>
        <w:bottom w:val="none" w:sz="0" w:space="0" w:color="auto"/>
        <w:right w:val="none" w:sz="0" w:space="0" w:color="auto"/>
      </w:divBdr>
    </w:div>
    <w:div w:id="177089848">
      <w:bodyDiv w:val="1"/>
      <w:marLeft w:val="0"/>
      <w:marRight w:val="0"/>
      <w:marTop w:val="0"/>
      <w:marBottom w:val="0"/>
      <w:divBdr>
        <w:top w:val="none" w:sz="0" w:space="0" w:color="auto"/>
        <w:left w:val="none" w:sz="0" w:space="0" w:color="auto"/>
        <w:bottom w:val="none" w:sz="0" w:space="0" w:color="auto"/>
        <w:right w:val="none" w:sz="0" w:space="0" w:color="auto"/>
      </w:divBdr>
    </w:div>
    <w:div w:id="178592490">
      <w:bodyDiv w:val="1"/>
      <w:marLeft w:val="0"/>
      <w:marRight w:val="0"/>
      <w:marTop w:val="0"/>
      <w:marBottom w:val="0"/>
      <w:divBdr>
        <w:top w:val="none" w:sz="0" w:space="0" w:color="auto"/>
        <w:left w:val="none" w:sz="0" w:space="0" w:color="auto"/>
        <w:bottom w:val="none" w:sz="0" w:space="0" w:color="auto"/>
        <w:right w:val="none" w:sz="0" w:space="0" w:color="auto"/>
      </w:divBdr>
    </w:div>
    <w:div w:id="180508990">
      <w:bodyDiv w:val="1"/>
      <w:marLeft w:val="0"/>
      <w:marRight w:val="0"/>
      <w:marTop w:val="0"/>
      <w:marBottom w:val="0"/>
      <w:divBdr>
        <w:top w:val="none" w:sz="0" w:space="0" w:color="auto"/>
        <w:left w:val="none" w:sz="0" w:space="0" w:color="auto"/>
        <w:bottom w:val="none" w:sz="0" w:space="0" w:color="auto"/>
        <w:right w:val="none" w:sz="0" w:space="0" w:color="auto"/>
      </w:divBdr>
    </w:div>
    <w:div w:id="180513508">
      <w:bodyDiv w:val="1"/>
      <w:marLeft w:val="0"/>
      <w:marRight w:val="0"/>
      <w:marTop w:val="0"/>
      <w:marBottom w:val="0"/>
      <w:divBdr>
        <w:top w:val="none" w:sz="0" w:space="0" w:color="auto"/>
        <w:left w:val="none" w:sz="0" w:space="0" w:color="auto"/>
        <w:bottom w:val="none" w:sz="0" w:space="0" w:color="auto"/>
        <w:right w:val="none" w:sz="0" w:space="0" w:color="auto"/>
      </w:divBdr>
    </w:div>
    <w:div w:id="182091044">
      <w:bodyDiv w:val="1"/>
      <w:marLeft w:val="0"/>
      <w:marRight w:val="0"/>
      <w:marTop w:val="0"/>
      <w:marBottom w:val="0"/>
      <w:divBdr>
        <w:top w:val="none" w:sz="0" w:space="0" w:color="auto"/>
        <w:left w:val="none" w:sz="0" w:space="0" w:color="auto"/>
        <w:bottom w:val="none" w:sz="0" w:space="0" w:color="auto"/>
        <w:right w:val="none" w:sz="0" w:space="0" w:color="auto"/>
      </w:divBdr>
    </w:div>
    <w:div w:id="182329770">
      <w:bodyDiv w:val="1"/>
      <w:marLeft w:val="0"/>
      <w:marRight w:val="0"/>
      <w:marTop w:val="0"/>
      <w:marBottom w:val="0"/>
      <w:divBdr>
        <w:top w:val="none" w:sz="0" w:space="0" w:color="auto"/>
        <w:left w:val="none" w:sz="0" w:space="0" w:color="auto"/>
        <w:bottom w:val="none" w:sz="0" w:space="0" w:color="auto"/>
        <w:right w:val="none" w:sz="0" w:space="0" w:color="auto"/>
      </w:divBdr>
    </w:div>
    <w:div w:id="182937216">
      <w:bodyDiv w:val="1"/>
      <w:marLeft w:val="0"/>
      <w:marRight w:val="0"/>
      <w:marTop w:val="0"/>
      <w:marBottom w:val="0"/>
      <w:divBdr>
        <w:top w:val="none" w:sz="0" w:space="0" w:color="auto"/>
        <w:left w:val="none" w:sz="0" w:space="0" w:color="auto"/>
        <w:bottom w:val="none" w:sz="0" w:space="0" w:color="auto"/>
        <w:right w:val="none" w:sz="0" w:space="0" w:color="auto"/>
      </w:divBdr>
    </w:div>
    <w:div w:id="183523012">
      <w:bodyDiv w:val="1"/>
      <w:marLeft w:val="0"/>
      <w:marRight w:val="0"/>
      <w:marTop w:val="0"/>
      <w:marBottom w:val="0"/>
      <w:divBdr>
        <w:top w:val="none" w:sz="0" w:space="0" w:color="auto"/>
        <w:left w:val="none" w:sz="0" w:space="0" w:color="auto"/>
        <w:bottom w:val="none" w:sz="0" w:space="0" w:color="auto"/>
        <w:right w:val="none" w:sz="0" w:space="0" w:color="auto"/>
      </w:divBdr>
    </w:div>
    <w:div w:id="185100510">
      <w:bodyDiv w:val="1"/>
      <w:marLeft w:val="0"/>
      <w:marRight w:val="0"/>
      <w:marTop w:val="0"/>
      <w:marBottom w:val="0"/>
      <w:divBdr>
        <w:top w:val="none" w:sz="0" w:space="0" w:color="auto"/>
        <w:left w:val="none" w:sz="0" w:space="0" w:color="auto"/>
        <w:bottom w:val="none" w:sz="0" w:space="0" w:color="auto"/>
        <w:right w:val="none" w:sz="0" w:space="0" w:color="auto"/>
      </w:divBdr>
    </w:div>
    <w:div w:id="186187943">
      <w:bodyDiv w:val="1"/>
      <w:marLeft w:val="0"/>
      <w:marRight w:val="0"/>
      <w:marTop w:val="0"/>
      <w:marBottom w:val="0"/>
      <w:divBdr>
        <w:top w:val="none" w:sz="0" w:space="0" w:color="auto"/>
        <w:left w:val="none" w:sz="0" w:space="0" w:color="auto"/>
        <w:bottom w:val="none" w:sz="0" w:space="0" w:color="auto"/>
        <w:right w:val="none" w:sz="0" w:space="0" w:color="auto"/>
      </w:divBdr>
    </w:div>
    <w:div w:id="186531948">
      <w:bodyDiv w:val="1"/>
      <w:marLeft w:val="0"/>
      <w:marRight w:val="0"/>
      <w:marTop w:val="0"/>
      <w:marBottom w:val="0"/>
      <w:divBdr>
        <w:top w:val="none" w:sz="0" w:space="0" w:color="auto"/>
        <w:left w:val="none" w:sz="0" w:space="0" w:color="auto"/>
        <w:bottom w:val="none" w:sz="0" w:space="0" w:color="auto"/>
        <w:right w:val="none" w:sz="0" w:space="0" w:color="auto"/>
      </w:divBdr>
    </w:div>
    <w:div w:id="186797336">
      <w:bodyDiv w:val="1"/>
      <w:marLeft w:val="0"/>
      <w:marRight w:val="0"/>
      <w:marTop w:val="0"/>
      <w:marBottom w:val="0"/>
      <w:divBdr>
        <w:top w:val="none" w:sz="0" w:space="0" w:color="auto"/>
        <w:left w:val="none" w:sz="0" w:space="0" w:color="auto"/>
        <w:bottom w:val="none" w:sz="0" w:space="0" w:color="auto"/>
        <w:right w:val="none" w:sz="0" w:space="0" w:color="auto"/>
      </w:divBdr>
    </w:div>
    <w:div w:id="186801018">
      <w:bodyDiv w:val="1"/>
      <w:marLeft w:val="0"/>
      <w:marRight w:val="0"/>
      <w:marTop w:val="0"/>
      <w:marBottom w:val="0"/>
      <w:divBdr>
        <w:top w:val="none" w:sz="0" w:space="0" w:color="auto"/>
        <w:left w:val="none" w:sz="0" w:space="0" w:color="auto"/>
        <w:bottom w:val="none" w:sz="0" w:space="0" w:color="auto"/>
        <w:right w:val="none" w:sz="0" w:space="0" w:color="auto"/>
      </w:divBdr>
    </w:div>
    <w:div w:id="187066666">
      <w:bodyDiv w:val="1"/>
      <w:marLeft w:val="0"/>
      <w:marRight w:val="0"/>
      <w:marTop w:val="0"/>
      <w:marBottom w:val="0"/>
      <w:divBdr>
        <w:top w:val="none" w:sz="0" w:space="0" w:color="auto"/>
        <w:left w:val="none" w:sz="0" w:space="0" w:color="auto"/>
        <w:bottom w:val="none" w:sz="0" w:space="0" w:color="auto"/>
        <w:right w:val="none" w:sz="0" w:space="0" w:color="auto"/>
      </w:divBdr>
    </w:div>
    <w:div w:id="187958390">
      <w:bodyDiv w:val="1"/>
      <w:marLeft w:val="0"/>
      <w:marRight w:val="0"/>
      <w:marTop w:val="0"/>
      <w:marBottom w:val="0"/>
      <w:divBdr>
        <w:top w:val="none" w:sz="0" w:space="0" w:color="auto"/>
        <w:left w:val="none" w:sz="0" w:space="0" w:color="auto"/>
        <w:bottom w:val="none" w:sz="0" w:space="0" w:color="auto"/>
        <w:right w:val="none" w:sz="0" w:space="0" w:color="auto"/>
      </w:divBdr>
    </w:div>
    <w:div w:id="188422815">
      <w:bodyDiv w:val="1"/>
      <w:marLeft w:val="0"/>
      <w:marRight w:val="0"/>
      <w:marTop w:val="0"/>
      <w:marBottom w:val="0"/>
      <w:divBdr>
        <w:top w:val="none" w:sz="0" w:space="0" w:color="auto"/>
        <w:left w:val="none" w:sz="0" w:space="0" w:color="auto"/>
        <w:bottom w:val="none" w:sz="0" w:space="0" w:color="auto"/>
        <w:right w:val="none" w:sz="0" w:space="0" w:color="auto"/>
      </w:divBdr>
    </w:div>
    <w:div w:id="188644350">
      <w:bodyDiv w:val="1"/>
      <w:marLeft w:val="0"/>
      <w:marRight w:val="0"/>
      <w:marTop w:val="0"/>
      <w:marBottom w:val="0"/>
      <w:divBdr>
        <w:top w:val="none" w:sz="0" w:space="0" w:color="auto"/>
        <w:left w:val="none" w:sz="0" w:space="0" w:color="auto"/>
        <w:bottom w:val="none" w:sz="0" w:space="0" w:color="auto"/>
        <w:right w:val="none" w:sz="0" w:space="0" w:color="auto"/>
      </w:divBdr>
    </w:div>
    <w:div w:id="188764715">
      <w:bodyDiv w:val="1"/>
      <w:marLeft w:val="0"/>
      <w:marRight w:val="0"/>
      <w:marTop w:val="0"/>
      <w:marBottom w:val="0"/>
      <w:divBdr>
        <w:top w:val="none" w:sz="0" w:space="0" w:color="auto"/>
        <w:left w:val="none" w:sz="0" w:space="0" w:color="auto"/>
        <w:bottom w:val="none" w:sz="0" w:space="0" w:color="auto"/>
        <w:right w:val="none" w:sz="0" w:space="0" w:color="auto"/>
      </w:divBdr>
    </w:div>
    <w:div w:id="189226628">
      <w:bodyDiv w:val="1"/>
      <w:marLeft w:val="0"/>
      <w:marRight w:val="0"/>
      <w:marTop w:val="0"/>
      <w:marBottom w:val="0"/>
      <w:divBdr>
        <w:top w:val="none" w:sz="0" w:space="0" w:color="auto"/>
        <w:left w:val="none" w:sz="0" w:space="0" w:color="auto"/>
        <w:bottom w:val="none" w:sz="0" w:space="0" w:color="auto"/>
        <w:right w:val="none" w:sz="0" w:space="0" w:color="auto"/>
      </w:divBdr>
    </w:div>
    <w:div w:id="189271405">
      <w:bodyDiv w:val="1"/>
      <w:marLeft w:val="0"/>
      <w:marRight w:val="0"/>
      <w:marTop w:val="0"/>
      <w:marBottom w:val="0"/>
      <w:divBdr>
        <w:top w:val="none" w:sz="0" w:space="0" w:color="auto"/>
        <w:left w:val="none" w:sz="0" w:space="0" w:color="auto"/>
        <w:bottom w:val="none" w:sz="0" w:space="0" w:color="auto"/>
        <w:right w:val="none" w:sz="0" w:space="0" w:color="auto"/>
      </w:divBdr>
    </w:div>
    <w:div w:id="189415471">
      <w:bodyDiv w:val="1"/>
      <w:marLeft w:val="0"/>
      <w:marRight w:val="0"/>
      <w:marTop w:val="0"/>
      <w:marBottom w:val="0"/>
      <w:divBdr>
        <w:top w:val="none" w:sz="0" w:space="0" w:color="auto"/>
        <w:left w:val="none" w:sz="0" w:space="0" w:color="auto"/>
        <w:bottom w:val="none" w:sz="0" w:space="0" w:color="auto"/>
        <w:right w:val="none" w:sz="0" w:space="0" w:color="auto"/>
      </w:divBdr>
    </w:div>
    <w:div w:id="189495346">
      <w:bodyDiv w:val="1"/>
      <w:marLeft w:val="0"/>
      <w:marRight w:val="0"/>
      <w:marTop w:val="0"/>
      <w:marBottom w:val="0"/>
      <w:divBdr>
        <w:top w:val="none" w:sz="0" w:space="0" w:color="auto"/>
        <w:left w:val="none" w:sz="0" w:space="0" w:color="auto"/>
        <w:bottom w:val="none" w:sz="0" w:space="0" w:color="auto"/>
        <w:right w:val="none" w:sz="0" w:space="0" w:color="auto"/>
      </w:divBdr>
    </w:div>
    <w:div w:id="189687945">
      <w:bodyDiv w:val="1"/>
      <w:marLeft w:val="0"/>
      <w:marRight w:val="0"/>
      <w:marTop w:val="0"/>
      <w:marBottom w:val="0"/>
      <w:divBdr>
        <w:top w:val="none" w:sz="0" w:space="0" w:color="auto"/>
        <w:left w:val="none" w:sz="0" w:space="0" w:color="auto"/>
        <w:bottom w:val="none" w:sz="0" w:space="0" w:color="auto"/>
        <w:right w:val="none" w:sz="0" w:space="0" w:color="auto"/>
      </w:divBdr>
    </w:div>
    <w:div w:id="189728798">
      <w:bodyDiv w:val="1"/>
      <w:marLeft w:val="0"/>
      <w:marRight w:val="0"/>
      <w:marTop w:val="0"/>
      <w:marBottom w:val="0"/>
      <w:divBdr>
        <w:top w:val="none" w:sz="0" w:space="0" w:color="auto"/>
        <w:left w:val="none" w:sz="0" w:space="0" w:color="auto"/>
        <w:bottom w:val="none" w:sz="0" w:space="0" w:color="auto"/>
        <w:right w:val="none" w:sz="0" w:space="0" w:color="auto"/>
      </w:divBdr>
    </w:div>
    <w:div w:id="190068094">
      <w:bodyDiv w:val="1"/>
      <w:marLeft w:val="0"/>
      <w:marRight w:val="0"/>
      <w:marTop w:val="0"/>
      <w:marBottom w:val="0"/>
      <w:divBdr>
        <w:top w:val="none" w:sz="0" w:space="0" w:color="auto"/>
        <w:left w:val="none" w:sz="0" w:space="0" w:color="auto"/>
        <w:bottom w:val="none" w:sz="0" w:space="0" w:color="auto"/>
        <w:right w:val="none" w:sz="0" w:space="0" w:color="auto"/>
      </w:divBdr>
    </w:div>
    <w:div w:id="190193751">
      <w:bodyDiv w:val="1"/>
      <w:marLeft w:val="0"/>
      <w:marRight w:val="0"/>
      <w:marTop w:val="0"/>
      <w:marBottom w:val="0"/>
      <w:divBdr>
        <w:top w:val="none" w:sz="0" w:space="0" w:color="auto"/>
        <w:left w:val="none" w:sz="0" w:space="0" w:color="auto"/>
        <w:bottom w:val="none" w:sz="0" w:space="0" w:color="auto"/>
        <w:right w:val="none" w:sz="0" w:space="0" w:color="auto"/>
      </w:divBdr>
    </w:div>
    <w:div w:id="190800023">
      <w:bodyDiv w:val="1"/>
      <w:marLeft w:val="0"/>
      <w:marRight w:val="0"/>
      <w:marTop w:val="0"/>
      <w:marBottom w:val="0"/>
      <w:divBdr>
        <w:top w:val="none" w:sz="0" w:space="0" w:color="auto"/>
        <w:left w:val="none" w:sz="0" w:space="0" w:color="auto"/>
        <w:bottom w:val="none" w:sz="0" w:space="0" w:color="auto"/>
        <w:right w:val="none" w:sz="0" w:space="0" w:color="auto"/>
      </w:divBdr>
    </w:div>
    <w:div w:id="191186842">
      <w:bodyDiv w:val="1"/>
      <w:marLeft w:val="0"/>
      <w:marRight w:val="0"/>
      <w:marTop w:val="0"/>
      <w:marBottom w:val="0"/>
      <w:divBdr>
        <w:top w:val="none" w:sz="0" w:space="0" w:color="auto"/>
        <w:left w:val="none" w:sz="0" w:space="0" w:color="auto"/>
        <w:bottom w:val="none" w:sz="0" w:space="0" w:color="auto"/>
        <w:right w:val="none" w:sz="0" w:space="0" w:color="auto"/>
      </w:divBdr>
    </w:div>
    <w:div w:id="192161019">
      <w:bodyDiv w:val="1"/>
      <w:marLeft w:val="0"/>
      <w:marRight w:val="0"/>
      <w:marTop w:val="0"/>
      <w:marBottom w:val="0"/>
      <w:divBdr>
        <w:top w:val="none" w:sz="0" w:space="0" w:color="auto"/>
        <w:left w:val="none" w:sz="0" w:space="0" w:color="auto"/>
        <w:bottom w:val="none" w:sz="0" w:space="0" w:color="auto"/>
        <w:right w:val="none" w:sz="0" w:space="0" w:color="auto"/>
      </w:divBdr>
    </w:div>
    <w:div w:id="193153485">
      <w:bodyDiv w:val="1"/>
      <w:marLeft w:val="0"/>
      <w:marRight w:val="0"/>
      <w:marTop w:val="0"/>
      <w:marBottom w:val="0"/>
      <w:divBdr>
        <w:top w:val="none" w:sz="0" w:space="0" w:color="auto"/>
        <w:left w:val="none" w:sz="0" w:space="0" w:color="auto"/>
        <w:bottom w:val="none" w:sz="0" w:space="0" w:color="auto"/>
        <w:right w:val="none" w:sz="0" w:space="0" w:color="auto"/>
      </w:divBdr>
    </w:div>
    <w:div w:id="194730137">
      <w:bodyDiv w:val="1"/>
      <w:marLeft w:val="0"/>
      <w:marRight w:val="0"/>
      <w:marTop w:val="0"/>
      <w:marBottom w:val="0"/>
      <w:divBdr>
        <w:top w:val="none" w:sz="0" w:space="0" w:color="auto"/>
        <w:left w:val="none" w:sz="0" w:space="0" w:color="auto"/>
        <w:bottom w:val="none" w:sz="0" w:space="0" w:color="auto"/>
        <w:right w:val="none" w:sz="0" w:space="0" w:color="auto"/>
      </w:divBdr>
    </w:div>
    <w:div w:id="194857484">
      <w:bodyDiv w:val="1"/>
      <w:marLeft w:val="0"/>
      <w:marRight w:val="0"/>
      <w:marTop w:val="0"/>
      <w:marBottom w:val="0"/>
      <w:divBdr>
        <w:top w:val="none" w:sz="0" w:space="0" w:color="auto"/>
        <w:left w:val="none" w:sz="0" w:space="0" w:color="auto"/>
        <w:bottom w:val="none" w:sz="0" w:space="0" w:color="auto"/>
        <w:right w:val="none" w:sz="0" w:space="0" w:color="auto"/>
      </w:divBdr>
    </w:div>
    <w:div w:id="195242938">
      <w:bodyDiv w:val="1"/>
      <w:marLeft w:val="0"/>
      <w:marRight w:val="0"/>
      <w:marTop w:val="0"/>
      <w:marBottom w:val="0"/>
      <w:divBdr>
        <w:top w:val="none" w:sz="0" w:space="0" w:color="auto"/>
        <w:left w:val="none" w:sz="0" w:space="0" w:color="auto"/>
        <w:bottom w:val="none" w:sz="0" w:space="0" w:color="auto"/>
        <w:right w:val="none" w:sz="0" w:space="0" w:color="auto"/>
      </w:divBdr>
    </w:div>
    <w:div w:id="195891047">
      <w:bodyDiv w:val="1"/>
      <w:marLeft w:val="0"/>
      <w:marRight w:val="0"/>
      <w:marTop w:val="0"/>
      <w:marBottom w:val="0"/>
      <w:divBdr>
        <w:top w:val="none" w:sz="0" w:space="0" w:color="auto"/>
        <w:left w:val="none" w:sz="0" w:space="0" w:color="auto"/>
        <w:bottom w:val="none" w:sz="0" w:space="0" w:color="auto"/>
        <w:right w:val="none" w:sz="0" w:space="0" w:color="auto"/>
      </w:divBdr>
    </w:div>
    <w:div w:id="196502907">
      <w:bodyDiv w:val="1"/>
      <w:marLeft w:val="0"/>
      <w:marRight w:val="0"/>
      <w:marTop w:val="0"/>
      <w:marBottom w:val="0"/>
      <w:divBdr>
        <w:top w:val="none" w:sz="0" w:space="0" w:color="auto"/>
        <w:left w:val="none" w:sz="0" w:space="0" w:color="auto"/>
        <w:bottom w:val="none" w:sz="0" w:space="0" w:color="auto"/>
        <w:right w:val="none" w:sz="0" w:space="0" w:color="auto"/>
      </w:divBdr>
    </w:div>
    <w:div w:id="196506410">
      <w:bodyDiv w:val="1"/>
      <w:marLeft w:val="0"/>
      <w:marRight w:val="0"/>
      <w:marTop w:val="0"/>
      <w:marBottom w:val="0"/>
      <w:divBdr>
        <w:top w:val="none" w:sz="0" w:space="0" w:color="auto"/>
        <w:left w:val="none" w:sz="0" w:space="0" w:color="auto"/>
        <w:bottom w:val="none" w:sz="0" w:space="0" w:color="auto"/>
        <w:right w:val="none" w:sz="0" w:space="0" w:color="auto"/>
      </w:divBdr>
    </w:div>
    <w:div w:id="196627348">
      <w:bodyDiv w:val="1"/>
      <w:marLeft w:val="0"/>
      <w:marRight w:val="0"/>
      <w:marTop w:val="0"/>
      <w:marBottom w:val="0"/>
      <w:divBdr>
        <w:top w:val="none" w:sz="0" w:space="0" w:color="auto"/>
        <w:left w:val="none" w:sz="0" w:space="0" w:color="auto"/>
        <w:bottom w:val="none" w:sz="0" w:space="0" w:color="auto"/>
        <w:right w:val="none" w:sz="0" w:space="0" w:color="auto"/>
      </w:divBdr>
    </w:div>
    <w:div w:id="197087452">
      <w:bodyDiv w:val="1"/>
      <w:marLeft w:val="0"/>
      <w:marRight w:val="0"/>
      <w:marTop w:val="0"/>
      <w:marBottom w:val="0"/>
      <w:divBdr>
        <w:top w:val="none" w:sz="0" w:space="0" w:color="auto"/>
        <w:left w:val="none" w:sz="0" w:space="0" w:color="auto"/>
        <w:bottom w:val="none" w:sz="0" w:space="0" w:color="auto"/>
        <w:right w:val="none" w:sz="0" w:space="0" w:color="auto"/>
      </w:divBdr>
    </w:div>
    <w:div w:id="197281127">
      <w:bodyDiv w:val="1"/>
      <w:marLeft w:val="0"/>
      <w:marRight w:val="0"/>
      <w:marTop w:val="0"/>
      <w:marBottom w:val="0"/>
      <w:divBdr>
        <w:top w:val="none" w:sz="0" w:space="0" w:color="auto"/>
        <w:left w:val="none" w:sz="0" w:space="0" w:color="auto"/>
        <w:bottom w:val="none" w:sz="0" w:space="0" w:color="auto"/>
        <w:right w:val="none" w:sz="0" w:space="0" w:color="auto"/>
      </w:divBdr>
    </w:div>
    <w:div w:id="197940321">
      <w:bodyDiv w:val="1"/>
      <w:marLeft w:val="0"/>
      <w:marRight w:val="0"/>
      <w:marTop w:val="0"/>
      <w:marBottom w:val="0"/>
      <w:divBdr>
        <w:top w:val="none" w:sz="0" w:space="0" w:color="auto"/>
        <w:left w:val="none" w:sz="0" w:space="0" w:color="auto"/>
        <w:bottom w:val="none" w:sz="0" w:space="0" w:color="auto"/>
        <w:right w:val="none" w:sz="0" w:space="0" w:color="auto"/>
      </w:divBdr>
    </w:div>
    <w:div w:id="198789267">
      <w:bodyDiv w:val="1"/>
      <w:marLeft w:val="0"/>
      <w:marRight w:val="0"/>
      <w:marTop w:val="0"/>
      <w:marBottom w:val="0"/>
      <w:divBdr>
        <w:top w:val="none" w:sz="0" w:space="0" w:color="auto"/>
        <w:left w:val="none" w:sz="0" w:space="0" w:color="auto"/>
        <w:bottom w:val="none" w:sz="0" w:space="0" w:color="auto"/>
        <w:right w:val="none" w:sz="0" w:space="0" w:color="auto"/>
      </w:divBdr>
    </w:div>
    <w:div w:id="199903648">
      <w:bodyDiv w:val="1"/>
      <w:marLeft w:val="0"/>
      <w:marRight w:val="0"/>
      <w:marTop w:val="0"/>
      <w:marBottom w:val="0"/>
      <w:divBdr>
        <w:top w:val="none" w:sz="0" w:space="0" w:color="auto"/>
        <w:left w:val="none" w:sz="0" w:space="0" w:color="auto"/>
        <w:bottom w:val="none" w:sz="0" w:space="0" w:color="auto"/>
        <w:right w:val="none" w:sz="0" w:space="0" w:color="auto"/>
      </w:divBdr>
    </w:div>
    <w:div w:id="200018293">
      <w:bodyDiv w:val="1"/>
      <w:marLeft w:val="0"/>
      <w:marRight w:val="0"/>
      <w:marTop w:val="0"/>
      <w:marBottom w:val="0"/>
      <w:divBdr>
        <w:top w:val="none" w:sz="0" w:space="0" w:color="auto"/>
        <w:left w:val="none" w:sz="0" w:space="0" w:color="auto"/>
        <w:bottom w:val="none" w:sz="0" w:space="0" w:color="auto"/>
        <w:right w:val="none" w:sz="0" w:space="0" w:color="auto"/>
      </w:divBdr>
    </w:div>
    <w:div w:id="200482302">
      <w:bodyDiv w:val="1"/>
      <w:marLeft w:val="0"/>
      <w:marRight w:val="0"/>
      <w:marTop w:val="0"/>
      <w:marBottom w:val="0"/>
      <w:divBdr>
        <w:top w:val="none" w:sz="0" w:space="0" w:color="auto"/>
        <w:left w:val="none" w:sz="0" w:space="0" w:color="auto"/>
        <w:bottom w:val="none" w:sz="0" w:space="0" w:color="auto"/>
        <w:right w:val="none" w:sz="0" w:space="0" w:color="auto"/>
      </w:divBdr>
    </w:div>
    <w:div w:id="200751554">
      <w:bodyDiv w:val="1"/>
      <w:marLeft w:val="0"/>
      <w:marRight w:val="0"/>
      <w:marTop w:val="0"/>
      <w:marBottom w:val="0"/>
      <w:divBdr>
        <w:top w:val="none" w:sz="0" w:space="0" w:color="auto"/>
        <w:left w:val="none" w:sz="0" w:space="0" w:color="auto"/>
        <w:bottom w:val="none" w:sz="0" w:space="0" w:color="auto"/>
        <w:right w:val="none" w:sz="0" w:space="0" w:color="auto"/>
      </w:divBdr>
    </w:div>
    <w:div w:id="201602647">
      <w:bodyDiv w:val="1"/>
      <w:marLeft w:val="0"/>
      <w:marRight w:val="0"/>
      <w:marTop w:val="0"/>
      <w:marBottom w:val="0"/>
      <w:divBdr>
        <w:top w:val="none" w:sz="0" w:space="0" w:color="auto"/>
        <w:left w:val="none" w:sz="0" w:space="0" w:color="auto"/>
        <w:bottom w:val="none" w:sz="0" w:space="0" w:color="auto"/>
        <w:right w:val="none" w:sz="0" w:space="0" w:color="auto"/>
      </w:divBdr>
    </w:div>
    <w:div w:id="202446264">
      <w:bodyDiv w:val="1"/>
      <w:marLeft w:val="0"/>
      <w:marRight w:val="0"/>
      <w:marTop w:val="0"/>
      <w:marBottom w:val="0"/>
      <w:divBdr>
        <w:top w:val="none" w:sz="0" w:space="0" w:color="auto"/>
        <w:left w:val="none" w:sz="0" w:space="0" w:color="auto"/>
        <w:bottom w:val="none" w:sz="0" w:space="0" w:color="auto"/>
        <w:right w:val="none" w:sz="0" w:space="0" w:color="auto"/>
      </w:divBdr>
    </w:div>
    <w:div w:id="202638524">
      <w:bodyDiv w:val="1"/>
      <w:marLeft w:val="0"/>
      <w:marRight w:val="0"/>
      <w:marTop w:val="0"/>
      <w:marBottom w:val="0"/>
      <w:divBdr>
        <w:top w:val="none" w:sz="0" w:space="0" w:color="auto"/>
        <w:left w:val="none" w:sz="0" w:space="0" w:color="auto"/>
        <w:bottom w:val="none" w:sz="0" w:space="0" w:color="auto"/>
        <w:right w:val="none" w:sz="0" w:space="0" w:color="auto"/>
      </w:divBdr>
    </w:div>
    <w:div w:id="202985755">
      <w:bodyDiv w:val="1"/>
      <w:marLeft w:val="0"/>
      <w:marRight w:val="0"/>
      <w:marTop w:val="0"/>
      <w:marBottom w:val="0"/>
      <w:divBdr>
        <w:top w:val="none" w:sz="0" w:space="0" w:color="auto"/>
        <w:left w:val="none" w:sz="0" w:space="0" w:color="auto"/>
        <w:bottom w:val="none" w:sz="0" w:space="0" w:color="auto"/>
        <w:right w:val="none" w:sz="0" w:space="0" w:color="auto"/>
      </w:divBdr>
    </w:div>
    <w:div w:id="203450153">
      <w:bodyDiv w:val="1"/>
      <w:marLeft w:val="0"/>
      <w:marRight w:val="0"/>
      <w:marTop w:val="0"/>
      <w:marBottom w:val="0"/>
      <w:divBdr>
        <w:top w:val="none" w:sz="0" w:space="0" w:color="auto"/>
        <w:left w:val="none" w:sz="0" w:space="0" w:color="auto"/>
        <w:bottom w:val="none" w:sz="0" w:space="0" w:color="auto"/>
        <w:right w:val="none" w:sz="0" w:space="0" w:color="auto"/>
      </w:divBdr>
    </w:div>
    <w:div w:id="204025089">
      <w:bodyDiv w:val="1"/>
      <w:marLeft w:val="0"/>
      <w:marRight w:val="0"/>
      <w:marTop w:val="0"/>
      <w:marBottom w:val="0"/>
      <w:divBdr>
        <w:top w:val="none" w:sz="0" w:space="0" w:color="auto"/>
        <w:left w:val="none" w:sz="0" w:space="0" w:color="auto"/>
        <w:bottom w:val="none" w:sz="0" w:space="0" w:color="auto"/>
        <w:right w:val="none" w:sz="0" w:space="0" w:color="auto"/>
      </w:divBdr>
    </w:div>
    <w:div w:id="204223777">
      <w:bodyDiv w:val="1"/>
      <w:marLeft w:val="0"/>
      <w:marRight w:val="0"/>
      <w:marTop w:val="0"/>
      <w:marBottom w:val="0"/>
      <w:divBdr>
        <w:top w:val="none" w:sz="0" w:space="0" w:color="auto"/>
        <w:left w:val="none" w:sz="0" w:space="0" w:color="auto"/>
        <w:bottom w:val="none" w:sz="0" w:space="0" w:color="auto"/>
        <w:right w:val="none" w:sz="0" w:space="0" w:color="auto"/>
      </w:divBdr>
    </w:div>
    <w:div w:id="204564165">
      <w:bodyDiv w:val="1"/>
      <w:marLeft w:val="0"/>
      <w:marRight w:val="0"/>
      <w:marTop w:val="0"/>
      <w:marBottom w:val="0"/>
      <w:divBdr>
        <w:top w:val="none" w:sz="0" w:space="0" w:color="auto"/>
        <w:left w:val="none" w:sz="0" w:space="0" w:color="auto"/>
        <w:bottom w:val="none" w:sz="0" w:space="0" w:color="auto"/>
        <w:right w:val="none" w:sz="0" w:space="0" w:color="auto"/>
      </w:divBdr>
    </w:div>
    <w:div w:id="204803561">
      <w:bodyDiv w:val="1"/>
      <w:marLeft w:val="0"/>
      <w:marRight w:val="0"/>
      <w:marTop w:val="0"/>
      <w:marBottom w:val="0"/>
      <w:divBdr>
        <w:top w:val="none" w:sz="0" w:space="0" w:color="auto"/>
        <w:left w:val="none" w:sz="0" w:space="0" w:color="auto"/>
        <w:bottom w:val="none" w:sz="0" w:space="0" w:color="auto"/>
        <w:right w:val="none" w:sz="0" w:space="0" w:color="auto"/>
      </w:divBdr>
    </w:div>
    <w:div w:id="206063586">
      <w:bodyDiv w:val="1"/>
      <w:marLeft w:val="0"/>
      <w:marRight w:val="0"/>
      <w:marTop w:val="0"/>
      <w:marBottom w:val="0"/>
      <w:divBdr>
        <w:top w:val="none" w:sz="0" w:space="0" w:color="auto"/>
        <w:left w:val="none" w:sz="0" w:space="0" w:color="auto"/>
        <w:bottom w:val="none" w:sz="0" w:space="0" w:color="auto"/>
        <w:right w:val="none" w:sz="0" w:space="0" w:color="auto"/>
      </w:divBdr>
    </w:div>
    <w:div w:id="206456924">
      <w:bodyDiv w:val="1"/>
      <w:marLeft w:val="0"/>
      <w:marRight w:val="0"/>
      <w:marTop w:val="0"/>
      <w:marBottom w:val="0"/>
      <w:divBdr>
        <w:top w:val="none" w:sz="0" w:space="0" w:color="auto"/>
        <w:left w:val="none" w:sz="0" w:space="0" w:color="auto"/>
        <w:bottom w:val="none" w:sz="0" w:space="0" w:color="auto"/>
        <w:right w:val="none" w:sz="0" w:space="0" w:color="auto"/>
      </w:divBdr>
    </w:div>
    <w:div w:id="206531585">
      <w:bodyDiv w:val="1"/>
      <w:marLeft w:val="0"/>
      <w:marRight w:val="0"/>
      <w:marTop w:val="0"/>
      <w:marBottom w:val="0"/>
      <w:divBdr>
        <w:top w:val="none" w:sz="0" w:space="0" w:color="auto"/>
        <w:left w:val="none" w:sz="0" w:space="0" w:color="auto"/>
        <w:bottom w:val="none" w:sz="0" w:space="0" w:color="auto"/>
        <w:right w:val="none" w:sz="0" w:space="0" w:color="auto"/>
      </w:divBdr>
    </w:div>
    <w:div w:id="206534565">
      <w:bodyDiv w:val="1"/>
      <w:marLeft w:val="0"/>
      <w:marRight w:val="0"/>
      <w:marTop w:val="0"/>
      <w:marBottom w:val="0"/>
      <w:divBdr>
        <w:top w:val="none" w:sz="0" w:space="0" w:color="auto"/>
        <w:left w:val="none" w:sz="0" w:space="0" w:color="auto"/>
        <w:bottom w:val="none" w:sz="0" w:space="0" w:color="auto"/>
        <w:right w:val="none" w:sz="0" w:space="0" w:color="auto"/>
      </w:divBdr>
    </w:div>
    <w:div w:id="207885273">
      <w:bodyDiv w:val="1"/>
      <w:marLeft w:val="0"/>
      <w:marRight w:val="0"/>
      <w:marTop w:val="0"/>
      <w:marBottom w:val="0"/>
      <w:divBdr>
        <w:top w:val="none" w:sz="0" w:space="0" w:color="auto"/>
        <w:left w:val="none" w:sz="0" w:space="0" w:color="auto"/>
        <w:bottom w:val="none" w:sz="0" w:space="0" w:color="auto"/>
        <w:right w:val="none" w:sz="0" w:space="0" w:color="auto"/>
      </w:divBdr>
    </w:div>
    <w:div w:id="208079619">
      <w:bodyDiv w:val="1"/>
      <w:marLeft w:val="0"/>
      <w:marRight w:val="0"/>
      <w:marTop w:val="0"/>
      <w:marBottom w:val="0"/>
      <w:divBdr>
        <w:top w:val="none" w:sz="0" w:space="0" w:color="auto"/>
        <w:left w:val="none" w:sz="0" w:space="0" w:color="auto"/>
        <w:bottom w:val="none" w:sz="0" w:space="0" w:color="auto"/>
        <w:right w:val="none" w:sz="0" w:space="0" w:color="auto"/>
      </w:divBdr>
    </w:div>
    <w:div w:id="209146084">
      <w:bodyDiv w:val="1"/>
      <w:marLeft w:val="0"/>
      <w:marRight w:val="0"/>
      <w:marTop w:val="0"/>
      <w:marBottom w:val="0"/>
      <w:divBdr>
        <w:top w:val="none" w:sz="0" w:space="0" w:color="auto"/>
        <w:left w:val="none" w:sz="0" w:space="0" w:color="auto"/>
        <w:bottom w:val="none" w:sz="0" w:space="0" w:color="auto"/>
        <w:right w:val="none" w:sz="0" w:space="0" w:color="auto"/>
      </w:divBdr>
    </w:div>
    <w:div w:id="210575359">
      <w:bodyDiv w:val="1"/>
      <w:marLeft w:val="0"/>
      <w:marRight w:val="0"/>
      <w:marTop w:val="0"/>
      <w:marBottom w:val="0"/>
      <w:divBdr>
        <w:top w:val="none" w:sz="0" w:space="0" w:color="auto"/>
        <w:left w:val="none" w:sz="0" w:space="0" w:color="auto"/>
        <w:bottom w:val="none" w:sz="0" w:space="0" w:color="auto"/>
        <w:right w:val="none" w:sz="0" w:space="0" w:color="auto"/>
      </w:divBdr>
    </w:div>
    <w:div w:id="210846986">
      <w:bodyDiv w:val="1"/>
      <w:marLeft w:val="0"/>
      <w:marRight w:val="0"/>
      <w:marTop w:val="0"/>
      <w:marBottom w:val="0"/>
      <w:divBdr>
        <w:top w:val="none" w:sz="0" w:space="0" w:color="auto"/>
        <w:left w:val="none" w:sz="0" w:space="0" w:color="auto"/>
        <w:bottom w:val="none" w:sz="0" w:space="0" w:color="auto"/>
        <w:right w:val="none" w:sz="0" w:space="0" w:color="auto"/>
      </w:divBdr>
    </w:div>
    <w:div w:id="211113107">
      <w:bodyDiv w:val="1"/>
      <w:marLeft w:val="0"/>
      <w:marRight w:val="0"/>
      <w:marTop w:val="0"/>
      <w:marBottom w:val="0"/>
      <w:divBdr>
        <w:top w:val="none" w:sz="0" w:space="0" w:color="auto"/>
        <w:left w:val="none" w:sz="0" w:space="0" w:color="auto"/>
        <w:bottom w:val="none" w:sz="0" w:space="0" w:color="auto"/>
        <w:right w:val="none" w:sz="0" w:space="0" w:color="auto"/>
      </w:divBdr>
    </w:div>
    <w:div w:id="211385669">
      <w:bodyDiv w:val="1"/>
      <w:marLeft w:val="0"/>
      <w:marRight w:val="0"/>
      <w:marTop w:val="0"/>
      <w:marBottom w:val="0"/>
      <w:divBdr>
        <w:top w:val="none" w:sz="0" w:space="0" w:color="auto"/>
        <w:left w:val="none" w:sz="0" w:space="0" w:color="auto"/>
        <w:bottom w:val="none" w:sz="0" w:space="0" w:color="auto"/>
        <w:right w:val="none" w:sz="0" w:space="0" w:color="auto"/>
      </w:divBdr>
    </w:div>
    <w:div w:id="212011247">
      <w:bodyDiv w:val="1"/>
      <w:marLeft w:val="0"/>
      <w:marRight w:val="0"/>
      <w:marTop w:val="0"/>
      <w:marBottom w:val="0"/>
      <w:divBdr>
        <w:top w:val="none" w:sz="0" w:space="0" w:color="auto"/>
        <w:left w:val="none" w:sz="0" w:space="0" w:color="auto"/>
        <w:bottom w:val="none" w:sz="0" w:space="0" w:color="auto"/>
        <w:right w:val="none" w:sz="0" w:space="0" w:color="auto"/>
      </w:divBdr>
    </w:div>
    <w:div w:id="212500347">
      <w:bodyDiv w:val="1"/>
      <w:marLeft w:val="0"/>
      <w:marRight w:val="0"/>
      <w:marTop w:val="0"/>
      <w:marBottom w:val="0"/>
      <w:divBdr>
        <w:top w:val="none" w:sz="0" w:space="0" w:color="auto"/>
        <w:left w:val="none" w:sz="0" w:space="0" w:color="auto"/>
        <w:bottom w:val="none" w:sz="0" w:space="0" w:color="auto"/>
        <w:right w:val="none" w:sz="0" w:space="0" w:color="auto"/>
      </w:divBdr>
    </w:div>
    <w:div w:id="213129662">
      <w:bodyDiv w:val="1"/>
      <w:marLeft w:val="0"/>
      <w:marRight w:val="0"/>
      <w:marTop w:val="0"/>
      <w:marBottom w:val="0"/>
      <w:divBdr>
        <w:top w:val="none" w:sz="0" w:space="0" w:color="auto"/>
        <w:left w:val="none" w:sz="0" w:space="0" w:color="auto"/>
        <w:bottom w:val="none" w:sz="0" w:space="0" w:color="auto"/>
        <w:right w:val="none" w:sz="0" w:space="0" w:color="auto"/>
      </w:divBdr>
    </w:div>
    <w:div w:id="213271957">
      <w:bodyDiv w:val="1"/>
      <w:marLeft w:val="0"/>
      <w:marRight w:val="0"/>
      <w:marTop w:val="0"/>
      <w:marBottom w:val="0"/>
      <w:divBdr>
        <w:top w:val="none" w:sz="0" w:space="0" w:color="auto"/>
        <w:left w:val="none" w:sz="0" w:space="0" w:color="auto"/>
        <w:bottom w:val="none" w:sz="0" w:space="0" w:color="auto"/>
        <w:right w:val="none" w:sz="0" w:space="0" w:color="auto"/>
      </w:divBdr>
    </w:div>
    <w:div w:id="213348749">
      <w:bodyDiv w:val="1"/>
      <w:marLeft w:val="0"/>
      <w:marRight w:val="0"/>
      <w:marTop w:val="0"/>
      <w:marBottom w:val="0"/>
      <w:divBdr>
        <w:top w:val="none" w:sz="0" w:space="0" w:color="auto"/>
        <w:left w:val="none" w:sz="0" w:space="0" w:color="auto"/>
        <w:bottom w:val="none" w:sz="0" w:space="0" w:color="auto"/>
        <w:right w:val="none" w:sz="0" w:space="0" w:color="auto"/>
      </w:divBdr>
    </w:div>
    <w:div w:id="213739974">
      <w:bodyDiv w:val="1"/>
      <w:marLeft w:val="0"/>
      <w:marRight w:val="0"/>
      <w:marTop w:val="0"/>
      <w:marBottom w:val="0"/>
      <w:divBdr>
        <w:top w:val="none" w:sz="0" w:space="0" w:color="auto"/>
        <w:left w:val="none" w:sz="0" w:space="0" w:color="auto"/>
        <w:bottom w:val="none" w:sz="0" w:space="0" w:color="auto"/>
        <w:right w:val="none" w:sz="0" w:space="0" w:color="auto"/>
      </w:divBdr>
    </w:div>
    <w:div w:id="214203792">
      <w:bodyDiv w:val="1"/>
      <w:marLeft w:val="0"/>
      <w:marRight w:val="0"/>
      <w:marTop w:val="0"/>
      <w:marBottom w:val="0"/>
      <w:divBdr>
        <w:top w:val="none" w:sz="0" w:space="0" w:color="auto"/>
        <w:left w:val="none" w:sz="0" w:space="0" w:color="auto"/>
        <w:bottom w:val="none" w:sz="0" w:space="0" w:color="auto"/>
        <w:right w:val="none" w:sz="0" w:space="0" w:color="auto"/>
      </w:divBdr>
    </w:div>
    <w:div w:id="214850161">
      <w:bodyDiv w:val="1"/>
      <w:marLeft w:val="0"/>
      <w:marRight w:val="0"/>
      <w:marTop w:val="0"/>
      <w:marBottom w:val="0"/>
      <w:divBdr>
        <w:top w:val="none" w:sz="0" w:space="0" w:color="auto"/>
        <w:left w:val="none" w:sz="0" w:space="0" w:color="auto"/>
        <w:bottom w:val="none" w:sz="0" w:space="0" w:color="auto"/>
        <w:right w:val="none" w:sz="0" w:space="0" w:color="auto"/>
      </w:divBdr>
      <w:divsChild>
        <w:div w:id="1589315284">
          <w:marLeft w:val="480"/>
          <w:marRight w:val="0"/>
          <w:marTop w:val="0"/>
          <w:marBottom w:val="0"/>
          <w:divBdr>
            <w:top w:val="none" w:sz="0" w:space="0" w:color="auto"/>
            <w:left w:val="none" w:sz="0" w:space="0" w:color="auto"/>
            <w:bottom w:val="none" w:sz="0" w:space="0" w:color="auto"/>
            <w:right w:val="none" w:sz="0" w:space="0" w:color="auto"/>
          </w:divBdr>
        </w:div>
        <w:div w:id="761413315">
          <w:marLeft w:val="480"/>
          <w:marRight w:val="0"/>
          <w:marTop w:val="0"/>
          <w:marBottom w:val="0"/>
          <w:divBdr>
            <w:top w:val="none" w:sz="0" w:space="0" w:color="auto"/>
            <w:left w:val="none" w:sz="0" w:space="0" w:color="auto"/>
            <w:bottom w:val="none" w:sz="0" w:space="0" w:color="auto"/>
            <w:right w:val="none" w:sz="0" w:space="0" w:color="auto"/>
          </w:divBdr>
        </w:div>
        <w:div w:id="73170465">
          <w:marLeft w:val="480"/>
          <w:marRight w:val="0"/>
          <w:marTop w:val="0"/>
          <w:marBottom w:val="0"/>
          <w:divBdr>
            <w:top w:val="none" w:sz="0" w:space="0" w:color="auto"/>
            <w:left w:val="none" w:sz="0" w:space="0" w:color="auto"/>
            <w:bottom w:val="none" w:sz="0" w:space="0" w:color="auto"/>
            <w:right w:val="none" w:sz="0" w:space="0" w:color="auto"/>
          </w:divBdr>
        </w:div>
        <w:div w:id="877428112">
          <w:marLeft w:val="480"/>
          <w:marRight w:val="0"/>
          <w:marTop w:val="0"/>
          <w:marBottom w:val="0"/>
          <w:divBdr>
            <w:top w:val="none" w:sz="0" w:space="0" w:color="auto"/>
            <w:left w:val="none" w:sz="0" w:space="0" w:color="auto"/>
            <w:bottom w:val="none" w:sz="0" w:space="0" w:color="auto"/>
            <w:right w:val="none" w:sz="0" w:space="0" w:color="auto"/>
          </w:divBdr>
        </w:div>
        <w:div w:id="552694059">
          <w:marLeft w:val="480"/>
          <w:marRight w:val="0"/>
          <w:marTop w:val="0"/>
          <w:marBottom w:val="0"/>
          <w:divBdr>
            <w:top w:val="none" w:sz="0" w:space="0" w:color="auto"/>
            <w:left w:val="none" w:sz="0" w:space="0" w:color="auto"/>
            <w:bottom w:val="none" w:sz="0" w:space="0" w:color="auto"/>
            <w:right w:val="none" w:sz="0" w:space="0" w:color="auto"/>
          </w:divBdr>
        </w:div>
        <w:div w:id="902331095">
          <w:marLeft w:val="480"/>
          <w:marRight w:val="0"/>
          <w:marTop w:val="0"/>
          <w:marBottom w:val="0"/>
          <w:divBdr>
            <w:top w:val="none" w:sz="0" w:space="0" w:color="auto"/>
            <w:left w:val="none" w:sz="0" w:space="0" w:color="auto"/>
            <w:bottom w:val="none" w:sz="0" w:space="0" w:color="auto"/>
            <w:right w:val="none" w:sz="0" w:space="0" w:color="auto"/>
          </w:divBdr>
        </w:div>
        <w:div w:id="2142110738">
          <w:marLeft w:val="480"/>
          <w:marRight w:val="0"/>
          <w:marTop w:val="0"/>
          <w:marBottom w:val="0"/>
          <w:divBdr>
            <w:top w:val="none" w:sz="0" w:space="0" w:color="auto"/>
            <w:left w:val="none" w:sz="0" w:space="0" w:color="auto"/>
            <w:bottom w:val="none" w:sz="0" w:space="0" w:color="auto"/>
            <w:right w:val="none" w:sz="0" w:space="0" w:color="auto"/>
          </w:divBdr>
        </w:div>
        <w:div w:id="1429109631">
          <w:marLeft w:val="480"/>
          <w:marRight w:val="0"/>
          <w:marTop w:val="0"/>
          <w:marBottom w:val="0"/>
          <w:divBdr>
            <w:top w:val="none" w:sz="0" w:space="0" w:color="auto"/>
            <w:left w:val="none" w:sz="0" w:space="0" w:color="auto"/>
            <w:bottom w:val="none" w:sz="0" w:space="0" w:color="auto"/>
            <w:right w:val="none" w:sz="0" w:space="0" w:color="auto"/>
          </w:divBdr>
        </w:div>
        <w:div w:id="163788423">
          <w:marLeft w:val="480"/>
          <w:marRight w:val="0"/>
          <w:marTop w:val="0"/>
          <w:marBottom w:val="0"/>
          <w:divBdr>
            <w:top w:val="none" w:sz="0" w:space="0" w:color="auto"/>
            <w:left w:val="none" w:sz="0" w:space="0" w:color="auto"/>
            <w:bottom w:val="none" w:sz="0" w:space="0" w:color="auto"/>
            <w:right w:val="none" w:sz="0" w:space="0" w:color="auto"/>
          </w:divBdr>
        </w:div>
        <w:div w:id="1842357285">
          <w:marLeft w:val="480"/>
          <w:marRight w:val="0"/>
          <w:marTop w:val="0"/>
          <w:marBottom w:val="0"/>
          <w:divBdr>
            <w:top w:val="none" w:sz="0" w:space="0" w:color="auto"/>
            <w:left w:val="none" w:sz="0" w:space="0" w:color="auto"/>
            <w:bottom w:val="none" w:sz="0" w:space="0" w:color="auto"/>
            <w:right w:val="none" w:sz="0" w:space="0" w:color="auto"/>
          </w:divBdr>
        </w:div>
        <w:div w:id="1217427796">
          <w:marLeft w:val="480"/>
          <w:marRight w:val="0"/>
          <w:marTop w:val="0"/>
          <w:marBottom w:val="0"/>
          <w:divBdr>
            <w:top w:val="none" w:sz="0" w:space="0" w:color="auto"/>
            <w:left w:val="none" w:sz="0" w:space="0" w:color="auto"/>
            <w:bottom w:val="none" w:sz="0" w:space="0" w:color="auto"/>
            <w:right w:val="none" w:sz="0" w:space="0" w:color="auto"/>
          </w:divBdr>
        </w:div>
        <w:div w:id="100802359">
          <w:marLeft w:val="480"/>
          <w:marRight w:val="0"/>
          <w:marTop w:val="0"/>
          <w:marBottom w:val="0"/>
          <w:divBdr>
            <w:top w:val="none" w:sz="0" w:space="0" w:color="auto"/>
            <w:left w:val="none" w:sz="0" w:space="0" w:color="auto"/>
            <w:bottom w:val="none" w:sz="0" w:space="0" w:color="auto"/>
            <w:right w:val="none" w:sz="0" w:space="0" w:color="auto"/>
          </w:divBdr>
        </w:div>
        <w:div w:id="627468478">
          <w:marLeft w:val="480"/>
          <w:marRight w:val="0"/>
          <w:marTop w:val="0"/>
          <w:marBottom w:val="0"/>
          <w:divBdr>
            <w:top w:val="none" w:sz="0" w:space="0" w:color="auto"/>
            <w:left w:val="none" w:sz="0" w:space="0" w:color="auto"/>
            <w:bottom w:val="none" w:sz="0" w:space="0" w:color="auto"/>
            <w:right w:val="none" w:sz="0" w:space="0" w:color="auto"/>
          </w:divBdr>
        </w:div>
        <w:div w:id="1787192504">
          <w:marLeft w:val="480"/>
          <w:marRight w:val="0"/>
          <w:marTop w:val="0"/>
          <w:marBottom w:val="0"/>
          <w:divBdr>
            <w:top w:val="none" w:sz="0" w:space="0" w:color="auto"/>
            <w:left w:val="none" w:sz="0" w:space="0" w:color="auto"/>
            <w:bottom w:val="none" w:sz="0" w:space="0" w:color="auto"/>
            <w:right w:val="none" w:sz="0" w:space="0" w:color="auto"/>
          </w:divBdr>
        </w:div>
        <w:div w:id="1940530035">
          <w:marLeft w:val="480"/>
          <w:marRight w:val="0"/>
          <w:marTop w:val="0"/>
          <w:marBottom w:val="0"/>
          <w:divBdr>
            <w:top w:val="none" w:sz="0" w:space="0" w:color="auto"/>
            <w:left w:val="none" w:sz="0" w:space="0" w:color="auto"/>
            <w:bottom w:val="none" w:sz="0" w:space="0" w:color="auto"/>
            <w:right w:val="none" w:sz="0" w:space="0" w:color="auto"/>
          </w:divBdr>
        </w:div>
        <w:div w:id="2009599385">
          <w:marLeft w:val="480"/>
          <w:marRight w:val="0"/>
          <w:marTop w:val="0"/>
          <w:marBottom w:val="0"/>
          <w:divBdr>
            <w:top w:val="none" w:sz="0" w:space="0" w:color="auto"/>
            <w:left w:val="none" w:sz="0" w:space="0" w:color="auto"/>
            <w:bottom w:val="none" w:sz="0" w:space="0" w:color="auto"/>
            <w:right w:val="none" w:sz="0" w:space="0" w:color="auto"/>
          </w:divBdr>
        </w:div>
        <w:div w:id="202911615">
          <w:marLeft w:val="480"/>
          <w:marRight w:val="0"/>
          <w:marTop w:val="0"/>
          <w:marBottom w:val="0"/>
          <w:divBdr>
            <w:top w:val="none" w:sz="0" w:space="0" w:color="auto"/>
            <w:left w:val="none" w:sz="0" w:space="0" w:color="auto"/>
            <w:bottom w:val="none" w:sz="0" w:space="0" w:color="auto"/>
            <w:right w:val="none" w:sz="0" w:space="0" w:color="auto"/>
          </w:divBdr>
        </w:div>
        <w:div w:id="762602650">
          <w:marLeft w:val="480"/>
          <w:marRight w:val="0"/>
          <w:marTop w:val="0"/>
          <w:marBottom w:val="0"/>
          <w:divBdr>
            <w:top w:val="none" w:sz="0" w:space="0" w:color="auto"/>
            <w:left w:val="none" w:sz="0" w:space="0" w:color="auto"/>
            <w:bottom w:val="none" w:sz="0" w:space="0" w:color="auto"/>
            <w:right w:val="none" w:sz="0" w:space="0" w:color="auto"/>
          </w:divBdr>
        </w:div>
        <w:div w:id="756368157">
          <w:marLeft w:val="480"/>
          <w:marRight w:val="0"/>
          <w:marTop w:val="0"/>
          <w:marBottom w:val="0"/>
          <w:divBdr>
            <w:top w:val="none" w:sz="0" w:space="0" w:color="auto"/>
            <w:left w:val="none" w:sz="0" w:space="0" w:color="auto"/>
            <w:bottom w:val="none" w:sz="0" w:space="0" w:color="auto"/>
            <w:right w:val="none" w:sz="0" w:space="0" w:color="auto"/>
          </w:divBdr>
        </w:div>
        <w:div w:id="117576758">
          <w:marLeft w:val="480"/>
          <w:marRight w:val="0"/>
          <w:marTop w:val="0"/>
          <w:marBottom w:val="0"/>
          <w:divBdr>
            <w:top w:val="none" w:sz="0" w:space="0" w:color="auto"/>
            <w:left w:val="none" w:sz="0" w:space="0" w:color="auto"/>
            <w:bottom w:val="none" w:sz="0" w:space="0" w:color="auto"/>
            <w:right w:val="none" w:sz="0" w:space="0" w:color="auto"/>
          </w:divBdr>
        </w:div>
        <w:div w:id="597099435">
          <w:marLeft w:val="480"/>
          <w:marRight w:val="0"/>
          <w:marTop w:val="0"/>
          <w:marBottom w:val="0"/>
          <w:divBdr>
            <w:top w:val="none" w:sz="0" w:space="0" w:color="auto"/>
            <w:left w:val="none" w:sz="0" w:space="0" w:color="auto"/>
            <w:bottom w:val="none" w:sz="0" w:space="0" w:color="auto"/>
            <w:right w:val="none" w:sz="0" w:space="0" w:color="auto"/>
          </w:divBdr>
        </w:div>
        <w:div w:id="2009401964">
          <w:marLeft w:val="480"/>
          <w:marRight w:val="0"/>
          <w:marTop w:val="0"/>
          <w:marBottom w:val="0"/>
          <w:divBdr>
            <w:top w:val="none" w:sz="0" w:space="0" w:color="auto"/>
            <w:left w:val="none" w:sz="0" w:space="0" w:color="auto"/>
            <w:bottom w:val="none" w:sz="0" w:space="0" w:color="auto"/>
            <w:right w:val="none" w:sz="0" w:space="0" w:color="auto"/>
          </w:divBdr>
        </w:div>
        <w:div w:id="936401532">
          <w:marLeft w:val="480"/>
          <w:marRight w:val="0"/>
          <w:marTop w:val="0"/>
          <w:marBottom w:val="0"/>
          <w:divBdr>
            <w:top w:val="none" w:sz="0" w:space="0" w:color="auto"/>
            <w:left w:val="none" w:sz="0" w:space="0" w:color="auto"/>
            <w:bottom w:val="none" w:sz="0" w:space="0" w:color="auto"/>
            <w:right w:val="none" w:sz="0" w:space="0" w:color="auto"/>
          </w:divBdr>
        </w:div>
        <w:div w:id="1757510565">
          <w:marLeft w:val="480"/>
          <w:marRight w:val="0"/>
          <w:marTop w:val="0"/>
          <w:marBottom w:val="0"/>
          <w:divBdr>
            <w:top w:val="none" w:sz="0" w:space="0" w:color="auto"/>
            <w:left w:val="none" w:sz="0" w:space="0" w:color="auto"/>
            <w:bottom w:val="none" w:sz="0" w:space="0" w:color="auto"/>
            <w:right w:val="none" w:sz="0" w:space="0" w:color="auto"/>
          </w:divBdr>
        </w:div>
        <w:div w:id="696128029">
          <w:marLeft w:val="480"/>
          <w:marRight w:val="0"/>
          <w:marTop w:val="0"/>
          <w:marBottom w:val="0"/>
          <w:divBdr>
            <w:top w:val="none" w:sz="0" w:space="0" w:color="auto"/>
            <w:left w:val="none" w:sz="0" w:space="0" w:color="auto"/>
            <w:bottom w:val="none" w:sz="0" w:space="0" w:color="auto"/>
            <w:right w:val="none" w:sz="0" w:space="0" w:color="auto"/>
          </w:divBdr>
        </w:div>
        <w:div w:id="2114282453">
          <w:marLeft w:val="480"/>
          <w:marRight w:val="0"/>
          <w:marTop w:val="0"/>
          <w:marBottom w:val="0"/>
          <w:divBdr>
            <w:top w:val="none" w:sz="0" w:space="0" w:color="auto"/>
            <w:left w:val="none" w:sz="0" w:space="0" w:color="auto"/>
            <w:bottom w:val="none" w:sz="0" w:space="0" w:color="auto"/>
            <w:right w:val="none" w:sz="0" w:space="0" w:color="auto"/>
          </w:divBdr>
        </w:div>
        <w:div w:id="1628315282">
          <w:marLeft w:val="480"/>
          <w:marRight w:val="0"/>
          <w:marTop w:val="0"/>
          <w:marBottom w:val="0"/>
          <w:divBdr>
            <w:top w:val="none" w:sz="0" w:space="0" w:color="auto"/>
            <w:left w:val="none" w:sz="0" w:space="0" w:color="auto"/>
            <w:bottom w:val="none" w:sz="0" w:space="0" w:color="auto"/>
            <w:right w:val="none" w:sz="0" w:space="0" w:color="auto"/>
          </w:divBdr>
        </w:div>
        <w:div w:id="961109547">
          <w:marLeft w:val="480"/>
          <w:marRight w:val="0"/>
          <w:marTop w:val="0"/>
          <w:marBottom w:val="0"/>
          <w:divBdr>
            <w:top w:val="none" w:sz="0" w:space="0" w:color="auto"/>
            <w:left w:val="none" w:sz="0" w:space="0" w:color="auto"/>
            <w:bottom w:val="none" w:sz="0" w:space="0" w:color="auto"/>
            <w:right w:val="none" w:sz="0" w:space="0" w:color="auto"/>
          </w:divBdr>
        </w:div>
        <w:div w:id="1411346936">
          <w:marLeft w:val="480"/>
          <w:marRight w:val="0"/>
          <w:marTop w:val="0"/>
          <w:marBottom w:val="0"/>
          <w:divBdr>
            <w:top w:val="none" w:sz="0" w:space="0" w:color="auto"/>
            <w:left w:val="none" w:sz="0" w:space="0" w:color="auto"/>
            <w:bottom w:val="none" w:sz="0" w:space="0" w:color="auto"/>
            <w:right w:val="none" w:sz="0" w:space="0" w:color="auto"/>
          </w:divBdr>
        </w:div>
        <w:div w:id="1507282939">
          <w:marLeft w:val="480"/>
          <w:marRight w:val="0"/>
          <w:marTop w:val="0"/>
          <w:marBottom w:val="0"/>
          <w:divBdr>
            <w:top w:val="none" w:sz="0" w:space="0" w:color="auto"/>
            <w:left w:val="none" w:sz="0" w:space="0" w:color="auto"/>
            <w:bottom w:val="none" w:sz="0" w:space="0" w:color="auto"/>
            <w:right w:val="none" w:sz="0" w:space="0" w:color="auto"/>
          </w:divBdr>
        </w:div>
        <w:div w:id="379136459">
          <w:marLeft w:val="480"/>
          <w:marRight w:val="0"/>
          <w:marTop w:val="0"/>
          <w:marBottom w:val="0"/>
          <w:divBdr>
            <w:top w:val="none" w:sz="0" w:space="0" w:color="auto"/>
            <w:left w:val="none" w:sz="0" w:space="0" w:color="auto"/>
            <w:bottom w:val="none" w:sz="0" w:space="0" w:color="auto"/>
            <w:right w:val="none" w:sz="0" w:space="0" w:color="auto"/>
          </w:divBdr>
        </w:div>
        <w:div w:id="1130514334">
          <w:marLeft w:val="480"/>
          <w:marRight w:val="0"/>
          <w:marTop w:val="0"/>
          <w:marBottom w:val="0"/>
          <w:divBdr>
            <w:top w:val="none" w:sz="0" w:space="0" w:color="auto"/>
            <w:left w:val="none" w:sz="0" w:space="0" w:color="auto"/>
            <w:bottom w:val="none" w:sz="0" w:space="0" w:color="auto"/>
            <w:right w:val="none" w:sz="0" w:space="0" w:color="auto"/>
          </w:divBdr>
        </w:div>
        <w:div w:id="1627849672">
          <w:marLeft w:val="480"/>
          <w:marRight w:val="0"/>
          <w:marTop w:val="0"/>
          <w:marBottom w:val="0"/>
          <w:divBdr>
            <w:top w:val="none" w:sz="0" w:space="0" w:color="auto"/>
            <w:left w:val="none" w:sz="0" w:space="0" w:color="auto"/>
            <w:bottom w:val="none" w:sz="0" w:space="0" w:color="auto"/>
            <w:right w:val="none" w:sz="0" w:space="0" w:color="auto"/>
          </w:divBdr>
        </w:div>
        <w:div w:id="1749040394">
          <w:marLeft w:val="480"/>
          <w:marRight w:val="0"/>
          <w:marTop w:val="0"/>
          <w:marBottom w:val="0"/>
          <w:divBdr>
            <w:top w:val="none" w:sz="0" w:space="0" w:color="auto"/>
            <w:left w:val="none" w:sz="0" w:space="0" w:color="auto"/>
            <w:bottom w:val="none" w:sz="0" w:space="0" w:color="auto"/>
            <w:right w:val="none" w:sz="0" w:space="0" w:color="auto"/>
          </w:divBdr>
        </w:div>
        <w:div w:id="977608439">
          <w:marLeft w:val="480"/>
          <w:marRight w:val="0"/>
          <w:marTop w:val="0"/>
          <w:marBottom w:val="0"/>
          <w:divBdr>
            <w:top w:val="none" w:sz="0" w:space="0" w:color="auto"/>
            <w:left w:val="none" w:sz="0" w:space="0" w:color="auto"/>
            <w:bottom w:val="none" w:sz="0" w:space="0" w:color="auto"/>
            <w:right w:val="none" w:sz="0" w:space="0" w:color="auto"/>
          </w:divBdr>
        </w:div>
        <w:div w:id="279653822">
          <w:marLeft w:val="480"/>
          <w:marRight w:val="0"/>
          <w:marTop w:val="0"/>
          <w:marBottom w:val="0"/>
          <w:divBdr>
            <w:top w:val="none" w:sz="0" w:space="0" w:color="auto"/>
            <w:left w:val="none" w:sz="0" w:space="0" w:color="auto"/>
            <w:bottom w:val="none" w:sz="0" w:space="0" w:color="auto"/>
            <w:right w:val="none" w:sz="0" w:space="0" w:color="auto"/>
          </w:divBdr>
        </w:div>
        <w:div w:id="1154108775">
          <w:marLeft w:val="480"/>
          <w:marRight w:val="0"/>
          <w:marTop w:val="0"/>
          <w:marBottom w:val="0"/>
          <w:divBdr>
            <w:top w:val="none" w:sz="0" w:space="0" w:color="auto"/>
            <w:left w:val="none" w:sz="0" w:space="0" w:color="auto"/>
            <w:bottom w:val="none" w:sz="0" w:space="0" w:color="auto"/>
            <w:right w:val="none" w:sz="0" w:space="0" w:color="auto"/>
          </w:divBdr>
        </w:div>
        <w:div w:id="262031234">
          <w:marLeft w:val="480"/>
          <w:marRight w:val="0"/>
          <w:marTop w:val="0"/>
          <w:marBottom w:val="0"/>
          <w:divBdr>
            <w:top w:val="none" w:sz="0" w:space="0" w:color="auto"/>
            <w:left w:val="none" w:sz="0" w:space="0" w:color="auto"/>
            <w:bottom w:val="none" w:sz="0" w:space="0" w:color="auto"/>
            <w:right w:val="none" w:sz="0" w:space="0" w:color="auto"/>
          </w:divBdr>
        </w:div>
        <w:div w:id="2013676292">
          <w:marLeft w:val="480"/>
          <w:marRight w:val="0"/>
          <w:marTop w:val="0"/>
          <w:marBottom w:val="0"/>
          <w:divBdr>
            <w:top w:val="none" w:sz="0" w:space="0" w:color="auto"/>
            <w:left w:val="none" w:sz="0" w:space="0" w:color="auto"/>
            <w:bottom w:val="none" w:sz="0" w:space="0" w:color="auto"/>
            <w:right w:val="none" w:sz="0" w:space="0" w:color="auto"/>
          </w:divBdr>
        </w:div>
        <w:div w:id="810753922">
          <w:marLeft w:val="480"/>
          <w:marRight w:val="0"/>
          <w:marTop w:val="0"/>
          <w:marBottom w:val="0"/>
          <w:divBdr>
            <w:top w:val="none" w:sz="0" w:space="0" w:color="auto"/>
            <w:left w:val="none" w:sz="0" w:space="0" w:color="auto"/>
            <w:bottom w:val="none" w:sz="0" w:space="0" w:color="auto"/>
            <w:right w:val="none" w:sz="0" w:space="0" w:color="auto"/>
          </w:divBdr>
        </w:div>
        <w:div w:id="1296788437">
          <w:marLeft w:val="480"/>
          <w:marRight w:val="0"/>
          <w:marTop w:val="0"/>
          <w:marBottom w:val="0"/>
          <w:divBdr>
            <w:top w:val="none" w:sz="0" w:space="0" w:color="auto"/>
            <w:left w:val="none" w:sz="0" w:space="0" w:color="auto"/>
            <w:bottom w:val="none" w:sz="0" w:space="0" w:color="auto"/>
            <w:right w:val="none" w:sz="0" w:space="0" w:color="auto"/>
          </w:divBdr>
        </w:div>
        <w:div w:id="2143960282">
          <w:marLeft w:val="480"/>
          <w:marRight w:val="0"/>
          <w:marTop w:val="0"/>
          <w:marBottom w:val="0"/>
          <w:divBdr>
            <w:top w:val="none" w:sz="0" w:space="0" w:color="auto"/>
            <w:left w:val="none" w:sz="0" w:space="0" w:color="auto"/>
            <w:bottom w:val="none" w:sz="0" w:space="0" w:color="auto"/>
            <w:right w:val="none" w:sz="0" w:space="0" w:color="auto"/>
          </w:divBdr>
        </w:div>
        <w:div w:id="1046294998">
          <w:marLeft w:val="480"/>
          <w:marRight w:val="0"/>
          <w:marTop w:val="0"/>
          <w:marBottom w:val="0"/>
          <w:divBdr>
            <w:top w:val="none" w:sz="0" w:space="0" w:color="auto"/>
            <w:left w:val="none" w:sz="0" w:space="0" w:color="auto"/>
            <w:bottom w:val="none" w:sz="0" w:space="0" w:color="auto"/>
            <w:right w:val="none" w:sz="0" w:space="0" w:color="auto"/>
          </w:divBdr>
        </w:div>
        <w:div w:id="381640227">
          <w:marLeft w:val="480"/>
          <w:marRight w:val="0"/>
          <w:marTop w:val="0"/>
          <w:marBottom w:val="0"/>
          <w:divBdr>
            <w:top w:val="none" w:sz="0" w:space="0" w:color="auto"/>
            <w:left w:val="none" w:sz="0" w:space="0" w:color="auto"/>
            <w:bottom w:val="none" w:sz="0" w:space="0" w:color="auto"/>
            <w:right w:val="none" w:sz="0" w:space="0" w:color="auto"/>
          </w:divBdr>
        </w:div>
        <w:div w:id="1615014489">
          <w:marLeft w:val="480"/>
          <w:marRight w:val="0"/>
          <w:marTop w:val="0"/>
          <w:marBottom w:val="0"/>
          <w:divBdr>
            <w:top w:val="none" w:sz="0" w:space="0" w:color="auto"/>
            <w:left w:val="none" w:sz="0" w:space="0" w:color="auto"/>
            <w:bottom w:val="none" w:sz="0" w:space="0" w:color="auto"/>
            <w:right w:val="none" w:sz="0" w:space="0" w:color="auto"/>
          </w:divBdr>
        </w:div>
        <w:div w:id="510803109">
          <w:marLeft w:val="480"/>
          <w:marRight w:val="0"/>
          <w:marTop w:val="0"/>
          <w:marBottom w:val="0"/>
          <w:divBdr>
            <w:top w:val="none" w:sz="0" w:space="0" w:color="auto"/>
            <w:left w:val="none" w:sz="0" w:space="0" w:color="auto"/>
            <w:bottom w:val="none" w:sz="0" w:space="0" w:color="auto"/>
            <w:right w:val="none" w:sz="0" w:space="0" w:color="auto"/>
          </w:divBdr>
        </w:div>
        <w:div w:id="1652830911">
          <w:marLeft w:val="480"/>
          <w:marRight w:val="0"/>
          <w:marTop w:val="0"/>
          <w:marBottom w:val="0"/>
          <w:divBdr>
            <w:top w:val="none" w:sz="0" w:space="0" w:color="auto"/>
            <w:left w:val="none" w:sz="0" w:space="0" w:color="auto"/>
            <w:bottom w:val="none" w:sz="0" w:space="0" w:color="auto"/>
            <w:right w:val="none" w:sz="0" w:space="0" w:color="auto"/>
          </w:divBdr>
        </w:div>
        <w:div w:id="1215001671">
          <w:marLeft w:val="480"/>
          <w:marRight w:val="0"/>
          <w:marTop w:val="0"/>
          <w:marBottom w:val="0"/>
          <w:divBdr>
            <w:top w:val="none" w:sz="0" w:space="0" w:color="auto"/>
            <w:left w:val="none" w:sz="0" w:space="0" w:color="auto"/>
            <w:bottom w:val="none" w:sz="0" w:space="0" w:color="auto"/>
            <w:right w:val="none" w:sz="0" w:space="0" w:color="auto"/>
          </w:divBdr>
        </w:div>
        <w:div w:id="866799723">
          <w:marLeft w:val="480"/>
          <w:marRight w:val="0"/>
          <w:marTop w:val="0"/>
          <w:marBottom w:val="0"/>
          <w:divBdr>
            <w:top w:val="none" w:sz="0" w:space="0" w:color="auto"/>
            <w:left w:val="none" w:sz="0" w:space="0" w:color="auto"/>
            <w:bottom w:val="none" w:sz="0" w:space="0" w:color="auto"/>
            <w:right w:val="none" w:sz="0" w:space="0" w:color="auto"/>
          </w:divBdr>
        </w:div>
        <w:div w:id="358050259">
          <w:marLeft w:val="480"/>
          <w:marRight w:val="0"/>
          <w:marTop w:val="0"/>
          <w:marBottom w:val="0"/>
          <w:divBdr>
            <w:top w:val="none" w:sz="0" w:space="0" w:color="auto"/>
            <w:left w:val="none" w:sz="0" w:space="0" w:color="auto"/>
            <w:bottom w:val="none" w:sz="0" w:space="0" w:color="auto"/>
            <w:right w:val="none" w:sz="0" w:space="0" w:color="auto"/>
          </w:divBdr>
        </w:div>
        <w:div w:id="1069036757">
          <w:marLeft w:val="480"/>
          <w:marRight w:val="0"/>
          <w:marTop w:val="0"/>
          <w:marBottom w:val="0"/>
          <w:divBdr>
            <w:top w:val="none" w:sz="0" w:space="0" w:color="auto"/>
            <w:left w:val="none" w:sz="0" w:space="0" w:color="auto"/>
            <w:bottom w:val="none" w:sz="0" w:space="0" w:color="auto"/>
            <w:right w:val="none" w:sz="0" w:space="0" w:color="auto"/>
          </w:divBdr>
        </w:div>
        <w:div w:id="1141381718">
          <w:marLeft w:val="480"/>
          <w:marRight w:val="0"/>
          <w:marTop w:val="0"/>
          <w:marBottom w:val="0"/>
          <w:divBdr>
            <w:top w:val="none" w:sz="0" w:space="0" w:color="auto"/>
            <w:left w:val="none" w:sz="0" w:space="0" w:color="auto"/>
            <w:bottom w:val="none" w:sz="0" w:space="0" w:color="auto"/>
            <w:right w:val="none" w:sz="0" w:space="0" w:color="auto"/>
          </w:divBdr>
        </w:div>
        <w:div w:id="84812345">
          <w:marLeft w:val="480"/>
          <w:marRight w:val="0"/>
          <w:marTop w:val="0"/>
          <w:marBottom w:val="0"/>
          <w:divBdr>
            <w:top w:val="none" w:sz="0" w:space="0" w:color="auto"/>
            <w:left w:val="none" w:sz="0" w:space="0" w:color="auto"/>
            <w:bottom w:val="none" w:sz="0" w:space="0" w:color="auto"/>
            <w:right w:val="none" w:sz="0" w:space="0" w:color="auto"/>
          </w:divBdr>
        </w:div>
        <w:div w:id="1319965422">
          <w:marLeft w:val="480"/>
          <w:marRight w:val="0"/>
          <w:marTop w:val="0"/>
          <w:marBottom w:val="0"/>
          <w:divBdr>
            <w:top w:val="none" w:sz="0" w:space="0" w:color="auto"/>
            <w:left w:val="none" w:sz="0" w:space="0" w:color="auto"/>
            <w:bottom w:val="none" w:sz="0" w:space="0" w:color="auto"/>
            <w:right w:val="none" w:sz="0" w:space="0" w:color="auto"/>
          </w:divBdr>
        </w:div>
        <w:div w:id="1233588951">
          <w:marLeft w:val="480"/>
          <w:marRight w:val="0"/>
          <w:marTop w:val="0"/>
          <w:marBottom w:val="0"/>
          <w:divBdr>
            <w:top w:val="none" w:sz="0" w:space="0" w:color="auto"/>
            <w:left w:val="none" w:sz="0" w:space="0" w:color="auto"/>
            <w:bottom w:val="none" w:sz="0" w:space="0" w:color="auto"/>
            <w:right w:val="none" w:sz="0" w:space="0" w:color="auto"/>
          </w:divBdr>
        </w:div>
        <w:div w:id="1347173129">
          <w:marLeft w:val="480"/>
          <w:marRight w:val="0"/>
          <w:marTop w:val="0"/>
          <w:marBottom w:val="0"/>
          <w:divBdr>
            <w:top w:val="none" w:sz="0" w:space="0" w:color="auto"/>
            <w:left w:val="none" w:sz="0" w:space="0" w:color="auto"/>
            <w:bottom w:val="none" w:sz="0" w:space="0" w:color="auto"/>
            <w:right w:val="none" w:sz="0" w:space="0" w:color="auto"/>
          </w:divBdr>
        </w:div>
        <w:div w:id="438572008">
          <w:marLeft w:val="480"/>
          <w:marRight w:val="0"/>
          <w:marTop w:val="0"/>
          <w:marBottom w:val="0"/>
          <w:divBdr>
            <w:top w:val="none" w:sz="0" w:space="0" w:color="auto"/>
            <w:left w:val="none" w:sz="0" w:space="0" w:color="auto"/>
            <w:bottom w:val="none" w:sz="0" w:space="0" w:color="auto"/>
            <w:right w:val="none" w:sz="0" w:space="0" w:color="auto"/>
          </w:divBdr>
        </w:div>
        <w:div w:id="783621823">
          <w:marLeft w:val="480"/>
          <w:marRight w:val="0"/>
          <w:marTop w:val="0"/>
          <w:marBottom w:val="0"/>
          <w:divBdr>
            <w:top w:val="none" w:sz="0" w:space="0" w:color="auto"/>
            <w:left w:val="none" w:sz="0" w:space="0" w:color="auto"/>
            <w:bottom w:val="none" w:sz="0" w:space="0" w:color="auto"/>
            <w:right w:val="none" w:sz="0" w:space="0" w:color="auto"/>
          </w:divBdr>
        </w:div>
        <w:div w:id="582639594">
          <w:marLeft w:val="480"/>
          <w:marRight w:val="0"/>
          <w:marTop w:val="0"/>
          <w:marBottom w:val="0"/>
          <w:divBdr>
            <w:top w:val="none" w:sz="0" w:space="0" w:color="auto"/>
            <w:left w:val="none" w:sz="0" w:space="0" w:color="auto"/>
            <w:bottom w:val="none" w:sz="0" w:space="0" w:color="auto"/>
            <w:right w:val="none" w:sz="0" w:space="0" w:color="auto"/>
          </w:divBdr>
        </w:div>
        <w:div w:id="1273173601">
          <w:marLeft w:val="480"/>
          <w:marRight w:val="0"/>
          <w:marTop w:val="0"/>
          <w:marBottom w:val="0"/>
          <w:divBdr>
            <w:top w:val="none" w:sz="0" w:space="0" w:color="auto"/>
            <w:left w:val="none" w:sz="0" w:space="0" w:color="auto"/>
            <w:bottom w:val="none" w:sz="0" w:space="0" w:color="auto"/>
            <w:right w:val="none" w:sz="0" w:space="0" w:color="auto"/>
          </w:divBdr>
        </w:div>
        <w:div w:id="1730768537">
          <w:marLeft w:val="480"/>
          <w:marRight w:val="0"/>
          <w:marTop w:val="0"/>
          <w:marBottom w:val="0"/>
          <w:divBdr>
            <w:top w:val="none" w:sz="0" w:space="0" w:color="auto"/>
            <w:left w:val="none" w:sz="0" w:space="0" w:color="auto"/>
            <w:bottom w:val="none" w:sz="0" w:space="0" w:color="auto"/>
            <w:right w:val="none" w:sz="0" w:space="0" w:color="auto"/>
          </w:divBdr>
        </w:div>
        <w:div w:id="326057160">
          <w:marLeft w:val="480"/>
          <w:marRight w:val="0"/>
          <w:marTop w:val="0"/>
          <w:marBottom w:val="0"/>
          <w:divBdr>
            <w:top w:val="none" w:sz="0" w:space="0" w:color="auto"/>
            <w:left w:val="none" w:sz="0" w:space="0" w:color="auto"/>
            <w:bottom w:val="none" w:sz="0" w:space="0" w:color="auto"/>
            <w:right w:val="none" w:sz="0" w:space="0" w:color="auto"/>
          </w:divBdr>
        </w:div>
        <w:div w:id="795879126">
          <w:marLeft w:val="480"/>
          <w:marRight w:val="0"/>
          <w:marTop w:val="0"/>
          <w:marBottom w:val="0"/>
          <w:divBdr>
            <w:top w:val="none" w:sz="0" w:space="0" w:color="auto"/>
            <w:left w:val="none" w:sz="0" w:space="0" w:color="auto"/>
            <w:bottom w:val="none" w:sz="0" w:space="0" w:color="auto"/>
            <w:right w:val="none" w:sz="0" w:space="0" w:color="auto"/>
          </w:divBdr>
        </w:div>
        <w:div w:id="1178469556">
          <w:marLeft w:val="480"/>
          <w:marRight w:val="0"/>
          <w:marTop w:val="0"/>
          <w:marBottom w:val="0"/>
          <w:divBdr>
            <w:top w:val="none" w:sz="0" w:space="0" w:color="auto"/>
            <w:left w:val="none" w:sz="0" w:space="0" w:color="auto"/>
            <w:bottom w:val="none" w:sz="0" w:space="0" w:color="auto"/>
            <w:right w:val="none" w:sz="0" w:space="0" w:color="auto"/>
          </w:divBdr>
        </w:div>
        <w:div w:id="2086412335">
          <w:marLeft w:val="480"/>
          <w:marRight w:val="0"/>
          <w:marTop w:val="0"/>
          <w:marBottom w:val="0"/>
          <w:divBdr>
            <w:top w:val="none" w:sz="0" w:space="0" w:color="auto"/>
            <w:left w:val="none" w:sz="0" w:space="0" w:color="auto"/>
            <w:bottom w:val="none" w:sz="0" w:space="0" w:color="auto"/>
            <w:right w:val="none" w:sz="0" w:space="0" w:color="auto"/>
          </w:divBdr>
        </w:div>
        <w:div w:id="730613439">
          <w:marLeft w:val="480"/>
          <w:marRight w:val="0"/>
          <w:marTop w:val="0"/>
          <w:marBottom w:val="0"/>
          <w:divBdr>
            <w:top w:val="none" w:sz="0" w:space="0" w:color="auto"/>
            <w:left w:val="none" w:sz="0" w:space="0" w:color="auto"/>
            <w:bottom w:val="none" w:sz="0" w:space="0" w:color="auto"/>
            <w:right w:val="none" w:sz="0" w:space="0" w:color="auto"/>
          </w:divBdr>
        </w:div>
        <w:div w:id="788473695">
          <w:marLeft w:val="480"/>
          <w:marRight w:val="0"/>
          <w:marTop w:val="0"/>
          <w:marBottom w:val="0"/>
          <w:divBdr>
            <w:top w:val="none" w:sz="0" w:space="0" w:color="auto"/>
            <w:left w:val="none" w:sz="0" w:space="0" w:color="auto"/>
            <w:bottom w:val="none" w:sz="0" w:space="0" w:color="auto"/>
            <w:right w:val="none" w:sz="0" w:space="0" w:color="auto"/>
          </w:divBdr>
        </w:div>
        <w:div w:id="116223942">
          <w:marLeft w:val="480"/>
          <w:marRight w:val="0"/>
          <w:marTop w:val="0"/>
          <w:marBottom w:val="0"/>
          <w:divBdr>
            <w:top w:val="none" w:sz="0" w:space="0" w:color="auto"/>
            <w:left w:val="none" w:sz="0" w:space="0" w:color="auto"/>
            <w:bottom w:val="none" w:sz="0" w:space="0" w:color="auto"/>
            <w:right w:val="none" w:sz="0" w:space="0" w:color="auto"/>
          </w:divBdr>
        </w:div>
        <w:div w:id="208884911">
          <w:marLeft w:val="480"/>
          <w:marRight w:val="0"/>
          <w:marTop w:val="0"/>
          <w:marBottom w:val="0"/>
          <w:divBdr>
            <w:top w:val="none" w:sz="0" w:space="0" w:color="auto"/>
            <w:left w:val="none" w:sz="0" w:space="0" w:color="auto"/>
            <w:bottom w:val="none" w:sz="0" w:space="0" w:color="auto"/>
            <w:right w:val="none" w:sz="0" w:space="0" w:color="auto"/>
          </w:divBdr>
        </w:div>
        <w:div w:id="86270197">
          <w:marLeft w:val="480"/>
          <w:marRight w:val="0"/>
          <w:marTop w:val="0"/>
          <w:marBottom w:val="0"/>
          <w:divBdr>
            <w:top w:val="none" w:sz="0" w:space="0" w:color="auto"/>
            <w:left w:val="none" w:sz="0" w:space="0" w:color="auto"/>
            <w:bottom w:val="none" w:sz="0" w:space="0" w:color="auto"/>
            <w:right w:val="none" w:sz="0" w:space="0" w:color="auto"/>
          </w:divBdr>
        </w:div>
        <w:div w:id="1266503121">
          <w:marLeft w:val="480"/>
          <w:marRight w:val="0"/>
          <w:marTop w:val="0"/>
          <w:marBottom w:val="0"/>
          <w:divBdr>
            <w:top w:val="none" w:sz="0" w:space="0" w:color="auto"/>
            <w:left w:val="none" w:sz="0" w:space="0" w:color="auto"/>
            <w:bottom w:val="none" w:sz="0" w:space="0" w:color="auto"/>
            <w:right w:val="none" w:sz="0" w:space="0" w:color="auto"/>
          </w:divBdr>
        </w:div>
        <w:div w:id="1796368732">
          <w:marLeft w:val="480"/>
          <w:marRight w:val="0"/>
          <w:marTop w:val="0"/>
          <w:marBottom w:val="0"/>
          <w:divBdr>
            <w:top w:val="none" w:sz="0" w:space="0" w:color="auto"/>
            <w:left w:val="none" w:sz="0" w:space="0" w:color="auto"/>
            <w:bottom w:val="none" w:sz="0" w:space="0" w:color="auto"/>
            <w:right w:val="none" w:sz="0" w:space="0" w:color="auto"/>
          </w:divBdr>
        </w:div>
        <w:div w:id="731268865">
          <w:marLeft w:val="480"/>
          <w:marRight w:val="0"/>
          <w:marTop w:val="0"/>
          <w:marBottom w:val="0"/>
          <w:divBdr>
            <w:top w:val="none" w:sz="0" w:space="0" w:color="auto"/>
            <w:left w:val="none" w:sz="0" w:space="0" w:color="auto"/>
            <w:bottom w:val="none" w:sz="0" w:space="0" w:color="auto"/>
            <w:right w:val="none" w:sz="0" w:space="0" w:color="auto"/>
          </w:divBdr>
        </w:div>
        <w:div w:id="1929187744">
          <w:marLeft w:val="480"/>
          <w:marRight w:val="0"/>
          <w:marTop w:val="0"/>
          <w:marBottom w:val="0"/>
          <w:divBdr>
            <w:top w:val="none" w:sz="0" w:space="0" w:color="auto"/>
            <w:left w:val="none" w:sz="0" w:space="0" w:color="auto"/>
            <w:bottom w:val="none" w:sz="0" w:space="0" w:color="auto"/>
            <w:right w:val="none" w:sz="0" w:space="0" w:color="auto"/>
          </w:divBdr>
        </w:div>
        <w:div w:id="1025519197">
          <w:marLeft w:val="480"/>
          <w:marRight w:val="0"/>
          <w:marTop w:val="0"/>
          <w:marBottom w:val="0"/>
          <w:divBdr>
            <w:top w:val="none" w:sz="0" w:space="0" w:color="auto"/>
            <w:left w:val="none" w:sz="0" w:space="0" w:color="auto"/>
            <w:bottom w:val="none" w:sz="0" w:space="0" w:color="auto"/>
            <w:right w:val="none" w:sz="0" w:space="0" w:color="auto"/>
          </w:divBdr>
        </w:div>
        <w:div w:id="523248043">
          <w:marLeft w:val="480"/>
          <w:marRight w:val="0"/>
          <w:marTop w:val="0"/>
          <w:marBottom w:val="0"/>
          <w:divBdr>
            <w:top w:val="none" w:sz="0" w:space="0" w:color="auto"/>
            <w:left w:val="none" w:sz="0" w:space="0" w:color="auto"/>
            <w:bottom w:val="none" w:sz="0" w:space="0" w:color="auto"/>
            <w:right w:val="none" w:sz="0" w:space="0" w:color="auto"/>
          </w:divBdr>
        </w:div>
        <w:div w:id="2003703957">
          <w:marLeft w:val="480"/>
          <w:marRight w:val="0"/>
          <w:marTop w:val="0"/>
          <w:marBottom w:val="0"/>
          <w:divBdr>
            <w:top w:val="none" w:sz="0" w:space="0" w:color="auto"/>
            <w:left w:val="none" w:sz="0" w:space="0" w:color="auto"/>
            <w:bottom w:val="none" w:sz="0" w:space="0" w:color="auto"/>
            <w:right w:val="none" w:sz="0" w:space="0" w:color="auto"/>
          </w:divBdr>
        </w:div>
        <w:div w:id="1401634268">
          <w:marLeft w:val="480"/>
          <w:marRight w:val="0"/>
          <w:marTop w:val="0"/>
          <w:marBottom w:val="0"/>
          <w:divBdr>
            <w:top w:val="none" w:sz="0" w:space="0" w:color="auto"/>
            <w:left w:val="none" w:sz="0" w:space="0" w:color="auto"/>
            <w:bottom w:val="none" w:sz="0" w:space="0" w:color="auto"/>
            <w:right w:val="none" w:sz="0" w:space="0" w:color="auto"/>
          </w:divBdr>
        </w:div>
        <w:div w:id="629242629">
          <w:marLeft w:val="480"/>
          <w:marRight w:val="0"/>
          <w:marTop w:val="0"/>
          <w:marBottom w:val="0"/>
          <w:divBdr>
            <w:top w:val="none" w:sz="0" w:space="0" w:color="auto"/>
            <w:left w:val="none" w:sz="0" w:space="0" w:color="auto"/>
            <w:bottom w:val="none" w:sz="0" w:space="0" w:color="auto"/>
            <w:right w:val="none" w:sz="0" w:space="0" w:color="auto"/>
          </w:divBdr>
        </w:div>
        <w:div w:id="1425298838">
          <w:marLeft w:val="480"/>
          <w:marRight w:val="0"/>
          <w:marTop w:val="0"/>
          <w:marBottom w:val="0"/>
          <w:divBdr>
            <w:top w:val="none" w:sz="0" w:space="0" w:color="auto"/>
            <w:left w:val="none" w:sz="0" w:space="0" w:color="auto"/>
            <w:bottom w:val="none" w:sz="0" w:space="0" w:color="auto"/>
            <w:right w:val="none" w:sz="0" w:space="0" w:color="auto"/>
          </w:divBdr>
        </w:div>
        <w:div w:id="2063554881">
          <w:marLeft w:val="480"/>
          <w:marRight w:val="0"/>
          <w:marTop w:val="0"/>
          <w:marBottom w:val="0"/>
          <w:divBdr>
            <w:top w:val="none" w:sz="0" w:space="0" w:color="auto"/>
            <w:left w:val="none" w:sz="0" w:space="0" w:color="auto"/>
            <w:bottom w:val="none" w:sz="0" w:space="0" w:color="auto"/>
            <w:right w:val="none" w:sz="0" w:space="0" w:color="auto"/>
          </w:divBdr>
        </w:div>
        <w:div w:id="1008286953">
          <w:marLeft w:val="480"/>
          <w:marRight w:val="0"/>
          <w:marTop w:val="0"/>
          <w:marBottom w:val="0"/>
          <w:divBdr>
            <w:top w:val="none" w:sz="0" w:space="0" w:color="auto"/>
            <w:left w:val="none" w:sz="0" w:space="0" w:color="auto"/>
            <w:bottom w:val="none" w:sz="0" w:space="0" w:color="auto"/>
            <w:right w:val="none" w:sz="0" w:space="0" w:color="auto"/>
          </w:divBdr>
        </w:div>
        <w:div w:id="359473473">
          <w:marLeft w:val="480"/>
          <w:marRight w:val="0"/>
          <w:marTop w:val="0"/>
          <w:marBottom w:val="0"/>
          <w:divBdr>
            <w:top w:val="none" w:sz="0" w:space="0" w:color="auto"/>
            <w:left w:val="none" w:sz="0" w:space="0" w:color="auto"/>
            <w:bottom w:val="none" w:sz="0" w:space="0" w:color="auto"/>
            <w:right w:val="none" w:sz="0" w:space="0" w:color="auto"/>
          </w:divBdr>
        </w:div>
        <w:div w:id="2016608828">
          <w:marLeft w:val="480"/>
          <w:marRight w:val="0"/>
          <w:marTop w:val="0"/>
          <w:marBottom w:val="0"/>
          <w:divBdr>
            <w:top w:val="none" w:sz="0" w:space="0" w:color="auto"/>
            <w:left w:val="none" w:sz="0" w:space="0" w:color="auto"/>
            <w:bottom w:val="none" w:sz="0" w:space="0" w:color="auto"/>
            <w:right w:val="none" w:sz="0" w:space="0" w:color="auto"/>
          </w:divBdr>
        </w:div>
        <w:div w:id="1488474388">
          <w:marLeft w:val="480"/>
          <w:marRight w:val="0"/>
          <w:marTop w:val="0"/>
          <w:marBottom w:val="0"/>
          <w:divBdr>
            <w:top w:val="none" w:sz="0" w:space="0" w:color="auto"/>
            <w:left w:val="none" w:sz="0" w:space="0" w:color="auto"/>
            <w:bottom w:val="none" w:sz="0" w:space="0" w:color="auto"/>
            <w:right w:val="none" w:sz="0" w:space="0" w:color="auto"/>
          </w:divBdr>
        </w:div>
        <w:div w:id="1649939164">
          <w:marLeft w:val="480"/>
          <w:marRight w:val="0"/>
          <w:marTop w:val="0"/>
          <w:marBottom w:val="0"/>
          <w:divBdr>
            <w:top w:val="none" w:sz="0" w:space="0" w:color="auto"/>
            <w:left w:val="none" w:sz="0" w:space="0" w:color="auto"/>
            <w:bottom w:val="none" w:sz="0" w:space="0" w:color="auto"/>
            <w:right w:val="none" w:sz="0" w:space="0" w:color="auto"/>
          </w:divBdr>
        </w:div>
        <w:div w:id="1124615033">
          <w:marLeft w:val="480"/>
          <w:marRight w:val="0"/>
          <w:marTop w:val="0"/>
          <w:marBottom w:val="0"/>
          <w:divBdr>
            <w:top w:val="none" w:sz="0" w:space="0" w:color="auto"/>
            <w:left w:val="none" w:sz="0" w:space="0" w:color="auto"/>
            <w:bottom w:val="none" w:sz="0" w:space="0" w:color="auto"/>
            <w:right w:val="none" w:sz="0" w:space="0" w:color="auto"/>
          </w:divBdr>
        </w:div>
        <w:div w:id="943462311">
          <w:marLeft w:val="480"/>
          <w:marRight w:val="0"/>
          <w:marTop w:val="0"/>
          <w:marBottom w:val="0"/>
          <w:divBdr>
            <w:top w:val="none" w:sz="0" w:space="0" w:color="auto"/>
            <w:left w:val="none" w:sz="0" w:space="0" w:color="auto"/>
            <w:bottom w:val="none" w:sz="0" w:space="0" w:color="auto"/>
            <w:right w:val="none" w:sz="0" w:space="0" w:color="auto"/>
          </w:divBdr>
        </w:div>
        <w:div w:id="1978215117">
          <w:marLeft w:val="480"/>
          <w:marRight w:val="0"/>
          <w:marTop w:val="0"/>
          <w:marBottom w:val="0"/>
          <w:divBdr>
            <w:top w:val="none" w:sz="0" w:space="0" w:color="auto"/>
            <w:left w:val="none" w:sz="0" w:space="0" w:color="auto"/>
            <w:bottom w:val="none" w:sz="0" w:space="0" w:color="auto"/>
            <w:right w:val="none" w:sz="0" w:space="0" w:color="auto"/>
          </w:divBdr>
        </w:div>
        <w:div w:id="1559393309">
          <w:marLeft w:val="480"/>
          <w:marRight w:val="0"/>
          <w:marTop w:val="0"/>
          <w:marBottom w:val="0"/>
          <w:divBdr>
            <w:top w:val="none" w:sz="0" w:space="0" w:color="auto"/>
            <w:left w:val="none" w:sz="0" w:space="0" w:color="auto"/>
            <w:bottom w:val="none" w:sz="0" w:space="0" w:color="auto"/>
            <w:right w:val="none" w:sz="0" w:space="0" w:color="auto"/>
          </w:divBdr>
        </w:div>
        <w:div w:id="705298623">
          <w:marLeft w:val="480"/>
          <w:marRight w:val="0"/>
          <w:marTop w:val="0"/>
          <w:marBottom w:val="0"/>
          <w:divBdr>
            <w:top w:val="none" w:sz="0" w:space="0" w:color="auto"/>
            <w:left w:val="none" w:sz="0" w:space="0" w:color="auto"/>
            <w:bottom w:val="none" w:sz="0" w:space="0" w:color="auto"/>
            <w:right w:val="none" w:sz="0" w:space="0" w:color="auto"/>
          </w:divBdr>
        </w:div>
        <w:div w:id="1194340789">
          <w:marLeft w:val="480"/>
          <w:marRight w:val="0"/>
          <w:marTop w:val="0"/>
          <w:marBottom w:val="0"/>
          <w:divBdr>
            <w:top w:val="none" w:sz="0" w:space="0" w:color="auto"/>
            <w:left w:val="none" w:sz="0" w:space="0" w:color="auto"/>
            <w:bottom w:val="none" w:sz="0" w:space="0" w:color="auto"/>
            <w:right w:val="none" w:sz="0" w:space="0" w:color="auto"/>
          </w:divBdr>
        </w:div>
        <w:div w:id="1555383160">
          <w:marLeft w:val="480"/>
          <w:marRight w:val="0"/>
          <w:marTop w:val="0"/>
          <w:marBottom w:val="0"/>
          <w:divBdr>
            <w:top w:val="none" w:sz="0" w:space="0" w:color="auto"/>
            <w:left w:val="none" w:sz="0" w:space="0" w:color="auto"/>
            <w:bottom w:val="none" w:sz="0" w:space="0" w:color="auto"/>
            <w:right w:val="none" w:sz="0" w:space="0" w:color="auto"/>
          </w:divBdr>
        </w:div>
        <w:div w:id="581570492">
          <w:marLeft w:val="480"/>
          <w:marRight w:val="0"/>
          <w:marTop w:val="0"/>
          <w:marBottom w:val="0"/>
          <w:divBdr>
            <w:top w:val="none" w:sz="0" w:space="0" w:color="auto"/>
            <w:left w:val="none" w:sz="0" w:space="0" w:color="auto"/>
            <w:bottom w:val="none" w:sz="0" w:space="0" w:color="auto"/>
            <w:right w:val="none" w:sz="0" w:space="0" w:color="auto"/>
          </w:divBdr>
        </w:div>
        <w:div w:id="2079134677">
          <w:marLeft w:val="480"/>
          <w:marRight w:val="0"/>
          <w:marTop w:val="0"/>
          <w:marBottom w:val="0"/>
          <w:divBdr>
            <w:top w:val="none" w:sz="0" w:space="0" w:color="auto"/>
            <w:left w:val="none" w:sz="0" w:space="0" w:color="auto"/>
            <w:bottom w:val="none" w:sz="0" w:space="0" w:color="auto"/>
            <w:right w:val="none" w:sz="0" w:space="0" w:color="auto"/>
          </w:divBdr>
        </w:div>
        <w:div w:id="1932615063">
          <w:marLeft w:val="480"/>
          <w:marRight w:val="0"/>
          <w:marTop w:val="0"/>
          <w:marBottom w:val="0"/>
          <w:divBdr>
            <w:top w:val="none" w:sz="0" w:space="0" w:color="auto"/>
            <w:left w:val="none" w:sz="0" w:space="0" w:color="auto"/>
            <w:bottom w:val="none" w:sz="0" w:space="0" w:color="auto"/>
            <w:right w:val="none" w:sz="0" w:space="0" w:color="auto"/>
          </w:divBdr>
        </w:div>
        <w:div w:id="362362622">
          <w:marLeft w:val="480"/>
          <w:marRight w:val="0"/>
          <w:marTop w:val="0"/>
          <w:marBottom w:val="0"/>
          <w:divBdr>
            <w:top w:val="none" w:sz="0" w:space="0" w:color="auto"/>
            <w:left w:val="none" w:sz="0" w:space="0" w:color="auto"/>
            <w:bottom w:val="none" w:sz="0" w:space="0" w:color="auto"/>
            <w:right w:val="none" w:sz="0" w:space="0" w:color="auto"/>
          </w:divBdr>
        </w:div>
        <w:div w:id="128941227">
          <w:marLeft w:val="480"/>
          <w:marRight w:val="0"/>
          <w:marTop w:val="0"/>
          <w:marBottom w:val="0"/>
          <w:divBdr>
            <w:top w:val="none" w:sz="0" w:space="0" w:color="auto"/>
            <w:left w:val="none" w:sz="0" w:space="0" w:color="auto"/>
            <w:bottom w:val="none" w:sz="0" w:space="0" w:color="auto"/>
            <w:right w:val="none" w:sz="0" w:space="0" w:color="auto"/>
          </w:divBdr>
        </w:div>
        <w:div w:id="1187913038">
          <w:marLeft w:val="480"/>
          <w:marRight w:val="0"/>
          <w:marTop w:val="0"/>
          <w:marBottom w:val="0"/>
          <w:divBdr>
            <w:top w:val="none" w:sz="0" w:space="0" w:color="auto"/>
            <w:left w:val="none" w:sz="0" w:space="0" w:color="auto"/>
            <w:bottom w:val="none" w:sz="0" w:space="0" w:color="auto"/>
            <w:right w:val="none" w:sz="0" w:space="0" w:color="auto"/>
          </w:divBdr>
        </w:div>
        <w:div w:id="1614746419">
          <w:marLeft w:val="480"/>
          <w:marRight w:val="0"/>
          <w:marTop w:val="0"/>
          <w:marBottom w:val="0"/>
          <w:divBdr>
            <w:top w:val="none" w:sz="0" w:space="0" w:color="auto"/>
            <w:left w:val="none" w:sz="0" w:space="0" w:color="auto"/>
            <w:bottom w:val="none" w:sz="0" w:space="0" w:color="auto"/>
            <w:right w:val="none" w:sz="0" w:space="0" w:color="auto"/>
          </w:divBdr>
        </w:div>
        <w:div w:id="523791979">
          <w:marLeft w:val="480"/>
          <w:marRight w:val="0"/>
          <w:marTop w:val="0"/>
          <w:marBottom w:val="0"/>
          <w:divBdr>
            <w:top w:val="none" w:sz="0" w:space="0" w:color="auto"/>
            <w:left w:val="none" w:sz="0" w:space="0" w:color="auto"/>
            <w:bottom w:val="none" w:sz="0" w:space="0" w:color="auto"/>
            <w:right w:val="none" w:sz="0" w:space="0" w:color="auto"/>
          </w:divBdr>
        </w:div>
        <w:div w:id="1959993553">
          <w:marLeft w:val="480"/>
          <w:marRight w:val="0"/>
          <w:marTop w:val="0"/>
          <w:marBottom w:val="0"/>
          <w:divBdr>
            <w:top w:val="none" w:sz="0" w:space="0" w:color="auto"/>
            <w:left w:val="none" w:sz="0" w:space="0" w:color="auto"/>
            <w:bottom w:val="none" w:sz="0" w:space="0" w:color="auto"/>
            <w:right w:val="none" w:sz="0" w:space="0" w:color="auto"/>
          </w:divBdr>
        </w:div>
        <w:div w:id="974021217">
          <w:marLeft w:val="480"/>
          <w:marRight w:val="0"/>
          <w:marTop w:val="0"/>
          <w:marBottom w:val="0"/>
          <w:divBdr>
            <w:top w:val="none" w:sz="0" w:space="0" w:color="auto"/>
            <w:left w:val="none" w:sz="0" w:space="0" w:color="auto"/>
            <w:bottom w:val="none" w:sz="0" w:space="0" w:color="auto"/>
            <w:right w:val="none" w:sz="0" w:space="0" w:color="auto"/>
          </w:divBdr>
        </w:div>
        <w:div w:id="1342046872">
          <w:marLeft w:val="480"/>
          <w:marRight w:val="0"/>
          <w:marTop w:val="0"/>
          <w:marBottom w:val="0"/>
          <w:divBdr>
            <w:top w:val="none" w:sz="0" w:space="0" w:color="auto"/>
            <w:left w:val="none" w:sz="0" w:space="0" w:color="auto"/>
            <w:bottom w:val="none" w:sz="0" w:space="0" w:color="auto"/>
            <w:right w:val="none" w:sz="0" w:space="0" w:color="auto"/>
          </w:divBdr>
        </w:div>
        <w:div w:id="1326782789">
          <w:marLeft w:val="480"/>
          <w:marRight w:val="0"/>
          <w:marTop w:val="0"/>
          <w:marBottom w:val="0"/>
          <w:divBdr>
            <w:top w:val="none" w:sz="0" w:space="0" w:color="auto"/>
            <w:left w:val="none" w:sz="0" w:space="0" w:color="auto"/>
            <w:bottom w:val="none" w:sz="0" w:space="0" w:color="auto"/>
            <w:right w:val="none" w:sz="0" w:space="0" w:color="auto"/>
          </w:divBdr>
        </w:div>
        <w:div w:id="1644433541">
          <w:marLeft w:val="480"/>
          <w:marRight w:val="0"/>
          <w:marTop w:val="0"/>
          <w:marBottom w:val="0"/>
          <w:divBdr>
            <w:top w:val="none" w:sz="0" w:space="0" w:color="auto"/>
            <w:left w:val="none" w:sz="0" w:space="0" w:color="auto"/>
            <w:bottom w:val="none" w:sz="0" w:space="0" w:color="auto"/>
            <w:right w:val="none" w:sz="0" w:space="0" w:color="auto"/>
          </w:divBdr>
        </w:div>
        <w:div w:id="302394455">
          <w:marLeft w:val="480"/>
          <w:marRight w:val="0"/>
          <w:marTop w:val="0"/>
          <w:marBottom w:val="0"/>
          <w:divBdr>
            <w:top w:val="none" w:sz="0" w:space="0" w:color="auto"/>
            <w:left w:val="none" w:sz="0" w:space="0" w:color="auto"/>
            <w:bottom w:val="none" w:sz="0" w:space="0" w:color="auto"/>
            <w:right w:val="none" w:sz="0" w:space="0" w:color="auto"/>
          </w:divBdr>
        </w:div>
        <w:div w:id="2129155388">
          <w:marLeft w:val="480"/>
          <w:marRight w:val="0"/>
          <w:marTop w:val="0"/>
          <w:marBottom w:val="0"/>
          <w:divBdr>
            <w:top w:val="none" w:sz="0" w:space="0" w:color="auto"/>
            <w:left w:val="none" w:sz="0" w:space="0" w:color="auto"/>
            <w:bottom w:val="none" w:sz="0" w:space="0" w:color="auto"/>
            <w:right w:val="none" w:sz="0" w:space="0" w:color="auto"/>
          </w:divBdr>
        </w:div>
        <w:div w:id="1686250046">
          <w:marLeft w:val="480"/>
          <w:marRight w:val="0"/>
          <w:marTop w:val="0"/>
          <w:marBottom w:val="0"/>
          <w:divBdr>
            <w:top w:val="none" w:sz="0" w:space="0" w:color="auto"/>
            <w:left w:val="none" w:sz="0" w:space="0" w:color="auto"/>
            <w:bottom w:val="none" w:sz="0" w:space="0" w:color="auto"/>
            <w:right w:val="none" w:sz="0" w:space="0" w:color="auto"/>
          </w:divBdr>
        </w:div>
        <w:div w:id="70857461">
          <w:marLeft w:val="480"/>
          <w:marRight w:val="0"/>
          <w:marTop w:val="0"/>
          <w:marBottom w:val="0"/>
          <w:divBdr>
            <w:top w:val="none" w:sz="0" w:space="0" w:color="auto"/>
            <w:left w:val="none" w:sz="0" w:space="0" w:color="auto"/>
            <w:bottom w:val="none" w:sz="0" w:space="0" w:color="auto"/>
            <w:right w:val="none" w:sz="0" w:space="0" w:color="auto"/>
          </w:divBdr>
        </w:div>
        <w:div w:id="1634486433">
          <w:marLeft w:val="480"/>
          <w:marRight w:val="0"/>
          <w:marTop w:val="0"/>
          <w:marBottom w:val="0"/>
          <w:divBdr>
            <w:top w:val="none" w:sz="0" w:space="0" w:color="auto"/>
            <w:left w:val="none" w:sz="0" w:space="0" w:color="auto"/>
            <w:bottom w:val="none" w:sz="0" w:space="0" w:color="auto"/>
            <w:right w:val="none" w:sz="0" w:space="0" w:color="auto"/>
          </w:divBdr>
        </w:div>
        <w:div w:id="1185241866">
          <w:marLeft w:val="480"/>
          <w:marRight w:val="0"/>
          <w:marTop w:val="0"/>
          <w:marBottom w:val="0"/>
          <w:divBdr>
            <w:top w:val="none" w:sz="0" w:space="0" w:color="auto"/>
            <w:left w:val="none" w:sz="0" w:space="0" w:color="auto"/>
            <w:bottom w:val="none" w:sz="0" w:space="0" w:color="auto"/>
            <w:right w:val="none" w:sz="0" w:space="0" w:color="auto"/>
          </w:divBdr>
        </w:div>
        <w:div w:id="1237940052">
          <w:marLeft w:val="480"/>
          <w:marRight w:val="0"/>
          <w:marTop w:val="0"/>
          <w:marBottom w:val="0"/>
          <w:divBdr>
            <w:top w:val="none" w:sz="0" w:space="0" w:color="auto"/>
            <w:left w:val="none" w:sz="0" w:space="0" w:color="auto"/>
            <w:bottom w:val="none" w:sz="0" w:space="0" w:color="auto"/>
            <w:right w:val="none" w:sz="0" w:space="0" w:color="auto"/>
          </w:divBdr>
        </w:div>
        <w:div w:id="969238961">
          <w:marLeft w:val="480"/>
          <w:marRight w:val="0"/>
          <w:marTop w:val="0"/>
          <w:marBottom w:val="0"/>
          <w:divBdr>
            <w:top w:val="none" w:sz="0" w:space="0" w:color="auto"/>
            <w:left w:val="none" w:sz="0" w:space="0" w:color="auto"/>
            <w:bottom w:val="none" w:sz="0" w:space="0" w:color="auto"/>
            <w:right w:val="none" w:sz="0" w:space="0" w:color="auto"/>
          </w:divBdr>
        </w:div>
        <w:div w:id="357854967">
          <w:marLeft w:val="480"/>
          <w:marRight w:val="0"/>
          <w:marTop w:val="0"/>
          <w:marBottom w:val="0"/>
          <w:divBdr>
            <w:top w:val="none" w:sz="0" w:space="0" w:color="auto"/>
            <w:left w:val="none" w:sz="0" w:space="0" w:color="auto"/>
            <w:bottom w:val="none" w:sz="0" w:space="0" w:color="auto"/>
            <w:right w:val="none" w:sz="0" w:space="0" w:color="auto"/>
          </w:divBdr>
        </w:div>
        <w:div w:id="676349869">
          <w:marLeft w:val="480"/>
          <w:marRight w:val="0"/>
          <w:marTop w:val="0"/>
          <w:marBottom w:val="0"/>
          <w:divBdr>
            <w:top w:val="none" w:sz="0" w:space="0" w:color="auto"/>
            <w:left w:val="none" w:sz="0" w:space="0" w:color="auto"/>
            <w:bottom w:val="none" w:sz="0" w:space="0" w:color="auto"/>
            <w:right w:val="none" w:sz="0" w:space="0" w:color="auto"/>
          </w:divBdr>
        </w:div>
        <w:div w:id="1868564003">
          <w:marLeft w:val="480"/>
          <w:marRight w:val="0"/>
          <w:marTop w:val="0"/>
          <w:marBottom w:val="0"/>
          <w:divBdr>
            <w:top w:val="none" w:sz="0" w:space="0" w:color="auto"/>
            <w:left w:val="none" w:sz="0" w:space="0" w:color="auto"/>
            <w:bottom w:val="none" w:sz="0" w:space="0" w:color="auto"/>
            <w:right w:val="none" w:sz="0" w:space="0" w:color="auto"/>
          </w:divBdr>
        </w:div>
        <w:div w:id="1193882043">
          <w:marLeft w:val="480"/>
          <w:marRight w:val="0"/>
          <w:marTop w:val="0"/>
          <w:marBottom w:val="0"/>
          <w:divBdr>
            <w:top w:val="none" w:sz="0" w:space="0" w:color="auto"/>
            <w:left w:val="none" w:sz="0" w:space="0" w:color="auto"/>
            <w:bottom w:val="none" w:sz="0" w:space="0" w:color="auto"/>
            <w:right w:val="none" w:sz="0" w:space="0" w:color="auto"/>
          </w:divBdr>
        </w:div>
        <w:div w:id="58136655">
          <w:marLeft w:val="480"/>
          <w:marRight w:val="0"/>
          <w:marTop w:val="0"/>
          <w:marBottom w:val="0"/>
          <w:divBdr>
            <w:top w:val="none" w:sz="0" w:space="0" w:color="auto"/>
            <w:left w:val="none" w:sz="0" w:space="0" w:color="auto"/>
            <w:bottom w:val="none" w:sz="0" w:space="0" w:color="auto"/>
            <w:right w:val="none" w:sz="0" w:space="0" w:color="auto"/>
          </w:divBdr>
        </w:div>
        <w:div w:id="499854210">
          <w:marLeft w:val="480"/>
          <w:marRight w:val="0"/>
          <w:marTop w:val="0"/>
          <w:marBottom w:val="0"/>
          <w:divBdr>
            <w:top w:val="none" w:sz="0" w:space="0" w:color="auto"/>
            <w:left w:val="none" w:sz="0" w:space="0" w:color="auto"/>
            <w:bottom w:val="none" w:sz="0" w:space="0" w:color="auto"/>
            <w:right w:val="none" w:sz="0" w:space="0" w:color="auto"/>
          </w:divBdr>
        </w:div>
        <w:div w:id="942611465">
          <w:marLeft w:val="480"/>
          <w:marRight w:val="0"/>
          <w:marTop w:val="0"/>
          <w:marBottom w:val="0"/>
          <w:divBdr>
            <w:top w:val="none" w:sz="0" w:space="0" w:color="auto"/>
            <w:left w:val="none" w:sz="0" w:space="0" w:color="auto"/>
            <w:bottom w:val="none" w:sz="0" w:space="0" w:color="auto"/>
            <w:right w:val="none" w:sz="0" w:space="0" w:color="auto"/>
          </w:divBdr>
        </w:div>
        <w:div w:id="1507941544">
          <w:marLeft w:val="480"/>
          <w:marRight w:val="0"/>
          <w:marTop w:val="0"/>
          <w:marBottom w:val="0"/>
          <w:divBdr>
            <w:top w:val="none" w:sz="0" w:space="0" w:color="auto"/>
            <w:left w:val="none" w:sz="0" w:space="0" w:color="auto"/>
            <w:bottom w:val="none" w:sz="0" w:space="0" w:color="auto"/>
            <w:right w:val="none" w:sz="0" w:space="0" w:color="auto"/>
          </w:divBdr>
        </w:div>
        <w:div w:id="688993519">
          <w:marLeft w:val="480"/>
          <w:marRight w:val="0"/>
          <w:marTop w:val="0"/>
          <w:marBottom w:val="0"/>
          <w:divBdr>
            <w:top w:val="none" w:sz="0" w:space="0" w:color="auto"/>
            <w:left w:val="none" w:sz="0" w:space="0" w:color="auto"/>
            <w:bottom w:val="none" w:sz="0" w:space="0" w:color="auto"/>
            <w:right w:val="none" w:sz="0" w:space="0" w:color="auto"/>
          </w:divBdr>
        </w:div>
        <w:div w:id="2090810088">
          <w:marLeft w:val="480"/>
          <w:marRight w:val="0"/>
          <w:marTop w:val="0"/>
          <w:marBottom w:val="0"/>
          <w:divBdr>
            <w:top w:val="none" w:sz="0" w:space="0" w:color="auto"/>
            <w:left w:val="none" w:sz="0" w:space="0" w:color="auto"/>
            <w:bottom w:val="none" w:sz="0" w:space="0" w:color="auto"/>
            <w:right w:val="none" w:sz="0" w:space="0" w:color="auto"/>
          </w:divBdr>
        </w:div>
        <w:div w:id="652292047">
          <w:marLeft w:val="480"/>
          <w:marRight w:val="0"/>
          <w:marTop w:val="0"/>
          <w:marBottom w:val="0"/>
          <w:divBdr>
            <w:top w:val="none" w:sz="0" w:space="0" w:color="auto"/>
            <w:left w:val="none" w:sz="0" w:space="0" w:color="auto"/>
            <w:bottom w:val="none" w:sz="0" w:space="0" w:color="auto"/>
            <w:right w:val="none" w:sz="0" w:space="0" w:color="auto"/>
          </w:divBdr>
        </w:div>
        <w:div w:id="92475753">
          <w:marLeft w:val="480"/>
          <w:marRight w:val="0"/>
          <w:marTop w:val="0"/>
          <w:marBottom w:val="0"/>
          <w:divBdr>
            <w:top w:val="none" w:sz="0" w:space="0" w:color="auto"/>
            <w:left w:val="none" w:sz="0" w:space="0" w:color="auto"/>
            <w:bottom w:val="none" w:sz="0" w:space="0" w:color="auto"/>
            <w:right w:val="none" w:sz="0" w:space="0" w:color="auto"/>
          </w:divBdr>
        </w:div>
        <w:div w:id="1923292190">
          <w:marLeft w:val="480"/>
          <w:marRight w:val="0"/>
          <w:marTop w:val="0"/>
          <w:marBottom w:val="0"/>
          <w:divBdr>
            <w:top w:val="none" w:sz="0" w:space="0" w:color="auto"/>
            <w:left w:val="none" w:sz="0" w:space="0" w:color="auto"/>
            <w:bottom w:val="none" w:sz="0" w:space="0" w:color="auto"/>
            <w:right w:val="none" w:sz="0" w:space="0" w:color="auto"/>
          </w:divBdr>
        </w:div>
        <w:div w:id="463352355">
          <w:marLeft w:val="480"/>
          <w:marRight w:val="0"/>
          <w:marTop w:val="0"/>
          <w:marBottom w:val="0"/>
          <w:divBdr>
            <w:top w:val="none" w:sz="0" w:space="0" w:color="auto"/>
            <w:left w:val="none" w:sz="0" w:space="0" w:color="auto"/>
            <w:bottom w:val="none" w:sz="0" w:space="0" w:color="auto"/>
            <w:right w:val="none" w:sz="0" w:space="0" w:color="auto"/>
          </w:divBdr>
        </w:div>
        <w:div w:id="415367521">
          <w:marLeft w:val="480"/>
          <w:marRight w:val="0"/>
          <w:marTop w:val="0"/>
          <w:marBottom w:val="0"/>
          <w:divBdr>
            <w:top w:val="none" w:sz="0" w:space="0" w:color="auto"/>
            <w:left w:val="none" w:sz="0" w:space="0" w:color="auto"/>
            <w:bottom w:val="none" w:sz="0" w:space="0" w:color="auto"/>
            <w:right w:val="none" w:sz="0" w:space="0" w:color="auto"/>
          </w:divBdr>
        </w:div>
        <w:div w:id="1428890656">
          <w:marLeft w:val="480"/>
          <w:marRight w:val="0"/>
          <w:marTop w:val="0"/>
          <w:marBottom w:val="0"/>
          <w:divBdr>
            <w:top w:val="none" w:sz="0" w:space="0" w:color="auto"/>
            <w:left w:val="none" w:sz="0" w:space="0" w:color="auto"/>
            <w:bottom w:val="none" w:sz="0" w:space="0" w:color="auto"/>
            <w:right w:val="none" w:sz="0" w:space="0" w:color="auto"/>
          </w:divBdr>
        </w:div>
        <w:div w:id="978147305">
          <w:marLeft w:val="480"/>
          <w:marRight w:val="0"/>
          <w:marTop w:val="0"/>
          <w:marBottom w:val="0"/>
          <w:divBdr>
            <w:top w:val="none" w:sz="0" w:space="0" w:color="auto"/>
            <w:left w:val="none" w:sz="0" w:space="0" w:color="auto"/>
            <w:bottom w:val="none" w:sz="0" w:space="0" w:color="auto"/>
            <w:right w:val="none" w:sz="0" w:space="0" w:color="auto"/>
          </w:divBdr>
        </w:div>
        <w:div w:id="1956210778">
          <w:marLeft w:val="480"/>
          <w:marRight w:val="0"/>
          <w:marTop w:val="0"/>
          <w:marBottom w:val="0"/>
          <w:divBdr>
            <w:top w:val="none" w:sz="0" w:space="0" w:color="auto"/>
            <w:left w:val="none" w:sz="0" w:space="0" w:color="auto"/>
            <w:bottom w:val="none" w:sz="0" w:space="0" w:color="auto"/>
            <w:right w:val="none" w:sz="0" w:space="0" w:color="auto"/>
          </w:divBdr>
        </w:div>
        <w:div w:id="1039352504">
          <w:marLeft w:val="480"/>
          <w:marRight w:val="0"/>
          <w:marTop w:val="0"/>
          <w:marBottom w:val="0"/>
          <w:divBdr>
            <w:top w:val="none" w:sz="0" w:space="0" w:color="auto"/>
            <w:left w:val="none" w:sz="0" w:space="0" w:color="auto"/>
            <w:bottom w:val="none" w:sz="0" w:space="0" w:color="auto"/>
            <w:right w:val="none" w:sz="0" w:space="0" w:color="auto"/>
          </w:divBdr>
        </w:div>
        <w:div w:id="1893803504">
          <w:marLeft w:val="480"/>
          <w:marRight w:val="0"/>
          <w:marTop w:val="0"/>
          <w:marBottom w:val="0"/>
          <w:divBdr>
            <w:top w:val="none" w:sz="0" w:space="0" w:color="auto"/>
            <w:left w:val="none" w:sz="0" w:space="0" w:color="auto"/>
            <w:bottom w:val="none" w:sz="0" w:space="0" w:color="auto"/>
            <w:right w:val="none" w:sz="0" w:space="0" w:color="auto"/>
          </w:divBdr>
        </w:div>
        <w:div w:id="459879134">
          <w:marLeft w:val="480"/>
          <w:marRight w:val="0"/>
          <w:marTop w:val="0"/>
          <w:marBottom w:val="0"/>
          <w:divBdr>
            <w:top w:val="none" w:sz="0" w:space="0" w:color="auto"/>
            <w:left w:val="none" w:sz="0" w:space="0" w:color="auto"/>
            <w:bottom w:val="none" w:sz="0" w:space="0" w:color="auto"/>
            <w:right w:val="none" w:sz="0" w:space="0" w:color="auto"/>
          </w:divBdr>
        </w:div>
        <w:div w:id="877738853">
          <w:marLeft w:val="480"/>
          <w:marRight w:val="0"/>
          <w:marTop w:val="0"/>
          <w:marBottom w:val="0"/>
          <w:divBdr>
            <w:top w:val="none" w:sz="0" w:space="0" w:color="auto"/>
            <w:left w:val="none" w:sz="0" w:space="0" w:color="auto"/>
            <w:bottom w:val="none" w:sz="0" w:space="0" w:color="auto"/>
            <w:right w:val="none" w:sz="0" w:space="0" w:color="auto"/>
          </w:divBdr>
        </w:div>
        <w:div w:id="1987931011">
          <w:marLeft w:val="480"/>
          <w:marRight w:val="0"/>
          <w:marTop w:val="0"/>
          <w:marBottom w:val="0"/>
          <w:divBdr>
            <w:top w:val="none" w:sz="0" w:space="0" w:color="auto"/>
            <w:left w:val="none" w:sz="0" w:space="0" w:color="auto"/>
            <w:bottom w:val="none" w:sz="0" w:space="0" w:color="auto"/>
            <w:right w:val="none" w:sz="0" w:space="0" w:color="auto"/>
          </w:divBdr>
        </w:div>
        <w:div w:id="1128275900">
          <w:marLeft w:val="480"/>
          <w:marRight w:val="0"/>
          <w:marTop w:val="0"/>
          <w:marBottom w:val="0"/>
          <w:divBdr>
            <w:top w:val="none" w:sz="0" w:space="0" w:color="auto"/>
            <w:left w:val="none" w:sz="0" w:space="0" w:color="auto"/>
            <w:bottom w:val="none" w:sz="0" w:space="0" w:color="auto"/>
            <w:right w:val="none" w:sz="0" w:space="0" w:color="auto"/>
          </w:divBdr>
        </w:div>
        <w:div w:id="295064113">
          <w:marLeft w:val="480"/>
          <w:marRight w:val="0"/>
          <w:marTop w:val="0"/>
          <w:marBottom w:val="0"/>
          <w:divBdr>
            <w:top w:val="none" w:sz="0" w:space="0" w:color="auto"/>
            <w:left w:val="none" w:sz="0" w:space="0" w:color="auto"/>
            <w:bottom w:val="none" w:sz="0" w:space="0" w:color="auto"/>
            <w:right w:val="none" w:sz="0" w:space="0" w:color="auto"/>
          </w:divBdr>
        </w:div>
        <w:div w:id="1737627509">
          <w:marLeft w:val="480"/>
          <w:marRight w:val="0"/>
          <w:marTop w:val="0"/>
          <w:marBottom w:val="0"/>
          <w:divBdr>
            <w:top w:val="none" w:sz="0" w:space="0" w:color="auto"/>
            <w:left w:val="none" w:sz="0" w:space="0" w:color="auto"/>
            <w:bottom w:val="none" w:sz="0" w:space="0" w:color="auto"/>
            <w:right w:val="none" w:sz="0" w:space="0" w:color="auto"/>
          </w:divBdr>
        </w:div>
        <w:div w:id="1798641227">
          <w:marLeft w:val="480"/>
          <w:marRight w:val="0"/>
          <w:marTop w:val="0"/>
          <w:marBottom w:val="0"/>
          <w:divBdr>
            <w:top w:val="none" w:sz="0" w:space="0" w:color="auto"/>
            <w:left w:val="none" w:sz="0" w:space="0" w:color="auto"/>
            <w:bottom w:val="none" w:sz="0" w:space="0" w:color="auto"/>
            <w:right w:val="none" w:sz="0" w:space="0" w:color="auto"/>
          </w:divBdr>
        </w:div>
        <w:div w:id="499541737">
          <w:marLeft w:val="480"/>
          <w:marRight w:val="0"/>
          <w:marTop w:val="0"/>
          <w:marBottom w:val="0"/>
          <w:divBdr>
            <w:top w:val="none" w:sz="0" w:space="0" w:color="auto"/>
            <w:left w:val="none" w:sz="0" w:space="0" w:color="auto"/>
            <w:bottom w:val="none" w:sz="0" w:space="0" w:color="auto"/>
            <w:right w:val="none" w:sz="0" w:space="0" w:color="auto"/>
          </w:divBdr>
        </w:div>
        <w:div w:id="389114793">
          <w:marLeft w:val="480"/>
          <w:marRight w:val="0"/>
          <w:marTop w:val="0"/>
          <w:marBottom w:val="0"/>
          <w:divBdr>
            <w:top w:val="none" w:sz="0" w:space="0" w:color="auto"/>
            <w:left w:val="none" w:sz="0" w:space="0" w:color="auto"/>
            <w:bottom w:val="none" w:sz="0" w:space="0" w:color="auto"/>
            <w:right w:val="none" w:sz="0" w:space="0" w:color="auto"/>
          </w:divBdr>
        </w:div>
        <w:div w:id="1023629374">
          <w:marLeft w:val="480"/>
          <w:marRight w:val="0"/>
          <w:marTop w:val="0"/>
          <w:marBottom w:val="0"/>
          <w:divBdr>
            <w:top w:val="none" w:sz="0" w:space="0" w:color="auto"/>
            <w:left w:val="none" w:sz="0" w:space="0" w:color="auto"/>
            <w:bottom w:val="none" w:sz="0" w:space="0" w:color="auto"/>
            <w:right w:val="none" w:sz="0" w:space="0" w:color="auto"/>
          </w:divBdr>
        </w:div>
        <w:div w:id="1383410296">
          <w:marLeft w:val="480"/>
          <w:marRight w:val="0"/>
          <w:marTop w:val="0"/>
          <w:marBottom w:val="0"/>
          <w:divBdr>
            <w:top w:val="none" w:sz="0" w:space="0" w:color="auto"/>
            <w:left w:val="none" w:sz="0" w:space="0" w:color="auto"/>
            <w:bottom w:val="none" w:sz="0" w:space="0" w:color="auto"/>
            <w:right w:val="none" w:sz="0" w:space="0" w:color="auto"/>
          </w:divBdr>
        </w:div>
        <w:div w:id="1954053221">
          <w:marLeft w:val="480"/>
          <w:marRight w:val="0"/>
          <w:marTop w:val="0"/>
          <w:marBottom w:val="0"/>
          <w:divBdr>
            <w:top w:val="none" w:sz="0" w:space="0" w:color="auto"/>
            <w:left w:val="none" w:sz="0" w:space="0" w:color="auto"/>
            <w:bottom w:val="none" w:sz="0" w:space="0" w:color="auto"/>
            <w:right w:val="none" w:sz="0" w:space="0" w:color="auto"/>
          </w:divBdr>
        </w:div>
        <w:div w:id="521743344">
          <w:marLeft w:val="480"/>
          <w:marRight w:val="0"/>
          <w:marTop w:val="0"/>
          <w:marBottom w:val="0"/>
          <w:divBdr>
            <w:top w:val="none" w:sz="0" w:space="0" w:color="auto"/>
            <w:left w:val="none" w:sz="0" w:space="0" w:color="auto"/>
            <w:bottom w:val="none" w:sz="0" w:space="0" w:color="auto"/>
            <w:right w:val="none" w:sz="0" w:space="0" w:color="auto"/>
          </w:divBdr>
        </w:div>
        <w:div w:id="838083363">
          <w:marLeft w:val="480"/>
          <w:marRight w:val="0"/>
          <w:marTop w:val="0"/>
          <w:marBottom w:val="0"/>
          <w:divBdr>
            <w:top w:val="none" w:sz="0" w:space="0" w:color="auto"/>
            <w:left w:val="none" w:sz="0" w:space="0" w:color="auto"/>
            <w:bottom w:val="none" w:sz="0" w:space="0" w:color="auto"/>
            <w:right w:val="none" w:sz="0" w:space="0" w:color="auto"/>
          </w:divBdr>
        </w:div>
        <w:div w:id="323749783">
          <w:marLeft w:val="480"/>
          <w:marRight w:val="0"/>
          <w:marTop w:val="0"/>
          <w:marBottom w:val="0"/>
          <w:divBdr>
            <w:top w:val="none" w:sz="0" w:space="0" w:color="auto"/>
            <w:left w:val="none" w:sz="0" w:space="0" w:color="auto"/>
            <w:bottom w:val="none" w:sz="0" w:space="0" w:color="auto"/>
            <w:right w:val="none" w:sz="0" w:space="0" w:color="auto"/>
          </w:divBdr>
        </w:div>
        <w:div w:id="2090879827">
          <w:marLeft w:val="480"/>
          <w:marRight w:val="0"/>
          <w:marTop w:val="0"/>
          <w:marBottom w:val="0"/>
          <w:divBdr>
            <w:top w:val="none" w:sz="0" w:space="0" w:color="auto"/>
            <w:left w:val="none" w:sz="0" w:space="0" w:color="auto"/>
            <w:bottom w:val="none" w:sz="0" w:space="0" w:color="auto"/>
            <w:right w:val="none" w:sz="0" w:space="0" w:color="auto"/>
          </w:divBdr>
        </w:div>
        <w:div w:id="246771101">
          <w:marLeft w:val="480"/>
          <w:marRight w:val="0"/>
          <w:marTop w:val="0"/>
          <w:marBottom w:val="0"/>
          <w:divBdr>
            <w:top w:val="none" w:sz="0" w:space="0" w:color="auto"/>
            <w:left w:val="none" w:sz="0" w:space="0" w:color="auto"/>
            <w:bottom w:val="none" w:sz="0" w:space="0" w:color="auto"/>
            <w:right w:val="none" w:sz="0" w:space="0" w:color="auto"/>
          </w:divBdr>
        </w:div>
        <w:div w:id="1362124393">
          <w:marLeft w:val="480"/>
          <w:marRight w:val="0"/>
          <w:marTop w:val="0"/>
          <w:marBottom w:val="0"/>
          <w:divBdr>
            <w:top w:val="none" w:sz="0" w:space="0" w:color="auto"/>
            <w:left w:val="none" w:sz="0" w:space="0" w:color="auto"/>
            <w:bottom w:val="none" w:sz="0" w:space="0" w:color="auto"/>
            <w:right w:val="none" w:sz="0" w:space="0" w:color="auto"/>
          </w:divBdr>
        </w:div>
        <w:div w:id="1581913715">
          <w:marLeft w:val="480"/>
          <w:marRight w:val="0"/>
          <w:marTop w:val="0"/>
          <w:marBottom w:val="0"/>
          <w:divBdr>
            <w:top w:val="none" w:sz="0" w:space="0" w:color="auto"/>
            <w:left w:val="none" w:sz="0" w:space="0" w:color="auto"/>
            <w:bottom w:val="none" w:sz="0" w:space="0" w:color="auto"/>
            <w:right w:val="none" w:sz="0" w:space="0" w:color="auto"/>
          </w:divBdr>
        </w:div>
        <w:div w:id="1205144695">
          <w:marLeft w:val="480"/>
          <w:marRight w:val="0"/>
          <w:marTop w:val="0"/>
          <w:marBottom w:val="0"/>
          <w:divBdr>
            <w:top w:val="none" w:sz="0" w:space="0" w:color="auto"/>
            <w:left w:val="none" w:sz="0" w:space="0" w:color="auto"/>
            <w:bottom w:val="none" w:sz="0" w:space="0" w:color="auto"/>
            <w:right w:val="none" w:sz="0" w:space="0" w:color="auto"/>
          </w:divBdr>
        </w:div>
        <w:div w:id="1657104356">
          <w:marLeft w:val="480"/>
          <w:marRight w:val="0"/>
          <w:marTop w:val="0"/>
          <w:marBottom w:val="0"/>
          <w:divBdr>
            <w:top w:val="none" w:sz="0" w:space="0" w:color="auto"/>
            <w:left w:val="none" w:sz="0" w:space="0" w:color="auto"/>
            <w:bottom w:val="none" w:sz="0" w:space="0" w:color="auto"/>
            <w:right w:val="none" w:sz="0" w:space="0" w:color="auto"/>
          </w:divBdr>
        </w:div>
        <w:div w:id="165824262">
          <w:marLeft w:val="480"/>
          <w:marRight w:val="0"/>
          <w:marTop w:val="0"/>
          <w:marBottom w:val="0"/>
          <w:divBdr>
            <w:top w:val="none" w:sz="0" w:space="0" w:color="auto"/>
            <w:left w:val="none" w:sz="0" w:space="0" w:color="auto"/>
            <w:bottom w:val="none" w:sz="0" w:space="0" w:color="auto"/>
            <w:right w:val="none" w:sz="0" w:space="0" w:color="auto"/>
          </w:divBdr>
        </w:div>
        <w:div w:id="1998418238">
          <w:marLeft w:val="480"/>
          <w:marRight w:val="0"/>
          <w:marTop w:val="0"/>
          <w:marBottom w:val="0"/>
          <w:divBdr>
            <w:top w:val="none" w:sz="0" w:space="0" w:color="auto"/>
            <w:left w:val="none" w:sz="0" w:space="0" w:color="auto"/>
            <w:bottom w:val="none" w:sz="0" w:space="0" w:color="auto"/>
            <w:right w:val="none" w:sz="0" w:space="0" w:color="auto"/>
          </w:divBdr>
        </w:div>
        <w:div w:id="816723754">
          <w:marLeft w:val="480"/>
          <w:marRight w:val="0"/>
          <w:marTop w:val="0"/>
          <w:marBottom w:val="0"/>
          <w:divBdr>
            <w:top w:val="none" w:sz="0" w:space="0" w:color="auto"/>
            <w:left w:val="none" w:sz="0" w:space="0" w:color="auto"/>
            <w:bottom w:val="none" w:sz="0" w:space="0" w:color="auto"/>
            <w:right w:val="none" w:sz="0" w:space="0" w:color="auto"/>
          </w:divBdr>
        </w:div>
      </w:divsChild>
    </w:div>
    <w:div w:id="215051590">
      <w:bodyDiv w:val="1"/>
      <w:marLeft w:val="0"/>
      <w:marRight w:val="0"/>
      <w:marTop w:val="0"/>
      <w:marBottom w:val="0"/>
      <w:divBdr>
        <w:top w:val="none" w:sz="0" w:space="0" w:color="auto"/>
        <w:left w:val="none" w:sz="0" w:space="0" w:color="auto"/>
        <w:bottom w:val="none" w:sz="0" w:space="0" w:color="auto"/>
        <w:right w:val="none" w:sz="0" w:space="0" w:color="auto"/>
      </w:divBdr>
    </w:div>
    <w:div w:id="215119410">
      <w:bodyDiv w:val="1"/>
      <w:marLeft w:val="0"/>
      <w:marRight w:val="0"/>
      <w:marTop w:val="0"/>
      <w:marBottom w:val="0"/>
      <w:divBdr>
        <w:top w:val="none" w:sz="0" w:space="0" w:color="auto"/>
        <w:left w:val="none" w:sz="0" w:space="0" w:color="auto"/>
        <w:bottom w:val="none" w:sz="0" w:space="0" w:color="auto"/>
        <w:right w:val="none" w:sz="0" w:space="0" w:color="auto"/>
      </w:divBdr>
    </w:div>
    <w:div w:id="215355654">
      <w:bodyDiv w:val="1"/>
      <w:marLeft w:val="0"/>
      <w:marRight w:val="0"/>
      <w:marTop w:val="0"/>
      <w:marBottom w:val="0"/>
      <w:divBdr>
        <w:top w:val="none" w:sz="0" w:space="0" w:color="auto"/>
        <w:left w:val="none" w:sz="0" w:space="0" w:color="auto"/>
        <w:bottom w:val="none" w:sz="0" w:space="0" w:color="auto"/>
        <w:right w:val="none" w:sz="0" w:space="0" w:color="auto"/>
      </w:divBdr>
    </w:div>
    <w:div w:id="216162221">
      <w:bodyDiv w:val="1"/>
      <w:marLeft w:val="0"/>
      <w:marRight w:val="0"/>
      <w:marTop w:val="0"/>
      <w:marBottom w:val="0"/>
      <w:divBdr>
        <w:top w:val="none" w:sz="0" w:space="0" w:color="auto"/>
        <w:left w:val="none" w:sz="0" w:space="0" w:color="auto"/>
        <w:bottom w:val="none" w:sz="0" w:space="0" w:color="auto"/>
        <w:right w:val="none" w:sz="0" w:space="0" w:color="auto"/>
      </w:divBdr>
    </w:div>
    <w:div w:id="216743285">
      <w:bodyDiv w:val="1"/>
      <w:marLeft w:val="0"/>
      <w:marRight w:val="0"/>
      <w:marTop w:val="0"/>
      <w:marBottom w:val="0"/>
      <w:divBdr>
        <w:top w:val="none" w:sz="0" w:space="0" w:color="auto"/>
        <w:left w:val="none" w:sz="0" w:space="0" w:color="auto"/>
        <w:bottom w:val="none" w:sz="0" w:space="0" w:color="auto"/>
        <w:right w:val="none" w:sz="0" w:space="0" w:color="auto"/>
      </w:divBdr>
    </w:div>
    <w:div w:id="217128685">
      <w:bodyDiv w:val="1"/>
      <w:marLeft w:val="0"/>
      <w:marRight w:val="0"/>
      <w:marTop w:val="0"/>
      <w:marBottom w:val="0"/>
      <w:divBdr>
        <w:top w:val="none" w:sz="0" w:space="0" w:color="auto"/>
        <w:left w:val="none" w:sz="0" w:space="0" w:color="auto"/>
        <w:bottom w:val="none" w:sz="0" w:space="0" w:color="auto"/>
        <w:right w:val="none" w:sz="0" w:space="0" w:color="auto"/>
      </w:divBdr>
    </w:div>
    <w:div w:id="219023684">
      <w:bodyDiv w:val="1"/>
      <w:marLeft w:val="0"/>
      <w:marRight w:val="0"/>
      <w:marTop w:val="0"/>
      <w:marBottom w:val="0"/>
      <w:divBdr>
        <w:top w:val="none" w:sz="0" w:space="0" w:color="auto"/>
        <w:left w:val="none" w:sz="0" w:space="0" w:color="auto"/>
        <w:bottom w:val="none" w:sz="0" w:space="0" w:color="auto"/>
        <w:right w:val="none" w:sz="0" w:space="0" w:color="auto"/>
      </w:divBdr>
    </w:div>
    <w:div w:id="219247917">
      <w:bodyDiv w:val="1"/>
      <w:marLeft w:val="0"/>
      <w:marRight w:val="0"/>
      <w:marTop w:val="0"/>
      <w:marBottom w:val="0"/>
      <w:divBdr>
        <w:top w:val="none" w:sz="0" w:space="0" w:color="auto"/>
        <w:left w:val="none" w:sz="0" w:space="0" w:color="auto"/>
        <w:bottom w:val="none" w:sz="0" w:space="0" w:color="auto"/>
        <w:right w:val="none" w:sz="0" w:space="0" w:color="auto"/>
      </w:divBdr>
    </w:div>
    <w:div w:id="219292350">
      <w:bodyDiv w:val="1"/>
      <w:marLeft w:val="0"/>
      <w:marRight w:val="0"/>
      <w:marTop w:val="0"/>
      <w:marBottom w:val="0"/>
      <w:divBdr>
        <w:top w:val="none" w:sz="0" w:space="0" w:color="auto"/>
        <w:left w:val="none" w:sz="0" w:space="0" w:color="auto"/>
        <w:bottom w:val="none" w:sz="0" w:space="0" w:color="auto"/>
        <w:right w:val="none" w:sz="0" w:space="0" w:color="auto"/>
      </w:divBdr>
    </w:div>
    <w:div w:id="219439564">
      <w:bodyDiv w:val="1"/>
      <w:marLeft w:val="0"/>
      <w:marRight w:val="0"/>
      <w:marTop w:val="0"/>
      <w:marBottom w:val="0"/>
      <w:divBdr>
        <w:top w:val="none" w:sz="0" w:space="0" w:color="auto"/>
        <w:left w:val="none" w:sz="0" w:space="0" w:color="auto"/>
        <w:bottom w:val="none" w:sz="0" w:space="0" w:color="auto"/>
        <w:right w:val="none" w:sz="0" w:space="0" w:color="auto"/>
      </w:divBdr>
    </w:div>
    <w:div w:id="219944584">
      <w:bodyDiv w:val="1"/>
      <w:marLeft w:val="0"/>
      <w:marRight w:val="0"/>
      <w:marTop w:val="0"/>
      <w:marBottom w:val="0"/>
      <w:divBdr>
        <w:top w:val="none" w:sz="0" w:space="0" w:color="auto"/>
        <w:left w:val="none" w:sz="0" w:space="0" w:color="auto"/>
        <w:bottom w:val="none" w:sz="0" w:space="0" w:color="auto"/>
        <w:right w:val="none" w:sz="0" w:space="0" w:color="auto"/>
      </w:divBdr>
    </w:div>
    <w:div w:id="220412915">
      <w:bodyDiv w:val="1"/>
      <w:marLeft w:val="0"/>
      <w:marRight w:val="0"/>
      <w:marTop w:val="0"/>
      <w:marBottom w:val="0"/>
      <w:divBdr>
        <w:top w:val="none" w:sz="0" w:space="0" w:color="auto"/>
        <w:left w:val="none" w:sz="0" w:space="0" w:color="auto"/>
        <w:bottom w:val="none" w:sz="0" w:space="0" w:color="auto"/>
        <w:right w:val="none" w:sz="0" w:space="0" w:color="auto"/>
      </w:divBdr>
    </w:div>
    <w:div w:id="221796047">
      <w:bodyDiv w:val="1"/>
      <w:marLeft w:val="0"/>
      <w:marRight w:val="0"/>
      <w:marTop w:val="0"/>
      <w:marBottom w:val="0"/>
      <w:divBdr>
        <w:top w:val="none" w:sz="0" w:space="0" w:color="auto"/>
        <w:left w:val="none" w:sz="0" w:space="0" w:color="auto"/>
        <w:bottom w:val="none" w:sz="0" w:space="0" w:color="auto"/>
        <w:right w:val="none" w:sz="0" w:space="0" w:color="auto"/>
      </w:divBdr>
    </w:div>
    <w:div w:id="223832413">
      <w:bodyDiv w:val="1"/>
      <w:marLeft w:val="0"/>
      <w:marRight w:val="0"/>
      <w:marTop w:val="0"/>
      <w:marBottom w:val="0"/>
      <w:divBdr>
        <w:top w:val="none" w:sz="0" w:space="0" w:color="auto"/>
        <w:left w:val="none" w:sz="0" w:space="0" w:color="auto"/>
        <w:bottom w:val="none" w:sz="0" w:space="0" w:color="auto"/>
        <w:right w:val="none" w:sz="0" w:space="0" w:color="auto"/>
      </w:divBdr>
    </w:div>
    <w:div w:id="223879893">
      <w:bodyDiv w:val="1"/>
      <w:marLeft w:val="0"/>
      <w:marRight w:val="0"/>
      <w:marTop w:val="0"/>
      <w:marBottom w:val="0"/>
      <w:divBdr>
        <w:top w:val="none" w:sz="0" w:space="0" w:color="auto"/>
        <w:left w:val="none" w:sz="0" w:space="0" w:color="auto"/>
        <w:bottom w:val="none" w:sz="0" w:space="0" w:color="auto"/>
        <w:right w:val="none" w:sz="0" w:space="0" w:color="auto"/>
      </w:divBdr>
      <w:divsChild>
        <w:div w:id="274484355">
          <w:marLeft w:val="480"/>
          <w:marRight w:val="0"/>
          <w:marTop w:val="0"/>
          <w:marBottom w:val="0"/>
          <w:divBdr>
            <w:top w:val="none" w:sz="0" w:space="0" w:color="auto"/>
            <w:left w:val="none" w:sz="0" w:space="0" w:color="auto"/>
            <w:bottom w:val="none" w:sz="0" w:space="0" w:color="auto"/>
            <w:right w:val="none" w:sz="0" w:space="0" w:color="auto"/>
          </w:divBdr>
        </w:div>
        <w:div w:id="139228042">
          <w:marLeft w:val="480"/>
          <w:marRight w:val="0"/>
          <w:marTop w:val="0"/>
          <w:marBottom w:val="0"/>
          <w:divBdr>
            <w:top w:val="none" w:sz="0" w:space="0" w:color="auto"/>
            <w:left w:val="none" w:sz="0" w:space="0" w:color="auto"/>
            <w:bottom w:val="none" w:sz="0" w:space="0" w:color="auto"/>
            <w:right w:val="none" w:sz="0" w:space="0" w:color="auto"/>
          </w:divBdr>
        </w:div>
        <w:div w:id="1398673310">
          <w:marLeft w:val="480"/>
          <w:marRight w:val="0"/>
          <w:marTop w:val="0"/>
          <w:marBottom w:val="0"/>
          <w:divBdr>
            <w:top w:val="none" w:sz="0" w:space="0" w:color="auto"/>
            <w:left w:val="none" w:sz="0" w:space="0" w:color="auto"/>
            <w:bottom w:val="none" w:sz="0" w:space="0" w:color="auto"/>
            <w:right w:val="none" w:sz="0" w:space="0" w:color="auto"/>
          </w:divBdr>
        </w:div>
        <w:div w:id="268315460">
          <w:marLeft w:val="480"/>
          <w:marRight w:val="0"/>
          <w:marTop w:val="0"/>
          <w:marBottom w:val="0"/>
          <w:divBdr>
            <w:top w:val="none" w:sz="0" w:space="0" w:color="auto"/>
            <w:left w:val="none" w:sz="0" w:space="0" w:color="auto"/>
            <w:bottom w:val="none" w:sz="0" w:space="0" w:color="auto"/>
            <w:right w:val="none" w:sz="0" w:space="0" w:color="auto"/>
          </w:divBdr>
        </w:div>
        <w:div w:id="1404599677">
          <w:marLeft w:val="480"/>
          <w:marRight w:val="0"/>
          <w:marTop w:val="0"/>
          <w:marBottom w:val="0"/>
          <w:divBdr>
            <w:top w:val="none" w:sz="0" w:space="0" w:color="auto"/>
            <w:left w:val="none" w:sz="0" w:space="0" w:color="auto"/>
            <w:bottom w:val="none" w:sz="0" w:space="0" w:color="auto"/>
            <w:right w:val="none" w:sz="0" w:space="0" w:color="auto"/>
          </w:divBdr>
        </w:div>
        <w:div w:id="626358618">
          <w:marLeft w:val="480"/>
          <w:marRight w:val="0"/>
          <w:marTop w:val="0"/>
          <w:marBottom w:val="0"/>
          <w:divBdr>
            <w:top w:val="none" w:sz="0" w:space="0" w:color="auto"/>
            <w:left w:val="none" w:sz="0" w:space="0" w:color="auto"/>
            <w:bottom w:val="none" w:sz="0" w:space="0" w:color="auto"/>
            <w:right w:val="none" w:sz="0" w:space="0" w:color="auto"/>
          </w:divBdr>
        </w:div>
        <w:div w:id="1924214657">
          <w:marLeft w:val="480"/>
          <w:marRight w:val="0"/>
          <w:marTop w:val="0"/>
          <w:marBottom w:val="0"/>
          <w:divBdr>
            <w:top w:val="none" w:sz="0" w:space="0" w:color="auto"/>
            <w:left w:val="none" w:sz="0" w:space="0" w:color="auto"/>
            <w:bottom w:val="none" w:sz="0" w:space="0" w:color="auto"/>
            <w:right w:val="none" w:sz="0" w:space="0" w:color="auto"/>
          </w:divBdr>
        </w:div>
        <w:div w:id="750390044">
          <w:marLeft w:val="480"/>
          <w:marRight w:val="0"/>
          <w:marTop w:val="0"/>
          <w:marBottom w:val="0"/>
          <w:divBdr>
            <w:top w:val="none" w:sz="0" w:space="0" w:color="auto"/>
            <w:left w:val="none" w:sz="0" w:space="0" w:color="auto"/>
            <w:bottom w:val="none" w:sz="0" w:space="0" w:color="auto"/>
            <w:right w:val="none" w:sz="0" w:space="0" w:color="auto"/>
          </w:divBdr>
        </w:div>
        <w:div w:id="877159668">
          <w:marLeft w:val="480"/>
          <w:marRight w:val="0"/>
          <w:marTop w:val="0"/>
          <w:marBottom w:val="0"/>
          <w:divBdr>
            <w:top w:val="none" w:sz="0" w:space="0" w:color="auto"/>
            <w:left w:val="none" w:sz="0" w:space="0" w:color="auto"/>
            <w:bottom w:val="none" w:sz="0" w:space="0" w:color="auto"/>
            <w:right w:val="none" w:sz="0" w:space="0" w:color="auto"/>
          </w:divBdr>
        </w:div>
        <w:div w:id="1863780753">
          <w:marLeft w:val="480"/>
          <w:marRight w:val="0"/>
          <w:marTop w:val="0"/>
          <w:marBottom w:val="0"/>
          <w:divBdr>
            <w:top w:val="none" w:sz="0" w:space="0" w:color="auto"/>
            <w:left w:val="none" w:sz="0" w:space="0" w:color="auto"/>
            <w:bottom w:val="none" w:sz="0" w:space="0" w:color="auto"/>
            <w:right w:val="none" w:sz="0" w:space="0" w:color="auto"/>
          </w:divBdr>
        </w:div>
        <w:div w:id="224686919">
          <w:marLeft w:val="480"/>
          <w:marRight w:val="0"/>
          <w:marTop w:val="0"/>
          <w:marBottom w:val="0"/>
          <w:divBdr>
            <w:top w:val="none" w:sz="0" w:space="0" w:color="auto"/>
            <w:left w:val="none" w:sz="0" w:space="0" w:color="auto"/>
            <w:bottom w:val="none" w:sz="0" w:space="0" w:color="auto"/>
            <w:right w:val="none" w:sz="0" w:space="0" w:color="auto"/>
          </w:divBdr>
        </w:div>
        <w:div w:id="1280843975">
          <w:marLeft w:val="480"/>
          <w:marRight w:val="0"/>
          <w:marTop w:val="0"/>
          <w:marBottom w:val="0"/>
          <w:divBdr>
            <w:top w:val="none" w:sz="0" w:space="0" w:color="auto"/>
            <w:left w:val="none" w:sz="0" w:space="0" w:color="auto"/>
            <w:bottom w:val="none" w:sz="0" w:space="0" w:color="auto"/>
            <w:right w:val="none" w:sz="0" w:space="0" w:color="auto"/>
          </w:divBdr>
        </w:div>
        <w:div w:id="1632008788">
          <w:marLeft w:val="480"/>
          <w:marRight w:val="0"/>
          <w:marTop w:val="0"/>
          <w:marBottom w:val="0"/>
          <w:divBdr>
            <w:top w:val="none" w:sz="0" w:space="0" w:color="auto"/>
            <w:left w:val="none" w:sz="0" w:space="0" w:color="auto"/>
            <w:bottom w:val="none" w:sz="0" w:space="0" w:color="auto"/>
            <w:right w:val="none" w:sz="0" w:space="0" w:color="auto"/>
          </w:divBdr>
        </w:div>
        <w:div w:id="2002585775">
          <w:marLeft w:val="480"/>
          <w:marRight w:val="0"/>
          <w:marTop w:val="0"/>
          <w:marBottom w:val="0"/>
          <w:divBdr>
            <w:top w:val="none" w:sz="0" w:space="0" w:color="auto"/>
            <w:left w:val="none" w:sz="0" w:space="0" w:color="auto"/>
            <w:bottom w:val="none" w:sz="0" w:space="0" w:color="auto"/>
            <w:right w:val="none" w:sz="0" w:space="0" w:color="auto"/>
          </w:divBdr>
        </w:div>
        <w:div w:id="2058240629">
          <w:marLeft w:val="480"/>
          <w:marRight w:val="0"/>
          <w:marTop w:val="0"/>
          <w:marBottom w:val="0"/>
          <w:divBdr>
            <w:top w:val="none" w:sz="0" w:space="0" w:color="auto"/>
            <w:left w:val="none" w:sz="0" w:space="0" w:color="auto"/>
            <w:bottom w:val="none" w:sz="0" w:space="0" w:color="auto"/>
            <w:right w:val="none" w:sz="0" w:space="0" w:color="auto"/>
          </w:divBdr>
        </w:div>
        <w:div w:id="585385101">
          <w:marLeft w:val="480"/>
          <w:marRight w:val="0"/>
          <w:marTop w:val="0"/>
          <w:marBottom w:val="0"/>
          <w:divBdr>
            <w:top w:val="none" w:sz="0" w:space="0" w:color="auto"/>
            <w:left w:val="none" w:sz="0" w:space="0" w:color="auto"/>
            <w:bottom w:val="none" w:sz="0" w:space="0" w:color="auto"/>
            <w:right w:val="none" w:sz="0" w:space="0" w:color="auto"/>
          </w:divBdr>
        </w:div>
        <w:div w:id="1639335833">
          <w:marLeft w:val="480"/>
          <w:marRight w:val="0"/>
          <w:marTop w:val="0"/>
          <w:marBottom w:val="0"/>
          <w:divBdr>
            <w:top w:val="none" w:sz="0" w:space="0" w:color="auto"/>
            <w:left w:val="none" w:sz="0" w:space="0" w:color="auto"/>
            <w:bottom w:val="none" w:sz="0" w:space="0" w:color="auto"/>
            <w:right w:val="none" w:sz="0" w:space="0" w:color="auto"/>
          </w:divBdr>
        </w:div>
        <w:div w:id="1041828774">
          <w:marLeft w:val="480"/>
          <w:marRight w:val="0"/>
          <w:marTop w:val="0"/>
          <w:marBottom w:val="0"/>
          <w:divBdr>
            <w:top w:val="none" w:sz="0" w:space="0" w:color="auto"/>
            <w:left w:val="none" w:sz="0" w:space="0" w:color="auto"/>
            <w:bottom w:val="none" w:sz="0" w:space="0" w:color="auto"/>
            <w:right w:val="none" w:sz="0" w:space="0" w:color="auto"/>
          </w:divBdr>
        </w:div>
        <w:div w:id="122887038">
          <w:marLeft w:val="480"/>
          <w:marRight w:val="0"/>
          <w:marTop w:val="0"/>
          <w:marBottom w:val="0"/>
          <w:divBdr>
            <w:top w:val="none" w:sz="0" w:space="0" w:color="auto"/>
            <w:left w:val="none" w:sz="0" w:space="0" w:color="auto"/>
            <w:bottom w:val="none" w:sz="0" w:space="0" w:color="auto"/>
            <w:right w:val="none" w:sz="0" w:space="0" w:color="auto"/>
          </w:divBdr>
        </w:div>
        <w:div w:id="674461902">
          <w:marLeft w:val="480"/>
          <w:marRight w:val="0"/>
          <w:marTop w:val="0"/>
          <w:marBottom w:val="0"/>
          <w:divBdr>
            <w:top w:val="none" w:sz="0" w:space="0" w:color="auto"/>
            <w:left w:val="none" w:sz="0" w:space="0" w:color="auto"/>
            <w:bottom w:val="none" w:sz="0" w:space="0" w:color="auto"/>
            <w:right w:val="none" w:sz="0" w:space="0" w:color="auto"/>
          </w:divBdr>
        </w:div>
        <w:div w:id="1122071634">
          <w:marLeft w:val="480"/>
          <w:marRight w:val="0"/>
          <w:marTop w:val="0"/>
          <w:marBottom w:val="0"/>
          <w:divBdr>
            <w:top w:val="none" w:sz="0" w:space="0" w:color="auto"/>
            <w:left w:val="none" w:sz="0" w:space="0" w:color="auto"/>
            <w:bottom w:val="none" w:sz="0" w:space="0" w:color="auto"/>
            <w:right w:val="none" w:sz="0" w:space="0" w:color="auto"/>
          </w:divBdr>
        </w:div>
        <w:div w:id="731388451">
          <w:marLeft w:val="480"/>
          <w:marRight w:val="0"/>
          <w:marTop w:val="0"/>
          <w:marBottom w:val="0"/>
          <w:divBdr>
            <w:top w:val="none" w:sz="0" w:space="0" w:color="auto"/>
            <w:left w:val="none" w:sz="0" w:space="0" w:color="auto"/>
            <w:bottom w:val="none" w:sz="0" w:space="0" w:color="auto"/>
            <w:right w:val="none" w:sz="0" w:space="0" w:color="auto"/>
          </w:divBdr>
        </w:div>
        <w:div w:id="1449739992">
          <w:marLeft w:val="480"/>
          <w:marRight w:val="0"/>
          <w:marTop w:val="0"/>
          <w:marBottom w:val="0"/>
          <w:divBdr>
            <w:top w:val="none" w:sz="0" w:space="0" w:color="auto"/>
            <w:left w:val="none" w:sz="0" w:space="0" w:color="auto"/>
            <w:bottom w:val="none" w:sz="0" w:space="0" w:color="auto"/>
            <w:right w:val="none" w:sz="0" w:space="0" w:color="auto"/>
          </w:divBdr>
        </w:div>
        <w:div w:id="2088140235">
          <w:marLeft w:val="480"/>
          <w:marRight w:val="0"/>
          <w:marTop w:val="0"/>
          <w:marBottom w:val="0"/>
          <w:divBdr>
            <w:top w:val="none" w:sz="0" w:space="0" w:color="auto"/>
            <w:left w:val="none" w:sz="0" w:space="0" w:color="auto"/>
            <w:bottom w:val="none" w:sz="0" w:space="0" w:color="auto"/>
            <w:right w:val="none" w:sz="0" w:space="0" w:color="auto"/>
          </w:divBdr>
        </w:div>
        <w:div w:id="780763070">
          <w:marLeft w:val="480"/>
          <w:marRight w:val="0"/>
          <w:marTop w:val="0"/>
          <w:marBottom w:val="0"/>
          <w:divBdr>
            <w:top w:val="none" w:sz="0" w:space="0" w:color="auto"/>
            <w:left w:val="none" w:sz="0" w:space="0" w:color="auto"/>
            <w:bottom w:val="none" w:sz="0" w:space="0" w:color="auto"/>
            <w:right w:val="none" w:sz="0" w:space="0" w:color="auto"/>
          </w:divBdr>
        </w:div>
        <w:div w:id="795178683">
          <w:marLeft w:val="480"/>
          <w:marRight w:val="0"/>
          <w:marTop w:val="0"/>
          <w:marBottom w:val="0"/>
          <w:divBdr>
            <w:top w:val="none" w:sz="0" w:space="0" w:color="auto"/>
            <w:left w:val="none" w:sz="0" w:space="0" w:color="auto"/>
            <w:bottom w:val="none" w:sz="0" w:space="0" w:color="auto"/>
            <w:right w:val="none" w:sz="0" w:space="0" w:color="auto"/>
          </w:divBdr>
        </w:div>
        <w:div w:id="1600676646">
          <w:marLeft w:val="480"/>
          <w:marRight w:val="0"/>
          <w:marTop w:val="0"/>
          <w:marBottom w:val="0"/>
          <w:divBdr>
            <w:top w:val="none" w:sz="0" w:space="0" w:color="auto"/>
            <w:left w:val="none" w:sz="0" w:space="0" w:color="auto"/>
            <w:bottom w:val="none" w:sz="0" w:space="0" w:color="auto"/>
            <w:right w:val="none" w:sz="0" w:space="0" w:color="auto"/>
          </w:divBdr>
        </w:div>
        <w:div w:id="598416898">
          <w:marLeft w:val="480"/>
          <w:marRight w:val="0"/>
          <w:marTop w:val="0"/>
          <w:marBottom w:val="0"/>
          <w:divBdr>
            <w:top w:val="none" w:sz="0" w:space="0" w:color="auto"/>
            <w:left w:val="none" w:sz="0" w:space="0" w:color="auto"/>
            <w:bottom w:val="none" w:sz="0" w:space="0" w:color="auto"/>
            <w:right w:val="none" w:sz="0" w:space="0" w:color="auto"/>
          </w:divBdr>
        </w:div>
        <w:div w:id="678040737">
          <w:marLeft w:val="480"/>
          <w:marRight w:val="0"/>
          <w:marTop w:val="0"/>
          <w:marBottom w:val="0"/>
          <w:divBdr>
            <w:top w:val="none" w:sz="0" w:space="0" w:color="auto"/>
            <w:left w:val="none" w:sz="0" w:space="0" w:color="auto"/>
            <w:bottom w:val="none" w:sz="0" w:space="0" w:color="auto"/>
            <w:right w:val="none" w:sz="0" w:space="0" w:color="auto"/>
          </w:divBdr>
        </w:div>
        <w:div w:id="1808931371">
          <w:marLeft w:val="480"/>
          <w:marRight w:val="0"/>
          <w:marTop w:val="0"/>
          <w:marBottom w:val="0"/>
          <w:divBdr>
            <w:top w:val="none" w:sz="0" w:space="0" w:color="auto"/>
            <w:left w:val="none" w:sz="0" w:space="0" w:color="auto"/>
            <w:bottom w:val="none" w:sz="0" w:space="0" w:color="auto"/>
            <w:right w:val="none" w:sz="0" w:space="0" w:color="auto"/>
          </w:divBdr>
        </w:div>
        <w:div w:id="582883783">
          <w:marLeft w:val="480"/>
          <w:marRight w:val="0"/>
          <w:marTop w:val="0"/>
          <w:marBottom w:val="0"/>
          <w:divBdr>
            <w:top w:val="none" w:sz="0" w:space="0" w:color="auto"/>
            <w:left w:val="none" w:sz="0" w:space="0" w:color="auto"/>
            <w:bottom w:val="none" w:sz="0" w:space="0" w:color="auto"/>
            <w:right w:val="none" w:sz="0" w:space="0" w:color="auto"/>
          </w:divBdr>
        </w:div>
        <w:div w:id="1385987717">
          <w:marLeft w:val="480"/>
          <w:marRight w:val="0"/>
          <w:marTop w:val="0"/>
          <w:marBottom w:val="0"/>
          <w:divBdr>
            <w:top w:val="none" w:sz="0" w:space="0" w:color="auto"/>
            <w:left w:val="none" w:sz="0" w:space="0" w:color="auto"/>
            <w:bottom w:val="none" w:sz="0" w:space="0" w:color="auto"/>
            <w:right w:val="none" w:sz="0" w:space="0" w:color="auto"/>
          </w:divBdr>
        </w:div>
        <w:div w:id="503864601">
          <w:marLeft w:val="480"/>
          <w:marRight w:val="0"/>
          <w:marTop w:val="0"/>
          <w:marBottom w:val="0"/>
          <w:divBdr>
            <w:top w:val="none" w:sz="0" w:space="0" w:color="auto"/>
            <w:left w:val="none" w:sz="0" w:space="0" w:color="auto"/>
            <w:bottom w:val="none" w:sz="0" w:space="0" w:color="auto"/>
            <w:right w:val="none" w:sz="0" w:space="0" w:color="auto"/>
          </w:divBdr>
        </w:div>
        <w:div w:id="768742929">
          <w:marLeft w:val="480"/>
          <w:marRight w:val="0"/>
          <w:marTop w:val="0"/>
          <w:marBottom w:val="0"/>
          <w:divBdr>
            <w:top w:val="none" w:sz="0" w:space="0" w:color="auto"/>
            <w:left w:val="none" w:sz="0" w:space="0" w:color="auto"/>
            <w:bottom w:val="none" w:sz="0" w:space="0" w:color="auto"/>
            <w:right w:val="none" w:sz="0" w:space="0" w:color="auto"/>
          </w:divBdr>
        </w:div>
        <w:div w:id="640429649">
          <w:marLeft w:val="480"/>
          <w:marRight w:val="0"/>
          <w:marTop w:val="0"/>
          <w:marBottom w:val="0"/>
          <w:divBdr>
            <w:top w:val="none" w:sz="0" w:space="0" w:color="auto"/>
            <w:left w:val="none" w:sz="0" w:space="0" w:color="auto"/>
            <w:bottom w:val="none" w:sz="0" w:space="0" w:color="auto"/>
            <w:right w:val="none" w:sz="0" w:space="0" w:color="auto"/>
          </w:divBdr>
        </w:div>
        <w:div w:id="2036424546">
          <w:marLeft w:val="480"/>
          <w:marRight w:val="0"/>
          <w:marTop w:val="0"/>
          <w:marBottom w:val="0"/>
          <w:divBdr>
            <w:top w:val="none" w:sz="0" w:space="0" w:color="auto"/>
            <w:left w:val="none" w:sz="0" w:space="0" w:color="auto"/>
            <w:bottom w:val="none" w:sz="0" w:space="0" w:color="auto"/>
            <w:right w:val="none" w:sz="0" w:space="0" w:color="auto"/>
          </w:divBdr>
        </w:div>
        <w:div w:id="250314537">
          <w:marLeft w:val="480"/>
          <w:marRight w:val="0"/>
          <w:marTop w:val="0"/>
          <w:marBottom w:val="0"/>
          <w:divBdr>
            <w:top w:val="none" w:sz="0" w:space="0" w:color="auto"/>
            <w:left w:val="none" w:sz="0" w:space="0" w:color="auto"/>
            <w:bottom w:val="none" w:sz="0" w:space="0" w:color="auto"/>
            <w:right w:val="none" w:sz="0" w:space="0" w:color="auto"/>
          </w:divBdr>
        </w:div>
        <w:div w:id="1255942385">
          <w:marLeft w:val="480"/>
          <w:marRight w:val="0"/>
          <w:marTop w:val="0"/>
          <w:marBottom w:val="0"/>
          <w:divBdr>
            <w:top w:val="none" w:sz="0" w:space="0" w:color="auto"/>
            <w:left w:val="none" w:sz="0" w:space="0" w:color="auto"/>
            <w:bottom w:val="none" w:sz="0" w:space="0" w:color="auto"/>
            <w:right w:val="none" w:sz="0" w:space="0" w:color="auto"/>
          </w:divBdr>
        </w:div>
        <w:div w:id="960962690">
          <w:marLeft w:val="480"/>
          <w:marRight w:val="0"/>
          <w:marTop w:val="0"/>
          <w:marBottom w:val="0"/>
          <w:divBdr>
            <w:top w:val="none" w:sz="0" w:space="0" w:color="auto"/>
            <w:left w:val="none" w:sz="0" w:space="0" w:color="auto"/>
            <w:bottom w:val="none" w:sz="0" w:space="0" w:color="auto"/>
            <w:right w:val="none" w:sz="0" w:space="0" w:color="auto"/>
          </w:divBdr>
        </w:div>
        <w:div w:id="1371107190">
          <w:marLeft w:val="480"/>
          <w:marRight w:val="0"/>
          <w:marTop w:val="0"/>
          <w:marBottom w:val="0"/>
          <w:divBdr>
            <w:top w:val="none" w:sz="0" w:space="0" w:color="auto"/>
            <w:left w:val="none" w:sz="0" w:space="0" w:color="auto"/>
            <w:bottom w:val="none" w:sz="0" w:space="0" w:color="auto"/>
            <w:right w:val="none" w:sz="0" w:space="0" w:color="auto"/>
          </w:divBdr>
        </w:div>
        <w:div w:id="602154800">
          <w:marLeft w:val="480"/>
          <w:marRight w:val="0"/>
          <w:marTop w:val="0"/>
          <w:marBottom w:val="0"/>
          <w:divBdr>
            <w:top w:val="none" w:sz="0" w:space="0" w:color="auto"/>
            <w:left w:val="none" w:sz="0" w:space="0" w:color="auto"/>
            <w:bottom w:val="none" w:sz="0" w:space="0" w:color="auto"/>
            <w:right w:val="none" w:sz="0" w:space="0" w:color="auto"/>
          </w:divBdr>
        </w:div>
        <w:div w:id="1459373222">
          <w:marLeft w:val="480"/>
          <w:marRight w:val="0"/>
          <w:marTop w:val="0"/>
          <w:marBottom w:val="0"/>
          <w:divBdr>
            <w:top w:val="none" w:sz="0" w:space="0" w:color="auto"/>
            <w:left w:val="none" w:sz="0" w:space="0" w:color="auto"/>
            <w:bottom w:val="none" w:sz="0" w:space="0" w:color="auto"/>
            <w:right w:val="none" w:sz="0" w:space="0" w:color="auto"/>
          </w:divBdr>
        </w:div>
        <w:div w:id="755132363">
          <w:marLeft w:val="480"/>
          <w:marRight w:val="0"/>
          <w:marTop w:val="0"/>
          <w:marBottom w:val="0"/>
          <w:divBdr>
            <w:top w:val="none" w:sz="0" w:space="0" w:color="auto"/>
            <w:left w:val="none" w:sz="0" w:space="0" w:color="auto"/>
            <w:bottom w:val="none" w:sz="0" w:space="0" w:color="auto"/>
            <w:right w:val="none" w:sz="0" w:space="0" w:color="auto"/>
          </w:divBdr>
        </w:div>
        <w:div w:id="1174226817">
          <w:marLeft w:val="480"/>
          <w:marRight w:val="0"/>
          <w:marTop w:val="0"/>
          <w:marBottom w:val="0"/>
          <w:divBdr>
            <w:top w:val="none" w:sz="0" w:space="0" w:color="auto"/>
            <w:left w:val="none" w:sz="0" w:space="0" w:color="auto"/>
            <w:bottom w:val="none" w:sz="0" w:space="0" w:color="auto"/>
            <w:right w:val="none" w:sz="0" w:space="0" w:color="auto"/>
          </w:divBdr>
        </w:div>
        <w:div w:id="1206144161">
          <w:marLeft w:val="480"/>
          <w:marRight w:val="0"/>
          <w:marTop w:val="0"/>
          <w:marBottom w:val="0"/>
          <w:divBdr>
            <w:top w:val="none" w:sz="0" w:space="0" w:color="auto"/>
            <w:left w:val="none" w:sz="0" w:space="0" w:color="auto"/>
            <w:bottom w:val="none" w:sz="0" w:space="0" w:color="auto"/>
            <w:right w:val="none" w:sz="0" w:space="0" w:color="auto"/>
          </w:divBdr>
        </w:div>
        <w:div w:id="1910074922">
          <w:marLeft w:val="480"/>
          <w:marRight w:val="0"/>
          <w:marTop w:val="0"/>
          <w:marBottom w:val="0"/>
          <w:divBdr>
            <w:top w:val="none" w:sz="0" w:space="0" w:color="auto"/>
            <w:left w:val="none" w:sz="0" w:space="0" w:color="auto"/>
            <w:bottom w:val="none" w:sz="0" w:space="0" w:color="auto"/>
            <w:right w:val="none" w:sz="0" w:space="0" w:color="auto"/>
          </w:divBdr>
        </w:div>
        <w:div w:id="1144395511">
          <w:marLeft w:val="480"/>
          <w:marRight w:val="0"/>
          <w:marTop w:val="0"/>
          <w:marBottom w:val="0"/>
          <w:divBdr>
            <w:top w:val="none" w:sz="0" w:space="0" w:color="auto"/>
            <w:left w:val="none" w:sz="0" w:space="0" w:color="auto"/>
            <w:bottom w:val="none" w:sz="0" w:space="0" w:color="auto"/>
            <w:right w:val="none" w:sz="0" w:space="0" w:color="auto"/>
          </w:divBdr>
        </w:div>
        <w:div w:id="1217862336">
          <w:marLeft w:val="480"/>
          <w:marRight w:val="0"/>
          <w:marTop w:val="0"/>
          <w:marBottom w:val="0"/>
          <w:divBdr>
            <w:top w:val="none" w:sz="0" w:space="0" w:color="auto"/>
            <w:left w:val="none" w:sz="0" w:space="0" w:color="auto"/>
            <w:bottom w:val="none" w:sz="0" w:space="0" w:color="auto"/>
            <w:right w:val="none" w:sz="0" w:space="0" w:color="auto"/>
          </w:divBdr>
        </w:div>
        <w:div w:id="635991604">
          <w:marLeft w:val="480"/>
          <w:marRight w:val="0"/>
          <w:marTop w:val="0"/>
          <w:marBottom w:val="0"/>
          <w:divBdr>
            <w:top w:val="none" w:sz="0" w:space="0" w:color="auto"/>
            <w:left w:val="none" w:sz="0" w:space="0" w:color="auto"/>
            <w:bottom w:val="none" w:sz="0" w:space="0" w:color="auto"/>
            <w:right w:val="none" w:sz="0" w:space="0" w:color="auto"/>
          </w:divBdr>
        </w:div>
        <w:div w:id="2019891200">
          <w:marLeft w:val="480"/>
          <w:marRight w:val="0"/>
          <w:marTop w:val="0"/>
          <w:marBottom w:val="0"/>
          <w:divBdr>
            <w:top w:val="none" w:sz="0" w:space="0" w:color="auto"/>
            <w:left w:val="none" w:sz="0" w:space="0" w:color="auto"/>
            <w:bottom w:val="none" w:sz="0" w:space="0" w:color="auto"/>
            <w:right w:val="none" w:sz="0" w:space="0" w:color="auto"/>
          </w:divBdr>
        </w:div>
        <w:div w:id="1839148584">
          <w:marLeft w:val="480"/>
          <w:marRight w:val="0"/>
          <w:marTop w:val="0"/>
          <w:marBottom w:val="0"/>
          <w:divBdr>
            <w:top w:val="none" w:sz="0" w:space="0" w:color="auto"/>
            <w:left w:val="none" w:sz="0" w:space="0" w:color="auto"/>
            <w:bottom w:val="none" w:sz="0" w:space="0" w:color="auto"/>
            <w:right w:val="none" w:sz="0" w:space="0" w:color="auto"/>
          </w:divBdr>
        </w:div>
        <w:div w:id="2079862293">
          <w:marLeft w:val="480"/>
          <w:marRight w:val="0"/>
          <w:marTop w:val="0"/>
          <w:marBottom w:val="0"/>
          <w:divBdr>
            <w:top w:val="none" w:sz="0" w:space="0" w:color="auto"/>
            <w:left w:val="none" w:sz="0" w:space="0" w:color="auto"/>
            <w:bottom w:val="none" w:sz="0" w:space="0" w:color="auto"/>
            <w:right w:val="none" w:sz="0" w:space="0" w:color="auto"/>
          </w:divBdr>
        </w:div>
        <w:div w:id="1267270461">
          <w:marLeft w:val="480"/>
          <w:marRight w:val="0"/>
          <w:marTop w:val="0"/>
          <w:marBottom w:val="0"/>
          <w:divBdr>
            <w:top w:val="none" w:sz="0" w:space="0" w:color="auto"/>
            <w:left w:val="none" w:sz="0" w:space="0" w:color="auto"/>
            <w:bottom w:val="none" w:sz="0" w:space="0" w:color="auto"/>
            <w:right w:val="none" w:sz="0" w:space="0" w:color="auto"/>
          </w:divBdr>
        </w:div>
        <w:div w:id="1469786576">
          <w:marLeft w:val="480"/>
          <w:marRight w:val="0"/>
          <w:marTop w:val="0"/>
          <w:marBottom w:val="0"/>
          <w:divBdr>
            <w:top w:val="none" w:sz="0" w:space="0" w:color="auto"/>
            <w:left w:val="none" w:sz="0" w:space="0" w:color="auto"/>
            <w:bottom w:val="none" w:sz="0" w:space="0" w:color="auto"/>
            <w:right w:val="none" w:sz="0" w:space="0" w:color="auto"/>
          </w:divBdr>
        </w:div>
        <w:div w:id="1782186242">
          <w:marLeft w:val="480"/>
          <w:marRight w:val="0"/>
          <w:marTop w:val="0"/>
          <w:marBottom w:val="0"/>
          <w:divBdr>
            <w:top w:val="none" w:sz="0" w:space="0" w:color="auto"/>
            <w:left w:val="none" w:sz="0" w:space="0" w:color="auto"/>
            <w:bottom w:val="none" w:sz="0" w:space="0" w:color="auto"/>
            <w:right w:val="none" w:sz="0" w:space="0" w:color="auto"/>
          </w:divBdr>
        </w:div>
        <w:div w:id="215120300">
          <w:marLeft w:val="480"/>
          <w:marRight w:val="0"/>
          <w:marTop w:val="0"/>
          <w:marBottom w:val="0"/>
          <w:divBdr>
            <w:top w:val="none" w:sz="0" w:space="0" w:color="auto"/>
            <w:left w:val="none" w:sz="0" w:space="0" w:color="auto"/>
            <w:bottom w:val="none" w:sz="0" w:space="0" w:color="auto"/>
            <w:right w:val="none" w:sz="0" w:space="0" w:color="auto"/>
          </w:divBdr>
        </w:div>
        <w:div w:id="658853670">
          <w:marLeft w:val="480"/>
          <w:marRight w:val="0"/>
          <w:marTop w:val="0"/>
          <w:marBottom w:val="0"/>
          <w:divBdr>
            <w:top w:val="none" w:sz="0" w:space="0" w:color="auto"/>
            <w:left w:val="none" w:sz="0" w:space="0" w:color="auto"/>
            <w:bottom w:val="none" w:sz="0" w:space="0" w:color="auto"/>
            <w:right w:val="none" w:sz="0" w:space="0" w:color="auto"/>
          </w:divBdr>
        </w:div>
        <w:div w:id="1624001667">
          <w:marLeft w:val="480"/>
          <w:marRight w:val="0"/>
          <w:marTop w:val="0"/>
          <w:marBottom w:val="0"/>
          <w:divBdr>
            <w:top w:val="none" w:sz="0" w:space="0" w:color="auto"/>
            <w:left w:val="none" w:sz="0" w:space="0" w:color="auto"/>
            <w:bottom w:val="none" w:sz="0" w:space="0" w:color="auto"/>
            <w:right w:val="none" w:sz="0" w:space="0" w:color="auto"/>
          </w:divBdr>
        </w:div>
        <w:div w:id="2039037774">
          <w:marLeft w:val="480"/>
          <w:marRight w:val="0"/>
          <w:marTop w:val="0"/>
          <w:marBottom w:val="0"/>
          <w:divBdr>
            <w:top w:val="none" w:sz="0" w:space="0" w:color="auto"/>
            <w:left w:val="none" w:sz="0" w:space="0" w:color="auto"/>
            <w:bottom w:val="none" w:sz="0" w:space="0" w:color="auto"/>
            <w:right w:val="none" w:sz="0" w:space="0" w:color="auto"/>
          </w:divBdr>
        </w:div>
        <w:div w:id="1728063763">
          <w:marLeft w:val="480"/>
          <w:marRight w:val="0"/>
          <w:marTop w:val="0"/>
          <w:marBottom w:val="0"/>
          <w:divBdr>
            <w:top w:val="none" w:sz="0" w:space="0" w:color="auto"/>
            <w:left w:val="none" w:sz="0" w:space="0" w:color="auto"/>
            <w:bottom w:val="none" w:sz="0" w:space="0" w:color="auto"/>
            <w:right w:val="none" w:sz="0" w:space="0" w:color="auto"/>
          </w:divBdr>
        </w:div>
        <w:div w:id="353846115">
          <w:marLeft w:val="480"/>
          <w:marRight w:val="0"/>
          <w:marTop w:val="0"/>
          <w:marBottom w:val="0"/>
          <w:divBdr>
            <w:top w:val="none" w:sz="0" w:space="0" w:color="auto"/>
            <w:left w:val="none" w:sz="0" w:space="0" w:color="auto"/>
            <w:bottom w:val="none" w:sz="0" w:space="0" w:color="auto"/>
            <w:right w:val="none" w:sz="0" w:space="0" w:color="auto"/>
          </w:divBdr>
        </w:div>
        <w:div w:id="693923319">
          <w:marLeft w:val="480"/>
          <w:marRight w:val="0"/>
          <w:marTop w:val="0"/>
          <w:marBottom w:val="0"/>
          <w:divBdr>
            <w:top w:val="none" w:sz="0" w:space="0" w:color="auto"/>
            <w:left w:val="none" w:sz="0" w:space="0" w:color="auto"/>
            <w:bottom w:val="none" w:sz="0" w:space="0" w:color="auto"/>
            <w:right w:val="none" w:sz="0" w:space="0" w:color="auto"/>
          </w:divBdr>
        </w:div>
        <w:div w:id="1659184903">
          <w:marLeft w:val="480"/>
          <w:marRight w:val="0"/>
          <w:marTop w:val="0"/>
          <w:marBottom w:val="0"/>
          <w:divBdr>
            <w:top w:val="none" w:sz="0" w:space="0" w:color="auto"/>
            <w:left w:val="none" w:sz="0" w:space="0" w:color="auto"/>
            <w:bottom w:val="none" w:sz="0" w:space="0" w:color="auto"/>
            <w:right w:val="none" w:sz="0" w:space="0" w:color="auto"/>
          </w:divBdr>
        </w:div>
        <w:div w:id="585654473">
          <w:marLeft w:val="480"/>
          <w:marRight w:val="0"/>
          <w:marTop w:val="0"/>
          <w:marBottom w:val="0"/>
          <w:divBdr>
            <w:top w:val="none" w:sz="0" w:space="0" w:color="auto"/>
            <w:left w:val="none" w:sz="0" w:space="0" w:color="auto"/>
            <w:bottom w:val="none" w:sz="0" w:space="0" w:color="auto"/>
            <w:right w:val="none" w:sz="0" w:space="0" w:color="auto"/>
          </w:divBdr>
        </w:div>
        <w:div w:id="1837184740">
          <w:marLeft w:val="480"/>
          <w:marRight w:val="0"/>
          <w:marTop w:val="0"/>
          <w:marBottom w:val="0"/>
          <w:divBdr>
            <w:top w:val="none" w:sz="0" w:space="0" w:color="auto"/>
            <w:left w:val="none" w:sz="0" w:space="0" w:color="auto"/>
            <w:bottom w:val="none" w:sz="0" w:space="0" w:color="auto"/>
            <w:right w:val="none" w:sz="0" w:space="0" w:color="auto"/>
          </w:divBdr>
        </w:div>
        <w:div w:id="1355962923">
          <w:marLeft w:val="480"/>
          <w:marRight w:val="0"/>
          <w:marTop w:val="0"/>
          <w:marBottom w:val="0"/>
          <w:divBdr>
            <w:top w:val="none" w:sz="0" w:space="0" w:color="auto"/>
            <w:left w:val="none" w:sz="0" w:space="0" w:color="auto"/>
            <w:bottom w:val="none" w:sz="0" w:space="0" w:color="auto"/>
            <w:right w:val="none" w:sz="0" w:space="0" w:color="auto"/>
          </w:divBdr>
        </w:div>
        <w:div w:id="1115907665">
          <w:marLeft w:val="480"/>
          <w:marRight w:val="0"/>
          <w:marTop w:val="0"/>
          <w:marBottom w:val="0"/>
          <w:divBdr>
            <w:top w:val="none" w:sz="0" w:space="0" w:color="auto"/>
            <w:left w:val="none" w:sz="0" w:space="0" w:color="auto"/>
            <w:bottom w:val="none" w:sz="0" w:space="0" w:color="auto"/>
            <w:right w:val="none" w:sz="0" w:space="0" w:color="auto"/>
          </w:divBdr>
        </w:div>
        <w:div w:id="396438659">
          <w:marLeft w:val="480"/>
          <w:marRight w:val="0"/>
          <w:marTop w:val="0"/>
          <w:marBottom w:val="0"/>
          <w:divBdr>
            <w:top w:val="none" w:sz="0" w:space="0" w:color="auto"/>
            <w:left w:val="none" w:sz="0" w:space="0" w:color="auto"/>
            <w:bottom w:val="none" w:sz="0" w:space="0" w:color="auto"/>
            <w:right w:val="none" w:sz="0" w:space="0" w:color="auto"/>
          </w:divBdr>
        </w:div>
        <w:div w:id="1703940772">
          <w:marLeft w:val="480"/>
          <w:marRight w:val="0"/>
          <w:marTop w:val="0"/>
          <w:marBottom w:val="0"/>
          <w:divBdr>
            <w:top w:val="none" w:sz="0" w:space="0" w:color="auto"/>
            <w:left w:val="none" w:sz="0" w:space="0" w:color="auto"/>
            <w:bottom w:val="none" w:sz="0" w:space="0" w:color="auto"/>
            <w:right w:val="none" w:sz="0" w:space="0" w:color="auto"/>
          </w:divBdr>
        </w:div>
        <w:div w:id="1418401523">
          <w:marLeft w:val="480"/>
          <w:marRight w:val="0"/>
          <w:marTop w:val="0"/>
          <w:marBottom w:val="0"/>
          <w:divBdr>
            <w:top w:val="none" w:sz="0" w:space="0" w:color="auto"/>
            <w:left w:val="none" w:sz="0" w:space="0" w:color="auto"/>
            <w:bottom w:val="none" w:sz="0" w:space="0" w:color="auto"/>
            <w:right w:val="none" w:sz="0" w:space="0" w:color="auto"/>
          </w:divBdr>
        </w:div>
        <w:div w:id="925302914">
          <w:marLeft w:val="480"/>
          <w:marRight w:val="0"/>
          <w:marTop w:val="0"/>
          <w:marBottom w:val="0"/>
          <w:divBdr>
            <w:top w:val="none" w:sz="0" w:space="0" w:color="auto"/>
            <w:left w:val="none" w:sz="0" w:space="0" w:color="auto"/>
            <w:bottom w:val="none" w:sz="0" w:space="0" w:color="auto"/>
            <w:right w:val="none" w:sz="0" w:space="0" w:color="auto"/>
          </w:divBdr>
        </w:div>
        <w:div w:id="1611009230">
          <w:marLeft w:val="480"/>
          <w:marRight w:val="0"/>
          <w:marTop w:val="0"/>
          <w:marBottom w:val="0"/>
          <w:divBdr>
            <w:top w:val="none" w:sz="0" w:space="0" w:color="auto"/>
            <w:left w:val="none" w:sz="0" w:space="0" w:color="auto"/>
            <w:bottom w:val="none" w:sz="0" w:space="0" w:color="auto"/>
            <w:right w:val="none" w:sz="0" w:space="0" w:color="auto"/>
          </w:divBdr>
        </w:div>
        <w:div w:id="446001097">
          <w:marLeft w:val="480"/>
          <w:marRight w:val="0"/>
          <w:marTop w:val="0"/>
          <w:marBottom w:val="0"/>
          <w:divBdr>
            <w:top w:val="none" w:sz="0" w:space="0" w:color="auto"/>
            <w:left w:val="none" w:sz="0" w:space="0" w:color="auto"/>
            <w:bottom w:val="none" w:sz="0" w:space="0" w:color="auto"/>
            <w:right w:val="none" w:sz="0" w:space="0" w:color="auto"/>
          </w:divBdr>
        </w:div>
        <w:div w:id="482043935">
          <w:marLeft w:val="480"/>
          <w:marRight w:val="0"/>
          <w:marTop w:val="0"/>
          <w:marBottom w:val="0"/>
          <w:divBdr>
            <w:top w:val="none" w:sz="0" w:space="0" w:color="auto"/>
            <w:left w:val="none" w:sz="0" w:space="0" w:color="auto"/>
            <w:bottom w:val="none" w:sz="0" w:space="0" w:color="auto"/>
            <w:right w:val="none" w:sz="0" w:space="0" w:color="auto"/>
          </w:divBdr>
        </w:div>
        <w:div w:id="70737881">
          <w:marLeft w:val="480"/>
          <w:marRight w:val="0"/>
          <w:marTop w:val="0"/>
          <w:marBottom w:val="0"/>
          <w:divBdr>
            <w:top w:val="none" w:sz="0" w:space="0" w:color="auto"/>
            <w:left w:val="none" w:sz="0" w:space="0" w:color="auto"/>
            <w:bottom w:val="none" w:sz="0" w:space="0" w:color="auto"/>
            <w:right w:val="none" w:sz="0" w:space="0" w:color="auto"/>
          </w:divBdr>
        </w:div>
        <w:div w:id="694581366">
          <w:marLeft w:val="480"/>
          <w:marRight w:val="0"/>
          <w:marTop w:val="0"/>
          <w:marBottom w:val="0"/>
          <w:divBdr>
            <w:top w:val="none" w:sz="0" w:space="0" w:color="auto"/>
            <w:left w:val="none" w:sz="0" w:space="0" w:color="auto"/>
            <w:bottom w:val="none" w:sz="0" w:space="0" w:color="auto"/>
            <w:right w:val="none" w:sz="0" w:space="0" w:color="auto"/>
          </w:divBdr>
        </w:div>
        <w:div w:id="1952273967">
          <w:marLeft w:val="480"/>
          <w:marRight w:val="0"/>
          <w:marTop w:val="0"/>
          <w:marBottom w:val="0"/>
          <w:divBdr>
            <w:top w:val="none" w:sz="0" w:space="0" w:color="auto"/>
            <w:left w:val="none" w:sz="0" w:space="0" w:color="auto"/>
            <w:bottom w:val="none" w:sz="0" w:space="0" w:color="auto"/>
            <w:right w:val="none" w:sz="0" w:space="0" w:color="auto"/>
          </w:divBdr>
        </w:div>
        <w:div w:id="854029223">
          <w:marLeft w:val="480"/>
          <w:marRight w:val="0"/>
          <w:marTop w:val="0"/>
          <w:marBottom w:val="0"/>
          <w:divBdr>
            <w:top w:val="none" w:sz="0" w:space="0" w:color="auto"/>
            <w:left w:val="none" w:sz="0" w:space="0" w:color="auto"/>
            <w:bottom w:val="none" w:sz="0" w:space="0" w:color="auto"/>
            <w:right w:val="none" w:sz="0" w:space="0" w:color="auto"/>
          </w:divBdr>
        </w:div>
        <w:div w:id="166752627">
          <w:marLeft w:val="480"/>
          <w:marRight w:val="0"/>
          <w:marTop w:val="0"/>
          <w:marBottom w:val="0"/>
          <w:divBdr>
            <w:top w:val="none" w:sz="0" w:space="0" w:color="auto"/>
            <w:left w:val="none" w:sz="0" w:space="0" w:color="auto"/>
            <w:bottom w:val="none" w:sz="0" w:space="0" w:color="auto"/>
            <w:right w:val="none" w:sz="0" w:space="0" w:color="auto"/>
          </w:divBdr>
        </w:div>
        <w:div w:id="30303175">
          <w:marLeft w:val="480"/>
          <w:marRight w:val="0"/>
          <w:marTop w:val="0"/>
          <w:marBottom w:val="0"/>
          <w:divBdr>
            <w:top w:val="none" w:sz="0" w:space="0" w:color="auto"/>
            <w:left w:val="none" w:sz="0" w:space="0" w:color="auto"/>
            <w:bottom w:val="none" w:sz="0" w:space="0" w:color="auto"/>
            <w:right w:val="none" w:sz="0" w:space="0" w:color="auto"/>
          </w:divBdr>
        </w:div>
        <w:div w:id="851651813">
          <w:marLeft w:val="480"/>
          <w:marRight w:val="0"/>
          <w:marTop w:val="0"/>
          <w:marBottom w:val="0"/>
          <w:divBdr>
            <w:top w:val="none" w:sz="0" w:space="0" w:color="auto"/>
            <w:left w:val="none" w:sz="0" w:space="0" w:color="auto"/>
            <w:bottom w:val="none" w:sz="0" w:space="0" w:color="auto"/>
            <w:right w:val="none" w:sz="0" w:space="0" w:color="auto"/>
          </w:divBdr>
        </w:div>
        <w:div w:id="454106645">
          <w:marLeft w:val="480"/>
          <w:marRight w:val="0"/>
          <w:marTop w:val="0"/>
          <w:marBottom w:val="0"/>
          <w:divBdr>
            <w:top w:val="none" w:sz="0" w:space="0" w:color="auto"/>
            <w:left w:val="none" w:sz="0" w:space="0" w:color="auto"/>
            <w:bottom w:val="none" w:sz="0" w:space="0" w:color="auto"/>
            <w:right w:val="none" w:sz="0" w:space="0" w:color="auto"/>
          </w:divBdr>
        </w:div>
        <w:div w:id="2032488375">
          <w:marLeft w:val="480"/>
          <w:marRight w:val="0"/>
          <w:marTop w:val="0"/>
          <w:marBottom w:val="0"/>
          <w:divBdr>
            <w:top w:val="none" w:sz="0" w:space="0" w:color="auto"/>
            <w:left w:val="none" w:sz="0" w:space="0" w:color="auto"/>
            <w:bottom w:val="none" w:sz="0" w:space="0" w:color="auto"/>
            <w:right w:val="none" w:sz="0" w:space="0" w:color="auto"/>
          </w:divBdr>
        </w:div>
        <w:div w:id="93794134">
          <w:marLeft w:val="480"/>
          <w:marRight w:val="0"/>
          <w:marTop w:val="0"/>
          <w:marBottom w:val="0"/>
          <w:divBdr>
            <w:top w:val="none" w:sz="0" w:space="0" w:color="auto"/>
            <w:left w:val="none" w:sz="0" w:space="0" w:color="auto"/>
            <w:bottom w:val="none" w:sz="0" w:space="0" w:color="auto"/>
            <w:right w:val="none" w:sz="0" w:space="0" w:color="auto"/>
          </w:divBdr>
        </w:div>
        <w:div w:id="1512186047">
          <w:marLeft w:val="480"/>
          <w:marRight w:val="0"/>
          <w:marTop w:val="0"/>
          <w:marBottom w:val="0"/>
          <w:divBdr>
            <w:top w:val="none" w:sz="0" w:space="0" w:color="auto"/>
            <w:left w:val="none" w:sz="0" w:space="0" w:color="auto"/>
            <w:bottom w:val="none" w:sz="0" w:space="0" w:color="auto"/>
            <w:right w:val="none" w:sz="0" w:space="0" w:color="auto"/>
          </w:divBdr>
        </w:div>
        <w:div w:id="735208385">
          <w:marLeft w:val="480"/>
          <w:marRight w:val="0"/>
          <w:marTop w:val="0"/>
          <w:marBottom w:val="0"/>
          <w:divBdr>
            <w:top w:val="none" w:sz="0" w:space="0" w:color="auto"/>
            <w:left w:val="none" w:sz="0" w:space="0" w:color="auto"/>
            <w:bottom w:val="none" w:sz="0" w:space="0" w:color="auto"/>
            <w:right w:val="none" w:sz="0" w:space="0" w:color="auto"/>
          </w:divBdr>
        </w:div>
        <w:div w:id="202406643">
          <w:marLeft w:val="480"/>
          <w:marRight w:val="0"/>
          <w:marTop w:val="0"/>
          <w:marBottom w:val="0"/>
          <w:divBdr>
            <w:top w:val="none" w:sz="0" w:space="0" w:color="auto"/>
            <w:left w:val="none" w:sz="0" w:space="0" w:color="auto"/>
            <w:bottom w:val="none" w:sz="0" w:space="0" w:color="auto"/>
            <w:right w:val="none" w:sz="0" w:space="0" w:color="auto"/>
          </w:divBdr>
        </w:div>
        <w:div w:id="391656495">
          <w:marLeft w:val="480"/>
          <w:marRight w:val="0"/>
          <w:marTop w:val="0"/>
          <w:marBottom w:val="0"/>
          <w:divBdr>
            <w:top w:val="none" w:sz="0" w:space="0" w:color="auto"/>
            <w:left w:val="none" w:sz="0" w:space="0" w:color="auto"/>
            <w:bottom w:val="none" w:sz="0" w:space="0" w:color="auto"/>
            <w:right w:val="none" w:sz="0" w:space="0" w:color="auto"/>
          </w:divBdr>
        </w:div>
        <w:div w:id="1267928327">
          <w:marLeft w:val="480"/>
          <w:marRight w:val="0"/>
          <w:marTop w:val="0"/>
          <w:marBottom w:val="0"/>
          <w:divBdr>
            <w:top w:val="none" w:sz="0" w:space="0" w:color="auto"/>
            <w:left w:val="none" w:sz="0" w:space="0" w:color="auto"/>
            <w:bottom w:val="none" w:sz="0" w:space="0" w:color="auto"/>
            <w:right w:val="none" w:sz="0" w:space="0" w:color="auto"/>
          </w:divBdr>
        </w:div>
        <w:div w:id="739521210">
          <w:marLeft w:val="480"/>
          <w:marRight w:val="0"/>
          <w:marTop w:val="0"/>
          <w:marBottom w:val="0"/>
          <w:divBdr>
            <w:top w:val="none" w:sz="0" w:space="0" w:color="auto"/>
            <w:left w:val="none" w:sz="0" w:space="0" w:color="auto"/>
            <w:bottom w:val="none" w:sz="0" w:space="0" w:color="auto"/>
            <w:right w:val="none" w:sz="0" w:space="0" w:color="auto"/>
          </w:divBdr>
        </w:div>
        <w:div w:id="1937395352">
          <w:marLeft w:val="480"/>
          <w:marRight w:val="0"/>
          <w:marTop w:val="0"/>
          <w:marBottom w:val="0"/>
          <w:divBdr>
            <w:top w:val="none" w:sz="0" w:space="0" w:color="auto"/>
            <w:left w:val="none" w:sz="0" w:space="0" w:color="auto"/>
            <w:bottom w:val="none" w:sz="0" w:space="0" w:color="auto"/>
            <w:right w:val="none" w:sz="0" w:space="0" w:color="auto"/>
          </w:divBdr>
        </w:div>
        <w:div w:id="682249148">
          <w:marLeft w:val="480"/>
          <w:marRight w:val="0"/>
          <w:marTop w:val="0"/>
          <w:marBottom w:val="0"/>
          <w:divBdr>
            <w:top w:val="none" w:sz="0" w:space="0" w:color="auto"/>
            <w:left w:val="none" w:sz="0" w:space="0" w:color="auto"/>
            <w:bottom w:val="none" w:sz="0" w:space="0" w:color="auto"/>
            <w:right w:val="none" w:sz="0" w:space="0" w:color="auto"/>
          </w:divBdr>
        </w:div>
        <w:div w:id="753205394">
          <w:marLeft w:val="480"/>
          <w:marRight w:val="0"/>
          <w:marTop w:val="0"/>
          <w:marBottom w:val="0"/>
          <w:divBdr>
            <w:top w:val="none" w:sz="0" w:space="0" w:color="auto"/>
            <w:left w:val="none" w:sz="0" w:space="0" w:color="auto"/>
            <w:bottom w:val="none" w:sz="0" w:space="0" w:color="auto"/>
            <w:right w:val="none" w:sz="0" w:space="0" w:color="auto"/>
          </w:divBdr>
        </w:div>
        <w:div w:id="1049646478">
          <w:marLeft w:val="480"/>
          <w:marRight w:val="0"/>
          <w:marTop w:val="0"/>
          <w:marBottom w:val="0"/>
          <w:divBdr>
            <w:top w:val="none" w:sz="0" w:space="0" w:color="auto"/>
            <w:left w:val="none" w:sz="0" w:space="0" w:color="auto"/>
            <w:bottom w:val="none" w:sz="0" w:space="0" w:color="auto"/>
            <w:right w:val="none" w:sz="0" w:space="0" w:color="auto"/>
          </w:divBdr>
        </w:div>
        <w:div w:id="1513180777">
          <w:marLeft w:val="480"/>
          <w:marRight w:val="0"/>
          <w:marTop w:val="0"/>
          <w:marBottom w:val="0"/>
          <w:divBdr>
            <w:top w:val="none" w:sz="0" w:space="0" w:color="auto"/>
            <w:left w:val="none" w:sz="0" w:space="0" w:color="auto"/>
            <w:bottom w:val="none" w:sz="0" w:space="0" w:color="auto"/>
            <w:right w:val="none" w:sz="0" w:space="0" w:color="auto"/>
          </w:divBdr>
        </w:div>
        <w:div w:id="441607104">
          <w:marLeft w:val="480"/>
          <w:marRight w:val="0"/>
          <w:marTop w:val="0"/>
          <w:marBottom w:val="0"/>
          <w:divBdr>
            <w:top w:val="none" w:sz="0" w:space="0" w:color="auto"/>
            <w:left w:val="none" w:sz="0" w:space="0" w:color="auto"/>
            <w:bottom w:val="none" w:sz="0" w:space="0" w:color="auto"/>
            <w:right w:val="none" w:sz="0" w:space="0" w:color="auto"/>
          </w:divBdr>
        </w:div>
        <w:div w:id="1959945392">
          <w:marLeft w:val="480"/>
          <w:marRight w:val="0"/>
          <w:marTop w:val="0"/>
          <w:marBottom w:val="0"/>
          <w:divBdr>
            <w:top w:val="none" w:sz="0" w:space="0" w:color="auto"/>
            <w:left w:val="none" w:sz="0" w:space="0" w:color="auto"/>
            <w:bottom w:val="none" w:sz="0" w:space="0" w:color="auto"/>
            <w:right w:val="none" w:sz="0" w:space="0" w:color="auto"/>
          </w:divBdr>
        </w:div>
        <w:div w:id="1122074036">
          <w:marLeft w:val="480"/>
          <w:marRight w:val="0"/>
          <w:marTop w:val="0"/>
          <w:marBottom w:val="0"/>
          <w:divBdr>
            <w:top w:val="none" w:sz="0" w:space="0" w:color="auto"/>
            <w:left w:val="none" w:sz="0" w:space="0" w:color="auto"/>
            <w:bottom w:val="none" w:sz="0" w:space="0" w:color="auto"/>
            <w:right w:val="none" w:sz="0" w:space="0" w:color="auto"/>
          </w:divBdr>
        </w:div>
        <w:div w:id="686827848">
          <w:marLeft w:val="480"/>
          <w:marRight w:val="0"/>
          <w:marTop w:val="0"/>
          <w:marBottom w:val="0"/>
          <w:divBdr>
            <w:top w:val="none" w:sz="0" w:space="0" w:color="auto"/>
            <w:left w:val="none" w:sz="0" w:space="0" w:color="auto"/>
            <w:bottom w:val="none" w:sz="0" w:space="0" w:color="auto"/>
            <w:right w:val="none" w:sz="0" w:space="0" w:color="auto"/>
          </w:divBdr>
        </w:div>
        <w:div w:id="1169709854">
          <w:marLeft w:val="480"/>
          <w:marRight w:val="0"/>
          <w:marTop w:val="0"/>
          <w:marBottom w:val="0"/>
          <w:divBdr>
            <w:top w:val="none" w:sz="0" w:space="0" w:color="auto"/>
            <w:left w:val="none" w:sz="0" w:space="0" w:color="auto"/>
            <w:bottom w:val="none" w:sz="0" w:space="0" w:color="auto"/>
            <w:right w:val="none" w:sz="0" w:space="0" w:color="auto"/>
          </w:divBdr>
        </w:div>
        <w:div w:id="1045106379">
          <w:marLeft w:val="480"/>
          <w:marRight w:val="0"/>
          <w:marTop w:val="0"/>
          <w:marBottom w:val="0"/>
          <w:divBdr>
            <w:top w:val="none" w:sz="0" w:space="0" w:color="auto"/>
            <w:left w:val="none" w:sz="0" w:space="0" w:color="auto"/>
            <w:bottom w:val="none" w:sz="0" w:space="0" w:color="auto"/>
            <w:right w:val="none" w:sz="0" w:space="0" w:color="auto"/>
          </w:divBdr>
        </w:div>
        <w:div w:id="1717895824">
          <w:marLeft w:val="480"/>
          <w:marRight w:val="0"/>
          <w:marTop w:val="0"/>
          <w:marBottom w:val="0"/>
          <w:divBdr>
            <w:top w:val="none" w:sz="0" w:space="0" w:color="auto"/>
            <w:left w:val="none" w:sz="0" w:space="0" w:color="auto"/>
            <w:bottom w:val="none" w:sz="0" w:space="0" w:color="auto"/>
            <w:right w:val="none" w:sz="0" w:space="0" w:color="auto"/>
          </w:divBdr>
        </w:div>
        <w:div w:id="715660971">
          <w:marLeft w:val="480"/>
          <w:marRight w:val="0"/>
          <w:marTop w:val="0"/>
          <w:marBottom w:val="0"/>
          <w:divBdr>
            <w:top w:val="none" w:sz="0" w:space="0" w:color="auto"/>
            <w:left w:val="none" w:sz="0" w:space="0" w:color="auto"/>
            <w:bottom w:val="none" w:sz="0" w:space="0" w:color="auto"/>
            <w:right w:val="none" w:sz="0" w:space="0" w:color="auto"/>
          </w:divBdr>
        </w:div>
        <w:div w:id="1686980459">
          <w:marLeft w:val="480"/>
          <w:marRight w:val="0"/>
          <w:marTop w:val="0"/>
          <w:marBottom w:val="0"/>
          <w:divBdr>
            <w:top w:val="none" w:sz="0" w:space="0" w:color="auto"/>
            <w:left w:val="none" w:sz="0" w:space="0" w:color="auto"/>
            <w:bottom w:val="none" w:sz="0" w:space="0" w:color="auto"/>
            <w:right w:val="none" w:sz="0" w:space="0" w:color="auto"/>
          </w:divBdr>
        </w:div>
        <w:div w:id="121466504">
          <w:marLeft w:val="480"/>
          <w:marRight w:val="0"/>
          <w:marTop w:val="0"/>
          <w:marBottom w:val="0"/>
          <w:divBdr>
            <w:top w:val="none" w:sz="0" w:space="0" w:color="auto"/>
            <w:left w:val="none" w:sz="0" w:space="0" w:color="auto"/>
            <w:bottom w:val="none" w:sz="0" w:space="0" w:color="auto"/>
            <w:right w:val="none" w:sz="0" w:space="0" w:color="auto"/>
          </w:divBdr>
        </w:div>
        <w:div w:id="624191097">
          <w:marLeft w:val="480"/>
          <w:marRight w:val="0"/>
          <w:marTop w:val="0"/>
          <w:marBottom w:val="0"/>
          <w:divBdr>
            <w:top w:val="none" w:sz="0" w:space="0" w:color="auto"/>
            <w:left w:val="none" w:sz="0" w:space="0" w:color="auto"/>
            <w:bottom w:val="none" w:sz="0" w:space="0" w:color="auto"/>
            <w:right w:val="none" w:sz="0" w:space="0" w:color="auto"/>
          </w:divBdr>
        </w:div>
        <w:div w:id="1212184016">
          <w:marLeft w:val="480"/>
          <w:marRight w:val="0"/>
          <w:marTop w:val="0"/>
          <w:marBottom w:val="0"/>
          <w:divBdr>
            <w:top w:val="none" w:sz="0" w:space="0" w:color="auto"/>
            <w:left w:val="none" w:sz="0" w:space="0" w:color="auto"/>
            <w:bottom w:val="none" w:sz="0" w:space="0" w:color="auto"/>
            <w:right w:val="none" w:sz="0" w:space="0" w:color="auto"/>
          </w:divBdr>
        </w:div>
        <w:div w:id="726219383">
          <w:marLeft w:val="480"/>
          <w:marRight w:val="0"/>
          <w:marTop w:val="0"/>
          <w:marBottom w:val="0"/>
          <w:divBdr>
            <w:top w:val="none" w:sz="0" w:space="0" w:color="auto"/>
            <w:left w:val="none" w:sz="0" w:space="0" w:color="auto"/>
            <w:bottom w:val="none" w:sz="0" w:space="0" w:color="auto"/>
            <w:right w:val="none" w:sz="0" w:space="0" w:color="auto"/>
          </w:divBdr>
        </w:div>
        <w:div w:id="67390752">
          <w:marLeft w:val="480"/>
          <w:marRight w:val="0"/>
          <w:marTop w:val="0"/>
          <w:marBottom w:val="0"/>
          <w:divBdr>
            <w:top w:val="none" w:sz="0" w:space="0" w:color="auto"/>
            <w:left w:val="none" w:sz="0" w:space="0" w:color="auto"/>
            <w:bottom w:val="none" w:sz="0" w:space="0" w:color="auto"/>
            <w:right w:val="none" w:sz="0" w:space="0" w:color="auto"/>
          </w:divBdr>
        </w:div>
        <w:div w:id="42487349">
          <w:marLeft w:val="480"/>
          <w:marRight w:val="0"/>
          <w:marTop w:val="0"/>
          <w:marBottom w:val="0"/>
          <w:divBdr>
            <w:top w:val="none" w:sz="0" w:space="0" w:color="auto"/>
            <w:left w:val="none" w:sz="0" w:space="0" w:color="auto"/>
            <w:bottom w:val="none" w:sz="0" w:space="0" w:color="auto"/>
            <w:right w:val="none" w:sz="0" w:space="0" w:color="auto"/>
          </w:divBdr>
        </w:div>
        <w:div w:id="1407537030">
          <w:marLeft w:val="480"/>
          <w:marRight w:val="0"/>
          <w:marTop w:val="0"/>
          <w:marBottom w:val="0"/>
          <w:divBdr>
            <w:top w:val="none" w:sz="0" w:space="0" w:color="auto"/>
            <w:left w:val="none" w:sz="0" w:space="0" w:color="auto"/>
            <w:bottom w:val="none" w:sz="0" w:space="0" w:color="auto"/>
            <w:right w:val="none" w:sz="0" w:space="0" w:color="auto"/>
          </w:divBdr>
        </w:div>
        <w:div w:id="1910384703">
          <w:marLeft w:val="480"/>
          <w:marRight w:val="0"/>
          <w:marTop w:val="0"/>
          <w:marBottom w:val="0"/>
          <w:divBdr>
            <w:top w:val="none" w:sz="0" w:space="0" w:color="auto"/>
            <w:left w:val="none" w:sz="0" w:space="0" w:color="auto"/>
            <w:bottom w:val="none" w:sz="0" w:space="0" w:color="auto"/>
            <w:right w:val="none" w:sz="0" w:space="0" w:color="auto"/>
          </w:divBdr>
        </w:div>
        <w:div w:id="1341590107">
          <w:marLeft w:val="480"/>
          <w:marRight w:val="0"/>
          <w:marTop w:val="0"/>
          <w:marBottom w:val="0"/>
          <w:divBdr>
            <w:top w:val="none" w:sz="0" w:space="0" w:color="auto"/>
            <w:left w:val="none" w:sz="0" w:space="0" w:color="auto"/>
            <w:bottom w:val="none" w:sz="0" w:space="0" w:color="auto"/>
            <w:right w:val="none" w:sz="0" w:space="0" w:color="auto"/>
          </w:divBdr>
        </w:div>
        <w:div w:id="543248698">
          <w:marLeft w:val="480"/>
          <w:marRight w:val="0"/>
          <w:marTop w:val="0"/>
          <w:marBottom w:val="0"/>
          <w:divBdr>
            <w:top w:val="none" w:sz="0" w:space="0" w:color="auto"/>
            <w:left w:val="none" w:sz="0" w:space="0" w:color="auto"/>
            <w:bottom w:val="none" w:sz="0" w:space="0" w:color="auto"/>
            <w:right w:val="none" w:sz="0" w:space="0" w:color="auto"/>
          </w:divBdr>
        </w:div>
        <w:div w:id="710811026">
          <w:marLeft w:val="480"/>
          <w:marRight w:val="0"/>
          <w:marTop w:val="0"/>
          <w:marBottom w:val="0"/>
          <w:divBdr>
            <w:top w:val="none" w:sz="0" w:space="0" w:color="auto"/>
            <w:left w:val="none" w:sz="0" w:space="0" w:color="auto"/>
            <w:bottom w:val="none" w:sz="0" w:space="0" w:color="auto"/>
            <w:right w:val="none" w:sz="0" w:space="0" w:color="auto"/>
          </w:divBdr>
        </w:div>
        <w:div w:id="634994660">
          <w:marLeft w:val="480"/>
          <w:marRight w:val="0"/>
          <w:marTop w:val="0"/>
          <w:marBottom w:val="0"/>
          <w:divBdr>
            <w:top w:val="none" w:sz="0" w:space="0" w:color="auto"/>
            <w:left w:val="none" w:sz="0" w:space="0" w:color="auto"/>
            <w:bottom w:val="none" w:sz="0" w:space="0" w:color="auto"/>
            <w:right w:val="none" w:sz="0" w:space="0" w:color="auto"/>
          </w:divBdr>
        </w:div>
        <w:div w:id="1662124476">
          <w:marLeft w:val="480"/>
          <w:marRight w:val="0"/>
          <w:marTop w:val="0"/>
          <w:marBottom w:val="0"/>
          <w:divBdr>
            <w:top w:val="none" w:sz="0" w:space="0" w:color="auto"/>
            <w:left w:val="none" w:sz="0" w:space="0" w:color="auto"/>
            <w:bottom w:val="none" w:sz="0" w:space="0" w:color="auto"/>
            <w:right w:val="none" w:sz="0" w:space="0" w:color="auto"/>
          </w:divBdr>
        </w:div>
        <w:div w:id="1771008843">
          <w:marLeft w:val="480"/>
          <w:marRight w:val="0"/>
          <w:marTop w:val="0"/>
          <w:marBottom w:val="0"/>
          <w:divBdr>
            <w:top w:val="none" w:sz="0" w:space="0" w:color="auto"/>
            <w:left w:val="none" w:sz="0" w:space="0" w:color="auto"/>
            <w:bottom w:val="none" w:sz="0" w:space="0" w:color="auto"/>
            <w:right w:val="none" w:sz="0" w:space="0" w:color="auto"/>
          </w:divBdr>
        </w:div>
        <w:div w:id="1049459465">
          <w:marLeft w:val="480"/>
          <w:marRight w:val="0"/>
          <w:marTop w:val="0"/>
          <w:marBottom w:val="0"/>
          <w:divBdr>
            <w:top w:val="none" w:sz="0" w:space="0" w:color="auto"/>
            <w:left w:val="none" w:sz="0" w:space="0" w:color="auto"/>
            <w:bottom w:val="none" w:sz="0" w:space="0" w:color="auto"/>
            <w:right w:val="none" w:sz="0" w:space="0" w:color="auto"/>
          </w:divBdr>
        </w:div>
        <w:div w:id="1854146213">
          <w:marLeft w:val="480"/>
          <w:marRight w:val="0"/>
          <w:marTop w:val="0"/>
          <w:marBottom w:val="0"/>
          <w:divBdr>
            <w:top w:val="none" w:sz="0" w:space="0" w:color="auto"/>
            <w:left w:val="none" w:sz="0" w:space="0" w:color="auto"/>
            <w:bottom w:val="none" w:sz="0" w:space="0" w:color="auto"/>
            <w:right w:val="none" w:sz="0" w:space="0" w:color="auto"/>
          </w:divBdr>
        </w:div>
        <w:div w:id="1090001835">
          <w:marLeft w:val="480"/>
          <w:marRight w:val="0"/>
          <w:marTop w:val="0"/>
          <w:marBottom w:val="0"/>
          <w:divBdr>
            <w:top w:val="none" w:sz="0" w:space="0" w:color="auto"/>
            <w:left w:val="none" w:sz="0" w:space="0" w:color="auto"/>
            <w:bottom w:val="none" w:sz="0" w:space="0" w:color="auto"/>
            <w:right w:val="none" w:sz="0" w:space="0" w:color="auto"/>
          </w:divBdr>
        </w:div>
        <w:div w:id="1781490965">
          <w:marLeft w:val="480"/>
          <w:marRight w:val="0"/>
          <w:marTop w:val="0"/>
          <w:marBottom w:val="0"/>
          <w:divBdr>
            <w:top w:val="none" w:sz="0" w:space="0" w:color="auto"/>
            <w:left w:val="none" w:sz="0" w:space="0" w:color="auto"/>
            <w:bottom w:val="none" w:sz="0" w:space="0" w:color="auto"/>
            <w:right w:val="none" w:sz="0" w:space="0" w:color="auto"/>
          </w:divBdr>
        </w:div>
        <w:div w:id="1572737079">
          <w:marLeft w:val="480"/>
          <w:marRight w:val="0"/>
          <w:marTop w:val="0"/>
          <w:marBottom w:val="0"/>
          <w:divBdr>
            <w:top w:val="none" w:sz="0" w:space="0" w:color="auto"/>
            <w:left w:val="none" w:sz="0" w:space="0" w:color="auto"/>
            <w:bottom w:val="none" w:sz="0" w:space="0" w:color="auto"/>
            <w:right w:val="none" w:sz="0" w:space="0" w:color="auto"/>
          </w:divBdr>
        </w:div>
        <w:div w:id="130025506">
          <w:marLeft w:val="480"/>
          <w:marRight w:val="0"/>
          <w:marTop w:val="0"/>
          <w:marBottom w:val="0"/>
          <w:divBdr>
            <w:top w:val="none" w:sz="0" w:space="0" w:color="auto"/>
            <w:left w:val="none" w:sz="0" w:space="0" w:color="auto"/>
            <w:bottom w:val="none" w:sz="0" w:space="0" w:color="auto"/>
            <w:right w:val="none" w:sz="0" w:space="0" w:color="auto"/>
          </w:divBdr>
        </w:div>
        <w:div w:id="2092458850">
          <w:marLeft w:val="480"/>
          <w:marRight w:val="0"/>
          <w:marTop w:val="0"/>
          <w:marBottom w:val="0"/>
          <w:divBdr>
            <w:top w:val="none" w:sz="0" w:space="0" w:color="auto"/>
            <w:left w:val="none" w:sz="0" w:space="0" w:color="auto"/>
            <w:bottom w:val="none" w:sz="0" w:space="0" w:color="auto"/>
            <w:right w:val="none" w:sz="0" w:space="0" w:color="auto"/>
          </w:divBdr>
        </w:div>
        <w:div w:id="361636985">
          <w:marLeft w:val="480"/>
          <w:marRight w:val="0"/>
          <w:marTop w:val="0"/>
          <w:marBottom w:val="0"/>
          <w:divBdr>
            <w:top w:val="none" w:sz="0" w:space="0" w:color="auto"/>
            <w:left w:val="none" w:sz="0" w:space="0" w:color="auto"/>
            <w:bottom w:val="none" w:sz="0" w:space="0" w:color="auto"/>
            <w:right w:val="none" w:sz="0" w:space="0" w:color="auto"/>
          </w:divBdr>
        </w:div>
        <w:div w:id="2097625226">
          <w:marLeft w:val="480"/>
          <w:marRight w:val="0"/>
          <w:marTop w:val="0"/>
          <w:marBottom w:val="0"/>
          <w:divBdr>
            <w:top w:val="none" w:sz="0" w:space="0" w:color="auto"/>
            <w:left w:val="none" w:sz="0" w:space="0" w:color="auto"/>
            <w:bottom w:val="none" w:sz="0" w:space="0" w:color="auto"/>
            <w:right w:val="none" w:sz="0" w:space="0" w:color="auto"/>
          </w:divBdr>
        </w:div>
        <w:div w:id="413019254">
          <w:marLeft w:val="480"/>
          <w:marRight w:val="0"/>
          <w:marTop w:val="0"/>
          <w:marBottom w:val="0"/>
          <w:divBdr>
            <w:top w:val="none" w:sz="0" w:space="0" w:color="auto"/>
            <w:left w:val="none" w:sz="0" w:space="0" w:color="auto"/>
            <w:bottom w:val="none" w:sz="0" w:space="0" w:color="auto"/>
            <w:right w:val="none" w:sz="0" w:space="0" w:color="auto"/>
          </w:divBdr>
        </w:div>
        <w:div w:id="1772511639">
          <w:marLeft w:val="480"/>
          <w:marRight w:val="0"/>
          <w:marTop w:val="0"/>
          <w:marBottom w:val="0"/>
          <w:divBdr>
            <w:top w:val="none" w:sz="0" w:space="0" w:color="auto"/>
            <w:left w:val="none" w:sz="0" w:space="0" w:color="auto"/>
            <w:bottom w:val="none" w:sz="0" w:space="0" w:color="auto"/>
            <w:right w:val="none" w:sz="0" w:space="0" w:color="auto"/>
          </w:divBdr>
        </w:div>
        <w:div w:id="1706099439">
          <w:marLeft w:val="480"/>
          <w:marRight w:val="0"/>
          <w:marTop w:val="0"/>
          <w:marBottom w:val="0"/>
          <w:divBdr>
            <w:top w:val="none" w:sz="0" w:space="0" w:color="auto"/>
            <w:left w:val="none" w:sz="0" w:space="0" w:color="auto"/>
            <w:bottom w:val="none" w:sz="0" w:space="0" w:color="auto"/>
            <w:right w:val="none" w:sz="0" w:space="0" w:color="auto"/>
          </w:divBdr>
        </w:div>
        <w:div w:id="756707194">
          <w:marLeft w:val="480"/>
          <w:marRight w:val="0"/>
          <w:marTop w:val="0"/>
          <w:marBottom w:val="0"/>
          <w:divBdr>
            <w:top w:val="none" w:sz="0" w:space="0" w:color="auto"/>
            <w:left w:val="none" w:sz="0" w:space="0" w:color="auto"/>
            <w:bottom w:val="none" w:sz="0" w:space="0" w:color="auto"/>
            <w:right w:val="none" w:sz="0" w:space="0" w:color="auto"/>
          </w:divBdr>
        </w:div>
        <w:div w:id="729809450">
          <w:marLeft w:val="480"/>
          <w:marRight w:val="0"/>
          <w:marTop w:val="0"/>
          <w:marBottom w:val="0"/>
          <w:divBdr>
            <w:top w:val="none" w:sz="0" w:space="0" w:color="auto"/>
            <w:left w:val="none" w:sz="0" w:space="0" w:color="auto"/>
            <w:bottom w:val="none" w:sz="0" w:space="0" w:color="auto"/>
            <w:right w:val="none" w:sz="0" w:space="0" w:color="auto"/>
          </w:divBdr>
        </w:div>
        <w:div w:id="2032296947">
          <w:marLeft w:val="480"/>
          <w:marRight w:val="0"/>
          <w:marTop w:val="0"/>
          <w:marBottom w:val="0"/>
          <w:divBdr>
            <w:top w:val="none" w:sz="0" w:space="0" w:color="auto"/>
            <w:left w:val="none" w:sz="0" w:space="0" w:color="auto"/>
            <w:bottom w:val="none" w:sz="0" w:space="0" w:color="auto"/>
            <w:right w:val="none" w:sz="0" w:space="0" w:color="auto"/>
          </w:divBdr>
        </w:div>
        <w:div w:id="1730418422">
          <w:marLeft w:val="480"/>
          <w:marRight w:val="0"/>
          <w:marTop w:val="0"/>
          <w:marBottom w:val="0"/>
          <w:divBdr>
            <w:top w:val="none" w:sz="0" w:space="0" w:color="auto"/>
            <w:left w:val="none" w:sz="0" w:space="0" w:color="auto"/>
            <w:bottom w:val="none" w:sz="0" w:space="0" w:color="auto"/>
            <w:right w:val="none" w:sz="0" w:space="0" w:color="auto"/>
          </w:divBdr>
        </w:div>
        <w:div w:id="1059284803">
          <w:marLeft w:val="480"/>
          <w:marRight w:val="0"/>
          <w:marTop w:val="0"/>
          <w:marBottom w:val="0"/>
          <w:divBdr>
            <w:top w:val="none" w:sz="0" w:space="0" w:color="auto"/>
            <w:left w:val="none" w:sz="0" w:space="0" w:color="auto"/>
            <w:bottom w:val="none" w:sz="0" w:space="0" w:color="auto"/>
            <w:right w:val="none" w:sz="0" w:space="0" w:color="auto"/>
          </w:divBdr>
        </w:div>
        <w:div w:id="661855647">
          <w:marLeft w:val="480"/>
          <w:marRight w:val="0"/>
          <w:marTop w:val="0"/>
          <w:marBottom w:val="0"/>
          <w:divBdr>
            <w:top w:val="none" w:sz="0" w:space="0" w:color="auto"/>
            <w:left w:val="none" w:sz="0" w:space="0" w:color="auto"/>
            <w:bottom w:val="none" w:sz="0" w:space="0" w:color="auto"/>
            <w:right w:val="none" w:sz="0" w:space="0" w:color="auto"/>
          </w:divBdr>
        </w:div>
        <w:div w:id="190806379">
          <w:marLeft w:val="480"/>
          <w:marRight w:val="0"/>
          <w:marTop w:val="0"/>
          <w:marBottom w:val="0"/>
          <w:divBdr>
            <w:top w:val="none" w:sz="0" w:space="0" w:color="auto"/>
            <w:left w:val="none" w:sz="0" w:space="0" w:color="auto"/>
            <w:bottom w:val="none" w:sz="0" w:space="0" w:color="auto"/>
            <w:right w:val="none" w:sz="0" w:space="0" w:color="auto"/>
          </w:divBdr>
        </w:div>
        <w:div w:id="968241210">
          <w:marLeft w:val="480"/>
          <w:marRight w:val="0"/>
          <w:marTop w:val="0"/>
          <w:marBottom w:val="0"/>
          <w:divBdr>
            <w:top w:val="none" w:sz="0" w:space="0" w:color="auto"/>
            <w:left w:val="none" w:sz="0" w:space="0" w:color="auto"/>
            <w:bottom w:val="none" w:sz="0" w:space="0" w:color="auto"/>
            <w:right w:val="none" w:sz="0" w:space="0" w:color="auto"/>
          </w:divBdr>
        </w:div>
        <w:div w:id="712581025">
          <w:marLeft w:val="480"/>
          <w:marRight w:val="0"/>
          <w:marTop w:val="0"/>
          <w:marBottom w:val="0"/>
          <w:divBdr>
            <w:top w:val="none" w:sz="0" w:space="0" w:color="auto"/>
            <w:left w:val="none" w:sz="0" w:space="0" w:color="auto"/>
            <w:bottom w:val="none" w:sz="0" w:space="0" w:color="auto"/>
            <w:right w:val="none" w:sz="0" w:space="0" w:color="auto"/>
          </w:divBdr>
        </w:div>
        <w:div w:id="273904080">
          <w:marLeft w:val="480"/>
          <w:marRight w:val="0"/>
          <w:marTop w:val="0"/>
          <w:marBottom w:val="0"/>
          <w:divBdr>
            <w:top w:val="none" w:sz="0" w:space="0" w:color="auto"/>
            <w:left w:val="none" w:sz="0" w:space="0" w:color="auto"/>
            <w:bottom w:val="none" w:sz="0" w:space="0" w:color="auto"/>
            <w:right w:val="none" w:sz="0" w:space="0" w:color="auto"/>
          </w:divBdr>
        </w:div>
        <w:div w:id="1715278136">
          <w:marLeft w:val="480"/>
          <w:marRight w:val="0"/>
          <w:marTop w:val="0"/>
          <w:marBottom w:val="0"/>
          <w:divBdr>
            <w:top w:val="none" w:sz="0" w:space="0" w:color="auto"/>
            <w:left w:val="none" w:sz="0" w:space="0" w:color="auto"/>
            <w:bottom w:val="none" w:sz="0" w:space="0" w:color="auto"/>
            <w:right w:val="none" w:sz="0" w:space="0" w:color="auto"/>
          </w:divBdr>
        </w:div>
        <w:div w:id="1914780080">
          <w:marLeft w:val="480"/>
          <w:marRight w:val="0"/>
          <w:marTop w:val="0"/>
          <w:marBottom w:val="0"/>
          <w:divBdr>
            <w:top w:val="none" w:sz="0" w:space="0" w:color="auto"/>
            <w:left w:val="none" w:sz="0" w:space="0" w:color="auto"/>
            <w:bottom w:val="none" w:sz="0" w:space="0" w:color="auto"/>
            <w:right w:val="none" w:sz="0" w:space="0" w:color="auto"/>
          </w:divBdr>
        </w:div>
        <w:div w:id="464545185">
          <w:marLeft w:val="480"/>
          <w:marRight w:val="0"/>
          <w:marTop w:val="0"/>
          <w:marBottom w:val="0"/>
          <w:divBdr>
            <w:top w:val="none" w:sz="0" w:space="0" w:color="auto"/>
            <w:left w:val="none" w:sz="0" w:space="0" w:color="auto"/>
            <w:bottom w:val="none" w:sz="0" w:space="0" w:color="auto"/>
            <w:right w:val="none" w:sz="0" w:space="0" w:color="auto"/>
          </w:divBdr>
        </w:div>
        <w:div w:id="325790981">
          <w:marLeft w:val="480"/>
          <w:marRight w:val="0"/>
          <w:marTop w:val="0"/>
          <w:marBottom w:val="0"/>
          <w:divBdr>
            <w:top w:val="none" w:sz="0" w:space="0" w:color="auto"/>
            <w:left w:val="none" w:sz="0" w:space="0" w:color="auto"/>
            <w:bottom w:val="none" w:sz="0" w:space="0" w:color="auto"/>
            <w:right w:val="none" w:sz="0" w:space="0" w:color="auto"/>
          </w:divBdr>
        </w:div>
        <w:div w:id="1702169847">
          <w:marLeft w:val="480"/>
          <w:marRight w:val="0"/>
          <w:marTop w:val="0"/>
          <w:marBottom w:val="0"/>
          <w:divBdr>
            <w:top w:val="none" w:sz="0" w:space="0" w:color="auto"/>
            <w:left w:val="none" w:sz="0" w:space="0" w:color="auto"/>
            <w:bottom w:val="none" w:sz="0" w:space="0" w:color="auto"/>
            <w:right w:val="none" w:sz="0" w:space="0" w:color="auto"/>
          </w:divBdr>
        </w:div>
        <w:div w:id="1262571553">
          <w:marLeft w:val="480"/>
          <w:marRight w:val="0"/>
          <w:marTop w:val="0"/>
          <w:marBottom w:val="0"/>
          <w:divBdr>
            <w:top w:val="none" w:sz="0" w:space="0" w:color="auto"/>
            <w:left w:val="none" w:sz="0" w:space="0" w:color="auto"/>
            <w:bottom w:val="none" w:sz="0" w:space="0" w:color="auto"/>
            <w:right w:val="none" w:sz="0" w:space="0" w:color="auto"/>
          </w:divBdr>
        </w:div>
        <w:div w:id="1824814520">
          <w:marLeft w:val="480"/>
          <w:marRight w:val="0"/>
          <w:marTop w:val="0"/>
          <w:marBottom w:val="0"/>
          <w:divBdr>
            <w:top w:val="none" w:sz="0" w:space="0" w:color="auto"/>
            <w:left w:val="none" w:sz="0" w:space="0" w:color="auto"/>
            <w:bottom w:val="none" w:sz="0" w:space="0" w:color="auto"/>
            <w:right w:val="none" w:sz="0" w:space="0" w:color="auto"/>
          </w:divBdr>
        </w:div>
        <w:div w:id="734013771">
          <w:marLeft w:val="480"/>
          <w:marRight w:val="0"/>
          <w:marTop w:val="0"/>
          <w:marBottom w:val="0"/>
          <w:divBdr>
            <w:top w:val="none" w:sz="0" w:space="0" w:color="auto"/>
            <w:left w:val="none" w:sz="0" w:space="0" w:color="auto"/>
            <w:bottom w:val="none" w:sz="0" w:space="0" w:color="auto"/>
            <w:right w:val="none" w:sz="0" w:space="0" w:color="auto"/>
          </w:divBdr>
        </w:div>
        <w:div w:id="1338968176">
          <w:marLeft w:val="480"/>
          <w:marRight w:val="0"/>
          <w:marTop w:val="0"/>
          <w:marBottom w:val="0"/>
          <w:divBdr>
            <w:top w:val="none" w:sz="0" w:space="0" w:color="auto"/>
            <w:left w:val="none" w:sz="0" w:space="0" w:color="auto"/>
            <w:bottom w:val="none" w:sz="0" w:space="0" w:color="auto"/>
            <w:right w:val="none" w:sz="0" w:space="0" w:color="auto"/>
          </w:divBdr>
        </w:div>
        <w:div w:id="2013680443">
          <w:marLeft w:val="480"/>
          <w:marRight w:val="0"/>
          <w:marTop w:val="0"/>
          <w:marBottom w:val="0"/>
          <w:divBdr>
            <w:top w:val="none" w:sz="0" w:space="0" w:color="auto"/>
            <w:left w:val="none" w:sz="0" w:space="0" w:color="auto"/>
            <w:bottom w:val="none" w:sz="0" w:space="0" w:color="auto"/>
            <w:right w:val="none" w:sz="0" w:space="0" w:color="auto"/>
          </w:divBdr>
        </w:div>
        <w:div w:id="1926300762">
          <w:marLeft w:val="480"/>
          <w:marRight w:val="0"/>
          <w:marTop w:val="0"/>
          <w:marBottom w:val="0"/>
          <w:divBdr>
            <w:top w:val="none" w:sz="0" w:space="0" w:color="auto"/>
            <w:left w:val="none" w:sz="0" w:space="0" w:color="auto"/>
            <w:bottom w:val="none" w:sz="0" w:space="0" w:color="auto"/>
            <w:right w:val="none" w:sz="0" w:space="0" w:color="auto"/>
          </w:divBdr>
        </w:div>
        <w:div w:id="178664989">
          <w:marLeft w:val="480"/>
          <w:marRight w:val="0"/>
          <w:marTop w:val="0"/>
          <w:marBottom w:val="0"/>
          <w:divBdr>
            <w:top w:val="none" w:sz="0" w:space="0" w:color="auto"/>
            <w:left w:val="none" w:sz="0" w:space="0" w:color="auto"/>
            <w:bottom w:val="none" w:sz="0" w:space="0" w:color="auto"/>
            <w:right w:val="none" w:sz="0" w:space="0" w:color="auto"/>
          </w:divBdr>
        </w:div>
        <w:div w:id="983974935">
          <w:marLeft w:val="480"/>
          <w:marRight w:val="0"/>
          <w:marTop w:val="0"/>
          <w:marBottom w:val="0"/>
          <w:divBdr>
            <w:top w:val="none" w:sz="0" w:space="0" w:color="auto"/>
            <w:left w:val="none" w:sz="0" w:space="0" w:color="auto"/>
            <w:bottom w:val="none" w:sz="0" w:space="0" w:color="auto"/>
            <w:right w:val="none" w:sz="0" w:space="0" w:color="auto"/>
          </w:divBdr>
        </w:div>
        <w:div w:id="86385511">
          <w:marLeft w:val="480"/>
          <w:marRight w:val="0"/>
          <w:marTop w:val="0"/>
          <w:marBottom w:val="0"/>
          <w:divBdr>
            <w:top w:val="none" w:sz="0" w:space="0" w:color="auto"/>
            <w:left w:val="none" w:sz="0" w:space="0" w:color="auto"/>
            <w:bottom w:val="none" w:sz="0" w:space="0" w:color="auto"/>
            <w:right w:val="none" w:sz="0" w:space="0" w:color="auto"/>
          </w:divBdr>
        </w:div>
        <w:div w:id="492915479">
          <w:marLeft w:val="480"/>
          <w:marRight w:val="0"/>
          <w:marTop w:val="0"/>
          <w:marBottom w:val="0"/>
          <w:divBdr>
            <w:top w:val="none" w:sz="0" w:space="0" w:color="auto"/>
            <w:left w:val="none" w:sz="0" w:space="0" w:color="auto"/>
            <w:bottom w:val="none" w:sz="0" w:space="0" w:color="auto"/>
            <w:right w:val="none" w:sz="0" w:space="0" w:color="auto"/>
          </w:divBdr>
        </w:div>
        <w:div w:id="666590546">
          <w:marLeft w:val="480"/>
          <w:marRight w:val="0"/>
          <w:marTop w:val="0"/>
          <w:marBottom w:val="0"/>
          <w:divBdr>
            <w:top w:val="none" w:sz="0" w:space="0" w:color="auto"/>
            <w:left w:val="none" w:sz="0" w:space="0" w:color="auto"/>
            <w:bottom w:val="none" w:sz="0" w:space="0" w:color="auto"/>
            <w:right w:val="none" w:sz="0" w:space="0" w:color="auto"/>
          </w:divBdr>
        </w:div>
        <w:div w:id="868493024">
          <w:marLeft w:val="480"/>
          <w:marRight w:val="0"/>
          <w:marTop w:val="0"/>
          <w:marBottom w:val="0"/>
          <w:divBdr>
            <w:top w:val="none" w:sz="0" w:space="0" w:color="auto"/>
            <w:left w:val="none" w:sz="0" w:space="0" w:color="auto"/>
            <w:bottom w:val="none" w:sz="0" w:space="0" w:color="auto"/>
            <w:right w:val="none" w:sz="0" w:space="0" w:color="auto"/>
          </w:divBdr>
        </w:div>
        <w:div w:id="436222299">
          <w:marLeft w:val="480"/>
          <w:marRight w:val="0"/>
          <w:marTop w:val="0"/>
          <w:marBottom w:val="0"/>
          <w:divBdr>
            <w:top w:val="none" w:sz="0" w:space="0" w:color="auto"/>
            <w:left w:val="none" w:sz="0" w:space="0" w:color="auto"/>
            <w:bottom w:val="none" w:sz="0" w:space="0" w:color="auto"/>
            <w:right w:val="none" w:sz="0" w:space="0" w:color="auto"/>
          </w:divBdr>
        </w:div>
        <w:div w:id="1891262849">
          <w:marLeft w:val="480"/>
          <w:marRight w:val="0"/>
          <w:marTop w:val="0"/>
          <w:marBottom w:val="0"/>
          <w:divBdr>
            <w:top w:val="none" w:sz="0" w:space="0" w:color="auto"/>
            <w:left w:val="none" w:sz="0" w:space="0" w:color="auto"/>
            <w:bottom w:val="none" w:sz="0" w:space="0" w:color="auto"/>
            <w:right w:val="none" w:sz="0" w:space="0" w:color="auto"/>
          </w:divBdr>
        </w:div>
        <w:div w:id="827986511">
          <w:marLeft w:val="480"/>
          <w:marRight w:val="0"/>
          <w:marTop w:val="0"/>
          <w:marBottom w:val="0"/>
          <w:divBdr>
            <w:top w:val="none" w:sz="0" w:space="0" w:color="auto"/>
            <w:left w:val="none" w:sz="0" w:space="0" w:color="auto"/>
            <w:bottom w:val="none" w:sz="0" w:space="0" w:color="auto"/>
            <w:right w:val="none" w:sz="0" w:space="0" w:color="auto"/>
          </w:divBdr>
        </w:div>
      </w:divsChild>
    </w:div>
    <w:div w:id="224027603">
      <w:bodyDiv w:val="1"/>
      <w:marLeft w:val="0"/>
      <w:marRight w:val="0"/>
      <w:marTop w:val="0"/>
      <w:marBottom w:val="0"/>
      <w:divBdr>
        <w:top w:val="none" w:sz="0" w:space="0" w:color="auto"/>
        <w:left w:val="none" w:sz="0" w:space="0" w:color="auto"/>
        <w:bottom w:val="none" w:sz="0" w:space="0" w:color="auto"/>
        <w:right w:val="none" w:sz="0" w:space="0" w:color="auto"/>
      </w:divBdr>
    </w:div>
    <w:div w:id="224924400">
      <w:bodyDiv w:val="1"/>
      <w:marLeft w:val="0"/>
      <w:marRight w:val="0"/>
      <w:marTop w:val="0"/>
      <w:marBottom w:val="0"/>
      <w:divBdr>
        <w:top w:val="none" w:sz="0" w:space="0" w:color="auto"/>
        <w:left w:val="none" w:sz="0" w:space="0" w:color="auto"/>
        <w:bottom w:val="none" w:sz="0" w:space="0" w:color="auto"/>
        <w:right w:val="none" w:sz="0" w:space="0" w:color="auto"/>
      </w:divBdr>
    </w:div>
    <w:div w:id="225066372">
      <w:bodyDiv w:val="1"/>
      <w:marLeft w:val="0"/>
      <w:marRight w:val="0"/>
      <w:marTop w:val="0"/>
      <w:marBottom w:val="0"/>
      <w:divBdr>
        <w:top w:val="none" w:sz="0" w:space="0" w:color="auto"/>
        <w:left w:val="none" w:sz="0" w:space="0" w:color="auto"/>
        <w:bottom w:val="none" w:sz="0" w:space="0" w:color="auto"/>
        <w:right w:val="none" w:sz="0" w:space="0" w:color="auto"/>
      </w:divBdr>
    </w:div>
    <w:div w:id="225072966">
      <w:bodyDiv w:val="1"/>
      <w:marLeft w:val="0"/>
      <w:marRight w:val="0"/>
      <w:marTop w:val="0"/>
      <w:marBottom w:val="0"/>
      <w:divBdr>
        <w:top w:val="none" w:sz="0" w:space="0" w:color="auto"/>
        <w:left w:val="none" w:sz="0" w:space="0" w:color="auto"/>
        <w:bottom w:val="none" w:sz="0" w:space="0" w:color="auto"/>
        <w:right w:val="none" w:sz="0" w:space="0" w:color="auto"/>
      </w:divBdr>
    </w:div>
    <w:div w:id="225143044">
      <w:bodyDiv w:val="1"/>
      <w:marLeft w:val="0"/>
      <w:marRight w:val="0"/>
      <w:marTop w:val="0"/>
      <w:marBottom w:val="0"/>
      <w:divBdr>
        <w:top w:val="none" w:sz="0" w:space="0" w:color="auto"/>
        <w:left w:val="none" w:sz="0" w:space="0" w:color="auto"/>
        <w:bottom w:val="none" w:sz="0" w:space="0" w:color="auto"/>
        <w:right w:val="none" w:sz="0" w:space="0" w:color="auto"/>
      </w:divBdr>
      <w:divsChild>
        <w:div w:id="1810979843">
          <w:marLeft w:val="480"/>
          <w:marRight w:val="0"/>
          <w:marTop w:val="0"/>
          <w:marBottom w:val="0"/>
          <w:divBdr>
            <w:top w:val="none" w:sz="0" w:space="0" w:color="auto"/>
            <w:left w:val="none" w:sz="0" w:space="0" w:color="auto"/>
            <w:bottom w:val="none" w:sz="0" w:space="0" w:color="auto"/>
            <w:right w:val="none" w:sz="0" w:space="0" w:color="auto"/>
          </w:divBdr>
        </w:div>
        <w:div w:id="156463262">
          <w:marLeft w:val="480"/>
          <w:marRight w:val="0"/>
          <w:marTop w:val="0"/>
          <w:marBottom w:val="0"/>
          <w:divBdr>
            <w:top w:val="none" w:sz="0" w:space="0" w:color="auto"/>
            <w:left w:val="none" w:sz="0" w:space="0" w:color="auto"/>
            <w:bottom w:val="none" w:sz="0" w:space="0" w:color="auto"/>
            <w:right w:val="none" w:sz="0" w:space="0" w:color="auto"/>
          </w:divBdr>
        </w:div>
        <w:div w:id="1099983341">
          <w:marLeft w:val="480"/>
          <w:marRight w:val="0"/>
          <w:marTop w:val="0"/>
          <w:marBottom w:val="0"/>
          <w:divBdr>
            <w:top w:val="none" w:sz="0" w:space="0" w:color="auto"/>
            <w:left w:val="none" w:sz="0" w:space="0" w:color="auto"/>
            <w:bottom w:val="none" w:sz="0" w:space="0" w:color="auto"/>
            <w:right w:val="none" w:sz="0" w:space="0" w:color="auto"/>
          </w:divBdr>
        </w:div>
        <w:div w:id="1477919447">
          <w:marLeft w:val="480"/>
          <w:marRight w:val="0"/>
          <w:marTop w:val="0"/>
          <w:marBottom w:val="0"/>
          <w:divBdr>
            <w:top w:val="none" w:sz="0" w:space="0" w:color="auto"/>
            <w:left w:val="none" w:sz="0" w:space="0" w:color="auto"/>
            <w:bottom w:val="none" w:sz="0" w:space="0" w:color="auto"/>
            <w:right w:val="none" w:sz="0" w:space="0" w:color="auto"/>
          </w:divBdr>
        </w:div>
        <w:div w:id="672950916">
          <w:marLeft w:val="480"/>
          <w:marRight w:val="0"/>
          <w:marTop w:val="0"/>
          <w:marBottom w:val="0"/>
          <w:divBdr>
            <w:top w:val="none" w:sz="0" w:space="0" w:color="auto"/>
            <w:left w:val="none" w:sz="0" w:space="0" w:color="auto"/>
            <w:bottom w:val="none" w:sz="0" w:space="0" w:color="auto"/>
            <w:right w:val="none" w:sz="0" w:space="0" w:color="auto"/>
          </w:divBdr>
        </w:div>
        <w:div w:id="2073767994">
          <w:marLeft w:val="480"/>
          <w:marRight w:val="0"/>
          <w:marTop w:val="0"/>
          <w:marBottom w:val="0"/>
          <w:divBdr>
            <w:top w:val="none" w:sz="0" w:space="0" w:color="auto"/>
            <w:left w:val="none" w:sz="0" w:space="0" w:color="auto"/>
            <w:bottom w:val="none" w:sz="0" w:space="0" w:color="auto"/>
            <w:right w:val="none" w:sz="0" w:space="0" w:color="auto"/>
          </w:divBdr>
        </w:div>
        <w:div w:id="2135174304">
          <w:marLeft w:val="480"/>
          <w:marRight w:val="0"/>
          <w:marTop w:val="0"/>
          <w:marBottom w:val="0"/>
          <w:divBdr>
            <w:top w:val="none" w:sz="0" w:space="0" w:color="auto"/>
            <w:left w:val="none" w:sz="0" w:space="0" w:color="auto"/>
            <w:bottom w:val="none" w:sz="0" w:space="0" w:color="auto"/>
            <w:right w:val="none" w:sz="0" w:space="0" w:color="auto"/>
          </w:divBdr>
        </w:div>
        <w:div w:id="619342816">
          <w:marLeft w:val="480"/>
          <w:marRight w:val="0"/>
          <w:marTop w:val="0"/>
          <w:marBottom w:val="0"/>
          <w:divBdr>
            <w:top w:val="none" w:sz="0" w:space="0" w:color="auto"/>
            <w:left w:val="none" w:sz="0" w:space="0" w:color="auto"/>
            <w:bottom w:val="none" w:sz="0" w:space="0" w:color="auto"/>
            <w:right w:val="none" w:sz="0" w:space="0" w:color="auto"/>
          </w:divBdr>
        </w:div>
        <w:div w:id="1647735706">
          <w:marLeft w:val="480"/>
          <w:marRight w:val="0"/>
          <w:marTop w:val="0"/>
          <w:marBottom w:val="0"/>
          <w:divBdr>
            <w:top w:val="none" w:sz="0" w:space="0" w:color="auto"/>
            <w:left w:val="none" w:sz="0" w:space="0" w:color="auto"/>
            <w:bottom w:val="none" w:sz="0" w:space="0" w:color="auto"/>
            <w:right w:val="none" w:sz="0" w:space="0" w:color="auto"/>
          </w:divBdr>
        </w:div>
        <w:div w:id="204372805">
          <w:marLeft w:val="480"/>
          <w:marRight w:val="0"/>
          <w:marTop w:val="0"/>
          <w:marBottom w:val="0"/>
          <w:divBdr>
            <w:top w:val="none" w:sz="0" w:space="0" w:color="auto"/>
            <w:left w:val="none" w:sz="0" w:space="0" w:color="auto"/>
            <w:bottom w:val="none" w:sz="0" w:space="0" w:color="auto"/>
            <w:right w:val="none" w:sz="0" w:space="0" w:color="auto"/>
          </w:divBdr>
        </w:div>
        <w:div w:id="1135106304">
          <w:marLeft w:val="480"/>
          <w:marRight w:val="0"/>
          <w:marTop w:val="0"/>
          <w:marBottom w:val="0"/>
          <w:divBdr>
            <w:top w:val="none" w:sz="0" w:space="0" w:color="auto"/>
            <w:left w:val="none" w:sz="0" w:space="0" w:color="auto"/>
            <w:bottom w:val="none" w:sz="0" w:space="0" w:color="auto"/>
            <w:right w:val="none" w:sz="0" w:space="0" w:color="auto"/>
          </w:divBdr>
        </w:div>
        <w:div w:id="1397358866">
          <w:marLeft w:val="480"/>
          <w:marRight w:val="0"/>
          <w:marTop w:val="0"/>
          <w:marBottom w:val="0"/>
          <w:divBdr>
            <w:top w:val="none" w:sz="0" w:space="0" w:color="auto"/>
            <w:left w:val="none" w:sz="0" w:space="0" w:color="auto"/>
            <w:bottom w:val="none" w:sz="0" w:space="0" w:color="auto"/>
            <w:right w:val="none" w:sz="0" w:space="0" w:color="auto"/>
          </w:divBdr>
        </w:div>
        <w:div w:id="378631930">
          <w:marLeft w:val="480"/>
          <w:marRight w:val="0"/>
          <w:marTop w:val="0"/>
          <w:marBottom w:val="0"/>
          <w:divBdr>
            <w:top w:val="none" w:sz="0" w:space="0" w:color="auto"/>
            <w:left w:val="none" w:sz="0" w:space="0" w:color="auto"/>
            <w:bottom w:val="none" w:sz="0" w:space="0" w:color="auto"/>
            <w:right w:val="none" w:sz="0" w:space="0" w:color="auto"/>
          </w:divBdr>
        </w:div>
        <w:div w:id="774833128">
          <w:marLeft w:val="480"/>
          <w:marRight w:val="0"/>
          <w:marTop w:val="0"/>
          <w:marBottom w:val="0"/>
          <w:divBdr>
            <w:top w:val="none" w:sz="0" w:space="0" w:color="auto"/>
            <w:left w:val="none" w:sz="0" w:space="0" w:color="auto"/>
            <w:bottom w:val="none" w:sz="0" w:space="0" w:color="auto"/>
            <w:right w:val="none" w:sz="0" w:space="0" w:color="auto"/>
          </w:divBdr>
        </w:div>
        <w:div w:id="1677882750">
          <w:marLeft w:val="480"/>
          <w:marRight w:val="0"/>
          <w:marTop w:val="0"/>
          <w:marBottom w:val="0"/>
          <w:divBdr>
            <w:top w:val="none" w:sz="0" w:space="0" w:color="auto"/>
            <w:left w:val="none" w:sz="0" w:space="0" w:color="auto"/>
            <w:bottom w:val="none" w:sz="0" w:space="0" w:color="auto"/>
            <w:right w:val="none" w:sz="0" w:space="0" w:color="auto"/>
          </w:divBdr>
        </w:div>
        <w:div w:id="1223061392">
          <w:marLeft w:val="480"/>
          <w:marRight w:val="0"/>
          <w:marTop w:val="0"/>
          <w:marBottom w:val="0"/>
          <w:divBdr>
            <w:top w:val="none" w:sz="0" w:space="0" w:color="auto"/>
            <w:left w:val="none" w:sz="0" w:space="0" w:color="auto"/>
            <w:bottom w:val="none" w:sz="0" w:space="0" w:color="auto"/>
            <w:right w:val="none" w:sz="0" w:space="0" w:color="auto"/>
          </w:divBdr>
        </w:div>
        <w:div w:id="1169102563">
          <w:marLeft w:val="480"/>
          <w:marRight w:val="0"/>
          <w:marTop w:val="0"/>
          <w:marBottom w:val="0"/>
          <w:divBdr>
            <w:top w:val="none" w:sz="0" w:space="0" w:color="auto"/>
            <w:left w:val="none" w:sz="0" w:space="0" w:color="auto"/>
            <w:bottom w:val="none" w:sz="0" w:space="0" w:color="auto"/>
            <w:right w:val="none" w:sz="0" w:space="0" w:color="auto"/>
          </w:divBdr>
        </w:div>
        <w:div w:id="109052435">
          <w:marLeft w:val="480"/>
          <w:marRight w:val="0"/>
          <w:marTop w:val="0"/>
          <w:marBottom w:val="0"/>
          <w:divBdr>
            <w:top w:val="none" w:sz="0" w:space="0" w:color="auto"/>
            <w:left w:val="none" w:sz="0" w:space="0" w:color="auto"/>
            <w:bottom w:val="none" w:sz="0" w:space="0" w:color="auto"/>
            <w:right w:val="none" w:sz="0" w:space="0" w:color="auto"/>
          </w:divBdr>
        </w:div>
        <w:div w:id="1743137477">
          <w:marLeft w:val="480"/>
          <w:marRight w:val="0"/>
          <w:marTop w:val="0"/>
          <w:marBottom w:val="0"/>
          <w:divBdr>
            <w:top w:val="none" w:sz="0" w:space="0" w:color="auto"/>
            <w:left w:val="none" w:sz="0" w:space="0" w:color="auto"/>
            <w:bottom w:val="none" w:sz="0" w:space="0" w:color="auto"/>
            <w:right w:val="none" w:sz="0" w:space="0" w:color="auto"/>
          </w:divBdr>
        </w:div>
        <w:div w:id="857499">
          <w:marLeft w:val="480"/>
          <w:marRight w:val="0"/>
          <w:marTop w:val="0"/>
          <w:marBottom w:val="0"/>
          <w:divBdr>
            <w:top w:val="none" w:sz="0" w:space="0" w:color="auto"/>
            <w:left w:val="none" w:sz="0" w:space="0" w:color="auto"/>
            <w:bottom w:val="none" w:sz="0" w:space="0" w:color="auto"/>
            <w:right w:val="none" w:sz="0" w:space="0" w:color="auto"/>
          </w:divBdr>
        </w:div>
        <w:div w:id="1610892372">
          <w:marLeft w:val="480"/>
          <w:marRight w:val="0"/>
          <w:marTop w:val="0"/>
          <w:marBottom w:val="0"/>
          <w:divBdr>
            <w:top w:val="none" w:sz="0" w:space="0" w:color="auto"/>
            <w:left w:val="none" w:sz="0" w:space="0" w:color="auto"/>
            <w:bottom w:val="none" w:sz="0" w:space="0" w:color="auto"/>
            <w:right w:val="none" w:sz="0" w:space="0" w:color="auto"/>
          </w:divBdr>
        </w:div>
        <w:div w:id="2043704652">
          <w:marLeft w:val="480"/>
          <w:marRight w:val="0"/>
          <w:marTop w:val="0"/>
          <w:marBottom w:val="0"/>
          <w:divBdr>
            <w:top w:val="none" w:sz="0" w:space="0" w:color="auto"/>
            <w:left w:val="none" w:sz="0" w:space="0" w:color="auto"/>
            <w:bottom w:val="none" w:sz="0" w:space="0" w:color="auto"/>
            <w:right w:val="none" w:sz="0" w:space="0" w:color="auto"/>
          </w:divBdr>
        </w:div>
        <w:div w:id="1618829318">
          <w:marLeft w:val="480"/>
          <w:marRight w:val="0"/>
          <w:marTop w:val="0"/>
          <w:marBottom w:val="0"/>
          <w:divBdr>
            <w:top w:val="none" w:sz="0" w:space="0" w:color="auto"/>
            <w:left w:val="none" w:sz="0" w:space="0" w:color="auto"/>
            <w:bottom w:val="none" w:sz="0" w:space="0" w:color="auto"/>
            <w:right w:val="none" w:sz="0" w:space="0" w:color="auto"/>
          </w:divBdr>
        </w:div>
        <w:div w:id="1969506301">
          <w:marLeft w:val="480"/>
          <w:marRight w:val="0"/>
          <w:marTop w:val="0"/>
          <w:marBottom w:val="0"/>
          <w:divBdr>
            <w:top w:val="none" w:sz="0" w:space="0" w:color="auto"/>
            <w:left w:val="none" w:sz="0" w:space="0" w:color="auto"/>
            <w:bottom w:val="none" w:sz="0" w:space="0" w:color="auto"/>
            <w:right w:val="none" w:sz="0" w:space="0" w:color="auto"/>
          </w:divBdr>
        </w:div>
        <w:div w:id="371852210">
          <w:marLeft w:val="480"/>
          <w:marRight w:val="0"/>
          <w:marTop w:val="0"/>
          <w:marBottom w:val="0"/>
          <w:divBdr>
            <w:top w:val="none" w:sz="0" w:space="0" w:color="auto"/>
            <w:left w:val="none" w:sz="0" w:space="0" w:color="auto"/>
            <w:bottom w:val="none" w:sz="0" w:space="0" w:color="auto"/>
            <w:right w:val="none" w:sz="0" w:space="0" w:color="auto"/>
          </w:divBdr>
        </w:div>
        <w:div w:id="545021591">
          <w:marLeft w:val="480"/>
          <w:marRight w:val="0"/>
          <w:marTop w:val="0"/>
          <w:marBottom w:val="0"/>
          <w:divBdr>
            <w:top w:val="none" w:sz="0" w:space="0" w:color="auto"/>
            <w:left w:val="none" w:sz="0" w:space="0" w:color="auto"/>
            <w:bottom w:val="none" w:sz="0" w:space="0" w:color="auto"/>
            <w:right w:val="none" w:sz="0" w:space="0" w:color="auto"/>
          </w:divBdr>
        </w:div>
        <w:div w:id="1468158708">
          <w:marLeft w:val="480"/>
          <w:marRight w:val="0"/>
          <w:marTop w:val="0"/>
          <w:marBottom w:val="0"/>
          <w:divBdr>
            <w:top w:val="none" w:sz="0" w:space="0" w:color="auto"/>
            <w:left w:val="none" w:sz="0" w:space="0" w:color="auto"/>
            <w:bottom w:val="none" w:sz="0" w:space="0" w:color="auto"/>
            <w:right w:val="none" w:sz="0" w:space="0" w:color="auto"/>
          </w:divBdr>
        </w:div>
        <w:div w:id="1713917280">
          <w:marLeft w:val="480"/>
          <w:marRight w:val="0"/>
          <w:marTop w:val="0"/>
          <w:marBottom w:val="0"/>
          <w:divBdr>
            <w:top w:val="none" w:sz="0" w:space="0" w:color="auto"/>
            <w:left w:val="none" w:sz="0" w:space="0" w:color="auto"/>
            <w:bottom w:val="none" w:sz="0" w:space="0" w:color="auto"/>
            <w:right w:val="none" w:sz="0" w:space="0" w:color="auto"/>
          </w:divBdr>
        </w:div>
        <w:div w:id="791291891">
          <w:marLeft w:val="480"/>
          <w:marRight w:val="0"/>
          <w:marTop w:val="0"/>
          <w:marBottom w:val="0"/>
          <w:divBdr>
            <w:top w:val="none" w:sz="0" w:space="0" w:color="auto"/>
            <w:left w:val="none" w:sz="0" w:space="0" w:color="auto"/>
            <w:bottom w:val="none" w:sz="0" w:space="0" w:color="auto"/>
            <w:right w:val="none" w:sz="0" w:space="0" w:color="auto"/>
          </w:divBdr>
        </w:div>
        <w:div w:id="585966495">
          <w:marLeft w:val="480"/>
          <w:marRight w:val="0"/>
          <w:marTop w:val="0"/>
          <w:marBottom w:val="0"/>
          <w:divBdr>
            <w:top w:val="none" w:sz="0" w:space="0" w:color="auto"/>
            <w:left w:val="none" w:sz="0" w:space="0" w:color="auto"/>
            <w:bottom w:val="none" w:sz="0" w:space="0" w:color="auto"/>
            <w:right w:val="none" w:sz="0" w:space="0" w:color="auto"/>
          </w:divBdr>
        </w:div>
        <w:div w:id="2145804664">
          <w:marLeft w:val="480"/>
          <w:marRight w:val="0"/>
          <w:marTop w:val="0"/>
          <w:marBottom w:val="0"/>
          <w:divBdr>
            <w:top w:val="none" w:sz="0" w:space="0" w:color="auto"/>
            <w:left w:val="none" w:sz="0" w:space="0" w:color="auto"/>
            <w:bottom w:val="none" w:sz="0" w:space="0" w:color="auto"/>
            <w:right w:val="none" w:sz="0" w:space="0" w:color="auto"/>
          </w:divBdr>
        </w:div>
        <w:div w:id="1898197050">
          <w:marLeft w:val="480"/>
          <w:marRight w:val="0"/>
          <w:marTop w:val="0"/>
          <w:marBottom w:val="0"/>
          <w:divBdr>
            <w:top w:val="none" w:sz="0" w:space="0" w:color="auto"/>
            <w:left w:val="none" w:sz="0" w:space="0" w:color="auto"/>
            <w:bottom w:val="none" w:sz="0" w:space="0" w:color="auto"/>
            <w:right w:val="none" w:sz="0" w:space="0" w:color="auto"/>
          </w:divBdr>
        </w:div>
        <w:div w:id="1432553427">
          <w:marLeft w:val="480"/>
          <w:marRight w:val="0"/>
          <w:marTop w:val="0"/>
          <w:marBottom w:val="0"/>
          <w:divBdr>
            <w:top w:val="none" w:sz="0" w:space="0" w:color="auto"/>
            <w:left w:val="none" w:sz="0" w:space="0" w:color="auto"/>
            <w:bottom w:val="none" w:sz="0" w:space="0" w:color="auto"/>
            <w:right w:val="none" w:sz="0" w:space="0" w:color="auto"/>
          </w:divBdr>
        </w:div>
        <w:div w:id="1092046274">
          <w:marLeft w:val="480"/>
          <w:marRight w:val="0"/>
          <w:marTop w:val="0"/>
          <w:marBottom w:val="0"/>
          <w:divBdr>
            <w:top w:val="none" w:sz="0" w:space="0" w:color="auto"/>
            <w:left w:val="none" w:sz="0" w:space="0" w:color="auto"/>
            <w:bottom w:val="none" w:sz="0" w:space="0" w:color="auto"/>
            <w:right w:val="none" w:sz="0" w:space="0" w:color="auto"/>
          </w:divBdr>
        </w:div>
        <w:div w:id="2114781687">
          <w:marLeft w:val="480"/>
          <w:marRight w:val="0"/>
          <w:marTop w:val="0"/>
          <w:marBottom w:val="0"/>
          <w:divBdr>
            <w:top w:val="none" w:sz="0" w:space="0" w:color="auto"/>
            <w:left w:val="none" w:sz="0" w:space="0" w:color="auto"/>
            <w:bottom w:val="none" w:sz="0" w:space="0" w:color="auto"/>
            <w:right w:val="none" w:sz="0" w:space="0" w:color="auto"/>
          </w:divBdr>
        </w:div>
        <w:div w:id="1612976409">
          <w:marLeft w:val="480"/>
          <w:marRight w:val="0"/>
          <w:marTop w:val="0"/>
          <w:marBottom w:val="0"/>
          <w:divBdr>
            <w:top w:val="none" w:sz="0" w:space="0" w:color="auto"/>
            <w:left w:val="none" w:sz="0" w:space="0" w:color="auto"/>
            <w:bottom w:val="none" w:sz="0" w:space="0" w:color="auto"/>
            <w:right w:val="none" w:sz="0" w:space="0" w:color="auto"/>
          </w:divBdr>
        </w:div>
        <w:div w:id="237905070">
          <w:marLeft w:val="480"/>
          <w:marRight w:val="0"/>
          <w:marTop w:val="0"/>
          <w:marBottom w:val="0"/>
          <w:divBdr>
            <w:top w:val="none" w:sz="0" w:space="0" w:color="auto"/>
            <w:left w:val="none" w:sz="0" w:space="0" w:color="auto"/>
            <w:bottom w:val="none" w:sz="0" w:space="0" w:color="auto"/>
            <w:right w:val="none" w:sz="0" w:space="0" w:color="auto"/>
          </w:divBdr>
        </w:div>
        <w:div w:id="1104151596">
          <w:marLeft w:val="480"/>
          <w:marRight w:val="0"/>
          <w:marTop w:val="0"/>
          <w:marBottom w:val="0"/>
          <w:divBdr>
            <w:top w:val="none" w:sz="0" w:space="0" w:color="auto"/>
            <w:left w:val="none" w:sz="0" w:space="0" w:color="auto"/>
            <w:bottom w:val="none" w:sz="0" w:space="0" w:color="auto"/>
            <w:right w:val="none" w:sz="0" w:space="0" w:color="auto"/>
          </w:divBdr>
        </w:div>
        <w:div w:id="2054185646">
          <w:marLeft w:val="480"/>
          <w:marRight w:val="0"/>
          <w:marTop w:val="0"/>
          <w:marBottom w:val="0"/>
          <w:divBdr>
            <w:top w:val="none" w:sz="0" w:space="0" w:color="auto"/>
            <w:left w:val="none" w:sz="0" w:space="0" w:color="auto"/>
            <w:bottom w:val="none" w:sz="0" w:space="0" w:color="auto"/>
            <w:right w:val="none" w:sz="0" w:space="0" w:color="auto"/>
          </w:divBdr>
        </w:div>
        <w:div w:id="647586695">
          <w:marLeft w:val="480"/>
          <w:marRight w:val="0"/>
          <w:marTop w:val="0"/>
          <w:marBottom w:val="0"/>
          <w:divBdr>
            <w:top w:val="none" w:sz="0" w:space="0" w:color="auto"/>
            <w:left w:val="none" w:sz="0" w:space="0" w:color="auto"/>
            <w:bottom w:val="none" w:sz="0" w:space="0" w:color="auto"/>
            <w:right w:val="none" w:sz="0" w:space="0" w:color="auto"/>
          </w:divBdr>
        </w:div>
        <w:div w:id="405108258">
          <w:marLeft w:val="480"/>
          <w:marRight w:val="0"/>
          <w:marTop w:val="0"/>
          <w:marBottom w:val="0"/>
          <w:divBdr>
            <w:top w:val="none" w:sz="0" w:space="0" w:color="auto"/>
            <w:left w:val="none" w:sz="0" w:space="0" w:color="auto"/>
            <w:bottom w:val="none" w:sz="0" w:space="0" w:color="auto"/>
            <w:right w:val="none" w:sz="0" w:space="0" w:color="auto"/>
          </w:divBdr>
        </w:div>
        <w:div w:id="11031737">
          <w:marLeft w:val="480"/>
          <w:marRight w:val="0"/>
          <w:marTop w:val="0"/>
          <w:marBottom w:val="0"/>
          <w:divBdr>
            <w:top w:val="none" w:sz="0" w:space="0" w:color="auto"/>
            <w:left w:val="none" w:sz="0" w:space="0" w:color="auto"/>
            <w:bottom w:val="none" w:sz="0" w:space="0" w:color="auto"/>
            <w:right w:val="none" w:sz="0" w:space="0" w:color="auto"/>
          </w:divBdr>
        </w:div>
        <w:div w:id="610823590">
          <w:marLeft w:val="480"/>
          <w:marRight w:val="0"/>
          <w:marTop w:val="0"/>
          <w:marBottom w:val="0"/>
          <w:divBdr>
            <w:top w:val="none" w:sz="0" w:space="0" w:color="auto"/>
            <w:left w:val="none" w:sz="0" w:space="0" w:color="auto"/>
            <w:bottom w:val="none" w:sz="0" w:space="0" w:color="auto"/>
            <w:right w:val="none" w:sz="0" w:space="0" w:color="auto"/>
          </w:divBdr>
        </w:div>
        <w:div w:id="904224998">
          <w:marLeft w:val="480"/>
          <w:marRight w:val="0"/>
          <w:marTop w:val="0"/>
          <w:marBottom w:val="0"/>
          <w:divBdr>
            <w:top w:val="none" w:sz="0" w:space="0" w:color="auto"/>
            <w:left w:val="none" w:sz="0" w:space="0" w:color="auto"/>
            <w:bottom w:val="none" w:sz="0" w:space="0" w:color="auto"/>
            <w:right w:val="none" w:sz="0" w:space="0" w:color="auto"/>
          </w:divBdr>
        </w:div>
        <w:div w:id="1138112867">
          <w:marLeft w:val="480"/>
          <w:marRight w:val="0"/>
          <w:marTop w:val="0"/>
          <w:marBottom w:val="0"/>
          <w:divBdr>
            <w:top w:val="none" w:sz="0" w:space="0" w:color="auto"/>
            <w:left w:val="none" w:sz="0" w:space="0" w:color="auto"/>
            <w:bottom w:val="none" w:sz="0" w:space="0" w:color="auto"/>
            <w:right w:val="none" w:sz="0" w:space="0" w:color="auto"/>
          </w:divBdr>
        </w:div>
        <w:div w:id="512229945">
          <w:marLeft w:val="480"/>
          <w:marRight w:val="0"/>
          <w:marTop w:val="0"/>
          <w:marBottom w:val="0"/>
          <w:divBdr>
            <w:top w:val="none" w:sz="0" w:space="0" w:color="auto"/>
            <w:left w:val="none" w:sz="0" w:space="0" w:color="auto"/>
            <w:bottom w:val="none" w:sz="0" w:space="0" w:color="auto"/>
            <w:right w:val="none" w:sz="0" w:space="0" w:color="auto"/>
          </w:divBdr>
        </w:div>
        <w:div w:id="995844591">
          <w:marLeft w:val="480"/>
          <w:marRight w:val="0"/>
          <w:marTop w:val="0"/>
          <w:marBottom w:val="0"/>
          <w:divBdr>
            <w:top w:val="none" w:sz="0" w:space="0" w:color="auto"/>
            <w:left w:val="none" w:sz="0" w:space="0" w:color="auto"/>
            <w:bottom w:val="none" w:sz="0" w:space="0" w:color="auto"/>
            <w:right w:val="none" w:sz="0" w:space="0" w:color="auto"/>
          </w:divBdr>
        </w:div>
        <w:div w:id="1205481645">
          <w:marLeft w:val="480"/>
          <w:marRight w:val="0"/>
          <w:marTop w:val="0"/>
          <w:marBottom w:val="0"/>
          <w:divBdr>
            <w:top w:val="none" w:sz="0" w:space="0" w:color="auto"/>
            <w:left w:val="none" w:sz="0" w:space="0" w:color="auto"/>
            <w:bottom w:val="none" w:sz="0" w:space="0" w:color="auto"/>
            <w:right w:val="none" w:sz="0" w:space="0" w:color="auto"/>
          </w:divBdr>
        </w:div>
        <w:div w:id="370616189">
          <w:marLeft w:val="480"/>
          <w:marRight w:val="0"/>
          <w:marTop w:val="0"/>
          <w:marBottom w:val="0"/>
          <w:divBdr>
            <w:top w:val="none" w:sz="0" w:space="0" w:color="auto"/>
            <w:left w:val="none" w:sz="0" w:space="0" w:color="auto"/>
            <w:bottom w:val="none" w:sz="0" w:space="0" w:color="auto"/>
            <w:right w:val="none" w:sz="0" w:space="0" w:color="auto"/>
          </w:divBdr>
        </w:div>
        <w:div w:id="1073967705">
          <w:marLeft w:val="480"/>
          <w:marRight w:val="0"/>
          <w:marTop w:val="0"/>
          <w:marBottom w:val="0"/>
          <w:divBdr>
            <w:top w:val="none" w:sz="0" w:space="0" w:color="auto"/>
            <w:left w:val="none" w:sz="0" w:space="0" w:color="auto"/>
            <w:bottom w:val="none" w:sz="0" w:space="0" w:color="auto"/>
            <w:right w:val="none" w:sz="0" w:space="0" w:color="auto"/>
          </w:divBdr>
        </w:div>
        <w:div w:id="1101149206">
          <w:marLeft w:val="480"/>
          <w:marRight w:val="0"/>
          <w:marTop w:val="0"/>
          <w:marBottom w:val="0"/>
          <w:divBdr>
            <w:top w:val="none" w:sz="0" w:space="0" w:color="auto"/>
            <w:left w:val="none" w:sz="0" w:space="0" w:color="auto"/>
            <w:bottom w:val="none" w:sz="0" w:space="0" w:color="auto"/>
            <w:right w:val="none" w:sz="0" w:space="0" w:color="auto"/>
          </w:divBdr>
        </w:div>
        <w:div w:id="171141266">
          <w:marLeft w:val="480"/>
          <w:marRight w:val="0"/>
          <w:marTop w:val="0"/>
          <w:marBottom w:val="0"/>
          <w:divBdr>
            <w:top w:val="none" w:sz="0" w:space="0" w:color="auto"/>
            <w:left w:val="none" w:sz="0" w:space="0" w:color="auto"/>
            <w:bottom w:val="none" w:sz="0" w:space="0" w:color="auto"/>
            <w:right w:val="none" w:sz="0" w:space="0" w:color="auto"/>
          </w:divBdr>
        </w:div>
        <w:div w:id="1596936578">
          <w:marLeft w:val="480"/>
          <w:marRight w:val="0"/>
          <w:marTop w:val="0"/>
          <w:marBottom w:val="0"/>
          <w:divBdr>
            <w:top w:val="none" w:sz="0" w:space="0" w:color="auto"/>
            <w:left w:val="none" w:sz="0" w:space="0" w:color="auto"/>
            <w:bottom w:val="none" w:sz="0" w:space="0" w:color="auto"/>
            <w:right w:val="none" w:sz="0" w:space="0" w:color="auto"/>
          </w:divBdr>
        </w:div>
        <w:div w:id="1340767540">
          <w:marLeft w:val="480"/>
          <w:marRight w:val="0"/>
          <w:marTop w:val="0"/>
          <w:marBottom w:val="0"/>
          <w:divBdr>
            <w:top w:val="none" w:sz="0" w:space="0" w:color="auto"/>
            <w:left w:val="none" w:sz="0" w:space="0" w:color="auto"/>
            <w:bottom w:val="none" w:sz="0" w:space="0" w:color="auto"/>
            <w:right w:val="none" w:sz="0" w:space="0" w:color="auto"/>
          </w:divBdr>
        </w:div>
        <w:div w:id="652414496">
          <w:marLeft w:val="480"/>
          <w:marRight w:val="0"/>
          <w:marTop w:val="0"/>
          <w:marBottom w:val="0"/>
          <w:divBdr>
            <w:top w:val="none" w:sz="0" w:space="0" w:color="auto"/>
            <w:left w:val="none" w:sz="0" w:space="0" w:color="auto"/>
            <w:bottom w:val="none" w:sz="0" w:space="0" w:color="auto"/>
            <w:right w:val="none" w:sz="0" w:space="0" w:color="auto"/>
          </w:divBdr>
        </w:div>
        <w:div w:id="26151727">
          <w:marLeft w:val="480"/>
          <w:marRight w:val="0"/>
          <w:marTop w:val="0"/>
          <w:marBottom w:val="0"/>
          <w:divBdr>
            <w:top w:val="none" w:sz="0" w:space="0" w:color="auto"/>
            <w:left w:val="none" w:sz="0" w:space="0" w:color="auto"/>
            <w:bottom w:val="none" w:sz="0" w:space="0" w:color="auto"/>
            <w:right w:val="none" w:sz="0" w:space="0" w:color="auto"/>
          </w:divBdr>
        </w:div>
        <w:div w:id="1707172290">
          <w:marLeft w:val="480"/>
          <w:marRight w:val="0"/>
          <w:marTop w:val="0"/>
          <w:marBottom w:val="0"/>
          <w:divBdr>
            <w:top w:val="none" w:sz="0" w:space="0" w:color="auto"/>
            <w:left w:val="none" w:sz="0" w:space="0" w:color="auto"/>
            <w:bottom w:val="none" w:sz="0" w:space="0" w:color="auto"/>
            <w:right w:val="none" w:sz="0" w:space="0" w:color="auto"/>
          </w:divBdr>
        </w:div>
        <w:div w:id="1256480376">
          <w:marLeft w:val="480"/>
          <w:marRight w:val="0"/>
          <w:marTop w:val="0"/>
          <w:marBottom w:val="0"/>
          <w:divBdr>
            <w:top w:val="none" w:sz="0" w:space="0" w:color="auto"/>
            <w:left w:val="none" w:sz="0" w:space="0" w:color="auto"/>
            <w:bottom w:val="none" w:sz="0" w:space="0" w:color="auto"/>
            <w:right w:val="none" w:sz="0" w:space="0" w:color="auto"/>
          </w:divBdr>
        </w:div>
        <w:div w:id="43457293">
          <w:marLeft w:val="480"/>
          <w:marRight w:val="0"/>
          <w:marTop w:val="0"/>
          <w:marBottom w:val="0"/>
          <w:divBdr>
            <w:top w:val="none" w:sz="0" w:space="0" w:color="auto"/>
            <w:left w:val="none" w:sz="0" w:space="0" w:color="auto"/>
            <w:bottom w:val="none" w:sz="0" w:space="0" w:color="auto"/>
            <w:right w:val="none" w:sz="0" w:space="0" w:color="auto"/>
          </w:divBdr>
        </w:div>
        <w:div w:id="1248731911">
          <w:marLeft w:val="480"/>
          <w:marRight w:val="0"/>
          <w:marTop w:val="0"/>
          <w:marBottom w:val="0"/>
          <w:divBdr>
            <w:top w:val="none" w:sz="0" w:space="0" w:color="auto"/>
            <w:left w:val="none" w:sz="0" w:space="0" w:color="auto"/>
            <w:bottom w:val="none" w:sz="0" w:space="0" w:color="auto"/>
            <w:right w:val="none" w:sz="0" w:space="0" w:color="auto"/>
          </w:divBdr>
        </w:div>
        <w:div w:id="1946766989">
          <w:marLeft w:val="480"/>
          <w:marRight w:val="0"/>
          <w:marTop w:val="0"/>
          <w:marBottom w:val="0"/>
          <w:divBdr>
            <w:top w:val="none" w:sz="0" w:space="0" w:color="auto"/>
            <w:left w:val="none" w:sz="0" w:space="0" w:color="auto"/>
            <w:bottom w:val="none" w:sz="0" w:space="0" w:color="auto"/>
            <w:right w:val="none" w:sz="0" w:space="0" w:color="auto"/>
          </w:divBdr>
        </w:div>
        <w:div w:id="1885633232">
          <w:marLeft w:val="480"/>
          <w:marRight w:val="0"/>
          <w:marTop w:val="0"/>
          <w:marBottom w:val="0"/>
          <w:divBdr>
            <w:top w:val="none" w:sz="0" w:space="0" w:color="auto"/>
            <w:left w:val="none" w:sz="0" w:space="0" w:color="auto"/>
            <w:bottom w:val="none" w:sz="0" w:space="0" w:color="auto"/>
            <w:right w:val="none" w:sz="0" w:space="0" w:color="auto"/>
          </w:divBdr>
        </w:div>
        <w:div w:id="320740512">
          <w:marLeft w:val="480"/>
          <w:marRight w:val="0"/>
          <w:marTop w:val="0"/>
          <w:marBottom w:val="0"/>
          <w:divBdr>
            <w:top w:val="none" w:sz="0" w:space="0" w:color="auto"/>
            <w:left w:val="none" w:sz="0" w:space="0" w:color="auto"/>
            <w:bottom w:val="none" w:sz="0" w:space="0" w:color="auto"/>
            <w:right w:val="none" w:sz="0" w:space="0" w:color="auto"/>
          </w:divBdr>
        </w:div>
        <w:div w:id="1722974000">
          <w:marLeft w:val="480"/>
          <w:marRight w:val="0"/>
          <w:marTop w:val="0"/>
          <w:marBottom w:val="0"/>
          <w:divBdr>
            <w:top w:val="none" w:sz="0" w:space="0" w:color="auto"/>
            <w:left w:val="none" w:sz="0" w:space="0" w:color="auto"/>
            <w:bottom w:val="none" w:sz="0" w:space="0" w:color="auto"/>
            <w:right w:val="none" w:sz="0" w:space="0" w:color="auto"/>
          </w:divBdr>
        </w:div>
        <w:div w:id="473446057">
          <w:marLeft w:val="480"/>
          <w:marRight w:val="0"/>
          <w:marTop w:val="0"/>
          <w:marBottom w:val="0"/>
          <w:divBdr>
            <w:top w:val="none" w:sz="0" w:space="0" w:color="auto"/>
            <w:left w:val="none" w:sz="0" w:space="0" w:color="auto"/>
            <w:bottom w:val="none" w:sz="0" w:space="0" w:color="auto"/>
            <w:right w:val="none" w:sz="0" w:space="0" w:color="auto"/>
          </w:divBdr>
        </w:div>
        <w:div w:id="1321693501">
          <w:marLeft w:val="480"/>
          <w:marRight w:val="0"/>
          <w:marTop w:val="0"/>
          <w:marBottom w:val="0"/>
          <w:divBdr>
            <w:top w:val="none" w:sz="0" w:space="0" w:color="auto"/>
            <w:left w:val="none" w:sz="0" w:space="0" w:color="auto"/>
            <w:bottom w:val="none" w:sz="0" w:space="0" w:color="auto"/>
            <w:right w:val="none" w:sz="0" w:space="0" w:color="auto"/>
          </w:divBdr>
        </w:div>
        <w:div w:id="1856921177">
          <w:marLeft w:val="480"/>
          <w:marRight w:val="0"/>
          <w:marTop w:val="0"/>
          <w:marBottom w:val="0"/>
          <w:divBdr>
            <w:top w:val="none" w:sz="0" w:space="0" w:color="auto"/>
            <w:left w:val="none" w:sz="0" w:space="0" w:color="auto"/>
            <w:bottom w:val="none" w:sz="0" w:space="0" w:color="auto"/>
            <w:right w:val="none" w:sz="0" w:space="0" w:color="auto"/>
          </w:divBdr>
        </w:div>
        <w:div w:id="450899147">
          <w:marLeft w:val="480"/>
          <w:marRight w:val="0"/>
          <w:marTop w:val="0"/>
          <w:marBottom w:val="0"/>
          <w:divBdr>
            <w:top w:val="none" w:sz="0" w:space="0" w:color="auto"/>
            <w:left w:val="none" w:sz="0" w:space="0" w:color="auto"/>
            <w:bottom w:val="none" w:sz="0" w:space="0" w:color="auto"/>
            <w:right w:val="none" w:sz="0" w:space="0" w:color="auto"/>
          </w:divBdr>
        </w:div>
        <w:div w:id="1232619453">
          <w:marLeft w:val="480"/>
          <w:marRight w:val="0"/>
          <w:marTop w:val="0"/>
          <w:marBottom w:val="0"/>
          <w:divBdr>
            <w:top w:val="none" w:sz="0" w:space="0" w:color="auto"/>
            <w:left w:val="none" w:sz="0" w:space="0" w:color="auto"/>
            <w:bottom w:val="none" w:sz="0" w:space="0" w:color="auto"/>
            <w:right w:val="none" w:sz="0" w:space="0" w:color="auto"/>
          </w:divBdr>
        </w:div>
        <w:div w:id="889028382">
          <w:marLeft w:val="480"/>
          <w:marRight w:val="0"/>
          <w:marTop w:val="0"/>
          <w:marBottom w:val="0"/>
          <w:divBdr>
            <w:top w:val="none" w:sz="0" w:space="0" w:color="auto"/>
            <w:left w:val="none" w:sz="0" w:space="0" w:color="auto"/>
            <w:bottom w:val="none" w:sz="0" w:space="0" w:color="auto"/>
            <w:right w:val="none" w:sz="0" w:space="0" w:color="auto"/>
          </w:divBdr>
        </w:div>
        <w:div w:id="1872179787">
          <w:marLeft w:val="480"/>
          <w:marRight w:val="0"/>
          <w:marTop w:val="0"/>
          <w:marBottom w:val="0"/>
          <w:divBdr>
            <w:top w:val="none" w:sz="0" w:space="0" w:color="auto"/>
            <w:left w:val="none" w:sz="0" w:space="0" w:color="auto"/>
            <w:bottom w:val="none" w:sz="0" w:space="0" w:color="auto"/>
            <w:right w:val="none" w:sz="0" w:space="0" w:color="auto"/>
          </w:divBdr>
        </w:div>
        <w:div w:id="966396392">
          <w:marLeft w:val="480"/>
          <w:marRight w:val="0"/>
          <w:marTop w:val="0"/>
          <w:marBottom w:val="0"/>
          <w:divBdr>
            <w:top w:val="none" w:sz="0" w:space="0" w:color="auto"/>
            <w:left w:val="none" w:sz="0" w:space="0" w:color="auto"/>
            <w:bottom w:val="none" w:sz="0" w:space="0" w:color="auto"/>
            <w:right w:val="none" w:sz="0" w:space="0" w:color="auto"/>
          </w:divBdr>
        </w:div>
        <w:div w:id="2026596302">
          <w:marLeft w:val="480"/>
          <w:marRight w:val="0"/>
          <w:marTop w:val="0"/>
          <w:marBottom w:val="0"/>
          <w:divBdr>
            <w:top w:val="none" w:sz="0" w:space="0" w:color="auto"/>
            <w:left w:val="none" w:sz="0" w:space="0" w:color="auto"/>
            <w:bottom w:val="none" w:sz="0" w:space="0" w:color="auto"/>
            <w:right w:val="none" w:sz="0" w:space="0" w:color="auto"/>
          </w:divBdr>
        </w:div>
        <w:div w:id="1793206917">
          <w:marLeft w:val="480"/>
          <w:marRight w:val="0"/>
          <w:marTop w:val="0"/>
          <w:marBottom w:val="0"/>
          <w:divBdr>
            <w:top w:val="none" w:sz="0" w:space="0" w:color="auto"/>
            <w:left w:val="none" w:sz="0" w:space="0" w:color="auto"/>
            <w:bottom w:val="none" w:sz="0" w:space="0" w:color="auto"/>
            <w:right w:val="none" w:sz="0" w:space="0" w:color="auto"/>
          </w:divBdr>
        </w:div>
        <w:div w:id="788084447">
          <w:marLeft w:val="480"/>
          <w:marRight w:val="0"/>
          <w:marTop w:val="0"/>
          <w:marBottom w:val="0"/>
          <w:divBdr>
            <w:top w:val="none" w:sz="0" w:space="0" w:color="auto"/>
            <w:left w:val="none" w:sz="0" w:space="0" w:color="auto"/>
            <w:bottom w:val="none" w:sz="0" w:space="0" w:color="auto"/>
            <w:right w:val="none" w:sz="0" w:space="0" w:color="auto"/>
          </w:divBdr>
        </w:div>
        <w:div w:id="2023166055">
          <w:marLeft w:val="480"/>
          <w:marRight w:val="0"/>
          <w:marTop w:val="0"/>
          <w:marBottom w:val="0"/>
          <w:divBdr>
            <w:top w:val="none" w:sz="0" w:space="0" w:color="auto"/>
            <w:left w:val="none" w:sz="0" w:space="0" w:color="auto"/>
            <w:bottom w:val="none" w:sz="0" w:space="0" w:color="auto"/>
            <w:right w:val="none" w:sz="0" w:space="0" w:color="auto"/>
          </w:divBdr>
        </w:div>
        <w:div w:id="555510323">
          <w:marLeft w:val="480"/>
          <w:marRight w:val="0"/>
          <w:marTop w:val="0"/>
          <w:marBottom w:val="0"/>
          <w:divBdr>
            <w:top w:val="none" w:sz="0" w:space="0" w:color="auto"/>
            <w:left w:val="none" w:sz="0" w:space="0" w:color="auto"/>
            <w:bottom w:val="none" w:sz="0" w:space="0" w:color="auto"/>
            <w:right w:val="none" w:sz="0" w:space="0" w:color="auto"/>
          </w:divBdr>
        </w:div>
        <w:div w:id="877398364">
          <w:marLeft w:val="480"/>
          <w:marRight w:val="0"/>
          <w:marTop w:val="0"/>
          <w:marBottom w:val="0"/>
          <w:divBdr>
            <w:top w:val="none" w:sz="0" w:space="0" w:color="auto"/>
            <w:left w:val="none" w:sz="0" w:space="0" w:color="auto"/>
            <w:bottom w:val="none" w:sz="0" w:space="0" w:color="auto"/>
            <w:right w:val="none" w:sz="0" w:space="0" w:color="auto"/>
          </w:divBdr>
        </w:div>
        <w:div w:id="666515568">
          <w:marLeft w:val="480"/>
          <w:marRight w:val="0"/>
          <w:marTop w:val="0"/>
          <w:marBottom w:val="0"/>
          <w:divBdr>
            <w:top w:val="none" w:sz="0" w:space="0" w:color="auto"/>
            <w:left w:val="none" w:sz="0" w:space="0" w:color="auto"/>
            <w:bottom w:val="none" w:sz="0" w:space="0" w:color="auto"/>
            <w:right w:val="none" w:sz="0" w:space="0" w:color="auto"/>
          </w:divBdr>
        </w:div>
        <w:div w:id="844590223">
          <w:marLeft w:val="480"/>
          <w:marRight w:val="0"/>
          <w:marTop w:val="0"/>
          <w:marBottom w:val="0"/>
          <w:divBdr>
            <w:top w:val="none" w:sz="0" w:space="0" w:color="auto"/>
            <w:left w:val="none" w:sz="0" w:space="0" w:color="auto"/>
            <w:bottom w:val="none" w:sz="0" w:space="0" w:color="auto"/>
            <w:right w:val="none" w:sz="0" w:space="0" w:color="auto"/>
          </w:divBdr>
        </w:div>
        <w:div w:id="1784810262">
          <w:marLeft w:val="480"/>
          <w:marRight w:val="0"/>
          <w:marTop w:val="0"/>
          <w:marBottom w:val="0"/>
          <w:divBdr>
            <w:top w:val="none" w:sz="0" w:space="0" w:color="auto"/>
            <w:left w:val="none" w:sz="0" w:space="0" w:color="auto"/>
            <w:bottom w:val="none" w:sz="0" w:space="0" w:color="auto"/>
            <w:right w:val="none" w:sz="0" w:space="0" w:color="auto"/>
          </w:divBdr>
        </w:div>
        <w:div w:id="1589803551">
          <w:marLeft w:val="480"/>
          <w:marRight w:val="0"/>
          <w:marTop w:val="0"/>
          <w:marBottom w:val="0"/>
          <w:divBdr>
            <w:top w:val="none" w:sz="0" w:space="0" w:color="auto"/>
            <w:left w:val="none" w:sz="0" w:space="0" w:color="auto"/>
            <w:bottom w:val="none" w:sz="0" w:space="0" w:color="auto"/>
            <w:right w:val="none" w:sz="0" w:space="0" w:color="auto"/>
          </w:divBdr>
        </w:div>
        <w:div w:id="1763797166">
          <w:marLeft w:val="480"/>
          <w:marRight w:val="0"/>
          <w:marTop w:val="0"/>
          <w:marBottom w:val="0"/>
          <w:divBdr>
            <w:top w:val="none" w:sz="0" w:space="0" w:color="auto"/>
            <w:left w:val="none" w:sz="0" w:space="0" w:color="auto"/>
            <w:bottom w:val="none" w:sz="0" w:space="0" w:color="auto"/>
            <w:right w:val="none" w:sz="0" w:space="0" w:color="auto"/>
          </w:divBdr>
        </w:div>
        <w:div w:id="132259314">
          <w:marLeft w:val="480"/>
          <w:marRight w:val="0"/>
          <w:marTop w:val="0"/>
          <w:marBottom w:val="0"/>
          <w:divBdr>
            <w:top w:val="none" w:sz="0" w:space="0" w:color="auto"/>
            <w:left w:val="none" w:sz="0" w:space="0" w:color="auto"/>
            <w:bottom w:val="none" w:sz="0" w:space="0" w:color="auto"/>
            <w:right w:val="none" w:sz="0" w:space="0" w:color="auto"/>
          </w:divBdr>
        </w:div>
        <w:div w:id="1726102005">
          <w:marLeft w:val="480"/>
          <w:marRight w:val="0"/>
          <w:marTop w:val="0"/>
          <w:marBottom w:val="0"/>
          <w:divBdr>
            <w:top w:val="none" w:sz="0" w:space="0" w:color="auto"/>
            <w:left w:val="none" w:sz="0" w:space="0" w:color="auto"/>
            <w:bottom w:val="none" w:sz="0" w:space="0" w:color="auto"/>
            <w:right w:val="none" w:sz="0" w:space="0" w:color="auto"/>
          </w:divBdr>
        </w:div>
        <w:div w:id="453062274">
          <w:marLeft w:val="480"/>
          <w:marRight w:val="0"/>
          <w:marTop w:val="0"/>
          <w:marBottom w:val="0"/>
          <w:divBdr>
            <w:top w:val="none" w:sz="0" w:space="0" w:color="auto"/>
            <w:left w:val="none" w:sz="0" w:space="0" w:color="auto"/>
            <w:bottom w:val="none" w:sz="0" w:space="0" w:color="auto"/>
            <w:right w:val="none" w:sz="0" w:space="0" w:color="auto"/>
          </w:divBdr>
        </w:div>
        <w:div w:id="1446852379">
          <w:marLeft w:val="480"/>
          <w:marRight w:val="0"/>
          <w:marTop w:val="0"/>
          <w:marBottom w:val="0"/>
          <w:divBdr>
            <w:top w:val="none" w:sz="0" w:space="0" w:color="auto"/>
            <w:left w:val="none" w:sz="0" w:space="0" w:color="auto"/>
            <w:bottom w:val="none" w:sz="0" w:space="0" w:color="auto"/>
            <w:right w:val="none" w:sz="0" w:space="0" w:color="auto"/>
          </w:divBdr>
        </w:div>
        <w:div w:id="2098402560">
          <w:marLeft w:val="480"/>
          <w:marRight w:val="0"/>
          <w:marTop w:val="0"/>
          <w:marBottom w:val="0"/>
          <w:divBdr>
            <w:top w:val="none" w:sz="0" w:space="0" w:color="auto"/>
            <w:left w:val="none" w:sz="0" w:space="0" w:color="auto"/>
            <w:bottom w:val="none" w:sz="0" w:space="0" w:color="auto"/>
            <w:right w:val="none" w:sz="0" w:space="0" w:color="auto"/>
          </w:divBdr>
        </w:div>
        <w:div w:id="1988630712">
          <w:marLeft w:val="480"/>
          <w:marRight w:val="0"/>
          <w:marTop w:val="0"/>
          <w:marBottom w:val="0"/>
          <w:divBdr>
            <w:top w:val="none" w:sz="0" w:space="0" w:color="auto"/>
            <w:left w:val="none" w:sz="0" w:space="0" w:color="auto"/>
            <w:bottom w:val="none" w:sz="0" w:space="0" w:color="auto"/>
            <w:right w:val="none" w:sz="0" w:space="0" w:color="auto"/>
          </w:divBdr>
        </w:div>
        <w:div w:id="1307860925">
          <w:marLeft w:val="480"/>
          <w:marRight w:val="0"/>
          <w:marTop w:val="0"/>
          <w:marBottom w:val="0"/>
          <w:divBdr>
            <w:top w:val="none" w:sz="0" w:space="0" w:color="auto"/>
            <w:left w:val="none" w:sz="0" w:space="0" w:color="auto"/>
            <w:bottom w:val="none" w:sz="0" w:space="0" w:color="auto"/>
            <w:right w:val="none" w:sz="0" w:space="0" w:color="auto"/>
          </w:divBdr>
        </w:div>
        <w:div w:id="2065180918">
          <w:marLeft w:val="480"/>
          <w:marRight w:val="0"/>
          <w:marTop w:val="0"/>
          <w:marBottom w:val="0"/>
          <w:divBdr>
            <w:top w:val="none" w:sz="0" w:space="0" w:color="auto"/>
            <w:left w:val="none" w:sz="0" w:space="0" w:color="auto"/>
            <w:bottom w:val="none" w:sz="0" w:space="0" w:color="auto"/>
            <w:right w:val="none" w:sz="0" w:space="0" w:color="auto"/>
          </w:divBdr>
        </w:div>
        <w:div w:id="344601064">
          <w:marLeft w:val="480"/>
          <w:marRight w:val="0"/>
          <w:marTop w:val="0"/>
          <w:marBottom w:val="0"/>
          <w:divBdr>
            <w:top w:val="none" w:sz="0" w:space="0" w:color="auto"/>
            <w:left w:val="none" w:sz="0" w:space="0" w:color="auto"/>
            <w:bottom w:val="none" w:sz="0" w:space="0" w:color="auto"/>
            <w:right w:val="none" w:sz="0" w:space="0" w:color="auto"/>
          </w:divBdr>
        </w:div>
        <w:div w:id="785777337">
          <w:marLeft w:val="480"/>
          <w:marRight w:val="0"/>
          <w:marTop w:val="0"/>
          <w:marBottom w:val="0"/>
          <w:divBdr>
            <w:top w:val="none" w:sz="0" w:space="0" w:color="auto"/>
            <w:left w:val="none" w:sz="0" w:space="0" w:color="auto"/>
            <w:bottom w:val="none" w:sz="0" w:space="0" w:color="auto"/>
            <w:right w:val="none" w:sz="0" w:space="0" w:color="auto"/>
          </w:divBdr>
        </w:div>
        <w:div w:id="503981483">
          <w:marLeft w:val="480"/>
          <w:marRight w:val="0"/>
          <w:marTop w:val="0"/>
          <w:marBottom w:val="0"/>
          <w:divBdr>
            <w:top w:val="none" w:sz="0" w:space="0" w:color="auto"/>
            <w:left w:val="none" w:sz="0" w:space="0" w:color="auto"/>
            <w:bottom w:val="none" w:sz="0" w:space="0" w:color="auto"/>
            <w:right w:val="none" w:sz="0" w:space="0" w:color="auto"/>
          </w:divBdr>
        </w:div>
        <w:div w:id="1658461608">
          <w:marLeft w:val="480"/>
          <w:marRight w:val="0"/>
          <w:marTop w:val="0"/>
          <w:marBottom w:val="0"/>
          <w:divBdr>
            <w:top w:val="none" w:sz="0" w:space="0" w:color="auto"/>
            <w:left w:val="none" w:sz="0" w:space="0" w:color="auto"/>
            <w:bottom w:val="none" w:sz="0" w:space="0" w:color="auto"/>
            <w:right w:val="none" w:sz="0" w:space="0" w:color="auto"/>
          </w:divBdr>
        </w:div>
        <w:div w:id="455296908">
          <w:marLeft w:val="480"/>
          <w:marRight w:val="0"/>
          <w:marTop w:val="0"/>
          <w:marBottom w:val="0"/>
          <w:divBdr>
            <w:top w:val="none" w:sz="0" w:space="0" w:color="auto"/>
            <w:left w:val="none" w:sz="0" w:space="0" w:color="auto"/>
            <w:bottom w:val="none" w:sz="0" w:space="0" w:color="auto"/>
            <w:right w:val="none" w:sz="0" w:space="0" w:color="auto"/>
          </w:divBdr>
        </w:div>
        <w:div w:id="1761683798">
          <w:marLeft w:val="480"/>
          <w:marRight w:val="0"/>
          <w:marTop w:val="0"/>
          <w:marBottom w:val="0"/>
          <w:divBdr>
            <w:top w:val="none" w:sz="0" w:space="0" w:color="auto"/>
            <w:left w:val="none" w:sz="0" w:space="0" w:color="auto"/>
            <w:bottom w:val="none" w:sz="0" w:space="0" w:color="auto"/>
            <w:right w:val="none" w:sz="0" w:space="0" w:color="auto"/>
          </w:divBdr>
        </w:div>
        <w:div w:id="1843661584">
          <w:marLeft w:val="480"/>
          <w:marRight w:val="0"/>
          <w:marTop w:val="0"/>
          <w:marBottom w:val="0"/>
          <w:divBdr>
            <w:top w:val="none" w:sz="0" w:space="0" w:color="auto"/>
            <w:left w:val="none" w:sz="0" w:space="0" w:color="auto"/>
            <w:bottom w:val="none" w:sz="0" w:space="0" w:color="auto"/>
            <w:right w:val="none" w:sz="0" w:space="0" w:color="auto"/>
          </w:divBdr>
        </w:div>
        <w:div w:id="541556354">
          <w:marLeft w:val="480"/>
          <w:marRight w:val="0"/>
          <w:marTop w:val="0"/>
          <w:marBottom w:val="0"/>
          <w:divBdr>
            <w:top w:val="none" w:sz="0" w:space="0" w:color="auto"/>
            <w:left w:val="none" w:sz="0" w:space="0" w:color="auto"/>
            <w:bottom w:val="none" w:sz="0" w:space="0" w:color="auto"/>
            <w:right w:val="none" w:sz="0" w:space="0" w:color="auto"/>
          </w:divBdr>
        </w:div>
        <w:div w:id="226650680">
          <w:marLeft w:val="480"/>
          <w:marRight w:val="0"/>
          <w:marTop w:val="0"/>
          <w:marBottom w:val="0"/>
          <w:divBdr>
            <w:top w:val="none" w:sz="0" w:space="0" w:color="auto"/>
            <w:left w:val="none" w:sz="0" w:space="0" w:color="auto"/>
            <w:bottom w:val="none" w:sz="0" w:space="0" w:color="auto"/>
            <w:right w:val="none" w:sz="0" w:space="0" w:color="auto"/>
          </w:divBdr>
        </w:div>
        <w:div w:id="436948127">
          <w:marLeft w:val="480"/>
          <w:marRight w:val="0"/>
          <w:marTop w:val="0"/>
          <w:marBottom w:val="0"/>
          <w:divBdr>
            <w:top w:val="none" w:sz="0" w:space="0" w:color="auto"/>
            <w:left w:val="none" w:sz="0" w:space="0" w:color="auto"/>
            <w:bottom w:val="none" w:sz="0" w:space="0" w:color="auto"/>
            <w:right w:val="none" w:sz="0" w:space="0" w:color="auto"/>
          </w:divBdr>
        </w:div>
        <w:div w:id="1215317013">
          <w:marLeft w:val="480"/>
          <w:marRight w:val="0"/>
          <w:marTop w:val="0"/>
          <w:marBottom w:val="0"/>
          <w:divBdr>
            <w:top w:val="none" w:sz="0" w:space="0" w:color="auto"/>
            <w:left w:val="none" w:sz="0" w:space="0" w:color="auto"/>
            <w:bottom w:val="none" w:sz="0" w:space="0" w:color="auto"/>
            <w:right w:val="none" w:sz="0" w:space="0" w:color="auto"/>
          </w:divBdr>
        </w:div>
        <w:div w:id="4673969">
          <w:marLeft w:val="480"/>
          <w:marRight w:val="0"/>
          <w:marTop w:val="0"/>
          <w:marBottom w:val="0"/>
          <w:divBdr>
            <w:top w:val="none" w:sz="0" w:space="0" w:color="auto"/>
            <w:left w:val="none" w:sz="0" w:space="0" w:color="auto"/>
            <w:bottom w:val="none" w:sz="0" w:space="0" w:color="auto"/>
            <w:right w:val="none" w:sz="0" w:space="0" w:color="auto"/>
          </w:divBdr>
        </w:div>
        <w:div w:id="1256790784">
          <w:marLeft w:val="480"/>
          <w:marRight w:val="0"/>
          <w:marTop w:val="0"/>
          <w:marBottom w:val="0"/>
          <w:divBdr>
            <w:top w:val="none" w:sz="0" w:space="0" w:color="auto"/>
            <w:left w:val="none" w:sz="0" w:space="0" w:color="auto"/>
            <w:bottom w:val="none" w:sz="0" w:space="0" w:color="auto"/>
            <w:right w:val="none" w:sz="0" w:space="0" w:color="auto"/>
          </w:divBdr>
        </w:div>
        <w:div w:id="1606228790">
          <w:marLeft w:val="480"/>
          <w:marRight w:val="0"/>
          <w:marTop w:val="0"/>
          <w:marBottom w:val="0"/>
          <w:divBdr>
            <w:top w:val="none" w:sz="0" w:space="0" w:color="auto"/>
            <w:left w:val="none" w:sz="0" w:space="0" w:color="auto"/>
            <w:bottom w:val="none" w:sz="0" w:space="0" w:color="auto"/>
            <w:right w:val="none" w:sz="0" w:space="0" w:color="auto"/>
          </w:divBdr>
        </w:div>
        <w:div w:id="728727310">
          <w:marLeft w:val="480"/>
          <w:marRight w:val="0"/>
          <w:marTop w:val="0"/>
          <w:marBottom w:val="0"/>
          <w:divBdr>
            <w:top w:val="none" w:sz="0" w:space="0" w:color="auto"/>
            <w:left w:val="none" w:sz="0" w:space="0" w:color="auto"/>
            <w:bottom w:val="none" w:sz="0" w:space="0" w:color="auto"/>
            <w:right w:val="none" w:sz="0" w:space="0" w:color="auto"/>
          </w:divBdr>
        </w:div>
        <w:div w:id="1827167143">
          <w:marLeft w:val="480"/>
          <w:marRight w:val="0"/>
          <w:marTop w:val="0"/>
          <w:marBottom w:val="0"/>
          <w:divBdr>
            <w:top w:val="none" w:sz="0" w:space="0" w:color="auto"/>
            <w:left w:val="none" w:sz="0" w:space="0" w:color="auto"/>
            <w:bottom w:val="none" w:sz="0" w:space="0" w:color="auto"/>
            <w:right w:val="none" w:sz="0" w:space="0" w:color="auto"/>
          </w:divBdr>
        </w:div>
        <w:div w:id="769201940">
          <w:marLeft w:val="480"/>
          <w:marRight w:val="0"/>
          <w:marTop w:val="0"/>
          <w:marBottom w:val="0"/>
          <w:divBdr>
            <w:top w:val="none" w:sz="0" w:space="0" w:color="auto"/>
            <w:left w:val="none" w:sz="0" w:space="0" w:color="auto"/>
            <w:bottom w:val="none" w:sz="0" w:space="0" w:color="auto"/>
            <w:right w:val="none" w:sz="0" w:space="0" w:color="auto"/>
          </w:divBdr>
        </w:div>
        <w:div w:id="1484467793">
          <w:marLeft w:val="480"/>
          <w:marRight w:val="0"/>
          <w:marTop w:val="0"/>
          <w:marBottom w:val="0"/>
          <w:divBdr>
            <w:top w:val="none" w:sz="0" w:space="0" w:color="auto"/>
            <w:left w:val="none" w:sz="0" w:space="0" w:color="auto"/>
            <w:bottom w:val="none" w:sz="0" w:space="0" w:color="auto"/>
            <w:right w:val="none" w:sz="0" w:space="0" w:color="auto"/>
          </w:divBdr>
        </w:div>
        <w:div w:id="1351444862">
          <w:marLeft w:val="480"/>
          <w:marRight w:val="0"/>
          <w:marTop w:val="0"/>
          <w:marBottom w:val="0"/>
          <w:divBdr>
            <w:top w:val="none" w:sz="0" w:space="0" w:color="auto"/>
            <w:left w:val="none" w:sz="0" w:space="0" w:color="auto"/>
            <w:bottom w:val="none" w:sz="0" w:space="0" w:color="auto"/>
            <w:right w:val="none" w:sz="0" w:space="0" w:color="auto"/>
          </w:divBdr>
        </w:div>
        <w:div w:id="682124229">
          <w:marLeft w:val="480"/>
          <w:marRight w:val="0"/>
          <w:marTop w:val="0"/>
          <w:marBottom w:val="0"/>
          <w:divBdr>
            <w:top w:val="none" w:sz="0" w:space="0" w:color="auto"/>
            <w:left w:val="none" w:sz="0" w:space="0" w:color="auto"/>
            <w:bottom w:val="none" w:sz="0" w:space="0" w:color="auto"/>
            <w:right w:val="none" w:sz="0" w:space="0" w:color="auto"/>
          </w:divBdr>
        </w:div>
        <w:div w:id="1557089896">
          <w:marLeft w:val="480"/>
          <w:marRight w:val="0"/>
          <w:marTop w:val="0"/>
          <w:marBottom w:val="0"/>
          <w:divBdr>
            <w:top w:val="none" w:sz="0" w:space="0" w:color="auto"/>
            <w:left w:val="none" w:sz="0" w:space="0" w:color="auto"/>
            <w:bottom w:val="none" w:sz="0" w:space="0" w:color="auto"/>
            <w:right w:val="none" w:sz="0" w:space="0" w:color="auto"/>
          </w:divBdr>
        </w:div>
        <w:div w:id="909997359">
          <w:marLeft w:val="480"/>
          <w:marRight w:val="0"/>
          <w:marTop w:val="0"/>
          <w:marBottom w:val="0"/>
          <w:divBdr>
            <w:top w:val="none" w:sz="0" w:space="0" w:color="auto"/>
            <w:left w:val="none" w:sz="0" w:space="0" w:color="auto"/>
            <w:bottom w:val="none" w:sz="0" w:space="0" w:color="auto"/>
            <w:right w:val="none" w:sz="0" w:space="0" w:color="auto"/>
          </w:divBdr>
        </w:div>
        <w:div w:id="1637104609">
          <w:marLeft w:val="480"/>
          <w:marRight w:val="0"/>
          <w:marTop w:val="0"/>
          <w:marBottom w:val="0"/>
          <w:divBdr>
            <w:top w:val="none" w:sz="0" w:space="0" w:color="auto"/>
            <w:left w:val="none" w:sz="0" w:space="0" w:color="auto"/>
            <w:bottom w:val="none" w:sz="0" w:space="0" w:color="auto"/>
            <w:right w:val="none" w:sz="0" w:space="0" w:color="auto"/>
          </w:divBdr>
        </w:div>
        <w:div w:id="807472048">
          <w:marLeft w:val="480"/>
          <w:marRight w:val="0"/>
          <w:marTop w:val="0"/>
          <w:marBottom w:val="0"/>
          <w:divBdr>
            <w:top w:val="none" w:sz="0" w:space="0" w:color="auto"/>
            <w:left w:val="none" w:sz="0" w:space="0" w:color="auto"/>
            <w:bottom w:val="none" w:sz="0" w:space="0" w:color="auto"/>
            <w:right w:val="none" w:sz="0" w:space="0" w:color="auto"/>
          </w:divBdr>
        </w:div>
        <w:div w:id="1493329149">
          <w:marLeft w:val="480"/>
          <w:marRight w:val="0"/>
          <w:marTop w:val="0"/>
          <w:marBottom w:val="0"/>
          <w:divBdr>
            <w:top w:val="none" w:sz="0" w:space="0" w:color="auto"/>
            <w:left w:val="none" w:sz="0" w:space="0" w:color="auto"/>
            <w:bottom w:val="none" w:sz="0" w:space="0" w:color="auto"/>
            <w:right w:val="none" w:sz="0" w:space="0" w:color="auto"/>
          </w:divBdr>
        </w:div>
        <w:div w:id="550043664">
          <w:marLeft w:val="480"/>
          <w:marRight w:val="0"/>
          <w:marTop w:val="0"/>
          <w:marBottom w:val="0"/>
          <w:divBdr>
            <w:top w:val="none" w:sz="0" w:space="0" w:color="auto"/>
            <w:left w:val="none" w:sz="0" w:space="0" w:color="auto"/>
            <w:bottom w:val="none" w:sz="0" w:space="0" w:color="auto"/>
            <w:right w:val="none" w:sz="0" w:space="0" w:color="auto"/>
          </w:divBdr>
        </w:div>
        <w:div w:id="1910919539">
          <w:marLeft w:val="480"/>
          <w:marRight w:val="0"/>
          <w:marTop w:val="0"/>
          <w:marBottom w:val="0"/>
          <w:divBdr>
            <w:top w:val="none" w:sz="0" w:space="0" w:color="auto"/>
            <w:left w:val="none" w:sz="0" w:space="0" w:color="auto"/>
            <w:bottom w:val="none" w:sz="0" w:space="0" w:color="auto"/>
            <w:right w:val="none" w:sz="0" w:space="0" w:color="auto"/>
          </w:divBdr>
        </w:div>
        <w:div w:id="947469191">
          <w:marLeft w:val="480"/>
          <w:marRight w:val="0"/>
          <w:marTop w:val="0"/>
          <w:marBottom w:val="0"/>
          <w:divBdr>
            <w:top w:val="none" w:sz="0" w:space="0" w:color="auto"/>
            <w:left w:val="none" w:sz="0" w:space="0" w:color="auto"/>
            <w:bottom w:val="none" w:sz="0" w:space="0" w:color="auto"/>
            <w:right w:val="none" w:sz="0" w:space="0" w:color="auto"/>
          </w:divBdr>
        </w:div>
        <w:div w:id="969827276">
          <w:marLeft w:val="480"/>
          <w:marRight w:val="0"/>
          <w:marTop w:val="0"/>
          <w:marBottom w:val="0"/>
          <w:divBdr>
            <w:top w:val="none" w:sz="0" w:space="0" w:color="auto"/>
            <w:left w:val="none" w:sz="0" w:space="0" w:color="auto"/>
            <w:bottom w:val="none" w:sz="0" w:space="0" w:color="auto"/>
            <w:right w:val="none" w:sz="0" w:space="0" w:color="auto"/>
          </w:divBdr>
        </w:div>
        <w:div w:id="639651640">
          <w:marLeft w:val="480"/>
          <w:marRight w:val="0"/>
          <w:marTop w:val="0"/>
          <w:marBottom w:val="0"/>
          <w:divBdr>
            <w:top w:val="none" w:sz="0" w:space="0" w:color="auto"/>
            <w:left w:val="none" w:sz="0" w:space="0" w:color="auto"/>
            <w:bottom w:val="none" w:sz="0" w:space="0" w:color="auto"/>
            <w:right w:val="none" w:sz="0" w:space="0" w:color="auto"/>
          </w:divBdr>
        </w:div>
        <w:div w:id="144247305">
          <w:marLeft w:val="480"/>
          <w:marRight w:val="0"/>
          <w:marTop w:val="0"/>
          <w:marBottom w:val="0"/>
          <w:divBdr>
            <w:top w:val="none" w:sz="0" w:space="0" w:color="auto"/>
            <w:left w:val="none" w:sz="0" w:space="0" w:color="auto"/>
            <w:bottom w:val="none" w:sz="0" w:space="0" w:color="auto"/>
            <w:right w:val="none" w:sz="0" w:space="0" w:color="auto"/>
          </w:divBdr>
        </w:div>
        <w:div w:id="2072657877">
          <w:marLeft w:val="480"/>
          <w:marRight w:val="0"/>
          <w:marTop w:val="0"/>
          <w:marBottom w:val="0"/>
          <w:divBdr>
            <w:top w:val="none" w:sz="0" w:space="0" w:color="auto"/>
            <w:left w:val="none" w:sz="0" w:space="0" w:color="auto"/>
            <w:bottom w:val="none" w:sz="0" w:space="0" w:color="auto"/>
            <w:right w:val="none" w:sz="0" w:space="0" w:color="auto"/>
          </w:divBdr>
        </w:div>
        <w:div w:id="351609880">
          <w:marLeft w:val="480"/>
          <w:marRight w:val="0"/>
          <w:marTop w:val="0"/>
          <w:marBottom w:val="0"/>
          <w:divBdr>
            <w:top w:val="none" w:sz="0" w:space="0" w:color="auto"/>
            <w:left w:val="none" w:sz="0" w:space="0" w:color="auto"/>
            <w:bottom w:val="none" w:sz="0" w:space="0" w:color="auto"/>
            <w:right w:val="none" w:sz="0" w:space="0" w:color="auto"/>
          </w:divBdr>
        </w:div>
        <w:div w:id="149448854">
          <w:marLeft w:val="480"/>
          <w:marRight w:val="0"/>
          <w:marTop w:val="0"/>
          <w:marBottom w:val="0"/>
          <w:divBdr>
            <w:top w:val="none" w:sz="0" w:space="0" w:color="auto"/>
            <w:left w:val="none" w:sz="0" w:space="0" w:color="auto"/>
            <w:bottom w:val="none" w:sz="0" w:space="0" w:color="auto"/>
            <w:right w:val="none" w:sz="0" w:space="0" w:color="auto"/>
          </w:divBdr>
        </w:div>
        <w:div w:id="1601404099">
          <w:marLeft w:val="480"/>
          <w:marRight w:val="0"/>
          <w:marTop w:val="0"/>
          <w:marBottom w:val="0"/>
          <w:divBdr>
            <w:top w:val="none" w:sz="0" w:space="0" w:color="auto"/>
            <w:left w:val="none" w:sz="0" w:space="0" w:color="auto"/>
            <w:bottom w:val="none" w:sz="0" w:space="0" w:color="auto"/>
            <w:right w:val="none" w:sz="0" w:space="0" w:color="auto"/>
          </w:divBdr>
        </w:div>
        <w:div w:id="517818761">
          <w:marLeft w:val="480"/>
          <w:marRight w:val="0"/>
          <w:marTop w:val="0"/>
          <w:marBottom w:val="0"/>
          <w:divBdr>
            <w:top w:val="none" w:sz="0" w:space="0" w:color="auto"/>
            <w:left w:val="none" w:sz="0" w:space="0" w:color="auto"/>
            <w:bottom w:val="none" w:sz="0" w:space="0" w:color="auto"/>
            <w:right w:val="none" w:sz="0" w:space="0" w:color="auto"/>
          </w:divBdr>
        </w:div>
        <w:div w:id="549653844">
          <w:marLeft w:val="480"/>
          <w:marRight w:val="0"/>
          <w:marTop w:val="0"/>
          <w:marBottom w:val="0"/>
          <w:divBdr>
            <w:top w:val="none" w:sz="0" w:space="0" w:color="auto"/>
            <w:left w:val="none" w:sz="0" w:space="0" w:color="auto"/>
            <w:bottom w:val="none" w:sz="0" w:space="0" w:color="auto"/>
            <w:right w:val="none" w:sz="0" w:space="0" w:color="auto"/>
          </w:divBdr>
        </w:div>
        <w:div w:id="1119299111">
          <w:marLeft w:val="480"/>
          <w:marRight w:val="0"/>
          <w:marTop w:val="0"/>
          <w:marBottom w:val="0"/>
          <w:divBdr>
            <w:top w:val="none" w:sz="0" w:space="0" w:color="auto"/>
            <w:left w:val="none" w:sz="0" w:space="0" w:color="auto"/>
            <w:bottom w:val="none" w:sz="0" w:space="0" w:color="auto"/>
            <w:right w:val="none" w:sz="0" w:space="0" w:color="auto"/>
          </w:divBdr>
        </w:div>
        <w:div w:id="1019816818">
          <w:marLeft w:val="480"/>
          <w:marRight w:val="0"/>
          <w:marTop w:val="0"/>
          <w:marBottom w:val="0"/>
          <w:divBdr>
            <w:top w:val="none" w:sz="0" w:space="0" w:color="auto"/>
            <w:left w:val="none" w:sz="0" w:space="0" w:color="auto"/>
            <w:bottom w:val="none" w:sz="0" w:space="0" w:color="auto"/>
            <w:right w:val="none" w:sz="0" w:space="0" w:color="auto"/>
          </w:divBdr>
        </w:div>
        <w:div w:id="704064512">
          <w:marLeft w:val="480"/>
          <w:marRight w:val="0"/>
          <w:marTop w:val="0"/>
          <w:marBottom w:val="0"/>
          <w:divBdr>
            <w:top w:val="none" w:sz="0" w:space="0" w:color="auto"/>
            <w:left w:val="none" w:sz="0" w:space="0" w:color="auto"/>
            <w:bottom w:val="none" w:sz="0" w:space="0" w:color="auto"/>
            <w:right w:val="none" w:sz="0" w:space="0" w:color="auto"/>
          </w:divBdr>
        </w:div>
        <w:div w:id="1886748472">
          <w:marLeft w:val="480"/>
          <w:marRight w:val="0"/>
          <w:marTop w:val="0"/>
          <w:marBottom w:val="0"/>
          <w:divBdr>
            <w:top w:val="none" w:sz="0" w:space="0" w:color="auto"/>
            <w:left w:val="none" w:sz="0" w:space="0" w:color="auto"/>
            <w:bottom w:val="none" w:sz="0" w:space="0" w:color="auto"/>
            <w:right w:val="none" w:sz="0" w:space="0" w:color="auto"/>
          </w:divBdr>
        </w:div>
        <w:div w:id="811210473">
          <w:marLeft w:val="480"/>
          <w:marRight w:val="0"/>
          <w:marTop w:val="0"/>
          <w:marBottom w:val="0"/>
          <w:divBdr>
            <w:top w:val="none" w:sz="0" w:space="0" w:color="auto"/>
            <w:left w:val="none" w:sz="0" w:space="0" w:color="auto"/>
            <w:bottom w:val="none" w:sz="0" w:space="0" w:color="auto"/>
            <w:right w:val="none" w:sz="0" w:space="0" w:color="auto"/>
          </w:divBdr>
        </w:div>
        <w:div w:id="709301811">
          <w:marLeft w:val="480"/>
          <w:marRight w:val="0"/>
          <w:marTop w:val="0"/>
          <w:marBottom w:val="0"/>
          <w:divBdr>
            <w:top w:val="none" w:sz="0" w:space="0" w:color="auto"/>
            <w:left w:val="none" w:sz="0" w:space="0" w:color="auto"/>
            <w:bottom w:val="none" w:sz="0" w:space="0" w:color="auto"/>
            <w:right w:val="none" w:sz="0" w:space="0" w:color="auto"/>
          </w:divBdr>
        </w:div>
        <w:div w:id="882209004">
          <w:marLeft w:val="480"/>
          <w:marRight w:val="0"/>
          <w:marTop w:val="0"/>
          <w:marBottom w:val="0"/>
          <w:divBdr>
            <w:top w:val="none" w:sz="0" w:space="0" w:color="auto"/>
            <w:left w:val="none" w:sz="0" w:space="0" w:color="auto"/>
            <w:bottom w:val="none" w:sz="0" w:space="0" w:color="auto"/>
            <w:right w:val="none" w:sz="0" w:space="0" w:color="auto"/>
          </w:divBdr>
        </w:div>
        <w:div w:id="1296639260">
          <w:marLeft w:val="480"/>
          <w:marRight w:val="0"/>
          <w:marTop w:val="0"/>
          <w:marBottom w:val="0"/>
          <w:divBdr>
            <w:top w:val="none" w:sz="0" w:space="0" w:color="auto"/>
            <w:left w:val="none" w:sz="0" w:space="0" w:color="auto"/>
            <w:bottom w:val="none" w:sz="0" w:space="0" w:color="auto"/>
            <w:right w:val="none" w:sz="0" w:space="0" w:color="auto"/>
          </w:divBdr>
        </w:div>
        <w:div w:id="2002344786">
          <w:marLeft w:val="480"/>
          <w:marRight w:val="0"/>
          <w:marTop w:val="0"/>
          <w:marBottom w:val="0"/>
          <w:divBdr>
            <w:top w:val="none" w:sz="0" w:space="0" w:color="auto"/>
            <w:left w:val="none" w:sz="0" w:space="0" w:color="auto"/>
            <w:bottom w:val="none" w:sz="0" w:space="0" w:color="auto"/>
            <w:right w:val="none" w:sz="0" w:space="0" w:color="auto"/>
          </w:divBdr>
        </w:div>
        <w:div w:id="1097864527">
          <w:marLeft w:val="480"/>
          <w:marRight w:val="0"/>
          <w:marTop w:val="0"/>
          <w:marBottom w:val="0"/>
          <w:divBdr>
            <w:top w:val="none" w:sz="0" w:space="0" w:color="auto"/>
            <w:left w:val="none" w:sz="0" w:space="0" w:color="auto"/>
            <w:bottom w:val="none" w:sz="0" w:space="0" w:color="auto"/>
            <w:right w:val="none" w:sz="0" w:space="0" w:color="auto"/>
          </w:divBdr>
        </w:div>
        <w:div w:id="1816870561">
          <w:marLeft w:val="480"/>
          <w:marRight w:val="0"/>
          <w:marTop w:val="0"/>
          <w:marBottom w:val="0"/>
          <w:divBdr>
            <w:top w:val="none" w:sz="0" w:space="0" w:color="auto"/>
            <w:left w:val="none" w:sz="0" w:space="0" w:color="auto"/>
            <w:bottom w:val="none" w:sz="0" w:space="0" w:color="auto"/>
            <w:right w:val="none" w:sz="0" w:space="0" w:color="auto"/>
          </w:divBdr>
        </w:div>
        <w:div w:id="907232428">
          <w:marLeft w:val="480"/>
          <w:marRight w:val="0"/>
          <w:marTop w:val="0"/>
          <w:marBottom w:val="0"/>
          <w:divBdr>
            <w:top w:val="none" w:sz="0" w:space="0" w:color="auto"/>
            <w:left w:val="none" w:sz="0" w:space="0" w:color="auto"/>
            <w:bottom w:val="none" w:sz="0" w:space="0" w:color="auto"/>
            <w:right w:val="none" w:sz="0" w:space="0" w:color="auto"/>
          </w:divBdr>
        </w:div>
        <w:div w:id="1111245231">
          <w:marLeft w:val="480"/>
          <w:marRight w:val="0"/>
          <w:marTop w:val="0"/>
          <w:marBottom w:val="0"/>
          <w:divBdr>
            <w:top w:val="none" w:sz="0" w:space="0" w:color="auto"/>
            <w:left w:val="none" w:sz="0" w:space="0" w:color="auto"/>
            <w:bottom w:val="none" w:sz="0" w:space="0" w:color="auto"/>
            <w:right w:val="none" w:sz="0" w:space="0" w:color="auto"/>
          </w:divBdr>
        </w:div>
        <w:div w:id="559554740">
          <w:marLeft w:val="480"/>
          <w:marRight w:val="0"/>
          <w:marTop w:val="0"/>
          <w:marBottom w:val="0"/>
          <w:divBdr>
            <w:top w:val="none" w:sz="0" w:space="0" w:color="auto"/>
            <w:left w:val="none" w:sz="0" w:space="0" w:color="auto"/>
            <w:bottom w:val="none" w:sz="0" w:space="0" w:color="auto"/>
            <w:right w:val="none" w:sz="0" w:space="0" w:color="auto"/>
          </w:divBdr>
        </w:div>
        <w:div w:id="1196115966">
          <w:marLeft w:val="480"/>
          <w:marRight w:val="0"/>
          <w:marTop w:val="0"/>
          <w:marBottom w:val="0"/>
          <w:divBdr>
            <w:top w:val="none" w:sz="0" w:space="0" w:color="auto"/>
            <w:left w:val="none" w:sz="0" w:space="0" w:color="auto"/>
            <w:bottom w:val="none" w:sz="0" w:space="0" w:color="auto"/>
            <w:right w:val="none" w:sz="0" w:space="0" w:color="auto"/>
          </w:divBdr>
        </w:div>
        <w:div w:id="744376805">
          <w:marLeft w:val="480"/>
          <w:marRight w:val="0"/>
          <w:marTop w:val="0"/>
          <w:marBottom w:val="0"/>
          <w:divBdr>
            <w:top w:val="none" w:sz="0" w:space="0" w:color="auto"/>
            <w:left w:val="none" w:sz="0" w:space="0" w:color="auto"/>
            <w:bottom w:val="none" w:sz="0" w:space="0" w:color="auto"/>
            <w:right w:val="none" w:sz="0" w:space="0" w:color="auto"/>
          </w:divBdr>
        </w:div>
        <w:div w:id="1524510505">
          <w:marLeft w:val="480"/>
          <w:marRight w:val="0"/>
          <w:marTop w:val="0"/>
          <w:marBottom w:val="0"/>
          <w:divBdr>
            <w:top w:val="none" w:sz="0" w:space="0" w:color="auto"/>
            <w:left w:val="none" w:sz="0" w:space="0" w:color="auto"/>
            <w:bottom w:val="none" w:sz="0" w:space="0" w:color="auto"/>
            <w:right w:val="none" w:sz="0" w:space="0" w:color="auto"/>
          </w:divBdr>
        </w:div>
        <w:div w:id="402991869">
          <w:marLeft w:val="480"/>
          <w:marRight w:val="0"/>
          <w:marTop w:val="0"/>
          <w:marBottom w:val="0"/>
          <w:divBdr>
            <w:top w:val="none" w:sz="0" w:space="0" w:color="auto"/>
            <w:left w:val="none" w:sz="0" w:space="0" w:color="auto"/>
            <w:bottom w:val="none" w:sz="0" w:space="0" w:color="auto"/>
            <w:right w:val="none" w:sz="0" w:space="0" w:color="auto"/>
          </w:divBdr>
        </w:div>
        <w:div w:id="1912232041">
          <w:marLeft w:val="480"/>
          <w:marRight w:val="0"/>
          <w:marTop w:val="0"/>
          <w:marBottom w:val="0"/>
          <w:divBdr>
            <w:top w:val="none" w:sz="0" w:space="0" w:color="auto"/>
            <w:left w:val="none" w:sz="0" w:space="0" w:color="auto"/>
            <w:bottom w:val="none" w:sz="0" w:space="0" w:color="auto"/>
            <w:right w:val="none" w:sz="0" w:space="0" w:color="auto"/>
          </w:divBdr>
        </w:div>
        <w:div w:id="1754232786">
          <w:marLeft w:val="480"/>
          <w:marRight w:val="0"/>
          <w:marTop w:val="0"/>
          <w:marBottom w:val="0"/>
          <w:divBdr>
            <w:top w:val="none" w:sz="0" w:space="0" w:color="auto"/>
            <w:left w:val="none" w:sz="0" w:space="0" w:color="auto"/>
            <w:bottom w:val="none" w:sz="0" w:space="0" w:color="auto"/>
            <w:right w:val="none" w:sz="0" w:space="0" w:color="auto"/>
          </w:divBdr>
        </w:div>
        <w:div w:id="1969047153">
          <w:marLeft w:val="480"/>
          <w:marRight w:val="0"/>
          <w:marTop w:val="0"/>
          <w:marBottom w:val="0"/>
          <w:divBdr>
            <w:top w:val="none" w:sz="0" w:space="0" w:color="auto"/>
            <w:left w:val="none" w:sz="0" w:space="0" w:color="auto"/>
            <w:bottom w:val="none" w:sz="0" w:space="0" w:color="auto"/>
            <w:right w:val="none" w:sz="0" w:space="0" w:color="auto"/>
          </w:divBdr>
        </w:div>
        <w:div w:id="589237305">
          <w:marLeft w:val="480"/>
          <w:marRight w:val="0"/>
          <w:marTop w:val="0"/>
          <w:marBottom w:val="0"/>
          <w:divBdr>
            <w:top w:val="none" w:sz="0" w:space="0" w:color="auto"/>
            <w:left w:val="none" w:sz="0" w:space="0" w:color="auto"/>
            <w:bottom w:val="none" w:sz="0" w:space="0" w:color="auto"/>
            <w:right w:val="none" w:sz="0" w:space="0" w:color="auto"/>
          </w:divBdr>
        </w:div>
        <w:div w:id="1618679962">
          <w:marLeft w:val="480"/>
          <w:marRight w:val="0"/>
          <w:marTop w:val="0"/>
          <w:marBottom w:val="0"/>
          <w:divBdr>
            <w:top w:val="none" w:sz="0" w:space="0" w:color="auto"/>
            <w:left w:val="none" w:sz="0" w:space="0" w:color="auto"/>
            <w:bottom w:val="none" w:sz="0" w:space="0" w:color="auto"/>
            <w:right w:val="none" w:sz="0" w:space="0" w:color="auto"/>
          </w:divBdr>
        </w:div>
        <w:div w:id="773785326">
          <w:marLeft w:val="480"/>
          <w:marRight w:val="0"/>
          <w:marTop w:val="0"/>
          <w:marBottom w:val="0"/>
          <w:divBdr>
            <w:top w:val="none" w:sz="0" w:space="0" w:color="auto"/>
            <w:left w:val="none" w:sz="0" w:space="0" w:color="auto"/>
            <w:bottom w:val="none" w:sz="0" w:space="0" w:color="auto"/>
            <w:right w:val="none" w:sz="0" w:space="0" w:color="auto"/>
          </w:divBdr>
        </w:div>
        <w:div w:id="1470321337">
          <w:marLeft w:val="480"/>
          <w:marRight w:val="0"/>
          <w:marTop w:val="0"/>
          <w:marBottom w:val="0"/>
          <w:divBdr>
            <w:top w:val="none" w:sz="0" w:space="0" w:color="auto"/>
            <w:left w:val="none" w:sz="0" w:space="0" w:color="auto"/>
            <w:bottom w:val="none" w:sz="0" w:space="0" w:color="auto"/>
            <w:right w:val="none" w:sz="0" w:space="0" w:color="auto"/>
          </w:divBdr>
        </w:div>
        <w:div w:id="1379891346">
          <w:marLeft w:val="480"/>
          <w:marRight w:val="0"/>
          <w:marTop w:val="0"/>
          <w:marBottom w:val="0"/>
          <w:divBdr>
            <w:top w:val="none" w:sz="0" w:space="0" w:color="auto"/>
            <w:left w:val="none" w:sz="0" w:space="0" w:color="auto"/>
            <w:bottom w:val="none" w:sz="0" w:space="0" w:color="auto"/>
            <w:right w:val="none" w:sz="0" w:space="0" w:color="auto"/>
          </w:divBdr>
        </w:div>
        <w:div w:id="1894542352">
          <w:marLeft w:val="480"/>
          <w:marRight w:val="0"/>
          <w:marTop w:val="0"/>
          <w:marBottom w:val="0"/>
          <w:divBdr>
            <w:top w:val="none" w:sz="0" w:space="0" w:color="auto"/>
            <w:left w:val="none" w:sz="0" w:space="0" w:color="auto"/>
            <w:bottom w:val="none" w:sz="0" w:space="0" w:color="auto"/>
            <w:right w:val="none" w:sz="0" w:space="0" w:color="auto"/>
          </w:divBdr>
        </w:div>
        <w:div w:id="413094476">
          <w:marLeft w:val="480"/>
          <w:marRight w:val="0"/>
          <w:marTop w:val="0"/>
          <w:marBottom w:val="0"/>
          <w:divBdr>
            <w:top w:val="none" w:sz="0" w:space="0" w:color="auto"/>
            <w:left w:val="none" w:sz="0" w:space="0" w:color="auto"/>
            <w:bottom w:val="none" w:sz="0" w:space="0" w:color="auto"/>
            <w:right w:val="none" w:sz="0" w:space="0" w:color="auto"/>
          </w:divBdr>
        </w:div>
        <w:div w:id="483477313">
          <w:marLeft w:val="480"/>
          <w:marRight w:val="0"/>
          <w:marTop w:val="0"/>
          <w:marBottom w:val="0"/>
          <w:divBdr>
            <w:top w:val="none" w:sz="0" w:space="0" w:color="auto"/>
            <w:left w:val="none" w:sz="0" w:space="0" w:color="auto"/>
            <w:bottom w:val="none" w:sz="0" w:space="0" w:color="auto"/>
            <w:right w:val="none" w:sz="0" w:space="0" w:color="auto"/>
          </w:divBdr>
        </w:div>
        <w:div w:id="1836803440">
          <w:marLeft w:val="480"/>
          <w:marRight w:val="0"/>
          <w:marTop w:val="0"/>
          <w:marBottom w:val="0"/>
          <w:divBdr>
            <w:top w:val="none" w:sz="0" w:space="0" w:color="auto"/>
            <w:left w:val="none" w:sz="0" w:space="0" w:color="auto"/>
            <w:bottom w:val="none" w:sz="0" w:space="0" w:color="auto"/>
            <w:right w:val="none" w:sz="0" w:space="0" w:color="auto"/>
          </w:divBdr>
        </w:div>
        <w:div w:id="2133985040">
          <w:marLeft w:val="480"/>
          <w:marRight w:val="0"/>
          <w:marTop w:val="0"/>
          <w:marBottom w:val="0"/>
          <w:divBdr>
            <w:top w:val="none" w:sz="0" w:space="0" w:color="auto"/>
            <w:left w:val="none" w:sz="0" w:space="0" w:color="auto"/>
            <w:bottom w:val="none" w:sz="0" w:space="0" w:color="auto"/>
            <w:right w:val="none" w:sz="0" w:space="0" w:color="auto"/>
          </w:divBdr>
        </w:div>
        <w:div w:id="682367045">
          <w:marLeft w:val="480"/>
          <w:marRight w:val="0"/>
          <w:marTop w:val="0"/>
          <w:marBottom w:val="0"/>
          <w:divBdr>
            <w:top w:val="none" w:sz="0" w:space="0" w:color="auto"/>
            <w:left w:val="none" w:sz="0" w:space="0" w:color="auto"/>
            <w:bottom w:val="none" w:sz="0" w:space="0" w:color="auto"/>
            <w:right w:val="none" w:sz="0" w:space="0" w:color="auto"/>
          </w:divBdr>
        </w:div>
        <w:div w:id="828060890">
          <w:marLeft w:val="480"/>
          <w:marRight w:val="0"/>
          <w:marTop w:val="0"/>
          <w:marBottom w:val="0"/>
          <w:divBdr>
            <w:top w:val="none" w:sz="0" w:space="0" w:color="auto"/>
            <w:left w:val="none" w:sz="0" w:space="0" w:color="auto"/>
            <w:bottom w:val="none" w:sz="0" w:space="0" w:color="auto"/>
            <w:right w:val="none" w:sz="0" w:space="0" w:color="auto"/>
          </w:divBdr>
        </w:div>
        <w:div w:id="1185825945">
          <w:marLeft w:val="480"/>
          <w:marRight w:val="0"/>
          <w:marTop w:val="0"/>
          <w:marBottom w:val="0"/>
          <w:divBdr>
            <w:top w:val="none" w:sz="0" w:space="0" w:color="auto"/>
            <w:left w:val="none" w:sz="0" w:space="0" w:color="auto"/>
            <w:bottom w:val="none" w:sz="0" w:space="0" w:color="auto"/>
            <w:right w:val="none" w:sz="0" w:space="0" w:color="auto"/>
          </w:divBdr>
        </w:div>
      </w:divsChild>
    </w:div>
    <w:div w:id="225267419">
      <w:bodyDiv w:val="1"/>
      <w:marLeft w:val="0"/>
      <w:marRight w:val="0"/>
      <w:marTop w:val="0"/>
      <w:marBottom w:val="0"/>
      <w:divBdr>
        <w:top w:val="none" w:sz="0" w:space="0" w:color="auto"/>
        <w:left w:val="none" w:sz="0" w:space="0" w:color="auto"/>
        <w:bottom w:val="none" w:sz="0" w:space="0" w:color="auto"/>
        <w:right w:val="none" w:sz="0" w:space="0" w:color="auto"/>
      </w:divBdr>
    </w:div>
    <w:div w:id="226259739">
      <w:bodyDiv w:val="1"/>
      <w:marLeft w:val="0"/>
      <w:marRight w:val="0"/>
      <w:marTop w:val="0"/>
      <w:marBottom w:val="0"/>
      <w:divBdr>
        <w:top w:val="none" w:sz="0" w:space="0" w:color="auto"/>
        <w:left w:val="none" w:sz="0" w:space="0" w:color="auto"/>
        <w:bottom w:val="none" w:sz="0" w:space="0" w:color="auto"/>
        <w:right w:val="none" w:sz="0" w:space="0" w:color="auto"/>
      </w:divBdr>
    </w:div>
    <w:div w:id="226576372">
      <w:bodyDiv w:val="1"/>
      <w:marLeft w:val="0"/>
      <w:marRight w:val="0"/>
      <w:marTop w:val="0"/>
      <w:marBottom w:val="0"/>
      <w:divBdr>
        <w:top w:val="none" w:sz="0" w:space="0" w:color="auto"/>
        <w:left w:val="none" w:sz="0" w:space="0" w:color="auto"/>
        <w:bottom w:val="none" w:sz="0" w:space="0" w:color="auto"/>
        <w:right w:val="none" w:sz="0" w:space="0" w:color="auto"/>
      </w:divBdr>
    </w:div>
    <w:div w:id="226763733">
      <w:bodyDiv w:val="1"/>
      <w:marLeft w:val="0"/>
      <w:marRight w:val="0"/>
      <w:marTop w:val="0"/>
      <w:marBottom w:val="0"/>
      <w:divBdr>
        <w:top w:val="none" w:sz="0" w:space="0" w:color="auto"/>
        <w:left w:val="none" w:sz="0" w:space="0" w:color="auto"/>
        <w:bottom w:val="none" w:sz="0" w:space="0" w:color="auto"/>
        <w:right w:val="none" w:sz="0" w:space="0" w:color="auto"/>
      </w:divBdr>
    </w:div>
    <w:div w:id="228002074">
      <w:bodyDiv w:val="1"/>
      <w:marLeft w:val="0"/>
      <w:marRight w:val="0"/>
      <w:marTop w:val="0"/>
      <w:marBottom w:val="0"/>
      <w:divBdr>
        <w:top w:val="none" w:sz="0" w:space="0" w:color="auto"/>
        <w:left w:val="none" w:sz="0" w:space="0" w:color="auto"/>
        <w:bottom w:val="none" w:sz="0" w:space="0" w:color="auto"/>
        <w:right w:val="none" w:sz="0" w:space="0" w:color="auto"/>
      </w:divBdr>
    </w:div>
    <w:div w:id="228615109">
      <w:bodyDiv w:val="1"/>
      <w:marLeft w:val="0"/>
      <w:marRight w:val="0"/>
      <w:marTop w:val="0"/>
      <w:marBottom w:val="0"/>
      <w:divBdr>
        <w:top w:val="none" w:sz="0" w:space="0" w:color="auto"/>
        <w:left w:val="none" w:sz="0" w:space="0" w:color="auto"/>
        <w:bottom w:val="none" w:sz="0" w:space="0" w:color="auto"/>
        <w:right w:val="none" w:sz="0" w:space="0" w:color="auto"/>
      </w:divBdr>
    </w:div>
    <w:div w:id="229661931">
      <w:bodyDiv w:val="1"/>
      <w:marLeft w:val="0"/>
      <w:marRight w:val="0"/>
      <w:marTop w:val="0"/>
      <w:marBottom w:val="0"/>
      <w:divBdr>
        <w:top w:val="none" w:sz="0" w:space="0" w:color="auto"/>
        <w:left w:val="none" w:sz="0" w:space="0" w:color="auto"/>
        <w:bottom w:val="none" w:sz="0" w:space="0" w:color="auto"/>
        <w:right w:val="none" w:sz="0" w:space="0" w:color="auto"/>
      </w:divBdr>
    </w:div>
    <w:div w:id="229925958">
      <w:bodyDiv w:val="1"/>
      <w:marLeft w:val="0"/>
      <w:marRight w:val="0"/>
      <w:marTop w:val="0"/>
      <w:marBottom w:val="0"/>
      <w:divBdr>
        <w:top w:val="none" w:sz="0" w:space="0" w:color="auto"/>
        <w:left w:val="none" w:sz="0" w:space="0" w:color="auto"/>
        <w:bottom w:val="none" w:sz="0" w:space="0" w:color="auto"/>
        <w:right w:val="none" w:sz="0" w:space="0" w:color="auto"/>
      </w:divBdr>
    </w:div>
    <w:div w:id="230845877">
      <w:bodyDiv w:val="1"/>
      <w:marLeft w:val="0"/>
      <w:marRight w:val="0"/>
      <w:marTop w:val="0"/>
      <w:marBottom w:val="0"/>
      <w:divBdr>
        <w:top w:val="none" w:sz="0" w:space="0" w:color="auto"/>
        <w:left w:val="none" w:sz="0" w:space="0" w:color="auto"/>
        <w:bottom w:val="none" w:sz="0" w:space="0" w:color="auto"/>
        <w:right w:val="none" w:sz="0" w:space="0" w:color="auto"/>
      </w:divBdr>
    </w:div>
    <w:div w:id="230848326">
      <w:bodyDiv w:val="1"/>
      <w:marLeft w:val="0"/>
      <w:marRight w:val="0"/>
      <w:marTop w:val="0"/>
      <w:marBottom w:val="0"/>
      <w:divBdr>
        <w:top w:val="none" w:sz="0" w:space="0" w:color="auto"/>
        <w:left w:val="none" w:sz="0" w:space="0" w:color="auto"/>
        <w:bottom w:val="none" w:sz="0" w:space="0" w:color="auto"/>
        <w:right w:val="none" w:sz="0" w:space="0" w:color="auto"/>
      </w:divBdr>
    </w:div>
    <w:div w:id="230895779">
      <w:bodyDiv w:val="1"/>
      <w:marLeft w:val="0"/>
      <w:marRight w:val="0"/>
      <w:marTop w:val="0"/>
      <w:marBottom w:val="0"/>
      <w:divBdr>
        <w:top w:val="none" w:sz="0" w:space="0" w:color="auto"/>
        <w:left w:val="none" w:sz="0" w:space="0" w:color="auto"/>
        <w:bottom w:val="none" w:sz="0" w:space="0" w:color="auto"/>
        <w:right w:val="none" w:sz="0" w:space="0" w:color="auto"/>
      </w:divBdr>
    </w:div>
    <w:div w:id="231044353">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231282648">
      <w:bodyDiv w:val="1"/>
      <w:marLeft w:val="0"/>
      <w:marRight w:val="0"/>
      <w:marTop w:val="0"/>
      <w:marBottom w:val="0"/>
      <w:divBdr>
        <w:top w:val="none" w:sz="0" w:space="0" w:color="auto"/>
        <w:left w:val="none" w:sz="0" w:space="0" w:color="auto"/>
        <w:bottom w:val="none" w:sz="0" w:space="0" w:color="auto"/>
        <w:right w:val="none" w:sz="0" w:space="0" w:color="auto"/>
      </w:divBdr>
    </w:div>
    <w:div w:id="232158551">
      <w:bodyDiv w:val="1"/>
      <w:marLeft w:val="0"/>
      <w:marRight w:val="0"/>
      <w:marTop w:val="0"/>
      <w:marBottom w:val="0"/>
      <w:divBdr>
        <w:top w:val="none" w:sz="0" w:space="0" w:color="auto"/>
        <w:left w:val="none" w:sz="0" w:space="0" w:color="auto"/>
        <w:bottom w:val="none" w:sz="0" w:space="0" w:color="auto"/>
        <w:right w:val="none" w:sz="0" w:space="0" w:color="auto"/>
      </w:divBdr>
    </w:div>
    <w:div w:id="232741082">
      <w:bodyDiv w:val="1"/>
      <w:marLeft w:val="0"/>
      <w:marRight w:val="0"/>
      <w:marTop w:val="0"/>
      <w:marBottom w:val="0"/>
      <w:divBdr>
        <w:top w:val="none" w:sz="0" w:space="0" w:color="auto"/>
        <w:left w:val="none" w:sz="0" w:space="0" w:color="auto"/>
        <w:bottom w:val="none" w:sz="0" w:space="0" w:color="auto"/>
        <w:right w:val="none" w:sz="0" w:space="0" w:color="auto"/>
      </w:divBdr>
    </w:div>
    <w:div w:id="233249094">
      <w:bodyDiv w:val="1"/>
      <w:marLeft w:val="0"/>
      <w:marRight w:val="0"/>
      <w:marTop w:val="0"/>
      <w:marBottom w:val="0"/>
      <w:divBdr>
        <w:top w:val="none" w:sz="0" w:space="0" w:color="auto"/>
        <w:left w:val="none" w:sz="0" w:space="0" w:color="auto"/>
        <w:bottom w:val="none" w:sz="0" w:space="0" w:color="auto"/>
        <w:right w:val="none" w:sz="0" w:space="0" w:color="auto"/>
      </w:divBdr>
    </w:div>
    <w:div w:id="233468843">
      <w:bodyDiv w:val="1"/>
      <w:marLeft w:val="0"/>
      <w:marRight w:val="0"/>
      <w:marTop w:val="0"/>
      <w:marBottom w:val="0"/>
      <w:divBdr>
        <w:top w:val="none" w:sz="0" w:space="0" w:color="auto"/>
        <w:left w:val="none" w:sz="0" w:space="0" w:color="auto"/>
        <w:bottom w:val="none" w:sz="0" w:space="0" w:color="auto"/>
        <w:right w:val="none" w:sz="0" w:space="0" w:color="auto"/>
      </w:divBdr>
    </w:div>
    <w:div w:id="234318356">
      <w:bodyDiv w:val="1"/>
      <w:marLeft w:val="0"/>
      <w:marRight w:val="0"/>
      <w:marTop w:val="0"/>
      <w:marBottom w:val="0"/>
      <w:divBdr>
        <w:top w:val="none" w:sz="0" w:space="0" w:color="auto"/>
        <w:left w:val="none" w:sz="0" w:space="0" w:color="auto"/>
        <w:bottom w:val="none" w:sz="0" w:space="0" w:color="auto"/>
        <w:right w:val="none" w:sz="0" w:space="0" w:color="auto"/>
      </w:divBdr>
    </w:div>
    <w:div w:id="234363984">
      <w:bodyDiv w:val="1"/>
      <w:marLeft w:val="0"/>
      <w:marRight w:val="0"/>
      <w:marTop w:val="0"/>
      <w:marBottom w:val="0"/>
      <w:divBdr>
        <w:top w:val="none" w:sz="0" w:space="0" w:color="auto"/>
        <w:left w:val="none" w:sz="0" w:space="0" w:color="auto"/>
        <w:bottom w:val="none" w:sz="0" w:space="0" w:color="auto"/>
        <w:right w:val="none" w:sz="0" w:space="0" w:color="auto"/>
      </w:divBdr>
    </w:div>
    <w:div w:id="235362096">
      <w:bodyDiv w:val="1"/>
      <w:marLeft w:val="0"/>
      <w:marRight w:val="0"/>
      <w:marTop w:val="0"/>
      <w:marBottom w:val="0"/>
      <w:divBdr>
        <w:top w:val="none" w:sz="0" w:space="0" w:color="auto"/>
        <w:left w:val="none" w:sz="0" w:space="0" w:color="auto"/>
        <w:bottom w:val="none" w:sz="0" w:space="0" w:color="auto"/>
        <w:right w:val="none" w:sz="0" w:space="0" w:color="auto"/>
      </w:divBdr>
    </w:div>
    <w:div w:id="235634410">
      <w:bodyDiv w:val="1"/>
      <w:marLeft w:val="0"/>
      <w:marRight w:val="0"/>
      <w:marTop w:val="0"/>
      <w:marBottom w:val="0"/>
      <w:divBdr>
        <w:top w:val="none" w:sz="0" w:space="0" w:color="auto"/>
        <w:left w:val="none" w:sz="0" w:space="0" w:color="auto"/>
        <w:bottom w:val="none" w:sz="0" w:space="0" w:color="auto"/>
        <w:right w:val="none" w:sz="0" w:space="0" w:color="auto"/>
      </w:divBdr>
    </w:div>
    <w:div w:id="236017131">
      <w:bodyDiv w:val="1"/>
      <w:marLeft w:val="0"/>
      <w:marRight w:val="0"/>
      <w:marTop w:val="0"/>
      <w:marBottom w:val="0"/>
      <w:divBdr>
        <w:top w:val="none" w:sz="0" w:space="0" w:color="auto"/>
        <w:left w:val="none" w:sz="0" w:space="0" w:color="auto"/>
        <w:bottom w:val="none" w:sz="0" w:space="0" w:color="auto"/>
        <w:right w:val="none" w:sz="0" w:space="0" w:color="auto"/>
      </w:divBdr>
    </w:div>
    <w:div w:id="236745101">
      <w:bodyDiv w:val="1"/>
      <w:marLeft w:val="0"/>
      <w:marRight w:val="0"/>
      <w:marTop w:val="0"/>
      <w:marBottom w:val="0"/>
      <w:divBdr>
        <w:top w:val="none" w:sz="0" w:space="0" w:color="auto"/>
        <w:left w:val="none" w:sz="0" w:space="0" w:color="auto"/>
        <w:bottom w:val="none" w:sz="0" w:space="0" w:color="auto"/>
        <w:right w:val="none" w:sz="0" w:space="0" w:color="auto"/>
      </w:divBdr>
    </w:div>
    <w:div w:id="237444315">
      <w:bodyDiv w:val="1"/>
      <w:marLeft w:val="0"/>
      <w:marRight w:val="0"/>
      <w:marTop w:val="0"/>
      <w:marBottom w:val="0"/>
      <w:divBdr>
        <w:top w:val="none" w:sz="0" w:space="0" w:color="auto"/>
        <w:left w:val="none" w:sz="0" w:space="0" w:color="auto"/>
        <w:bottom w:val="none" w:sz="0" w:space="0" w:color="auto"/>
        <w:right w:val="none" w:sz="0" w:space="0" w:color="auto"/>
      </w:divBdr>
    </w:div>
    <w:div w:id="237446407">
      <w:bodyDiv w:val="1"/>
      <w:marLeft w:val="0"/>
      <w:marRight w:val="0"/>
      <w:marTop w:val="0"/>
      <w:marBottom w:val="0"/>
      <w:divBdr>
        <w:top w:val="none" w:sz="0" w:space="0" w:color="auto"/>
        <w:left w:val="none" w:sz="0" w:space="0" w:color="auto"/>
        <w:bottom w:val="none" w:sz="0" w:space="0" w:color="auto"/>
        <w:right w:val="none" w:sz="0" w:space="0" w:color="auto"/>
      </w:divBdr>
    </w:div>
    <w:div w:id="237710717">
      <w:bodyDiv w:val="1"/>
      <w:marLeft w:val="0"/>
      <w:marRight w:val="0"/>
      <w:marTop w:val="0"/>
      <w:marBottom w:val="0"/>
      <w:divBdr>
        <w:top w:val="none" w:sz="0" w:space="0" w:color="auto"/>
        <w:left w:val="none" w:sz="0" w:space="0" w:color="auto"/>
        <w:bottom w:val="none" w:sz="0" w:space="0" w:color="auto"/>
        <w:right w:val="none" w:sz="0" w:space="0" w:color="auto"/>
      </w:divBdr>
    </w:div>
    <w:div w:id="238101668">
      <w:bodyDiv w:val="1"/>
      <w:marLeft w:val="0"/>
      <w:marRight w:val="0"/>
      <w:marTop w:val="0"/>
      <w:marBottom w:val="0"/>
      <w:divBdr>
        <w:top w:val="none" w:sz="0" w:space="0" w:color="auto"/>
        <w:left w:val="none" w:sz="0" w:space="0" w:color="auto"/>
        <w:bottom w:val="none" w:sz="0" w:space="0" w:color="auto"/>
        <w:right w:val="none" w:sz="0" w:space="0" w:color="auto"/>
      </w:divBdr>
    </w:div>
    <w:div w:id="238751178">
      <w:bodyDiv w:val="1"/>
      <w:marLeft w:val="0"/>
      <w:marRight w:val="0"/>
      <w:marTop w:val="0"/>
      <w:marBottom w:val="0"/>
      <w:divBdr>
        <w:top w:val="none" w:sz="0" w:space="0" w:color="auto"/>
        <w:left w:val="none" w:sz="0" w:space="0" w:color="auto"/>
        <w:bottom w:val="none" w:sz="0" w:space="0" w:color="auto"/>
        <w:right w:val="none" w:sz="0" w:space="0" w:color="auto"/>
      </w:divBdr>
    </w:div>
    <w:div w:id="238828656">
      <w:bodyDiv w:val="1"/>
      <w:marLeft w:val="0"/>
      <w:marRight w:val="0"/>
      <w:marTop w:val="0"/>
      <w:marBottom w:val="0"/>
      <w:divBdr>
        <w:top w:val="none" w:sz="0" w:space="0" w:color="auto"/>
        <w:left w:val="none" w:sz="0" w:space="0" w:color="auto"/>
        <w:bottom w:val="none" w:sz="0" w:space="0" w:color="auto"/>
        <w:right w:val="none" w:sz="0" w:space="0" w:color="auto"/>
      </w:divBdr>
    </w:div>
    <w:div w:id="240139356">
      <w:bodyDiv w:val="1"/>
      <w:marLeft w:val="0"/>
      <w:marRight w:val="0"/>
      <w:marTop w:val="0"/>
      <w:marBottom w:val="0"/>
      <w:divBdr>
        <w:top w:val="none" w:sz="0" w:space="0" w:color="auto"/>
        <w:left w:val="none" w:sz="0" w:space="0" w:color="auto"/>
        <w:bottom w:val="none" w:sz="0" w:space="0" w:color="auto"/>
        <w:right w:val="none" w:sz="0" w:space="0" w:color="auto"/>
      </w:divBdr>
    </w:div>
    <w:div w:id="240256563">
      <w:bodyDiv w:val="1"/>
      <w:marLeft w:val="0"/>
      <w:marRight w:val="0"/>
      <w:marTop w:val="0"/>
      <w:marBottom w:val="0"/>
      <w:divBdr>
        <w:top w:val="none" w:sz="0" w:space="0" w:color="auto"/>
        <w:left w:val="none" w:sz="0" w:space="0" w:color="auto"/>
        <w:bottom w:val="none" w:sz="0" w:space="0" w:color="auto"/>
        <w:right w:val="none" w:sz="0" w:space="0" w:color="auto"/>
      </w:divBdr>
    </w:div>
    <w:div w:id="240724070">
      <w:bodyDiv w:val="1"/>
      <w:marLeft w:val="0"/>
      <w:marRight w:val="0"/>
      <w:marTop w:val="0"/>
      <w:marBottom w:val="0"/>
      <w:divBdr>
        <w:top w:val="none" w:sz="0" w:space="0" w:color="auto"/>
        <w:left w:val="none" w:sz="0" w:space="0" w:color="auto"/>
        <w:bottom w:val="none" w:sz="0" w:space="0" w:color="auto"/>
        <w:right w:val="none" w:sz="0" w:space="0" w:color="auto"/>
      </w:divBdr>
    </w:div>
    <w:div w:id="241260676">
      <w:bodyDiv w:val="1"/>
      <w:marLeft w:val="0"/>
      <w:marRight w:val="0"/>
      <w:marTop w:val="0"/>
      <w:marBottom w:val="0"/>
      <w:divBdr>
        <w:top w:val="none" w:sz="0" w:space="0" w:color="auto"/>
        <w:left w:val="none" w:sz="0" w:space="0" w:color="auto"/>
        <w:bottom w:val="none" w:sz="0" w:space="0" w:color="auto"/>
        <w:right w:val="none" w:sz="0" w:space="0" w:color="auto"/>
      </w:divBdr>
    </w:div>
    <w:div w:id="242104941">
      <w:bodyDiv w:val="1"/>
      <w:marLeft w:val="0"/>
      <w:marRight w:val="0"/>
      <w:marTop w:val="0"/>
      <w:marBottom w:val="0"/>
      <w:divBdr>
        <w:top w:val="none" w:sz="0" w:space="0" w:color="auto"/>
        <w:left w:val="none" w:sz="0" w:space="0" w:color="auto"/>
        <w:bottom w:val="none" w:sz="0" w:space="0" w:color="auto"/>
        <w:right w:val="none" w:sz="0" w:space="0" w:color="auto"/>
      </w:divBdr>
    </w:div>
    <w:div w:id="244071626">
      <w:bodyDiv w:val="1"/>
      <w:marLeft w:val="0"/>
      <w:marRight w:val="0"/>
      <w:marTop w:val="0"/>
      <w:marBottom w:val="0"/>
      <w:divBdr>
        <w:top w:val="none" w:sz="0" w:space="0" w:color="auto"/>
        <w:left w:val="none" w:sz="0" w:space="0" w:color="auto"/>
        <w:bottom w:val="none" w:sz="0" w:space="0" w:color="auto"/>
        <w:right w:val="none" w:sz="0" w:space="0" w:color="auto"/>
      </w:divBdr>
    </w:div>
    <w:div w:id="245892871">
      <w:bodyDiv w:val="1"/>
      <w:marLeft w:val="0"/>
      <w:marRight w:val="0"/>
      <w:marTop w:val="0"/>
      <w:marBottom w:val="0"/>
      <w:divBdr>
        <w:top w:val="none" w:sz="0" w:space="0" w:color="auto"/>
        <w:left w:val="none" w:sz="0" w:space="0" w:color="auto"/>
        <w:bottom w:val="none" w:sz="0" w:space="0" w:color="auto"/>
        <w:right w:val="none" w:sz="0" w:space="0" w:color="auto"/>
      </w:divBdr>
    </w:div>
    <w:div w:id="246381257">
      <w:bodyDiv w:val="1"/>
      <w:marLeft w:val="0"/>
      <w:marRight w:val="0"/>
      <w:marTop w:val="0"/>
      <w:marBottom w:val="0"/>
      <w:divBdr>
        <w:top w:val="none" w:sz="0" w:space="0" w:color="auto"/>
        <w:left w:val="none" w:sz="0" w:space="0" w:color="auto"/>
        <w:bottom w:val="none" w:sz="0" w:space="0" w:color="auto"/>
        <w:right w:val="none" w:sz="0" w:space="0" w:color="auto"/>
      </w:divBdr>
    </w:div>
    <w:div w:id="246623365">
      <w:bodyDiv w:val="1"/>
      <w:marLeft w:val="0"/>
      <w:marRight w:val="0"/>
      <w:marTop w:val="0"/>
      <w:marBottom w:val="0"/>
      <w:divBdr>
        <w:top w:val="none" w:sz="0" w:space="0" w:color="auto"/>
        <w:left w:val="none" w:sz="0" w:space="0" w:color="auto"/>
        <w:bottom w:val="none" w:sz="0" w:space="0" w:color="auto"/>
        <w:right w:val="none" w:sz="0" w:space="0" w:color="auto"/>
      </w:divBdr>
    </w:div>
    <w:div w:id="246815139">
      <w:bodyDiv w:val="1"/>
      <w:marLeft w:val="0"/>
      <w:marRight w:val="0"/>
      <w:marTop w:val="0"/>
      <w:marBottom w:val="0"/>
      <w:divBdr>
        <w:top w:val="none" w:sz="0" w:space="0" w:color="auto"/>
        <w:left w:val="none" w:sz="0" w:space="0" w:color="auto"/>
        <w:bottom w:val="none" w:sz="0" w:space="0" w:color="auto"/>
        <w:right w:val="none" w:sz="0" w:space="0" w:color="auto"/>
      </w:divBdr>
    </w:div>
    <w:div w:id="247428223">
      <w:bodyDiv w:val="1"/>
      <w:marLeft w:val="0"/>
      <w:marRight w:val="0"/>
      <w:marTop w:val="0"/>
      <w:marBottom w:val="0"/>
      <w:divBdr>
        <w:top w:val="none" w:sz="0" w:space="0" w:color="auto"/>
        <w:left w:val="none" w:sz="0" w:space="0" w:color="auto"/>
        <w:bottom w:val="none" w:sz="0" w:space="0" w:color="auto"/>
        <w:right w:val="none" w:sz="0" w:space="0" w:color="auto"/>
      </w:divBdr>
    </w:div>
    <w:div w:id="247733815">
      <w:bodyDiv w:val="1"/>
      <w:marLeft w:val="0"/>
      <w:marRight w:val="0"/>
      <w:marTop w:val="0"/>
      <w:marBottom w:val="0"/>
      <w:divBdr>
        <w:top w:val="none" w:sz="0" w:space="0" w:color="auto"/>
        <w:left w:val="none" w:sz="0" w:space="0" w:color="auto"/>
        <w:bottom w:val="none" w:sz="0" w:space="0" w:color="auto"/>
        <w:right w:val="none" w:sz="0" w:space="0" w:color="auto"/>
      </w:divBdr>
    </w:div>
    <w:div w:id="247810912">
      <w:bodyDiv w:val="1"/>
      <w:marLeft w:val="0"/>
      <w:marRight w:val="0"/>
      <w:marTop w:val="0"/>
      <w:marBottom w:val="0"/>
      <w:divBdr>
        <w:top w:val="none" w:sz="0" w:space="0" w:color="auto"/>
        <w:left w:val="none" w:sz="0" w:space="0" w:color="auto"/>
        <w:bottom w:val="none" w:sz="0" w:space="0" w:color="auto"/>
        <w:right w:val="none" w:sz="0" w:space="0" w:color="auto"/>
      </w:divBdr>
    </w:div>
    <w:div w:id="247815229">
      <w:bodyDiv w:val="1"/>
      <w:marLeft w:val="0"/>
      <w:marRight w:val="0"/>
      <w:marTop w:val="0"/>
      <w:marBottom w:val="0"/>
      <w:divBdr>
        <w:top w:val="none" w:sz="0" w:space="0" w:color="auto"/>
        <w:left w:val="none" w:sz="0" w:space="0" w:color="auto"/>
        <w:bottom w:val="none" w:sz="0" w:space="0" w:color="auto"/>
        <w:right w:val="none" w:sz="0" w:space="0" w:color="auto"/>
      </w:divBdr>
    </w:div>
    <w:div w:id="247931876">
      <w:bodyDiv w:val="1"/>
      <w:marLeft w:val="0"/>
      <w:marRight w:val="0"/>
      <w:marTop w:val="0"/>
      <w:marBottom w:val="0"/>
      <w:divBdr>
        <w:top w:val="none" w:sz="0" w:space="0" w:color="auto"/>
        <w:left w:val="none" w:sz="0" w:space="0" w:color="auto"/>
        <w:bottom w:val="none" w:sz="0" w:space="0" w:color="auto"/>
        <w:right w:val="none" w:sz="0" w:space="0" w:color="auto"/>
      </w:divBdr>
    </w:div>
    <w:div w:id="248120836">
      <w:bodyDiv w:val="1"/>
      <w:marLeft w:val="0"/>
      <w:marRight w:val="0"/>
      <w:marTop w:val="0"/>
      <w:marBottom w:val="0"/>
      <w:divBdr>
        <w:top w:val="none" w:sz="0" w:space="0" w:color="auto"/>
        <w:left w:val="none" w:sz="0" w:space="0" w:color="auto"/>
        <w:bottom w:val="none" w:sz="0" w:space="0" w:color="auto"/>
        <w:right w:val="none" w:sz="0" w:space="0" w:color="auto"/>
      </w:divBdr>
    </w:div>
    <w:div w:id="248271043">
      <w:bodyDiv w:val="1"/>
      <w:marLeft w:val="0"/>
      <w:marRight w:val="0"/>
      <w:marTop w:val="0"/>
      <w:marBottom w:val="0"/>
      <w:divBdr>
        <w:top w:val="none" w:sz="0" w:space="0" w:color="auto"/>
        <w:left w:val="none" w:sz="0" w:space="0" w:color="auto"/>
        <w:bottom w:val="none" w:sz="0" w:space="0" w:color="auto"/>
        <w:right w:val="none" w:sz="0" w:space="0" w:color="auto"/>
      </w:divBdr>
    </w:div>
    <w:div w:id="248317897">
      <w:bodyDiv w:val="1"/>
      <w:marLeft w:val="0"/>
      <w:marRight w:val="0"/>
      <w:marTop w:val="0"/>
      <w:marBottom w:val="0"/>
      <w:divBdr>
        <w:top w:val="none" w:sz="0" w:space="0" w:color="auto"/>
        <w:left w:val="none" w:sz="0" w:space="0" w:color="auto"/>
        <w:bottom w:val="none" w:sz="0" w:space="0" w:color="auto"/>
        <w:right w:val="none" w:sz="0" w:space="0" w:color="auto"/>
      </w:divBdr>
    </w:div>
    <w:div w:id="248580764">
      <w:bodyDiv w:val="1"/>
      <w:marLeft w:val="0"/>
      <w:marRight w:val="0"/>
      <w:marTop w:val="0"/>
      <w:marBottom w:val="0"/>
      <w:divBdr>
        <w:top w:val="none" w:sz="0" w:space="0" w:color="auto"/>
        <w:left w:val="none" w:sz="0" w:space="0" w:color="auto"/>
        <w:bottom w:val="none" w:sz="0" w:space="0" w:color="auto"/>
        <w:right w:val="none" w:sz="0" w:space="0" w:color="auto"/>
      </w:divBdr>
    </w:div>
    <w:div w:id="249777574">
      <w:bodyDiv w:val="1"/>
      <w:marLeft w:val="0"/>
      <w:marRight w:val="0"/>
      <w:marTop w:val="0"/>
      <w:marBottom w:val="0"/>
      <w:divBdr>
        <w:top w:val="none" w:sz="0" w:space="0" w:color="auto"/>
        <w:left w:val="none" w:sz="0" w:space="0" w:color="auto"/>
        <w:bottom w:val="none" w:sz="0" w:space="0" w:color="auto"/>
        <w:right w:val="none" w:sz="0" w:space="0" w:color="auto"/>
      </w:divBdr>
    </w:div>
    <w:div w:id="250047238">
      <w:bodyDiv w:val="1"/>
      <w:marLeft w:val="0"/>
      <w:marRight w:val="0"/>
      <w:marTop w:val="0"/>
      <w:marBottom w:val="0"/>
      <w:divBdr>
        <w:top w:val="none" w:sz="0" w:space="0" w:color="auto"/>
        <w:left w:val="none" w:sz="0" w:space="0" w:color="auto"/>
        <w:bottom w:val="none" w:sz="0" w:space="0" w:color="auto"/>
        <w:right w:val="none" w:sz="0" w:space="0" w:color="auto"/>
      </w:divBdr>
    </w:div>
    <w:div w:id="250312755">
      <w:bodyDiv w:val="1"/>
      <w:marLeft w:val="0"/>
      <w:marRight w:val="0"/>
      <w:marTop w:val="0"/>
      <w:marBottom w:val="0"/>
      <w:divBdr>
        <w:top w:val="none" w:sz="0" w:space="0" w:color="auto"/>
        <w:left w:val="none" w:sz="0" w:space="0" w:color="auto"/>
        <w:bottom w:val="none" w:sz="0" w:space="0" w:color="auto"/>
        <w:right w:val="none" w:sz="0" w:space="0" w:color="auto"/>
      </w:divBdr>
    </w:div>
    <w:div w:id="250821871">
      <w:bodyDiv w:val="1"/>
      <w:marLeft w:val="0"/>
      <w:marRight w:val="0"/>
      <w:marTop w:val="0"/>
      <w:marBottom w:val="0"/>
      <w:divBdr>
        <w:top w:val="none" w:sz="0" w:space="0" w:color="auto"/>
        <w:left w:val="none" w:sz="0" w:space="0" w:color="auto"/>
        <w:bottom w:val="none" w:sz="0" w:space="0" w:color="auto"/>
        <w:right w:val="none" w:sz="0" w:space="0" w:color="auto"/>
      </w:divBdr>
    </w:div>
    <w:div w:id="250941510">
      <w:bodyDiv w:val="1"/>
      <w:marLeft w:val="0"/>
      <w:marRight w:val="0"/>
      <w:marTop w:val="0"/>
      <w:marBottom w:val="0"/>
      <w:divBdr>
        <w:top w:val="none" w:sz="0" w:space="0" w:color="auto"/>
        <w:left w:val="none" w:sz="0" w:space="0" w:color="auto"/>
        <w:bottom w:val="none" w:sz="0" w:space="0" w:color="auto"/>
        <w:right w:val="none" w:sz="0" w:space="0" w:color="auto"/>
      </w:divBdr>
    </w:div>
    <w:div w:id="251015227">
      <w:bodyDiv w:val="1"/>
      <w:marLeft w:val="0"/>
      <w:marRight w:val="0"/>
      <w:marTop w:val="0"/>
      <w:marBottom w:val="0"/>
      <w:divBdr>
        <w:top w:val="none" w:sz="0" w:space="0" w:color="auto"/>
        <w:left w:val="none" w:sz="0" w:space="0" w:color="auto"/>
        <w:bottom w:val="none" w:sz="0" w:space="0" w:color="auto"/>
        <w:right w:val="none" w:sz="0" w:space="0" w:color="auto"/>
      </w:divBdr>
    </w:div>
    <w:div w:id="251201325">
      <w:bodyDiv w:val="1"/>
      <w:marLeft w:val="0"/>
      <w:marRight w:val="0"/>
      <w:marTop w:val="0"/>
      <w:marBottom w:val="0"/>
      <w:divBdr>
        <w:top w:val="none" w:sz="0" w:space="0" w:color="auto"/>
        <w:left w:val="none" w:sz="0" w:space="0" w:color="auto"/>
        <w:bottom w:val="none" w:sz="0" w:space="0" w:color="auto"/>
        <w:right w:val="none" w:sz="0" w:space="0" w:color="auto"/>
      </w:divBdr>
    </w:div>
    <w:div w:id="251478532">
      <w:bodyDiv w:val="1"/>
      <w:marLeft w:val="0"/>
      <w:marRight w:val="0"/>
      <w:marTop w:val="0"/>
      <w:marBottom w:val="0"/>
      <w:divBdr>
        <w:top w:val="none" w:sz="0" w:space="0" w:color="auto"/>
        <w:left w:val="none" w:sz="0" w:space="0" w:color="auto"/>
        <w:bottom w:val="none" w:sz="0" w:space="0" w:color="auto"/>
        <w:right w:val="none" w:sz="0" w:space="0" w:color="auto"/>
      </w:divBdr>
    </w:div>
    <w:div w:id="252016588">
      <w:bodyDiv w:val="1"/>
      <w:marLeft w:val="0"/>
      <w:marRight w:val="0"/>
      <w:marTop w:val="0"/>
      <w:marBottom w:val="0"/>
      <w:divBdr>
        <w:top w:val="none" w:sz="0" w:space="0" w:color="auto"/>
        <w:left w:val="none" w:sz="0" w:space="0" w:color="auto"/>
        <w:bottom w:val="none" w:sz="0" w:space="0" w:color="auto"/>
        <w:right w:val="none" w:sz="0" w:space="0" w:color="auto"/>
      </w:divBdr>
    </w:div>
    <w:div w:id="252252406">
      <w:bodyDiv w:val="1"/>
      <w:marLeft w:val="0"/>
      <w:marRight w:val="0"/>
      <w:marTop w:val="0"/>
      <w:marBottom w:val="0"/>
      <w:divBdr>
        <w:top w:val="none" w:sz="0" w:space="0" w:color="auto"/>
        <w:left w:val="none" w:sz="0" w:space="0" w:color="auto"/>
        <w:bottom w:val="none" w:sz="0" w:space="0" w:color="auto"/>
        <w:right w:val="none" w:sz="0" w:space="0" w:color="auto"/>
      </w:divBdr>
    </w:div>
    <w:div w:id="252519885">
      <w:bodyDiv w:val="1"/>
      <w:marLeft w:val="0"/>
      <w:marRight w:val="0"/>
      <w:marTop w:val="0"/>
      <w:marBottom w:val="0"/>
      <w:divBdr>
        <w:top w:val="none" w:sz="0" w:space="0" w:color="auto"/>
        <w:left w:val="none" w:sz="0" w:space="0" w:color="auto"/>
        <w:bottom w:val="none" w:sz="0" w:space="0" w:color="auto"/>
        <w:right w:val="none" w:sz="0" w:space="0" w:color="auto"/>
      </w:divBdr>
    </w:div>
    <w:div w:id="252711610">
      <w:bodyDiv w:val="1"/>
      <w:marLeft w:val="0"/>
      <w:marRight w:val="0"/>
      <w:marTop w:val="0"/>
      <w:marBottom w:val="0"/>
      <w:divBdr>
        <w:top w:val="none" w:sz="0" w:space="0" w:color="auto"/>
        <w:left w:val="none" w:sz="0" w:space="0" w:color="auto"/>
        <w:bottom w:val="none" w:sz="0" w:space="0" w:color="auto"/>
        <w:right w:val="none" w:sz="0" w:space="0" w:color="auto"/>
      </w:divBdr>
    </w:div>
    <w:div w:id="253318675">
      <w:bodyDiv w:val="1"/>
      <w:marLeft w:val="0"/>
      <w:marRight w:val="0"/>
      <w:marTop w:val="0"/>
      <w:marBottom w:val="0"/>
      <w:divBdr>
        <w:top w:val="none" w:sz="0" w:space="0" w:color="auto"/>
        <w:left w:val="none" w:sz="0" w:space="0" w:color="auto"/>
        <w:bottom w:val="none" w:sz="0" w:space="0" w:color="auto"/>
        <w:right w:val="none" w:sz="0" w:space="0" w:color="auto"/>
      </w:divBdr>
    </w:div>
    <w:div w:id="253634652">
      <w:bodyDiv w:val="1"/>
      <w:marLeft w:val="0"/>
      <w:marRight w:val="0"/>
      <w:marTop w:val="0"/>
      <w:marBottom w:val="0"/>
      <w:divBdr>
        <w:top w:val="none" w:sz="0" w:space="0" w:color="auto"/>
        <w:left w:val="none" w:sz="0" w:space="0" w:color="auto"/>
        <w:bottom w:val="none" w:sz="0" w:space="0" w:color="auto"/>
        <w:right w:val="none" w:sz="0" w:space="0" w:color="auto"/>
      </w:divBdr>
    </w:div>
    <w:div w:id="254367128">
      <w:bodyDiv w:val="1"/>
      <w:marLeft w:val="0"/>
      <w:marRight w:val="0"/>
      <w:marTop w:val="0"/>
      <w:marBottom w:val="0"/>
      <w:divBdr>
        <w:top w:val="none" w:sz="0" w:space="0" w:color="auto"/>
        <w:left w:val="none" w:sz="0" w:space="0" w:color="auto"/>
        <w:bottom w:val="none" w:sz="0" w:space="0" w:color="auto"/>
        <w:right w:val="none" w:sz="0" w:space="0" w:color="auto"/>
      </w:divBdr>
    </w:div>
    <w:div w:id="254677832">
      <w:bodyDiv w:val="1"/>
      <w:marLeft w:val="0"/>
      <w:marRight w:val="0"/>
      <w:marTop w:val="0"/>
      <w:marBottom w:val="0"/>
      <w:divBdr>
        <w:top w:val="none" w:sz="0" w:space="0" w:color="auto"/>
        <w:left w:val="none" w:sz="0" w:space="0" w:color="auto"/>
        <w:bottom w:val="none" w:sz="0" w:space="0" w:color="auto"/>
        <w:right w:val="none" w:sz="0" w:space="0" w:color="auto"/>
      </w:divBdr>
    </w:div>
    <w:div w:id="255527807">
      <w:bodyDiv w:val="1"/>
      <w:marLeft w:val="0"/>
      <w:marRight w:val="0"/>
      <w:marTop w:val="0"/>
      <w:marBottom w:val="0"/>
      <w:divBdr>
        <w:top w:val="none" w:sz="0" w:space="0" w:color="auto"/>
        <w:left w:val="none" w:sz="0" w:space="0" w:color="auto"/>
        <w:bottom w:val="none" w:sz="0" w:space="0" w:color="auto"/>
        <w:right w:val="none" w:sz="0" w:space="0" w:color="auto"/>
      </w:divBdr>
    </w:div>
    <w:div w:id="256913155">
      <w:bodyDiv w:val="1"/>
      <w:marLeft w:val="0"/>
      <w:marRight w:val="0"/>
      <w:marTop w:val="0"/>
      <w:marBottom w:val="0"/>
      <w:divBdr>
        <w:top w:val="none" w:sz="0" w:space="0" w:color="auto"/>
        <w:left w:val="none" w:sz="0" w:space="0" w:color="auto"/>
        <w:bottom w:val="none" w:sz="0" w:space="0" w:color="auto"/>
        <w:right w:val="none" w:sz="0" w:space="0" w:color="auto"/>
      </w:divBdr>
    </w:div>
    <w:div w:id="256985451">
      <w:bodyDiv w:val="1"/>
      <w:marLeft w:val="0"/>
      <w:marRight w:val="0"/>
      <w:marTop w:val="0"/>
      <w:marBottom w:val="0"/>
      <w:divBdr>
        <w:top w:val="none" w:sz="0" w:space="0" w:color="auto"/>
        <w:left w:val="none" w:sz="0" w:space="0" w:color="auto"/>
        <w:bottom w:val="none" w:sz="0" w:space="0" w:color="auto"/>
        <w:right w:val="none" w:sz="0" w:space="0" w:color="auto"/>
      </w:divBdr>
    </w:div>
    <w:div w:id="257562412">
      <w:bodyDiv w:val="1"/>
      <w:marLeft w:val="0"/>
      <w:marRight w:val="0"/>
      <w:marTop w:val="0"/>
      <w:marBottom w:val="0"/>
      <w:divBdr>
        <w:top w:val="none" w:sz="0" w:space="0" w:color="auto"/>
        <w:left w:val="none" w:sz="0" w:space="0" w:color="auto"/>
        <w:bottom w:val="none" w:sz="0" w:space="0" w:color="auto"/>
        <w:right w:val="none" w:sz="0" w:space="0" w:color="auto"/>
      </w:divBdr>
    </w:div>
    <w:div w:id="257982268">
      <w:bodyDiv w:val="1"/>
      <w:marLeft w:val="0"/>
      <w:marRight w:val="0"/>
      <w:marTop w:val="0"/>
      <w:marBottom w:val="0"/>
      <w:divBdr>
        <w:top w:val="none" w:sz="0" w:space="0" w:color="auto"/>
        <w:left w:val="none" w:sz="0" w:space="0" w:color="auto"/>
        <w:bottom w:val="none" w:sz="0" w:space="0" w:color="auto"/>
        <w:right w:val="none" w:sz="0" w:space="0" w:color="auto"/>
      </w:divBdr>
    </w:div>
    <w:div w:id="258098034">
      <w:bodyDiv w:val="1"/>
      <w:marLeft w:val="0"/>
      <w:marRight w:val="0"/>
      <w:marTop w:val="0"/>
      <w:marBottom w:val="0"/>
      <w:divBdr>
        <w:top w:val="none" w:sz="0" w:space="0" w:color="auto"/>
        <w:left w:val="none" w:sz="0" w:space="0" w:color="auto"/>
        <w:bottom w:val="none" w:sz="0" w:space="0" w:color="auto"/>
        <w:right w:val="none" w:sz="0" w:space="0" w:color="auto"/>
      </w:divBdr>
    </w:div>
    <w:div w:id="258946945">
      <w:bodyDiv w:val="1"/>
      <w:marLeft w:val="0"/>
      <w:marRight w:val="0"/>
      <w:marTop w:val="0"/>
      <w:marBottom w:val="0"/>
      <w:divBdr>
        <w:top w:val="none" w:sz="0" w:space="0" w:color="auto"/>
        <w:left w:val="none" w:sz="0" w:space="0" w:color="auto"/>
        <w:bottom w:val="none" w:sz="0" w:space="0" w:color="auto"/>
        <w:right w:val="none" w:sz="0" w:space="0" w:color="auto"/>
      </w:divBdr>
    </w:div>
    <w:div w:id="259028428">
      <w:bodyDiv w:val="1"/>
      <w:marLeft w:val="0"/>
      <w:marRight w:val="0"/>
      <w:marTop w:val="0"/>
      <w:marBottom w:val="0"/>
      <w:divBdr>
        <w:top w:val="none" w:sz="0" w:space="0" w:color="auto"/>
        <w:left w:val="none" w:sz="0" w:space="0" w:color="auto"/>
        <w:bottom w:val="none" w:sz="0" w:space="0" w:color="auto"/>
        <w:right w:val="none" w:sz="0" w:space="0" w:color="auto"/>
      </w:divBdr>
    </w:div>
    <w:div w:id="260453788">
      <w:bodyDiv w:val="1"/>
      <w:marLeft w:val="0"/>
      <w:marRight w:val="0"/>
      <w:marTop w:val="0"/>
      <w:marBottom w:val="0"/>
      <w:divBdr>
        <w:top w:val="none" w:sz="0" w:space="0" w:color="auto"/>
        <w:left w:val="none" w:sz="0" w:space="0" w:color="auto"/>
        <w:bottom w:val="none" w:sz="0" w:space="0" w:color="auto"/>
        <w:right w:val="none" w:sz="0" w:space="0" w:color="auto"/>
      </w:divBdr>
    </w:div>
    <w:div w:id="261845208">
      <w:bodyDiv w:val="1"/>
      <w:marLeft w:val="0"/>
      <w:marRight w:val="0"/>
      <w:marTop w:val="0"/>
      <w:marBottom w:val="0"/>
      <w:divBdr>
        <w:top w:val="none" w:sz="0" w:space="0" w:color="auto"/>
        <w:left w:val="none" w:sz="0" w:space="0" w:color="auto"/>
        <w:bottom w:val="none" w:sz="0" w:space="0" w:color="auto"/>
        <w:right w:val="none" w:sz="0" w:space="0" w:color="auto"/>
      </w:divBdr>
    </w:div>
    <w:div w:id="262149346">
      <w:bodyDiv w:val="1"/>
      <w:marLeft w:val="0"/>
      <w:marRight w:val="0"/>
      <w:marTop w:val="0"/>
      <w:marBottom w:val="0"/>
      <w:divBdr>
        <w:top w:val="none" w:sz="0" w:space="0" w:color="auto"/>
        <w:left w:val="none" w:sz="0" w:space="0" w:color="auto"/>
        <w:bottom w:val="none" w:sz="0" w:space="0" w:color="auto"/>
        <w:right w:val="none" w:sz="0" w:space="0" w:color="auto"/>
      </w:divBdr>
    </w:div>
    <w:div w:id="262301869">
      <w:bodyDiv w:val="1"/>
      <w:marLeft w:val="0"/>
      <w:marRight w:val="0"/>
      <w:marTop w:val="0"/>
      <w:marBottom w:val="0"/>
      <w:divBdr>
        <w:top w:val="none" w:sz="0" w:space="0" w:color="auto"/>
        <w:left w:val="none" w:sz="0" w:space="0" w:color="auto"/>
        <w:bottom w:val="none" w:sz="0" w:space="0" w:color="auto"/>
        <w:right w:val="none" w:sz="0" w:space="0" w:color="auto"/>
      </w:divBdr>
    </w:div>
    <w:div w:id="262735979">
      <w:bodyDiv w:val="1"/>
      <w:marLeft w:val="0"/>
      <w:marRight w:val="0"/>
      <w:marTop w:val="0"/>
      <w:marBottom w:val="0"/>
      <w:divBdr>
        <w:top w:val="none" w:sz="0" w:space="0" w:color="auto"/>
        <w:left w:val="none" w:sz="0" w:space="0" w:color="auto"/>
        <w:bottom w:val="none" w:sz="0" w:space="0" w:color="auto"/>
        <w:right w:val="none" w:sz="0" w:space="0" w:color="auto"/>
      </w:divBdr>
    </w:div>
    <w:div w:id="262959269">
      <w:bodyDiv w:val="1"/>
      <w:marLeft w:val="0"/>
      <w:marRight w:val="0"/>
      <w:marTop w:val="0"/>
      <w:marBottom w:val="0"/>
      <w:divBdr>
        <w:top w:val="none" w:sz="0" w:space="0" w:color="auto"/>
        <w:left w:val="none" w:sz="0" w:space="0" w:color="auto"/>
        <w:bottom w:val="none" w:sz="0" w:space="0" w:color="auto"/>
        <w:right w:val="none" w:sz="0" w:space="0" w:color="auto"/>
      </w:divBdr>
    </w:div>
    <w:div w:id="263080168">
      <w:bodyDiv w:val="1"/>
      <w:marLeft w:val="0"/>
      <w:marRight w:val="0"/>
      <w:marTop w:val="0"/>
      <w:marBottom w:val="0"/>
      <w:divBdr>
        <w:top w:val="none" w:sz="0" w:space="0" w:color="auto"/>
        <w:left w:val="none" w:sz="0" w:space="0" w:color="auto"/>
        <w:bottom w:val="none" w:sz="0" w:space="0" w:color="auto"/>
        <w:right w:val="none" w:sz="0" w:space="0" w:color="auto"/>
      </w:divBdr>
    </w:div>
    <w:div w:id="263270656">
      <w:bodyDiv w:val="1"/>
      <w:marLeft w:val="0"/>
      <w:marRight w:val="0"/>
      <w:marTop w:val="0"/>
      <w:marBottom w:val="0"/>
      <w:divBdr>
        <w:top w:val="none" w:sz="0" w:space="0" w:color="auto"/>
        <w:left w:val="none" w:sz="0" w:space="0" w:color="auto"/>
        <w:bottom w:val="none" w:sz="0" w:space="0" w:color="auto"/>
        <w:right w:val="none" w:sz="0" w:space="0" w:color="auto"/>
      </w:divBdr>
    </w:div>
    <w:div w:id="264077132">
      <w:bodyDiv w:val="1"/>
      <w:marLeft w:val="0"/>
      <w:marRight w:val="0"/>
      <w:marTop w:val="0"/>
      <w:marBottom w:val="0"/>
      <w:divBdr>
        <w:top w:val="none" w:sz="0" w:space="0" w:color="auto"/>
        <w:left w:val="none" w:sz="0" w:space="0" w:color="auto"/>
        <w:bottom w:val="none" w:sz="0" w:space="0" w:color="auto"/>
        <w:right w:val="none" w:sz="0" w:space="0" w:color="auto"/>
      </w:divBdr>
    </w:div>
    <w:div w:id="264459807">
      <w:bodyDiv w:val="1"/>
      <w:marLeft w:val="0"/>
      <w:marRight w:val="0"/>
      <w:marTop w:val="0"/>
      <w:marBottom w:val="0"/>
      <w:divBdr>
        <w:top w:val="none" w:sz="0" w:space="0" w:color="auto"/>
        <w:left w:val="none" w:sz="0" w:space="0" w:color="auto"/>
        <w:bottom w:val="none" w:sz="0" w:space="0" w:color="auto"/>
        <w:right w:val="none" w:sz="0" w:space="0" w:color="auto"/>
      </w:divBdr>
      <w:divsChild>
        <w:div w:id="1405101200">
          <w:marLeft w:val="480"/>
          <w:marRight w:val="0"/>
          <w:marTop w:val="0"/>
          <w:marBottom w:val="0"/>
          <w:divBdr>
            <w:top w:val="none" w:sz="0" w:space="0" w:color="auto"/>
            <w:left w:val="none" w:sz="0" w:space="0" w:color="auto"/>
            <w:bottom w:val="none" w:sz="0" w:space="0" w:color="auto"/>
            <w:right w:val="none" w:sz="0" w:space="0" w:color="auto"/>
          </w:divBdr>
        </w:div>
        <w:div w:id="525101761">
          <w:marLeft w:val="480"/>
          <w:marRight w:val="0"/>
          <w:marTop w:val="0"/>
          <w:marBottom w:val="0"/>
          <w:divBdr>
            <w:top w:val="none" w:sz="0" w:space="0" w:color="auto"/>
            <w:left w:val="none" w:sz="0" w:space="0" w:color="auto"/>
            <w:bottom w:val="none" w:sz="0" w:space="0" w:color="auto"/>
            <w:right w:val="none" w:sz="0" w:space="0" w:color="auto"/>
          </w:divBdr>
        </w:div>
        <w:div w:id="1241989468">
          <w:marLeft w:val="480"/>
          <w:marRight w:val="0"/>
          <w:marTop w:val="0"/>
          <w:marBottom w:val="0"/>
          <w:divBdr>
            <w:top w:val="none" w:sz="0" w:space="0" w:color="auto"/>
            <w:left w:val="none" w:sz="0" w:space="0" w:color="auto"/>
            <w:bottom w:val="none" w:sz="0" w:space="0" w:color="auto"/>
            <w:right w:val="none" w:sz="0" w:space="0" w:color="auto"/>
          </w:divBdr>
        </w:div>
        <w:div w:id="1414620467">
          <w:marLeft w:val="480"/>
          <w:marRight w:val="0"/>
          <w:marTop w:val="0"/>
          <w:marBottom w:val="0"/>
          <w:divBdr>
            <w:top w:val="none" w:sz="0" w:space="0" w:color="auto"/>
            <w:left w:val="none" w:sz="0" w:space="0" w:color="auto"/>
            <w:bottom w:val="none" w:sz="0" w:space="0" w:color="auto"/>
            <w:right w:val="none" w:sz="0" w:space="0" w:color="auto"/>
          </w:divBdr>
        </w:div>
        <w:div w:id="1258445964">
          <w:marLeft w:val="480"/>
          <w:marRight w:val="0"/>
          <w:marTop w:val="0"/>
          <w:marBottom w:val="0"/>
          <w:divBdr>
            <w:top w:val="none" w:sz="0" w:space="0" w:color="auto"/>
            <w:left w:val="none" w:sz="0" w:space="0" w:color="auto"/>
            <w:bottom w:val="none" w:sz="0" w:space="0" w:color="auto"/>
            <w:right w:val="none" w:sz="0" w:space="0" w:color="auto"/>
          </w:divBdr>
        </w:div>
        <w:div w:id="1882128893">
          <w:marLeft w:val="480"/>
          <w:marRight w:val="0"/>
          <w:marTop w:val="0"/>
          <w:marBottom w:val="0"/>
          <w:divBdr>
            <w:top w:val="none" w:sz="0" w:space="0" w:color="auto"/>
            <w:left w:val="none" w:sz="0" w:space="0" w:color="auto"/>
            <w:bottom w:val="none" w:sz="0" w:space="0" w:color="auto"/>
            <w:right w:val="none" w:sz="0" w:space="0" w:color="auto"/>
          </w:divBdr>
        </w:div>
        <w:div w:id="1318463071">
          <w:marLeft w:val="480"/>
          <w:marRight w:val="0"/>
          <w:marTop w:val="0"/>
          <w:marBottom w:val="0"/>
          <w:divBdr>
            <w:top w:val="none" w:sz="0" w:space="0" w:color="auto"/>
            <w:left w:val="none" w:sz="0" w:space="0" w:color="auto"/>
            <w:bottom w:val="none" w:sz="0" w:space="0" w:color="auto"/>
            <w:right w:val="none" w:sz="0" w:space="0" w:color="auto"/>
          </w:divBdr>
        </w:div>
        <w:div w:id="1775442774">
          <w:marLeft w:val="480"/>
          <w:marRight w:val="0"/>
          <w:marTop w:val="0"/>
          <w:marBottom w:val="0"/>
          <w:divBdr>
            <w:top w:val="none" w:sz="0" w:space="0" w:color="auto"/>
            <w:left w:val="none" w:sz="0" w:space="0" w:color="auto"/>
            <w:bottom w:val="none" w:sz="0" w:space="0" w:color="auto"/>
            <w:right w:val="none" w:sz="0" w:space="0" w:color="auto"/>
          </w:divBdr>
        </w:div>
        <w:div w:id="542863836">
          <w:marLeft w:val="480"/>
          <w:marRight w:val="0"/>
          <w:marTop w:val="0"/>
          <w:marBottom w:val="0"/>
          <w:divBdr>
            <w:top w:val="none" w:sz="0" w:space="0" w:color="auto"/>
            <w:left w:val="none" w:sz="0" w:space="0" w:color="auto"/>
            <w:bottom w:val="none" w:sz="0" w:space="0" w:color="auto"/>
            <w:right w:val="none" w:sz="0" w:space="0" w:color="auto"/>
          </w:divBdr>
        </w:div>
        <w:div w:id="140536765">
          <w:marLeft w:val="480"/>
          <w:marRight w:val="0"/>
          <w:marTop w:val="0"/>
          <w:marBottom w:val="0"/>
          <w:divBdr>
            <w:top w:val="none" w:sz="0" w:space="0" w:color="auto"/>
            <w:left w:val="none" w:sz="0" w:space="0" w:color="auto"/>
            <w:bottom w:val="none" w:sz="0" w:space="0" w:color="auto"/>
            <w:right w:val="none" w:sz="0" w:space="0" w:color="auto"/>
          </w:divBdr>
        </w:div>
        <w:div w:id="1677611095">
          <w:marLeft w:val="480"/>
          <w:marRight w:val="0"/>
          <w:marTop w:val="0"/>
          <w:marBottom w:val="0"/>
          <w:divBdr>
            <w:top w:val="none" w:sz="0" w:space="0" w:color="auto"/>
            <w:left w:val="none" w:sz="0" w:space="0" w:color="auto"/>
            <w:bottom w:val="none" w:sz="0" w:space="0" w:color="auto"/>
            <w:right w:val="none" w:sz="0" w:space="0" w:color="auto"/>
          </w:divBdr>
        </w:div>
        <w:div w:id="229468270">
          <w:marLeft w:val="480"/>
          <w:marRight w:val="0"/>
          <w:marTop w:val="0"/>
          <w:marBottom w:val="0"/>
          <w:divBdr>
            <w:top w:val="none" w:sz="0" w:space="0" w:color="auto"/>
            <w:left w:val="none" w:sz="0" w:space="0" w:color="auto"/>
            <w:bottom w:val="none" w:sz="0" w:space="0" w:color="auto"/>
            <w:right w:val="none" w:sz="0" w:space="0" w:color="auto"/>
          </w:divBdr>
        </w:div>
        <w:div w:id="1907957118">
          <w:marLeft w:val="480"/>
          <w:marRight w:val="0"/>
          <w:marTop w:val="0"/>
          <w:marBottom w:val="0"/>
          <w:divBdr>
            <w:top w:val="none" w:sz="0" w:space="0" w:color="auto"/>
            <w:left w:val="none" w:sz="0" w:space="0" w:color="auto"/>
            <w:bottom w:val="none" w:sz="0" w:space="0" w:color="auto"/>
            <w:right w:val="none" w:sz="0" w:space="0" w:color="auto"/>
          </w:divBdr>
        </w:div>
        <w:div w:id="1058474795">
          <w:marLeft w:val="480"/>
          <w:marRight w:val="0"/>
          <w:marTop w:val="0"/>
          <w:marBottom w:val="0"/>
          <w:divBdr>
            <w:top w:val="none" w:sz="0" w:space="0" w:color="auto"/>
            <w:left w:val="none" w:sz="0" w:space="0" w:color="auto"/>
            <w:bottom w:val="none" w:sz="0" w:space="0" w:color="auto"/>
            <w:right w:val="none" w:sz="0" w:space="0" w:color="auto"/>
          </w:divBdr>
        </w:div>
        <w:div w:id="1864903844">
          <w:marLeft w:val="480"/>
          <w:marRight w:val="0"/>
          <w:marTop w:val="0"/>
          <w:marBottom w:val="0"/>
          <w:divBdr>
            <w:top w:val="none" w:sz="0" w:space="0" w:color="auto"/>
            <w:left w:val="none" w:sz="0" w:space="0" w:color="auto"/>
            <w:bottom w:val="none" w:sz="0" w:space="0" w:color="auto"/>
            <w:right w:val="none" w:sz="0" w:space="0" w:color="auto"/>
          </w:divBdr>
        </w:div>
        <w:div w:id="1875657129">
          <w:marLeft w:val="480"/>
          <w:marRight w:val="0"/>
          <w:marTop w:val="0"/>
          <w:marBottom w:val="0"/>
          <w:divBdr>
            <w:top w:val="none" w:sz="0" w:space="0" w:color="auto"/>
            <w:left w:val="none" w:sz="0" w:space="0" w:color="auto"/>
            <w:bottom w:val="none" w:sz="0" w:space="0" w:color="auto"/>
            <w:right w:val="none" w:sz="0" w:space="0" w:color="auto"/>
          </w:divBdr>
        </w:div>
        <w:div w:id="189532700">
          <w:marLeft w:val="480"/>
          <w:marRight w:val="0"/>
          <w:marTop w:val="0"/>
          <w:marBottom w:val="0"/>
          <w:divBdr>
            <w:top w:val="none" w:sz="0" w:space="0" w:color="auto"/>
            <w:left w:val="none" w:sz="0" w:space="0" w:color="auto"/>
            <w:bottom w:val="none" w:sz="0" w:space="0" w:color="auto"/>
            <w:right w:val="none" w:sz="0" w:space="0" w:color="auto"/>
          </w:divBdr>
        </w:div>
        <w:div w:id="1722749920">
          <w:marLeft w:val="480"/>
          <w:marRight w:val="0"/>
          <w:marTop w:val="0"/>
          <w:marBottom w:val="0"/>
          <w:divBdr>
            <w:top w:val="none" w:sz="0" w:space="0" w:color="auto"/>
            <w:left w:val="none" w:sz="0" w:space="0" w:color="auto"/>
            <w:bottom w:val="none" w:sz="0" w:space="0" w:color="auto"/>
            <w:right w:val="none" w:sz="0" w:space="0" w:color="auto"/>
          </w:divBdr>
        </w:div>
        <w:div w:id="1925648053">
          <w:marLeft w:val="480"/>
          <w:marRight w:val="0"/>
          <w:marTop w:val="0"/>
          <w:marBottom w:val="0"/>
          <w:divBdr>
            <w:top w:val="none" w:sz="0" w:space="0" w:color="auto"/>
            <w:left w:val="none" w:sz="0" w:space="0" w:color="auto"/>
            <w:bottom w:val="none" w:sz="0" w:space="0" w:color="auto"/>
            <w:right w:val="none" w:sz="0" w:space="0" w:color="auto"/>
          </w:divBdr>
        </w:div>
        <w:div w:id="1884052450">
          <w:marLeft w:val="480"/>
          <w:marRight w:val="0"/>
          <w:marTop w:val="0"/>
          <w:marBottom w:val="0"/>
          <w:divBdr>
            <w:top w:val="none" w:sz="0" w:space="0" w:color="auto"/>
            <w:left w:val="none" w:sz="0" w:space="0" w:color="auto"/>
            <w:bottom w:val="none" w:sz="0" w:space="0" w:color="auto"/>
            <w:right w:val="none" w:sz="0" w:space="0" w:color="auto"/>
          </w:divBdr>
        </w:div>
        <w:div w:id="2026204498">
          <w:marLeft w:val="480"/>
          <w:marRight w:val="0"/>
          <w:marTop w:val="0"/>
          <w:marBottom w:val="0"/>
          <w:divBdr>
            <w:top w:val="none" w:sz="0" w:space="0" w:color="auto"/>
            <w:left w:val="none" w:sz="0" w:space="0" w:color="auto"/>
            <w:bottom w:val="none" w:sz="0" w:space="0" w:color="auto"/>
            <w:right w:val="none" w:sz="0" w:space="0" w:color="auto"/>
          </w:divBdr>
        </w:div>
        <w:div w:id="2090996728">
          <w:marLeft w:val="480"/>
          <w:marRight w:val="0"/>
          <w:marTop w:val="0"/>
          <w:marBottom w:val="0"/>
          <w:divBdr>
            <w:top w:val="none" w:sz="0" w:space="0" w:color="auto"/>
            <w:left w:val="none" w:sz="0" w:space="0" w:color="auto"/>
            <w:bottom w:val="none" w:sz="0" w:space="0" w:color="auto"/>
            <w:right w:val="none" w:sz="0" w:space="0" w:color="auto"/>
          </w:divBdr>
        </w:div>
        <w:div w:id="1488088865">
          <w:marLeft w:val="480"/>
          <w:marRight w:val="0"/>
          <w:marTop w:val="0"/>
          <w:marBottom w:val="0"/>
          <w:divBdr>
            <w:top w:val="none" w:sz="0" w:space="0" w:color="auto"/>
            <w:left w:val="none" w:sz="0" w:space="0" w:color="auto"/>
            <w:bottom w:val="none" w:sz="0" w:space="0" w:color="auto"/>
            <w:right w:val="none" w:sz="0" w:space="0" w:color="auto"/>
          </w:divBdr>
        </w:div>
        <w:div w:id="2076010150">
          <w:marLeft w:val="480"/>
          <w:marRight w:val="0"/>
          <w:marTop w:val="0"/>
          <w:marBottom w:val="0"/>
          <w:divBdr>
            <w:top w:val="none" w:sz="0" w:space="0" w:color="auto"/>
            <w:left w:val="none" w:sz="0" w:space="0" w:color="auto"/>
            <w:bottom w:val="none" w:sz="0" w:space="0" w:color="auto"/>
            <w:right w:val="none" w:sz="0" w:space="0" w:color="auto"/>
          </w:divBdr>
        </w:div>
        <w:div w:id="483818144">
          <w:marLeft w:val="480"/>
          <w:marRight w:val="0"/>
          <w:marTop w:val="0"/>
          <w:marBottom w:val="0"/>
          <w:divBdr>
            <w:top w:val="none" w:sz="0" w:space="0" w:color="auto"/>
            <w:left w:val="none" w:sz="0" w:space="0" w:color="auto"/>
            <w:bottom w:val="none" w:sz="0" w:space="0" w:color="auto"/>
            <w:right w:val="none" w:sz="0" w:space="0" w:color="auto"/>
          </w:divBdr>
        </w:div>
        <w:div w:id="1247882813">
          <w:marLeft w:val="480"/>
          <w:marRight w:val="0"/>
          <w:marTop w:val="0"/>
          <w:marBottom w:val="0"/>
          <w:divBdr>
            <w:top w:val="none" w:sz="0" w:space="0" w:color="auto"/>
            <w:left w:val="none" w:sz="0" w:space="0" w:color="auto"/>
            <w:bottom w:val="none" w:sz="0" w:space="0" w:color="auto"/>
            <w:right w:val="none" w:sz="0" w:space="0" w:color="auto"/>
          </w:divBdr>
        </w:div>
        <w:div w:id="286015211">
          <w:marLeft w:val="480"/>
          <w:marRight w:val="0"/>
          <w:marTop w:val="0"/>
          <w:marBottom w:val="0"/>
          <w:divBdr>
            <w:top w:val="none" w:sz="0" w:space="0" w:color="auto"/>
            <w:left w:val="none" w:sz="0" w:space="0" w:color="auto"/>
            <w:bottom w:val="none" w:sz="0" w:space="0" w:color="auto"/>
            <w:right w:val="none" w:sz="0" w:space="0" w:color="auto"/>
          </w:divBdr>
        </w:div>
        <w:div w:id="1972129336">
          <w:marLeft w:val="480"/>
          <w:marRight w:val="0"/>
          <w:marTop w:val="0"/>
          <w:marBottom w:val="0"/>
          <w:divBdr>
            <w:top w:val="none" w:sz="0" w:space="0" w:color="auto"/>
            <w:left w:val="none" w:sz="0" w:space="0" w:color="auto"/>
            <w:bottom w:val="none" w:sz="0" w:space="0" w:color="auto"/>
            <w:right w:val="none" w:sz="0" w:space="0" w:color="auto"/>
          </w:divBdr>
        </w:div>
        <w:div w:id="2116947771">
          <w:marLeft w:val="480"/>
          <w:marRight w:val="0"/>
          <w:marTop w:val="0"/>
          <w:marBottom w:val="0"/>
          <w:divBdr>
            <w:top w:val="none" w:sz="0" w:space="0" w:color="auto"/>
            <w:left w:val="none" w:sz="0" w:space="0" w:color="auto"/>
            <w:bottom w:val="none" w:sz="0" w:space="0" w:color="auto"/>
            <w:right w:val="none" w:sz="0" w:space="0" w:color="auto"/>
          </w:divBdr>
        </w:div>
        <w:div w:id="1350914020">
          <w:marLeft w:val="480"/>
          <w:marRight w:val="0"/>
          <w:marTop w:val="0"/>
          <w:marBottom w:val="0"/>
          <w:divBdr>
            <w:top w:val="none" w:sz="0" w:space="0" w:color="auto"/>
            <w:left w:val="none" w:sz="0" w:space="0" w:color="auto"/>
            <w:bottom w:val="none" w:sz="0" w:space="0" w:color="auto"/>
            <w:right w:val="none" w:sz="0" w:space="0" w:color="auto"/>
          </w:divBdr>
        </w:div>
        <w:div w:id="852301589">
          <w:marLeft w:val="480"/>
          <w:marRight w:val="0"/>
          <w:marTop w:val="0"/>
          <w:marBottom w:val="0"/>
          <w:divBdr>
            <w:top w:val="none" w:sz="0" w:space="0" w:color="auto"/>
            <w:left w:val="none" w:sz="0" w:space="0" w:color="auto"/>
            <w:bottom w:val="none" w:sz="0" w:space="0" w:color="auto"/>
            <w:right w:val="none" w:sz="0" w:space="0" w:color="auto"/>
          </w:divBdr>
        </w:div>
        <w:div w:id="133528672">
          <w:marLeft w:val="480"/>
          <w:marRight w:val="0"/>
          <w:marTop w:val="0"/>
          <w:marBottom w:val="0"/>
          <w:divBdr>
            <w:top w:val="none" w:sz="0" w:space="0" w:color="auto"/>
            <w:left w:val="none" w:sz="0" w:space="0" w:color="auto"/>
            <w:bottom w:val="none" w:sz="0" w:space="0" w:color="auto"/>
            <w:right w:val="none" w:sz="0" w:space="0" w:color="auto"/>
          </w:divBdr>
        </w:div>
        <w:div w:id="850677569">
          <w:marLeft w:val="480"/>
          <w:marRight w:val="0"/>
          <w:marTop w:val="0"/>
          <w:marBottom w:val="0"/>
          <w:divBdr>
            <w:top w:val="none" w:sz="0" w:space="0" w:color="auto"/>
            <w:left w:val="none" w:sz="0" w:space="0" w:color="auto"/>
            <w:bottom w:val="none" w:sz="0" w:space="0" w:color="auto"/>
            <w:right w:val="none" w:sz="0" w:space="0" w:color="auto"/>
          </w:divBdr>
        </w:div>
        <w:div w:id="695155884">
          <w:marLeft w:val="480"/>
          <w:marRight w:val="0"/>
          <w:marTop w:val="0"/>
          <w:marBottom w:val="0"/>
          <w:divBdr>
            <w:top w:val="none" w:sz="0" w:space="0" w:color="auto"/>
            <w:left w:val="none" w:sz="0" w:space="0" w:color="auto"/>
            <w:bottom w:val="none" w:sz="0" w:space="0" w:color="auto"/>
            <w:right w:val="none" w:sz="0" w:space="0" w:color="auto"/>
          </w:divBdr>
        </w:div>
        <w:div w:id="744302843">
          <w:marLeft w:val="480"/>
          <w:marRight w:val="0"/>
          <w:marTop w:val="0"/>
          <w:marBottom w:val="0"/>
          <w:divBdr>
            <w:top w:val="none" w:sz="0" w:space="0" w:color="auto"/>
            <w:left w:val="none" w:sz="0" w:space="0" w:color="auto"/>
            <w:bottom w:val="none" w:sz="0" w:space="0" w:color="auto"/>
            <w:right w:val="none" w:sz="0" w:space="0" w:color="auto"/>
          </w:divBdr>
        </w:div>
        <w:div w:id="622078118">
          <w:marLeft w:val="480"/>
          <w:marRight w:val="0"/>
          <w:marTop w:val="0"/>
          <w:marBottom w:val="0"/>
          <w:divBdr>
            <w:top w:val="none" w:sz="0" w:space="0" w:color="auto"/>
            <w:left w:val="none" w:sz="0" w:space="0" w:color="auto"/>
            <w:bottom w:val="none" w:sz="0" w:space="0" w:color="auto"/>
            <w:right w:val="none" w:sz="0" w:space="0" w:color="auto"/>
          </w:divBdr>
        </w:div>
        <w:div w:id="761146656">
          <w:marLeft w:val="480"/>
          <w:marRight w:val="0"/>
          <w:marTop w:val="0"/>
          <w:marBottom w:val="0"/>
          <w:divBdr>
            <w:top w:val="none" w:sz="0" w:space="0" w:color="auto"/>
            <w:left w:val="none" w:sz="0" w:space="0" w:color="auto"/>
            <w:bottom w:val="none" w:sz="0" w:space="0" w:color="auto"/>
            <w:right w:val="none" w:sz="0" w:space="0" w:color="auto"/>
          </w:divBdr>
        </w:div>
        <w:div w:id="233855258">
          <w:marLeft w:val="480"/>
          <w:marRight w:val="0"/>
          <w:marTop w:val="0"/>
          <w:marBottom w:val="0"/>
          <w:divBdr>
            <w:top w:val="none" w:sz="0" w:space="0" w:color="auto"/>
            <w:left w:val="none" w:sz="0" w:space="0" w:color="auto"/>
            <w:bottom w:val="none" w:sz="0" w:space="0" w:color="auto"/>
            <w:right w:val="none" w:sz="0" w:space="0" w:color="auto"/>
          </w:divBdr>
        </w:div>
        <w:div w:id="414788001">
          <w:marLeft w:val="480"/>
          <w:marRight w:val="0"/>
          <w:marTop w:val="0"/>
          <w:marBottom w:val="0"/>
          <w:divBdr>
            <w:top w:val="none" w:sz="0" w:space="0" w:color="auto"/>
            <w:left w:val="none" w:sz="0" w:space="0" w:color="auto"/>
            <w:bottom w:val="none" w:sz="0" w:space="0" w:color="auto"/>
            <w:right w:val="none" w:sz="0" w:space="0" w:color="auto"/>
          </w:divBdr>
        </w:div>
        <w:div w:id="1973903274">
          <w:marLeft w:val="480"/>
          <w:marRight w:val="0"/>
          <w:marTop w:val="0"/>
          <w:marBottom w:val="0"/>
          <w:divBdr>
            <w:top w:val="none" w:sz="0" w:space="0" w:color="auto"/>
            <w:left w:val="none" w:sz="0" w:space="0" w:color="auto"/>
            <w:bottom w:val="none" w:sz="0" w:space="0" w:color="auto"/>
            <w:right w:val="none" w:sz="0" w:space="0" w:color="auto"/>
          </w:divBdr>
        </w:div>
        <w:div w:id="881593656">
          <w:marLeft w:val="480"/>
          <w:marRight w:val="0"/>
          <w:marTop w:val="0"/>
          <w:marBottom w:val="0"/>
          <w:divBdr>
            <w:top w:val="none" w:sz="0" w:space="0" w:color="auto"/>
            <w:left w:val="none" w:sz="0" w:space="0" w:color="auto"/>
            <w:bottom w:val="none" w:sz="0" w:space="0" w:color="auto"/>
            <w:right w:val="none" w:sz="0" w:space="0" w:color="auto"/>
          </w:divBdr>
        </w:div>
        <w:div w:id="4528248">
          <w:marLeft w:val="480"/>
          <w:marRight w:val="0"/>
          <w:marTop w:val="0"/>
          <w:marBottom w:val="0"/>
          <w:divBdr>
            <w:top w:val="none" w:sz="0" w:space="0" w:color="auto"/>
            <w:left w:val="none" w:sz="0" w:space="0" w:color="auto"/>
            <w:bottom w:val="none" w:sz="0" w:space="0" w:color="auto"/>
            <w:right w:val="none" w:sz="0" w:space="0" w:color="auto"/>
          </w:divBdr>
        </w:div>
        <w:div w:id="995494668">
          <w:marLeft w:val="480"/>
          <w:marRight w:val="0"/>
          <w:marTop w:val="0"/>
          <w:marBottom w:val="0"/>
          <w:divBdr>
            <w:top w:val="none" w:sz="0" w:space="0" w:color="auto"/>
            <w:left w:val="none" w:sz="0" w:space="0" w:color="auto"/>
            <w:bottom w:val="none" w:sz="0" w:space="0" w:color="auto"/>
            <w:right w:val="none" w:sz="0" w:space="0" w:color="auto"/>
          </w:divBdr>
        </w:div>
        <w:div w:id="652833311">
          <w:marLeft w:val="480"/>
          <w:marRight w:val="0"/>
          <w:marTop w:val="0"/>
          <w:marBottom w:val="0"/>
          <w:divBdr>
            <w:top w:val="none" w:sz="0" w:space="0" w:color="auto"/>
            <w:left w:val="none" w:sz="0" w:space="0" w:color="auto"/>
            <w:bottom w:val="none" w:sz="0" w:space="0" w:color="auto"/>
            <w:right w:val="none" w:sz="0" w:space="0" w:color="auto"/>
          </w:divBdr>
        </w:div>
        <w:div w:id="1378162769">
          <w:marLeft w:val="480"/>
          <w:marRight w:val="0"/>
          <w:marTop w:val="0"/>
          <w:marBottom w:val="0"/>
          <w:divBdr>
            <w:top w:val="none" w:sz="0" w:space="0" w:color="auto"/>
            <w:left w:val="none" w:sz="0" w:space="0" w:color="auto"/>
            <w:bottom w:val="none" w:sz="0" w:space="0" w:color="auto"/>
            <w:right w:val="none" w:sz="0" w:space="0" w:color="auto"/>
          </w:divBdr>
        </w:div>
        <w:div w:id="1987667001">
          <w:marLeft w:val="480"/>
          <w:marRight w:val="0"/>
          <w:marTop w:val="0"/>
          <w:marBottom w:val="0"/>
          <w:divBdr>
            <w:top w:val="none" w:sz="0" w:space="0" w:color="auto"/>
            <w:left w:val="none" w:sz="0" w:space="0" w:color="auto"/>
            <w:bottom w:val="none" w:sz="0" w:space="0" w:color="auto"/>
            <w:right w:val="none" w:sz="0" w:space="0" w:color="auto"/>
          </w:divBdr>
        </w:div>
        <w:div w:id="1871259207">
          <w:marLeft w:val="480"/>
          <w:marRight w:val="0"/>
          <w:marTop w:val="0"/>
          <w:marBottom w:val="0"/>
          <w:divBdr>
            <w:top w:val="none" w:sz="0" w:space="0" w:color="auto"/>
            <w:left w:val="none" w:sz="0" w:space="0" w:color="auto"/>
            <w:bottom w:val="none" w:sz="0" w:space="0" w:color="auto"/>
            <w:right w:val="none" w:sz="0" w:space="0" w:color="auto"/>
          </w:divBdr>
        </w:div>
        <w:div w:id="1045180034">
          <w:marLeft w:val="480"/>
          <w:marRight w:val="0"/>
          <w:marTop w:val="0"/>
          <w:marBottom w:val="0"/>
          <w:divBdr>
            <w:top w:val="none" w:sz="0" w:space="0" w:color="auto"/>
            <w:left w:val="none" w:sz="0" w:space="0" w:color="auto"/>
            <w:bottom w:val="none" w:sz="0" w:space="0" w:color="auto"/>
            <w:right w:val="none" w:sz="0" w:space="0" w:color="auto"/>
          </w:divBdr>
        </w:div>
        <w:div w:id="2059281708">
          <w:marLeft w:val="480"/>
          <w:marRight w:val="0"/>
          <w:marTop w:val="0"/>
          <w:marBottom w:val="0"/>
          <w:divBdr>
            <w:top w:val="none" w:sz="0" w:space="0" w:color="auto"/>
            <w:left w:val="none" w:sz="0" w:space="0" w:color="auto"/>
            <w:bottom w:val="none" w:sz="0" w:space="0" w:color="auto"/>
            <w:right w:val="none" w:sz="0" w:space="0" w:color="auto"/>
          </w:divBdr>
        </w:div>
        <w:div w:id="1263686080">
          <w:marLeft w:val="480"/>
          <w:marRight w:val="0"/>
          <w:marTop w:val="0"/>
          <w:marBottom w:val="0"/>
          <w:divBdr>
            <w:top w:val="none" w:sz="0" w:space="0" w:color="auto"/>
            <w:left w:val="none" w:sz="0" w:space="0" w:color="auto"/>
            <w:bottom w:val="none" w:sz="0" w:space="0" w:color="auto"/>
            <w:right w:val="none" w:sz="0" w:space="0" w:color="auto"/>
          </w:divBdr>
        </w:div>
        <w:div w:id="693267237">
          <w:marLeft w:val="480"/>
          <w:marRight w:val="0"/>
          <w:marTop w:val="0"/>
          <w:marBottom w:val="0"/>
          <w:divBdr>
            <w:top w:val="none" w:sz="0" w:space="0" w:color="auto"/>
            <w:left w:val="none" w:sz="0" w:space="0" w:color="auto"/>
            <w:bottom w:val="none" w:sz="0" w:space="0" w:color="auto"/>
            <w:right w:val="none" w:sz="0" w:space="0" w:color="auto"/>
          </w:divBdr>
        </w:div>
        <w:div w:id="768308766">
          <w:marLeft w:val="480"/>
          <w:marRight w:val="0"/>
          <w:marTop w:val="0"/>
          <w:marBottom w:val="0"/>
          <w:divBdr>
            <w:top w:val="none" w:sz="0" w:space="0" w:color="auto"/>
            <w:left w:val="none" w:sz="0" w:space="0" w:color="auto"/>
            <w:bottom w:val="none" w:sz="0" w:space="0" w:color="auto"/>
            <w:right w:val="none" w:sz="0" w:space="0" w:color="auto"/>
          </w:divBdr>
        </w:div>
        <w:div w:id="937519439">
          <w:marLeft w:val="480"/>
          <w:marRight w:val="0"/>
          <w:marTop w:val="0"/>
          <w:marBottom w:val="0"/>
          <w:divBdr>
            <w:top w:val="none" w:sz="0" w:space="0" w:color="auto"/>
            <w:left w:val="none" w:sz="0" w:space="0" w:color="auto"/>
            <w:bottom w:val="none" w:sz="0" w:space="0" w:color="auto"/>
            <w:right w:val="none" w:sz="0" w:space="0" w:color="auto"/>
          </w:divBdr>
        </w:div>
        <w:div w:id="420688802">
          <w:marLeft w:val="480"/>
          <w:marRight w:val="0"/>
          <w:marTop w:val="0"/>
          <w:marBottom w:val="0"/>
          <w:divBdr>
            <w:top w:val="none" w:sz="0" w:space="0" w:color="auto"/>
            <w:left w:val="none" w:sz="0" w:space="0" w:color="auto"/>
            <w:bottom w:val="none" w:sz="0" w:space="0" w:color="auto"/>
            <w:right w:val="none" w:sz="0" w:space="0" w:color="auto"/>
          </w:divBdr>
        </w:div>
        <w:div w:id="495078632">
          <w:marLeft w:val="480"/>
          <w:marRight w:val="0"/>
          <w:marTop w:val="0"/>
          <w:marBottom w:val="0"/>
          <w:divBdr>
            <w:top w:val="none" w:sz="0" w:space="0" w:color="auto"/>
            <w:left w:val="none" w:sz="0" w:space="0" w:color="auto"/>
            <w:bottom w:val="none" w:sz="0" w:space="0" w:color="auto"/>
            <w:right w:val="none" w:sz="0" w:space="0" w:color="auto"/>
          </w:divBdr>
        </w:div>
        <w:div w:id="243997412">
          <w:marLeft w:val="480"/>
          <w:marRight w:val="0"/>
          <w:marTop w:val="0"/>
          <w:marBottom w:val="0"/>
          <w:divBdr>
            <w:top w:val="none" w:sz="0" w:space="0" w:color="auto"/>
            <w:left w:val="none" w:sz="0" w:space="0" w:color="auto"/>
            <w:bottom w:val="none" w:sz="0" w:space="0" w:color="auto"/>
            <w:right w:val="none" w:sz="0" w:space="0" w:color="auto"/>
          </w:divBdr>
        </w:div>
        <w:div w:id="1101995578">
          <w:marLeft w:val="480"/>
          <w:marRight w:val="0"/>
          <w:marTop w:val="0"/>
          <w:marBottom w:val="0"/>
          <w:divBdr>
            <w:top w:val="none" w:sz="0" w:space="0" w:color="auto"/>
            <w:left w:val="none" w:sz="0" w:space="0" w:color="auto"/>
            <w:bottom w:val="none" w:sz="0" w:space="0" w:color="auto"/>
            <w:right w:val="none" w:sz="0" w:space="0" w:color="auto"/>
          </w:divBdr>
        </w:div>
        <w:div w:id="1456017970">
          <w:marLeft w:val="480"/>
          <w:marRight w:val="0"/>
          <w:marTop w:val="0"/>
          <w:marBottom w:val="0"/>
          <w:divBdr>
            <w:top w:val="none" w:sz="0" w:space="0" w:color="auto"/>
            <w:left w:val="none" w:sz="0" w:space="0" w:color="auto"/>
            <w:bottom w:val="none" w:sz="0" w:space="0" w:color="auto"/>
            <w:right w:val="none" w:sz="0" w:space="0" w:color="auto"/>
          </w:divBdr>
        </w:div>
        <w:div w:id="1395859407">
          <w:marLeft w:val="480"/>
          <w:marRight w:val="0"/>
          <w:marTop w:val="0"/>
          <w:marBottom w:val="0"/>
          <w:divBdr>
            <w:top w:val="none" w:sz="0" w:space="0" w:color="auto"/>
            <w:left w:val="none" w:sz="0" w:space="0" w:color="auto"/>
            <w:bottom w:val="none" w:sz="0" w:space="0" w:color="auto"/>
            <w:right w:val="none" w:sz="0" w:space="0" w:color="auto"/>
          </w:divBdr>
        </w:div>
        <w:div w:id="1573810997">
          <w:marLeft w:val="480"/>
          <w:marRight w:val="0"/>
          <w:marTop w:val="0"/>
          <w:marBottom w:val="0"/>
          <w:divBdr>
            <w:top w:val="none" w:sz="0" w:space="0" w:color="auto"/>
            <w:left w:val="none" w:sz="0" w:space="0" w:color="auto"/>
            <w:bottom w:val="none" w:sz="0" w:space="0" w:color="auto"/>
            <w:right w:val="none" w:sz="0" w:space="0" w:color="auto"/>
          </w:divBdr>
        </w:div>
        <w:div w:id="1598831658">
          <w:marLeft w:val="480"/>
          <w:marRight w:val="0"/>
          <w:marTop w:val="0"/>
          <w:marBottom w:val="0"/>
          <w:divBdr>
            <w:top w:val="none" w:sz="0" w:space="0" w:color="auto"/>
            <w:left w:val="none" w:sz="0" w:space="0" w:color="auto"/>
            <w:bottom w:val="none" w:sz="0" w:space="0" w:color="auto"/>
            <w:right w:val="none" w:sz="0" w:space="0" w:color="auto"/>
          </w:divBdr>
        </w:div>
        <w:div w:id="694119179">
          <w:marLeft w:val="480"/>
          <w:marRight w:val="0"/>
          <w:marTop w:val="0"/>
          <w:marBottom w:val="0"/>
          <w:divBdr>
            <w:top w:val="none" w:sz="0" w:space="0" w:color="auto"/>
            <w:left w:val="none" w:sz="0" w:space="0" w:color="auto"/>
            <w:bottom w:val="none" w:sz="0" w:space="0" w:color="auto"/>
            <w:right w:val="none" w:sz="0" w:space="0" w:color="auto"/>
          </w:divBdr>
        </w:div>
        <w:div w:id="368727724">
          <w:marLeft w:val="480"/>
          <w:marRight w:val="0"/>
          <w:marTop w:val="0"/>
          <w:marBottom w:val="0"/>
          <w:divBdr>
            <w:top w:val="none" w:sz="0" w:space="0" w:color="auto"/>
            <w:left w:val="none" w:sz="0" w:space="0" w:color="auto"/>
            <w:bottom w:val="none" w:sz="0" w:space="0" w:color="auto"/>
            <w:right w:val="none" w:sz="0" w:space="0" w:color="auto"/>
          </w:divBdr>
        </w:div>
        <w:div w:id="1611550439">
          <w:marLeft w:val="480"/>
          <w:marRight w:val="0"/>
          <w:marTop w:val="0"/>
          <w:marBottom w:val="0"/>
          <w:divBdr>
            <w:top w:val="none" w:sz="0" w:space="0" w:color="auto"/>
            <w:left w:val="none" w:sz="0" w:space="0" w:color="auto"/>
            <w:bottom w:val="none" w:sz="0" w:space="0" w:color="auto"/>
            <w:right w:val="none" w:sz="0" w:space="0" w:color="auto"/>
          </w:divBdr>
        </w:div>
        <w:div w:id="147748345">
          <w:marLeft w:val="480"/>
          <w:marRight w:val="0"/>
          <w:marTop w:val="0"/>
          <w:marBottom w:val="0"/>
          <w:divBdr>
            <w:top w:val="none" w:sz="0" w:space="0" w:color="auto"/>
            <w:left w:val="none" w:sz="0" w:space="0" w:color="auto"/>
            <w:bottom w:val="none" w:sz="0" w:space="0" w:color="auto"/>
            <w:right w:val="none" w:sz="0" w:space="0" w:color="auto"/>
          </w:divBdr>
        </w:div>
        <w:div w:id="1546454396">
          <w:marLeft w:val="480"/>
          <w:marRight w:val="0"/>
          <w:marTop w:val="0"/>
          <w:marBottom w:val="0"/>
          <w:divBdr>
            <w:top w:val="none" w:sz="0" w:space="0" w:color="auto"/>
            <w:left w:val="none" w:sz="0" w:space="0" w:color="auto"/>
            <w:bottom w:val="none" w:sz="0" w:space="0" w:color="auto"/>
            <w:right w:val="none" w:sz="0" w:space="0" w:color="auto"/>
          </w:divBdr>
        </w:div>
        <w:div w:id="255679631">
          <w:marLeft w:val="480"/>
          <w:marRight w:val="0"/>
          <w:marTop w:val="0"/>
          <w:marBottom w:val="0"/>
          <w:divBdr>
            <w:top w:val="none" w:sz="0" w:space="0" w:color="auto"/>
            <w:left w:val="none" w:sz="0" w:space="0" w:color="auto"/>
            <w:bottom w:val="none" w:sz="0" w:space="0" w:color="auto"/>
            <w:right w:val="none" w:sz="0" w:space="0" w:color="auto"/>
          </w:divBdr>
        </w:div>
        <w:div w:id="974793791">
          <w:marLeft w:val="480"/>
          <w:marRight w:val="0"/>
          <w:marTop w:val="0"/>
          <w:marBottom w:val="0"/>
          <w:divBdr>
            <w:top w:val="none" w:sz="0" w:space="0" w:color="auto"/>
            <w:left w:val="none" w:sz="0" w:space="0" w:color="auto"/>
            <w:bottom w:val="none" w:sz="0" w:space="0" w:color="auto"/>
            <w:right w:val="none" w:sz="0" w:space="0" w:color="auto"/>
          </w:divBdr>
        </w:div>
        <w:div w:id="1577667598">
          <w:marLeft w:val="480"/>
          <w:marRight w:val="0"/>
          <w:marTop w:val="0"/>
          <w:marBottom w:val="0"/>
          <w:divBdr>
            <w:top w:val="none" w:sz="0" w:space="0" w:color="auto"/>
            <w:left w:val="none" w:sz="0" w:space="0" w:color="auto"/>
            <w:bottom w:val="none" w:sz="0" w:space="0" w:color="auto"/>
            <w:right w:val="none" w:sz="0" w:space="0" w:color="auto"/>
          </w:divBdr>
        </w:div>
        <w:div w:id="946733392">
          <w:marLeft w:val="480"/>
          <w:marRight w:val="0"/>
          <w:marTop w:val="0"/>
          <w:marBottom w:val="0"/>
          <w:divBdr>
            <w:top w:val="none" w:sz="0" w:space="0" w:color="auto"/>
            <w:left w:val="none" w:sz="0" w:space="0" w:color="auto"/>
            <w:bottom w:val="none" w:sz="0" w:space="0" w:color="auto"/>
            <w:right w:val="none" w:sz="0" w:space="0" w:color="auto"/>
          </w:divBdr>
        </w:div>
        <w:div w:id="367994679">
          <w:marLeft w:val="480"/>
          <w:marRight w:val="0"/>
          <w:marTop w:val="0"/>
          <w:marBottom w:val="0"/>
          <w:divBdr>
            <w:top w:val="none" w:sz="0" w:space="0" w:color="auto"/>
            <w:left w:val="none" w:sz="0" w:space="0" w:color="auto"/>
            <w:bottom w:val="none" w:sz="0" w:space="0" w:color="auto"/>
            <w:right w:val="none" w:sz="0" w:space="0" w:color="auto"/>
          </w:divBdr>
        </w:div>
        <w:div w:id="788596334">
          <w:marLeft w:val="480"/>
          <w:marRight w:val="0"/>
          <w:marTop w:val="0"/>
          <w:marBottom w:val="0"/>
          <w:divBdr>
            <w:top w:val="none" w:sz="0" w:space="0" w:color="auto"/>
            <w:left w:val="none" w:sz="0" w:space="0" w:color="auto"/>
            <w:bottom w:val="none" w:sz="0" w:space="0" w:color="auto"/>
            <w:right w:val="none" w:sz="0" w:space="0" w:color="auto"/>
          </w:divBdr>
        </w:div>
        <w:div w:id="188835456">
          <w:marLeft w:val="480"/>
          <w:marRight w:val="0"/>
          <w:marTop w:val="0"/>
          <w:marBottom w:val="0"/>
          <w:divBdr>
            <w:top w:val="none" w:sz="0" w:space="0" w:color="auto"/>
            <w:left w:val="none" w:sz="0" w:space="0" w:color="auto"/>
            <w:bottom w:val="none" w:sz="0" w:space="0" w:color="auto"/>
            <w:right w:val="none" w:sz="0" w:space="0" w:color="auto"/>
          </w:divBdr>
        </w:div>
        <w:div w:id="774205506">
          <w:marLeft w:val="480"/>
          <w:marRight w:val="0"/>
          <w:marTop w:val="0"/>
          <w:marBottom w:val="0"/>
          <w:divBdr>
            <w:top w:val="none" w:sz="0" w:space="0" w:color="auto"/>
            <w:left w:val="none" w:sz="0" w:space="0" w:color="auto"/>
            <w:bottom w:val="none" w:sz="0" w:space="0" w:color="auto"/>
            <w:right w:val="none" w:sz="0" w:space="0" w:color="auto"/>
          </w:divBdr>
        </w:div>
        <w:div w:id="374162012">
          <w:marLeft w:val="480"/>
          <w:marRight w:val="0"/>
          <w:marTop w:val="0"/>
          <w:marBottom w:val="0"/>
          <w:divBdr>
            <w:top w:val="none" w:sz="0" w:space="0" w:color="auto"/>
            <w:left w:val="none" w:sz="0" w:space="0" w:color="auto"/>
            <w:bottom w:val="none" w:sz="0" w:space="0" w:color="auto"/>
            <w:right w:val="none" w:sz="0" w:space="0" w:color="auto"/>
          </w:divBdr>
        </w:div>
        <w:div w:id="343898082">
          <w:marLeft w:val="480"/>
          <w:marRight w:val="0"/>
          <w:marTop w:val="0"/>
          <w:marBottom w:val="0"/>
          <w:divBdr>
            <w:top w:val="none" w:sz="0" w:space="0" w:color="auto"/>
            <w:left w:val="none" w:sz="0" w:space="0" w:color="auto"/>
            <w:bottom w:val="none" w:sz="0" w:space="0" w:color="auto"/>
            <w:right w:val="none" w:sz="0" w:space="0" w:color="auto"/>
          </w:divBdr>
        </w:div>
        <w:div w:id="935290954">
          <w:marLeft w:val="480"/>
          <w:marRight w:val="0"/>
          <w:marTop w:val="0"/>
          <w:marBottom w:val="0"/>
          <w:divBdr>
            <w:top w:val="none" w:sz="0" w:space="0" w:color="auto"/>
            <w:left w:val="none" w:sz="0" w:space="0" w:color="auto"/>
            <w:bottom w:val="none" w:sz="0" w:space="0" w:color="auto"/>
            <w:right w:val="none" w:sz="0" w:space="0" w:color="auto"/>
          </w:divBdr>
        </w:div>
        <w:div w:id="1688408900">
          <w:marLeft w:val="480"/>
          <w:marRight w:val="0"/>
          <w:marTop w:val="0"/>
          <w:marBottom w:val="0"/>
          <w:divBdr>
            <w:top w:val="none" w:sz="0" w:space="0" w:color="auto"/>
            <w:left w:val="none" w:sz="0" w:space="0" w:color="auto"/>
            <w:bottom w:val="none" w:sz="0" w:space="0" w:color="auto"/>
            <w:right w:val="none" w:sz="0" w:space="0" w:color="auto"/>
          </w:divBdr>
        </w:div>
        <w:div w:id="790588790">
          <w:marLeft w:val="480"/>
          <w:marRight w:val="0"/>
          <w:marTop w:val="0"/>
          <w:marBottom w:val="0"/>
          <w:divBdr>
            <w:top w:val="none" w:sz="0" w:space="0" w:color="auto"/>
            <w:left w:val="none" w:sz="0" w:space="0" w:color="auto"/>
            <w:bottom w:val="none" w:sz="0" w:space="0" w:color="auto"/>
            <w:right w:val="none" w:sz="0" w:space="0" w:color="auto"/>
          </w:divBdr>
        </w:div>
        <w:div w:id="1065839284">
          <w:marLeft w:val="480"/>
          <w:marRight w:val="0"/>
          <w:marTop w:val="0"/>
          <w:marBottom w:val="0"/>
          <w:divBdr>
            <w:top w:val="none" w:sz="0" w:space="0" w:color="auto"/>
            <w:left w:val="none" w:sz="0" w:space="0" w:color="auto"/>
            <w:bottom w:val="none" w:sz="0" w:space="0" w:color="auto"/>
            <w:right w:val="none" w:sz="0" w:space="0" w:color="auto"/>
          </w:divBdr>
        </w:div>
        <w:div w:id="1046686237">
          <w:marLeft w:val="480"/>
          <w:marRight w:val="0"/>
          <w:marTop w:val="0"/>
          <w:marBottom w:val="0"/>
          <w:divBdr>
            <w:top w:val="none" w:sz="0" w:space="0" w:color="auto"/>
            <w:left w:val="none" w:sz="0" w:space="0" w:color="auto"/>
            <w:bottom w:val="none" w:sz="0" w:space="0" w:color="auto"/>
            <w:right w:val="none" w:sz="0" w:space="0" w:color="auto"/>
          </w:divBdr>
        </w:div>
        <w:div w:id="1548644180">
          <w:marLeft w:val="480"/>
          <w:marRight w:val="0"/>
          <w:marTop w:val="0"/>
          <w:marBottom w:val="0"/>
          <w:divBdr>
            <w:top w:val="none" w:sz="0" w:space="0" w:color="auto"/>
            <w:left w:val="none" w:sz="0" w:space="0" w:color="auto"/>
            <w:bottom w:val="none" w:sz="0" w:space="0" w:color="auto"/>
            <w:right w:val="none" w:sz="0" w:space="0" w:color="auto"/>
          </w:divBdr>
        </w:div>
        <w:div w:id="1692293992">
          <w:marLeft w:val="480"/>
          <w:marRight w:val="0"/>
          <w:marTop w:val="0"/>
          <w:marBottom w:val="0"/>
          <w:divBdr>
            <w:top w:val="none" w:sz="0" w:space="0" w:color="auto"/>
            <w:left w:val="none" w:sz="0" w:space="0" w:color="auto"/>
            <w:bottom w:val="none" w:sz="0" w:space="0" w:color="auto"/>
            <w:right w:val="none" w:sz="0" w:space="0" w:color="auto"/>
          </w:divBdr>
        </w:div>
        <w:div w:id="610745397">
          <w:marLeft w:val="480"/>
          <w:marRight w:val="0"/>
          <w:marTop w:val="0"/>
          <w:marBottom w:val="0"/>
          <w:divBdr>
            <w:top w:val="none" w:sz="0" w:space="0" w:color="auto"/>
            <w:left w:val="none" w:sz="0" w:space="0" w:color="auto"/>
            <w:bottom w:val="none" w:sz="0" w:space="0" w:color="auto"/>
            <w:right w:val="none" w:sz="0" w:space="0" w:color="auto"/>
          </w:divBdr>
        </w:div>
        <w:div w:id="1428962257">
          <w:marLeft w:val="480"/>
          <w:marRight w:val="0"/>
          <w:marTop w:val="0"/>
          <w:marBottom w:val="0"/>
          <w:divBdr>
            <w:top w:val="none" w:sz="0" w:space="0" w:color="auto"/>
            <w:left w:val="none" w:sz="0" w:space="0" w:color="auto"/>
            <w:bottom w:val="none" w:sz="0" w:space="0" w:color="auto"/>
            <w:right w:val="none" w:sz="0" w:space="0" w:color="auto"/>
          </w:divBdr>
        </w:div>
        <w:div w:id="1425224674">
          <w:marLeft w:val="480"/>
          <w:marRight w:val="0"/>
          <w:marTop w:val="0"/>
          <w:marBottom w:val="0"/>
          <w:divBdr>
            <w:top w:val="none" w:sz="0" w:space="0" w:color="auto"/>
            <w:left w:val="none" w:sz="0" w:space="0" w:color="auto"/>
            <w:bottom w:val="none" w:sz="0" w:space="0" w:color="auto"/>
            <w:right w:val="none" w:sz="0" w:space="0" w:color="auto"/>
          </w:divBdr>
        </w:div>
        <w:div w:id="1682855196">
          <w:marLeft w:val="480"/>
          <w:marRight w:val="0"/>
          <w:marTop w:val="0"/>
          <w:marBottom w:val="0"/>
          <w:divBdr>
            <w:top w:val="none" w:sz="0" w:space="0" w:color="auto"/>
            <w:left w:val="none" w:sz="0" w:space="0" w:color="auto"/>
            <w:bottom w:val="none" w:sz="0" w:space="0" w:color="auto"/>
            <w:right w:val="none" w:sz="0" w:space="0" w:color="auto"/>
          </w:divBdr>
        </w:div>
        <w:div w:id="588777869">
          <w:marLeft w:val="480"/>
          <w:marRight w:val="0"/>
          <w:marTop w:val="0"/>
          <w:marBottom w:val="0"/>
          <w:divBdr>
            <w:top w:val="none" w:sz="0" w:space="0" w:color="auto"/>
            <w:left w:val="none" w:sz="0" w:space="0" w:color="auto"/>
            <w:bottom w:val="none" w:sz="0" w:space="0" w:color="auto"/>
            <w:right w:val="none" w:sz="0" w:space="0" w:color="auto"/>
          </w:divBdr>
        </w:div>
        <w:div w:id="67969278">
          <w:marLeft w:val="480"/>
          <w:marRight w:val="0"/>
          <w:marTop w:val="0"/>
          <w:marBottom w:val="0"/>
          <w:divBdr>
            <w:top w:val="none" w:sz="0" w:space="0" w:color="auto"/>
            <w:left w:val="none" w:sz="0" w:space="0" w:color="auto"/>
            <w:bottom w:val="none" w:sz="0" w:space="0" w:color="auto"/>
            <w:right w:val="none" w:sz="0" w:space="0" w:color="auto"/>
          </w:divBdr>
        </w:div>
        <w:div w:id="1229416028">
          <w:marLeft w:val="480"/>
          <w:marRight w:val="0"/>
          <w:marTop w:val="0"/>
          <w:marBottom w:val="0"/>
          <w:divBdr>
            <w:top w:val="none" w:sz="0" w:space="0" w:color="auto"/>
            <w:left w:val="none" w:sz="0" w:space="0" w:color="auto"/>
            <w:bottom w:val="none" w:sz="0" w:space="0" w:color="auto"/>
            <w:right w:val="none" w:sz="0" w:space="0" w:color="auto"/>
          </w:divBdr>
        </w:div>
        <w:div w:id="105120030">
          <w:marLeft w:val="480"/>
          <w:marRight w:val="0"/>
          <w:marTop w:val="0"/>
          <w:marBottom w:val="0"/>
          <w:divBdr>
            <w:top w:val="none" w:sz="0" w:space="0" w:color="auto"/>
            <w:left w:val="none" w:sz="0" w:space="0" w:color="auto"/>
            <w:bottom w:val="none" w:sz="0" w:space="0" w:color="auto"/>
            <w:right w:val="none" w:sz="0" w:space="0" w:color="auto"/>
          </w:divBdr>
        </w:div>
        <w:div w:id="1212422711">
          <w:marLeft w:val="480"/>
          <w:marRight w:val="0"/>
          <w:marTop w:val="0"/>
          <w:marBottom w:val="0"/>
          <w:divBdr>
            <w:top w:val="none" w:sz="0" w:space="0" w:color="auto"/>
            <w:left w:val="none" w:sz="0" w:space="0" w:color="auto"/>
            <w:bottom w:val="none" w:sz="0" w:space="0" w:color="auto"/>
            <w:right w:val="none" w:sz="0" w:space="0" w:color="auto"/>
          </w:divBdr>
        </w:div>
        <w:div w:id="1898781674">
          <w:marLeft w:val="480"/>
          <w:marRight w:val="0"/>
          <w:marTop w:val="0"/>
          <w:marBottom w:val="0"/>
          <w:divBdr>
            <w:top w:val="none" w:sz="0" w:space="0" w:color="auto"/>
            <w:left w:val="none" w:sz="0" w:space="0" w:color="auto"/>
            <w:bottom w:val="none" w:sz="0" w:space="0" w:color="auto"/>
            <w:right w:val="none" w:sz="0" w:space="0" w:color="auto"/>
          </w:divBdr>
        </w:div>
        <w:div w:id="1194341252">
          <w:marLeft w:val="480"/>
          <w:marRight w:val="0"/>
          <w:marTop w:val="0"/>
          <w:marBottom w:val="0"/>
          <w:divBdr>
            <w:top w:val="none" w:sz="0" w:space="0" w:color="auto"/>
            <w:left w:val="none" w:sz="0" w:space="0" w:color="auto"/>
            <w:bottom w:val="none" w:sz="0" w:space="0" w:color="auto"/>
            <w:right w:val="none" w:sz="0" w:space="0" w:color="auto"/>
          </w:divBdr>
        </w:div>
        <w:div w:id="2065253724">
          <w:marLeft w:val="480"/>
          <w:marRight w:val="0"/>
          <w:marTop w:val="0"/>
          <w:marBottom w:val="0"/>
          <w:divBdr>
            <w:top w:val="none" w:sz="0" w:space="0" w:color="auto"/>
            <w:left w:val="none" w:sz="0" w:space="0" w:color="auto"/>
            <w:bottom w:val="none" w:sz="0" w:space="0" w:color="auto"/>
            <w:right w:val="none" w:sz="0" w:space="0" w:color="auto"/>
          </w:divBdr>
        </w:div>
        <w:div w:id="1093667615">
          <w:marLeft w:val="480"/>
          <w:marRight w:val="0"/>
          <w:marTop w:val="0"/>
          <w:marBottom w:val="0"/>
          <w:divBdr>
            <w:top w:val="none" w:sz="0" w:space="0" w:color="auto"/>
            <w:left w:val="none" w:sz="0" w:space="0" w:color="auto"/>
            <w:bottom w:val="none" w:sz="0" w:space="0" w:color="auto"/>
            <w:right w:val="none" w:sz="0" w:space="0" w:color="auto"/>
          </w:divBdr>
        </w:div>
        <w:div w:id="862982444">
          <w:marLeft w:val="480"/>
          <w:marRight w:val="0"/>
          <w:marTop w:val="0"/>
          <w:marBottom w:val="0"/>
          <w:divBdr>
            <w:top w:val="none" w:sz="0" w:space="0" w:color="auto"/>
            <w:left w:val="none" w:sz="0" w:space="0" w:color="auto"/>
            <w:bottom w:val="none" w:sz="0" w:space="0" w:color="auto"/>
            <w:right w:val="none" w:sz="0" w:space="0" w:color="auto"/>
          </w:divBdr>
        </w:div>
        <w:div w:id="1064185468">
          <w:marLeft w:val="480"/>
          <w:marRight w:val="0"/>
          <w:marTop w:val="0"/>
          <w:marBottom w:val="0"/>
          <w:divBdr>
            <w:top w:val="none" w:sz="0" w:space="0" w:color="auto"/>
            <w:left w:val="none" w:sz="0" w:space="0" w:color="auto"/>
            <w:bottom w:val="none" w:sz="0" w:space="0" w:color="auto"/>
            <w:right w:val="none" w:sz="0" w:space="0" w:color="auto"/>
          </w:divBdr>
        </w:div>
        <w:div w:id="1568034866">
          <w:marLeft w:val="480"/>
          <w:marRight w:val="0"/>
          <w:marTop w:val="0"/>
          <w:marBottom w:val="0"/>
          <w:divBdr>
            <w:top w:val="none" w:sz="0" w:space="0" w:color="auto"/>
            <w:left w:val="none" w:sz="0" w:space="0" w:color="auto"/>
            <w:bottom w:val="none" w:sz="0" w:space="0" w:color="auto"/>
            <w:right w:val="none" w:sz="0" w:space="0" w:color="auto"/>
          </w:divBdr>
        </w:div>
        <w:div w:id="1217855584">
          <w:marLeft w:val="480"/>
          <w:marRight w:val="0"/>
          <w:marTop w:val="0"/>
          <w:marBottom w:val="0"/>
          <w:divBdr>
            <w:top w:val="none" w:sz="0" w:space="0" w:color="auto"/>
            <w:left w:val="none" w:sz="0" w:space="0" w:color="auto"/>
            <w:bottom w:val="none" w:sz="0" w:space="0" w:color="auto"/>
            <w:right w:val="none" w:sz="0" w:space="0" w:color="auto"/>
          </w:divBdr>
        </w:div>
        <w:div w:id="365371431">
          <w:marLeft w:val="480"/>
          <w:marRight w:val="0"/>
          <w:marTop w:val="0"/>
          <w:marBottom w:val="0"/>
          <w:divBdr>
            <w:top w:val="none" w:sz="0" w:space="0" w:color="auto"/>
            <w:left w:val="none" w:sz="0" w:space="0" w:color="auto"/>
            <w:bottom w:val="none" w:sz="0" w:space="0" w:color="auto"/>
            <w:right w:val="none" w:sz="0" w:space="0" w:color="auto"/>
          </w:divBdr>
        </w:div>
        <w:div w:id="1726366317">
          <w:marLeft w:val="480"/>
          <w:marRight w:val="0"/>
          <w:marTop w:val="0"/>
          <w:marBottom w:val="0"/>
          <w:divBdr>
            <w:top w:val="none" w:sz="0" w:space="0" w:color="auto"/>
            <w:left w:val="none" w:sz="0" w:space="0" w:color="auto"/>
            <w:bottom w:val="none" w:sz="0" w:space="0" w:color="auto"/>
            <w:right w:val="none" w:sz="0" w:space="0" w:color="auto"/>
          </w:divBdr>
        </w:div>
        <w:div w:id="1409227941">
          <w:marLeft w:val="480"/>
          <w:marRight w:val="0"/>
          <w:marTop w:val="0"/>
          <w:marBottom w:val="0"/>
          <w:divBdr>
            <w:top w:val="none" w:sz="0" w:space="0" w:color="auto"/>
            <w:left w:val="none" w:sz="0" w:space="0" w:color="auto"/>
            <w:bottom w:val="none" w:sz="0" w:space="0" w:color="auto"/>
            <w:right w:val="none" w:sz="0" w:space="0" w:color="auto"/>
          </w:divBdr>
        </w:div>
        <w:div w:id="1442916435">
          <w:marLeft w:val="480"/>
          <w:marRight w:val="0"/>
          <w:marTop w:val="0"/>
          <w:marBottom w:val="0"/>
          <w:divBdr>
            <w:top w:val="none" w:sz="0" w:space="0" w:color="auto"/>
            <w:left w:val="none" w:sz="0" w:space="0" w:color="auto"/>
            <w:bottom w:val="none" w:sz="0" w:space="0" w:color="auto"/>
            <w:right w:val="none" w:sz="0" w:space="0" w:color="auto"/>
          </w:divBdr>
        </w:div>
        <w:div w:id="1966815162">
          <w:marLeft w:val="480"/>
          <w:marRight w:val="0"/>
          <w:marTop w:val="0"/>
          <w:marBottom w:val="0"/>
          <w:divBdr>
            <w:top w:val="none" w:sz="0" w:space="0" w:color="auto"/>
            <w:left w:val="none" w:sz="0" w:space="0" w:color="auto"/>
            <w:bottom w:val="none" w:sz="0" w:space="0" w:color="auto"/>
            <w:right w:val="none" w:sz="0" w:space="0" w:color="auto"/>
          </w:divBdr>
        </w:div>
        <w:div w:id="300036675">
          <w:marLeft w:val="480"/>
          <w:marRight w:val="0"/>
          <w:marTop w:val="0"/>
          <w:marBottom w:val="0"/>
          <w:divBdr>
            <w:top w:val="none" w:sz="0" w:space="0" w:color="auto"/>
            <w:left w:val="none" w:sz="0" w:space="0" w:color="auto"/>
            <w:bottom w:val="none" w:sz="0" w:space="0" w:color="auto"/>
            <w:right w:val="none" w:sz="0" w:space="0" w:color="auto"/>
          </w:divBdr>
        </w:div>
        <w:div w:id="1824737998">
          <w:marLeft w:val="480"/>
          <w:marRight w:val="0"/>
          <w:marTop w:val="0"/>
          <w:marBottom w:val="0"/>
          <w:divBdr>
            <w:top w:val="none" w:sz="0" w:space="0" w:color="auto"/>
            <w:left w:val="none" w:sz="0" w:space="0" w:color="auto"/>
            <w:bottom w:val="none" w:sz="0" w:space="0" w:color="auto"/>
            <w:right w:val="none" w:sz="0" w:space="0" w:color="auto"/>
          </w:divBdr>
        </w:div>
        <w:div w:id="731776410">
          <w:marLeft w:val="480"/>
          <w:marRight w:val="0"/>
          <w:marTop w:val="0"/>
          <w:marBottom w:val="0"/>
          <w:divBdr>
            <w:top w:val="none" w:sz="0" w:space="0" w:color="auto"/>
            <w:left w:val="none" w:sz="0" w:space="0" w:color="auto"/>
            <w:bottom w:val="none" w:sz="0" w:space="0" w:color="auto"/>
            <w:right w:val="none" w:sz="0" w:space="0" w:color="auto"/>
          </w:divBdr>
        </w:div>
        <w:div w:id="718673063">
          <w:marLeft w:val="480"/>
          <w:marRight w:val="0"/>
          <w:marTop w:val="0"/>
          <w:marBottom w:val="0"/>
          <w:divBdr>
            <w:top w:val="none" w:sz="0" w:space="0" w:color="auto"/>
            <w:left w:val="none" w:sz="0" w:space="0" w:color="auto"/>
            <w:bottom w:val="none" w:sz="0" w:space="0" w:color="auto"/>
            <w:right w:val="none" w:sz="0" w:space="0" w:color="auto"/>
          </w:divBdr>
        </w:div>
        <w:div w:id="718090860">
          <w:marLeft w:val="480"/>
          <w:marRight w:val="0"/>
          <w:marTop w:val="0"/>
          <w:marBottom w:val="0"/>
          <w:divBdr>
            <w:top w:val="none" w:sz="0" w:space="0" w:color="auto"/>
            <w:left w:val="none" w:sz="0" w:space="0" w:color="auto"/>
            <w:bottom w:val="none" w:sz="0" w:space="0" w:color="auto"/>
            <w:right w:val="none" w:sz="0" w:space="0" w:color="auto"/>
          </w:divBdr>
        </w:div>
        <w:div w:id="1877766439">
          <w:marLeft w:val="480"/>
          <w:marRight w:val="0"/>
          <w:marTop w:val="0"/>
          <w:marBottom w:val="0"/>
          <w:divBdr>
            <w:top w:val="none" w:sz="0" w:space="0" w:color="auto"/>
            <w:left w:val="none" w:sz="0" w:space="0" w:color="auto"/>
            <w:bottom w:val="none" w:sz="0" w:space="0" w:color="auto"/>
            <w:right w:val="none" w:sz="0" w:space="0" w:color="auto"/>
          </w:divBdr>
        </w:div>
        <w:div w:id="1637637633">
          <w:marLeft w:val="480"/>
          <w:marRight w:val="0"/>
          <w:marTop w:val="0"/>
          <w:marBottom w:val="0"/>
          <w:divBdr>
            <w:top w:val="none" w:sz="0" w:space="0" w:color="auto"/>
            <w:left w:val="none" w:sz="0" w:space="0" w:color="auto"/>
            <w:bottom w:val="none" w:sz="0" w:space="0" w:color="auto"/>
            <w:right w:val="none" w:sz="0" w:space="0" w:color="auto"/>
          </w:divBdr>
        </w:div>
        <w:div w:id="40984373">
          <w:marLeft w:val="480"/>
          <w:marRight w:val="0"/>
          <w:marTop w:val="0"/>
          <w:marBottom w:val="0"/>
          <w:divBdr>
            <w:top w:val="none" w:sz="0" w:space="0" w:color="auto"/>
            <w:left w:val="none" w:sz="0" w:space="0" w:color="auto"/>
            <w:bottom w:val="none" w:sz="0" w:space="0" w:color="auto"/>
            <w:right w:val="none" w:sz="0" w:space="0" w:color="auto"/>
          </w:divBdr>
        </w:div>
        <w:div w:id="1983076406">
          <w:marLeft w:val="480"/>
          <w:marRight w:val="0"/>
          <w:marTop w:val="0"/>
          <w:marBottom w:val="0"/>
          <w:divBdr>
            <w:top w:val="none" w:sz="0" w:space="0" w:color="auto"/>
            <w:left w:val="none" w:sz="0" w:space="0" w:color="auto"/>
            <w:bottom w:val="none" w:sz="0" w:space="0" w:color="auto"/>
            <w:right w:val="none" w:sz="0" w:space="0" w:color="auto"/>
          </w:divBdr>
        </w:div>
        <w:div w:id="1498376006">
          <w:marLeft w:val="480"/>
          <w:marRight w:val="0"/>
          <w:marTop w:val="0"/>
          <w:marBottom w:val="0"/>
          <w:divBdr>
            <w:top w:val="none" w:sz="0" w:space="0" w:color="auto"/>
            <w:left w:val="none" w:sz="0" w:space="0" w:color="auto"/>
            <w:bottom w:val="none" w:sz="0" w:space="0" w:color="auto"/>
            <w:right w:val="none" w:sz="0" w:space="0" w:color="auto"/>
          </w:divBdr>
        </w:div>
        <w:div w:id="911082694">
          <w:marLeft w:val="480"/>
          <w:marRight w:val="0"/>
          <w:marTop w:val="0"/>
          <w:marBottom w:val="0"/>
          <w:divBdr>
            <w:top w:val="none" w:sz="0" w:space="0" w:color="auto"/>
            <w:left w:val="none" w:sz="0" w:space="0" w:color="auto"/>
            <w:bottom w:val="none" w:sz="0" w:space="0" w:color="auto"/>
            <w:right w:val="none" w:sz="0" w:space="0" w:color="auto"/>
          </w:divBdr>
        </w:div>
        <w:div w:id="1812557015">
          <w:marLeft w:val="480"/>
          <w:marRight w:val="0"/>
          <w:marTop w:val="0"/>
          <w:marBottom w:val="0"/>
          <w:divBdr>
            <w:top w:val="none" w:sz="0" w:space="0" w:color="auto"/>
            <w:left w:val="none" w:sz="0" w:space="0" w:color="auto"/>
            <w:bottom w:val="none" w:sz="0" w:space="0" w:color="auto"/>
            <w:right w:val="none" w:sz="0" w:space="0" w:color="auto"/>
          </w:divBdr>
        </w:div>
        <w:div w:id="709841428">
          <w:marLeft w:val="480"/>
          <w:marRight w:val="0"/>
          <w:marTop w:val="0"/>
          <w:marBottom w:val="0"/>
          <w:divBdr>
            <w:top w:val="none" w:sz="0" w:space="0" w:color="auto"/>
            <w:left w:val="none" w:sz="0" w:space="0" w:color="auto"/>
            <w:bottom w:val="none" w:sz="0" w:space="0" w:color="auto"/>
            <w:right w:val="none" w:sz="0" w:space="0" w:color="auto"/>
          </w:divBdr>
        </w:div>
        <w:div w:id="468476331">
          <w:marLeft w:val="480"/>
          <w:marRight w:val="0"/>
          <w:marTop w:val="0"/>
          <w:marBottom w:val="0"/>
          <w:divBdr>
            <w:top w:val="none" w:sz="0" w:space="0" w:color="auto"/>
            <w:left w:val="none" w:sz="0" w:space="0" w:color="auto"/>
            <w:bottom w:val="none" w:sz="0" w:space="0" w:color="auto"/>
            <w:right w:val="none" w:sz="0" w:space="0" w:color="auto"/>
          </w:divBdr>
        </w:div>
        <w:div w:id="1449278391">
          <w:marLeft w:val="480"/>
          <w:marRight w:val="0"/>
          <w:marTop w:val="0"/>
          <w:marBottom w:val="0"/>
          <w:divBdr>
            <w:top w:val="none" w:sz="0" w:space="0" w:color="auto"/>
            <w:left w:val="none" w:sz="0" w:space="0" w:color="auto"/>
            <w:bottom w:val="none" w:sz="0" w:space="0" w:color="auto"/>
            <w:right w:val="none" w:sz="0" w:space="0" w:color="auto"/>
          </w:divBdr>
        </w:div>
        <w:div w:id="201019218">
          <w:marLeft w:val="480"/>
          <w:marRight w:val="0"/>
          <w:marTop w:val="0"/>
          <w:marBottom w:val="0"/>
          <w:divBdr>
            <w:top w:val="none" w:sz="0" w:space="0" w:color="auto"/>
            <w:left w:val="none" w:sz="0" w:space="0" w:color="auto"/>
            <w:bottom w:val="none" w:sz="0" w:space="0" w:color="auto"/>
            <w:right w:val="none" w:sz="0" w:space="0" w:color="auto"/>
          </w:divBdr>
        </w:div>
        <w:div w:id="1160779475">
          <w:marLeft w:val="480"/>
          <w:marRight w:val="0"/>
          <w:marTop w:val="0"/>
          <w:marBottom w:val="0"/>
          <w:divBdr>
            <w:top w:val="none" w:sz="0" w:space="0" w:color="auto"/>
            <w:left w:val="none" w:sz="0" w:space="0" w:color="auto"/>
            <w:bottom w:val="none" w:sz="0" w:space="0" w:color="auto"/>
            <w:right w:val="none" w:sz="0" w:space="0" w:color="auto"/>
          </w:divBdr>
        </w:div>
        <w:div w:id="948273003">
          <w:marLeft w:val="480"/>
          <w:marRight w:val="0"/>
          <w:marTop w:val="0"/>
          <w:marBottom w:val="0"/>
          <w:divBdr>
            <w:top w:val="none" w:sz="0" w:space="0" w:color="auto"/>
            <w:left w:val="none" w:sz="0" w:space="0" w:color="auto"/>
            <w:bottom w:val="none" w:sz="0" w:space="0" w:color="auto"/>
            <w:right w:val="none" w:sz="0" w:space="0" w:color="auto"/>
          </w:divBdr>
        </w:div>
        <w:div w:id="1760905575">
          <w:marLeft w:val="480"/>
          <w:marRight w:val="0"/>
          <w:marTop w:val="0"/>
          <w:marBottom w:val="0"/>
          <w:divBdr>
            <w:top w:val="none" w:sz="0" w:space="0" w:color="auto"/>
            <w:left w:val="none" w:sz="0" w:space="0" w:color="auto"/>
            <w:bottom w:val="none" w:sz="0" w:space="0" w:color="auto"/>
            <w:right w:val="none" w:sz="0" w:space="0" w:color="auto"/>
          </w:divBdr>
        </w:div>
        <w:div w:id="1918858149">
          <w:marLeft w:val="480"/>
          <w:marRight w:val="0"/>
          <w:marTop w:val="0"/>
          <w:marBottom w:val="0"/>
          <w:divBdr>
            <w:top w:val="none" w:sz="0" w:space="0" w:color="auto"/>
            <w:left w:val="none" w:sz="0" w:space="0" w:color="auto"/>
            <w:bottom w:val="none" w:sz="0" w:space="0" w:color="auto"/>
            <w:right w:val="none" w:sz="0" w:space="0" w:color="auto"/>
          </w:divBdr>
        </w:div>
        <w:div w:id="2080518310">
          <w:marLeft w:val="480"/>
          <w:marRight w:val="0"/>
          <w:marTop w:val="0"/>
          <w:marBottom w:val="0"/>
          <w:divBdr>
            <w:top w:val="none" w:sz="0" w:space="0" w:color="auto"/>
            <w:left w:val="none" w:sz="0" w:space="0" w:color="auto"/>
            <w:bottom w:val="none" w:sz="0" w:space="0" w:color="auto"/>
            <w:right w:val="none" w:sz="0" w:space="0" w:color="auto"/>
          </w:divBdr>
        </w:div>
        <w:div w:id="1486508007">
          <w:marLeft w:val="480"/>
          <w:marRight w:val="0"/>
          <w:marTop w:val="0"/>
          <w:marBottom w:val="0"/>
          <w:divBdr>
            <w:top w:val="none" w:sz="0" w:space="0" w:color="auto"/>
            <w:left w:val="none" w:sz="0" w:space="0" w:color="auto"/>
            <w:bottom w:val="none" w:sz="0" w:space="0" w:color="auto"/>
            <w:right w:val="none" w:sz="0" w:space="0" w:color="auto"/>
          </w:divBdr>
        </w:div>
        <w:div w:id="1040932738">
          <w:marLeft w:val="480"/>
          <w:marRight w:val="0"/>
          <w:marTop w:val="0"/>
          <w:marBottom w:val="0"/>
          <w:divBdr>
            <w:top w:val="none" w:sz="0" w:space="0" w:color="auto"/>
            <w:left w:val="none" w:sz="0" w:space="0" w:color="auto"/>
            <w:bottom w:val="none" w:sz="0" w:space="0" w:color="auto"/>
            <w:right w:val="none" w:sz="0" w:space="0" w:color="auto"/>
          </w:divBdr>
        </w:div>
        <w:div w:id="254678564">
          <w:marLeft w:val="480"/>
          <w:marRight w:val="0"/>
          <w:marTop w:val="0"/>
          <w:marBottom w:val="0"/>
          <w:divBdr>
            <w:top w:val="none" w:sz="0" w:space="0" w:color="auto"/>
            <w:left w:val="none" w:sz="0" w:space="0" w:color="auto"/>
            <w:bottom w:val="none" w:sz="0" w:space="0" w:color="auto"/>
            <w:right w:val="none" w:sz="0" w:space="0" w:color="auto"/>
          </w:divBdr>
        </w:div>
        <w:div w:id="252209822">
          <w:marLeft w:val="480"/>
          <w:marRight w:val="0"/>
          <w:marTop w:val="0"/>
          <w:marBottom w:val="0"/>
          <w:divBdr>
            <w:top w:val="none" w:sz="0" w:space="0" w:color="auto"/>
            <w:left w:val="none" w:sz="0" w:space="0" w:color="auto"/>
            <w:bottom w:val="none" w:sz="0" w:space="0" w:color="auto"/>
            <w:right w:val="none" w:sz="0" w:space="0" w:color="auto"/>
          </w:divBdr>
        </w:div>
        <w:div w:id="25059716">
          <w:marLeft w:val="480"/>
          <w:marRight w:val="0"/>
          <w:marTop w:val="0"/>
          <w:marBottom w:val="0"/>
          <w:divBdr>
            <w:top w:val="none" w:sz="0" w:space="0" w:color="auto"/>
            <w:left w:val="none" w:sz="0" w:space="0" w:color="auto"/>
            <w:bottom w:val="none" w:sz="0" w:space="0" w:color="auto"/>
            <w:right w:val="none" w:sz="0" w:space="0" w:color="auto"/>
          </w:divBdr>
        </w:div>
        <w:div w:id="2078355519">
          <w:marLeft w:val="480"/>
          <w:marRight w:val="0"/>
          <w:marTop w:val="0"/>
          <w:marBottom w:val="0"/>
          <w:divBdr>
            <w:top w:val="none" w:sz="0" w:space="0" w:color="auto"/>
            <w:left w:val="none" w:sz="0" w:space="0" w:color="auto"/>
            <w:bottom w:val="none" w:sz="0" w:space="0" w:color="auto"/>
            <w:right w:val="none" w:sz="0" w:space="0" w:color="auto"/>
          </w:divBdr>
        </w:div>
        <w:div w:id="1016614752">
          <w:marLeft w:val="480"/>
          <w:marRight w:val="0"/>
          <w:marTop w:val="0"/>
          <w:marBottom w:val="0"/>
          <w:divBdr>
            <w:top w:val="none" w:sz="0" w:space="0" w:color="auto"/>
            <w:left w:val="none" w:sz="0" w:space="0" w:color="auto"/>
            <w:bottom w:val="none" w:sz="0" w:space="0" w:color="auto"/>
            <w:right w:val="none" w:sz="0" w:space="0" w:color="auto"/>
          </w:divBdr>
        </w:div>
        <w:div w:id="1618676716">
          <w:marLeft w:val="480"/>
          <w:marRight w:val="0"/>
          <w:marTop w:val="0"/>
          <w:marBottom w:val="0"/>
          <w:divBdr>
            <w:top w:val="none" w:sz="0" w:space="0" w:color="auto"/>
            <w:left w:val="none" w:sz="0" w:space="0" w:color="auto"/>
            <w:bottom w:val="none" w:sz="0" w:space="0" w:color="auto"/>
            <w:right w:val="none" w:sz="0" w:space="0" w:color="auto"/>
          </w:divBdr>
        </w:div>
        <w:div w:id="1381049230">
          <w:marLeft w:val="480"/>
          <w:marRight w:val="0"/>
          <w:marTop w:val="0"/>
          <w:marBottom w:val="0"/>
          <w:divBdr>
            <w:top w:val="none" w:sz="0" w:space="0" w:color="auto"/>
            <w:left w:val="none" w:sz="0" w:space="0" w:color="auto"/>
            <w:bottom w:val="none" w:sz="0" w:space="0" w:color="auto"/>
            <w:right w:val="none" w:sz="0" w:space="0" w:color="auto"/>
          </w:divBdr>
        </w:div>
        <w:div w:id="300773529">
          <w:marLeft w:val="480"/>
          <w:marRight w:val="0"/>
          <w:marTop w:val="0"/>
          <w:marBottom w:val="0"/>
          <w:divBdr>
            <w:top w:val="none" w:sz="0" w:space="0" w:color="auto"/>
            <w:left w:val="none" w:sz="0" w:space="0" w:color="auto"/>
            <w:bottom w:val="none" w:sz="0" w:space="0" w:color="auto"/>
            <w:right w:val="none" w:sz="0" w:space="0" w:color="auto"/>
          </w:divBdr>
        </w:div>
        <w:div w:id="903031362">
          <w:marLeft w:val="480"/>
          <w:marRight w:val="0"/>
          <w:marTop w:val="0"/>
          <w:marBottom w:val="0"/>
          <w:divBdr>
            <w:top w:val="none" w:sz="0" w:space="0" w:color="auto"/>
            <w:left w:val="none" w:sz="0" w:space="0" w:color="auto"/>
            <w:bottom w:val="none" w:sz="0" w:space="0" w:color="auto"/>
            <w:right w:val="none" w:sz="0" w:space="0" w:color="auto"/>
          </w:divBdr>
        </w:div>
        <w:div w:id="602882892">
          <w:marLeft w:val="480"/>
          <w:marRight w:val="0"/>
          <w:marTop w:val="0"/>
          <w:marBottom w:val="0"/>
          <w:divBdr>
            <w:top w:val="none" w:sz="0" w:space="0" w:color="auto"/>
            <w:left w:val="none" w:sz="0" w:space="0" w:color="auto"/>
            <w:bottom w:val="none" w:sz="0" w:space="0" w:color="auto"/>
            <w:right w:val="none" w:sz="0" w:space="0" w:color="auto"/>
          </w:divBdr>
        </w:div>
        <w:div w:id="397242994">
          <w:marLeft w:val="480"/>
          <w:marRight w:val="0"/>
          <w:marTop w:val="0"/>
          <w:marBottom w:val="0"/>
          <w:divBdr>
            <w:top w:val="none" w:sz="0" w:space="0" w:color="auto"/>
            <w:left w:val="none" w:sz="0" w:space="0" w:color="auto"/>
            <w:bottom w:val="none" w:sz="0" w:space="0" w:color="auto"/>
            <w:right w:val="none" w:sz="0" w:space="0" w:color="auto"/>
          </w:divBdr>
        </w:div>
        <w:div w:id="1295673517">
          <w:marLeft w:val="480"/>
          <w:marRight w:val="0"/>
          <w:marTop w:val="0"/>
          <w:marBottom w:val="0"/>
          <w:divBdr>
            <w:top w:val="none" w:sz="0" w:space="0" w:color="auto"/>
            <w:left w:val="none" w:sz="0" w:space="0" w:color="auto"/>
            <w:bottom w:val="none" w:sz="0" w:space="0" w:color="auto"/>
            <w:right w:val="none" w:sz="0" w:space="0" w:color="auto"/>
          </w:divBdr>
        </w:div>
        <w:div w:id="1094206131">
          <w:marLeft w:val="480"/>
          <w:marRight w:val="0"/>
          <w:marTop w:val="0"/>
          <w:marBottom w:val="0"/>
          <w:divBdr>
            <w:top w:val="none" w:sz="0" w:space="0" w:color="auto"/>
            <w:left w:val="none" w:sz="0" w:space="0" w:color="auto"/>
            <w:bottom w:val="none" w:sz="0" w:space="0" w:color="auto"/>
            <w:right w:val="none" w:sz="0" w:space="0" w:color="auto"/>
          </w:divBdr>
        </w:div>
        <w:div w:id="755631825">
          <w:marLeft w:val="480"/>
          <w:marRight w:val="0"/>
          <w:marTop w:val="0"/>
          <w:marBottom w:val="0"/>
          <w:divBdr>
            <w:top w:val="none" w:sz="0" w:space="0" w:color="auto"/>
            <w:left w:val="none" w:sz="0" w:space="0" w:color="auto"/>
            <w:bottom w:val="none" w:sz="0" w:space="0" w:color="auto"/>
            <w:right w:val="none" w:sz="0" w:space="0" w:color="auto"/>
          </w:divBdr>
        </w:div>
        <w:div w:id="613291269">
          <w:marLeft w:val="480"/>
          <w:marRight w:val="0"/>
          <w:marTop w:val="0"/>
          <w:marBottom w:val="0"/>
          <w:divBdr>
            <w:top w:val="none" w:sz="0" w:space="0" w:color="auto"/>
            <w:left w:val="none" w:sz="0" w:space="0" w:color="auto"/>
            <w:bottom w:val="none" w:sz="0" w:space="0" w:color="auto"/>
            <w:right w:val="none" w:sz="0" w:space="0" w:color="auto"/>
          </w:divBdr>
        </w:div>
        <w:div w:id="264579644">
          <w:marLeft w:val="480"/>
          <w:marRight w:val="0"/>
          <w:marTop w:val="0"/>
          <w:marBottom w:val="0"/>
          <w:divBdr>
            <w:top w:val="none" w:sz="0" w:space="0" w:color="auto"/>
            <w:left w:val="none" w:sz="0" w:space="0" w:color="auto"/>
            <w:bottom w:val="none" w:sz="0" w:space="0" w:color="auto"/>
            <w:right w:val="none" w:sz="0" w:space="0" w:color="auto"/>
          </w:divBdr>
        </w:div>
        <w:div w:id="427510258">
          <w:marLeft w:val="480"/>
          <w:marRight w:val="0"/>
          <w:marTop w:val="0"/>
          <w:marBottom w:val="0"/>
          <w:divBdr>
            <w:top w:val="none" w:sz="0" w:space="0" w:color="auto"/>
            <w:left w:val="none" w:sz="0" w:space="0" w:color="auto"/>
            <w:bottom w:val="none" w:sz="0" w:space="0" w:color="auto"/>
            <w:right w:val="none" w:sz="0" w:space="0" w:color="auto"/>
          </w:divBdr>
        </w:div>
        <w:div w:id="1696274868">
          <w:marLeft w:val="480"/>
          <w:marRight w:val="0"/>
          <w:marTop w:val="0"/>
          <w:marBottom w:val="0"/>
          <w:divBdr>
            <w:top w:val="none" w:sz="0" w:space="0" w:color="auto"/>
            <w:left w:val="none" w:sz="0" w:space="0" w:color="auto"/>
            <w:bottom w:val="none" w:sz="0" w:space="0" w:color="auto"/>
            <w:right w:val="none" w:sz="0" w:space="0" w:color="auto"/>
          </w:divBdr>
        </w:div>
        <w:div w:id="2013294204">
          <w:marLeft w:val="480"/>
          <w:marRight w:val="0"/>
          <w:marTop w:val="0"/>
          <w:marBottom w:val="0"/>
          <w:divBdr>
            <w:top w:val="none" w:sz="0" w:space="0" w:color="auto"/>
            <w:left w:val="none" w:sz="0" w:space="0" w:color="auto"/>
            <w:bottom w:val="none" w:sz="0" w:space="0" w:color="auto"/>
            <w:right w:val="none" w:sz="0" w:space="0" w:color="auto"/>
          </w:divBdr>
        </w:div>
        <w:div w:id="1734349820">
          <w:marLeft w:val="480"/>
          <w:marRight w:val="0"/>
          <w:marTop w:val="0"/>
          <w:marBottom w:val="0"/>
          <w:divBdr>
            <w:top w:val="none" w:sz="0" w:space="0" w:color="auto"/>
            <w:left w:val="none" w:sz="0" w:space="0" w:color="auto"/>
            <w:bottom w:val="none" w:sz="0" w:space="0" w:color="auto"/>
            <w:right w:val="none" w:sz="0" w:space="0" w:color="auto"/>
          </w:divBdr>
        </w:div>
        <w:div w:id="123667751">
          <w:marLeft w:val="480"/>
          <w:marRight w:val="0"/>
          <w:marTop w:val="0"/>
          <w:marBottom w:val="0"/>
          <w:divBdr>
            <w:top w:val="none" w:sz="0" w:space="0" w:color="auto"/>
            <w:left w:val="none" w:sz="0" w:space="0" w:color="auto"/>
            <w:bottom w:val="none" w:sz="0" w:space="0" w:color="auto"/>
            <w:right w:val="none" w:sz="0" w:space="0" w:color="auto"/>
          </w:divBdr>
        </w:div>
        <w:div w:id="713893887">
          <w:marLeft w:val="480"/>
          <w:marRight w:val="0"/>
          <w:marTop w:val="0"/>
          <w:marBottom w:val="0"/>
          <w:divBdr>
            <w:top w:val="none" w:sz="0" w:space="0" w:color="auto"/>
            <w:left w:val="none" w:sz="0" w:space="0" w:color="auto"/>
            <w:bottom w:val="none" w:sz="0" w:space="0" w:color="auto"/>
            <w:right w:val="none" w:sz="0" w:space="0" w:color="auto"/>
          </w:divBdr>
        </w:div>
        <w:div w:id="1653950707">
          <w:marLeft w:val="480"/>
          <w:marRight w:val="0"/>
          <w:marTop w:val="0"/>
          <w:marBottom w:val="0"/>
          <w:divBdr>
            <w:top w:val="none" w:sz="0" w:space="0" w:color="auto"/>
            <w:left w:val="none" w:sz="0" w:space="0" w:color="auto"/>
            <w:bottom w:val="none" w:sz="0" w:space="0" w:color="auto"/>
            <w:right w:val="none" w:sz="0" w:space="0" w:color="auto"/>
          </w:divBdr>
        </w:div>
        <w:div w:id="1625503238">
          <w:marLeft w:val="480"/>
          <w:marRight w:val="0"/>
          <w:marTop w:val="0"/>
          <w:marBottom w:val="0"/>
          <w:divBdr>
            <w:top w:val="none" w:sz="0" w:space="0" w:color="auto"/>
            <w:left w:val="none" w:sz="0" w:space="0" w:color="auto"/>
            <w:bottom w:val="none" w:sz="0" w:space="0" w:color="auto"/>
            <w:right w:val="none" w:sz="0" w:space="0" w:color="auto"/>
          </w:divBdr>
        </w:div>
        <w:div w:id="1920358360">
          <w:marLeft w:val="480"/>
          <w:marRight w:val="0"/>
          <w:marTop w:val="0"/>
          <w:marBottom w:val="0"/>
          <w:divBdr>
            <w:top w:val="none" w:sz="0" w:space="0" w:color="auto"/>
            <w:left w:val="none" w:sz="0" w:space="0" w:color="auto"/>
            <w:bottom w:val="none" w:sz="0" w:space="0" w:color="auto"/>
            <w:right w:val="none" w:sz="0" w:space="0" w:color="auto"/>
          </w:divBdr>
        </w:div>
        <w:div w:id="753353518">
          <w:marLeft w:val="480"/>
          <w:marRight w:val="0"/>
          <w:marTop w:val="0"/>
          <w:marBottom w:val="0"/>
          <w:divBdr>
            <w:top w:val="none" w:sz="0" w:space="0" w:color="auto"/>
            <w:left w:val="none" w:sz="0" w:space="0" w:color="auto"/>
            <w:bottom w:val="none" w:sz="0" w:space="0" w:color="auto"/>
            <w:right w:val="none" w:sz="0" w:space="0" w:color="auto"/>
          </w:divBdr>
        </w:div>
        <w:div w:id="1980185275">
          <w:marLeft w:val="480"/>
          <w:marRight w:val="0"/>
          <w:marTop w:val="0"/>
          <w:marBottom w:val="0"/>
          <w:divBdr>
            <w:top w:val="none" w:sz="0" w:space="0" w:color="auto"/>
            <w:left w:val="none" w:sz="0" w:space="0" w:color="auto"/>
            <w:bottom w:val="none" w:sz="0" w:space="0" w:color="auto"/>
            <w:right w:val="none" w:sz="0" w:space="0" w:color="auto"/>
          </w:divBdr>
        </w:div>
        <w:div w:id="372578774">
          <w:marLeft w:val="480"/>
          <w:marRight w:val="0"/>
          <w:marTop w:val="0"/>
          <w:marBottom w:val="0"/>
          <w:divBdr>
            <w:top w:val="none" w:sz="0" w:space="0" w:color="auto"/>
            <w:left w:val="none" w:sz="0" w:space="0" w:color="auto"/>
            <w:bottom w:val="none" w:sz="0" w:space="0" w:color="auto"/>
            <w:right w:val="none" w:sz="0" w:space="0" w:color="auto"/>
          </w:divBdr>
        </w:div>
        <w:div w:id="1867134751">
          <w:marLeft w:val="480"/>
          <w:marRight w:val="0"/>
          <w:marTop w:val="0"/>
          <w:marBottom w:val="0"/>
          <w:divBdr>
            <w:top w:val="none" w:sz="0" w:space="0" w:color="auto"/>
            <w:left w:val="none" w:sz="0" w:space="0" w:color="auto"/>
            <w:bottom w:val="none" w:sz="0" w:space="0" w:color="auto"/>
            <w:right w:val="none" w:sz="0" w:space="0" w:color="auto"/>
          </w:divBdr>
        </w:div>
        <w:div w:id="1835030792">
          <w:marLeft w:val="480"/>
          <w:marRight w:val="0"/>
          <w:marTop w:val="0"/>
          <w:marBottom w:val="0"/>
          <w:divBdr>
            <w:top w:val="none" w:sz="0" w:space="0" w:color="auto"/>
            <w:left w:val="none" w:sz="0" w:space="0" w:color="auto"/>
            <w:bottom w:val="none" w:sz="0" w:space="0" w:color="auto"/>
            <w:right w:val="none" w:sz="0" w:space="0" w:color="auto"/>
          </w:divBdr>
        </w:div>
        <w:div w:id="1854107026">
          <w:marLeft w:val="480"/>
          <w:marRight w:val="0"/>
          <w:marTop w:val="0"/>
          <w:marBottom w:val="0"/>
          <w:divBdr>
            <w:top w:val="none" w:sz="0" w:space="0" w:color="auto"/>
            <w:left w:val="none" w:sz="0" w:space="0" w:color="auto"/>
            <w:bottom w:val="none" w:sz="0" w:space="0" w:color="auto"/>
            <w:right w:val="none" w:sz="0" w:space="0" w:color="auto"/>
          </w:divBdr>
        </w:div>
        <w:div w:id="1196961072">
          <w:marLeft w:val="480"/>
          <w:marRight w:val="0"/>
          <w:marTop w:val="0"/>
          <w:marBottom w:val="0"/>
          <w:divBdr>
            <w:top w:val="none" w:sz="0" w:space="0" w:color="auto"/>
            <w:left w:val="none" w:sz="0" w:space="0" w:color="auto"/>
            <w:bottom w:val="none" w:sz="0" w:space="0" w:color="auto"/>
            <w:right w:val="none" w:sz="0" w:space="0" w:color="auto"/>
          </w:divBdr>
        </w:div>
        <w:div w:id="1710492948">
          <w:marLeft w:val="480"/>
          <w:marRight w:val="0"/>
          <w:marTop w:val="0"/>
          <w:marBottom w:val="0"/>
          <w:divBdr>
            <w:top w:val="none" w:sz="0" w:space="0" w:color="auto"/>
            <w:left w:val="none" w:sz="0" w:space="0" w:color="auto"/>
            <w:bottom w:val="none" w:sz="0" w:space="0" w:color="auto"/>
            <w:right w:val="none" w:sz="0" w:space="0" w:color="auto"/>
          </w:divBdr>
        </w:div>
        <w:div w:id="126440128">
          <w:marLeft w:val="480"/>
          <w:marRight w:val="0"/>
          <w:marTop w:val="0"/>
          <w:marBottom w:val="0"/>
          <w:divBdr>
            <w:top w:val="none" w:sz="0" w:space="0" w:color="auto"/>
            <w:left w:val="none" w:sz="0" w:space="0" w:color="auto"/>
            <w:bottom w:val="none" w:sz="0" w:space="0" w:color="auto"/>
            <w:right w:val="none" w:sz="0" w:space="0" w:color="auto"/>
          </w:divBdr>
        </w:div>
      </w:divsChild>
    </w:div>
    <w:div w:id="264652267">
      <w:bodyDiv w:val="1"/>
      <w:marLeft w:val="0"/>
      <w:marRight w:val="0"/>
      <w:marTop w:val="0"/>
      <w:marBottom w:val="0"/>
      <w:divBdr>
        <w:top w:val="none" w:sz="0" w:space="0" w:color="auto"/>
        <w:left w:val="none" w:sz="0" w:space="0" w:color="auto"/>
        <w:bottom w:val="none" w:sz="0" w:space="0" w:color="auto"/>
        <w:right w:val="none" w:sz="0" w:space="0" w:color="auto"/>
      </w:divBdr>
    </w:div>
    <w:div w:id="264963954">
      <w:bodyDiv w:val="1"/>
      <w:marLeft w:val="0"/>
      <w:marRight w:val="0"/>
      <w:marTop w:val="0"/>
      <w:marBottom w:val="0"/>
      <w:divBdr>
        <w:top w:val="none" w:sz="0" w:space="0" w:color="auto"/>
        <w:left w:val="none" w:sz="0" w:space="0" w:color="auto"/>
        <w:bottom w:val="none" w:sz="0" w:space="0" w:color="auto"/>
        <w:right w:val="none" w:sz="0" w:space="0" w:color="auto"/>
      </w:divBdr>
    </w:div>
    <w:div w:id="265505796">
      <w:bodyDiv w:val="1"/>
      <w:marLeft w:val="0"/>
      <w:marRight w:val="0"/>
      <w:marTop w:val="0"/>
      <w:marBottom w:val="0"/>
      <w:divBdr>
        <w:top w:val="none" w:sz="0" w:space="0" w:color="auto"/>
        <w:left w:val="none" w:sz="0" w:space="0" w:color="auto"/>
        <w:bottom w:val="none" w:sz="0" w:space="0" w:color="auto"/>
        <w:right w:val="none" w:sz="0" w:space="0" w:color="auto"/>
      </w:divBdr>
    </w:div>
    <w:div w:id="265845946">
      <w:bodyDiv w:val="1"/>
      <w:marLeft w:val="0"/>
      <w:marRight w:val="0"/>
      <w:marTop w:val="0"/>
      <w:marBottom w:val="0"/>
      <w:divBdr>
        <w:top w:val="none" w:sz="0" w:space="0" w:color="auto"/>
        <w:left w:val="none" w:sz="0" w:space="0" w:color="auto"/>
        <w:bottom w:val="none" w:sz="0" w:space="0" w:color="auto"/>
        <w:right w:val="none" w:sz="0" w:space="0" w:color="auto"/>
      </w:divBdr>
    </w:div>
    <w:div w:id="266155460">
      <w:bodyDiv w:val="1"/>
      <w:marLeft w:val="0"/>
      <w:marRight w:val="0"/>
      <w:marTop w:val="0"/>
      <w:marBottom w:val="0"/>
      <w:divBdr>
        <w:top w:val="none" w:sz="0" w:space="0" w:color="auto"/>
        <w:left w:val="none" w:sz="0" w:space="0" w:color="auto"/>
        <w:bottom w:val="none" w:sz="0" w:space="0" w:color="auto"/>
        <w:right w:val="none" w:sz="0" w:space="0" w:color="auto"/>
      </w:divBdr>
    </w:div>
    <w:div w:id="266544297">
      <w:bodyDiv w:val="1"/>
      <w:marLeft w:val="0"/>
      <w:marRight w:val="0"/>
      <w:marTop w:val="0"/>
      <w:marBottom w:val="0"/>
      <w:divBdr>
        <w:top w:val="none" w:sz="0" w:space="0" w:color="auto"/>
        <w:left w:val="none" w:sz="0" w:space="0" w:color="auto"/>
        <w:bottom w:val="none" w:sz="0" w:space="0" w:color="auto"/>
        <w:right w:val="none" w:sz="0" w:space="0" w:color="auto"/>
      </w:divBdr>
    </w:div>
    <w:div w:id="267082841">
      <w:bodyDiv w:val="1"/>
      <w:marLeft w:val="0"/>
      <w:marRight w:val="0"/>
      <w:marTop w:val="0"/>
      <w:marBottom w:val="0"/>
      <w:divBdr>
        <w:top w:val="none" w:sz="0" w:space="0" w:color="auto"/>
        <w:left w:val="none" w:sz="0" w:space="0" w:color="auto"/>
        <w:bottom w:val="none" w:sz="0" w:space="0" w:color="auto"/>
        <w:right w:val="none" w:sz="0" w:space="0" w:color="auto"/>
      </w:divBdr>
    </w:div>
    <w:div w:id="267350802">
      <w:bodyDiv w:val="1"/>
      <w:marLeft w:val="0"/>
      <w:marRight w:val="0"/>
      <w:marTop w:val="0"/>
      <w:marBottom w:val="0"/>
      <w:divBdr>
        <w:top w:val="none" w:sz="0" w:space="0" w:color="auto"/>
        <w:left w:val="none" w:sz="0" w:space="0" w:color="auto"/>
        <w:bottom w:val="none" w:sz="0" w:space="0" w:color="auto"/>
        <w:right w:val="none" w:sz="0" w:space="0" w:color="auto"/>
      </w:divBdr>
    </w:div>
    <w:div w:id="267736249">
      <w:bodyDiv w:val="1"/>
      <w:marLeft w:val="0"/>
      <w:marRight w:val="0"/>
      <w:marTop w:val="0"/>
      <w:marBottom w:val="0"/>
      <w:divBdr>
        <w:top w:val="none" w:sz="0" w:space="0" w:color="auto"/>
        <w:left w:val="none" w:sz="0" w:space="0" w:color="auto"/>
        <w:bottom w:val="none" w:sz="0" w:space="0" w:color="auto"/>
        <w:right w:val="none" w:sz="0" w:space="0" w:color="auto"/>
      </w:divBdr>
    </w:div>
    <w:div w:id="268241422">
      <w:bodyDiv w:val="1"/>
      <w:marLeft w:val="0"/>
      <w:marRight w:val="0"/>
      <w:marTop w:val="0"/>
      <w:marBottom w:val="0"/>
      <w:divBdr>
        <w:top w:val="none" w:sz="0" w:space="0" w:color="auto"/>
        <w:left w:val="none" w:sz="0" w:space="0" w:color="auto"/>
        <w:bottom w:val="none" w:sz="0" w:space="0" w:color="auto"/>
        <w:right w:val="none" w:sz="0" w:space="0" w:color="auto"/>
      </w:divBdr>
    </w:div>
    <w:div w:id="268902322">
      <w:bodyDiv w:val="1"/>
      <w:marLeft w:val="0"/>
      <w:marRight w:val="0"/>
      <w:marTop w:val="0"/>
      <w:marBottom w:val="0"/>
      <w:divBdr>
        <w:top w:val="none" w:sz="0" w:space="0" w:color="auto"/>
        <w:left w:val="none" w:sz="0" w:space="0" w:color="auto"/>
        <w:bottom w:val="none" w:sz="0" w:space="0" w:color="auto"/>
        <w:right w:val="none" w:sz="0" w:space="0" w:color="auto"/>
      </w:divBdr>
    </w:div>
    <w:div w:id="268969669">
      <w:bodyDiv w:val="1"/>
      <w:marLeft w:val="0"/>
      <w:marRight w:val="0"/>
      <w:marTop w:val="0"/>
      <w:marBottom w:val="0"/>
      <w:divBdr>
        <w:top w:val="none" w:sz="0" w:space="0" w:color="auto"/>
        <w:left w:val="none" w:sz="0" w:space="0" w:color="auto"/>
        <w:bottom w:val="none" w:sz="0" w:space="0" w:color="auto"/>
        <w:right w:val="none" w:sz="0" w:space="0" w:color="auto"/>
      </w:divBdr>
    </w:div>
    <w:div w:id="269317254">
      <w:bodyDiv w:val="1"/>
      <w:marLeft w:val="0"/>
      <w:marRight w:val="0"/>
      <w:marTop w:val="0"/>
      <w:marBottom w:val="0"/>
      <w:divBdr>
        <w:top w:val="none" w:sz="0" w:space="0" w:color="auto"/>
        <w:left w:val="none" w:sz="0" w:space="0" w:color="auto"/>
        <w:bottom w:val="none" w:sz="0" w:space="0" w:color="auto"/>
        <w:right w:val="none" w:sz="0" w:space="0" w:color="auto"/>
      </w:divBdr>
    </w:div>
    <w:div w:id="269506688">
      <w:bodyDiv w:val="1"/>
      <w:marLeft w:val="0"/>
      <w:marRight w:val="0"/>
      <w:marTop w:val="0"/>
      <w:marBottom w:val="0"/>
      <w:divBdr>
        <w:top w:val="none" w:sz="0" w:space="0" w:color="auto"/>
        <w:left w:val="none" w:sz="0" w:space="0" w:color="auto"/>
        <w:bottom w:val="none" w:sz="0" w:space="0" w:color="auto"/>
        <w:right w:val="none" w:sz="0" w:space="0" w:color="auto"/>
      </w:divBdr>
    </w:div>
    <w:div w:id="270669143">
      <w:bodyDiv w:val="1"/>
      <w:marLeft w:val="0"/>
      <w:marRight w:val="0"/>
      <w:marTop w:val="0"/>
      <w:marBottom w:val="0"/>
      <w:divBdr>
        <w:top w:val="none" w:sz="0" w:space="0" w:color="auto"/>
        <w:left w:val="none" w:sz="0" w:space="0" w:color="auto"/>
        <w:bottom w:val="none" w:sz="0" w:space="0" w:color="auto"/>
        <w:right w:val="none" w:sz="0" w:space="0" w:color="auto"/>
      </w:divBdr>
    </w:div>
    <w:div w:id="270817802">
      <w:bodyDiv w:val="1"/>
      <w:marLeft w:val="0"/>
      <w:marRight w:val="0"/>
      <w:marTop w:val="0"/>
      <w:marBottom w:val="0"/>
      <w:divBdr>
        <w:top w:val="none" w:sz="0" w:space="0" w:color="auto"/>
        <w:left w:val="none" w:sz="0" w:space="0" w:color="auto"/>
        <w:bottom w:val="none" w:sz="0" w:space="0" w:color="auto"/>
        <w:right w:val="none" w:sz="0" w:space="0" w:color="auto"/>
      </w:divBdr>
    </w:div>
    <w:div w:id="270825450">
      <w:bodyDiv w:val="1"/>
      <w:marLeft w:val="0"/>
      <w:marRight w:val="0"/>
      <w:marTop w:val="0"/>
      <w:marBottom w:val="0"/>
      <w:divBdr>
        <w:top w:val="none" w:sz="0" w:space="0" w:color="auto"/>
        <w:left w:val="none" w:sz="0" w:space="0" w:color="auto"/>
        <w:bottom w:val="none" w:sz="0" w:space="0" w:color="auto"/>
        <w:right w:val="none" w:sz="0" w:space="0" w:color="auto"/>
      </w:divBdr>
    </w:div>
    <w:div w:id="272133085">
      <w:bodyDiv w:val="1"/>
      <w:marLeft w:val="0"/>
      <w:marRight w:val="0"/>
      <w:marTop w:val="0"/>
      <w:marBottom w:val="0"/>
      <w:divBdr>
        <w:top w:val="none" w:sz="0" w:space="0" w:color="auto"/>
        <w:left w:val="none" w:sz="0" w:space="0" w:color="auto"/>
        <w:bottom w:val="none" w:sz="0" w:space="0" w:color="auto"/>
        <w:right w:val="none" w:sz="0" w:space="0" w:color="auto"/>
      </w:divBdr>
    </w:div>
    <w:div w:id="272713159">
      <w:bodyDiv w:val="1"/>
      <w:marLeft w:val="0"/>
      <w:marRight w:val="0"/>
      <w:marTop w:val="0"/>
      <w:marBottom w:val="0"/>
      <w:divBdr>
        <w:top w:val="none" w:sz="0" w:space="0" w:color="auto"/>
        <w:left w:val="none" w:sz="0" w:space="0" w:color="auto"/>
        <w:bottom w:val="none" w:sz="0" w:space="0" w:color="auto"/>
        <w:right w:val="none" w:sz="0" w:space="0" w:color="auto"/>
      </w:divBdr>
    </w:div>
    <w:div w:id="272834041">
      <w:bodyDiv w:val="1"/>
      <w:marLeft w:val="0"/>
      <w:marRight w:val="0"/>
      <w:marTop w:val="0"/>
      <w:marBottom w:val="0"/>
      <w:divBdr>
        <w:top w:val="none" w:sz="0" w:space="0" w:color="auto"/>
        <w:left w:val="none" w:sz="0" w:space="0" w:color="auto"/>
        <w:bottom w:val="none" w:sz="0" w:space="0" w:color="auto"/>
        <w:right w:val="none" w:sz="0" w:space="0" w:color="auto"/>
      </w:divBdr>
    </w:div>
    <w:div w:id="273221040">
      <w:bodyDiv w:val="1"/>
      <w:marLeft w:val="0"/>
      <w:marRight w:val="0"/>
      <w:marTop w:val="0"/>
      <w:marBottom w:val="0"/>
      <w:divBdr>
        <w:top w:val="none" w:sz="0" w:space="0" w:color="auto"/>
        <w:left w:val="none" w:sz="0" w:space="0" w:color="auto"/>
        <w:bottom w:val="none" w:sz="0" w:space="0" w:color="auto"/>
        <w:right w:val="none" w:sz="0" w:space="0" w:color="auto"/>
      </w:divBdr>
    </w:div>
    <w:div w:id="273485250">
      <w:bodyDiv w:val="1"/>
      <w:marLeft w:val="0"/>
      <w:marRight w:val="0"/>
      <w:marTop w:val="0"/>
      <w:marBottom w:val="0"/>
      <w:divBdr>
        <w:top w:val="none" w:sz="0" w:space="0" w:color="auto"/>
        <w:left w:val="none" w:sz="0" w:space="0" w:color="auto"/>
        <w:bottom w:val="none" w:sz="0" w:space="0" w:color="auto"/>
        <w:right w:val="none" w:sz="0" w:space="0" w:color="auto"/>
      </w:divBdr>
    </w:div>
    <w:div w:id="274024768">
      <w:bodyDiv w:val="1"/>
      <w:marLeft w:val="0"/>
      <w:marRight w:val="0"/>
      <w:marTop w:val="0"/>
      <w:marBottom w:val="0"/>
      <w:divBdr>
        <w:top w:val="none" w:sz="0" w:space="0" w:color="auto"/>
        <w:left w:val="none" w:sz="0" w:space="0" w:color="auto"/>
        <w:bottom w:val="none" w:sz="0" w:space="0" w:color="auto"/>
        <w:right w:val="none" w:sz="0" w:space="0" w:color="auto"/>
      </w:divBdr>
    </w:div>
    <w:div w:id="274144522">
      <w:bodyDiv w:val="1"/>
      <w:marLeft w:val="0"/>
      <w:marRight w:val="0"/>
      <w:marTop w:val="0"/>
      <w:marBottom w:val="0"/>
      <w:divBdr>
        <w:top w:val="none" w:sz="0" w:space="0" w:color="auto"/>
        <w:left w:val="none" w:sz="0" w:space="0" w:color="auto"/>
        <w:bottom w:val="none" w:sz="0" w:space="0" w:color="auto"/>
        <w:right w:val="none" w:sz="0" w:space="0" w:color="auto"/>
      </w:divBdr>
    </w:div>
    <w:div w:id="274290304">
      <w:bodyDiv w:val="1"/>
      <w:marLeft w:val="0"/>
      <w:marRight w:val="0"/>
      <w:marTop w:val="0"/>
      <w:marBottom w:val="0"/>
      <w:divBdr>
        <w:top w:val="none" w:sz="0" w:space="0" w:color="auto"/>
        <w:left w:val="none" w:sz="0" w:space="0" w:color="auto"/>
        <w:bottom w:val="none" w:sz="0" w:space="0" w:color="auto"/>
        <w:right w:val="none" w:sz="0" w:space="0" w:color="auto"/>
      </w:divBdr>
    </w:div>
    <w:div w:id="274792693">
      <w:bodyDiv w:val="1"/>
      <w:marLeft w:val="0"/>
      <w:marRight w:val="0"/>
      <w:marTop w:val="0"/>
      <w:marBottom w:val="0"/>
      <w:divBdr>
        <w:top w:val="none" w:sz="0" w:space="0" w:color="auto"/>
        <w:left w:val="none" w:sz="0" w:space="0" w:color="auto"/>
        <w:bottom w:val="none" w:sz="0" w:space="0" w:color="auto"/>
        <w:right w:val="none" w:sz="0" w:space="0" w:color="auto"/>
      </w:divBdr>
    </w:div>
    <w:div w:id="275528234">
      <w:bodyDiv w:val="1"/>
      <w:marLeft w:val="0"/>
      <w:marRight w:val="0"/>
      <w:marTop w:val="0"/>
      <w:marBottom w:val="0"/>
      <w:divBdr>
        <w:top w:val="none" w:sz="0" w:space="0" w:color="auto"/>
        <w:left w:val="none" w:sz="0" w:space="0" w:color="auto"/>
        <w:bottom w:val="none" w:sz="0" w:space="0" w:color="auto"/>
        <w:right w:val="none" w:sz="0" w:space="0" w:color="auto"/>
      </w:divBdr>
    </w:div>
    <w:div w:id="276109285">
      <w:bodyDiv w:val="1"/>
      <w:marLeft w:val="0"/>
      <w:marRight w:val="0"/>
      <w:marTop w:val="0"/>
      <w:marBottom w:val="0"/>
      <w:divBdr>
        <w:top w:val="none" w:sz="0" w:space="0" w:color="auto"/>
        <w:left w:val="none" w:sz="0" w:space="0" w:color="auto"/>
        <w:bottom w:val="none" w:sz="0" w:space="0" w:color="auto"/>
        <w:right w:val="none" w:sz="0" w:space="0" w:color="auto"/>
      </w:divBdr>
    </w:div>
    <w:div w:id="276180095">
      <w:bodyDiv w:val="1"/>
      <w:marLeft w:val="0"/>
      <w:marRight w:val="0"/>
      <w:marTop w:val="0"/>
      <w:marBottom w:val="0"/>
      <w:divBdr>
        <w:top w:val="none" w:sz="0" w:space="0" w:color="auto"/>
        <w:left w:val="none" w:sz="0" w:space="0" w:color="auto"/>
        <w:bottom w:val="none" w:sz="0" w:space="0" w:color="auto"/>
        <w:right w:val="none" w:sz="0" w:space="0" w:color="auto"/>
      </w:divBdr>
    </w:div>
    <w:div w:id="277613611">
      <w:bodyDiv w:val="1"/>
      <w:marLeft w:val="0"/>
      <w:marRight w:val="0"/>
      <w:marTop w:val="0"/>
      <w:marBottom w:val="0"/>
      <w:divBdr>
        <w:top w:val="none" w:sz="0" w:space="0" w:color="auto"/>
        <w:left w:val="none" w:sz="0" w:space="0" w:color="auto"/>
        <w:bottom w:val="none" w:sz="0" w:space="0" w:color="auto"/>
        <w:right w:val="none" w:sz="0" w:space="0" w:color="auto"/>
      </w:divBdr>
    </w:div>
    <w:div w:id="277808182">
      <w:bodyDiv w:val="1"/>
      <w:marLeft w:val="0"/>
      <w:marRight w:val="0"/>
      <w:marTop w:val="0"/>
      <w:marBottom w:val="0"/>
      <w:divBdr>
        <w:top w:val="none" w:sz="0" w:space="0" w:color="auto"/>
        <w:left w:val="none" w:sz="0" w:space="0" w:color="auto"/>
        <w:bottom w:val="none" w:sz="0" w:space="0" w:color="auto"/>
        <w:right w:val="none" w:sz="0" w:space="0" w:color="auto"/>
      </w:divBdr>
    </w:div>
    <w:div w:id="278418125">
      <w:bodyDiv w:val="1"/>
      <w:marLeft w:val="0"/>
      <w:marRight w:val="0"/>
      <w:marTop w:val="0"/>
      <w:marBottom w:val="0"/>
      <w:divBdr>
        <w:top w:val="none" w:sz="0" w:space="0" w:color="auto"/>
        <w:left w:val="none" w:sz="0" w:space="0" w:color="auto"/>
        <w:bottom w:val="none" w:sz="0" w:space="0" w:color="auto"/>
        <w:right w:val="none" w:sz="0" w:space="0" w:color="auto"/>
      </w:divBdr>
    </w:div>
    <w:div w:id="278685044">
      <w:bodyDiv w:val="1"/>
      <w:marLeft w:val="0"/>
      <w:marRight w:val="0"/>
      <w:marTop w:val="0"/>
      <w:marBottom w:val="0"/>
      <w:divBdr>
        <w:top w:val="none" w:sz="0" w:space="0" w:color="auto"/>
        <w:left w:val="none" w:sz="0" w:space="0" w:color="auto"/>
        <w:bottom w:val="none" w:sz="0" w:space="0" w:color="auto"/>
        <w:right w:val="none" w:sz="0" w:space="0" w:color="auto"/>
      </w:divBdr>
    </w:div>
    <w:div w:id="279075959">
      <w:bodyDiv w:val="1"/>
      <w:marLeft w:val="0"/>
      <w:marRight w:val="0"/>
      <w:marTop w:val="0"/>
      <w:marBottom w:val="0"/>
      <w:divBdr>
        <w:top w:val="none" w:sz="0" w:space="0" w:color="auto"/>
        <w:left w:val="none" w:sz="0" w:space="0" w:color="auto"/>
        <w:bottom w:val="none" w:sz="0" w:space="0" w:color="auto"/>
        <w:right w:val="none" w:sz="0" w:space="0" w:color="auto"/>
      </w:divBdr>
    </w:div>
    <w:div w:id="279915405">
      <w:bodyDiv w:val="1"/>
      <w:marLeft w:val="0"/>
      <w:marRight w:val="0"/>
      <w:marTop w:val="0"/>
      <w:marBottom w:val="0"/>
      <w:divBdr>
        <w:top w:val="none" w:sz="0" w:space="0" w:color="auto"/>
        <w:left w:val="none" w:sz="0" w:space="0" w:color="auto"/>
        <w:bottom w:val="none" w:sz="0" w:space="0" w:color="auto"/>
        <w:right w:val="none" w:sz="0" w:space="0" w:color="auto"/>
      </w:divBdr>
    </w:div>
    <w:div w:id="280647929">
      <w:bodyDiv w:val="1"/>
      <w:marLeft w:val="0"/>
      <w:marRight w:val="0"/>
      <w:marTop w:val="0"/>
      <w:marBottom w:val="0"/>
      <w:divBdr>
        <w:top w:val="none" w:sz="0" w:space="0" w:color="auto"/>
        <w:left w:val="none" w:sz="0" w:space="0" w:color="auto"/>
        <w:bottom w:val="none" w:sz="0" w:space="0" w:color="auto"/>
        <w:right w:val="none" w:sz="0" w:space="0" w:color="auto"/>
      </w:divBdr>
    </w:div>
    <w:div w:id="280691964">
      <w:bodyDiv w:val="1"/>
      <w:marLeft w:val="0"/>
      <w:marRight w:val="0"/>
      <w:marTop w:val="0"/>
      <w:marBottom w:val="0"/>
      <w:divBdr>
        <w:top w:val="none" w:sz="0" w:space="0" w:color="auto"/>
        <w:left w:val="none" w:sz="0" w:space="0" w:color="auto"/>
        <w:bottom w:val="none" w:sz="0" w:space="0" w:color="auto"/>
        <w:right w:val="none" w:sz="0" w:space="0" w:color="auto"/>
      </w:divBdr>
    </w:div>
    <w:div w:id="280841796">
      <w:bodyDiv w:val="1"/>
      <w:marLeft w:val="0"/>
      <w:marRight w:val="0"/>
      <w:marTop w:val="0"/>
      <w:marBottom w:val="0"/>
      <w:divBdr>
        <w:top w:val="none" w:sz="0" w:space="0" w:color="auto"/>
        <w:left w:val="none" w:sz="0" w:space="0" w:color="auto"/>
        <w:bottom w:val="none" w:sz="0" w:space="0" w:color="auto"/>
        <w:right w:val="none" w:sz="0" w:space="0" w:color="auto"/>
      </w:divBdr>
    </w:div>
    <w:div w:id="281423690">
      <w:bodyDiv w:val="1"/>
      <w:marLeft w:val="0"/>
      <w:marRight w:val="0"/>
      <w:marTop w:val="0"/>
      <w:marBottom w:val="0"/>
      <w:divBdr>
        <w:top w:val="none" w:sz="0" w:space="0" w:color="auto"/>
        <w:left w:val="none" w:sz="0" w:space="0" w:color="auto"/>
        <w:bottom w:val="none" w:sz="0" w:space="0" w:color="auto"/>
        <w:right w:val="none" w:sz="0" w:space="0" w:color="auto"/>
      </w:divBdr>
    </w:div>
    <w:div w:id="283580476">
      <w:bodyDiv w:val="1"/>
      <w:marLeft w:val="0"/>
      <w:marRight w:val="0"/>
      <w:marTop w:val="0"/>
      <w:marBottom w:val="0"/>
      <w:divBdr>
        <w:top w:val="none" w:sz="0" w:space="0" w:color="auto"/>
        <w:left w:val="none" w:sz="0" w:space="0" w:color="auto"/>
        <w:bottom w:val="none" w:sz="0" w:space="0" w:color="auto"/>
        <w:right w:val="none" w:sz="0" w:space="0" w:color="auto"/>
      </w:divBdr>
    </w:div>
    <w:div w:id="284234139">
      <w:bodyDiv w:val="1"/>
      <w:marLeft w:val="0"/>
      <w:marRight w:val="0"/>
      <w:marTop w:val="0"/>
      <w:marBottom w:val="0"/>
      <w:divBdr>
        <w:top w:val="none" w:sz="0" w:space="0" w:color="auto"/>
        <w:left w:val="none" w:sz="0" w:space="0" w:color="auto"/>
        <w:bottom w:val="none" w:sz="0" w:space="0" w:color="auto"/>
        <w:right w:val="none" w:sz="0" w:space="0" w:color="auto"/>
      </w:divBdr>
    </w:div>
    <w:div w:id="284770694">
      <w:bodyDiv w:val="1"/>
      <w:marLeft w:val="0"/>
      <w:marRight w:val="0"/>
      <w:marTop w:val="0"/>
      <w:marBottom w:val="0"/>
      <w:divBdr>
        <w:top w:val="none" w:sz="0" w:space="0" w:color="auto"/>
        <w:left w:val="none" w:sz="0" w:space="0" w:color="auto"/>
        <w:bottom w:val="none" w:sz="0" w:space="0" w:color="auto"/>
        <w:right w:val="none" w:sz="0" w:space="0" w:color="auto"/>
      </w:divBdr>
    </w:div>
    <w:div w:id="285042654">
      <w:bodyDiv w:val="1"/>
      <w:marLeft w:val="0"/>
      <w:marRight w:val="0"/>
      <w:marTop w:val="0"/>
      <w:marBottom w:val="0"/>
      <w:divBdr>
        <w:top w:val="none" w:sz="0" w:space="0" w:color="auto"/>
        <w:left w:val="none" w:sz="0" w:space="0" w:color="auto"/>
        <w:bottom w:val="none" w:sz="0" w:space="0" w:color="auto"/>
        <w:right w:val="none" w:sz="0" w:space="0" w:color="auto"/>
      </w:divBdr>
    </w:div>
    <w:div w:id="285164817">
      <w:bodyDiv w:val="1"/>
      <w:marLeft w:val="0"/>
      <w:marRight w:val="0"/>
      <w:marTop w:val="0"/>
      <w:marBottom w:val="0"/>
      <w:divBdr>
        <w:top w:val="none" w:sz="0" w:space="0" w:color="auto"/>
        <w:left w:val="none" w:sz="0" w:space="0" w:color="auto"/>
        <w:bottom w:val="none" w:sz="0" w:space="0" w:color="auto"/>
        <w:right w:val="none" w:sz="0" w:space="0" w:color="auto"/>
      </w:divBdr>
    </w:div>
    <w:div w:id="285308962">
      <w:bodyDiv w:val="1"/>
      <w:marLeft w:val="0"/>
      <w:marRight w:val="0"/>
      <w:marTop w:val="0"/>
      <w:marBottom w:val="0"/>
      <w:divBdr>
        <w:top w:val="none" w:sz="0" w:space="0" w:color="auto"/>
        <w:left w:val="none" w:sz="0" w:space="0" w:color="auto"/>
        <w:bottom w:val="none" w:sz="0" w:space="0" w:color="auto"/>
        <w:right w:val="none" w:sz="0" w:space="0" w:color="auto"/>
      </w:divBdr>
    </w:div>
    <w:div w:id="285503968">
      <w:bodyDiv w:val="1"/>
      <w:marLeft w:val="0"/>
      <w:marRight w:val="0"/>
      <w:marTop w:val="0"/>
      <w:marBottom w:val="0"/>
      <w:divBdr>
        <w:top w:val="none" w:sz="0" w:space="0" w:color="auto"/>
        <w:left w:val="none" w:sz="0" w:space="0" w:color="auto"/>
        <w:bottom w:val="none" w:sz="0" w:space="0" w:color="auto"/>
        <w:right w:val="none" w:sz="0" w:space="0" w:color="auto"/>
      </w:divBdr>
    </w:div>
    <w:div w:id="286085680">
      <w:bodyDiv w:val="1"/>
      <w:marLeft w:val="0"/>
      <w:marRight w:val="0"/>
      <w:marTop w:val="0"/>
      <w:marBottom w:val="0"/>
      <w:divBdr>
        <w:top w:val="none" w:sz="0" w:space="0" w:color="auto"/>
        <w:left w:val="none" w:sz="0" w:space="0" w:color="auto"/>
        <w:bottom w:val="none" w:sz="0" w:space="0" w:color="auto"/>
        <w:right w:val="none" w:sz="0" w:space="0" w:color="auto"/>
      </w:divBdr>
    </w:div>
    <w:div w:id="286475131">
      <w:bodyDiv w:val="1"/>
      <w:marLeft w:val="0"/>
      <w:marRight w:val="0"/>
      <w:marTop w:val="0"/>
      <w:marBottom w:val="0"/>
      <w:divBdr>
        <w:top w:val="none" w:sz="0" w:space="0" w:color="auto"/>
        <w:left w:val="none" w:sz="0" w:space="0" w:color="auto"/>
        <w:bottom w:val="none" w:sz="0" w:space="0" w:color="auto"/>
        <w:right w:val="none" w:sz="0" w:space="0" w:color="auto"/>
      </w:divBdr>
    </w:div>
    <w:div w:id="286667874">
      <w:bodyDiv w:val="1"/>
      <w:marLeft w:val="0"/>
      <w:marRight w:val="0"/>
      <w:marTop w:val="0"/>
      <w:marBottom w:val="0"/>
      <w:divBdr>
        <w:top w:val="none" w:sz="0" w:space="0" w:color="auto"/>
        <w:left w:val="none" w:sz="0" w:space="0" w:color="auto"/>
        <w:bottom w:val="none" w:sz="0" w:space="0" w:color="auto"/>
        <w:right w:val="none" w:sz="0" w:space="0" w:color="auto"/>
      </w:divBdr>
    </w:div>
    <w:div w:id="287249203">
      <w:bodyDiv w:val="1"/>
      <w:marLeft w:val="0"/>
      <w:marRight w:val="0"/>
      <w:marTop w:val="0"/>
      <w:marBottom w:val="0"/>
      <w:divBdr>
        <w:top w:val="none" w:sz="0" w:space="0" w:color="auto"/>
        <w:left w:val="none" w:sz="0" w:space="0" w:color="auto"/>
        <w:bottom w:val="none" w:sz="0" w:space="0" w:color="auto"/>
        <w:right w:val="none" w:sz="0" w:space="0" w:color="auto"/>
      </w:divBdr>
    </w:div>
    <w:div w:id="287317544">
      <w:bodyDiv w:val="1"/>
      <w:marLeft w:val="0"/>
      <w:marRight w:val="0"/>
      <w:marTop w:val="0"/>
      <w:marBottom w:val="0"/>
      <w:divBdr>
        <w:top w:val="none" w:sz="0" w:space="0" w:color="auto"/>
        <w:left w:val="none" w:sz="0" w:space="0" w:color="auto"/>
        <w:bottom w:val="none" w:sz="0" w:space="0" w:color="auto"/>
        <w:right w:val="none" w:sz="0" w:space="0" w:color="auto"/>
      </w:divBdr>
    </w:div>
    <w:div w:id="287711927">
      <w:bodyDiv w:val="1"/>
      <w:marLeft w:val="0"/>
      <w:marRight w:val="0"/>
      <w:marTop w:val="0"/>
      <w:marBottom w:val="0"/>
      <w:divBdr>
        <w:top w:val="none" w:sz="0" w:space="0" w:color="auto"/>
        <w:left w:val="none" w:sz="0" w:space="0" w:color="auto"/>
        <w:bottom w:val="none" w:sz="0" w:space="0" w:color="auto"/>
        <w:right w:val="none" w:sz="0" w:space="0" w:color="auto"/>
      </w:divBdr>
    </w:div>
    <w:div w:id="288241079">
      <w:bodyDiv w:val="1"/>
      <w:marLeft w:val="0"/>
      <w:marRight w:val="0"/>
      <w:marTop w:val="0"/>
      <w:marBottom w:val="0"/>
      <w:divBdr>
        <w:top w:val="none" w:sz="0" w:space="0" w:color="auto"/>
        <w:left w:val="none" w:sz="0" w:space="0" w:color="auto"/>
        <w:bottom w:val="none" w:sz="0" w:space="0" w:color="auto"/>
        <w:right w:val="none" w:sz="0" w:space="0" w:color="auto"/>
      </w:divBdr>
    </w:div>
    <w:div w:id="288439514">
      <w:bodyDiv w:val="1"/>
      <w:marLeft w:val="0"/>
      <w:marRight w:val="0"/>
      <w:marTop w:val="0"/>
      <w:marBottom w:val="0"/>
      <w:divBdr>
        <w:top w:val="none" w:sz="0" w:space="0" w:color="auto"/>
        <w:left w:val="none" w:sz="0" w:space="0" w:color="auto"/>
        <w:bottom w:val="none" w:sz="0" w:space="0" w:color="auto"/>
        <w:right w:val="none" w:sz="0" w:space="0" w:color="auto"/>
      </w:divBdr>
    </w:div>
    <w:div w:id="288897737">
      <w:bodyDiv w:val="1"/>
      <w:marLeft w:val="0"/>
      <w:marRight w:val="0"/>
      <w:marTop w:val="0"/>
      <w:marBottom w:val="0"/>
      <w:divBdr>
        <w:top w:val="none" w:sz="0" w:space="0" w:color="auto"/>
        <w:left w:val="none" w:sz="0" w:space="0" w:color="auto"/>
        <w:bottom w:val="none" w:sz="0" w:space="0" w:color="auto"/>
        <w:right w:val="none" w:sz="0" w:space="0" w:color="auto"/>
      </w:divBdr>
    </w:div>
    <w:div w:id="290745048">
      <w:bodyDiv w:val="1"/>
      <w:marLeft w:val="0"/>
      <w:marRight w:val="0"/>
      <w:marTop w:val="0"/>
      <w:marBottom w:val="0"/>
      <w:divBdr>
        <w:top w:val="none" w:sz="0" w:space="0" w:color="auto"/>
        <w:left w:val="none" w:sz="0" w:space="0" w:color="auto"/>
        <w:bottom w:val="none" w:sz="0" w:space="0" w:color="auto"/>
        <w:right w:val="none" w:sz="0" w:space="0" w:color="auto"/>
      </w:divBdr>
    </w:div>
    <w:div w:id="291638123">
      <w:bodyDiv w:val="1"/>
      <w:marLeft w:val="0"/>
      <w:marRight w:val="0"/>
      <w:marTop w:val="0"/>
      <w:marBottom w:val="0"/>
      <w:divBdr>
        <w:top w:val="none" w:sz="0" w:space="0" w:color="auto"/>
        <w:left w:val="none" w:sz="0" w:space="0" w:color="auto"/>
        <w:bottom w:val="none" w:sz="0" w:space="0" w:color="auto"/>
        <w:right w:val="none" w:sz="0" w:space="0" w:color="auto"/>
      </w:divBdr>
    </w:div>
    <w:div w:id="292903750">
      <w:bodyDiv w:val="1"/>
      <w:marLeft w:val="0"/>
      <w:marRight w:val="0"/>
      <w:marTop w:val="0"/>
      <w:marBottom w:val="0"/>
      <w:divBdr>
        <w:top w:val="none" w:sz="0" w:space="0" w:color="auto"/>
        <w:left w:val="none" w:sz="0" w:space="0" w:color="auto"/>
        <w:bottom w:val="none" w:sz="0" w:space="0" w:color="auto"/>
        <w:right w:val="none" w:sz="0" w:space="0" w:color="auto"/>
      </w:divBdr>
    </w:div>
    <w:div w:id="293020676">
      <w:bodyDiv w:val="1"/>
      <w:marLeft w:val="0"/>
      <w:marRight w:val="0"/>
      <w:marTop w:val="0"/>
      <w:marBottom w:val="0"/>
      <w:divBdr>
        <w:top w:val="none" w:sz="0" w:space="0" w:color="auto"/>
        <w:left w:val="none" w:sz="0" w:space="0" w:color="auto"/>
        <w:bottom w:val="none" w:sz="0" w:space="0" w:color="auto"/>
        <w:right w:val="none" w:sz="0" w:space="0" w:color="auto"/>
      </w:divBdr>
    </w:div>
    <w:div w:id="293758861">
      <w:bodyDiv w:val="1"/>
      <w:marLeft w:val="0"/>
      <w:marRight w:val="0"/>
      <w:marTop w:val="0"/>
      <w:marBottom w:val="0"/>
      <w:divBdr>
        <w:top w:val="none" w:sz="0" w:space="0" w:color="auto"/>
        <w:left w:val="none" w:sz="0" w:space="0" w:color="auto"/>
        <w:bottom w:val="none" w:sz="0" w:space="0" w:color="auto"/>
        <w:right w:val="none" w:sz="0" w:space="0" w:color="auto"/>
      </w:divBdr>
    </w:div>
    <w:div w:id="294216828">
      <w:bodyDiv w:val="1"/>
      <w:marLeft w:val="0"/>
      <w:marRight w:val="0"/>
      <w:marTop w:val="0"/>
      <w:marBottom w:val="0"/>
      <w:divBdr>
        <w:top w:val="none" w:sz="0" w:space="0" w:color="auto"/>
        <w:left w:val="none" w:sz="0" w:space="0" w:color="auto"/>
        <w:bottom w:val="none" w:sz="0" w:space="0" w:color="auto"/>
        <w:right w:val="none" w:sz="0" w:space="0" w:color="auto"/>
      </w:divBdr>
    </w:div>
    <w:div w:id="295138153">
      <w:bodyDiv w:val="1"/>
      <w:marLeft w:val="0"/>
      <w:marRight w:val="0"/>
      <w:marTop w:val="0"/>
      <w:marBottom w:val="0"/>
      <w:divBdr>
        <w:top w:val="none" w:sz="0" w:space="0" w:color="auto"/>
        <w:left w:val="none" w:sz="0" w:space="0" w:color="auto"/>
        <w:bottom w:val="none" w:sz="0" w:space="0" w:color="auto"/>
        <w:right w:val="none" w:sz="0" w:space="0" w:color="auto"/>
      </w:divBdr>
    </w:div>
    <w:div w:id="295335114">
      <w:bodyDiv w:val="1"/>
      <w:marLeft w:val="0"/>
      <w:marRight w:val="0"/>
      <w:marTop w:val="0"/>
      <w:marBottom w:val="0"/>
      <w:divBdr>
        <w:top w:val="none" w:sz="0" w:space="0" w:color="auto"/>
        <w:left w:val="none" w:sz="0" w:space="0" w:color="auto"/>
        <w:bottom w:val="none" w:sz="0" w:space="0" w:color="auto"/>
        <w:right w:val="none" w:sz="0" w:space="0" w:color="auto"/>
      </w:divBdr>
    </w:div>
    <w:div w:id="295377220">
      <w:bodyDiv w:val="1"/>
      <w:marLeft w:val="0"/>
      <w:marRight w:val="0"/>
      <w:marTop w:val="0"/>
      <w:marBottom w:val="0"/>
      <w:divBdr>
        <w:top w:val="none" w:sz="0" w:space="0" w:color="auto"/>
        <w:left w:val="none" w:sz="0" w:space="0" w:color="auto"/>
        <w:bottom w:val="none" w:sz="0" w:space="0" w:color="auto"/>
        <w:right w:val="none" w:sz="0" w:space="0" w:color="auto"/>
      </w:divBdr>
      <w:divsChild>
        <w:div w:id="540676481">
          <w:marLeft w:val="480"/>
          <w:marRight w:val="0"/>
          <w:marTop w:val="0"/>
          <w:marBottom w:val="0"/>
          <w:divBdr>
            <w:top w:val="none" w:sz="0" w:space="0" w:color="auto"/>
            <w:left w:val="none" w:sz="0" w:space="0" w:color="auto"/>
            <w:bottom w:val="none" w:sz="0" w:space="0" w:color="auto"/>
            <w:right w:val="none" w:sz="0" w:space="0" w:color="auto"/>
          </w:divBdr>
        </w:div>
        <w:div w:id="340352650">
          <w:marLeft w:val="480"/>
          <w:marRight w:val="0"/>
          <w:marTop w:val="0"/>
          <w:marBottom w:val="0"/>
          <w:divBdr>
            <w:top w:val="none" w:sz="0" w:space="0" w:color="auto"/>
            <w:left w:val="none" w:sz="0" w:space="0" w:color="auto"/>
            <w:bottom w:val="none" w:sz="0" w:space="0" w:color="auto"/>
            <w:right w:val="none" w:sz="0" w:space="0" w:color="auto"/>
          </w:divBdr>
        </w:div>
        <w:div w:id="1378116795">
          <w:marLeft w:val="480"/>
          <w:marRight w:val="0"/>
          <w:marTop w:val="0"/>
          <w:marBottom w:val="0"/>
          <w:divBdr>
            <w:top w:val="none" w:sz="0" w:space="0" w:color="auto"/>
            <w:left w:val="none" w:sz="0" w:space="0" w:color="auto"/>
            <w:bottom w:val="none" w:sz="0" w:space="0" w:color="auto"/>
            <w:right w:val="none" w:sz="0" w:space="0" w:color="auto"/>
          </w:divBdr>
        </w:div>
        <w:div w:id="1799836123">
          <w:marLeft w:val="480"/>
          <w:marRight w:val="0"/>
          <w:marTop w:val="0"/>
          <w:marBottom w:val="0"/>
          <w:divBdr>
            <w:top w:val="none" w:sz="0" w:space="0" w:color="auto"/>
            <w:left w:val="none" w:sz="0" w:space="0" w:color="auto"/>
            <w:bottom w:val="none" w:sz="0" w:space="0" w:color="auto"/>
            <w:right w:val="none" w:sz="0" w:space="0" w:color="auto"/>
          </w:divBdr>
        </w:div>
        <w:div w:id="1091664960">
          <w:marLeft w:val="480"/>
          <w:marRight w:val="0"/>
          <w:marTop w:val="0"/>
          <w:marBottom w:val="0"/>
          <w:divBdr>
            <w:top w:val="none" w:sz="0" w:space="0" w:color="auto"/>
            <w:left w:val="none" w:sz="0" w:space="0" w:color="auto"/>
            <w:bottom w:val="none" w:sz="0" w:space="0" w:color="auto"/>
            <w:right w:val="none" w:sz="0" w:space="0" w:color="auto"/>
          </w:divBdr>
        </w:div>
        <w:div w:id="2012416614">
          <w:marLeft w:val="480"/>
          <w:marRight w:val="0"/>
          <w:marTop w:val="0"/>
          <w:marBottom w:val="0"/>
          <w:divBdr>
            <w:top w:val="none" w:sz="0" w:space="0" w:color="auto"/>
            <w:left w:val="none" w:sz="0" w:space="0" w:color="auto"/>
            <w:bottom w:val="none" w:sz="0" w:space="0" w:color="auto"/>
            <w:right w:val="none" w:sz="0" w:space="0" w:color="auto"/>
          </w:divBdr>
        </w:div>
        <w:div w:id="808669622">
          <w:marLeft w:val="480"/>
          <w:marRight w:val="0"/>
          <w:marTop w:val="0"/>
          <w:marBottom w:val="0"/>
          <w:divBdr>
            <w:top w:val="none" w:sz="0" w:space="0" w:color="auto"/>
            <w:left w:val="none" w:sz="0" w:space="0" w:color="auto"/>
            <w:bottom w:val="none" w:sz="0" w:space="0" w:color="auto"/>
            <w:right w:val="none" w:sz="0" w:space="0" w:color="auto"/>
          </w:divBdr>
        </w:div>
        <w:div w:id="1731684912">
          <w:marLeft w:val="480"/>
          <w:marRight w:val="0"/>
          <w:marTop w:val="0"/>
          <w:marBottom w:val="0"/>
          <w:divBdr>
            <w:top w:val="none" w:sz="0" w:space="0" w:color="auto"/>
            <w:left w:val="none" w:sz="0" w:space="0" w:color="auto"/>
            <w:bottom w:val="none" w:sz="0" w:space="0" w:color="auto"/>
            <w:right w:val="none" w:sz="0" w:space="0" w:color="auto"/>
          </w:divBdr>
        </w:div>
        <w:div w:id="1488786033">
          <w:marLeft w:val="480"/>
          <w:marRight w:val="0"/>
          <w:marTop w:val="0"/>
          <w:marBottom w:val="0"/>
          <w:divBdr>
            <w:top w:val="none" w:sz="0" w:space="0" w:color="auto"/>
            <w:left w:val="none" w:sz="0" w:space="0" w:color="auto"/>
            <w:bottom w:val="none" w:sz="0" w:space="0" w:color="auto"/>
            <w:right w:val="none" w:sz="0" w:space="0" w:color="auto"/>
          </w:divBdr>
        </w:div>
        <w:div w:id="1446844946">
          <w:marLeft w:val="480"/>
          <w:marRight w:val="0"/>
          <w:marTop w:val="0"/>
          <w:marBottom w:val="0"/>
          <w:divBdr>
            <w:top w:val="none" w:sz="0" w:space="0" w:color="auto"/>
            <w:left w:val="none" w:sz="0" w:space="0" w:color="auto"/>
            <w:bottom w:val="none" w:sz="0" w:space="0" w:color="auto"/>
            <w:right w:val="none" w:sz="0" w:space="0" w:color="auto"/>
          </w:divBdr>
        </w:div>
        <w:div w:id="1868057062">
          <w:marLeft w:val="480"/>
          <w:marRight w:val="0"/>
          <w:marTop w:val="0"/>
          <w:marBottom w:val="0"/>
          <w:divBdr>
            <w:top w:val="none" w:sz="0" w:space="0" w:color="auto"/>
            <w:left w:val="none" w:sz="0" w:space="0" w:color="auto"/>
            <w:bottom w:val="none" w:sz="0" w:space="0" w:color="auto"/>
            <w:right w:val="none" w:sz="0" w:space="0" w:color="auto"/>
          </w:divBdr>
        </w:div>
        <w:div w:id="233971656">
          <w:marLeft w:val="480"/>
          <w:marRight w:val="0"/>
          <w:marTop w:val="0"/>
          <w:marBottom w:val="0"/>
          <w:divBdr>
            <w:top w:val="none" w:sz="0" w:space="0" w:color="auto"/>
            <w:left w:val="none" w:sz="0" w:space="0" w:color="auto"/>
            <w:bottom w:val="none" w:sz="0" w:space="0" w:color="auto"/>
            <w:right w:val="none" w:sz="0" w:space="0" w:color="auto"/>
          </w:divBdr>
        </w:div>
        <w:div w:id="703988476">
          <w:marLeft w:val="480"/>
          <w:marRight w:val="0"/>
          <w:marTop w:val="0"/>
          <w:marBottom w:val="0"/>
          <w:divBdr>
            <w:top w:val="none" w:sz="0" w:space="0" w:color="auto"/>
            <w:left w:val="none" w:sz="0" w:space="0" w:color="auto"/>
            <w:bottom w:val="none" w:sz="0" w:space="0" w:color="auto"/>
            <w:right w:val="none" w:sz="0" w:space="0" w:color="auto"/>
          </w:divBdr>
        </w:div>
        <w:div w:id="1808859510">
          <w:marLeft w:val="480"/>
          <w:marRight w:val="0"/>
          <w:marTop w:val="0"/>
          <w:marBottom w:val="0"/>
          <w:divBdr>
            <w:top w:val="none" w:sz="0" w:space="0" w:color="auto"/>
            <w:left w:val="none" w:sz="0" w:space="0" w:color="auto"/>
            <w:bottom w:val="none" w:sz="0" w:space="0" w:color="auto"/>
            <w:right w:val="none" w:sz="0" w:space="0" w:color="auto"/>
          </w:divBdr>
        </w:div>
        <w:div w:id="418256227">
          <w:marLeft w:val="480"/>
          <w:marRight w:val="0"/>
          <w:marTop w:val="0"/>
          <w:marBottom w:val="0"/>
          <w:divBdr>
            <w:top w:val="none" w:sz="0" w:space="0" w:color="auto"/>
            <w:left w:val="none" w:sz="0" w:space="0" w:color="auto"/>
            <w:bottom w:val="none" w:sz="0" w:space="0" w:color="auto"/>
            <w:right w:val="none" w:sz="0" w:space="0" w:color="auto"/>
          </w:divBdr>
        </w:div>
        <w:div w:id="153227820">
          <w:marLeft w:val="480"/>
          <w:marRight w:val="0"/>
          <w:marTop w:val="0"/>
          <w:marBottom w:val="0"/>
          <w:divBdr>
            <w:top w:val="none" w:sz="0" w:space="0" w:color="auto"/>
            <w:left w:val="none" w:sz="0" w:space="0" w:color="auto"/>
            <w:bottom w:val="none" w:sz="0" w:space="0" w:color="auto"/>
            <w:right w:val="none" w:sz="0" w:space="0" w:color="auto"/>
          </w:divBdr>
        </w:div>
        <w:div w:id="1517382286">
          <w:marLeft w:val="480"/>
          <w:marRight w:val="0"/>
          <w:marTop w:val="0"/>
          <w:marBottom w:val="0"/>
          <w:divBdr>
            <w:top w:val="none" w:sz="0" w:space="0" w:color="auto"/>
            <w:left w:val="none" w:sz="0" w:space="0" w:color="auto"/>
            <w:bottom w:val="none" w:sz="0" w:space="0" w:color="auto"/>
            <w:right w:val="none" w:sz="0" w:space="0" w:color="auto"/>
          </w:divBdr>
        </w:div>
        <w:div w:id="569463656">
          <w:marLeft w:val="480"/>
          <w:marRight w:val="0"/>
          <w:marTop w:val="0"/>
          <w:marBottom w:val="0"/>
          <w:divBdr>
            <w:top w:val="none" w:sz="0" w:space="0" w:color="auto"/>
            <w:left w:val="none" w:sz="0" w:space="0" w:color="auto"/>
            <w:bottom w:val="none" w:sz="0" w:space="0" w:color="auto"/>
            <w:right w:val="none" w:sz="0" w:space="0" w:color="auto"/>
          </w:divBdr>
        </w:div>
        <w:div w:id="1341540974">
          <w:marLeft w:val="480"/>
          <w:marRight w:val="0"/>
          <w:marTop w:val="0"/>
          <w:marBottom w:val="0"/>
          <w:divBdr>
            <w:top w:val="none" w:sz="0" w:space="0" w:color="auto"/>
            <w:left w:val="none" w:sz="0" w:space="0" w:color="auto"/>
            <w:bottom w:val="none" w:sz="0" w:space="0" w:color="auto"/>
            <w:right w:val="none" w:sz="0" w:space="0" w:color="auto"/>
          </w:divBdr>
        </w:div>
        <w:div w:id="1737779002">
          <w:marLeft w:val="480"/>
          <w:marRight w:val="0"/>
          <w:marTop w:val="0"/>
          <w:marBottom w:val="0"/>
          <w:divBdr>
            <w:top w:val="none" w:sz="0" w:space="0" w:color="auto"/>
            <w:left w:val="none" w:sz="0" w:space="0" w:color="auto"/>
            <w:bottom w:val="none" w:sz="0" w:space="0" w:color="auto"/>
            <w:right w:val="none" w:sz="0" w:space="0" w:color="auto"/>
          </w:divBdr>
        </w:div>
        <w:div w:id="297534509">
          <w:marLeft w:val="480"/>
          <w:marRight w:val="0"/>
          <w:marTop w:val="0"/>
          <w:marBottom w:val="0"/>
          <w:divBdr>
            <w:top w:val="none" w:sz="0" w:space="0" w:color="auto"/>
            <w:left w:val="none" w:sz="0" w:space="0" w:color="auto"/>
            <w:bottom w:val="none" w:sz="0" w:space="0" w:color="auto"/>
            <w:right w:val="none" w:sz="0" w:space="0" w:color="auto"/>
          </w:divBdr>
        </w:div>
        <w:div w:id="1948341621">
          <w:marLeft w:val="480"/>
          <w:marRight w:val="0"/>
          <w:marTop w:val="0"/>
          <w:marBottom w:val="0"/>
          <w:divBdr>
            <w:top w:val="none" w:sz="0" w:space="0" w:color="auto"/>
            <w:left w:val="none" w:sz="0" w:space="0" w:color="auto"/>
            <w:bottom w:val="none" w:sz="0" w:space="0" w:color="auto"/>
            <w:right w:val="none" w:sz="0" w:space="0" w:color="auto"/>
          </w:divBdr>
        </w:div>
        <w:div w:id="2061245993">
          <w:marLeft w:val="480"/>
          <w:marRight w:val="0"/>
          <w:marTop w:val="0"/>
          <w:marBottom w:val="0"/>
          <w:divBdr>
            <w:top w:val="none" w:sz="0" w:space="0" w:color="auto"/>
            <w:left w:val="none" w:sz="0" w:space="0" w:color="auto"/>
            <w:bottom w:val="none" w:sz="0" w:space="0" w:color="auto"/>
            <w:right w:val="none" w:sz="0" w:space="0" w:color="auto"/>
          </w:divBdr>
        </w:div>
        <w:div w:id="1182623109">
          <w:marLeft w:val="480"/>
          <w:marRight w:val="0"/>
          <w:marTop w:val="0"/>
          <w:marBottom w:val="0"/>
          <w:divBdr>
            <w:top w:val="none" w:sz="0" w:space="0" w:color="auto"/>
            <w:left w:val="none" w:sz="0" w:space="0" w:color="auto"/>
            <w:bottom w:val="none" w:sz="0" w:space="0" w:color="auto"/>
            <w:right w:val="none" w:sz="0" w:space="0" w:color="auto"/>
          </w:divBdr>
        </w:div>
        <w:div w:id="1015768570">
          <w:marLeft w:val="480"/>
          <w:marRight w:val="0"/>
          <w:marTop w:val="0"/>
          <w:marBottom w:val="0"/>
          <w:divBdr>
            <w:top w:val="none" w:sz="0" w:space="0" w:color="auto"/>
            <w:left w:val="none" w:sz="0" w:space="0" w:color="auto"/>
            <w:bottom w:val="none" w:sz="0" w:space="0" w:color="auto"/>
            <w:right w:val="none" w:sz="0" w:space="0" w:color="auto"/>
          </w:divBdr>
        </w:div>
        <w:div w:id="1950507723">
          <w:marLeft w:val="480"/>
          <w:marRight w:val="0"/>
          <w:marTop w:val="0"/>
          <w:marBottom w:val="0"/>
          <w:divBdr>
            <w:top w:val="none" w:sz="0" w:space="0" w:color="auto"/>
            <w:left w:val="none" w:sz="0" w:space="0" w:color="auto"/>
            <w:bottom w:val="none" w:sz="0" w:space="0" w:color="auto"/>
            <w:right w:val="none" w:sz="0" w:space="0" w:color="auto"/>
          </w:divBdr>
        </w:div>
        <w:div w:id="842936776">
          <w:marLeft w:val="480"/>
          <w:marRight w:val="0"/>
          <w:marTop w:val="0"/>
          <w:marBottom w:val="0"/>
          <w:divBdr>
            <w:top w:val="none" w:sz="0" w:space="0" w:color="auto"/>
            <w:left w:val="none" w:sz="0" w:space="0" w:color="auto"/>
            <w:bottom w:val="none" w:sz="0" w:space="0" w:color="auto"/>
            <w:right w:val="none" w:sz="0" w:space="0" w:color="auto"/>
          </w:divBdr>
        </w:div>
        <w:div w:id="357465285">
          <w:marLeft w:val="480"/>
          <w:marRight w:val="0"/>
          <w:marTop w:val="0"/>
          <w:marBottom w:val="0"/>
          <w:divBdr>
            <w:top w:val="none" w:sz="0" w:space="0" w:color="auto"/>
            <w:left w:val="none" w:sz="0" w:space="0" w:color="auto"/>
            <w:bottom w:val="none" w:sz="0" w:space="0" w:color="auto"/>
            <w:right w:val="none" w:sz="0" w:space="0" w:color="auto"/>
          </w:divBdr>
        </w:div>
        <w:div w:id="1968076229">
          <w:marLeft w:val="480"/>
          <w:marRight w:val="0"/>
          <w:marTop w:val="0"/>
          <w:marBottom w:val="0"/>
          <w:divBdr>
            <w:top w:val="none" w:sz="0" w:space="0" w:color="auto"/>
            <w:left w:val="none" w:sz="0" w:space="0" w:color="auto"/>
            <w:bottom w:val="none" w:sz="0" w:space="0" w:color="auto"/>
            <w:right w:val="none" w:sz="0" w:space="0" w:color="auto"/>
          </w:divBdr>
        </w:div>
        <w:div w:id="9796021">
          <w:marLeft w:val="480"/>
          <w:marRight w:val="0"/>
          <w:marTop w:val="0"/>
          <w:marBottom w:val="0"/>
          <w:divBdr>
            <w:top w:val="none" w:sz="0" w:space="0" w:color="auto"/>
            <w:left w:val="none" w:sz="0" w:space="0" w:color="auto"/>
            <w:bottom w:val="none" w:sz="0" w:space="0" w:color="auto"/>
            <w:right w:val="none" w:sz="0" w:space="0" w:color="auto"/>
          </w:divBdr>
        </w:div>
        <w:div w:id="1056079808">
          <w:marLeft w:val="480"/>
          <w:marRight w:val="0"/>
          <w:marTop w:val="0"/>
          <w:marBottom w:val="0"/>
          <w:divBdr>
            <w:top w:val="none" w:sz="0" w:space="0" w:color="auto"/>
            <w:left w:val="none" w:sz="0" w:space="0" w:color="auto"/>
            <w:bottom w:val="none" w:sz="0" w:space="0" w:color="auto"/>
            <w:right w:val="none" w:sz="0" w:space="0" w:color="auto"/>
          </w:divBdr>
        </w:div>
        <w:div w:id="237980777">
          <w:marLeft w:val="480"/>
          <w:marRight w:val="0"/>
          <w:marTop w:val="0"/>
          <w:marBottom w:val="0"/>
          <w:divBdr>
            <w:top w:val="none" w:sz="0" w:space="0" w:color="auto"/>
            <w:left w:val="none" w:sz="0" w:space="0" w:color="auto"/>
            <w:bottom w:val="none" w:sz="0" w:space="0" w:color="auto"/>
            <w:right w:val="none" w:sz="0" w:space="0" w:color="auto"/>
          </w:divBdr>
        </w:div>
        <w:div w:id="685716420">
          <w:marLeft w:val="480"/>
          <w:marRight w:val="0"/>
          <w:marTop w:val="0"/>
          <w:marBottom w:val="0"/>
          <w:divBdr>
            <w:top w:val="none" w:sz="0" w:space="0" w:color="auto"/>
            <w:left w:val="none" w:sz="0" w:space="0" w:color="auto"/>
            <w:bottom w:val="none" w:sz="0" w:space="0" w:color="auto"/>
            <w:right w:val="none" w:sz="0" w:space="0" w:color="auto"/>
          </w:divBdr>
        </w:div>
        <w:div w:id="2116944032">
          <w:marLeft w:val="480"/>
          <w:marRight w:val="0"/>
          <w:marTop w:val="0"/>
          <w:marBottom w:val="0"/>
          <w:divBdr>
            <w:top w:val="none" w:sz="0" w:space="0" w:color="auto"/>
            <w:left w:val="none" w:sz="0" w:space="0" w:color="auto"/>
            <w:bottom w:val="none" w:sz="0" w:space="0" w:color="auto"/>
            <w:right w:val="none" w:sz="0" w:space="0" w:color="auto"/>
          </w:divBdr>
        </w:div>
        <w:div w:id="307101955">
          <w:marLeft w:val="480"/>
          <w:marRight w:val="0"/>
          <w:marTop w:val="0"/>
          <w:marBottom w:val="0"/>
          <w:divBdr>
            <w:top w:val="none" w:sz="0" w:space="0" w:color="auto"/>
            <w:left w:val="none" w:sz="0" w:space="0" w:color="auto"/>
            <w:bottom w:val="none" w:sz="0" w:space="0" w:color="auto"/>
            <w:right w:val="none" w:sz="0" w:space="0" w:color="auto"/>
          </w:divBdr>
        </w:div>
        <w:div w:id="677391159">
          <w:marLeft w:val="480"/>
          <w:marRight w:val="0"/>
          <w:marTop w:val="0"/>
          <w:marBottom w:val="0"/>
          <w:divBdr>
            <w:top w:val="none" w:sz="0" w:space="0" w:color="auto"/>
            <w:left w:val="none" w:sz="0" w:space="0" w:color="auto"/>
            <w:bottom w:val="none" w:sz="0" w:space="0" w:color="auto"/>
            <w:right w:val="none" w:sz="0" w:space="0" w:color="auto"/>
          </w:divBdr>
        </w:div>
        <w:div w:id="1564636991">
          <w:marLeft w:val="480"/>
          <w:marRight w:val="0"/>
          <w:marTop w:val="0"/>
          <w:marBottom w:val="0"/>
          <w:divBdr>
            <w:top w:val="none" w:sz="0" w:space="0" w:color="auto"/>
            <w:left w:val="none" w:sz="0" w:space="0" w:color="auto"/>
            <w:bottom w:val="none" w:sz="0" w:space="0" w:color="auto"/>
            <w:right w:val="none" w:sz="0" w:space="0" w:color="auto"/>
          </w:divBdr>
        </w:div>
        <w:div w:id="1548758075">
          <w:marLeft w:val="480"/>
          <w:marRight w:val="0"/>
          <w:marTop w:val="0"/>
          <w:marBottom w:val="0"/>
          <w:divBdr>
            <w:top w:val="none" w:sz="0" w:space="0" w:color="auto"/>
            <w:left w:val="none" w:sz="0" w:space="0" w:color="auto"/>
            <w:bottom w:val="none" w:sz="0" w:space="0" w:color="auto"/>
            <w:right w:val="none" w:sz="0" w:space="0" w:color="auto"/>
          </w:divBdr>
        </w:div>
        <w:div w:id="2026707251">
          <w:marLeft w:val="480"/>
          <w:marRight w:val="0"/>
          <w:marTop w:val="0"/>
          <w:marBottom w:val="0"/>
          <w:divBdr>
            <w:top w:val="none" w:sz="0" w:space="0" w:color="auto"/>
            <w:left w:val="none" w:sz="0" w:space="0" w:color="auto"/>
            <w:bottom w:val="none" w:sz="0" w:space="0" w:color="auto"/>
            <w:right w:val="none" w:sz="0" w:space="0" w:color="auto"/>
          </w:divBdr>
        </w:div>
        <w:div w:id="460391128">
          <w:marLeft w:val="480"/>
          <w:marRight w:val="0"/>
          <w:marTop w:val="0"/>
          <w:marBottom w:val="0"/>
          <w:divBdr>
            <w:top w:val="none" w:sz="0" w:space="0" w:color="auto"/>
            <w:left w:val="none" w:sz="0" w:space="0" w:color="auto"/>
            <w:bottom w:val="none" w:sz="0" w:space="0" w:color="auto"/>
            <w:right w:val="none" w:sz="0" w:space="0" w:color="auto"/>
          </w:divBdr>
        </w:div>
        <w:div w:id="1745371013">
          <w:marLeft w:val="480"/>
          <w:marRight w:val="0"/>
          <w:marTop w:val="0"/>
          <w:marBottom w:val="0"/>
          <w:divBdr>
            <w:top w:val="none" w:sz="0" w:space="0" w:color="auto"/>
            <w:left w:val="none" w:sz="0" w:space="0" w:color="auto"/>
            <w:bottom w:val="none" w:sz="0" w:space="0" w:color="auto"/>
            <w:right w:val="none" w:sz="0" w:space="0" w:color="auto"/>
          </w:divBdr>
        </w:div>
        <w:div w:id="1148286384">
          <w:marLeft w:val="480"/>
          <w:marRight w:val="0"/>
          <w:marTop w:val="0"/>
          <w:marBottom w:val="0"/>
          <w:divBdr>
            <w:top w:val="none" w:sz="0" w:space="0" w:color="auto"/>
            <w:left w:val="none" w:sz="0" w:space="0" w:color="auto"/>
            <w:bottom w:val="none" w:sz="0" w:space="0" w:color="auto"/>
            <w:right w:val="none" w:sz="0" w:space="0" w:color="auto"/>
          </w:divBdr>
        </w:div>
        <w:div w:id="669718923">
          <w:marLeft w:val="480"/>
          <w:marRight w:val="0"/>
          <w:marTop w:val="0"/>
          <w:marBottom w:val="0"/>
          <w:divBdr>
            <w:top w:val="none" w:sz="0" w:space="0" w:color="auto"/>
            <w:left w:val="none" w:sz="0" w:space="0" w:color="auto"/>
            <w:bottom w:val="none" w:sz="0" w:space="0" w:color="auto"/>
            <w:right w:val="none" w:sz="0" w:space="0" w:color="auto"/>
          </w:divBdr>
        </w:div>
        <w:div w:id="1885679175">
          <w:marLeft w:val="480"/>
          <w:marRight w:val="0"/>
          <w:marTop w:val="0"/>
          <w:marBottom w:val="0"/>
          <w:divBdr>
            <w:top w:val="none" w:sz="0" w:space="0" w:color="auto"/>
            <w:left w:val="none" w:sz="0" w:space="0" w:color="auto"/>
            <w:bottom w:val="none" w:sz="0" w:space="0" w:color="auto"/>
            <w:right w:val="none" w:sz="0" w:space="0" w:color="auto"/>
          </w:divBdr>
        </w:div>
        <w:div w:id="1785541712">
          <w:marLeft w:val="480"/>
          <w:marRight w:val="0"/>
          <w:marTop w:val="0"/>
          <w:marBottom w:val="0"/>
          <w:divBdr>
            <w:top w:val="none" w:sz="0" w:space="0" w:color="auto"/>
            <w:left w:val="none" w:sz="0" w:space="0" w:color="auto"/>
            <w:bottom w:val="none" w:sz="0" w:space="0" w:color="auto"/>
            <w:right w:val="none" w:sz="0" w:space="0" w:color="auto"/>
          </w:divBdr>
        </w:div>
        <w:div w:id="429006123">
          <w:marLeft w:val="480"/>
          <w:marRight w:val="0"/>
          <w:marTop w:val="0"/>
          <w:marBottom w:val="0"/>
          <w:divBdr>
            <w:top w:val="none" w:sz="0" w:space="0" w:color="auto"/>
            <w:left w:val="none" w:sz="0" w:space="0" w:color="auto"/>
            <w:bottom w:val="none" w:sz="0" w:space="0" w:color="auto"/>
            <w:right w:val="none" w:sz="0" w:space="0" w:color="auto"/>
          </w:divBdr>
        </w:div>
        <w:div w:id="1744260127">
          <w:marLeft w:val="480"/>
          <w:marRight w:val="0"/>
          <w:marTop w:val="0"/>
          <w:marBottom w:val="0"/>
          <w:divBdr>
            <w:top w:val="none" w:sz="0" w:space="0" w:color="auto"/>
            <w:left w:val="none" w:sz="0" w:space="0" w:color="auto"/>
            <w:bottom w:val="none" w:sz="0" w:space="0" w:color="auto"/>
            <w:right w:val="none" w:sz="0" w:space="0" w:color="auto"/>
          </w:divBdr>
        </w:div>
        <w:div w:id="348605184">
          <w:marLeft w:val="480"/>
          <w:marRight w:val="0"/>
          <w:marTop w:val="0"/>
          <w:marBottom w:val="0"/>
          <w:divBdr>
            <w:top w:val="none" w:sz="0" w:space="0" w:color="auto"/>
            <w:left w:val="none" w:sz="0" w:space="0" w:color="auto"/>
            <w:bottom w:val="none" w:sz="0" w:space="0" w:color="auto"/>
            <w:right w:val="none" w:sz="0" w:space="0" w:color="auto"/>
          </w:divBdr>
        </w:div>
        <w:div w:id="46034984">
          <w:marLeft w:val="480"/>
          <w:marRight w:val="0"/>
          <w:marTop w:val="0"/>
          <w:marBottom w:val="0"/>
          <w:divBdr>
            <w:top w:val="none" w:sz="0" w:space="0" w:color="auto"/>
            <w:left w:val="none" w:sz="0" w:space="0" w:color="auto"/>
            <w:bottom w:val="none" w:sz="0" w:space="0" w:color="auto"/>
            <w:right w:val="none" w:sz="0" w:space="0" w:color="auto"/>
          </w:divBdr>
        </w:div>
        <w:div w:id="1981883629">
          <w:marLeft w:val="480"/>
          <w:marRight w:val="0"/>
          <w:marTop w:val="0"/>
          <w:marBottom w:val="0"/>
          <w:divBdr>
            <w:top w:val="none" w:sz="0" w:space="0" w:color="auto"/>
            <w:left w:val="none" w:sz="0" w:space="0" w:color="auto"/>
            <w:bottom w:val="none" w:sz="0" w:space="0" w:color="auto"/>
            <w:right w:val="none" w:sz="0" w:space="0" w:color="auto"/>
          </w:divBdr>
        </w:div>
        <w:div w:id="123810556">
          <w:marLeft w:val="480"/>
          <w:marRight w:val="0"/>
          <w:marTop w:val="0"/>
          <w:marBottom w:val="0"/>
          <w:divBdr>
            <w:top w:val="none" w:sz="0" w:space="0" w:color="auto"/>
            <w:left w:val="none" w:sz="0" w:space="0" w:color="auto"/>
            <w:bottom w:val="none" w:sz="0" w:space="0" w:color="auto"/>
            <w:right w:val="none" w:sz="0" w:space="0" w:color="auto"/>
          </w:divBdr>
        </w:div>
        <w:div w:id="765730974">
          <w:marLeft w:val="480"/>
          <w:marRight w:val="0"/>
          <w:marTop w:val="0"/>
          <w:marBottom w:val="0"/>
          <w:divBdr>
            <w:top w:val="none" w:sz="0" w:space="0" w:color="auto"/>
            <w:left w:val="none" w:sz="0" w:space="0" w:color="auto"/>
            <w:bottom w:val="none" w:sz="0" w:space="0" w:color="auto"/>
            <w:right w:val="none" w:sz="0" w:space="0" w:color="auto"/>
          </w:divBdr>
        </w:div>
        <w:div w:id="1717510881">
          <w:marLeft w:val="480"/>
          <w:marRight w:val="0"/>
          <w:marTop w:val="0"/>
          <w:marBottom w:val="0"/>
          <w:divBdr>
            <w:top w:val="none" w:sz="0" w:space="0" w:color="auto"/>
            <w:left w:val="none" w:sz="0" w:space="0" w:color="auto"/>
            <w:bottom w:val="none" w:sz="0" w:space="0" w:color="auto"/>
            <w:right w:val="none" w:sz="0" w:space="0" w:color="auto"/>
          </w:divBdr>
        </w:div>
        <w:div w:id="1705984711">
          <w:marLeft w:val="480"/>
          <w:marRight w:val="0"/>
          <w:marTop w:val="0"/>
          <w:marBottom w:val="0"/>
          <w:divBdr>
            <w:top w:val="none" w:sz="0" w:space="0" w:color="auto"/>
            <w:left w:val="none" w:sz="0" w:space="0" w:color="auto"/>
            <w:bottom w:val="none" w:sz="0" w:space="0" w:color="auto"/>
            <w:right w:val="none" w:sz="0" w:space="0" w:color="auto"/>
          </w:divBdr>
        </w:div>
        <w:div w:id="246766909">
          <w:marLeft w:val="480"/>
          <w:marRight w:val="0"/>
          <w:marTop w:val="0"/>
          <w:marBottom w:val="0"/>
          <w:divBdr>
            <w:top w:val="none" w:sz="0" w:space="0" w:color="auto"/>
            <w:left w:val="none" w:sz="0" w:space="0" w:color="auto"/>
            <w:bottom w:val="none" w:sz="0" w:space="0" w:color="auto"/>
            <w:right w:val="none" w:sz="0" w:space="0" w:color="auto"/>
          </w:divBdr>
        </w:div>
        <w:div w:id="684285668">
          <w:marLeft w:val="480"/>
          <w:marRight w:val="0"/>
          <w:marTop w:val="0"/>
          <w:marBottom w:val="0"/>
          <w:divBdr>
            <w:top w:val="none" w:sz="0" w:space="0" w:color="auto"/>
            <w:left w:val="none" w:sz="0" w:space="0" w:color="auto"/>
            <w:bottom w:val="none" w:sz="0" w:space="0" w:color="auto"/>
            <w:right w:val="none" w:sz="0" w:space="0" w:color="auto"/>
          </w:divBdr>
        </w:div>
        <w:div w:id="1509520819">
          <w:marLeft w:val="480"/>
          <w:marRight w:val="0"/>
          <w:marTop w:val="0"/>
          <w:marBottom w:val="0"/>
          <w:divBdr>
            <w:top w:val="none" w:sz="0" w:space="0" w:color="auto"/>
            <w:left w:val="none" w:sz="0" w:space="0" w:color="auto"/>
            <w:bottom w:val="none" w:sz="0" w:space="0" w:color="auto"/>
            <w:right w:val="none" w:sz="0" w:space="0" w:color="auto"/>
          </w:divBdr>
        </w:div>
        <w:div w:id="1372458408">
          <w:marLeft w:val="480"/>
          <w:marRight w:val="0"/>
          <w:marTop w:val="0"/>
          <w:marBottom w:val="0"/>
          <w:divBdr>
            <w:top w:val="none" w:sz="0" w:space="0" w:color="auto"/>
            <w:left w:val="none" w:sz="0" w:space="0" w:color="auto"/>
            <w:bottom w:val="none" w:sz="0" w:space="0" w:color="auto"/>
            <w:right w:val="none" w:sz="0" w:space="0" w:color="auto"/>
          </w:divBdr>
        </w:div>
        <w:div w:id="230240808">
          <w:marLeft w:val="480"/>
          <w:marRight w:val="0"/>
          <w:marTop w:val="0"/>
          <w:marBottom w:val="0"/>
          <w:divBdr>
            <w:top w:val="none" w:sz="0" w:space="0" w:color="auto"/>
            <w:left w:val="none" w:sz="0" w:space="0" w:color="auto"/>
            <w:bottom w:val="none" w:sz="0" w:space="0" w:color="auto"/>
            <w:right w:val="none" w:sz="0" w:space="0" w:color="auto"/>
          </w:divBdr>
        </w:div>
        <w:div w:id="845099057">
          <w:marLeft w:val="480"/>
          <w:marRight w:val="0"/>
          <w:marTop w:val="0"/>
          <w:marBottom w:val="0"/>
          <w:divBdr>
            <w:top w:val="none" w:sz="0" w:space="0" w:color="auto"/>
            <w:left w:val="none" w:sz="0" w:space="0" w:color="auto"/>
            <w:bottom w:val="none" w:sz="0" w:space="0" w:color="auto"/>
            <w:right w:val="none" w:sz="0" w:space="0" w:color="auto"/>
          </w:divBdr>
        </w:div>
        <w:div w:id="1857576754">
          <w:marLeft w:val="480"/>
          <w:marRight w:val="0"/>
          <w:marTop w:val="0"/>
          <w:marBottom w:val="0"/>
          <w:divBdr>
            <w:top w:val="none" w:sz="0" w:space="0" w:color="auto"/>
            <w:left w:val="none" w:sz="0" w:space="0" w:color="auto"/>
            <w:bottom w:val="none" w:sz="0" w:space="0" w:color="auto"/>
            <w:right w:val="none" w:sz="0" w:space="0" w:color="auto"/>
          </w:divBdr>
        </w:div>
        <w:div w:id="919214262">
          <w:marLeft w:val="480"/>
          <w:marRight w:val="0"/>
          <w:marTop w:val="0"/>
          <w:marBottom w:val="0"/>
          <w:divBdr>
            <w:top w:val="none" w:sz="0" w:space="0" w:color="auto"/>
            <w:left w:val="none" w:sz="0" w:space="0" w:color="auto"/>
            <w:bottom w:val="none" w:sz="0" w:space="0" w:color="auto"/>
            <w:right w:val="none" w:sz="0" w:space="0" w:color="auto"/>
          </w:divBdr>
        </w:div>
        <w:div w:id="343437198">
          <w:marLeft w:val="480"/>
          <w:marRight w:val="0"/>
          <w:marTop w:val="0"/>
          <w:marBottom w:val="0"/>
          <w:divBdr>
            <w:top w:val="none" w:sz="0" w:space="0" w:color="auto"/>
            <w:left w:val="none" w:sz="0" w:space="0" w:color="auto"/>
            <w:bottom w:val="none" w:sz="0" w:space="0" w:color="auto"/>
            <w:right w:val="none" w:sz="0" w:space="0" w:color="auto"/>
          </w:divBdr>
        </w:div>
        <w:div w:id="1066995968">
          <w:marLeft w:val="480"/>
          <w:marRight w:val="0"/>
          <w:marTop w:val="0"/>
          <w:marBottom w:val="0"/>
          <w:divBdr>
            <w:top w:val="none" w:sz="0" w:space="0" w:color="auto"/>
            <w:left w:val="none" w:sz="0" w:space="0" w:color="auto"/>
            <w:bottom w:val="none" w:sz="0" w:space="0" w:color="auto"/>
            <w:right w:val="none" w:sz="0" w:space="0" w:color="auto"/>
          </w:divBdr>
        </w:div>
        <w:div w:id="1378045976">
          <w:marLeft w:val="480"/>
          <w:marRight w:val="0"/>
          <w:marTop w:val="0"/>
          <w:marBottom w:val="0"/>
          <w:divBdr>
            <w:top w:val="none" w:sz="0" w:space="0" w:color="auto"/>
            <w:left w:val="none" w:sz="0" w:space="0" w:color="auto"/>
            <w:bottom w:val="none" w:sz="0" w:space="0" w:color="auto"/>
            <w:right w:val="none" w:sz="0" w:space="0" w:color="auto"/>
          </w:divBdr>
        </w:div>
        <w:div w:id="51084054">
          <w:marLeft w:val="480"/>
          <w:marRight w:val="0"/>
          <w:marTop w:val="0"/>
          <w:marBottom w:val="0"/>
          <w:divBdr>
            <w:top w:val="none" w:sz="0" w:space="0" w:color="auto"/>
            <w:left w:val="none" w:sz="0" w:space="0" w:color="auto"/>
            <w:bottom w:val="none" w:sz="0" w:space="0" w:color="auto"/>
            <w:right w:val="none" w:sz="0" w:space="0" w:color="auto"/>
          </w:divBdr>
        </w:div>
        <w:div w:id="741872324">
          <w:marLeft w:val="480"/>
          <w:marRight w:val="0"/>
          <w:marTop w:val="0"/>
          <w:marBottom w:val="0"/>
          <w:divBdr>
            <w:top w:val="none" w:sz="0" w:space="0" w:color="auto"/>
            <w:left w:val="none" w:sz="0" w:space="0" w:color="auto"/>
            <w:bottom w:val="none" w:sz="0" w:space="0" w:color="auto"/>
            <w:right w:val="none" w:sz="0" w:space="0" w:color="auto"/>
          </w:divBdr>
        </w:div>
        <w:div w:id="1772164383">
          <w:marLeft w:val="480"/>
          <w:marRight w:val="0"/>
          <w:marTop w:val="0"/>
          <w:marBottom w:val="0"/>
          <w:divBdr>
            <w:top w:val="none" w:sz="0" w:space="0" w:color="auto"/>
            <w:left w:val="none" w:sz="0" w:space="0" w:color="auto"/>
            <w:bottom w:val="none" w:sz="0" w:space="0" w:color="auto"/>
            <w:right w:val="none" w:sz="0" w:space="0" w:color="auto"/>
          </w:divBdr>
        </w:div>
        <w:div w:id="1986079993">
          <w:marLeft w:val="480"/>
          <w:marRight w:val="0"/>
          <w:marTop w:val="0"/>
          <w:marBottom w:val="0"/>
          <w:divBdr>
            <w:top w:val="none" w:sz="0" w:space="0" w:color="auto"/>
            <w:left w:val="none" w:sz="0" w:space="0" w:color="auto"/>
            <w:bottom w:val="none" w:sz="0" w:space="0" w:color="auto"/>
            <w:right w:val="none" w:sz="0" w:space="0" w:color="auto"/>
          </w:divBdr>
        </w:div>
        <w:div w:id="1187139086">
          <w:marLeft w:val="480"/>
          <w:marRight w:val="0"/>
          <w:marTop w:val="0"/>
          <w:marBottom w:val="0"/>
          <w:divBdr>
            <w:top w:val="none" w:sz="0" w:space="0" w:color="auto"/>
            <w:left w:val="none" w:sz="0" w:space="0" w:color="auto"/>
            <w:bottom w:val="none" w:sz="0" w:space="0" w:color="auto"/>
            <w:right w:val="none" w:sz="0" w:space="0" w:color="auto"/>
          </w:divBdr>
        </w:div>
        <w:div w:id="1124614609">
          <w:marLeft w:val="480"/>
          <w:marRight w:val="0"/>
          <w:marTop w:val="0"/>
          <w:marBottom w:val="0"/>
          <w:divBdr>
            <w:top w:val="none" w:sz="0" w:space="0" w:color="auto"/>
            <w:left w:val="none" w:sz="0" w:space="0" w:color="auto"/>
            <w:bottom w:val="none" w:sz="0" w:space="0" w:color="auto"/>
            <w:right w:val="none" w:sz="0" w:space="0" w:color="auto"/>
          </w:divBdr>
        </w:div>
        <w:div w:id="1070006767">
          <w:marLeft w:val="480"/>
          <w:marRight w:val="0"/>
          <w:marTop w:val="0"/>
          <w:marBottom w:val="0"/>
          <w:divBdr>
            <w:top w:val="none" w:sz="0" w:space="0" w:color="auto"/>
            <w:left w:val="none" w:sz="0" w:space="0" w:color="auto"/>
            <w:bottom w:val="none" w:sz="0" w:space="0" w:color="auto"/>
            <w:right w:val="none" w:sz="0" w:space="0" w:color="auto"/>
          </w:divBdr>
        </w:div>
        <w:div w:id="165561528">
          <w:marLeft w:val="480"/>
          <w:marRight w:val="0"/>
          <w:marTop w:val="0"/>
          <w:marBottom w:val="0"/>
          <w:divBdr>
            <w:top w:val="none" w:sz="0" w:space="0" w:color="auto"/>
            <w:left w:val="none" w:sz="0" w:space="0" w:color="auto"/>
            <w:bottom w:val="none" w:sz="0" w:space="0" w:color="auto"/>
            <w:right w:val="none" w:sz="0" w:space="0" w:color="auto"/>
          </w:divBdr>
        </w:div>
        <w:div w:id="566915365">
          <w:marLeft w:val="480"/>
          <w:marRight w:val="0"/>
          <w:marTop w:val="0"/>
          <w:marBottom w:val="0"/>
          <w:divBdr>
            <w:top w:val="none" w:sz="0" w:space="0" w:color="auto"/>
            <w:left w:val="none" w:sz="0" w:space="0" w:color="auto"/>
            <w:bottom w:val="none" w:sz="0" w:space="0" w:color="auto"/>
            <w:right w:val="none" w:sz="0" w:space="0" w:color="auto"/>
          </w:divBdr>
        </w:div>
        <w:div w:id="1470392086">
          <w:marLeft w:val="480"/>
          <w:marRight w:val="0"/>
          <w:marTop w:val="0"/>
          <w:marBottom w:val="0"/>
          <w:divBdr>
            <w:top w:val="none" w:sz="0" w:space="0" w:color="auto"/>
            <w:left w:val="none" w:sz="0" w:space="0" w:color="auto"/>
            <w:bottom w:val="none" w:sz="0" w:space="0" w:color="auto"/>
            <w:right w:val="none" w:sz="0" w:space="0" w:color="auto"/>
          </w:divBdr>
        </w:div>
        <w:div w:id="271938578">
          <w:marLeft w:val="480"/>
          <w:marRight w:val="0"/>
          <w:marTop w:val="0"/>
          <w:marBottom w:val="0"/>
          <w:divBdr>
            <w:top w:val="none" w:sz="0" w:space="0" w:color="auto"/>
            <w:left w:val="none" w:sz="0" w:space="0" w:color="auto"/>
            <w:bottom w:val="none" w:sz="0" w:space="0" w:color="auto"/>
            <w:right w:val="none" w:sz="0" w:space="0" w:color="auto"/>
          </w:divBdr>
        </w:div>
        <w:div w:id="1720545851">
          <w:marLeft w:val="480"/>
          <w:marRight w:val="0"/>
          <w:marTop w:val="0"/>
          <w:marBottom w:val="0"/>
          <w:divBdr>
            <w:top w:val="none" w:sz="0" w:space="0" w:color="auto"/>
            <w:left w:val="none" w:sz="0" w:space="0" w:color="auto"/>
            <w:bottom w:val="none" w:sz="0" w:space="0" w:color="auto"/>
            <w:right w:val="none" w:sz="0" w:space="0" w:color="auto"/>
          </w:divBdr>
        </w:div>
        <w:div w:id="373232518">
          <w:marLeft w:val="480"/>
          <w:marRight w:val="0"/>
          <w:marTop w:val="0"/>
          <w:marBottom w:val="0"/>
          <w:divBdr>
            <w:top w:val="none" w:sz="0" w:space="0" w:color="auto"/>
            <w:left w:val="none" w:sz="0" w:space="0" w:color="auto"/>
            <w:bottom w:val="none" w:sz="0" w:space="0" w:color="auto"/>
            <w:right w:val="none" w:sz="0" w:space="0" w:color="auto"/>
          </w:divBdr>
        </w:div>
        <w:div w:id="1636327284">
          <w:marLeft w:val="480"/>
          <w:marRight w:val="0"/>
          <w:marTop w:val="0"/>
          <w:marBottom w:val="0"/>
          <w:divBdr>
            <w:top w:val="none" w:sz="0" w:space="0" w:color="auto"/>
            <w:left w:val="none" w:sz="0" w:space="0" w:color="auto"/>
            <w:bottom w:val="none" w:sz="0" w:space="0" w:color="auto"/>
            <w:right w:val="none" w:sz="0" w:space="0" w:color="auto"/>
          </w:divBdr>
        </w:div>
        <w:div w:id="972442830">
          <w:marLeft w:val="480"/>
          <w:marRight w:val="0"/>
          <w:marTop w:val="0"/>
          <w:marBottom w:val="0"/>
          <w:divBdr>
            <w:top w:val="none" w:sz="0" w:space="0" w:color="auto"/>
            <w:left w:val="none" w:sz="0" w:space="0" w:color="auto"/>
            <w:bottom w:val="none" w:sz="0" w:space="0" w:color="auto"/>
            <w:right w:val="none" w:sz="0" w:space="0" w:color="auto"/>
          </w:divBdr>
        </w:div>
        <w:div w:id="1756901081">
          <w:marLeft w:val="480"/>
          <w:marRight w:val="0"/>
          <w:marTop w:val="0"/>
          <w:marBottom w:val="0"/>
          <w:divBdr>
            <w:top w:val="none" w:sz="0" w:space="0" w:color="auto"/>
            <w:left w:val="none" w:sz="0" w:space="0" w:color="auto"/>
            <w:bottom w:val="none" w:sz="0" w:space="0" w:color="auto"/>
            <w:right w:val="none" w:sz="0" w:space="0" w:color="auto"/>
          </w:divBdr>
        </w:div>
        <w:div w:id="1557204071">
          <w:marLeft w:val="480"/>
          <w:marRight w:val="0"/>
          <w:marTop w:val="0"/>
          <w:marBottom w:val="0"/>
          <w:divBdr>
            <w:top w:val="none" w:sz="0" w:space="0" w:color="auto"/>
            <w:left w:val="none" w:sz="0" w:space="0" w:color="auto"/>
            <w:bottom w:val="none" w:sz="0" w:space="0" w:color="auto"/>
            <w:right w:val="none" w:sz="0" w:space="0" w:color="auto"/>
          </w:divBdr>
        </w:div>
        <w:div w:id="1794207874">
          <w:marLeft w:val="480"/>
          <w:marRight w:val="0"/>
          <w:marTop w:val="0"/>
          <w:marBottom w:val="0"/>
          <w:divBdr>
            <w:top w:val="none" w:sz="0" w:space="0" w:color="auto"/>
            <w:left w:val="none" w:sz="0" w:space="0" w:color="auto"/>
            <w:bottom w:val="none" w:sz="0" w:space="0" w:color="auto"/>
            <w:right w:val="none" w:sz="0" w:space="0" w:color="auto"/>
          </w:divBdr>
        </w:div>
        <w:div w:id="1917132364">
          <w:marLeft w:val="480"/>
          <w:marRight w:val="0"/>
          <w:marTop w:val="0"/>
          <w:marBottom w:val="0"/>
          <w:divBdr>
            <w:top w:val="none" w:sz="0" w:space="0" w:color="auto"/>
            <w:left w:val="none" w:sz="0" w:space="0" w:color="auto"/>
            <w:bottom w:val="none" w:sz="0" w:space="0" w:color="auto"/>
            <w:right w:val="none" w:sz="0" w:space="0" w:color="auto"/>
          </w:divBdr>
        </w:div>
        <w:div w:id="2083093769">
          <w:marLeft w:val="480"/>
          <w:marRight w:val="0"/>
          <w:marTop w:val="0"/>
          <w:marBottom w:val="0"/>
          <w:divBdr>
            <w:top w:val="none" w:sz="0" w:space="0" w:color="auto"/>
            <w:left w:val="none" w:sz="0" w:space="0" w:color="auto"/>
            <w:bottom w:val="none" w:sz="0" w:space="0" w:color="auto"/>
            <w:right w:val="none" w:sz="0" w:space="0" w:color="auto"/>
          </w:divBdr>
        </w:div>
        <w:div w:id="656030494">
          <w:marLeft w:val="480"/>
          <w:marRight w:val="0"/>
          <w:marTop w:val="0"/>
          <w:marBottom w:val="0"/>
          <w:divBdr>
            <w:top w:val="none" w:sz="0" w:space="0" w:color="auto"/>
            <w:left w:val="none" w:sz="0" w:space="0" w:color="auto"/>
            <w:bottom w:val="none" w:sz="0" w:space="0" w:color="auto"/>
            <w:right w:val="none" w:sz="0" w:space="0" w:color="auto"/>
          </w:divBdr>
        </w:div>
        <w:div w:id="1306819490">
          <w:marLeft w:val="480"/>
          <w:marRight w:val="0"/>
          <w:marTop w:val="0"/>
          <w:marBottom w:val="0"/>
          <w:divBdr>
            <w:top w:val="none" w:sz="0" w:space="0" w:color="auto"/>
            <w:left w:val="none" w:sz="0" w:space="0" w:color="auto"/>
            <w:bottom w:val="none" w:sz="0" w:space="0" w:color="auto"/>
            <w:right w:val="none" w:sz="0" w:space="0" w:color="auto"/>
          </w:divBdr>
        </w:div>
        <w:div w:id="162402184">
          <w:marLeft w:val="480"/>
          <w:marRight w:val="0"/>
          <w:marTop w:val="0"/>
          <w:marBottom w:val="0"/>
          <w:divBdr>
            <w:top w:val="none" w:sz="0" w:space="0" w:color="auto"/>
            <w:left w:val="none" w:sz="0" w:space="0" w:color="auto"/>
            <w:bottom w:val="none" w:sz="0" w:space="0" w:color="auto"/>
            <w:right w:val="none" w:sz="0" w:space="0" w:color="auto"/>
          </w:divBdr>
        </w:div>
        <w:div w:id="37828807">
          <w:marLeft w:val="480"/>
          <w:marRight w:val="0"/>
          <w:marTop w:val="0"/>
          <w:marBottom w:val="0"/>
          <w:divBdr>
            <w:top w:val="none" w:sz="0" w:space="0" w:color="auto"/>
            <w:left w:val="none" w:sz="0" w:space="0" w:color="auto"/>
            <w:bottom w:val="none" w:sz="0" w:space="0" w:color="auto"/>
            <w:right w:val="none" w:sz="0" w:space="0" w:color="auto"/>
          </w:divBdr>
        </w:div>
        <w:div w:id="1957758148">
          <w:marLeft w:val="480"/>
          <w:marRight w:val="0"/>
          <w:marTop w:val="0"/>
          <w:marBottom w:val="0"/>
          <w:divBdr>
            <w:top w:val="none" w:sz="0" w:space="0" w:color="auto"/>
            <w:left w:val="none" w:sz="0" w:space="0" w:color="auto"/>
            <w:bottom w:val="none" w:sz="0" w:space="0" w:color="auto"/>
            <w:right w:val="none" w:sz="0" w:space="0" w:color="auto"/>
          </w:divBdr>
        </w:div>
        <w:div w:id="754210195">
          <w:marLeft w:val="480"/>
          <w:marRight w:val="0"/>
          <w:marTop w:val="0"/>
          <w:marBottom w:val="0"/>
          <w:divBdr>
            <w:top w:val="none" w:sz="0" w:space="0" w:color="auto"/>
            <w:left w:val="none" w:sz="0" w:space="0" w:color="auto"/>
            <w:bottom w:val="none" w:sz="0" w:space="0" w:color="auto"/>
            <w:right w:val="none" w:sz="0" w:space="0" w:color="auto"/>
          </w:divBdr>
        </w:div>
        <w:div w:id="2056389010">
          <w:marLeft w:val="480"/>
          <w:marRight w:val="0"/>
          <w:marTop w:val="0"/>
          <w:marBottom w:val="0"/>
          <w:divBdr>
            <w:top w:val="none" w:sz="0" w:space="0" w:color="auto"/>
            <w:left w:val="none" w:sz="0" w:space="0" w:color="auto"/>
            <w:bottom w:val="none" w:sz="0" w:space="0" w:color="auto"/>
            <w:right w:val="none" w:sz="0" w:space="0" w:color="auto"/>
          </w:divBdr>
        </w:div>
        <w:div w:id="2007202665">
          <w:marLeft w:val="480"/>
          <w:marRight w:val="0"/>
          <w:marTop w:val="0"/>
          <w:marBottom w:val="0"/>
          <w:divBdr>
            <w:top w:val="none" w:sz="0" w:space="0" w:color="auto"/>
            <w:left w:val="none" w:sz="0" w:space="0" w:color="auto"/>
            <w:bottom w:val="none" w:sz="0" w:space="0" w:color="auto"/>
            <w:right w:val="none" w:sz="0" w:space="0" w:color="auto"/>
          </w:divBdr>
        </w:div>
        <w:div w:id="1575238494">
          <w:marLeft w:val="480"/>
          <w:marRight w:val="0"/>
          <w:marTop w:val="0"/>
          <w:marBottom w:val="0"/>
          <w:divBdr>
            <w:top w:val="none" w:sz="0" w:space="0" w:color="auto"/>
            <w:left w:val="none" w:sz="0" w:space="0" w:color="auto"/>
            <w:bottom w:val="none" w:sz="0" w:space="0" w:color="auto"/>
            <w:right w:val="none" w:sz="0" w:space="0" w:color="auto"/>
          </w:divBdr>
        </w:div>
        <w:div w:id="1806122769">
          <w:marLeft w:val="480"/>
          <w:marRight w:val="0"/>
          <w:marTop w:val="0"/>
          <w:marBottom w:val="0"/>
          <w:divBdr>
            <w:top w:val="none" w:sz="0" w:space="0" w:color="auto"/>
            <w:left w:val="none" w:sz="0" w:space="0" w:color="auto"/>
            <w:bottom w:val="none" w:sz="0" w:space="0" w:color="auto"/>
            <w:right w:val="none" w:sz="0" w:space="0" w:color="auto"/>
          </w:divBdr>
        </w:div>
        <w:div w:id="1164007302">
          <w:marLeft w:val="480"/>
          <w:marRight w:val="0"/>
          <w:marTop w:val="0"/>
          <w:marBottom w:val="0"/>
          <w:divBdr>
            <w:top w:val="none" w:sz="0" w:space="0" w:color="auto"/>
            <w:left w:val="none" w:sz="0" w:space="0" w:color="auto"/>
            <w:bottom w:val="none" w:sz="0" w:space="0" w:color="auto"/>
            <w:right w:val="none" w:sz="0" w:space="0" w:color="auto"/>
          </w:divBdr>
        </w:div>
        <w:div w:id="2058160548">
          <w:marLeft w:val="480"/>
          <w:marRight w:val="0"/>
          <w:marTop w:val="0"/>
          <w:marBottom w:val="0"/>
          <w:divBdr>
            <w:top w:val="none" w:sz="0" w:space="0" w:color="auto"/>
            <w:left w:val="none" w:sz="0" w:space="0" w:color="auto"/>
            <w:bottom w:val="none" w:sz="0" w:space="0" w:color="auto"/>
            <w:right w:val="none" w:sz="0" w:space="0" w:color="auto"/>
          </w:divBdr>
        </w:div>
        <w:div w:id="322586137">
          <w:marLeft w:val="480"/>
          <w:marRight w:val="0"/>
          <w:marTop w:val="0"/>
          <w:marBottom w:val="0"/>
          <w:divBdr>
            <w:top w:val="none" w:sz="0" w:space="0" w:color="auto"/>
            <w:left w:val="none" w:sz="0" w:space="0" w:color="auto"/>
            <w:bottom w:val="none" w:sz="0" w:space="0" w:color="auto"/>
            <w:right w:val="none" w:sz="0" w:space="0" w:color="auto"/>
          </w:divBdr>
        </w:div>
        <w:div w:id="500775531">
          <w:marLeft w:val="480"/>
          <w:marRight w:val="0"/>
          <w:marTop w:val="0"/>
          <w:marBottom w:val="0"/>
          <w:divBdr>
            <w:top w:val="none" w:sz="0" w:space="0" w:color="auto"/>
            <w:left w:val="none" w:sz="0" w:space="0" w:color="auto"/>
            <w:bottom w:val="none" w:sz="0" w:space="0" w:color="auto"/>
            <w:right w:val="none" w:sz="0" w:space="0" w:color="auto"/>
          </w:divBdr>
        </w:div>
        <w:div w:id="234511241">
          <w:marLeft w:val="480"/>
          <w:marRight w:val="0"/>
          <w:marTop w:val="0"/>
          <w:marBottom w:val="0"/>
          <w:divBdr>
            <w:top w:val="none" w:sz="0" w:space="0" w:color="auto"/>
            <w:left w:val="none" w:sz="0" w:space="0" w:color="auto"/>
            <w:bottom w:val="none" w:sz="0" w:space="0" w:color="auto"/>
            <w:right w:val="none" w:sz="0" w:space="0" w:color="auto"/>
          </w:divBdr>
        </w:div>
        <w:div w:id="730469137">
          <w:marLeft w:val="480"/>
          <w:marRight w:val="0"/>
          <w:marTop w:val="0"/>
          <w:marBottom w:val="0"/>
          <w:divBdr>
            <w:top w:val="none" w:sz="0" w:space="0" w:color="auto"/>
            <w:left w:val="none" w:sz="0" w:space="0" w:color="auto"/>
            <w:bottom w:val="none" w:sz="0" w:space="0" w:color="auto"/>
            <w:right w:val="none" w:sz="0" w:space="0" w:color="auto"/>
          </w:divBdr>
        </w:div>
        <w:div w:id="1028531703">
          <w:marLeft w:val="480"/>
          <w:marRight w:val="0"/>
          <w:marTop w:val="0"/>
          <w:marBottom w:val="0"/>
          <w:divBdr>
            <w:top w:val="none" w:sz="0" w:space="0" w:color="auto"/>
            <w:left w:val="none" w:sz="0" w:space="0" w:color="auto"/>
            <w:bottom w:val="none" w:sz="0" w:space="0" w:color="auto"/>
            <w:right w:val="none" w:sz="0" w:space="0" w:color="auto"/>
          </w:divBdr>
        </w:div>
        <w:div w:id="1003750258">
          <w:marLeft w:val="480"/>
          <w:marRight w:val="0"/>
          <w:marTop w:val="0"/>
          <w:marBottom w:val="0"/>
          <w:divBdr>
            <w:top w:val="none" w:sz="0" w:space="0" w:color="auto"/>
            <w:left w:val="none" w:sz="0" w:space="0" w:color="auto"/>
            <w:bottom w:val="none" w:sz="0" w:space="0" w:color="auto"/>
            <w:right w:val="none" w:sz="0" w:space="0" w:color="auto"/>
          </w:divBdr>
        </w:div>
        <w:div w:id="2085029459">
          <w:marLeft w:val="480"/>
          <w:marRight w:val="0"/>
          <w:marTop w:val="0"/>
          <w:marBottom w:val="0"/>
          <w:divBdr>
            <w:top w:val="none" w:sz="0" w:space="0" w:color="auto"/>
            <w:left w:val="none" w:sz="0" w:space="0" w:color="auto"/>
            <w:bottom w:val="none" w:sz="0" w:space="0" w:color="auto"/>
            <w:right w:val="none" w:sz="0" w:space="0" w:color="auto"/>
          </w:divBdr>
        </w:div>
        <w:div w:id="260140656">
          <w:marLeft w:val="480"/>
          <w:marRight w:val="0"/>
          <w:marTop w:val="0"/>
          <w:marBottom w:val="0"/>
          <w:divBdr>
            <w:top w:val="none" w:sz="0" w:space="0" w:color="auto"/>
            <w:left w:val="none" w:sz="0" w:space="0" w:color="auto"/>
            <w:bottom w:val="none" w:sz="0" w:space="0" w:color="auto"/>
            <w:right w:val="none" w:sz="0" w:space="0" w:color="auto"/>
          </w:divBdr>
        </w:div>
        <w:div w:id="1314018603">
          <w:marLeft w:val="480"/>
          <w:marRight w:val="0"/>
          <w:marTop w:val="0"/>
          <w:marBottom w:val="0"/>
          <w:divBdr>
            <w:top w:val="none" w:sz="0" w:space="0" w:color="auto"/>
            <w:left w:val="none" w:sz="0" w:space="0" w:color="auto"/>
            <w:bottom w:val="none" w:sz="0" w:space="0" w:color="auto"/>
            <w:right w:val="none" w:sz="0" w:space="0" w:color="auto"/>
          </w:divBdr>
        </w:div>
        <w:div w:id="2011255586">
          <w:marLeft w:val="480"/>
          <w:marRight w:val="0"/>
          <w:marTop w:val="0"/>
          <w:marBottom w:val="0"/>
          <w:divBdr>
            <w:top w:val="none" w:sz="0" w:space="0" w:color="auto"/>
            <w:left w:val="none" w:sz="0" w:space="0" w:color="auto"/>
            <w:bottom w:val="none" w:sz="0" w:space="0" w:color="auto"/>
            <w:right w:val="none" w:sz="0" w:space="0" w:color="auto"/>
          </w:divBdr>
        </w:div>
        <w:div w:id="562067138">
          <w:marLeft w:val="480"/>
          <w:marRight w:val="0"/>
          <w:marTop w:val="0"/>
          <w:marBottom w:val="0"/>
          <w:divBdr>
            <w:top w:val="none" w:sz="0" w:space="0" w:color="auto"/>
            <w:left w:val="none" w:sz="0" w:space="0" w:color="auto"/>
            <w:bottom w:val="none" w:sz="0" w:space="0" w:color="auto"/>
            <w:right w:val="none" w:sz="0" w:space="0" w:color="auto"/>
          </w:divBdr>
        </w:div>
        <w:div w:id="961693420">
          <w:marLeft w:val="480"/>
          <w:marRight w:val="0"/>
          <w:marTop w:val="0"/>
          <w:marBottom w:val="0"/>
          <w:divBdr>
            <w:top w:val="none" w:sz="0" w:space="0" w:color="auto"/>
            <w:left w:val="none" w:sz="0" w:space="0" w:color="auto"/>
            <w:bottom w:val="none" w:sz="0" w:space="0" w:color="auto"/>
            <w:right w:val="none" w:sz="0" w:space="0" w:color="auto"/>
          </w:divBdr>
        </w:div>
        <w:div w:id="35813472">
          <w:marLeft w:val="480"/>
          <w:marRight w:val="0"/>
          <w:marTop w:val="0"/>
          <w:marBottom w:val="0"/>
          <w:divBdr>
            <w:top w:val="none" w:sz="0" w:space="0" w:color="auto"/>
            <w:left w:val="none" w:sz="0" w:space="0" w:color="auto"/>
            <w:bottom w:val="none" w:sz="0" w:space="0" w:color="auto"/>
            <w:right w:val="none" w:sz="0" w:space="0" w:color="auto"/>
          </w:divBdr>
        </w:div>
        <w:div w:id="392824185">
          <w:marLeft w:val="480"/>
          <w:marRight w:val="0"/>
          <w:marTop w:val="0"/>
          <w:marBottom w:val="0"/>
          <w:divBdr>
            <w:top w:val="none" w:sz="0" w:space="0" w:color="auto"/>
            <w:left w:val="none" w:sz="0" w:space="0" w:color="auto"/>
            <w:bottom w:val="none" w:sz="0" w:space="0" w:color="auto"/>
            <w:right w:val="none" w:sz="0" w:space="0" w:color="auto"/>
          </w:divBdr>
        </w:div>
        <w:div w:id="1393231432">
          <w:marLeft w:val="480"/>
          <w:marRight w:val="0"/>
          <w:marTop w:val="0"/>
          <w:marBottom w:val="0"/>
          <w:divBdr>
            <w:top w:val="none" w:sz="0" w:space="0" w:color="auto"/>
            <w:left w:val="none" w:sz="0" w:space="0" w:color="auto"/>
            <w:bottom w:val="none" w:sz="0" w:space="0" w:color="auto"/>
            <w:right w:val="none" w:sz="0" w:space="0" w:color="auto"/>
          </w:divBdr>
        </w:div>
        <w:div w:id="152840129">
          <w:marLeft w:val="480"/>
          <w:marRight w:val="0"/>
          <w:marTop w:val="0"/>
          <w:marBottom w:val="0"/>
          <w:divBdr>
            <w:top w:val="none" w:sz="0" w:space="0" w:color="auto"/>
            <w:left w:val="none" w:sz="0" w:space="0" w:color="auto"/>
            <w:bottom w:val="none" w:sz="0" w:space="0" w:color="auto"/>
            <w:right w:val="none" w:sz="0" w:space="0" w:color="auto"/>
          </w:divBdr>
        </w:div>
        <w:div w:id="1994096105">
          <w:marLeft w:val="480"/>
          <w:marRight w:val="0"/>
          <w:marTop w:val="0"/>
          <w:marBottom w:val="0"/>
          <w:divBdr>
            <w:top w:val="none" w:sz="0" w:space="0" w:color="auto"/>
            <w:left w:val="none" w:sz="0" w:space="0" w:color="auto"/>
            <w:bottom w:val="none" w:sz="0" w:space="0" w:color="auto"/>
            <w:right w:val="none" w:sz="0" w:space="0" w:color="auto"/>
          </w:divBdr>
        </w:div>
        <w:div w:id="418478707">
          <w:marLeft w:val="480"/>
          <w:marRight w:val="0"/>
          <w:marTop w:val="0"/>
          <w:marBottom w:val="0"/>
          <w:divBdr>
            <w:top w:val="none" w:sz="0" w:space="0" w:color="auto"/>
            <w:left w:val="none" w:sz="0" w:space="0" w:color="auto"/>
            <w:bottom w:val="none" w:sz="0" w:space="0" w:color="auto"/>
            <w:right w:val="none" w:sz="0" w:space="0" w:color="auto"/>
          </w:divBdr>
        </w:div>
        <w:div w:id="1335381662">
          <w:marLeft w:val="480"/>
          <w:marRight w:val="0"/>
          <w:marTop w:val="0"/>
          <w:marBottom w:val="0"/>
          <w:divBdr>
            <w:top w:val="none" w:sz="0" w:space="0" w:color="auto"/>
            <w:left w:val="none" w:sz="0" w:space="0" w:color="auto"/>
            <w:bottom w:val="none" w:sz="0" w:space="0" w:color="auto"/>
            <w:right w:val="none" w:sz="0" w:space="0" w:color="auto"/>
          </w:divBdr>
        </w:div>
        <w:div w:id="213349755">
          <w:marLeft w:val="480"/>
          <w:marRight w:val="0"/>
          <w:marTop w:val="0"/>
          <w:marBottom w:val="0"/>
          <w:divBdr>
            <w:top w:val="none" w:sz="0" w:space="0" w:color="auto"/>
            <w:left w:val="none" w:sz="0" w:space="0" w:color="auto"/>
            <w:bottom w:val="none" w:sz="0" w:space="0" w:color="auto"/>
            <w:right w:val="none" w:sz="0" w:space="0" w:color="auto"/>
          </w:divBdr>
        </w:div>
        <w:div w:id="1380788433">
          <w:marLeft w:val="480"/>
          <w:marRight w:val="0"/>
          <w:marTop w:val="0"/>
          <w:marBottom w:val="0"/>
          <w:divBdr>
            <w:top w:val="none" w:sz="0" w:space="0" w:color="auto"/>
            <w:left w:val="none" w:sz="0" w:space="0" w:color="auto"/>
            <w:bottom w:val="none" w:sz="0" w:space="0" w:color="auto"/>
            <w:right w:val="none" w:sz="0" w:space="0" w:color="auto"/>
          </w:divBdr>
        </w:div>
        <w:div w:id="1478885766">
          <w:marLeft w:val="480"/>
          <w:marRight w:val="0"/>
          <w:marTop w:val="0"/>
          <w:marBottom w:val="0"/>
          <w:divBdr>
            <w:top w:val="none" w:sz="0" w:space="0" w:color="auto"/>
            <w:left w:val="none" w:sz="0" w:space="0" w:color="auto"/>
            <w:bottom w:val="none" w:sz="0" w:space="0" w:color="auto"/>
            <w:right w:val="none" w:sz="0" w:space="0" w:color="auto"/>
          </w:divBdr>
        </w:div>
        <w:div w:id="1536691943">
          <w:marLeft w:val="480"/>
          <w:marRight w:val="0"/>
          <w:marTop w:val="0"/>
          <w:marBottom w:val="0"/>
          <w:divBdr>
            <w:top w:val="none" w:sz="0" w:space="0" w:color="auto"/>
            <w:left w:val="none" w:sz="0" w:space="0" w:color="auto"/>
            <w:bottom w:val="none" w:sz="0" w:space="0" w:color="auto"/>
            <w:right w:val="none" w:sz="0" w:space="0" w:color="auto"/>
          </w:divBdr>
        </w:div>
        <w:div w:id="86582100">
          <w:marLeft w:val="480"/>
          <w:marRight w:val="0"/>
          <w:marTop w:val="0"/>
          <w:marBottom w:val="0"/>
          <w:divBdr>
            <w:top w:val="none" w:sz="0" w:space="0" w:color="auto"/>
            <w:left w:val="none" w:sz="0" w:space="0" w:color="auto"/>
            <w:bottom w:val="none" w:sz="0" w:space="0" w:color="auto"/>
            <w:right w:val="none" w:sz="0" w:space="0" w:color="auto"/>
          </w:divBdr>
        </w:div>
        <w:div w:id="1374498833">
          <w:marLeft w:val="480"/>
          <w:marRight w:val="0"/>
          <w:marTop w:val="0"/>
          <w:marBottom w:val="0"/>
          <w:divBdr>
            <w:top w:val="none" w:sz="0" w:space="0" w:color="auto"/>
            <w:left w:val="none" w:sz="0" w:space="0" w:color="auto"/>
            <w:bottom w:val="none" w:sz="0" w:space="0" w:color="auto"/>
            <w:right w:val="none" w:sz="0" w:space="0" w:color="auto"/>
          </w:divBdr>
        </w:div>
        <w:div w:id="785002690">
          <w:marLeft w:val="480"/>
          <w:marRight w:val="0"/>
          <w:marTop w:val="0"/>
          <w:marBottom w:val="0"/>
          <w:divBdr>
            <w:top w:val="none" w:sz="0" w:space="0" w:color="auto"/>
            <w:left w:val="none" w:sz="0" w:space="0" w:color="auto"/>
            <w:bottom w:val="none" w:sz="0" w:space="0" w:color="auto"/>
            <w:right w:val="none" w:sz="0" w:space="0" w:color="auto"/>
          </w:divBdr>
        </w:div>
        <w:div w:id="532352511">
          <w:marLeft w:val="480"/>
          <w:marRight w:val="0"/>
          <w:marTop w:val="0"/>
          <w:marBottom w:val="0"/>
          <w:divBdr>
            <w:top w:val="none" w:sz="0" w:space="0" w:color="auto"/>
            <w:left w:val="none" w:sz="0" w:space="0" w:color="auto"/>
            <w:bottom w:val="none" w:sz="0" w:space="0" w:color="auto"/>
            <w:right w:val="none" w:sz="0" w:space="0" w:color="auto"/>
          </w:divBdr>
        </w:div>
        <w:div w:id="1132020162">
          <w:marLeft w:val="480"/>
          <w:marRight w:val="0"/>
          <w:marTop w:val="0"/>
          <w:marBottom w:val="0"/>
          <w:divBdr>
            <w:top w:val="none" w:sz="0" w:space="0" w:color="auto"/>
            <w:left w:val="none" w:sz="0" w:space="0" w:color="auto"/>
            <w:bottom w:val="none" w:sz="0" w:space="0" w:color="auto"/>
            <w:right w:val="none" w:sz="0" w:space="0" w:color="auto"/>
          </w:divBdr>
        </w:div>
        <w:div w:id="249391377">
          <w:marLeft w:val="480"/>
          <w:marRight w:val="0"/>
          <w:marTop w:val="0"/>
          <w:marBottom w:val="0"/>
          <w:divBdr>
            <w:top w:val="none" w:sz="0" w:space="0" w:color="auto"/>
            <w:left w:val="none" w:sz="0" w:space="0" w:color="auto"/>
            <w:bottom w:val="none" w:sz="0" w:space="0" w:color="auto"/>
            <w:right w:val="none" w:sz="0" w:space="0" w:color="auto"/>
          </w:divBdr>
        </w:div>
        <w:div w:id="1271201900">
          <w:marLeft w:val="480"/>
          <w:marRight w:val="0"/>
          <w:marTop w:val="0"/>
          <w:marBottom w:val="0"/>
          <w:divBdr>
            <w:top w:val="none" w:sz="0" w:space="0" w:color="auto"/>
            <w:left w:val="none" w:sz="0" w:space="0" w:color="auto"/>
            <w:bottom w:val="none" w:sz="0" w:space="0" w:color="auto"/>
            <w:right w:val="none" w:sz="0" w:space="0" w:color="auto"/>
          </w:divBdr>
        </w:div>
        <w:div w:id="2097743570">
          <w:marLeft w:val="480"/>
          <w:marRight w:val="0"/>
          <w:marTop w:val="0"/>
          <w:marBottom w:val="0"/>
          <w:divBdr>
            <w:top w:val="none" w:sz="0" w:space="0" w:color="auto"/>
            <w:left w:val="none" w:sz="0" w:space="0" w:color="auto"/>
            <w:bottom w:val="none" w:sz="0" w:space="0" w:color="auto"/>
            <w:right w:val="none" w:sz="0" w:space="0" w:color="auto"/>
          </w:divBdr>
        </w:div>
        <w:div w:id="1811900877">
          <w:marLeft w:val="480"/>
          <w:marRight w:val="0"/>
          <w:marTop w:val="0"/>
          <w:marBottom w:val="0"/>
          <w:divBdr>
            <w:top w:val="none" w:sz="0" w:space="0" w:color="auto"/>
            <w:left w:val="none" w:sz="0" w:space="0" w:color="auto"/>
            <w:bottom w:val="none" w:sz="0" w:space="0" w:color="auto"/>
            <w:right w:val="none" w:sz="0" w:space="0" w:color="auto"/>
          </w:divBdr>
        </w:div>
        <w:div w:id="1875923838">
          <w:marLeft w:val="480"/>
          <w:marRight w:val="0"/>
          <w:marTop w:val="0"/>
          <w:marBottom w:val="0"/>
          <w:divBdr>
            <w:top w:val="none" w:sz="0" w:space="0" w:color="auto"/>
            <w:left w:val="none" w:sz="0" w:space="0" w:color="auto"/>
            <w:bottom w:val="none" w:sz="0" w:space="0" w:color="auto"/>
            <w:right w:val="none" w:sz="0" w:space="0" w:color="auto"/>
          </w:divBdr>
        </w:div>
        <w:div w:id="1155876594">
          <w:marLeft w:val="480"/>
          <w:marRight w:val="0"/>
          <w:marTop w:val="0"/>
          <w:marBottom w:val="0"/>
          <w:divBdr>
            <w:top w:val="none" w:sz="0" w:space="0" w:color="auto"/>
            <w:left w:val="none" w:sz="0" w:space="0" w:color="auto"/>
            <w:bottom w:val="none" w:sz="0" w:space="0" w:color="auto"/>
            <w:right w:val="none" w:sz="0" w:space="0" w:color="auto"/>
          </w:divBdr>
        </w:div>
        <w:div w:id="1902250488">
          <w:marLeft w:val="480"/>
          <w:marRight w:val="0"/>
          <w:marTop w:val="0"/>
          <w:marBottom w:val="0"/>
          <w:divBdr>
            <w:top w:val="none" w:sz="0" w:space="0" w:color="auto"/>
            <w:left w:val="none" w:sz="0" w:space="0" w:color="auto"/>
            <w:bottom w:val="none" w:sz="0" w:space="0" w:color="auto"/>
            <w:right w:val="none" w:sz="0" w:space="0" w:color="auto"/>
          </w:divBdr>
        </w:div>
        <w:div w:id="1615474419">
          <w:marLeft w:val="480"/>
          <w:marRight w:val="0"/>
          <w:marTop w:val="0"/>
          <w:marBottom w:val="0"/>
          <w:divBdr>
            <w:top w:val="none" w:sz="0" w:space="0" w:color="auto"/>
            <w:left w:val="none" w:sz="0" w:space="0" w:color="auto"/>
            <w:bottom w:val="none" w:sz="0" w:space="0" w:color="auto"/>
            <w:right w:val="none" w:sz="0" w:space="0" w:color="auto"/>
          </w:divBdr>
        </w:div>
        <w:div w:id="1504781557">
          <w:marLeft w:val="480"/>
          <w:marRight w:val="0"/>
          <w:marTop w:val="0"/>
          <w:marBottom w:val="0"/>
          <w:divBdr>
            <w:top w:val="none" w:sz="0" w:space="0" w:color="auto"/>
            <w:left w:val="none" w:sz="0" w:space="0" w:color="auto"/>
            <w:bottom w:val="none" w:sz="0" w:space="0" w:color="auto"/>
            <w:right w:val="none" w:sz="0" w:space="0" w:color="auto"/>
          </w:divBdr>
        </w:div>
        <w:div w:id="692800912">
          <w:marLeft w:val="480"/>
          <w:marRight w:val="0"/>
          <w:marTop w:val="0"/>
          <w:marBottom w:val="0"/>
          <w:divBdr>
            <w:top w:val="none" w:sz="0" w:space="0" w:color="auto"/>
            <w:left w:val="none" w:sz="0" w:space="0" w:color="auto"/>
            <w:bottom w:val="none" w:sz="0" w:space="0" w:color="auto"/>
            <w:right w:val="none" w:sz="0" w:space="0" w:color="auto"/>
          </w:divBdr>
        </w:div>
        <w:div w:id="822046363">
          <w:marLeft w:val="480"/>
          <w:marRight w:val="0"/>
          <w:marTop w:val="0"/>
          <w:marBottom w:val="0"/>
          <w:divBdr>
            <w:top w:val="none" w:sz="0" w:space="0" w:color="auto"/>
            <w:left w:val="none" w:sz="0" w:space="0" w:color="auto"/>
            <w:bottom w:val="none" w:sz="0" w:space="0" w:color="auto"/>
            <w:right w:val="none" w:sz="0" w:space="0" w:color="auto"/>
          </w:divBdr>
        </w:div>
        <w:div w:id="1123889156">
          <w:marLeft w:val="480"/>
          <w:marRight w:val="0"/>
          <w:marTop w:val="0"/>
          <w:marBottom w:val="0"/>
          <w:divBdr>
            <w:top w:val="none" w:sz="0" w:space="0" w:color="auto"/>
            <w:left w:val="none" w:sz="0" w:space="0" w:color="auto"/>
            <w:bottom w:val="none" w:sz="0" w:space="0" w:color="auto"/>
            <w:right w:val="none" w:sz="0" w:space="0" w:color="auto"/>
          </w:divBdr>
        </w:div>
        <w:div w:id="613170553">
          <w:marLeft w:val="480"/>
          <w:marRight w:val="0"/>
          <w:marTop w:val="0"/>
          <w:marBottom w:val="0"/>
          <w:divBdr>
            <w:top w:val="none" w:sz="0" w:space="0" w:color="auto"/>
            <w:left w:val="none" w:sz="0" w:space="0" w:color="auto"/>
            <w:bottom w:val="none" w:sz="0" w:space="0" w:color="auto"/>
            <w:right w:val="none" w:sz="0" w:space="0" w:color="auto"/>
          </w:divBdr>
        </w:div>
        <w:div w:id="286081303">
          <w:marLeft w:val="480"/>
          <w:marRight w:val="0"/>
          <w:marTop w:val="0"/>
          <w:marBottom w:val="0"/>
          <w:divBdr>
            <w:top w:val="none" w:sz="0" w:space="0" w:color="auto"/>
            <w:left w:val="none" w:sz="0" w:space="0" w:color="auto"/>
            <w:bottom w:val="none" w:sz="0" w:space="0" w:color="auto"/>
            <w:right w:val="none" w:sz="0" w:space="0" w:color="auto"/>
          </w:divBdr>
        </w:div>
        <w:div w:id="458961206">
          <w:marLeft w:val="480"/>
          <w:marRight w:val="0"/>
          <w:marTop w:val="0"/>
          <w:marBottom w:val="0"/>
          <w:divBdr>
            <w:top w:val="none" w:sz="0" w:space="0" w:color="auto"/>
            <w:left w:val="none" w:sz="0" w:space="0" w:color="auto"/>
            <w:bottom w:val="none" w:sz="0" w:space="0" w:color="auto"/>
            <w:right w:val="none" w:sz="0" w:space="0" w:color="auto"/>
          </w:divBdr>
        </w:div>
        <w:div w:id="1126973858">
          <w:marLeft w:val="480"/>
          <w:marRight w:val="0"/>
          <w:marTop w:val="0"/>
          <w:marBottom w:val="0"/>
          <w:divBdr>
            <w:top w:val="none" w:sz="0" w:space="0" w:color="auto"/>
            <w:left w:val="none" w:sz="0" w:space="0" w:color="auto"/>
            <w:bottom w:val="none" w:sz="0" w:space="0" w:color="auto"/>
            <w:right w:val="none" w:sz="0" w:space="0" w:color="auto"/>
          </w:divBdr>
        </w:div>
        <w:div w:id="1146165471">
          <w:marLeft w:val="480"/>
          <w:marRight w:val="0"/>
          <w:marTop w:val="0"/>
          <w:marBottom w:val="0"/>
          <w:divBdr>
            <w:top w:val="none" w:sz="0" w:space="0" w:color="auto"/>
            <w:left w:val="none" w:sz="0" w:space="0" w:color="auto"/>
            <w:bottom w:val="none" w:sz="0" w:space="0" w:color="auto"/>
            <w:right w:val="none" w:sz="0" w:space="0" w:color="auto"/>
          </w:divBdr>
        </w:div>
        <w:div w:id="1139418819">
          <w:marLeft w:val="480"/>
          <w:marRight w:val="0"/>
          <w:marTop w:val="0"/>
          <w:marBottom w:val="0"/>
          <w:divBdr>
            <w:top w:val="none" w:sz="0" w:space="0" w:color="auto"/>
            <w:left w:val="none" w:sz="0" w:space="0" w:color="auto"/>
            <w:bottom w:val="none" w:sz="0" w:space="0" w:color="auto"/>
            <w:right w:val="none" w:sz="0" w:space="0" w:color="auto"/>
          </w:divBdr>
        </w:div>
        <w:div w:id="1551334907">
          <w:marLeft w:val="480"/>
          <w:marRight w:val="0"/>
          <w:marTop w:val="0"/>
          <w:marBottom w:val="0"/>
          <w:divBdr>
            <w:top w:val="none" w:sz="0" w:space="0" w:color="auto"/>
            <w:left w:val="none" w:sz="0" w:space="0" w:color="auto"/>
            <w:bottom w:val="none" w:sz="0" w:space="0" w:color="auto"/>
            <w:right w:val="none" w:sz="0" w:space="0" w:color="auto"/>
          </w:divBdr>
        </w:div>
        <w:div w:id="122041161">
          <w:marLeft w:val="480"/>
          <w:marRight w:val="0"/>
          <w:marTop w:val="0"/>
          <w:marBottom w:val="0"/>
          <w:divBdr>
            <w:top w:val="none" w:sz="0" w:space="0" w:color="auto"/>
            <w:left w:val="none" w:sz="0" w:space="0" w:color="auto"/>
            <w:bottom w:val="none" w:sz="0" w:space="0" w:color="auto"/>
            <w:right w:val="none" w:sz="0" w:space="0" w:color="auto"/>
          </w:divBdr>
        </w:div>
        <w:div w:id="1573202730">
          <w:marLeft w:val="480"/>
          <w:marRight w:val="0"/>
          <w:marTop w:val="0"/>
          <w:marBottom w:val="0"/>
          <w:divBdr>
            <w:top w:val="none" w:sz="0" w:space="0" w:color="auto"/>
            <w:left w:val="none" w:sz="0" w:space="0" w:color="auto"/>
            <w:bottom w:val="none" w:sz="0" w:space="0" w:color="auto"/>
            <w:right w:val="none" w:sz="0" w:space="0" w:color="auto"/>
          </w:divBdr>
        </w:div>
        <w:div w:id="997348968">
          <w:marLeft w:val="480"/>
          <w:marRight w:val="0"/>
          <w:marTop w:val="0"/>
          <w:marBottom w:val="0"/>
          <w:divBdr>
            <w:top w:val="none" w:sz="0" w:space="0" w:color="auto"/>
            <w:left w:val="none" w:sz="0" w:space="0" w:color="auto"/>
            <w:bottom w:val="none" w:sz="0" w:space="0" w:color="auto"/>
            <w:right w:val="none" w:sz="0" w:space="0" w:color="auto"/>
          </w:divBdr>
        </w:div>
        <w:div w:id="1001153236">
          <w:marLeft w:val="480"/>
          <w:marRight w:val="0"/>
          <w:marTop w:val="0"/>
          <w:marBottom w:val="0"/>
          <w:divBdr>
            <w:top w:val="none" w:sz="0" w:space="0" w:color="auto"/>
            <w:left w:val="none" w:sz="0" w:space="0" w:color="auto"/>
            <w:bottom w:val="none" w:sz="0" w:space="0" w:color="auto"/>
            <w:right w:val="none" w:sz="0" w:space="0" w:color="auto"/>
          </w:divBdr>
        </w:div>
        <w:div w:id="923488690">
          <w:marLeft w:val="480"/>
          <w:marRight w:val="0"/>
          <w:marTop w:val="0"/>
          <w:marBottom w:val="0"/>
          <w:divBdr>
            <w:top w:val="none" w:sz="0" w:space="0" w:color="auto"/>
            <w:left w:val="none" w:sz="0" w:space="0" w:color="auto"/>
            <w:bottom w:val="none" w:sz="0" w:space="0" w:color="auto"/>
            <w:right w:val="none" w:sz="0" w:space="0" w:color="auto"/>
          </w:divBdr>
        </w:div>
        <w:div w:id="2047100550">
          <w:marLeft w:val="480"/>
          <w:marRight w:val="0"/>
          <w:marTop w:val="0"/>
          <w:marBottom w:val="0"/>
          <w:divBdr>
            <w:top w:val="none" w:sz="0" w:space="0" w:color="auto"/>
            <w:left w:val="none" w:sz="0" w:space="0" w:color="auto"/>
            <w:bottom w:val="none" w:sz="0" w:space="0" w:color="auto"/>
            <w:right w:val="none" w:sz="0" w:space="0" w:color="auto"/>
          </w:divBdr>
        </w:div>
        <w:div w:id="105544075">
          <w:marLeft w:val="480"/>
          <w:marRight w:val="0"/>
          <w:marTop w:val="0"/>
          <w:marBottom w:val="0"/>
          <w:divBdr>
            <w:top w:val="none" w:sz="0" w:space="0" w:color="auto"/>
            <w:left w:val="none" w:sz="0" w:space="0" w:color="auto"/>
            <w:bottom w:val="none" w:sz="0" w:space="0" w:color="auto"/>
            <w:right w:val="none" w:sz="0" w:space="0" w:color="auto"/>
          </w:divBdr>
        </w:div>
        <w:div w:id="1087574847">
          <w:marLeft w:val="480"/>
          <w:marRight w:val="0"/>
          <w:marTop w:val="0"/>
          <w:marBottom w:val="0"/>
          <w:divBdr>
            <w:top w:val="none" w:sz="0" w:space="0" w:color="auto"/>
            <w:left w:val="none" w:sz="0" w:space="0" w:color="auto"/>
            <w:bottom w:val="none" w:sz="0" w:space="0" w:color="auto"/>
            <w:right w:val="none" w:sz="0" w:space="0" w:color="auto"/>
          </w:divBdr>
        </w:div>
        <w:div w:id="1246955759">
          <w:marLeft w:val="480"/>
          <w:marRight w:val="0"/>
          <w:marTop w:val="0"/>
          <w:marBottom w:val="0"/>
          <w:divBdr>
            <w:top w:val="none" w:sz="0" w:space="0" w:color="auto"/>
            <w:left w:val="none" w:sz="0" w:space="0" w:color="auto"/>
            <w:bottom w:val="none" w:sz="0" w:space="0" w:color="auto"/>
            <w:right w:val="none" w:sz="0" w:space="0" w:color="auto"/>
          </w:divBdr>
        </w:div>
        <w:div w:id="524829671">
          <w:marLeft w:val="480"/>
          <w:marRight w:val="0"/>
          <w:marTop w:val="0"/>
          <w:marBottom w:val="0"/>
          <w:divBdr>
            <w:top w:val="none" w:sz="0" w:space="0" w:color="auto"/>
            <w:left w:val="none" w:sz="0" w:space="0" w:color="auto"/>
            <w:bottom w:val="none" w:sz="0" w:space="0" w:color="auto"/>
            <w:right w:val="none" w:sz="0" w:space="0" w:color="auto"/>
          </w:divBdr>
        </w:div>
        <w:div w:id="495077128">
          <w:marLeft w:val="480"/>
          <w:marRight w:val="0"/>
          <w:marTop w:val="0"/>
          <w:marBottom w:val="0"/>
          <w:divBdr>
            <w:top w:val="none" w:sz="0" w:space="0" w:color="auto"/>
            <w:left w:val="none" w:sz="0" w:space="0" w:color="auto"/>
            <w:bottom w:val="none" w:sz="0" w:space="0" w:color="auto"/>
            <w:right w:val="none" w:sz="0" w:space="0" w:color="auto"/>
          </w:divBdr>
        </w:div>
        <w:div w:id="1493333729">
          <w:marLeft w:val="480"/>
          <w:marRight w:val="0"/>
          <w:marTop w:val="0"/>
          <w:marBottom w:val="0"/>
          <w:divBdr>
            <w:top w:val="none" w:sz="0" w:space="0" w:color="auto"/>
            <w:left w:val="none" w:sz="0" w:space="0" w:color="auto"/>
            <w:bottom w:val="none" w:sz="0" w:space="0" w:color="auto"/>
            <w:right w:val="none" w:sz="0" w:space="0" w:color="auto"/>
          </w:divBdr>
        </w:div>
        <w:div w:id="1845120788">
          <w:marLeft w:val="480"/>
          <w:marRight w:val="0"/>
          <w:marTop w:val="0"/>
          <w:marBottom w:val="0"/>
          <w:divBdr>
            <w:top w:val="none" w:sz="0" w:space="0" w:color="auto"/>
            <w:left w:val="none" w:sz="0" w:space="0" w:color="auto"/>
            <w:bottom w:val="none" w:sz="0" w:space="0" w:color="auto"/>
            <w:right w:val="none" w:sz="0" w:space="0" w:color="auto"/>
          </w:divBdr>
        </w:div>
        <w:div w:id="63569987">
          <w:marLeft w:val="480"/>
          <w:marRight w:val="0"/>
          <w:marTop w:val="0"/>
          <w:marBottom w:val="0"/>
          <w:divBdr>
            <w:top w:val="none" w:sz="0" w:space="0" w:color="auto"/>
            <w:left w:val="none" w:sz="0" w:space="0" w:color="auto"/>
            <w:bottom w:val="none" w:sz="0" w:space="0" w:color="auto"/>
            <w:right w:val="none" w:sz="0" w:space="0" w:color="auto"/>
          </w:divBdr>
        </w:div>
        <w:div w:id="564023955">
          <w:marLeft w:val="480"/>
          <w:marRight w:val="0"/>
          <w:marTop w:val="0"/>
          <w:marBottom w:val="0"/>
          <w:divBdr>
            <w:top w:val="none" w:sz="0" w:space="0" w:color="auto"/>
            <w:left w:val="none" w:sz="0" w:space="0" w:color="auto"/>
            <w:bottom w:val="none" w:sz="0" w:space="0" w:color="auto"/>
            <w:right w:val="none" w:sz="0" w:space="0" w:color="auto"/>
          </w:divBdr>
        </w:div>
        <w:div w:id="1050693421">
          <w:marLeft w:val="480"/>
          <w:marRight w:val="0"/>
          <w:marTop w:val="0"/>
          <w:marBottom w:val="0"/>
          <w:divBdr>
            <w:top w:val="none" w:sz="0" w:space="0" w:color="auto"/>
            <w:left w:val="none" w:sz="0" w:space="0" w:color="auto"/>
            <w:bottom w:val="none" w:sz="0" w:space="0" w:color="auto"/>
            <w:right w:val="none" w:sz="0" w:space="0" w:color="auto"/>
          </w:divBdr>
        </w:div>
        <w:div w:id="1341128955">
          <w:marLeft w:val="480"/>
          <w:marRight w:val="0"/>
          <w:marTop w:val="0"/>
          <w:marBottom w:val="0"/>
          <w:divBdr>
            <w:top w:val="none" w:sz="0" w:space="0" w:color="auto"/>
            <w:left w:val="none" w:sz="0" w:space="0" w:color="auto"/>
            <w:bottom w:val="none" w:sz="0" w:space="0" w:color="auto"/>
            <w:right w:val="none" w:sz="0" w:space="0" w:color="auto"/>
          </w:divBdr>
        </w:div>
        <w:div w:id="648898752">
          <w:marLeft w:val="480"/>
          <w:marRight w:val="0"/>
          <w:marTop w:val="0"/>
          <w:marBottom w:val="0"/>
          <w:divBdr>
            <w:top w:val="none" w:sz="0" w:space="0" w:color="auto"/>
            <w:left w:val="none" w:sz="0" w:space="0" w:color="auto"/>
            <w:bottom w:val="none" w:sz="0" w:space="0" w:color="auto"/>
            <w:right w:val="none" w:sz="0" w:space="0" w:color="auto"/>
          </w:divBdr>
        </w:div>
      </w:divsChild>
    </w:div>
    <w:div w:id="296229965">
      <w:bodyDiv w:val="1"/>
      <w:marLeft w:val="0"/>
      <w:marRight w:val="0"/>
      <w:marTop w:val="0"/>
      <w:marBottom w:val="0"/>
      <w:divBdr>
        <w:top w:val="none" w:sz="0" w:space="0" w:color="auto"/>
        <w:left w:val="none" w:sz="0" w:space="0" w:color="auto"/>
        <w:bottom w:val="none" w:sz="0" w:space="0" w:color="auto"/>
        <w:right w:val="none" w:sz="0" w:space="0" w:color="auto"/>
      </w:divBdr>
    </w:div>
    <w:div w:id="296379250">
      <w:bodyDiv w:val="1"/>
      <w:marLeft w:val="0"/>
      <w:marRight w:val="0"/>
      <w:marTop w:val="0"/>
      <w:marBottom w:val="0"/>
      <w:divBdr>
        <w:top w:val="none" w:sz="0" w:space="0" w:color="auto"/>
        <w:left w:val="none" w:sz="0" w:space="0" w:color="auto"/>
        <w:bottom w:val="none" w:sz="0" w:space="0" w:color="auto"/>
        <w:right w:val="none" w:sz="0" w:space="0" w:color="auto"/>
      </w:divBdr>
    </w:div>
    <w:div w:id="297296021">
      <w:bodyDiv w:val="1"/>
      <w:marLeft w:val="0"/>
      <w:marRight w:val="0"/>
      <w:marTop w:val="0"/>
      <w:marBottom w:val="0"/>
      <w:divBdr>
        <w:top w:val="none" w:sz="0" w:space="0" w:color="auto"/>
        <w:left w:val="none" w:sz="0" w:space="0" w:color="auto"/>
        <w:bottom w:val="none" w:sz="0" w:space="0" w:color="auto"/>
        <w:right w:val="none" w:sz="0" w:space="0" w:color="auto"/>
      </w:divBdr>
    </w:div>
    <w:div w:id="297493366">
      <w:bodyDiv w:val="1"/>
      <w:marLeft w:val="0"/>
      <w:marRight w:val="0"/>
      <w:marTop w:val="0"/>
      <w:marBottom w:val="0"/>
      <w:divBdr>
        <w:top w:val="none" w:sz="0" w:space="0" w:color="auto"/>
        <w:left w:val="none" w:sz="0" w:space="0" w:color="auto"/>
        <w:bottom w:val="none" w:sz="0" w:space="0" w:color="auto"/>
        <w:right w:val="none" w:sz="0" w:space="0" w:color="auto"/>
      </w:divBdr>
    </w:div>
    <w:div w:id="297564829">
      <w:bodyDiv w:val="1"/>
      <w:marLeft w:val="0"/>
      <w:marRight w:val="0"/>
      <w:marTop w:val="0"/>
      <w:marBottom w:val="0"/>
      <w:divBdr>
        <w:top w:val="none" w:sz="0" w:space="0" w:color="auto"/>
        <w:left w:val="none" w:sz="0" w:space="0" w:color="auto"/>
        <w:bottom w:val="none" w:sz="0" w:space="0" w:color="auto"/>
        <w:right w:val="none" w:sz="0" w:space="0" w:color="auto"/>
      </w:divBdr>
    </w:div>
    <w:div w:id="297691719">
      <w:bodyDiv w:val="1"/>
      <w:marLeft w:val="0"/>
      <w:marRight w:val="0"/>
      <w:marTop w:val="0"/>
      <w:marBottom w:val="0"/>
      <w:divBdr>
        <w:top w:val="none" w:sz="0" w:space="0" w:color="auto"/>
        <w:left w:val="none" w:sz="0" w:space="0" w:color="auto"/>
        <w:bottom w:val="none" w:sz="0" w:space="0" w:color="auto"/>
        <w:right w:val="none" w:sz="0" w:space="0" w:color="auto"/>
      </w:divBdr>
    </w:div>
    <w:div w:id="297730428">
      <w:bodyDiv w:val="1"/>
      <w:marLeft w:val="0"/>
      <w:marRight w:val="0"/>
      <w:marTop w:val="0"/>
      <w:marBottom w:val="0"/>
      <w:divBdr>
        <w:top w:val="none" w:sz="0" w:space="0" w:color="auto"/>
        <w:left w:val="none" w:sz="0" w:space="0" w:color="auto"/>
        <w:bottom w:val="none" w:sz="0" w:space="0" w:color="auto"/>
        <w:right w:val="none" w:sz="0" w:space="0" w:color="auto"/>
      </w:divBdr>
    </w:div>
    <w:div w:id="297958631">
      <w:bodyDiv w:val="1"/>
      <w:marLeft w:val="0"/>
      <w:marRight w:val="0"/>
      <w:marTop w:val="0"/>
      <w:marBottom w:val="0"/>
      <w:divBdr>
        <w:top w:val="none" w:sz="0" w:space="0" w:color="auto"/>
        <w:left w:val="none" w:sz="0" w:space="0" w:color="auto"/>
        <w:bottom w:val="none" w:sz="0" w:space="0" w:color="auto"/>
        <w:right w:val="none" w:sz="0" w:space="0" w:color="auto"/>
      </w:divBdr>
      <w:divsChild>
        <w:div w:id="1792898085">
          <w:marLeft w:val="480"/>
          <w:marRight w:val="0"/>
          <w:marTop w:val="0"/>
          <w:marBottom w:val="0"/>
          <w:divBdr>
            <w:top w:val="none" w:sz="0" w:space="0" w:color="auto"/>
            <w:left w:val="none" w:sz="0" w:space="0" w:color="auto"/>
            <w:bottom w:val="none" w:sz="0" w:space="0" w:color="auto"/>
            <w:right w:val="none" w:sz="0" w:space="0" w:color="auto"/>
          </w:divBdr>
        </w:div>
        <w:div w:id="627396394">
          <w:marLeft w:val="480"/>
          <w:marRight w:val="0"/>
          <w:marTop w:val="0"/>
          <w:marBottom w:val="0"/>
          <w:divBdr>
            <w:top w:val="none" w:sz="0" w:space="0" w:color="auto"/>
            <w:left w:val="none" w:sz="0" w:space="0" w:color="auto"/>
            <w:bottom w:val="none" w:sz="0" w:space="0" w:color="auto"/>
            <w:right w:val="none" w:sz="0" w:space="0" w:color="auto"/>
          </w:divBdr>
        </w:div>
        <w:div w:id="2129469920">
          <w:marLeft w:val="480"/>
          <w:marRight w:val="0"/>
          <w:marTop w:val="0"/>
          <w:marBottom w:val="0"/>
          <w:divBdr>
            <w:top w:val="none" w:sz="0" w:space="0" w:color="auto"/>
            <w:left w:val="none" w:sz="0" w:space="0" w:color="auto"/>
            <w:bottom w:val="none" w:sz="0" w:space="0" w:color="auto"/>
            <w:right w:val="none" w:sz="0" w:space="0" w:color="auto"/>
          </w:divBdr>
        </w:div>
        <w:div w:id="6686606">
          <w:marLeft w:val="480"/>
          <w:marRight w:val="0"/>
          <w:marTop w:val="0"/>
          <w:marBottom w:val="0"/>
          <w:divBdr>
            <w:top w:val="none" w:sz="0" w:space="0" w:color="auto"/>
            <w:left w:val="none" w:sz="0" w:space="0" w:color="auto"/>
            <w:bottom w:val="none" w:sz="0" w:space="0" w:color="auto"/>
            <w:right w:val="none" w:sz="0" w:space="0" w:color="auto"/>
          </w:divBdr>
        </w:div>
        <w:div w:id="718288627">
          <w:marLeft w:val="480"/>
          <w:marRight w:val="0"/>
          <w:marTop w:val="0"/>
          <w:marBottom w:val="0"/>
          <w:divBdr>
            <w:top w:val="none" w:sz="0" w:space="0" w:color="auto"/>
            <w:left w:val="none" w:sz="0" w:space="0" w:color="auto"/>
            <w:bottom w:val="none" w:sz="0" w:space="0" w:color="auto"/>
            <w:right w:val="none" w:sz="0" w:space="0" w:color="auto"/>
          </w:divBdr>
        </w:div>
        <w:div w:id="1429501175">
          <w:marLeft w:val="480"/>
          <w:marRight w:val="0"/>
          <w:marTop w:val="0"/>
          <w:marBottom w:val="0"/>
          <w:divBdr>
            <w:top w:val="none" w:sz="0" w:space="0" w:color="auto"/>
            <w:left w:val="none" w:sz="0" w:space="0" w:color="auto"/>
            <w:bottom w:val="none" w:sz="0" w:space="0" w:color="auto"/>
            <w:right w:val="none" w:sz="0" w:space="0" w:color="auto"/>
          </w:divBdr>
        </w:div>
        <w:div w:id="980814728">
          <w:marLeft w:val="480"/>
          <w:marRight w:val="0"/>
          <w:marTop w:val="0"/>
          <w:marBottom w:val="0"/>
          <w:divBdr>
            <w:top w:val="none" w:sz="0" w:space="0" w:color="auto"/>
            <w:left w:val="none" w:sz="0" w:space="0" w:color="auto"/>
            <w:bottom w:val="none" w:sz="0" w:space="0" w:color="auto"/>
            <w:right w:val="none" w:sz="0" w:space="0" w:color="auto"/>
          </w:divBdr>
        </w:div>
        <w:div w:id="1034186275">
          <w:marLeft w:val="480"/>
          <w:marRight w:val="0"/>
          <w:marTop w:val="0"/>
          <w:marBottom w:val="0"/>
          <w:divBdr>
            <w:top w:val="none" w:sz="0" w:space="0" w:color="auto"/>
            <w:left w:val="none" w:sz="0" w:space="0" w:color="auto"/>
            <w:bottom w:val="none" w:sz="0" w:space="0" w:color="auto"/>
            <w:right w:val="none" w:sz="0" w:space="0" w:color="auto"/>
          </w:divBdr>
        </w:div>
        <w:div w:id="2129354246">
          <w:marLeft w:val="480"/>
          <w:marRight w:val="0"/>
          <w:marTop w:val="0"/>
          <w:marBottom w:val="0"/>
          <w:divBdr>
            <w:top w:val="none" w:sz="0" w:space="0" w:color="auto"/>
            <w:left w:val="none" w:sz="0" w:space="0" w:color="auto"/>
            <w:bottom w:val="none" w:sz="0" w:space="0" w:color="auto"/>
            <w:right w:val="none" w:sz="0" w:space="0" w:color="auto"/>
          </w:divBdr>
        </w:div>
        <w:div w:id="943610600">
          <w:marLeft w:val="480"/>
          <w:marRight w:val="0"/>
          <w:marTop w:val="0"/>
          <w:marBottom w:val="0"/>
          <w:divBdr>
            <w:top w:val="none" w:sz="0" w:space="0" w:color="auto"/>
            <w:left w:val="none" w:sz="0" w:space="0" w:color="auto"/>
            <w:bottom w:val="none" w:sz="0" w:space="0" w:color="auto"/>
            <w:right w:val="none" w:sz="0" w:space="0" w:color="auto"/>
          </w:divBdr>
        </w:div>
        <w:div w:id="75980512">
          <w:marLeft w:val="480"/>
          <w:marRight w:val="0"/>
          <w:marTop w:val="0"/>
          <w:marBottom w:val="0"/>
          <w:divBdr>
            <w:top w:val="none" w:sz="0" w:space="0" w:color="auto"/>
            <w:left w:val="none" w:sz="0" w:space="0" w:color="auto"/>
            <w:bottom w:val="none" w:sz="0" w:space="0" w:color="auto"/>
            <w:right w:val="none" w:sz="0" w:space="0" w:color="auto"/>
          </w:divBdr>
        </w:div>
        <w:div w:id="2024938943">
          <w:marLeft w:val="480"/>
          <w:marRight w:val="0"/>
          <w:marTop w:val="0"/>
          <w:marBottom w:val="0"/>
          <w:divBdr>
            <w:top w:val="none" w:sz="0" w:space="0" w:color="auto"/>
            <w:left w:val="none" w:sz="0" w:space="0" w:color="auto"/>
            <w:bottom w:val="none" w:sz="0" w:space="0" w:color="auto"/>
            <w:right w:val="none" w:sz="0" w:space="0" w:color="auto"/>
          </w:divBdr>
        </w:div>
        <w:div w:id="945773011">
          <w:marLeft w:val="480"/>
          <w:marRight w:val="0"/>
          <w:marTop w:val="0"/>
          <w:marBottom w:val="0"/>
          <w:divBdr>
            <w:top w:val="none" w:sz="0" w:space="0" w:color="auto"/>
            <w:left w:val="none" w:sz="0" w:space="0" w:color="auto"/>
            <w:bottom w:val="none" w:sz="0" w:space="0" w:color="auto"/>
            <w:right w:val="none" w:sz="0" w:space="0" w:color="auto"/>
          </w:divBdr>
        </w:div>
        <w:div w:id="376974905">
          <w:marLeft w:val="480"/>
          <w:marRight w:val="0"/>
          <w:marTop w:val="0"/>
          <w:marBottom w:val="0"/>
          <w:divBdr>
            <w:top w:val="none" w:sz="0" w:space="0" w:color="auto"/>
            <w:left w:val="none" w:sz="0" w:space="0" w:color="auto"/>
            <w:bottom w:val="none" w:sz="0" w:space="0" w:color="auto"/>
            <w:right w:val="none" w:sz="0" w:space="0" w:color="auto"/>
          </w:divBdr>
        </w:div>
        <w:div w:id="1963801148">
          <w:marLeft w:val="480"/>
          <w:marRight w:val="0"/>
          <w:marTop w:val="0"/>
          <w:marBottom w:val="0"/>
          <w:divBdr>
            <w:top w:val="none" w:sz="0" w:space="0" w:color="auto"/>
            <w:left w:val="none" w:sz="0" w:space="0" w:color="auto"/>
            <w:bottom w:val="none" w:sz="0" w:space="0" w:color="auto"/>
            <w:right w:val="none" w:sz="0" w:space="0" w:color="auto"/>
          </w:divBdr>
        </w:div>
        <w:div w:id="1410075573">
          <w:marLeft w:val="480"/>
          <w:marRight w:val="0"/>
          <w:marTop w:val="0"/>
          <w:marBottom w:val="0"/>
          <w:divBdr>
            <w:top w:val="none" w:sz="0" w:space="0" w:color="auto"/>
            <w:left w:val="none" w:sz="0" w:space="0" w:color="auto"/>
            <w:bottom w:val="none" w:sz="0" w:space="0" w:color="auto"/>
            <w:right w:val="none" w:sz="0" w:space="0" w:color="auto"/>
          </w:divBdr>
        </w:div>
        <w:div w:id="1258251322">
          <w:marLeft w:val="480"/>
          <w:marRight w:val="0"/>
          <w:marTop w:val="0"/>
          <w:marBottom w:val="0"/>
          <w:divBdr>
            <w:top w:val="none" w:sz="0" w:space="0" w:color="auto"/>
            <w:left w:val="none" w:sz="0" w:space="0" w:color="auto"/>
            <w:bottom w:val="none" w:sz="0" w:space="0" w:color="auto"/>
            <w:right w:val="none" w:sz="0" w:space="0" w:color="auto"/>
          </w:divBdr>
        </w:div>
        <w:div w:id="750197765">
          <w:marLeft w:val="480"/>
          <w:marRight w:val="0"/>
          <w:marTop w:val="0"/>
          <w:marBottom w:val="0"/>
          <w:divBdr>
            <w:top w:val="none" w:sz="0" w:space="0" w:color="auto"/>
            <w:left w:val="none" w:sz="0" w:space="0" w:color="auto"/>
            <w:bottom w:val="none" w:sz="0" w:space="0" w:color="auto"/>
            <w:right w:val="none" w:sz="0" w:space="0" w:color="auto"/>
          </w:divBdr>
        </w:div>
        <w:div w:id="1612199989">
          <w:marLeft w:val="480"/>
          <w:marRight w:val="0"/>
          <w:marTop w:val="0"/>
          <w:marBottom w:val="0"/>
          <w:divBdr>
            <w:top w:val="none" w:sz="0" w:space="0" w:color="auto"/>
            <w:left w:val="none" w:sz="0" w:space="0" w:color="auto"/>
            <w:bottom w:val="none" w:sz="0" w:space="0" w:color="auto"/>
            <w:right w:val="none" w:sz="0" w:space="0" w:color="auto"/>
          </w:divBdr>
        </w:div>
        <w:div w:id="1918398164">
          <w:marLeft w:val="480"/>
          <w:marRight w:val="0"/>
          <w:marTop w:val="0"/>
          <w:marBottom w:val="0"/>
          <w:divBdr>
            <w:top w:val="none" w:sz="0" w:space="0" w:color="auto"/>
            <w:left w:val="none" w:sz="0" w:space="0" w:color="auto"/>
            <w:bottom w:val="none" w:sz="0" w:space="0" w:color="auto"/>
            <w:right w:val="none" w:sz="0" w:space="0" w:color="auto"/>
          </w:divBdr>
        </w:div>
        <w:div w:id="297880057">
          <w:marLeft w:val="480"/>
          <w:marRight w:val="0"/>
          <w:marTop w:val="0"/>
          <w:marBottom w:val="0"/>
          <w:divBdr>
            <w:top w:val="none" w:sz="0" w:space="0" w:color="auto"/>
            <w:left w:val="none" w:sz="0" w:space="0" w:color="auto"/>
            <w:bottom w:val="none" w:sz="0" w:space="0" w:color="auto"/>
            <w:right w:val="none" w:sz="0" w:space="0" w:color="auto"/>
          </w:divBdr>
        </w:div>
        <w:div w:id="1306591518">
          <w:marLeft w:val="480"/>
          <w:marRight w:val="0"/>
          <w:marTop w:val="0"/>
          <w:marBottom w:val="0"/>
          <w:divBdr>
            <w:top w:val="none" w:sz="0" w:space="0" w:color="auto"/>
            <w:left w:val="none" w:sz="0" w:space="0" w:color="auto"/>
            <w:bottom w:val="none" w:sz="0" w:space="0" w:color="auto"/>
            <w:right w:val="none" w:sz="0" w:space="0" w:color="auto"/>
          </w:divBdr>
        </w:div>
        <w:div w:id="189685557">
          <w:marLeft w:val="480"/>
          <w:marRight w:val="0"/>
          <w:marTop w:val="0"/>
          <w:marBottom w:val="0"/>
          <w:divBdr>
            <w:top w:val="none" w:sz="0" w:space="0" w:color="auto"/>
            <w:left w:val="none" w:sz="0" w:space="0" w:color="auto"/>
            <w:bottom w:val="none" w:sz="0" w:space="0" w:color="auto"/>
            <w:right w:val="none" w:sz="0" w:space="0" w:color="auto"/>
          </w:divBdr>
        </w:div>
        <w:div w:id="1693917692">
          <w:marLeft w:val="480"/>
          <w:marRight w:val="0"/>
          <w:marTop w:val="0"/>
          <w:marBottom w:val="0"/>
          <w:divBdr>
            <w:top w:val="none" w:sz="0" w:space="0" w:color="auto"/>
            <w:left w:val="none" w:sz="0" w:space="0" w:color="auto"/>
            <w:bottom w:val="none" w:sz="0" w:space="0" w:color="auto"/>
            <w:right w:val="none" w:sz="0" w:space="0" w:color="auto"/>
          </w:divBdr>
        </w:div>
        <w:div w:id="1565868601">
          <w:marLeft w:val="480"/>
          <w:marRight w:val="0"/>
          <w:marTop w:val="0"/>
          <w:marBottom w:val="0"/>
          <w:divBdr>
            <w:top w:val="none" w:sz="0" w:space="0" w:color="auto"/>
            <w:left w:val="none" w:sz="0" w:space="0" w:color="auto"/>
            <w:bottom w:val="none" w:sz="0" w:space="0" w:color="auto"/>
            <w:right w:val="none" w:sz="0" w:space="0" w:color="auto"/>
          </w:divBdr>
        </w:div>
        <w:div w:id="2127459550">
          <w:marLeft w:val="480"/>
          <w:marRight w:val="0"/>
          <w:marTop w:val="0"/>
          <w:marBottom w:val="0"/>
          <w:divBdr>
            <w:top w:val="none" w:sz="0" w:space="0" w:color="auto"/>
            <w:left w:val="none" w:sz="0" w:space="0" w:color="auto"/>
            <w:bottom w:val="none" w:sz="0" w:space="0" w:color="auto"/>
            <w:right w:val="none" w:sz="0" w:space="0" w:color="auto"/>
          </w:divBdr>
        </w:div>
        <w:div w:id="1498380936">
          <w:marLeft w:val="480"/>
          <w:marRight w:val="0"/>
          <w:marTop w:val="0"/>
          <w:marBottom w:val="0"/>
          <w:divBdr>
            <w:top w:val="none" w:sz="0" w:space="0" w:color="auto"/>
            <w:left w:val="none" w:sz="0" w:space="0" w:color="auto"/>
            <w:bottom w:val="none" w:sz="0" w:space="0" w:color="auto"/>
            <w:right w:val="none" w:sz="0" w:space="0" w:color="auto"/>
          </w:divBdr>
        </w:div>
        <w:div w:id="827525589">
          <w:marLeft w:val="480"/>
          <w:marRight w:val="0"/>
          <w:marTop w:val="0"/>
          <w:marBottom w:val="0"/>
          <w:divBdr>
            <w:top w:val="none" w:sz="0" w:space="0" w:color="auto"/>
            <w:left w:val="none" w:sz="0" w:space="0" w:color="auto"/>
            <w:bottom w:val="none" w:sz="0" w:space="0" w:color="auto"/>
            <w:right w:val="none" w:sz="0" w:space="0" w:color="auto"/>
          </w:divBdr>
        </w:div>
        <w:div w:id="821121897">
          <w:marLeft w:val="480"/>
          <w:marRight w:val="0"/>
          <w:marTop w:val="0"/>
          <w:marBottom w:val="0"/>
          <w:divBdr>
            <w:top w:val="none" w:sz="0" w:space="0" w:color="auto"/>
            <w:left w:val="none" w:sz="0" w:space="0" w:color="auto"/>
            <w:bottom w:val="none" w:sz="0" w:space="0" w:color="auto"/>
            <w:right w:val="none" w:sz="0" w:space="0" w:color="auto"/>
          </w:divBdr>
        </w:div>
        <w:div w:id="28574362">
          <w:marLeft w:val="480"/>
          <w:marRight w:val="0"/>
          <w:marTop w:val="0"/>
          <w:marBottom w:val="0"/>
          <w:divBdr>
            <w:top w:val="none" w:sz="0" w:space="0" w:color="auto"/>
            <w:left w:val="none" w:sz="0" w:space="0" w:color="auto"/>
            <w:bottom w:val="none" w:sz="0" w:space="0" w:color="auto"/>
            <w:right w:val="none" w:sz="0" w:space="0" w:color="auto"/>
          </w:divBdr>
        </w:div>
        <w:div w:id="1004556417">
          <w:marLeft w:val="480"/>
          <w:marRight w:val="0"/>
          <w:marTop w:val="0"/>
          <w:marBottom w:val="0"/>
          <w:divBdr>
            <w:top w:val="none" w:sz="0" w:space="0" w:color="auto"/>
            <w:left w:val="none" w:sz="0" w:space="0" w:color="auto"/>
            <w:bottom w:val="none" w:sz="0" w:space="0" w:color="auto"/>
            <w:right w:val="none" w:sz="0" w:space="0" w:color="auto"/>
          </w:divBdr>
        </w:div>
        <w:div w:id="1357657537">
          <w:marLeft w:val="480"/>
          <w:marRight w:val="0"/>
          <w:marTop w:val="0"/>
          <w:marBottom w:val="0"/>
          <w:divBdr>
            <w:top w:val="none" w:sz="0" w:space="0" w:color="auto"/>
            <w:left w:val="none" w:sz="0" w:space="0" w:color="auto"/>
            <w:bottom w:val="none" w:sz="0" w:space="0" w:color="auto"/>
            <w:right w:val="none" w:sz="0" w:space="0" w:color="auto"/>
          </w:divBdr>
        </w:div>
        <w:div w:id="590627269">
          <w:marLeft w:val="480"/>
          <w:marRight w:val="0"/>
          <w:marTop w:val="0"/>
          <w:marBottom w:val="0"/>
          <w:divBdr>
            <w:top w:val="none" w:sz="0" w:space="0" w:color="auto"/>
            <w:left w:val="none" w:sz="0" w:space="0" w:color="auto"/>
            <w:bottom w:val="none" w:sz="0" w:space="0" w:color="auto"/>
            <w:right w:val="none" w:sz="0" w:space="0" w:color="auto"/>
          </w:divBdr>
        </w:div>
        <w:div w:id="1918587240">
          <w:marLeft w:val="480"/>
          <w:marRight w:val="0"/>
          <w:marTop w:val="0"/>
          <w:marBottom w:val="0"/>
          <w:divBdr>
            <w:top w:val="none" w:sz="0" w:space="0" w:color="auto"/>
            <w:left w:val="none" w:sz="0" w:space="0" w:color="auto"/>
            <w:bottom w:val="none" w:sz="0" w:space="0" w:color="auto"/>
            <w:right w:val="none" w:sz="0" w:space="0" w:color="auto"/>
          </w:divBdr>
        </w:div>
        <w:div w:id="1813524293">
          <w:marLeft w:val="480"/>
          <w:marRight w:val="0"/>
          <w:marTop w:val="0"/>
          <w:marBottom w:val="0"/>
          <w:divBdr>
            <w:top w:val="none" w:sz="0" w:space="0" w:color="auto"/>
            <w:left w:val="none" w:sz="0" w:space="0" w:color="auto"/>
            <w:bottom w:val="none" w:sz="0" w:space="0" w:color="auto"/>
            <w:right w:val="none" w:sz="0" w:space="0" w:color="auto"/>
          </w:divBdr>
        </w:div>
        <w:div w:id="1385713226">
          <w:marLeft w:val="480"/>
          <w:marRight w:val="0"/>
          <w:marTop w:val="0"/>
          <w:marBottom w:val="0"/>
          <w:divBdr>
            <w:top w:val="none" w:sz="0" w:space="0" w:color="auto"/>
            <w:left w:val="none" w:sz="0" w:space="0" w:color="auto"/>
            <w:bottom w:val="none" w:sz="0" w:space="0" w:color="auto"/>
            <w:right w:val="none" w:sz="0" w:space="0" w:color="auto"/>
          </w:divBdr>
        </w:div>
        <w:div w:id="761298724">
          <w:marLeft w:val="480"/>
          <w:marRight w:val="0"/>
          <w:marTop w:val="0"/>
          <w:marBottom w:val="0"/>
          <w:divBdr>
            <w:top w:val="none" w:sz="0" w:space="0" w:color="auto"/>
            <w:left w:val="none" w:sz="0" w:space="0" w:color="auto"/>
            <w:bottom w:val="none" w:sz="0" w:space="0" w:color="auto"/>
            <w:right w:val="none" w:sz="0" w:space="0" w:color="auto"/>
          </w:divBdr>
        </w:div>
        <w:div w:id="428233500">
          <w:marLeft w:val="480"/>
          <w:marRight w:val="0"/>
          <w:marTop w:val="0"/>
          <w:marBottom w:val="0"/>
          <w:divBdr>
            <w:top w:val="none" w:sz="0" w:space="0" w:color="auto"/>
            <w:left w:val="none" w:sz="0" w:space="0" w:color="auto"/>
            <w:bottom w:val="none" w:sz="0" w:space="0" w:color="auto"/>
            <w:right w:val="none" w:sz="0" w:space="0" w:color="auto"/>
          </w:divBdr>
        </w:div>
        <w:div w:id="1281491776">
          <w:marLeft w:val="480"/>
          <w:marRight w:val="0"/>
          <w:marTop w:val="0"/>
          <w:marBottom w:val="0"/>
          <w:divBdr>
            <w:top w:val="none" w:sz="0" w:space="0" w:color="auto"/>
            <w:left w:val="none" w:sz="0" w:space="0" w:color="auto"/>
            <w:bottom w:val="none" w:sz="0" w:space="0" w:color="auto"/>
            <w:right w:val="none" w:sz="0" w:space="0" w:color="auto"/>
          </w:divBdr>
        </w:div>
        <w:div w:id="407117945">
          <w:marLeft w:val="480"/>
          <w:marRight w:val="0"/>
          <w:marTop w:val="0"/>
          <w:marBottom w:val="0"/>
          <w:divBdr>
            <w:top w:val="none" w:sz="0" w:space="0" w:color="auto"/>
            <w:left w:val="none" w:sz="0" w:space="0" w:color="auto"/>
            <w:bottom w:val="none" w:sz="0" w:space="0" w:color="auto"/>
            <w:right w:val="none" w:sz="0" w:space="0" w:color="auto"/>
          </w:divBdr>
        </w:div>
        <w:div w:id="2114783872">
          <w:marLeft w:val="480"/>
          <w:marRight w:val="0"/>
          <w:marTop w:val="0"/>
          <w:marBottom w:val="0"/>
          <w:divBdr>
            <w:top w:val="none" w:sz="0" w:space="0" w:color="auto"/>
            <w:left w:val="none" w:sz="0" w:space="0" w:color="auto"/>
            <w:bottom w:val="none" w:sz="0" w:space="0" w:color="auto"/>
            <w:right w:val="none" w:sz="0" w:space="0" w:color="auto"/>
          </w:divBdr>
        </w:div>
        <w:div w:id="1881043652">
          <w:marLeft w:val="480"/>
          <w:marRight w:val="0"/>
          <w:marTop w:val="0"/>
          <w:marBottom w:val="0"/>
          <w:divBdr>
            <w:top w:val="none" w:sz="0" w:space="0" w:color="auto"/>
            <w:left w:val="none" w:sz="0" w:space="0" w:color="auto"/>
            <w:bottom w:val="none" w:sz="0" w:space="0" w:color="auto"/>
            <w:right w:val="none" w:sz="0" w:space="0" w:color="auto"/>
          </w:divBdr>
        </w:div>
        <w:div w:id="527182906">
          <w:marLeft w:val="480"/>
          <w:marRight w:val="0"/>
          <w:marTop w:val="0"/>
          <w:marBottom w:val="0"/>
          <w:divBdr>
            <w:top w:val="none" w:sz="0" w:space="0" w:color="auto"/>
            <w:left w:val="none" w:sz="0" w:space="0" w:color="auto"/>
            <w:bottom w:val="none" w:sz="0" w:space="0" w:color="auto"/>
            <w:right w:val="none" w:sz="0" w:space="0" w:color="auto"/>
          </w:divBdr>
        </w:div>
        <w:div w:id="1728915507">
          <w:marLeft w:val="480"/>
          <w:marRight w:val="0"/>
          <w:marTop w:val="0"/>
          <w:marBottom w:val="0"/>
          <w:divBdr>
            <w:top w:val="none" w:sz="0" w:space="0" w:color="auto"/>
            <w:left w:val="none" w:sz="0" w:space="0" w:color="auto"/>
            <w:bottom w:val="none" w:sz="0" w:space="0" w:color="auto"/>
            <w:right w:val="none" w:sz="0" w:space="0" w:color="auto"/>
          </w:divBdr>
        </w:div>
        <w:div w:id="2029522397">
          <w:marLeft w:val="480"/>
          <w:marRight w:val="0"/>
          <w:marTop w:val="0"/>
          <w:marBottom w:val="0"/>
          <w:divBdr>
            <w:top w:val="none" w:sz="0" w:space="0" w:color="auto"/>
            <w:left w:val="none" w:sz="0" w:space="0" w:color="auto"/>
            <w:bottom w:val="none" w:sz="0" w:space="0" w:color="auto"/>
            <w:right w:val="none" w:sz="0" w:space="0" w:color="auto"/>
          </w:divBdr>
        </w:div>
        <w:div w:id="1972438989">
          <w:marLeft w:val="480"/>
          <w:marRight w:val="0"/>
          <w:marTop w:val="0"/>
          <w:marBottom w:val="0"/>
          <w:divBdr>
            <w:top w:val="none" w:sz="0" w:space="0" w:color="auto"/>
            <w:left w:val="none" w:sz="0" w:space="0" w:color="auto"/>
            <w:bottom w:val="none" w:sz="0" w:space="0" w:color="auto"/>
            <w:right w:val="none" w:sz="0" w:space="0" w:color="auto"/>
          </w:divBdr>
        </w:div>
        <w:div w:id="2093579409">
          <w:marLeft w:val="480"/>
          <w:marRight w:val="0"/>
          <w:marTop w:val="0"/>
          <w:marBottom w:val="0"/>
          <w:divBdr>
            <w:top w:val="none" w:sz="0" w:space="0" w:color="auto"/>
            <w:left w:val="none" w:sz="0" w:space="0" w:color="auto"/>
            <w:bottom w:val="none" w:sz="0" w:space="0" w:color="auto"/>
            <w:right w:val="none" w:sz="0" w:space="0" w:color="auto"/>
          </w:divBdr>
        </w:div>
        <w:div w:id="614556126">
          <w:marLeft w:val="480"/>
          <w:marRight w:val="0"/>
          <w:marTop w:val="0"/>
          <w:marBottom w:val="0"/>
          <w:divBdr>
            <w:top w:val="none" w:sz="0" w:space="0" w:color="auto"/>
            <w:left w:val="none" w:sz="0" w:space="0" w:color="auto"/>
            <w:bottom w:val="none" w:sz="0" w:space="0" w:color="auto"/>
            <w:right w:val="none" w:sz="0" w:space="0" w:color="auto"/>
          </w:divBdr>
        </w:div>
        <w:div w:id="1586760577">
          <w:marLeft w:val="480"/>
          <w:marRight w:val="0"/>
          <w:marTop w:val="0"/>
          <w:marBottom w:val="0"/>
          <w:divBdr>
            <w:top w:val="none" w:sz="0" w:space="0" w:color="auto"/>
            <w:left w:val="none" w:sz="0" w:space="0" w:color="auto"/>
            <w:bottom w:val="none" w:sz="0" w:space="0" w:color="auto"/>
            <w:right w:val="none" w:sz="0" w:space="0" w:color="auto"/>
          </w:divBdr>
        </w:div>
        <w:div w:id="648024771">
          <w:marLeft w:val="480"/>
          <w:marRight w:val="0"/>
          <w:marTop w:val="0"/>
          <w:marBottom w:val="0"/>
          <w:divBdr>
            <w:top w:val="none" w:sz="0" w:space="0" w:color="auto"/>
            <w:left w:val="none" w:sz="0" w:space="0" w:color="auto"/>
            <w:bottom w:val="none" w:sz="0" w:space="0" w:color="auto"/>
            <w:right w:val="none" w:sz="0" w:space="0" w:color="auto"/>
          </w:divBdr>
        </w:div>
        <w:div w:id="771122517">
          <w:marLeft w:val="480"/>
          <w:marRight w:val="0"/>
          <w:marTop w:val="0"/>
          <w:marBottom w:val="0"/>
          <w:divBdr>
            <w:top w:val="none" w:sz="0" w:space="0" w:color="auto"/>
            <w:left w:val="none" w:sz="0" w:space="0" w:color="auto"/>
            <w:bottom w:val="none" w:sz="0" w:space="0" w:color="auto"/>
            <w:right w:val="none" w:sz="0" w:space="0" w:color="auto"/>
          </w:divBdr>
        </w:div>
        <w:div w:id="123159687">
          <w:marLeft w:val="480"/>
          <w:marRight w:val="0"/>
          <w:marTop w:val="0"/>
          <w:marBottom w:val="0"/>
          <w:divBdr>
            <w:top w:val="none" w:sz="0" w:space="0" w:color="auto"/>
            <w:left w:val="none" w:sz="0" w:space="0" w:color="auto"/>
            <w:bottom w:val="none" w:sz="0" w:space="0" w:color="auto"/>
            <w:right w:val="none" w:sz="0" w:space="0" w:color="auto"/>
          </w:divBdr>
        </w:div>
        <w:div w:id="390613171">
          <w:marLeft w:val="480"/>
          <w:marRight w:val="0"/>
          <w:marTop w:val="0"/>
          <w:marBottom w:val="0"/>
          <w:divBdr>
            <w:top w:val="none" w:sz="0" w:space="0" w:color="auto"/>
            <w:left w:val="none" w:sz="0" w:space="0" w:color="auto"/>
            <w:bottom w:val="none" w:sz="0" w:space="0" w:color="auto"/>
            <w:right w:val="none" w:sz="0" w:space="0" w:color="auto"/>
          </w:divBdr>
        </w:div>
        <w:div w:id="1629164963">
          <w:marLeft w:val="480"/>
          <w:marRight w:val="0"/>
          <w:marTop w:val="0"/>
          <w:marBottom w:val="0"/>
          <w:divBdr>
            <w:top w:val="none" w:sz="0" w:space="0" w:color="auto"/>
            <w:left w:val="none" w:sz="0" w:space="0" w:color="auto"/>
            <w:bottom w:val="none" w:sz="0" w:space="0" w:color="auto"/>
            <w:right w:val="none" w:sz="0" w:space="0" w:color="auto"/>
          </w:divBdr>
        </w:div>
        <w:div w:id="1976372815">
          <w:marLeft w:val="480"/>
          <w:marRight w:val="0"/>
          <w:marTop w:val="0"/>
          <w:marBottom w:val="0"/>
          <w:divBdr>
            <w:top w:val="none" w:sz="0" w:space="0" w:color="auto"/>
            <w:left w:val="none" w:sz="0" w:space="0" w:color="auto"/>
            <w:bottom w:val="none" w:sz="0" w:space="0" w:color="auto"/>
            <w:right w:val="none" w:sz="0" w:space="0" w:color="auto"/>
          </w:divBdr>
        </w:div>
        <w:div w:id="1064521901">
          <w:marLeft w:val="480"/>
          <w:marRight w:val="0"/>
          <w:marTop w:val="0"/>
          <w:marBottom w:val="0"/>
          <w:divBdr>
            <w:top w:val="none" w:sz="0" w:space="0" w:color="auto"/>
            <w:left w:val="none" w:sz="0" w:space="0" w:color="auto"/>
            <w:bottom w:val="none" w:sz="0" w:space="0" w:color="auto"/>
            <w:right w:val="none" w:sz="0" w:space="0" w:color="auto"/>
          </w:divBdr>
        </w:div>
        <w:div w:id="1981689636">
          <w:marLeft w:val="480"/>
          <w:marRight w:val="0"/>
          <w:marTop w:val="0"/>
          <w:marBottom w:val="0"/>
          <w:divBdr>
            <w:top w:val="none" w:sz="0" w:space="0" w:color="auto"/>
            <w:left w:val="none" w:sz="0" w:space="0" w:color="auto"/>
            <w:bottom w:val="none" w:sz="0" w:space="0" w:color="auto"/>
            <w:right w:val="none" w:sz="0" w:space="0" w:color="auto"/>
          </w:divBdr>
        </w:div>
        <w:div w:id="1359619012">
          <w:marLeft w:val="480"/>
          <w:marRight w:val="0"/>
          <w:marTop w:val="0"/>
          <w:marBottom w:val="0"/>
          <w:divBdr>
            <w:top w:val="none" w:sz="0" w:space="0" w:color="auto"/>
            <w:left w:val="none" w:sz="0" w:space="0" w:color="auto"/>
            <w:bottom w:val="none" w:sz="0" w:space="0" w:color="auto"/>
            <w:right w:val="none" w:sz="0" w:space="0" w:color="auto"/>
          </w:divBdr>
        </w:div>
        <w:div w:id="1464539134">
          <w:marLeft w:val="480"/>
          <w:marRight w:val="0"/>
          <w:marTop w:val="0"/>
          <w:marBottom w:val="0"/>
          <w:divBdr>
            <w:top w:val="none" w:sz="0" w:space="0" w:color="auto"/>
            <w:left w:val="none" w:sz="0" w:space="0" w:color="auto"/>
            <w:bottom w:val="none" w:sz="0" w:space="0" w:color="auto"/>
            <w:right w:val="none" w:sz="0" w:space="0" w:color="auto"/>
          </w:divBdr>
        </w:div>
        <w:div w:id="2001620531">
          <w:marLeft w:val="480"/>
          <w:marRight w:val="0"/>
          <w:marTop w:val="0"/>
          <w:marBottom w:val="0"/>
          <w:divBdr>
            <w:top w:val="none" w:sz="0" w:space="0" w:color="auto"/>
            <w:left w:val="none" w:sz="0" w:space="0" w:color="auto"/>
            <w:bottom w:val="none" w:sz="0" w:space="0" w:color="auto"/>
            <w:right w:val="none" w:sz="0" w:space="0" w:color="auto"/>
          </w:divBdr>
        </w:div>
        <w:div w:id="1121265516">
          <w:marLeft w:val="480"/>
          <w:marRight w:val="0"/>
          <w:marTop w:val="0"/>
          <w:marBottom w:val="0"/>
          <w:divBdr>
            <w:top w:val="none" w:sz="0" w:space="0" w:color="auto"/>
            <w:left w:val="none" w:sz="0" w:space="0" w:color="auto"/>
            <w:bottom w:val="none" w:sz="0" w:space="0" w:color="auto"/>
            <w:right w:val="none" w:sz="0" w:space="0" w:color="auto"/>
          </w:divBdr>
        </w:div>
        <w:div w:id="625895520">
          <w:marLeft w:val="480"/>
          <w:marRight w:val="0"/>
          <w:marTop w:val="0"/>
          <w:marBottom w:val="0"/>
          <w:divBdr>
            <w:top w:val="none" w:sz="0" w:space="0" w:color="auto"/>
            <w:left w:val="none" w:sz="0" w:space="0" w:color="auto"/>
            <w:bottom w:val="none" w:sz="0" w:space="0" w:color="auto"/>
            <w:right w:val="none" w:sz="0" w:space="0" w:color="auto"/>
          </w:divBdr>
        </w:div>
        <w:div w:id="1782188040">
          <w:marLeft w:val="480"/>
          <w:marRight w:val="0"/>
          <w:marTop w:val="0"/>
          <w:marBottom w:val="0"/>
          <w:divBdr>
            <w:top w:val="none" w:sz="0" w:space="0" w:color="auto"/>
            <w:left w:val="none" w:sz="0" w:space="0" w:color="auto"/>
            <w:bottom w:val="none" w:sz="0" w:space="0" w:color="auto"/>
            <w:right w:val="none" w:sz="0" w:space="0" w:color="auto"/>
          </w:divBdr>
        </w:div>
        <w:div w:id="1866938591">
          <w:marLeft w:val="480"/>
          <w:marRight w:val="0"/>
          <w:marTop w:val="0"/>
          <w:marBottom w:val="0"/>
          <w:divBdr>
            <w:top w:val="none" w:sz="0" w:space="0" w:color="auto"/>
            <w:left w:val="none" w:sz="0" w:space="0" w:color="auto"/>
            <w:bottom w:val="none" w:sz="0" w:space="0" w:color="auto"/>
            <w:right w:val="none" w:sz="0" w:space="0" w:color="auto"/>
          </w:divBdr>
        </w:div>
        <w:div w:id="1488671737">
          <w:marLeft w:val="480"/>
          <w:marRight w:val="0"/>
          <w:marTop w:val="0"/>
          <w:marBottom w:val="0"/>
          <w:divBdr>
            <w:top w:val="none" w:sz="0" w:space="0" w:color="auto"/>
            <w:left w:val="none" w:sz="0" w:space="0" w:color="auto"/>
            <w:bottom w:val="none" w:sz="0" w:space="0" w:color="auto"/>
            <w:right w:val="none" w:sz="0" w:space="0" w:color="auto"/>
          </w:divBdr>
        </w:div>
        <w:div w:id="1711956888">
          <w:marLeft w:val="480"/>
          <w:marRight w:val="0"/>
          <w:marTop w:val="0"/>
          <w:marBottom w:val="0"/>
          <w:divBdr>
            <w:top w:val="none" w:sz="0" w:space="0" w:color="auto"/>
            <w:left w:val="none" w:sz="0" w:space="0" w:color="auto"/>
            <w:bottom w:val="none" w:sz="0" w:space="0" w:color="auto"/>
            <w:right w:val="none" w:sz="0" w:space="0" w:color="auto"/>
          </w:divBdr>
        </w:div>
        <w:div w:id="1318191751">
          <w:marLeft w:val="480"/>
          <w:marRight w:val="0"/>
          <w:marTop w:val="0"/>
          <w:marBottom w:val="0"/>
          <w:divBdr>
            <w:top w:val="none" w:sz="0" w:space="0" w:color="auto"/>
            <w:left w:val="none" w:sz="0" w:space="0" w:color="auto"/>
            <w:bottom w:val="none" w:sz="0" w:space="0" w:color="auto"/>
            <w:right w:val="none" w:sz="0" w:space="0" w:color="auto"/>
          </w:divBdr>
        </w:div>
        <w:div w:id="1927641825">
          <w:marLeft w:val="480"/>
          <w:marRight w:val="0"/>
          <w:marTop w:val="0"/>
          <w:marBottom w:val="0"/>
          <w:divBdr>
            <w:top w:val="none" w:sz="0" w:space="0" w:color="auto"/>
            <w:left w:val="none" w:sz="0" w:space="0" w:color="auto"/>
            <w:bottom w:val="none" w:sz="0" w:space="0" w:color="auto"/>
            <w:right w:val="none" w:sz="0" w:space="0" w:color="auto"/>
          </w:divBdr>
        </w:div>
        <w:div w:id="1010762914">
          <w:marLeft w:val="480"/>
          <w:marRight w:val="0"/>
          <w:marTop w:val="0"/>
          <w:marBottom w:val="0"/>
          <w:divBdr>
            <w:top w:val="none" w:sz="0" w:space="0" w:color="auto"/>
            <w:left w:val="none" w:sz="0" w:space="0" w:color="auto"/>
            <w:bottom w:val="none" w:sz="0" w:space="0" w:color="auto"/>
            <w:right w:val="none" w:sz="0" w:space="0" w:color="auto"/>
          </w:divBdr>
        </w:div>
        <w:div w:id="263223771">
          <w:marLeft w:val="480"/>
          <w:marRight w:val="0"/>
          <w:marTop w:val="0"/>
          <w:marBottom w:val="0"/>
          <w:divBdr>
            <w:top w:val="none" w:sz="0" w:space="0" w:color="auto"/>
            <w:left w:val="none" w:sz="0" w:space="0" w:color="auto"/>
            <w:bottom w:val="none" w:sz="0" w:space="0" w:color="auto"/>
            <w:right w:val="none" w:sz="0" w:space="0" w:color="auto"/>
          </w:divBdr>
        </w:div>
        <w:div w:id="146676985">
          <w:marLeft w:val="480"/>
          <w:marRight w:val="0"/>
          <w:marTop w:val="0"/>
          <w:marBottom w:val="0"/>
          <w:divBdr>
            <w:top w:val="none" w:sz="0" w:space="0" w:color="auto"/>
            <w:left w:val="none" w:sz="0" w:space="0" w:color="auto"/>
            <w:bottom w:val="none" w:sz="0" w:space="0" w:color="auto"/>
            <w:right w:val="none" w:sz="0" w:space="0" w:color="auto"/>
          </w:divBdr>
        </w:div>
        <w:div w:id="1890610197">
          <w:marLeft w:val="480"/>
          <w:marRight w:val="0"/>
          <w:marTop w:val="0"/>
          <w:marBottom w:val="0"/>
          <w:divBdr>
            <w:top w:val="none" w:sz="0" w:space="0" w:color="auto"/>
            <w:left w:val="none" w:sz="0" w:space="0" w:color="auto"/>
            <w:bottom w:val="none" w:sz="0" w:space="0" w:color="auto"/>
            <w:right w:val="none" w:sz="0" w:space="0" w:color="auto"/>
          </w:divBdr>
        </w:div>
        <w:div w:id="2144614270">
          <w:marLeft w:val="480"/>
          <w:marRight w:val="0"/>
          <w:marTop w:val="0"/>
          <w:marBottom w:val="0"/>
          <w:divBdr>
            <w:top w:val="none" w:sz="0" w:space="0" w:color="auto"/>
            <w:left w:val="none" w:sz="0" w:space="0" w:color="auto"/>
            <w:bottom w:val="none" w:sz="0" w:space="0" w:color="auto"/>
            <w:right w:val="none" w:sz="0" w:space="0" w:color="auto"/>
          </w:divBdr>
        </w:div>
        <w:div w:id="1028986386">
          <w:marLeft w:val="480"/>
          <w:marRight w:val="0"/>
          <w:marTop w:val="0"/>
          <w:marBottom w:val="0"/>
          <w:divBdr>
            <w:top w:val="none" w:sz="0" w:space="0" w:color="auto"/>
            <w:left w:val="none" w:sz="0" w:space="0" w:color="auto"/>
            <w:bottom w:val="none" w:sz="0" w:space="0" w:color="auto"/>
            <w:right w:val="none" w:sz="0" w:space="0" w:color="auto"/>
          </w:divBdr>
        </w:div>
        <w:div w:id="234365630">
          <w:marLeft w:val="480"/>
          <w:marRight w:val="0"/>
          <w:marTop w:val="0"/>
          <w:marBottom w:val="0"/>
          <w:divBdr>
            <w:top w:val="none" w:sz="0" w:space="0" w:color="auto"/>
            <w:left w:val="none" w:sz="0" w:space="0" w:color="auto"/>
            <w:bottom w:val="none" w:sz="0" w:space="0" w:color="auto"/>
            <w:right w:val="none" w:sz="0" w:space="0" w:color="auto"/>
          </w:divBdr>
        </w:div>
        <w:div w:id="306014154">
          <w:marLeft w:val="480"/>
          <w:marRight w:val="0"/>
          <w:marTop w:val="0"/>
          <w:marBottom w:val="0"/>
          <w:divBdr>
            <w:top w:val="none" w:sz="0" w:space="0" w:color="auto"/>
            <w:left w:val="none" w:sz="0" w:space="0" w:color="auto"/>
            <w:bottom w:val="none" w:sz="0" w:space="0" w:color="auto"/>
            <w:right w:val="none" w:sz="0" w:space="0" w:color="auto"/>
          </w:divBdr>
        </w:div>
        <w:div w:id="1644768181">
          <w:marLeft w:val="480"/>
          <w:marRight w:val="0"/>
          <w:marTop w:val="0"/>
          <w:marBottom w:val="0"/>
          <w:divBdr>
            <w:top w:val="none" w:sz="0" w:space="0" w:color="auto"/>
            <w:left w:val="none" w:sz="0" w:space="0" w:color="auto"/>
            <w:bottom w:val="none" w:sz="0" w:space="0" w:color="auto"/>
            <w:right w:val="none" w:sz="0" w:space="0" w:color="auto"/>
          </w:divBdr>
        </w:div>
        <w:div w:id="2077313072">
          <w:marLeft w:val="480"/>
          <w:marRight w:val="0"/>
          <w:marTop w:val="0"/>
          <w:marBottom w:val="0"/>
          <w:divBdr>
            <w:top w:val="none" w:sz="0" w:space="0" w:color="auto"/>
            <w:left w:val="none" w:sz="0" w:space="0" w:color="auto"/>
            <w:bottom w:val="none" w:sz="0" w:space="0" w:color="auto"/>
            <w:right w:val="none" w:sz="0" w:space="0" w:color="auto"/>
          </w:divBdr>
        </w:div>
        <w:div w:id="440226396">
          <w:marLeft w:val="480"/>
          <w:marRight w:val="0"/>
          <w:marTop w:val="0"/>
          <w:marBottom w:val="0"/>
          <w:divBdr>
            <w:top w:val="none" w:sz="0" w:space="0" w:color="auto"/>
            <w:left w:val="none" w:sz="0" w:space="0" w:color="auto"/>
            <w:bottom w:val="none" w:sz="0" w:space="0" w:color="auto"/>
            <w:right w:val="none" w:sz="0" w:space="0" w:color="auto"/>
          </w:divBdr>
        </w:div>
        <w:div w:id="1447700583">
          <w:marLeft w:val="480"/>
          <w:marRight w:val="0"/>
          <w:marTop w:val="0"/>
          <w:marBottom w:val="0"/>
          <w:divBdr>
            <w:top w:val="none" w:sz="0" w:space="0" w:color="auto"/>
            <w:left w:val="none" w:sz="0" w:space="0" w:color="auto"/>
            <w:bottom w:val="none" w:sz="0" w:space="0" w:color="auto"/>
            <w:right w:val="none" w:sz="0" w:space="0" w:color="auto"/>
          </w:divBdr>
        </w:div>
        <w:div w:id="542058574">
          <w:marLeft w:val="480"/>
          <w:marRight w:val="0"/>
          <w:marTop w:val="0"/>
          <w:marBottom w:val="0"/>
          <w:divBdr>
            <w:top w:val="none" w:sz="0" w:space="0" w:color="auto"/>
            <w:left w:val="none" w:sz="0" w:space="0" w:color="auto"/>
            <w:bottom w:val="none" w:sz="0" w:space="0" w:color="auto"/>
            <w:right w:val="none" w:sz="0" w:space="0" w:color="auto"/>
          </w:divBdr>
        </w:div>
        <w:div w:id="420879989">
          <w:marLeft w:val="480"/>
          <w:marRight w:val="0"/>
          <w:marTop w:val="0"/>
          <w:marBottom w:val="0"/>
          <w:divBdr>
            <w:top w:val="none" w:sz="0" w:space="0" w:color="auto"/>
            <w:left w:val="none" w:sz="0" w:space="0" w:color="auto"/>
            <w:bottom w:val="none" w:sz="0" w:space="0" w:color="auto"/>
            <w:right w:val="none" w:sz="0" w:space="0" w:color="auto"/>
          </w:divBdr>
        </w:div>
        <w:div w:id="575361629">
          <w:marLeft w:val="480"/>
          <w:marRight w:val="0"/>
          <w:marTop w:val="0"/>
          <w:marBottom w:val="0"/>
          <w:divBdr>
            <w:top w:val="none" w:sz="0" w:space="0" w:color="auto"/>
            <w:left w:val="none" w:sz="0" w:space="0" w:color="auto"/>
            <w:bottom w:val="none" w:sz="0" w:space="0" w:color="auto"/>
            <w:right w:val="none" w:sz="0" w:space="0" w:color="auto"/>
          </w:divBdr>
        </w:div>
        <w:div w:id="122896036">
          <w:marLeft w:val="480"/>
          <w:marRight w:val="0"/>
          <w:marTop w:val="0"/>
          <w:marBottom w:val="0"/>
          <w:divBdr>
            <w:top w:val="none" w:sz="0" w:space="0" w:color="auto"/>
            <w:left w:val="none" w:sz="0" w:space="0" w:color="auto"/>
            <w:bottom w:val="none" w:sz="0" w:space="0" w:color="auto"/>
            <w:right w:val="none" w:sz="0" w:space="0" w:color="auto"/>
          </w:divBdr>
        </w:div>
        <w:div w:id="844437837">
          <w:marLeft w:val="480"/>
          <w:marRight w:val="0"/>
          <w:marTop w:val="0"/>
          <w:marBottom w:val="0"/>
          <w:divBdr>
            <w:top w:val="none" w:sz="0" w:space="0" w:color="auto"/>
            <w:left w:val="none" w:sz="0" w:space="0" w:color="auto"/>
            <w:bottom w:val="none" w:sz="0" w:space="0" w:color="auto"/>
            <w:right w:val="none" w:sz="0" w:space="0" w:color="auto"/>
          </w:divBdr>
        </w:div>
        <w:div w:id="1483548281">
          <w:marLeft w:val="480"/>
          <w:marRight w:val="0"/>
          <w:marTop w:val="0"/>
          <w:marBottom w:val="0"/>
          <w:divBdr>
            <w:top w:val="none" w:sz="0" w:space="0" w:color="auto"/>
            <w:left w:val="none" w:sz="0" w:space="0" w:color="auto"/>
            <w:bottom w:val="none" w:sz="0" w:space="0" w:color="auto"/>
            <w:right w:val="none" w:sz="0" w:space="0" w:color="auto"/>
          </w:divBdr>
        </w:div>
        <w:div w:id="865480135">
          <w:marLeft w:val="480"/>
          <w:marRight w:val="0"/>
          <w:marTop w:val="0"/>
          <w:marBottom w:val="0"/>
          <w:divBdr>
            <w:top w:val="none" w:sz="0" w:space="0" w:color="auto"/>
            <w:left w:val="none" w:sz="0" w:space="0" w:color="auto"/>
            <w:bottom w:val="none" w:sz="0" w:space="0" w:color="auto"/>
            <w:right w:val="none" w:sz="0" w:space="0" w:color="auto"/>
          </w:divBdr>
        </w:div>
        <w:div w:id="312753774">
          <w:marLeft w:val="480"/>
          <w:marRight w:val="0"/>
          <w:marTop w:val="0"/>
          <w:marBottom w:val="0"/>
          <w:divBdr>
            <w:top w:val="none" w:sz="0" w:space="0" w:color="auto"/>
            <w:left w:val="none" w:sz="0" w:space="0" w:color="auto"/>
            <w:bottom w:val="none" w:sz="0" w:space="0" w:color="auto"/>
            <w:right w:val="none" w:sz="0" w:space="0" w:color="auto"/>
          </w:divBdr>
        </w:div>
        <w:div w:id="1033076048">
          <w:marLeft w:val="480"/>
          <w:marRight w:val="0"/>
          <w:marTop w:val="0"/>
          <w:marBottom w:val="0"/>
          <w:divBdr>
            <w:top w:val="none" w:sz="0" w:space="0" w:color="auto"/>
            <w:left w:val="none" w:sz="0" w:space="0" w:color="auto"/>
            <w:bottom w:val="none" w:sz="0" w:space="0" w:color="auto"/>
            <w:right w:val="none" w:sz="0" w:space="0" w:color="auto"/>
          </w:divBdr>
        </w:div>
        <w:div w:id="1576278478">
          <w:marLeft w:val="480"/>
          <w:marRight w:val="0"/>
          <w:marTop w:val="0"/>
          <w:marBottom w:val="0"/>
          <w:divBdr>
            <w:top w:val="none" w:sz="0" w:space="0" w:color="auto"/>
            <w:left w:val="none" w:sz="0" w:space="0" w:color="auto"/>
            <w:bottom w:val="none" w:sz="0" w:space="0" w:color="auto"/>
            <w:right w:val="none" w:sz="0" w:space="0" w:color="auto"/>
          </w:divBdr>
        </w:div>
        <w:div w:id="780608630">
          <w:marLeft w:val="480"/>
          <w:marRight w:val="0"/>
          <w:marTop w:val="0"/>
          <w:marBottom w:val="0"/>
          <w:divBdr>
            <w:top w:val="none" w:sz="0" w:space="0" w:color="auto"/>
            <w:left w:val="none" w:sz="0" w:space="0" w:color="auto"/>
            <w:bottom w:val="none" w:sz="0" w:space="0" w:color="auto"/>
            <w:right w:val="none" w:sz="0" w:space="0" w:color="auto"/>
          </w:divBdr>
        </w:div>
        <w:div w:id="81222257">
          <w:marLeft w:val="480"/>
          <w:marRight w:val="0"/>
          <w:marTop w:val="0"/>
          <w:marBottom w:val="0"/>
          <w:divBdr>
            <w:top w:val="none" w:sz="0" w:space="0" w:color="auto"/>
            <w:left w:val="none" w:sz="0" w:space="0" w:color="auto"/>
            <w:bottom w:val="none" w:sz="0" w:space="0" w:color="auto"/>
            <w:right w:val="none" w:sz="0" w:space="0" w:color="auto"/>
          </w:divBdr>
        </w:div>
        <w:div w:id="75395822">
          <w:marLeft w:val="480"/>
          <w:marRight w:val="0"/>
          <w:marTop w:val="0"/>
          <w:marBottom w:val="0"/>
          <w:divBdr>
            <w:top w:val="none" w:sz="0" w:space="0" w:color="auto"/>
            <w:left w:val="none" w:sz="0" w:space="0" w:color="auto"/>
            <w:bottom w:val="none" w:sz="0" w:space="0" w:color="auto"/>
            <w:right w:val="none" w:sz="0" w:space="0" w:color="auto"/>
          </w:divBdr>
        </w:div>
        <w:div w:id="1146242036">
          <w:marLeft w:val="480"/>
          <w:marRight w:val="0"/>
          <w:marTop w:val="0"/>
          <w:marBottom w:val="0"/>
          <w:divBdr>
            <w:top w:val="none" w:sz="0" w:space="0" w:color="auto"/>
            <w:left w:val="none" w:sz="0" w:space="0" w:color="auto"/>
            <w:bottom w:val="none" w:sz="0" w:space="0" w:color="auto"/>
            <w:right w:val="none" w:sz="0" w:space="0" w:color="auto"/>
          </w:divBdr>
        </w:div>
        <w:div w:id="1963459647">
          <w:marLeft w:val="480"/>
          <w:marRight w:val="0"/>
          <w:marTop w:val="0"/>
          <w:marBottom w:val="0"/>
          <w:divBdr>
            <w:top w:val="none" w:sz="0" w:space="0" w:color="auto"/>
            <w:left w:val="none" w:sz="0" w:space="0" w:color="auto"/>
            <w:bottom w:val="none" w:sz="0" w:space="0" w:color="auto"/>
            <w:right w:val="none" w:sz="0" w:space="0" w:color="auto"/>
          </w:divBdr>
        </w:div>
        <w:div w:id="1017927611">
          <w:marLeft w:val="480"/>
          <w:marRight w:val="0"/>
          <w:marTop w:val="0"/>
          <w:marBottom w:val="0"/>
          <w:divBdr>
            <w:top w:val="none" w:sz="0" w:space="0" w:color="auto"/>
            <w:left w:val="none" w:sz="0" w:space="0" w:color="auto"/>
            <w:bottom w:val="none" w:sz="0" w:space="0" w:color="auto"/>
            <w:right w:val="none" w:sz="0" w:space="0" w:color="auto"/>
          </w:divBdr>
        </w:div>
        <w:div w:id="1130516330">
          <w:marLeft w:val="480"/>
          <w:marRight w:val="0"/>
          <w:marTop w:val="0"/>
          <w:marBottom w:val="0"/>
          <w:divBdr>
            <w:top w:val="none" w:sz="0" w:space="0" w:color="auto"/>
            <w:left w:val="none" w:sz="0" w:space="0" w:color="auto"/>
            <w:bottom w:val="none" w:sz="0" w:space="0" w:color="auto"/>
            <w:right w:val="none" w:sz="0" w:space="0" w:color="auto"/>
          </w:divBdr>
        </w:div>
        <w:div w:id="212040253">
          <w:marLeft w:val="480"/>
          <w:marRight w:val="0"/>
          <w:marTop w:val="0"/>
          <w:marBottom w:val="0"/>
          <w:divBdr>
            <w:top w:val="none" w:sz="0" w:space="0" w:color="auto"/>
            <w:left w:val="none" w:sz="0" w:space="0" w:color="auto"/>
            <w:bottom w:val="none" w:sz="0" w:space="0" w:color="auto"/>
            <w:right w:val="none" w:sz="0" w:space="0" w:color="auto"/>
          </w:divBdr>
        </w:div>
        <w:div w:id="1888368974">
          <w:marLeft w:val="480"/>
          <w:marRight w:val="0"/>
          <w:marTop w:val="0"/>
          <w:marBottom w:val="0"/>
          <w:divBdr>
            <w:top w:val="none" w:sz="0" w:space="0" w:color="auto"/>
            <w:left w:val="none" w:sz="0" w:space="0" w:color="auto"/>
            <w:bottom w:val="none" w:sz="0" w:space="0" w:color="auto"/>
            <w:right w:val="none" w:sz="0" w:space="0" w:color="auto"/>
          </w:divBdr>
        </w:div>
        <w:div w:id="1794866486">
          <w:marLeft w:val="480"/>
          <w:marRight w:val="0"/>
          <w:marTop w:val="0"/>
          <w:marBottom w:val="0"/>
          <w:divBdr>
            <w:top w:val="none" w:sz="0" w:space="0" w:color="auto"/>
            <w:left w:val="none" w:sz="0" w:space="0" w:color="auto"/>
            <w:bottom w:val="none" w:sz="0" w:space="0" w:color="auto"/>
            <w:right w:val="none" w:sz="0" w:space="0" w:color="auto"/>
          </w:divBdr>
        </w:div>
        <w:div w:id="1149437355">
          <w:marLeft w:val="480"/>
          <w:marRight w:val="0"/>
          <w:marTop w:val="0"/>
          <w:marBottom w:val="0"/>
          <w:divBdr>
            <w:top w:val="none" w:sz="0" w:space="0" w:color="auto"/>
            <w:left w:val="none" w:sz="0" w:space="0" w:color="auto"/>
            <w:bottom w:val="none" w:sz="0" w:space="0" w:color="auto"/>
            <w:right w:val="none" w:sz="0" w:space="0" w:color="auto"/>
          </w:divBdr>
        </w:div>
        <w:div w:id="1388262204">
          <w:marLeft w:val="480"/>
          <w:marRight w:val="0"/>
          <w:marTop w:val="0"/>
          <w:marBottom w:val="0"/>
          <w:divBdr>
            <w:top w:val="none" w:sz="0" w:space="0" w:color="auto"/>
            <w:left w:val="none" w:sz="0" w:space="0" w:color="auto"/>
            <w:bottom w:val="none" w:sz="0" w:space="0" w:color="auto"/>
            <w:right w:val="none" w:sz="0" w:space="0" w:color="auto"/>
          </w:divBdr>
        </w:div>
        <w:div w:id="1877041170">
          <w:marLeft w:val="480"/>
          <w:marRight w:val="0"/>
          <w:marTop w:val="0"/>
          <w:marBottom w:val="0"/>
          <w:divBdr>
            <w:top w:val="none" w:sz="0" w:space="0" w:color="auto"/>
            <w:left w:val="none" w:sz="0" w:space="0" w:color="auto"/>
            <w:bottom w:val="none" w:sz="0" w:space="0" w:color="auto"/>
            <w:right w:val="none" w:sz="0" w:space="0" w:color="auto"/>
          </w:divBdr>
        </w:div>
        <w:div w:id="591816609">
          <w:marLeft w:val="480"/>
          <w:marRight w:val="0"/>
          <w:marTop w:val="0"/>
          <w:marBottom w:val="0"/>
          <w:divBdr>
            <w:top w:val="none" w:sz="0" w:space="0" w:color="auto"/>
            <w:left w:val="none" w:sz="0" w:space="0" w:color="auto"/>
            <w:bottom w:val="none" w:sz="0" w:space="0" w:color="auto"/>
            <w:right w:val="none" w:sz="0" w:space="0" w:color="auto"/>
          </w:divBdr>
        </w:div>
        <w:div w:id="1274819941">
          <w:marLeft w:val="480"/>
          <w:marRight w:val="0"/>
          <w:marTop w:val="0"/>
          <w:marBottom w:val="0"/>
          <w:divBdr>
            <w:top w:val="none" w:sz="0" w:space="0" w:color="auto"/>
            <w:left w:val="none" w:sz="0" w:space="0" w:color="auto"/>
            <w:bottom w:val="none" w:sz="0" w:space="0" w:color="auto"/>
            <w:right w:val="none" w:sz="0" w:space="0" w:color="auto"/>
          </w:divBdr>
        </w:div>
        <w:div w:id="1397048945">
          <w:marLeft w:val="480"/>
          <w:marRight w:val="0"/>
          <w:marTop w:val="0"/>
          <w:marBottom w:val="0"/>
          <w:divBdr>
            <w:top w:val="none" w:sz="0" w:space="0" w:color="auto"/>
            <w:left w:val="none" w:sz="0" w:space="0" w:color="auto"/>
            <w:bottom w:val="none" w:sz="0" w:space="0" w:color="auto"/>
            <w:right w:val="none" w:sz="0" w:space="0" w:color="auto"/>
          </w:divBdr>
        </w:div>
        <w:div w:id="509564464">
          <w:marLeft w:val="480"/>
          <w:marRight w:val="0"/>
          <w:marTop w:val="0"/>
          <w:marBottom w:val="0"/>
          <w:divBdr>
            <w:top w:val="none" w:sz="0" w:space="0" w:color="auto"/>
            <w:left w:val="none" w:sz="0" w:space="0" w:color="auto"/>
            <w:bottom w:val="none" w:sz="0" w:space="0" w:color="auto"/>
            <w:right w:val="none" w:sz="0" w:space="0" w:color="auto"/>
          </w:divBdr>
        </w:div>
        <w:div w:id="1732803656">
          <w:marLeft w:val="480"/>
          <w:marRight w:val="0"/>
          <w:marTop w:val="0"/>
          <w:marBottom w:val="0"/>
          <w:divBdr>
            <w:top w:val="none" w:sz="0" w:space="0" w:color="auto"/>
            <w:left w:val="none" w:sz="0" w:space="0" w:color="auto"/>
            <w:bottom w:val="none" w:sz="0" w:space="0" w:color="auto"/>
            <w:right w:val="none" w:sz="0" w:space="0" w:color="auto"/>
          </w:divBdr>
        </w:div>
        <w:div w:id="1647587402">
          <w:marLeft w:val="480"/>
          <w:marRight w:val="0"/>
          <w:marTop w:val="0"/>
          <w:marBottom w:val="0"/>
          <w:divBdr>
            <w:top w:val="none" w:sz="0" w:space="0" w:color="auto"/>
            <w:left w:val="none" w:sz="0" w:space="0" w:color="auto"/>
            <w:bottom w:val="none" w:sz="0" w:space="0" w:color="auto"/>
            <w:right w:val="none" w:sz="0" w:space="0" w:color="auto"/>
          </w:divBdr>
        </w:div>
        <w:div w:id="866942158">
          <w:marLeft w:val="480"/>
          <w:marRight w:val="0"/>
          <w:marTop w:val="0"/>
          <w:marBottom w:val="0"/>
          <w:divBdr>
            <w:top w:val="none" w:sz="0" w:space="0" w:color="auto"/>
            <w:left w:val="none" w:sz="0" w:space="0" w:color="auto"/>
            <w:bottom w:val="none" w:sz="0" w:space="0" w:color="auto"/>
            <w:right w:val="none" w:sz="0" w:space="0" w:color="auto"/>
          </w:divBdr>
        </w:div>
        <w:div w:id="1942301755">
          <w:marLeft w:val="480"/>
          <w:marRight w:val="0"/>
          <w:marTop w:val="0"/>
          <w:marBottom w:val="0"/>
          <w:divBdr>
            <w:top w:val="none" w:sz="0" w:space="0" w:color="auto"/>
            <w:left w:val="none" w:sz="0" w:space="0" w:color="auto"/>
            <w:bottom w:val="none" w:sz="0" w:space="0" w:color="auto"/>
            <w:right w:val="none" w:sz="0" w:space="0" w:color="auto"/>
          </w:divBdr>
        </w:div>
        <w:div w:id="1497723181">
          <w:marLeft w:val="480"/>
          <w:marRight w:val="0"/>
          <w:marTop w:val="0"/>
          <w:marBottom w:val="0"/>
          <w:divBdr>
            <w:top w:val="none" w:sz="0" w:space="0" w:color="auto"/>
            <w:left w:val="none" w:sz="0" w:space="0" w:color="auto"/>
            <w:bottom w:val="none" w:sz="0" w:space="0" w:color="auto"/>
            <w:right w:val="none" w:sz="0" w:space="0" w:color="auto"/>
          </w:divBdr>
        </w:div>
        <w:div w:id="1500927834">
          <w:marLeft w:val="480"/>
          <w:marRight w:val="0"/>
          <w:marTop w:val="0"/>
          <w:marBottom w:val="0"/>
          <w:divBdr>
            <w:top w:val="none" w:sz="0" w:space="0" w:color="auto"/>
            <w:left w:val="none" w:sz="0" w:space="0" w:color="auto"/>
            <w:bottom w:val="none" w:sz="0" w:space="0" w:color="auto"/>
            <w:right w:val="none" w:sz="0" w:space="0" w:color="auto"/>
          </w:divBdr>
        </w:div>
        <w:div w:id="1045107005">
          <w:marLeft w:val="480"/>
          <w:marRight w:val="0"/>
          <w:marTop w:val="0"/>
          <w:marBottom w:val="0"/>
          <w:divBdr>
            <w:top w:val="none" w:sz="0" w:space="0" w:color="auto"/>
            <w:left w:val="none" w:sz="0" w:space="0" w:color="auto"/>
            <w:bottom w:val="none" w:sz="0" w:space="0" w:color="auto"/>
            <w:right w:val="none" w:sz="0" w:space="0" w:color="auto"/>
          </w:divBdr>
        </w:div>
        <w:div w:id="1824851676">
          <w:marLeft w:val="480"/>
          <w:marRight w:val="0"/>
          <w:marTop w:val="0"/>
          <w:marBottom w:val="0"/>
          <w:divBdr>
            <w:top w:val="none" w:sz="0" w:space="0" w:color="auto"/>
            <w:left w:val="none" w:sz="0" w:space="0" w:color="auto"/>
            <w:bottom w:val="none" w:sz="0" w:space="0" w:color="auto"/>
            <w:right w:val="none" w:sz="0" w:space="0" w:color="auto"/>
          </w:divBdr>
        </w:div>
        <w:div w:id="2026321794">
          <w:marLeft w:val="480"/>
          <w:marRight w:val="0"/>
          <w:marTop w:val="0"/>
          <w:marBottom w:val="0"/>
          <w:divBdr>
            <w:top w:val="none" w:sz="0" w:space="0" w:color="auto"/>
            <w:left w:val="none" w:sz="0" w:space="0" w:color="auto"/>
            <w:bottom w:val="none" w:sz="0" w:space="0" w:color="auto"/>
            <w:right w:val="none" w:sz="0" w:space="0" w:color="auto"/>
          </w:divBdr>
        </w:div>
        <w:div w:id="945111885">
          <w:marLeft w:val="480"/>
          <w:marRight w:val="0"/>
          <w:marTop w:val="0"/>
          <w:marBottom w:val="0"/>
          <w:divBdr>
            <w:top w:val="none" w:sz="0" w:space="0" w:color="auto"/>
            <w:left w:val="none" w:sz="0" w:space="0" w:color="auto"/>
            <w:bottom w:val="none" w:sz="0" w:space="0" w:color="auto"/>
            <w:right w:val="none" w:sz="0" w:space="0" w:color="auto"/>
          </w:divBdr>
        </w:div>
        <w:div w:id="79525244">
          <w:marLeft w:val="480"/>
          <w:marRight w:val="0"/>
          <w:marTop w:val="0"/>
          <w:marBottom w:val="0"/>
          <w:divBdr>
            <w:top w:val="none" w:sz="0" w:space="0" w:color="auto"/>
            <w:left w:val="none" w:sz="0" w:space="0" w:color="auto"/>
            <w:bottom w:val="none" w:sz="0" w:space="0" w:color="auto"/>
            <w:right w:val="none" w:sz="0" w:space="0" w:color="auto"/>
          </w:divBdr>
        </w:div>
        <w:div w:id="147327986">
          <w:marLeft w:val="480"/>
          <w:marRight w:val="0"/>
          <w:marTop w:val="0"/>
          <w:marBottom w:val="0"/>
          <w:divBdr>
            <w:top w:val="none" w:sz="0" w:space="0" w:color="auto"/>
            <w:left w:val="none" w:sz="0" w:space="0" w:color="auto"/>
            <w:bottom w:val="none" w:sz="0" w:space="0" w:color="auto"/>
            <w:right w:val="none" w:sz="0" w:space="0" w:color="auto"/>
          </w:divBdr>
        </w:div>
        <w:div w:id="799494858">
          <w:marLeft w:val="480"/>
          <w:marRight w:val="0"/>
          <w:marTop w:val="0"/>
          <w:marBottom w:val="0"/>
          <w:divBdr>
            <w:top w:val="none" w:sz="0" w:space="0" w:color="auto"/>
            <w:left w:val="none" w:sz="0" w:space="0" w:color="auto"/>
            <w:bottom w:val="none" w:sz="0" w:space="0" w:color="auto"/>
            <w:right w:val="none" w:sz="0" w:space="0" w:color="auto"/>
          </w:divBdr>
        </w:div>
        <w:div w:id="99761137">
          <w:marLeft w:val="480"/>
          <w:marRight w:val="0"/>
          <w:marTop w:val="0"/>
          <w:marBottom w:val="0"/>
          <w:divBdr>
            <w:top w:val="none" w:sz="0" w:space="0" w:color="auto"/>
            <w:left w:val="none" w:sz="0" w:space="0" w:color="auto"/>
            <w:bottom w:val="none" w:sz="0" w:space="0" w:color="auto"/>
            <w:right w:val="none" w:sz="0" w:space="0" w:color="auto"/>
          </w:divBdr>
        </w:div>
        <w:div w:id="1339886628">
          <w:marLeft w:val="480"/>
          <w:marRight w:val="0"/>
          <w:marTop w:val="0"/>
          <w:marBottom w:val="0"/>
          <w:divBdr>
            <w:top w:val="none" w:sz="0" w:space="0" w:color="auto"/>
            <w:left w:val="none" w:sz="0" w:space="0" w:color="auto"/>
            <w:bottom w:val="none" w:sz="0" w:space="0" w:color="auto"/>
            <w:right w:val="none" w:sz="0" w:space="0" w:color="auto"/>
          </w:divBdr>
        </w:div>
        <w:div w:id="766852541">
          <w:marLeft w:val="480"/>
          <w:marRight w:val="0"/>
          <w:marTop w:val="0"/>
          <w:marBottom w:val="0"/>
          <w:divBdr>
            <w:top w:val="none" w:sz="0" w:space="0" w:color="auto"/>
            <w:left w:val="none" w:sz="0" w:space="0" w:color="auto"/>
            <w:bottom w:val="none" w:sz="0" w:space="0" w:color="auto"/>
            <w:right w:val="none" w:sz="0" w:space="0" w:color="auto"/>
          </w:divBdr>
        </w:div>
        <w:div w:id="1956129656">
          <w:marLeft w:val="480"/>
          <w:marRight w:val="0"/>
          <w:marTop w:val="0"/>
          <w:marBottom w:val="0"/>
          <w:divBdr>
            <w:top w:val="none" w:sz="0" w:space="0" w:color="auto"/>
            <w:left w:val="none" w:sz="0" w:space="0" w:color="auto"/>
            <w:bottom w:val="none" w:sz="0" w:space="0" w:color="auto"/>
            <w:right w:val="none" w:sz="0" w:space="0" w:color="auto"/>
          </w:divBdr>
        </w:div>
        <w:div w:id="175123448">
          <w:marLeft w:val="480"/>
          <w:marRight w:val="0"/>
          <w:marTop w:val="0"/>
          <w:marBottom w:val="0"/>
          <w:divBdr>
            <w:top w:val="none" w:sz="0" w:space="0" w:color="auto"/>
            <w:left w:val="none" w:sz="0" w:space="0" w:color="auto"/>
            <w:bottom w:val="none" w:sz="0" w:space="0" w:color="auto"/>
            <w:right w:val="none" w:sz="0" w:space="0" w:color="auto"/>
          </w:divBdr>
        </w:div>
        <w:div w:id="1945383443">
          <w:marLeft w:val="480"/>
          <w:marRight w:val="0"/>
          <w:marTop w:val="0"/>
          <w:marBottom w:val="0"/>
          <w:divBdr>
            <w:top w:val="none" w:sz="0" w:space="0" w:color="auto"/>
            <w:left w:val="none" w:sz="0" w:space="0" w:color="auto"/>
            <w:bottom w:val="none" w:sz="0" w:space="0" w:color="auto"/>
            <w:right w:val="none" w:sz="0" w:space="0" w:color="auto"/>
          </w:divBdr>
        </w:div>
        <w:div w:id="698120820">
          <w:marLeft w:val="480"/>
          <w:marRight w:val="0"/>
          <w:marTop w:val="0"/>
          <w:marBottom w:val="0"/>
          <w:divBdr>
            <w:top w:val="none" w:sz="0" w:space="0" w:color="auto"/>
            <w:left w:val="none" w:sz="0" w:space="0" w:color="auto"/>
            <w:bottom w:val="none" w:sz="0" w:space="0" w:color="auto"/>
            <w:right w:val="none" w:sz="0" w:space="0" w:color="auto"/>
          </w:divBdr>
        </w:div>
        <w:div w:id="688221252">
          <w:marLeft w:val="480"/>
          <w:marRight w:val="0"/>
          <w:marTop w:val="0"/>
          <w:marBottom w:val="0"/>
          <w:divBdr>
            <w:top w:val="none" w:sz="0" w:space="0" w:color="auto"/>
            <w:left w:val="none" w:sz="0" w:space="0" w:color="auto"/>
            <w:bottom w:val="none" w:sz="0" w:space="0" w:color="auto"/>
            <w:right w:val="none" w:sz="0" w:space="0" w:color="auto"/>
          </w:divBdr>
        </w:div>
        <w:div w:id="1791389309">
          <w:marLeft w:val="480"/>
          <w:marRight w:val="0"/>
          <w:marTop w:val="0"/>
          <w:marBottom w:val="0"/>
          <w:divBdr>
            <w:top w:val="none" w:sz="0" w:space="0" w:color="auto"/>
            <w:left w:val="none" w:sz="0" w:space="0" w:color="auto"/>
            <w:bottom w:val="none" w:sz="0" w:space="0" w:color="auto"/>
            <w:right w:val="none" w:sz="0" w:space="0" w:color="auto"/>
          </w:divBdr>
        </w:div>
        <w:div w:id="1093362048">
          <w:marLeft w:val="480"/>
          <w:marRight w:val="0"/>
          <w:marTop w:val="0"/>
          <w:marBottom w:val="0"/>
          <w:divBdr>
            <w:top w:val="none" w:sz="0" w:space="0" w:color="auto"/>
            <w:left w:val="none" w:sz="0" w:space="0" w:color="auto"/>
            <w:bottom w:val="none" w:sz="0" w:space="0" w:color="auto"/>
            <w:right w:val="none" w:sz="0" w:space="0" w:color="auto"/>
          </w:divBdr>
        </w:div>
        <w:div w:id="822819689">
          <w:marLeft w:val="480"/>
          <w:marRight w:val="0"/>
          <w:marTop w:val="0"/>
          <w:marBottom w:val="0"/>
          <w:divBdr>
            <w:top w:val="none" w:sz="0" w:space="0" w:color="auto"/>
            <w:left w:val="none" w:sz="0" w:space="0" w:color="auto"/>
            <w:bottom w:val="none" w:sz="0" w:space="0" w:color="auto"/>
            <w:right w:val="none" w:sz="0" w:space="0" w:color="auto"/>
          </w:divBdr>
        </w:div>
        <w:div w:id="1359163056">
          <w:marLeft w:val="480"/>
          <w:marRight w:val="0"/>
          <w:marTop w:val="0"/>
          <w:marBottom w:val="0"/>
          <w:divBdr>
            <w:top w:val="none" w:sz="0" w:space="0" w:color="auto"/>
            <w:left w:val="none" w:sz="0" w:space="0" w:color="auto"/>
            <w:bottom w:val="none" w:sz="0" w:space="0" w:color="auto"/>
            <w:right w:val="none" w:sz="0" w:space="0" w:color="auto"/>
          </w:divBdr>
        </w:div>
        <w:div w:id="282469355">
          <w:marLeft w:val="480"/>
          <w:marRight w:val="0"/>
          <w:marTop w:val="0"/>
          <w:marBottom w:val="0"/>
          <w:divBdr>
            <w:top w:val="none" w:sz="0" w:space="0" w:color="auto"/>
            <w:left w:val="none" w:sz="0" w:space="0" w:color="auto"/>
            <w:bottom w:val="none" w:sz="0" w:space="0" w:color="auto"/>
            <w:right w:val="none" w:sz="0" w:space="0" w:color="auto"/>
          </w:divBdr>
        </w:div>
        <w:div w:id="1992712953">
          <w:marLeft w:val="480"/>
          <w:marRight w:val="0"/>
          <w:marTop w:val="0"/>
          <w:marBottom w:val="0"/>
          <w:divBdr>
            <w:top w:val="none" w:sz="0" w:space="0" w:color="auto"/>
            <w:left w:val="none" w:sz="0" w:space="0" w:color="auto"/>
            <w:bottom w:val="none" w:sz="0" w:space="0" w:color="auto"/>
            <w:right w:val="none" w:sz="0" w:space="0" w:color="auto"/>
          </w:divBdr>
        </w:div>
        <w:div w:id="189614777">
          <w:marLeft w:val="480"/>
          <w:marRight w:val="0"/>
          <w:marTop w:val="0"/>
          <w:marBottom w:val="0"/>
          <w:divBdr>
            <w:top w:val="none" w:sz="0" w:space="0" w:color="auto"/>
            <w:left w:val="none" w:sz="0" w:space="0" w:color="auto"/>
            <w:bottom w:val="none" w:sz="0" w:space="0" w:color="auto"/>
            <w:right w:val="none" w:sz="0" w:space="0" w:color="auto"/>
          </w:divBdr>
        </w:div>
        <w:div w:id="1112090461">
          <w:marLeft w:val="480"/>
          <w:marRight w:val="0"/>
          <w:marTop w:val="0"/>
          <w:marBottom w:val="0"/>
          <w:divBdr>
            <w:top w:val="none" w:sz="0" w:space="0" w:color="auto"/>
            <w:left w:val="none" w:sz="0" w:space="0" w:color="auto"/>
            <w:bottom w:val="none" w:sz="0" w:space="0" w:color="auto"/>
            <w:right w:val="none" w:sz="0" w:space="0" w:color="auto"/>
          </w:divBdr>
        </w:div>
        <w:div w:id="1963228896">
          <w:marLeft w:val="480"/>
          <w:marRight w:val="0"/>
          <w:marTop w:val="0"/>
          <w:marBottom w:val="0"/>
          <w:divBdr>
            <w:top w:val="none" w:sz="0" w:space="0" w:color="auto"/>
            <w:left w:val="none" w:sz="0" w:space="0" w:color="auto"/>
            <w:bottom w:val="none" w:sz="0" w:space="0" w:color="auto"/>
            <w:right w:val="none" w:sz="0" w:space="0" w:color="auto"/>
          </w:divBdr>
        </w:div>
        <w:div w:id="1017195235">
          <w:marLeft w:val="480"/>
          <w:marRight w:val="0"/>
          <w:marTop w:val="0"/>
          <w:marBottom w:val="0"/>
          <w:divBdr>
            <w:top w:val="none" w:sz="0" w:space="0" w:color="auto"/>
            <w:left w:val="none" w:sz="0" w:space="0" w:color="auto"/>
            <w:bottom w:val="none" w:sz="0" w:space="0" w:color="auto"/>
            <w:right w:val="none" w:sz="0" w:space="0" w:color="auto"/>
          </w:divBdr>
        </w:div>
        <w:div w:id="792599101">
          <w:marLeft w:val="480"/>
          <w:marRight w:val="0"/>
          <w:marTop w:val="0"/>
          <w:marBottom w:val="0"/>
          <w:divBdr>
            <w:top w:val="none" w:sz="0" w:space="0" w:color="auto"/>
            <w:left w:val="none" w:sz="0" w:space="0" w:color="auto"/>
            <w:bottom w:val="none" w:sz="0" w:space="0" w:color="auto"/>
            <w:right w:val="none" w:sz="0" w:space="0" w:color="auto"/>
          </w:divBdr>
        </w:div>
        <w:div w:id="366609447">
          <w:marLeft w:val="480"/>
          <w:marRight w:val="0"/>
          <w:marTop w:val="0"/>
          <w:marBottom w:val="0"/>
          <w:divBdr>
            <w:top w:val="none" w:sz="0" w:space="0" w:color="auto"/>
            <w:left w:val="none" w:sz="0" w:space="0" w:color="auto"/>
            <w:bottom w:val="none" w:sz="0" w:space="0" w:color="auto"/>
            <w:right w:val="none" w:sz="0" w:space="0" w:color="auto"/>
          </w:divBdr>
        </w:div>
        <w:div w:id="1516654691">
          <w:marLeft w:val="480"/>
          <w:marRight w:val="0"/>
          <w:marTop w:val="0"/>
          <w:marBottom w:val="0"/>
          <w:divBdr>
            <w:top w:val="none" w:sz="0" w:space="0" w:color="auto"/>
            <w:left w:val="none" w:sz="0" w:space="0" w:color="auto"/>
            <w:bottom w:val="none" w:sz="0" w:space="0" w:color="auto"/>
            <w:right w:val="none" w:sz="0" w:space="0" w:color="auto"/>
          </w:divBdr>
        </w:div>
        <w:div w:id="1513954004">
          <w:marLeft w:val="480"/>
          <w:marRight w:val="0"/>
          <w:marTop w:val="0"/>
          <w:marBottom w:val="0"/>
          <w:divBdr>
            <w:top w:val="none" w:sz="0" w:space="0" w:color="auto"/>
            <w:left w:val="none" w:sz="0" w:space="0" w:color="auto"/>
            <w:bottom w:val="none" w:sz="0" w:space="0" w:color="auto"/>
            <w:right w:val="none" w:sz="0" w:space="0" w:color="auto"/>
          </w:divBdr>
        </w:div>
        <w:div w:id="1886482911">
          <w:marLeft w:val="480"/>
          <w:marRight w:val="0"/>
          <w:marTop w:val="0"/>
          <w:marBottom w:val="0"/>
          <w:divBdr>
            <w:top w:val="none" w:sz="0" w:space="0" w:color="auto"/>
            <w:left w:val="none" w:sz="0" w:space="0" w:color="auto"/>
            <w:bottom w:val="none" w:sz="0" w:space="0" w:color="auto"/>
            <w:right w:val="none" w:sz="0" w:space="0" w:color="auto"/>
          </w:divBdr>
        </w:div>
        <w:div w:id="1824857960">
          <w:marLeft w:val="480"/>
          <w:marRight w:val="0"/>
          <w:marTop w:val="0"/>
          <w:marBottom w:val="0"/>
          <w:divBdr>
            <w:top w:val="none" w:sz="0" w:space="0" w:color="auto"/>
            <w:left w:val="none" w:sz="0" w:space="0" w:color="auto"/>
            <w:bottom w:val="none" w:sz="0" w:space="0" w:color="auto"/>
            <w:right w:val="none" w:sz="0" w:space="0" w:color="auto"/>
          </w:divBdr>
        </w:div>
        <w:div w:id="587932357">
          <w:marLeft w:val="480"/>
          <w:marRight w:val="0"/>
          <w:marTop w:val="0"/>
          <w:marBottom w:val="0"/>
          <w:divBdr>
            <w:top w:val="none" w:sz="0" w:space="0" w:color="auto"/>
            <w:left w:val="none" w:sz="0" w:space="0" w:color="auto"/>
            <w:bottom w:val="none" w:sz="0" w:space="0" w:color="auto"/>
            <w:right w:val="none" w:sz="0" w:space="0" w:color="auto"/>
          </w:divBdr>
        </w:div>
        <w:div w:id="922178973">
          <w:marLeft w:val="480"/>
          <w:marRight w:val="0"/>
          <w:marTop w:val="0"/>
          <w:marBottom w:val="0"/>
          <w:divBdr>
            <w:top w:val="none" w:sz="0" w:space="0" w:color="auto"/>
            <w:left w:val="none" w:sz="0" w:space="0" w:color="auto"/>
            <w:bottom w:val="none" w:sz="0" w:space="0" w:color="auto"/>
            <w:right w:val="none" w:sz="0" w:space="0" w:color="auto"/>
          </w:divBdr>
        </w:div>
        <w:div w:id="1533491658">
          <w:marLeft w:val="480"/>
          <w:marRight w:val="0"/>
          <w:marTop w:val="0"/>
          <w:marBottom w:val="0"/>
          <w:divBdr>
            <w:top w:val="none" w:sz="0" w:space="0" w:color="auto"/>
            <w:left w:val="none" w:sz="0" w:space="0" w:color="auto"/>
            <w:bottom w:val="none" w:sz="0" w:space="0" w:color="auto"/>
            <w:right w:val="none" w:sz="0" w:space="0" w:color="auto"/>
          </w:divBdr>
        </w:div>
        <w:div w:id="796723801">
          <w:marLeft w:val="480"/>
          <w:marRight w:val="0"/>
          <w:marTop w:val="0"/>
          <w:marBottom w:val="0"/>
          <w:divBdr>
            <w:top w:val="none" w:sz="0" w:space="0" w:color="auto"/>
            <w:left w:val="none" w:sz="0" w:space="0" w:color="auto"/>
            <w:bottom w:val="none" w:sz="0" w:space="0" w:color="auto"/>
            <w:right w:val="none" w:sz="0" w:space="0" w:color="auto"/>
          </w:divBdr>
        </w:div>
        <w:div w:id="1789351728">
          <w:marLeft w:val="480"/>
          <w:marRight w:val="0"/>
          <w:marTop w:val="0"/>
          <w:marBottom w:val="0"/>
          <w:divBdr>
            <w:top w:val="none" w:sz="0" w:space="0" w:color="auto"/>
            <w:left w:val="none" w:sz="0" w:space="0" w:color="auto"/>
            <w:bottom w:val="none" w:sz="0" w:space="0" w:color="auto"/>
            <w:right w:val="none" w:sz="0" w:space="0" w:color="auto"/>
          </w:divBdr>
        </w:div>
        <w:div w:id="1551067061">
          <w:marLeft w:val="480"/>
          <w:marRight w:val="0"/>
          <w:marTop w:val="0"/>
          <w:marBottom w:val="0"/>
          <w:divBdr>
            <w:top w:val="none" w:sz="0" w:space="0" w:color="auto"/>
            <w:left w:val="none" w:sz="0" w:space="0" w:color="auto"/>
            <w:bottom w:val="none" w:sz="0" w:space="0" w:color="auto"/>
            <w:right w:val="none" w:sz="0" w:space="0" w:color="auto"/>
          </w:divBdr>
        </w:div>
        <w:div w:id="990869849">
          <w:marLeft w:val="480"/>
          <w:marRight w:val="0"/>
          <w:marTop w:val="0"/>
          <w:marBottom w:val="0"/>
          <w:divBdr>
            <w:top w:val="none" w:sz="0" w:space="0" w:color="auto"/>
            <w:left w:val="none" w:sz="0" w:space="0" w:color="auto"/>
            <w:bottom w:val="none" w:sz="0" w:space="0" w:color="auto"/>
            <w:right w:val="none" w:sz="0" w:space="0" w:color="auto"/>
          </w:divBdr>
        </w:div>
        <w:div w:id="1170171639">
          <w:marLeft w:val="480"/>
          <w:marRight w:val="0"/>
          <w:marTop w:val="0"/>
          <w:marBottom w:val="0"/>
          <w:divBdr>
            <w:top w:val="none" w:sz="0" w:space="0" w:color="auto"/>
            <w:left w:val="none" w:sz="0" w:space="0" w:color="auto"/>
            <w:bottom w:val="none" w:sz="0" w:space="0" w:color="auto"/>
            <w:right w:val="none" w:sz="0" w:space="0" w:color="auto"/>
          </w:divBdr>
        </w:div>
        <w:div w:id="136841408">
          <w:marLeft w:val="480"/>
          <w:marRight w:val="0"/>
          <w:marTop w:val="0"/>
          <w:marBottom w:val="0"/>
          <w:divBdr>
            <w:top w:val="none" w:sz="0" w:space="0" w:color="auto"/>
            <w:left w:val="none" w:sz="0" w:space="0" w:color="auto"/>
            <w:bottom w:val="none" w:sz="0" w:space="0" w:color="auto"/>
            <w:right w:val="none" w:sz="0" w:space="0" w:color="auto"/>
          </w:divBdr>
        </w:div>
        <w:div w:id="2085957516">
          <w:marLeft w:val="480"/>
          <w:marRight w:val="0"/>
          <w:marTop w:val="0"/>
          <w:marBottom w:val="0"/>
          <w:divBdr>
            <w:top w:val="none" w:sz="0" w:space="0" w:color="auto"/>
            <w:left w:val="none" w:sz="0" w:space="0" w:color="auto"/>
            <w:bottom w:val="none" w:sz="0" w:space="0" w:color="auto"/>
            <w:right w:val="none" w:sz="0" w:space="0" w:color="auto"/>
          </w:divBdr>
        </w:div>
        <w:div w:id="1484195521">
          <w:marLeft w:val="480"/>
          <w:marRight w:val="0"/>
          <w:marTop w:val="0"/>
          <w:marBottom w:val="0"/>
          <w:divBdr>
            <w:top w:val="none" w:sz="0" w:space="0" w:color="auto"/>
            <w:left w:val="none" w:sz="0" w:space="0" w:color="auto"/>
            <w:bottom w:val="none" w:sz="0" w:space="0" w:color="auto"/>
            <w:right w:val="none" w:sz="0" w:space="0" w:color="auto"/>
          </w:divBdr>
        </w:div>
        <w:div w:id="494952555">
          <w:marLeft w:val="480"/>
          <w:marRight w:val="0"/>
          <w:marTop w:val="0"/>
          <w:marBottom w:val="0"/>
          <w:divBdr>
            <w:top w:val="none" w:sz="0" w:space="0" w:color="auto"/>
            <w:left w:val="none" w:sz="0" w:space="0" w:color="auto"/>
            <w:bottom w:val="none" w:sz="0" w:space="0" w:color="auto"/>
            <w:right w:val="none" w:sz="0" w:space="0" w:color="auto"/>
          </w:divBdr>
        </w:div>
        <w:div w:id="514613392">
          <w:marLeft w:val="480"/>
          <w:marRight w:val="0"/>
          <w:marTop w:val="0"/>
          <w:marBottom w:val="0"/>
          <w:divBdr>
            <w:top w:val="none" w:sz="0" w:space="0" w:color="auto"/>
            <w:left w:val="none" w:sz="0" w:space="0" w:color="auto"/>
            <w:bottom w:val="none" w:sz="0" w:space="0" w:color="auto"/>
            <w:right w:val="none" w:sz="0" w:space="0" w:color="auto"/>
          </w:divBdr>
        </w:div>
        <w:div w:id="1401904988">
          <w:marLeft w:val="480"/>
          <w:marRight w:val="0"/>
          <w:marTop w:val="0"/>
          <w:marBottom w:val="0"/>
          <w:divBdr>
            <w:top w:val="none" w:sz="0" w:space="0" w:color="auto"/>
            <w:left w:val="none" w:sz="0" w:space="0" w:color="auto"/>
            <w:bottom w:val="none" w:sz="0" w:space="0" w:color="auto"/>
            <w:right w:val="none" w:sz="0" w:space="0" w:color="auto"/>
          </w:divBdr>
        </w:div>
        <w:div w:id="272129753">
          <w:marLeft w:val="480"/>
          <w:marRight w:val="0"/>
          <w:marTop w:val="0"/>
          <w:marBottom w:val="0"/>
          <w:divBdr>
            <w:top w:val="none" w:sz="0" w:space="0" w:color="auto"/>
            <w:left w:val="none" w:sz="0" w:space="0" w:color="auto"/>
            <w:bottom w:val="none" w:sz="0" w:space="0" w:color="auto"/>
            <w:right w:val="none" w:sz="0" w:space="0" w:color="auto"/>
          </w:divBdr>
        </w:div>
        <w:div w:id="1020401147">
          <w:marLeft w:val="480"/>
          <w:marRight w:val="0"/>
          <w:marTop w:val="0"/>
          <w:marBottom w:val="0"/>
          <w:divBdr>
            <w:top w:val="none" w:sz="0" w:space="0" w:color="auto"/>
            <w:left w:val="none" w:sz="0" w:space="0" w:color="auto"/>
            <w:bottom w:val="none" w:sz="0" w:space="0" w:color="auto"/>
            <w:right w:val="none" w:sz="0" w:space="0" w:color="auto"/>
          </w:divBdr>
        </w:div>
        <w:div w:id="1857042360">
          <w:marLeft w:val="480"/>
          <w:marRight w:val="0"/>
          <w:marTop w:val="0"/>
          <w:marBottom w:val="0"/>
          <w:divBdr>
            <w:top w:val="none" w:sz="0" w:space="0" w:color="auto"/>
            <w:left w:val="none" w:sz="0" w:space="0" w:color="auto"/>
            <w:bottom w:val="none" w:sz="0" w:space="0" w:color="auto"/>
            <w:right w:val="none" w:sz="0" w:space="0" w:color="auto"/>
          </w:divBdr>
        </w:div>
        <w:div w:id="1652712312">
          <w:marLeft w:val="480"/>
          <w:marRight w:val="0"/>
          <w:marTop w:val="0"/>
          <w:marBottom w:val="0"/>
          <w:divBdr>
            <w:top w:val="none" w:sz="0" w:space="0" w:color="auto"/>
            <w:left w:val="none" w:sz="0" w:space="0" w:color="auto"/>
            <w:bottom w:val="none" w:sz="0" w:space="0" w:color="auto"/>
            <w:right w:val="none" w:sz="0" w:space="0" w:color="auto"/>
          </w:divBdr>
        </w:div>
      </w:divsChild>
    </w:div>
    <w:div w:id="299001817">
      <w:bodyDiv w:val="1"/>
      <w:marLeft w:val="0"/>
      <w:marRight w:val="0"/>
      <w:marTop w:val="0"/>
      <w:marBottom w:val="0"/>
      <w:divBdr>
        <w:top w:val="none" w:sz="0" w:space="0" w:color="auto"/>
        <w:left w:val="none" w:sz="0" w:space="0" w:color="auto"/>
        <w:bottom w:val="none" w:sz="0" w:space="0" w:color="auto"/>
        <w:right w:val="none" w:sz="0" w:space="0" w:color="auto"/>
      </w:divBdr>
    </w:div>
    <w:div w:id="299187255">
      <w:bodyDiv w:val="1"/>
      <w:marLeft w:val="0"/>
      <w:marRight w:val="0"/>
      <w:marTop w:val="0"/>
      <w:marBottom w:val="0"/>
      <w:divBdr>
        <w:top w:val="none" w:sz="0" w:space="0" w:color="auto"/>
        <w:left w:val="none" w:sz="0" w:space="0" w:color="auto"/>
        <w:bottom w:val="none" w:sz="0" w:space="0" w:color="auto"/>
        <w:right w:val="none" w:sz="0" w:space="0" w:color="auto"/>
      </w:divBdr>
    </w:div>
    <w:div w:id="299767207">
      <w:bodyDiv w:val="1"/>
      <w:marLeft w:val="0"/>
      <w:marRight w:val="0"/>
      <w:marTop w:val="0"/>
      <w:marBottom w:val="0"/>
      <w:divBdr>
        <w:top w:val="none" w:sz="0" w:space="0" w:color="auto"/>
        <w:left w:val="none" w:sz="0" w:space="0" w:color="auto"/>
        <w:bottom w:val="none" w:sz="0" w:space="0" w:color="auto"/>
        <w:right w:val="none" w:sz="0" w:space="0" w:color="auto"/>
      </w:divBdr>
    </w:div>
    <w:div w:id="299924699">
      <w:bodyDiv w:val="1"/>
      <w:marLeft w:val="0"/>
      <w:marRight w:val="0"/>
      <w:marTop w:val="0"/>
      <w:marBottom w:val="0"/>
      <w:divBdr>
        <w:top w:val="none" w:sz="0" w:space="0" w:color="auto"/>
        <w:left w:val="none" w:sz="0" w:space="0" w:color="auto"/>
        <w:bottom w:val="none" w:sz="0" w:space="0" w:color="auto"/>
        <w:right w:val="none" w:sz="0" w:space="0" w:color="auto"/>
      </w:divBdr>
    </w:div>
    <w:div w:id="299964009">
      <w:bodyDiv w:val="1"/>
      <w:marLeft w:val="0"/>
      <w:marRight w:val="0"/>
      <w:marTop w:val="0"/>
      <w:marBottom w:val="0"/>
      <w:divBdr>
        <w:top w:val="none" w:sz="0" w:space="0" w:color="auto"/>
        <w:left w:val="none" w:sz="0" w:space="0" w:color="auto"/>
        <w:bottom w:val="none" w:sz="0" w:space="0" w:color="auto"/>
        <w:right w:val="none" w:sz="0" w:space="0" w:color="auto"/>
      </w:divBdr>
    </w:div>
    <w:div w:id="300155214">
      <w:bodyDiv w:val="1"/>
      <w:marLeft w:val="0"/>
      <w:marRight w:val="0"/>
      <w:marTop w:val="0"/>
      <w:marBottom w:val="0"/>
      <w:divBdr>
        <w:top w:val="none" w:sz="0" w:space="0" w:color="auto"/>
        <w:left w:val="none" w:sz="0" w:space="0" w:color="auto"/>
        <w:bottom w:val="none" w:sz="0" w:space="0" w:color="auto"/>
        <w:right w:val="none" w:sz="0" w:space="0" w:color="auto"/>
      </w:divBdr>
    </w:div>
    <w:div w:id="300161018">
      <w:bodyDiv w:val="1"/>
      <w:marLeft w:val="0"/>
      <w:marRight w:val="0"/>
      <w:marTop w:val="0"/>
      <w:marBottom w:val="0"/>
      <w:divBdr>
        <w:top w:val="none" w:sz="0" w:space="0" w:color="auto"/>
        <w:left w:val="none" w:sz="0" w:space="0" w:color="auto"/>
        <w:bottom w:val="none" w:sz="0" w:space="0" w:color="auto"/>
        <w:right w:val="none" w:sz="0" w:space="0" w:color="auto"/>
      </w:divBdr>
    </w:div>
    <w:div w:id="302122912">
      <w:bodyDiv w:val="1"/>
      <w:marLeft w:val="0"/>
      <w:marRight w:val="0"/>
      <w:marTop w:val="0"/>
      <w:marBottom w:val="0"/>
      <w:divBdr>
        <w:top w:val="none" w:sz="0" w:space="0" w:color="auto"/>
        <w:left w:val="none" w:sz="0" w:space="0" w:color="auto"/>
        <w:bottom w:val="none" w:sz="0" w:space="0" w:color="auto"/>
        <w:right w:val="none" w:sz="0" w:space="0" w:color="auto"/>
      </w:divBdr>
    </w:div>
    <w:div w:id="302391877">
      <w:bodyDiv w:val="1"/>
      <w:marLeft w:val="0"/>
      <w:marRight w:val="0"/>
      <w:marTop w:val="0"/>
      <w:marBottom w:val="0"/>
      <w:divBdr>
        <w:top w:val="none" w:sz="0" w:space="0" w:color="auto"/>
        <w:left w:val="none" w:sz="0" w:space="0" w:color="auto"/>
        <w:bottom w:val="none" w:sz="0" w:space="0" w:color="auto"/>
        <w:right w:val="none" w:sz="0" w:space="0" w:color="auto"/>
      </w:divBdr>
    </w:div>
    <w:div w:id="303124505">
      <w:bodyDiv w:val="1"/>
      <w:marLeft w:val="0"/>
      <w:marRight w:val="0"/>
      <w:marTop w:val="0"/>
      <w:marBottom w:val="0"/>
      <w:divBdr>
        <w:top w:val="none" w:sz="0" w:space="0" w:color="auto"/>
        <w:left w:val="none" w:sz="0" w:space="0" w:color="auto"/>
        <w:bottom w:val="none" w:sz="0" w:space="0" w:color="auto"/>
        <w:right w:val="none" w:sz="0" w:space="0" w:color="auto"/>
      </w:divBdr>
    </w:div>
    <w:div w:id="303512131">
      <w:bodyDiv w:val="1"/>
      <w:marLeft w:val="0"/>
      <w:marRight w:val="0"/>
      <w:marTop w:val="0"/>
      <w:marBottom w:val="0"/>
      <w:divBdr>
        <w:top w:val="none" w:sz="0" w:space="0" w:color="auto"/>
        <w:left w:val="none" w:sz="0" w:space="0" w:color="auto"/>
        <w:bottom w:val="none" w:sz="0" w:space="0" w:color="auto"/>
        <w:right w:val="none" w:sz="0" w:space="0" w:color="auto"/>
      </w:divBdr>
    </w:div>
    <w:div w:id="304049633">
      <w:bodyDiv w:val="1"/>
      <w:marLeft w:val="0"/>
      <w:marRight w:val="0"/>
      <w:marTop w:val="0"/>
      <w:marBottom w:val="0"/>
      <w:divBdr>
        <w:top w:val="none" w:sz="0" w:space="0" w:color="auto"/>
        <w:left w:val="none" w:sz="0" w:space="0" w:color="auto"/>
        <w:bottom w:val="none" w:sz="0" w:space="0" w:color="auto"/>
        <w:right w:val="none" w:sz="0" w:space="0" w:color="auto"/>
      </w:divBdr>
    </w:div>
    <w:div w:id="304968311">
      <w:bodyDiv w:val="1"/>
      <w:marLeft w:val="0"/>
      <w:marRight w:val="0"/>
      <w:marTop w:val="0"/>
      <w:marBottom w:val="0"/>
      <w:divBdr>
        <w:top w:val="none" w:sz="0" w:space="0" w:color="auto"/>
        <w:left w:val="none" w:sz="0" w:space="0" w:color="auto"/>
        <w:bottom w:val="none" w:sz="0" w:space="0" w:color="auto"/>
        <w:right w:val="none" w:sz="0" w:space="0" w:color="auto"/>
      </w:divBdr>
    </w:div>
    <w:div w:id="305670589">
      <w:bodyDiv w:val="1"/>
      <w:marLeft w:val="0"/>
      <w:marRight w:val="0"/>
      <w:marTop w:val="0"/>
      <w:marBottom w:val="0"/>
      <w:divBdr>
        <w:top w:val="none" w:sz="0" w:space="0" w:color="auto"/>
        <w:left w:val="none" w:sz="0" w:space="0" w:color="auto"/>
        <w:bottom w:val="none" w:sz="0" w:space="0" w:color="auto"/>
        <w:right w:val="none" w:sz="0" w:space="0" w:color="auto"/>
      </w:divBdr>
    </w:div>
    <w:div w:id="306084579">
      <w:bodyDiv w:val="1"/>
      <w:marLeft w:val="0"/>
      <w:marRight w:val="0"/>
      <w:marTop w:val="0"/>
      <w:marBottom w:val="0"/>
      <w:divBdr>
        <w:top w:val="none" w:sz="0" w:space="0" w:color="auto"/>
        <w:left w:val="none" w:sz="0" w:space="0" w:color="auto"/>
        <w:bottom w:val="none" w:sz="0" w:space="0" w:color="auto"/>
        <w:right w:val="none" w:sz="0" w:space="0" w:color="auto"/>
      </w:divBdr>
    </w:div>
    <w:div w:id="306397253">
      <w:bodyDiv w:val="1"/>
      <w:marLeft w:val="0"/>
      <w:marRight w:val="0"/>
      <w:marTop w:val="0"/>
      <w:marBottom w:val="0"/>
      <w:divBdr>
        <w:top w:val="none" w:sz="0" w:space="0" w:color="auto"/>
        <w:left w:val="none" w:sz="0" w:space="0" w:color="auto"/>
        <w:bottom w:val="none" w:sz="0" w:space="0" w:color="auto"/>
        <w:right w:val="none" w:sz="0" w:space="0" w:color="auto"/>
      </w:divBdr>
    </w:div>
    <w:div w:id="306665625">
      <w:bodyDiv w:val="1"/>
      <w:marLeft w:val="0"/>
      <w:marRight w:val="0"/>
      <w:marTop w:val="0"/>
      <w:marBottom w:val="0"/>
      <w:divBdr>
        <w:top w:val="none" w:sz="0" w:space="0" w:color="auto"/>
        <w:left w:val="none" w:sz="0" w:space="0" w:color="auto"/>
        <w:bottom w:val="none" w:sz="0" w:space="0" w:color="auto"/>
        <w:right w:val="none" w:sz="0" w:space="0" w:color="auto"/>
      </w:divBdr>
    </w:div>
    <w:div w:id="306666455">
      <w:bodyDiv w:val="1"/>
      <w:marLeft w:val="0"/>
      <w:marRight w:val="0"/>
      <w:marTop w:val="0"/>
      <w:marBottom w:val="0"/>
      <w:divBdr>
        <w:top w:val="none" w:sz="0" w:space="0" w:color="auto"/>
        <w:left w:val="none" w:sz="0" w:space="0" w:color="auto"/>
        <w:bottom w:val="none" w:sz="0" w:space="0" w:color="auto"/>
        <w:right w:val="none" w:sz="0" w:space="0" w:color="auto"/>
      </w:divBdr>
    </w:div>
    <w:div w:id="306786219">
      <w:bodyDiv w:val="1"/>
      <w:marLeft w:val="0"/>
      <w:marRight w:val="0"/>
      <w:marTop w:val="0"/>
      <w:marBottom w:val="0"/>
      <w:divBdr>
        <w:top w:val="none" w:sz="0" w:space="0" w:color="auto"/>
        <w:left w:val="none" w:sz="0" w:space="0" w:color="auto"/>
        <w:bottom w:val="none" w:sz="0" w:space="0" w:color="auto"/>
        <w:right w:val="none" w:sz="0" w:space="0" w:color="auto"/>
      </w:divBdr>
    </w:div>
    <w:div w:id="306936161">
      <w:bodyDiv w:val="1"/>
      <w:marLeft w:val="0"/>
      <w:marRight w:val="0"/>
      <w:marTop w:val="0"/>
      <w:marBottom w:val="0"/>
      <w:divBdr>
        <w:top w:val="none" w:sz="0" w:space="0" w:color="auto"/>
        <w:left w:val="none" w:sz="0" w:space="0" w:color="auto"/>
        <w:bottom w:val="none" w:sz="0" w:space="0" w:color="auto"/>
        <w:right w:val="none" w:sz="0" w:space="0" w:color="auto"/>
      </w:divBdr>
    </w:div>
    <w:div w:id="307395848">
      <w:bodyDiv w:val="1"/>
      <w:marLeft w:val="0"/>
      <w:marRight w:val="0"/>
      <w:marTop w:val="0"/>
      <w:marBottom w:val="0"/>
      <w:divBdr>
        <w:top w:val="none" w:sz="0" w:space="0" w:color="auto"/>
        <w:left w:val="none" w:sz="0" w:space="0" w:color="auto"/>
        <w:bottom w:val="none" w:sz="0" w:space="0" w:color="auto"/>
        <w:right w:val="none" w:sz="0" w:space="0" w:color="auto"/>
      </w:divBdr>
    </w:div>
    <w:div w:id="307561870">
      <w:bodyDiv w:val="1"/>
      <w:marLeft w:val="0"/>
      <w:marRight w:val="0"/>
      <w:marTop w:val="0"/>
      <w:marBottom w:val="0"/>
      <w:divBdr>
        <w:top w:val="none" w:sz="0" w:space="0" w:color="auto"/>
        <w:left w:val="none" w:sz="0" w:space="0" w:color="auto"/>
        <w:bottom w:val="none" w:sz="0" w:space="0" w:color="auto"/>
        <w:right w:val="none" w:sz="0" w:space="0" w:color="auto"/>
      </w:divBdr>
    </w:div>
    <w:div w:id="307831420">
      <w:bodyDiv w:val="1"/>
      <w:marLeft w:val="0"/>
      <w:marRight w:val="0"/>
      <w:marTop w:val="0"/>
      <w:marBottom w:val="0"/>
      <w:divBdr>
        <w:top w:val="none" w:sz="0" w:space="0" w:color="auto"/>
        <w:left w:val="none" w:sz="0" w:space="0" w:color="auto"/>
        <w:bottom w:val="none" w:sz="0" w:space="0" w:color="auto"/>
        <w:right w:val="none" w:sz="0" w:space="0" w:color="auto"/>
      </w:divBdr>
    </w:div>
    <w:div w:id="307902172">
      <w:bodyDiv w:val="1"/>
      <w:marLeft w:val="0"/>
      <w:marRight w:val="0"/>
      <w:marTop w:val="0"/>
      <w:marBottom w:val="0"/>
      <w:divBdr>
        <w:top w:val="none" w:sz="0" w:space="0" w:color="auto"/>
        <w:left w:val="none" w:sz="0" w:space="0" w:color="auto"/>
        <w:bottom w:val="none" w:sz="0" w:space="0" w:color="auto"/>
        <w:right w:val="none" w:sz="0" w:space="0" w:color="auto"/>
      </w:divBdr>
    </w:div>
    <w:div w:id="308705146">
      <w:bodyDiv w:val="1"/>
      <w:marLeft w:val="0"/>
      <w:marRight w:val="0"/>
      <w:marTop w:val="0"/>
      <w:marBottom w:val="0"/>
      <w:divBdr>
        <w:top w:val="none" w:sz="0" w:space="0" w:color="auto"/>
        <w:left w:val="none" w:sz="0" w:space="0" w:color="auto"/>
        <w:bottom w:val="none" w:sz="0" w:space="0" w:color="auto"/>
        <w:right w:val="none" w:sz="0" w:space="0" w:color="auto"/>
      </w:divBdr>
    </w:div>
    <w:div w:id="308754506">
      <w:bodyDiv w:val="1"/>
      <w:marLeft w:val="0"/>
      <w:marRight w:val="0"/>
      <w:marTop w:val="0"/>
      <w:marBottom w:val="0"/>
      <w:divBdr>
        <w:top w:val="none" w:sz="0" w:space="0" w:color="auto"/>
        <w:left w:val="none" w:sz="0" w:space="0" w:color="auto"/>
        <w:bottom w:val="none" w:sz="0" w:space="0" w:color="auto"/>
        <w:right w:val="none" w:sz="0" w:space="0" w:color="auto"/>
      </w:divBdr>
    </w:div>
    <w:div w:id="309290861">
      <w:bodyDiv w:val="1"/>
      <w:marLeft w:val="0"/>
      <w:marRight w:val="0"/>
      <w:marTop w:val="0"/>
      <w:marBottom w:val="0"/>
      <w:divBdr>
        <w:top w:val="none" w:sz="0" w:space="0" w:color="auto"/>
        <w:left w:val="none" w:sz="0" w:space="0" w:color="auto"/>
        <w:bottom w:val="none" w:sz="0" w:space="0" w:color="auto"/>
        <w:right w:val="none" w:sz="0" w:space="0" w:color="auto"/>
      </w:divBdr>
    </w:div>
    <w:div w:id="309331325">
      <w:bodyDiv w:val="1"/>
      <w:marLeft w:val="0"/>
      <w:marRight w:val="0"/>
      <w:marTop w:val="0"/>
      <w:marBottom w:val="0"/>
      <w:divBdr>
        <w:top w:val="none" w:sz="0" w:space="0" w:color="auto"/>
        <w:left w:val="none" w:sz="0" w:space="0" w:color="auto"/>
        <w:bottom w:val="none" w:sz="0" w:space="0" w:color="auto"/>
        <w:right w:val="none" w:sz="0" w:space="0" w:color="auto"/>
      </w:divBdr>
    </w:div>
    <w:div w:id="310136124">
      <w:bodyDiv w:val="1"/>
      <w:marLeft w:val="0"/>
      <w:marRight w:val="0"/>
      <w:marTop w:val="0"/>
      <w:marBottom w:val="0"/>
      <w:divBdr>
        <w:top w:val="none" w:sz="0" w:space="0" w:color="auto"/>
        <w:left w:val="none" w:sz="0" w:space="0" w:color="auto"/>
        <w:bottom w:val="none" w:sz="0" w:space="0" w:color="auto"/>
        <w:right w:val="none" w:sz="0" w:space="0" w:color="auto"/>
      </w:divBdr>
    </w:div>
    <w:div w:id="310790312">
      <w:bodyDiv w:val="1"/>
      <w:marLeft w:val="0"/>
      <w:marRight w:val="0"/>
      <w:marTop w:val="0"/>
      <w:marBottom w:val="0"/>
      <w:divBdr>
        <w:top w:val="none" w:sz="0" w:space="0" w:color="auto"/>
        <w:left w:val="none" w:sz="0" w:space="0" w:color="auto"/>
        <w:bottom w:val="none" w:sz="0" w:space="0" w:color="auto"/>
        <w:right w:val="none" w:sz="0" w:space="0" w:color="auto"/>
      </w:divBdr>
    </w:div>
    <w:div w:id="311259136">
      <w:bodyDiv w:val="1"/>
      <w:marLeft w:val="0"/>
      <w:marRight w:val="0"/>
      <w:marTop w:val="0"/>
      <w:marBottom w:val="0"/>
      <w:divBdr>
        <w:top w:val="none" w:sz="0" w:space="0" w:color="auto"/>
        <w:left w:val="none" w:sz="0" w:space="0" w:color="auto"/>
        <w:bottom w:val="none" w:sz="0" w:space="0" w:color="auto"/>
        <w:right w:val="none" w:sz="0" w:space="0" w:color="auto"/>
      </w:divBdr>
    </w:div>
    <w:div w:id="311522418">
      <w:bodyDiv w:val="1"/>
      <w:marLeft w:val="0"/>
      <w:marRight w:val="0"/>
      <w:marTop w:val="0"/>
      <w:marBottom w:val="0"/>
      <w:divBdr>
        <w:top w:val="none" w:sz="0" w:space="0" w:color="auto"/>
        <w:left w:val="none" w:sz="0" w:space="0" w:color="auto"/>
        <w:bottom w:val="none" w:sz="0" w:space="0" w:color="auto"/>
        <w:right w:val="none" w:sz="0" w:space="0" w:color="auto"/>
      </w:divBdr>
    </w:div>
    <w:div w:id="311762992">
      <w:bodyDiv w:val="1"/>
      <w:marLeft w:val="0"/>
      <w:marRight w:val="0"/>
      <w:marTop w:val="0"/>
      <w:marBottom w:val="0"/>
      <w:divBdr>
        <w:top w:val="none" w:sz="0" w:space="0" w:color="auto"/>
        <w:left w:val="none" w:sz="0" w:space="0" w:color="auto"/>
        <w:bottom w:val="none" w:sz="0" w:space="0" w:color="auto"/>
        <w:right w:val="none" w:sz="0" w:space="0" w:color="auto"/>
      </w:divBdr>
    </w:div>
    <w:div w:id="313146358">
      <w:bodyDiv w:val="1"/>
      <w:marLeft w:val="0"/>
      <w:marRight w:val="0"/>
      <w:marTop w:val="0"/>
      <w:marBottom w:val="0"/>
      <w:divBdr>
        <w:top w:val="none" w:sz="0" w:space="0" w:color="auto"/>
        <w:left w:val="none" w:sz="0" w:space="0" w:color="auto"/>
        <w:bottom w:val="none" w:sz="0" w:space="0" w:color="auto"/>
        <w:right w:val="none" w:sz="0" w:space="0" w:color="auto"/>
      </w:divBdr>
    </w:div>
    <w:div w:id="313336592">
      <w:bodyDiv w:val="1"/>
      <w:marLeft w:val="0"/>
      <w:marRight w:val="0"/>
      <w:marTop w:val="0"/>
      <w:marBottom w:val="0"/>
      <w:divBdr>
        <w:top w:val="none" w:sz="0" w:space="0" w:color="auto"/>
        <w:left w:val="none" w:sz="0" w:space="0" w:color="auto"/>
        <w:bottom w:val="none" w:sz="0" w:space="0" w:color="auto"/>
        <w:right w:val="none" w:sz="0" w:space="0" w:color="auto"/>
      </w:divBdr>
    </w:div>
    <w:div w:id="313410263">
      <w:bodyDiv w:val="1"/>
      <w:marLeft w:val="0"/>
      <w:marRight w:val="0"/>
      <w:marTop w:val="0"/>
      <w:marBottom w:val="0"/>
      <w:divBdr>
        <w:top w:val="none" w:sz="0" w:space="0" w:color="auto"/>
        <w:left w:val="none" w:sz="0" w:space="0" w:color="auto"/>
        <w:bottom w:val="none" w:sz="0" w:space="0" w:color="auto"/>
        <w:right w:val="none" w:sz="0" w:space="0" w:color="auto"/>
      </w:divBdr>
    </w:div>
    <w:div w:id="314576787">
      <w:bodyDiv w:val="1"/>
      <w:marLeft w:val="0"/>
      <w:marRight w:val="0"/>
      <w:marTop w:val="0"/>
      <w:marBottom w:val="0"/>
      <w:divBdr>
        <w:top w:val="none" w:sz="0" w:space="0" w:color="auto"/>
        <w:left w:val="none" w:sz="0" w:space="0" w:color="auto"/>
        <w:bottom w:val="none" w:sz="0" w:space="0" w:color="auto"/>
        <w:right w:val="none" w:sz="0" w:space="0" w:color="auto"/>
      </w:divBdr>
    </w:div>
    <w:div w:id="314917177">
      <w:bodyDiv w:val="1"/>
      <w:marLeft w:val="0"/>
      <w:marRight w:val="0"/>
      <w:marTop w:val="0"/>
      <w:marBottom w:val="0"/>
      <w:divBdr>
        <w:top w:val="none" w:sz="0" w:space="0" w:color="auto"/>
        <w:left w:val="none" w:sz="0" w:space="0" w:color="auto"/>
        <w:bottom w:val="none" w:sz="0" w:space="0" w:color="auto"/>
        <w:right w:val="none" w:sz="0" w:space="0" w:color="auto"/>
      </w:divBdr>
    </w:div>
    <w:div w:id="314995249">
      <w:bodyDiv w:val="1"/>
      <w:marLeft w:val="0"/>
      <w:marRight w:val="0"/>
      <w:marTop w:val="0"/>
      <w:marBottom w:val="0"/>
      <w:divBdr>
        <w:top w:val="none" w:sz="0" w:space="0" w:color="auto"/>
        <w:left w:val="none" w:sz="0" w:space="0" w:color="auto"/>
        <w:bottom w:val="none" w:sz="0" w:space="0" w:color="auto"/>
        <w:right w:val="none" w:sz="0" w:space="0" w:color="auto"/>
      </w:divBdr>
      <w:divsChild>
        <w:div w:id="326636065">
          <w:marLeft w:val="480"/>
          <w:marRight w:val="0"/>
          <w:marTop w:val="0"/>
          <w:marBottom w:val="0"/>
          <w:divBdr>
            <w:top w:val="none" w:sz="0" w:space="0" w:color="auto"/>
            <w:left w:val="none" w:sz="0" w:space="0" w:color="auto"/>
            <w:bottom w:val="none" w:sz="0" w:space="0" w:color="auto"/>
            <w:right w:val="none" w:sz="0" w:space="0" w:color="auto"/>
          </w:divBdr>
        </w:div>
        <w:div w:id="1006247977">
          <w:marLeft w:val="480"/>
          <w:marRight w:val="0"/>
          <w:marTop w:val="0"/>
          <w:marBottom w:val="0"/>
          <w:divBdr>
            <w:top w:val="none" w:sz="0" w:space="0" w:color="auto"/>
            <w:left w:val="none" w:sz="0" w:space="0" w:color="auto"/>
            <w:bottom w:val="none" w:sz="0" w:space="0" w:color="auto"/>
            <w:right w:val="none" w:sz="0" w:space="0" w:color="auto"/>
          </w:divBdr>
        </w:div>
        <w:div w:id="1315795267">
          <w:marLeft w:val="480"/>
          <w:marRight w:val="0"/>
          <w:marTop w:val="0"/>
          <w:marBottom w:val="0"/>
          <w:divBdr>
            <w:top w:val="none" w:sz="0" w:space="0" w:color="auto"/>
            <w:left w:val="none" w:sz="0" w:space="0" w:color="auto"/>
            <w:bottom w:val="none" w:sz="0" w:space="0" w:color="auto"/>
            <w:right w:val="none" w:sz="0" w:space="0" w:color="auto"/>
          </w:divBdr>
        </w:div>
        <w:div w:id="1966810797">
          <w:marLeft w:val="480"/>
          <w:marRight w:val="0"/>
          <w:marTop w:val="0"/>
          <w:marBottom w:val="0"/>
          <w:divBdr>
            <w:top w:val="none" w:sz="0" w:space="0" w:color="auto"/>
            <w:left w:val="none" w:sz="0" w:space="0" w:color="auto"/>
            <w:bottom w:val="none" w:sz="0" w:space="0" w:color="auto"/>
            <w:right w:val="none" w:sz="0" w:space="0" w:color="auto"/>
          </w:divBdr>
        </w:div>
        <w:div w:id="1327247874">
          <w:marLeft w:val="480"/>
          <w:marRight w:val="0"/>
          <w:marTop w:val="0"/>
          <w:marBottom w:val="0"/>
          <w:divBdr>
            <w:top w:val="none" w:sz="0" w:space="0" w:color="auto"/>
            <w:left w:val="none" w:sz="0" w:space="0" w:color="auto"/>
            <w:bottom w:val="none" w:sz="0" w:space="0" w:color="auto"/>
            <w:right w:val="none" w:sz="0" w:space="0" w:color="auto"/>
          </w:divBdr>
        </w:div>
        <w:div w:id="792331254">
          <w:marLeft w:val="480"/>
          <w:marRight w:val="0"/>
          <w:marTop w:val="0"/>
          <w:marBottom w:val="0"/>
          <w:divBdr>
            <w:top w:val="none" w:sz="0" w:space="0" w:color="auto"/>
            <w:left w:val="none" w:sz="0" w:space="0" w:color="auto"/>
            <w:bottom w:val="none" w:sz="0" w:space="0" w:color="auto"/>
            <w:right w:val="none" w:sz="0" w:space="0" w:color="auto"/>
          </w:divBdr>
        </w:div>
        <w:div w:id="41178923">
          <w:marLeft w:val="480"/>
          <w:marRight w:val="0"/>
          <w:marTop w:val="0"/>
          <w:marBottom w:val="0"/>
          <w:divBdr>
            <w:top w:val="none" w:sz="0" w:space="0" w:color="auto"/>
            <w:left w:val="none" w:sz="0" w:space="0" w:color="auto"/>
            <w:bottom w:val="none" w:sz="0" w:space="0" w:color="auto"/>
            <w:right w:val="none" w:sz="0" w:space="0" w:color="auto"/>
          </w:divBdr>
        </w:div>
        <w:div w:id="925112127">
          <w:marLeft w:val="480"/>
          <w:marRight w:val="0"/>
          <w:marTop w:val="0"/>
          <w:marBottom w:val="0"/>
          <w:divBdr>
            <w:top w:val="none" w:sz="0" w:space="0" w:color="auto"/>
            <w:left w:val="none" w:sz="0" w:space="0" w:color="auto"/>
            <w:bottom w:val="none" w:sz="0" w:space="0" w:color="auto"/>
            <w:right w:val="none" w:sz="0" w:space="0" w:color="auto"/>
          </w:divBdr>
        </w:div>
        <w:div w:id="576137902">
          <w:marLeft w:val="480"/>
          <w:marRight w:val="0"/>
          <w:marTop w:val="0"/>
          <w:marBottom w:val="0"/>
          <w:divBdr>
            <w:top w:val="none" w:sz="0" w:space="0" w:color="auto"/>
            <w:left w:val="none" w:sz="0" w:space="0" w:color="auto"/>
            <w:bottom w:val="none" w:sz="0" w:space="0" w:color="auto"/>
            <w:right w:val="none" w:sz="0" w:space="0" w:color="auto"/>
          </w:divBdr>
        </w:div>
        <w:div w:id="1647513873">
          <w:marLeft w:val="480"/>
          <w:marRight w:val="0"/>
          <w:marTop w:val="0"/>
          <w:marBottom w:val="0"/>
          <w:divBdr>
            <w:top w:val="none" w:sz="0" w:space="0" w:color="auto"/>
            <w:left w:val="none" w:sz="0" w:space="0" w:color="auto"/>
            <w:bottom w:val="none" w:sz="0" w:space="0" w:color="auto"/>
            <w:right w:val="none" w:sz="0" w:space="0" w:color="auto"/>
          </w:divBdr>
        </w:div>
        <w:div w:id="161897612">
          <w:marLeft w:val="480"/>
          <w:marRight w:val="0"/>
          <w:marTop w:val="0"/>
          <w:marBottom w:val="0"/>
          <w:divBdr>
            <w:top w:val="none" w:sz="0" w:space="0" w:color="auto"/>
            <w:left w:val="none" w:sz="0" w:space="0" w:color="auto"/>
            <w:bottom w:val="none" w:sz="0" w:space="0" w:color="auto"/>
            <w:right w:val="none" w:sz="0" w:space="0" w:color="auto"/>
          </w:divBdr>
        </w:div>
        <w:div w:id="1064453592">
          <w:marLeft w:val="480"/>
          <w:marRight w:val="0"/>
          <w:marTop w:val="0"/>
          <w:marBottom w:val="0"/>
          <w:divBdr>
            <w:top w:val="none" w:sz="0" w:space="0" w:color="auto"/>
            <w:left w:val="none" w:sz="0" w:space="0" w:color="auto"/>
            <w:bottom w:val="none" w:sz="0" w:space="0" w:color="auto"/>
            <w:right w:val="none" w:sz="0" w:space="0" w:color="auto"/>
          </w:divBdr>
        </w:div>
        <w:div w:id="1120421703">
          <w:marLeft w:val="480"/>
          <w:marRight w:val="0"/>
          <w:marTop w:val="0"/>
          <w:marBottom w:val="0"/>
          <w:divBdr>
            <w:top w:val="none" w:sz="0" w:space="0" w:color="auto"/>
            <w:left w:val="none" w:sz="0" w:space="0" w:color="auto"/>
            <w:bottom w:val="none" w:sz="0" w:space="0" w:color="auto"/>
            <w:right w:val="none" w:sz="0" w:space="0" w:color="auto"/>
          </w:divBdr>
        </w:div>
        <w:div w:id="335618089">
          <w:marLeft w:val="480"/>
          <w:marRight w:val="0"/>
          <w:marTop w:val="0"/>
          <w:marBottom w:val="0"/>
          <w:divBdr>
            <w:top w:val="none" w:sz="0" w:space="0" w:color="auto"/>
            <w:left w:val="none" w:sz="0" w:space="0" w:color="auto"/>
            <w:bottom w:val="none" w:sz="0" w:space="0" w:color="auto"/>
            <w:right w:val="none" w:sz="0" w:space="0" w:color="auto"/>
          </w:divBdr>
        </w:div>
        <w:div w:id="1152674451">
          <w:marLeft w:val="480"/>
          <w:marRight w:val="0"/>
          <w:marTop w:val="0"/>
          <w:marBottom w:val="0"/>
          <w:divBdr>
            <w:top w:val="none" w:sz="0" w:space="0" w:color="auto"/>
            <w:left w:val="none" w:sz="0" w:space="0" w:color="auto"/>
            <w:bottom w:val="none" w:sz="0" w:space="0" w:color="auto"/>
            <w:right w:val="none" w:sz="0" w:space="0" w:color="auto"/>
          </w:divBdr>
        </w:div>
        <w:div w:id="740641756">
          <w:marLeft w:val="480"/>
          <w:marRight w:val="0"/>
          <w:marTop w:val="0"/>
          <w:marBottom w:val="0"/>
          <w:divBdr>
            <w:top w:val="none" w:sz="0" w:space="0" w:color="auto"/>
            <w:left w:val="none" w:sz="0" w:space="0" w:color="auto"/>
            <w:bottom w:val="none" w:sz="0" w:space="0" w:color="auto"/>
            <w:right w:val="none" w:sz="0" w:space="0" w:color="auto"/>
          </w:divBdr>
        </w:div>
        <w:div w:id="2001695795">
          <w:marLeft w:val="480"/>
          <w:marRight w:val="0"/>
          <w:marTop w:val="0"/>
          <w:marBottom w:val="0"/>
          <w:divBdr>
            <w:top w:val="none" w:sz="0" w:space="0" w:color="auto"/>
            <w:left w:val="none" w:sz="0" w:space="0" w:color="auto"/>
            <w:bottom w:val="none" w:sz="0" w:space="0" w:color="auto"/>
            <w:right w:val="none" w:sz="0" w:space="0" w:color="auto"/>
          </w:divBdr>
        </w:div>
        <w:div w:id="647443456">
          <w:marLeft w:val="480"/>
          <w:marRight w:val="0"/>
          <w:marTop w:val="0"/>
          <w:marBottom w:val="0"/>
          <w:divBdr>
            <w:top w:val="none" w:sz="0" w:space="0" w:color="auto"/>
            <w:left w:val="none" w:sz="0" w:space="0" w:color="auto"/>
            <w:bottom w:val="none" w:sz="0" w:space="0" w:color="auto"/>
            <w:right w:val="none" w:sz="0" w:space="0" w:color="auto"/>
          </w:divBdr>
        </w:div>
        <w:div w:id="1015619928">
          <w:marLeft w:val="480"/>
          <w:marRight w:val="0"/>
          <w:marTop w:val="0"/>
          <w:marBottom w:val="0"/>
          <w:divBdr>
            <w:top w:val="none" w:sz="0" w:space="0" w:color="auto"/>
            <w:left w:val="none" w:sz="0" w:space="0" w:color="auto"/>
            <w:bottom w:val="none" w:sz="0" w:space="0" w:color="auto"/>
            <w:right w:val="none" w:sz="0" w:space="0" w:color="auto"/>
          </w:divBdr>
        </w:div>
        <w:div w:id="1253390700">
          <w:marLeft w:val="480"/>
          <w:marRight w:val="0"/>
          <w:marTop w:val="0"/>
          <w:marBottom w:val="0"/>
          <w:divBdr>
            <w:top w:val="none" w:sz="0" w:space="0" w:color="auto"/>
            <w:left w:val="none" w:sz="0" w:space="0" w:color="auto"/>
            <w:bottom w:val="none" w:sz="0" w:space="0" w:color="auto"/>
            <w:right w:val="none" w:sz="0" w:space="0" w:color="auto"/>
          </w:divBdr>
        </w:div>
        <w:div w:id="1949502530">
          <w:marLeft w:val="480"/>
          <w:marRight w:val="0"/>
          <w:marTop w:val="0"/>
          <w:marBottom w:val="0"/>
          <w:divBdr>
            <w:top w:val="none" w:sz="0" w:space="0" w:color="auto"/>
            <w:left w:val="none" w:sz="0" w:space="0" w:color="auto"/>
            <w:bottom w:val="none" w:sz="0" w:space="0" w:color="auto"/>
            <w:right w:val="none" w:sz="0" w:space="0" w:color="auto"/>
          </w:divBdr>
        </w:div>
        <w:div w:id="224996988">
          <w:marLeft w:val="480"/>
          <w:marRight w:val="0"/>
          <w:marTop w:val="0"/>
          <w:marBottom w:val="0"/>
          <w:divBdr>
            <w:top w:val="none" w:sz="0" w:space="0" w:color="auto"/>
            <w:left w:val="none" w:sz="0" w:space="0" w:color="auto"/>
            <w:bottom w:val="none" w:sz="0" w:space="0" w:color="auto"/>
            <w:right w:val="none" w:sz="0" w:space="0" w:color="auto"/>
          </w:divBdr>
        </w:div>
        <w:div w:id="573206722">
          <w:marLeft w:val="480"/>
          <w:marRight w:val="0"/>
          <w:marTop w:val="0"/>
          <w:marBottom w:val="0"/>
          <w:divBdr>
            <w:top w:val="none" w:sz="0" w:space="0" w:color="auto"/>
            <w:left w:val="none" w:sz="0" w:space="0" w:color="auto"/>
            <w:bottom w:val="none" w:sz="0" w:space="0" w:color="auto"/>
            <w:right w:val="none" w:sz="0" w:space="0" w:color="auto"/>
          </w:divBdr>
        </w:div>
        <w:div w:id="1913542824">
          <w:marLeft w:val="480"/>
          <w:marRight w:val="0"/>
          <w:marTop w:val="0"/>
          <w:marBottom w:val="0"/>
          <w:divBdr>
            <w:top w:val="none" w:sz="0" w:space="0" w:color="auto"/>
            <w:left w:val="none" w:sz="0" w:space="0" w:color="auto"/>
            <w:bottom w:val="none" w:sz="0" w:space="0" w:color="auto"/>
            <w:right w:val="none" w:sz="0" w:space="0" w:color="auto"/>
          </w:divBdr>
        </w:div>
        <w:div w:id="1822112827">
          <w:marLeft w:val="480"/>
          <w:marRight w:val="0"/>
          <w:marTop w:val="0"/>
          <w:marBottom w:val="0"/>
          <w:divBdr>
            <w:top w:val="none" w:sz="0" w:space="0" w:color="auto"/>
            <w:left w:val="none" w:sz="0" w:space="0" w:color="auto"/>
            <w:bottom w:val="none" w:sz="0" w:space="0" w:color="auto"/>
            <w:right w:val="none" w:sz="0" w:space="0" w:color="auto"/>
          </w:divBdr>
        </w:div>
        <w:div w:id="1034502115">
          <w:marLeft w:val="480"/>
          <w:marRight w:val="0"/>
          <w:marTop w:val="0"/>
          <w:marBottom w:val="0"/>
          <w:divBdr>
            <w:top w:val="none" w:sz="0" w:space="0" w:color="auto"/>
            <w:left w:val="none" w:sz="0" w:space="0" w:color="auto"/>
            <w:bottom w:val="none" w:sz="0" w:space="0" w:color="auto"/>
            <w:right w:val="none" w:sz="0" w:space="0" w:color="auto"/>
          </w:divBdr>
        </w:div>
        <w:div w:id="273487091">
          <w:marLeft w:val="480"/>
          <w:marRight w:val="0"/>
          <w:marTop w:val="0"/>
          <w:marBottom w:val="0"/>
          <w:divBdr>
            <w:top w:val="none" w:sz="0" w:space="0" w:color="auto"/>
            <w:left w:val="none" w:sz="0" w:space="0" w:color="auto"/>
            <w:bottom w:val="none" w:sz="0" w:space="0" w:color="auto"/>
            <w:right w:val="none" w:sz="0" w:space="0" w:color="auto"/>
          </w:divBdr>
        </w:div>
        <w:div w:id="483425958">
          <w:marLeft w:val="480"/>
          <w:marRight w:val="0"/>
          <w:marTop w:val="0"/>
          <w:marBottom w:val="0"/>
          <w:divBdr>
            <w:top w:val="none" w:sz="0" w:space="0" w:color="auto"/>
            <w:left w:val="none" w:sz="0" w:space="0" w:color="auto"/>
            <w:bottom w:val="none" w:sz="0" w:space="0" w:color="auto"/>
            <w:right w:val="none" w:sz="0" w:space="0" w:color="auto"/>
          </w:divBdr>
        </w:div>
        <w:div w:id="406342531">
          <w:marLeft w:val="480"/>
          <w:marRight w:val="0"/>
          <w:marTop w:val="0"/>
          <w:marBottom w:val="0"/>
          <w:divBdr>
            <w:top w:val="none" w:sz="0" w:space="0" w:color="auto"/>
            <w:left w:val="none" w:sz="0" w:space="0" w:color="auto"/>
            <w:bottom w:val="none" w:sz="0" w:space="0" w:color="auto"/>
            <w:right w:val="none" w:sz="0" w:space="0" w:color="auto"/>
          </w:divBdr>
        </w:div>
        <w:div w:id="679821055">
          <w:marLeft w:val="480"/>
          <w:marRight w:val="0"/>
          <w:marTop w:val="0"/>
          <w:marBottom w:val="0"/>
          <w:divBdr>
            <w:top w:val="none" w:sz="0" w:space="0" w:color="auto"/>
            <w:left w:val="none" w:sz="0" w:space="0" w:color="auto"/>
            <w:bottom w:val="none" w:sz="0" w:space="0" w:color="auto"/>
            <w:right w:val="none" w:sz="0" w:space="0" w:color="auto"/>
          </w:divBdr>
        </w:div>
        <w:div w:id="1215387493">
          <w:marLeft w:val="480"/>
          <w:marRight w:val="0"/>
          <w:marTop w:val="0"/>
          <w:marBottom w:val="0"/>
          <w:divBdr>
            <w:top w:val="none" w:sz="0" w:space="0" w:color="auto"/>
            <w:left w:val="none" w:sz="0" w:space="0" w:color="auto"/>
            <w:bottom w:val="none" w:sz="0" w:space="0" w:color="auto"/>
            <w:right w:val="none" w:sz="0" w:space="0" w:color="auto"/>
          </w:divBdr>
        </w:div>
        <w:div w:id="687175044">
          <w:marLeft w:val="480"/>
          <w:marRight w:val="0"/>
          <w:marTop w:val="0"/>
          <w:marBottom w:val="0"/>
          <w:divBdr>
            <w:top w:val="none" w:sz="0" w:space="0" w:color="auto"/>
            <w:left w:val="none" w:sz="0" w:space="0" w:color="auto"/>
            <w:bottom w:val="none" w:sz="0" w:space="0" w:color="auto"/>
            <w:right w:val="none" w:sz="0" w:space="0" w:color="auto"/>
          </w:divBdr>
        </w:div>
        <w:div w:id="1095245584">
          <w:marLeft w:val="480"/>
          <w:marRight w:val="0"/>
          <w:marTop w:val="0"/>
          <w:marBottom w:val="0"/>
          <w:divBdr>
            <w:top w:val="none" w:sz="0" w:space="0" w:color="auto"/>
            <w:left w:val="none" w:sz="0" w:space="0" w:color="auto"/>
            <w:bottom w:val="none" w:sz="0" w:space="0" w:color="auto"/>
            <w:right w:val="none" w:sz="0" w:space="0" w:color="auto"/>
          </w:divBdr>
        </w:div>
        <w:div w:id="1512329137">
          <w:marLeft w:val="480"/>
          <w:marRight w:val="0"/>
          <w:marTop w:val="0"/>
          <w:marBottom w:val="0"/>
          <w:divBdr>
            <w:top w:val="none" w:sz="0" w:space="0" w:color="auto"/>
            <w:left w:val="none" w:sz="0" w:space="0" w:color="auto"/>
            <w:bottom w:val="none" w:sz="0" w:space="0" w:color="auto"/>
            <w:right w:val="none" w:sz="0" w:space="0" w:color="auto"/>
          </w:divBdr>
        </w:div>
        <w:div w:id="1245917200">
          <w:marLeft w:val="480"/>
          <w:marRight w:val="0"/>
          <w:marTop w:val="0"/>
          <w:marBottom w:val="0"/>
          <w:divBdr>
            <w:top w:val="none" w:sz="0" w:space="0" w:color="auto"/>
            <w:left w:val="none" w:sz="0" w:space="0" w:color="auto"/>
            <w:bottom w:val="none" w:sz="0" w:space="0" w:color="auto"/>
            <w:right w:val="none" w:sz="0" w:space="0" w:color="auto"/>
          </w:divBdr>
        </w:div>
        <w:div w:id="764150135">
          <w:marLeft w:val="480"/>
          <w:marRight w:val="0"/>
          <w:marTop w:val="0"/>
          <w:marBottom w:val="0"/>
          <w:divBdr>
            <w:top w:val="none" w:sz="0" w:space="0" w:color="auto"/>
            <w:left w:val="none" w:sz="0" w:space="0" w:color="auto"/>
            <w:bottom w:val="none" w:sz="0" w:space="0" w:color="auto"/>
            <w:right w:val="none" w:sz="0" w:space="0" w:color="auto"/>
          </w:divBdr>
        </w:div>
        <w:div w:id="186524869">
          <w:marLeft w:val="480"/>
          <w:marRight w:val="0"/>
          <w:marTop w:val="0"/>
          <w:marBottom w:val="0"/>
          <w:divBdr>
            <w:top w:val="none" w:sz="0" w:space="0" w:color="auto"/>
            <w:left w:val="none" w:sz="0" w:space="0" w:color="auto"/>
            <w:bottom w:val="none" w:sz="0" w:space="0" w:color="auto"/>
            <w:right w:val="none" w:sz="0" w:space="0" w:color="auto"/>
          </w:divBdr>
        </w:div>
        <w:div w:id="6253401">
          <w:marLeft w:val="480"/>
          <w:marRight w:val="0"/>
          <w:marTop w:val="0"/>
          <w:marBottom w:val="0"/>
          <w:divBdr>
            <w:top w:val="none" w:sz="0" w:space="0" w:color="auto"/>
            <w:left w:val="none" w:sz="0" w:space="0" w:color="auto"/>
            <w:bottom w:val="none" w:sz="0" w:space="0" w:color="auto"/>
            <w:right w:val="none" w:sz="0" w:space="0" w:color="auto"/>
          </w:divBdr>
        </w:div>
        <w:div w:id="1802458568">
          <w:marLeft w:val="480"/>
          <w:marRight w:val="0"/>
          <w:marTop w:val="0"/>
          <w:marBottom w:val="0"/>
          <w:divBdr>
            <w:top w:val="none" w:sz="0" w:space="0" w:color="auto"/>
            <w:left w:val="none" w:sz="0" w:space="0" w:color="auto"/>
            <w:bottom w:val="none" w:sz="0" w:space="0" w:color="auto"/>
            <w:right w:val="none" w:sz="0" w:space="0" w:color="auto"/>
          </w:divBdr>
        </w:div>
        <w:div w:id="1434670390">
          <w:marLeft w:val="480"/>
          <w:marRight w:val="0"/>
          <w:marTop w:val="0"/>
          <w:marBottom w:val="0"/>
          <w:divBdr>
            <w:top w:val="none" w:sz="0" w:space="0" w:color="auto"/>
            <w:left w:val="none" w:sz="0" w:space="0" w:color="auto"/>
            <w:bottom w:val="none" w:sz="0" w:space="0" w:color="auto"/>
            <w:right w:val="none" w:sz="0" w:space="0" w:color="auto"/>
          </w:divBdr>
        </w:div>
        <w:div w:id="188490151">
          <w:marLeft w:val="480"/>
          <w:marRight w:val="0"/>
          <w:marTop w:val="0"/>
          <w:marBottom w:val="0"/>
          <w:divBdr>
            <w:top w:val="none" w:sz="0" w:space="0" w:color="auto"/>
            <w:left w:val="none" w:sz="0" w:space="0" w:color="auto"/>
            <w:bottom w:val="none" w:sz="0" w:space="0" w:color="auto"/>
            <w:right w:val="none" w:sz="0" w:space="0" w:color="auto"/>
          </w:divBdr>
        </w:div>
        <w:div w:id="10690060">
          <w:marLeft w:val="480"/>
          <w:marRight w:val="0"/>
          <w:marTop w:val="0"/>
          <w:marBottom w:val="0"/>
          <w:divBdr>
            <w:top w:val="none" w:sz="0" w:space="0" w:color="auto"/>
            <w:left w:val="none" w:sz="0" w:space="0" w:color="auto"/>
            <w:bottom w:val="none" w:sz="0" w:space="0" w:color="auto"/>
            <w:right w:val="none" w:sz="0" w:space="0" w:color="auto"/>
          </w:divBdr>
        </w:div>
        <w:div w:id="1840074303">
          <w:marLeft w:val="480"/>
          <w:marRight w:val="0"/>
          <w:marTop w:val="0"/>
          <w:marBottom w:val="0"/>
          <w:divBdr>
            <w:top w:val="none" w:sz="0" w:space="0" w:color="auto"/>
            <w:left w:val="none" w:sz="0" w:space="0" w:color="auto"/>
            <w:bottom w:val="none" w:sz="0" w:space="0" w:color="auto"/>
            <w:right w:val="none" w:sz="0" w:space="0" w:color="auto"/>
          </w:divBdr>
        </w:div>
        <w:div w:id="871308387">
          <w:marLeft w:val="480"/>
          <w:marRight w:val="0"/>
          <w:marTop w:val="0"/>
          <w:marBottom w:val="0"/>
          <w:divBdr>
            <w:top w:val="none" w:sz="0" w:space="0" w:color="auto"/>
            <w:left w:val="none" w:sz="0" w:space="0" w:color="auto"/>
            <w:bottom w:val="none" w:sz="0" w:space="0" w:color="auto"/>
            <w:right w:val="none" w:sz="0" w:space="0" w:color="auto"/>
          </w:divBdr>
        </w:div>
        <w:div w:id="425157869">
          <w:marLeft w:val="480"/>
          <w:marRight w:val="0"/>
          <w:marTop w:val="0"/>
          <w:marBottom w:val="0"/>
          <w:divBdr>
            <w:top w:val="none" w:sz="0" w:space="0" w:color="auto"/>
            <w:left w:val="none" w:sz="0" w:space="0" w:color="auto"/>
            <w:bottom w:val="none" w:sz="0" w:space="0" w:color="auto"/>
            <w:right w:val="none" w:sz="0" w:space="0" w:color="auto"/>
          </w:divBdr>
        </w:div>
        <w:div w:id="2079017274">
          <w:marLeft w:val="480"/>
          <w:marRight w:val="0"/>
          <w:marTop w:val="0"/>
          <w:marBottom w:val="0"/>
          <w:divBdr>
            <w:top w:val="none" w:sz="0" w:space="0" w:color="auto"/>
            <w:left w:val="none" w:sz="0" w:space="0" w:color="auto"/>
            <w:bottom w:val="none" w:sz="0" w:space="0" w:color="auto"/>
            <w:right w:val="none" w:sz="0" w:space="0" w:color="auto"/>
          </w:divBdr>
        </w:div>
        <w:div w:id="1168205613">
          <w:marLeft w:val="480"/>
          <w:marRight w:val="0"/>
          <w:marTop w:val="0"/>
          <w:marBottom w:val="0"/>
          <w:divBdr>
            <w:top w:val="none" w:sz="0" w:space="0" w:color="auto"/>
            <w:left w:val="none" w:sz="0" w:space="0" w:color="auto"/>
            <w:bottom w:val="none" w:sz="0" w:space="0" w:color="auto"/>
            <w:right w:val="none" w:sz="0" w:space="0" w:color="auto"/>
          </w:divBdr>
        </w:div>
        <w:div w:id="2025936302">
          <w:marLeft w:val="480"/>
          <w:marRight w:val="0"/>
          <w:marTop w:val="0"/>
          <w:marBottom w:val="0"/>
          <w:divBdr>
            <w:top w:val="none" w:sz="0" w:space="0" w:color="auto"/>
            <w:left w:val="none" w:sz="0" w:space="0" w:color="auto"/>
            <w:bottom w:val="none" w:sz="0" w:space="0" w:color="auto"/>
            <w:right w:val="none" w:sz="0" w:space="0" w:color="auto"/>
          </w:divBdr>
        </w:div>
        <w:div w:id="1536431640">
          <w:marLeft w:val="480"/>
          <w:marRight w:val="0"/>
          <w:marTop w:val="0"/>
          <w:marBottom w:val="0"/>
          <w:divBdr>
            <w:top w:val="none" w:sz="0" w:space="0" w:color="auto"/>
            <w:left w:val="none" w:sz="0" w:space="0" w:color="auto"/>
            <w:bottom w:val="none" w:sz="0" w:space="0" w:color="auto"/>
            <w:right w:val="none" w:sz="0" w:space="0" w:color="auto"/>
          </w:divBdr>
        </w:div>
        <w:div w:id="696926734">
          <w:marLeft w:val="480"/>
          <w:marRight w:val="0"/>
          <w:marTop w:val="0"/>
          <w:marBottom w:val="0"/>
          <w:divBdr>
            <w:top w:val="none" w:sz="0" w:space="0" w:color="auto"/>
            <w:left w:val="none" w:sz="0" w:space="0" w:color="auto"/>
            <w:bottom w:val="none" w:sz="0" w:space="0" w:color="auto"/>
            <w:right w:val="none" w:sz="0" w:space="0" w:color="auto"/>
          </w:divBdr>
        </w:div>
        <w:div w:id="1695769062">
          <w:marLeft w:val="480"/>
          <w:marRight w:val="0"/>
          <w:marTop w:val="0"/>
          <w:marBottom w:val="0"/>
          <w:divBdr>
            <w:top w:val="none" w:sz="0" w:space="0" w:color="auto"/>
            <w:left w:val="none" w:sz="0" w:space="0" w:color="auto"/>
            <w:bottom w:val="none" w:sz="0" w:space="0" w:color="auto"/>
            <w:right w:val="none" w:sz="0" w:space="0" w:color="auto"/>
          </w:divBdr>
        </w:div>
        <w:div w:id="1313171646">
          <w:marLeft w:val="480"/>
          <w:marRight w:val="0"/>
          <w:marTop w:val="0"/>
          <w:marBottom w:val="0"/>
          <w:divBdr>
            <w:top w:val="none" w:sz="0" w:space="0" w:color="auto"/>
            <w:left w:val="none" w:sz="0" w:space="0" w:color="auto"/>
            <w:bottom w:val="none" w:sz="0" w:space="0" w:color="auto"/>
            <w:right w:val="none" w:sz="0" w:space="0" w:color="auto"/>
          </w:divBdr>
        </w:div>
        <w:div w:id="2061244309">
          <w:marLeft w:val="480"/>
          <w:marRight w:val="0"/>
          <w:marTop w:val="0"/>
          <w:marBottom w:val="0"/>
          <w:divBdr>
            <w:top w:val="none" w:sz="0" w:space="0" w:color="auto"/>
            <w:left w:val="none" w:sz="0" w:space="0" w:color="auto"/>
            <w:bottom w:val="none" w:sz="0" w:space="0" w:color="auto"/>
            <w:right w:val="none" w:sz="0" w:space="0" w:color="auto"/>
          </w:divBdr>
        </w:div>
        <w:div w:id="389574597">
          <w:marLeft w:val="480"/>
          <w:marRight w:val="0"/>
          <w:marTop w:val="0"/>
          <w:marBottom w:val="0"/>
          <w:divBdr>
            <w:top w:val="none" w:sz="0" w:space="0" w:color="auto"/>
            <w:left w:val="none" w:sz="0" w:space="0" w:color="auto"/>
            <w:bottom w:val="none" w:sz="0" w:space="0" w:color="auto"/>
            <w:right w:val="none" w:sz="0" w:space="0" w:color="auto"/>
          </w:divBdr>
        </w:div>
        <w:div w:id="1334718740">
          <w:marLeft w:val="480"/>
          <w:marRight w:val="0"/>
          <w:marTop w:val="0"/>
          <w:marBottom w:val="0"/>
          <w:divBdr>
            <w:top w:val="none" w:sz="0" w:space="0" w:color="auto"/>
            <w:left w:val="none" w:sz="0" w:space="0" w:color="auto"/>
            <w:bottom w:val="none" w:sz="0" w:space="0" w:color="auto"/>
            <w:right w:val="none" w:sz="0" w:space="0" w:color="auto"/>
          </w:divBdr>
        </w:div>
        <w:div w:id="162429299">
          <w:marLeft w:val="480"/>
          <w:marRight w:val="0"/>
          <w:marTop w:val="0"/>
          <w:marBottom w:val="0"/>
          <w:divBdr>
            <w:top w:val="none" w:sz="0" w:space="0" w:color="auto"/>
            <w:left w:val="none" w:sz="0" w:space="0" w:color="auto"/>
            <w:bottom w:val="none" w:sz="0" w:space="0" w:color="auto"/>
            <w:right w:val="none" w:sz="0" w:space="0" w:color="auto"/>
          </w:divBdr>
        </w:div>
        <w:div w:id="1428426924">
          <w:marLeft w:val="480"/>
          <w:marRight w:val="0"/>
          <w:marTop w:val="0"/>
          <w:marBottom w:val="0"/>
          <w:divBdr>
            <w:top w:val="none" w:sz="0" w:space="0" w:color="auto"/>
            <w:left w:val="none" w:sz="0" w:space="0" w:color="auto"/>
            <w:bottom w:val="none" w:sz="0" w:space="0" w:color="auto"/>
            <w:right w:val="none" w:sz="0" w:space="0" w:color="auto"/>
          </w:divBdr>
        </w:div>
        <w:div w:id="1065254181">
          <w:marLeft w:val="480"/>
          <w:marRight w:val="0"/>
          <w:marTop w:val="0"/>
          <w:marBottom w:val="0"/>
          <w:divBdr>
            <w:top w:val="none" w:sz="0" w:space="0" w:color="auto"/>
            <w:left w:val="none" w:sz="0" w:space="0" w:color="auto"/>
            <w:bottom w:val="none" w:sz="0" w:space="0" w:color="auto"/>
            <w:right w:val="none" w:sz="0" w:space="0" w:color="auto"/>
          </w:divBdr>
        </w:div>
        <w:div w:id="868878373">
          <w:marLeft w:val="480"/>
          <w:marRight w:val="0"/>
          <w:marTop w:val="0"/>
          <w:marBottom w:val="0"/>
          <w:divBdr>
            <w:top w:val="none" w:sz="0" w:space="0" w:color="auto"/>
            <w:left w:val="none" w:sz="0" w:space="0" w:color="auto"/>
            <w:bottom w:val="none" w:sz="0" w:space="0" w:color="auto"/>
            <w:right w:val="none" w:sz="0" w:space="0" w:color="auto"/>
          </w:divBdr>
        </w:div>
        <w:div w:id="1313557000">
          <w:marLeft w:val="480"/>
          <w:marRight w:val="0"/>
          <w:marTop w:val="0"/>
          <w:marBottom w:val="0"/>
          <w:divBdr>
            <w:top w:val="none" w:sz="0" w:space="0" w:color="auto"/>
            <w:left w:val="none" w:sz="0" w:space="0" w:color="auto"/>
            <w:bottom w:val="none" w:sz="0" w:space="0" w:color="auto"/>
            <w:right w:val="none" w:sz="0" w:space="0" w:color="auto"/>
          </w:divBdr>
        </w:div>
        <w:div w:id="1105492231">
          <w:marLeft w:val="480"/>
          <w:marRight w:val="0"/>
          <w:marTop w:val="0"/>
          <w:marBottom w:val="0"/>
          <w:divBdr>
            <w:top w:val="none" w:sz="0" w:space="0" w:color="auto"/>
            <w:left w:val="none" w:sz="0" w:space="0" w:color="auto"/>
            <w:bottom w:val="none" w:sz="0" w:space="0" w:color="auto"/>
            <w:right w:val="none" w:sz="0" w:space="0" w:color="auto"/>
          </w:divBdr>
        </w:div>
        <w:div w:id="2147307362">
          <w:marLeft w:val="480"/>
          <w:marRight w:val="0"/>
          <w:marTop w:val="0"/>
          <w:marBottom w:val="0"/>
          <w:divBdr>
            <w:top w:val="none" w:sz="0" w:space="0" w:color="auto"/>
            <w:left w:val="none" w:sz="0" w:space="0" w:color="auto"/>
            <w:bottom w:val="none" w:sz="0" w:space="0" w:color="auto"/>
            <w:right w:val="none" w:sz="0" w:space="0" w:color="auto"/>
          </w:divBdr>
        </w:div>
        <w:div w:id="1641836453">
          <w:marLeft w:val="480"/>
          <w:marRight w:val="0"/>
          <w:marTop w:val="0"/>
          <w:marBottom w:val="0"/>
          <w:divBdr>
            <w:top w:val="none" w:sz="0" w:space="0" w:color="auto"/>
            <w:left w:val="none" w:sz="0" w:space="0" w:color="auto"/>
            <w:bottom w:val="none" w:sz="0" w:space="0" w:color="auto"/>
            <w:right w:val="none" w:sz="0" w:space="0" w:color="auto"/>
          </w:divBdr>
        </w:div>
        <w:div w:id="87624180">
          <w:marLeft w:val="480"/>
          <w:marRight w:val="0"/>
          <w:marTop w:val="0"/>
          <w:marBottom w:val="0"/>
          <w:divBdr>
            <w:top w:val="none" w:sz="0" w:space="0" w:color="auto"/>
            <w:left w:val="none" w:sz="0" w:space="0" w:color="auto"/>
            <w:bottom w:val="none" w:sz="0" w:space="0" w:color="auto"/>
            <w:right w:val="none" w:sz="0" w:space="0" w:color="auto"/>
          </w:divBdr>
        </w:div>
        <w:div w:id="278493707">
          <w:marLeft w:val="480"/>
          <w:marRight w:val="0"/>
          <w:marTop w:val="0"/>
          <w:marBottom w:val="0"/>
          <w:divBdr>
            <w:top w:val="none" w:sz="0" w:space="0" w:color="auto"/>
            <w:left w:val="none" w:sz="0" w:space="0" w:color="auto"/>
            <w:bottom w:val="none" w:sz="0" w:space="0" w:color="auto"/>
            <w:right w:val="none" w:sz="0" w:space="0" w:color="auto"/>
          </w:divBdr>
        </w:div>
        <w:div w:id="699739802">
          <w:marLeft w:val="480"/>
          <w:marRight w:val="0"/>
          <w:marTop w:val="0"/>
          <w:marBottom w:val="0"/>
          <w:divBdr>
            <w:top w:val="none" w:sz="0" w:space="0" w:color="auto"/>
            <w:left w:val="none" w:sz="0" w:space="0" w:color="auto"/>
            <w:bottom w:val="none" w:sz="0" w:space="0" w:color="auto"/>
            <w:right w:val="none" w:sz="0" w:space="0" w:color="auto"/>
          </w:divBdr>
        </w:div>
        <w:div w:id="1380517906">
          <w:marLeft w:val="480"/>
          <w:marRight w:val="0"/>
          <w:marTop w:val="0"/>
          <w:marBottom w:val="0"/>
          <w:divBdr>
            <w:top w:val="none" w:sz="0" w:space="0" w:color="auto"/>
            <w:left w:val="none" w:sz="0" w:space="0" w:color="auto"/>
            <w:bottom w:val="none" w:sz="0" w:space="0" w:color="auto"/>
            <w:right w:val="none" w:sz="0" w:space="0" w:color="auto"/>
          </w:divBdr>
        </w:div>
        <w:div w:id="985355726">
          <w:marLeft w:val="480"/>
          <w:marRight w:val="0"/>
          <w:marTop w:val="0"/>
          <w:marBottom w:val="0"/>
          <w:divBdr>
            <w:top w:val="none" w:sz="0" w:space="0" w:color="auto"/>
            <w:left w:val="none" w:sz="0" w:space="0" w:color="auto"/>
            <w:bottom w:val="none" w:sz="0" w:space="0" w:color="auto"/>
            <w:right w:val="none" w:sz="0" w:space="0" w:color="auto"/>
          </w:divBdr>
        </w:div>
        <w:div w:id="1251236414">
          <w:marLeft w:val="480"/>
          <w:marRight w:val="0"/>
          <w:marTop w:val="0"/>
          <w:marBottom w:val="0"/>
          <w:divBdr>
            <w:top w:val="none" w:sz="0" w:space="0" w:color="auto"/>
            <w:left w:val="none" w:sz="0" w:space="0" w:color="auto"/>
            <w:bottom w:val="none" w:sz="0" w:space="0" w:color="auto"/>
            <w:right w:val="none" w:sz="0" w:space="0" w:color="auto"/>
          </w:divBdr>
        </w:div>
        <w:div w:id="2144351252">
          <w:marLeft w:val="480"/>
          <w:marRight w:val="0"/>
          <w:marTop w:val="0"/>
          <w:marBottom w:val="0"/>
          <w:divBdr>
            <w:top w:val="none" w:sz="0" w:space="0" w:color="auto"/>
            <w:left w:val="none" w:sz="0" w:space="0" w:color="auto"/>
            <w:bottom w:val="none" w:sz="0" w:space="0" w:color="auto"/>
            <w:right w:val="none" w:sz="0" w:space="0" w:color="auto"/>
          </w:divBdr>
        </w:div>
        <w:div w:id="1669744691">
          <w:marLeft w:val="480"/>
          <w:marRight w:val="0"/>
          <w:marTop w:val="0"/>
          <w:marBottom w:val="0"/>
          <w:divBdr>
            <w:top w:val="none" w:sz="0" w:space="0" w:color="auto"/>
            <w:left w:val="none" w:sz="0" w:space="0" w:color="auto"/>
            <w:bottom w:val="none" w:sz="0" w:space="0" w:color="auto"/>
            <w:right w:val="none" w:sz="0" w:space="0" w:color="auto"/>
          </w:divBdr>
        </w:div>
        <w:div w:id="246578954">
          <w:marLeft w:val="480"/>
          <w:marRight w:val="0"/>
          <w:marTop w:val="0"/>
          <w:marBottom w:val="0"/>
          <w:divBdr>
            <w:top w:val="none" w:sz="0" w:space="0" w:color="auto"/>
            <w:left w:val="none" w:sz="0" w:space="0" w:color="auto"/>
            <w:bottom w:val="none" w:sz="0" w:space="0" w:color="auto"/>
            <w:right w:val="none" w:sz="0" w:space="0" w:color="auto"/>
          </w:divBdr>
        </w:div>
        <w:div w:id="917518339">
          <w:marLeft w:val="480"/>
          <w:marRight w:val="0"/>
          <w:marTop w:val="0"/>
          <w:marBottom w:val="0"/>
          <w:divBdr>
            <w:top w:val="none" w:sz="0" w:space="0" w:color="auto"/>
            <w:left w:val="none" w:sz="0" w:space="0" w:color="auto"/>
            <w:bottom w:val="none" w:sz="0" w:space="0" w:color="auto"/>
            <w:right w:val="none" w:sz="0" w:space="0" w:color="auto"/>
          </w:divBdr>
        </w:div>
        <w:div w:id="269554524">
          <w:marLeft w:val="480"/>
          <w:marRight w:val="0"/>
          <w:marTop w:val="0"/>
          <w:marBottom w:val="0"/>
          <w:divBdr>
            <w:top w:val="none" w:sz="0" w:space="0" w:color="auto"/>
            <w:left w:val="none" w:sz="0" w:space="0" w:color="auto"/>
            <w:bottom w:val="none" w:sz="0" w:space="0" w:color="auto"/>
            <w:right w:val="none" w:sz="0" w:space="0" w:color="auto"/>
          </w:divBdr>
        </w:div>
        <w:div w:id="2087608052">
          <w:marLeft w:val="480"/>
          <w:marRight w:val="0"/>
          <w:marTop w:val="0"/>
          <w:marBottom w:val="0"/>
          <w:divBdr>
            <w:top w:val="none" w:sz="0" w:space="0" w:color="auto"/>
            <w:left w:val="none" w:sz="0" w:space="0" w:color="auto"/>
            <w:bottom w:val="none" w:sz="0" w:space="0" w:color="auto"/>
            <w:right w:val="none" w:sz="0" w:space="0" w:color="auto"/>
          </w:divBdr>
        </w:div>
        <w:div w:id="457919738">
          <w:marLeft w:val="480"/>
          <w:marRight w:val="0"/>
          <w:marTop w:val="0"/>
          <w:marBottom w:val="0"/>
          <w:divBdr>
            <w:top w:val="none" w:sz="0" w:space="0" w:color="auto"/>
            <w:left w:val="none" w:sz="0" w:space="0" w:color="auto"/>
            <w:bottom w:val="none" w:sz="0" w:space="0" w:color="auto"/>
            <w:right w:val="none" w:sz="0" w:space="0" w:color="auto"/>
          </w:divBdr>
        </w:div>
        <w:div w:id="531725550">
          <w:marLeft w:val="480"/>
          <w:marRight w:val="0"/>
          <w:marTop w:val="0"/>
          <w:marBottom w:val="0"/>
          <w:divBdr>
            <w:top w:val="none" w:sz="0" w:space="0" w:color="auto"/>
            <w:left w:val="none" w:sz="0" w:space="0" w:color="auto"/>
            <w:bottom w:val="none" w:sz="0" w:space="0" w:color="auto"/>
            <w:right w:val="none" w:sz="0" w:space="0" w:color="auto"/>
          </w:divBdr>
        </w:div>
        <w:div w:id="754866825">
          <w:marLeft w:val="480"/>
          <w:marRight w:val="0"/>
          <w:marTop w:val="0"/>
          <w:marBottom w:val="0"/>
          <w:divBdr>
            <w:top w:val="none" w:sz="0" w:space="0" w:color="auto"/>
            <w:left w:val="none" w:sz="0" w:space="0" w:color="auto"/>
            <w:bottom w:val="none" w:sz="0" w:space="0" w:color="auto"/>
            <w:right w:val="none" w:sz="0" w:space="0" w:color="auto"/>
          </w:divBdr>
        </w:div>
        <w:div w:id="69697295">
          <w:marLeft w:val="480"/>
          <w:marRight w:val="0"/>
          <w:marTop w:val="0"/>
          <w:marBottom w:val="0"/>
          <w:divBdr>
            <w:top w:val="none" w:sz="0" w:space="0" w:color="auto"/>
            <w:left w:val="none" w:sz="0" w:space="0" w:color="auto"/>
            <w:bottom w:val="none" w:sz="0" w:space="0" w:color="auto"/>
            <w:right w:val="none" w:sz="0" w:space="0" w:color="auto"/>
          </w:divBdr>
        </w:div>
        <w:div w:id="1554853303">
          <w:marLeft w:val="480"/>
          <w:marRight w:val="0"/>
          <w:marTop w:val="0"/>
          <w:marBottom w:val="0"/>
          <w:divBdr>
            <w:top w:val="none" w:sz="0" w:space="0" w:color="auto"/>
            <w:left w:val="none" w:sz="0" w:space="0" w:color="auto"/>
            <w:bottom w:val="none" w:sz="0" w:space="0" w:color="auto"/>
            <w:right w:val="none" w:sz="0" w:space="0" w:color="auto"/>
          </w:divBdr>
        </w:div>
        <w:div w:id="101341825">
          <w:marLeft w:val="480"/>
          <w:marRight w:val="0"/>
          <w:marTop w:val="0"/>
          <w:marBottom w:val="0"/>
          <w:divBdr>
            <w:top w:val="none" w:sz="0" w:space="0" w:color="auto"/>
            <w:left w:val="none" w:sz="0" w:space="0" w:color="auto"/>
            <w:bottom w:val="none" w:sz="0" w:space="0" w:color="auto"/>
            <w:right w:val="none" w:sz="0" w:space="0" w:color="auto"/>
          </w:divBdr>
        </w:div>
        <w:div w:id="1980333305">
          <w:marLeft w:val="480"/>
          <w:marRight w:val="0"/>
          <w:marTop w:val="0"/>
          <w:marBottom w:val="0"/>
          <w:divBdr>
            <w:top w:val="none" w:sz="0" w:space="0" w:color="auto"/>
            <w:left w:val="none" w:sz="0" w:space="0" w:color="auto"/>
            <w:bottom w:val="none" w:sz="0" w:space="0" w:color="auto"/>
            <w:right w:val="none" w:sz="0" w:space="0" w:color="auto"/>
          </w:divBdr>
        </w:div>
        <w:div w:id="2030637308">
          <w:marLeft w:val="480"/>
          <w:marRight w:val="0"/>
          <w:marTop w:val="0"/>
          <w:marBottom w:val="0"/>
          <w:divBdr>
            <w:top w:val="none" w:sz="0" w:space="0" w:color="auto"/>
            <w:left w:val="none" w:sz="0" w:space="0" w:color="auto"/>
            <w:bottom w:val="none" w:sz="0" w:space="0" w:color="auto"/>
            <w:right w:val="none" w:sz="0" w:space="0" w:color="auto"/>
          </w:divBdr>
        </w:div>
        <w:div w:id="1594167709">
          <w:marLeft w:val="480"/>
          <w:marRight w:val="0"/>
          <w:marTop w:val="0"/>
          <w:marBottom w:val="0"/>
          <w:divBdr>
            <w:top w:val="none" w:sz="0" w:space="0" w:color="auto"/>
            <w:left w:val="none" w:sz="0" w:space="0" w:color="auto"/>
            <w:bottom w:val="none" w:sz="0" w:space="0" w:color="auto"/>
            <w:right w:val="none" w:sz="0" w:space="0" w:color="auto"/>
          </w:divBdr>
        </w:div>
        <w:div w:id="133498224">
          <w:marLeft w:val="480"/>
          <w:marRight w:val="0"/>
          <w:marTop w:val="0"/>
          <w:marBottom w:val="0"/>
          <w:divBdr>
            <w:top w:val="none" w:sz="0" w:space="0" w:color="auto"/>
            <w:left w:val="none" w:sz="0" w:space="0" w:color="auto"/>
            <w:bottom w:val="none" w:sz="0" w:space="0" w:color="auto"/>
            <w:right w:val="none" w:sz="0" w:space="0" w:color="auto"/>
          </w:divBdr>
        </w:div>
        <w:div w:id="1962809087">
          <w:marLeft w:val="480"/>
          <w:marRight w:val="0"/>
          <w:marTop w:val="0"/>
          <w:marBottom w:val="0"/>
          <w:divBdr>
            <w:top w:val="none" w:sz="0" w:space="0" w:color="auto"/>
            <w:left w:val="none" w:sz="0" w:space="0" w:color="auto"/>
            <w:bottom w:val="none" w:sz="0" w:space="0" w:color="auto"/>
            <w:right w:val="none" w:sz="0" w:space="0" w:color="auto"/>
          </w:divBdr>
        </w:div>
        <w:div w:id="1290745015">
          <w:marLeft w:val="480"/>
          <w:marRight w:val="0"/>
          <w:marTop w:val="0"/>
          <w:marBottom w:val="0"/>
          <w:divBdr>
            <w:top w:val="none" w:sz="0" w:space="0" w:color="auto"/>
            <w:left w:val="none" w:sz="0" w:space="0" w:color="auto"/>
            <w:bottom w:val="none" w:sz="0" w:space="0" w:color="auto"/>
            <w:right w:val="none" w:sz="0" w:space="0" w:color="auto"/>
          </w:divBdr>
        </w:div>
        <w:div w:id="1822117710">
          <w:marLeft w:val="480"/>
          <w:marRight w:val="0"/>
          <w:marTop w:val="0"/>
          <w:marBottom w:val="0"/>
          <w:divBdr>
            <w:top w:val="none" w:sz="0" w:space="0" w:color="auto"/>
            <w:left w:val="none" w:sz="0" w:space="0" w:color="auto"/>
            <w:bottom w:val="none" w:sz="0" w:space="0" w:color="auto"/>
            <w:right w:val="none" w:sz="0" w:space="0" w:color="auto"/>
          </w:divBdr>
        </w:div>
        <w:div w:id="399404556">
          <w:marLeft w:val="480"/>
          <w:marRight w:val="0"/>
          <w:marTop w:val="0"/>
          <w:marBottom w:val="0"/>
          <w:divBdr>
            <w:top w:val="none" w:sz="0" w:space="0" w:color="auto"/>
            <w:left w:val="none" w:sz="0" w:space="0" w:color="auto"/>
            <w:bottom w:val="none" w:sz="0" w:space="0" w:color="auto"/>
            <w:right w:val="none" w:sz="0" w:space="0" w:color="auto"/>
          </w:divBdr>
        </w:div>
        <w:div w:id="1672444599">
          <w:marLeft w:val="480"/>
          <w:marRight w:val="0"/>
          <w:marTop w:val="0"/>
          <w:marBottom w:val="0"/>
          <w:divBdr>
            <w:top w:val="none" w:sz="0" w:space="0" w:color="auto"/>
            <w:left w:val="none" w:sz="0" w:space="0" w:color="auto"/>
            <w:bottom w:val="none" w:sz="0" w:space="0" w:color="auto"/>
            <w:right w:val="none" w:sz="0" w:space="0" w:color="auto"/>
          </w:divBdr>
        </w:div>
        <w:div w:id="1961035862">
          <w:marLeft w:val="480"/>
          <w:marRight w:val="0"/>
          <w:marTop w:val="0"/>
          <w:marBottom w:val="0"/>
          <w:divBdr>
            <w:top w:val="none" w:sz="0" w:space="0" w:color="auto"/>
            <w:left w:val="none" w:sz="0" w:space="0" w:color="auto"/>
            <w:bottom w:val="none" w:sz="0" w:space="0" w:color="auto"/>
            <w:right w:val="none" w:sz="0" w:space="0" w:color="auto"/>
          </w:divBdr>
        </w:div>
        <w:div w:id="1411465393">
          <w:marLeft w:val="480"/>
          <w:marRight w:val="0"/>
          <w:marTop w:val="0"/>
          <w:marBottom w:val="0"/>
          <w:divBdr>
            <w:top w:val="none" w:sz="0" w:space="0" w:color="auto"/>
            <w:left w:val="none" w:sz="0" w:space="0" w:color="auto"/>
            <w:bottom w:val="none" w:sz="0" w:space="0" w:color="auto"/>
            <w:right w:val="none" w:sz="0" w:space="0" w:color="auto"/>
          </w:divBdr>
        </w:div>
        <w:div w:id="964317034">
          <w:marLeft w:val="480"/>
          <w:marRight w:val="0"/>
          <w:marTop w:val="0"/>
          <w:marBottom w:val="0"/>
          <w:divBdr>
            <w:top w:val="none" w:sz="0" w:space="0" w:color="auto"/>
            <w:left w:val="none" w:sz="0" w:space="0" w:color="auto"/>
            <w:bottom w:val="none" w:sz="0" w:space="0" w:color="auto"/>
            <w:right w:val="none" w:sz="0" w:space="0" w:color="auto"/>
          </w:divBdr>
        </w:div>
        <w:div w:id="991642306">
          <w:marLeft w:val="480"/>
          <w:marRight w:val="0"/>
          <w:marTop w:val="0"/>
          <w:marBottom w:val="0"/>
          <w:divBdr>
            <w:top w:val="none" w:sz="0" w:space="0" w:color="auto"/>
            <w:left w:val="none" w:sz="0" w:space="0" w:color="auto"/>
            <w:bottom w:val="none" w:sz="0" w:space="0" w:color="auto"/>
            <w:right w:val="none" w:sz="0" w:space="0" w:color="auto"/>
          </w:divBdr>
        </w:div>
        <w:div w:id="8411055">
          <w:marLeft w:val="480"/>
          <w:marRight w:val="0"/>
          <w:marTop w:val="0"/>
          <w:marBottom w:val="0"/>
          <w:divBdr>
            <w:top w:val="none" w:sz="0" w:space="0" w:color="auto"/>
            <w:left w:val="none" w:sz="0" w:space="0" w:color="auto"/>
            <w:bottom w:val="none" w:sz="0" w:space="0" w:color="auto"/>
            <w:right w:val="none" w:sz="0" w:space="0" w:color="auto"/>
          </w:divBdr>
        </w:div>
        <w:div w:id="349993419">
          <w:marLeft w:val="480"/>
          <w:marRight w:val="0"/>
          <w:marTop w:val="0"/>
          <w:marBottom w:val="0"/>
          <w:divBdr>
            <w:top w:val="none" w:sz="0" w:space="0" w:color="auto"/>
            <w:left w:val="none" w:sz="0" w:space="0" w:color="auto"/>
            <w:bottom w:val="none" w:sz="0" w:space="0" w:color="auto"/>
            <w:right w:val="none" w:sz="0" w:space="0" w:color="auto"/>
          </w:divBdr>
        </w:div>
        <w:div w:id="319844401">
          <w:marLeft w:val="480"/>
          <w:marRight w:val="0"/>
          <w:marTop w:val="0"/>
          <w:marBottom w:val="0"/>
          <w:divBdr>
            <w:top w:val="none" w:sz="0" w:space="0" w:color="auto"/>
            <w:left w:val="none" w:sz="0" w:space="0" w:color="auto"/>
            <w:bottom w:val="none" w:sz="0" w:space="0" w:color="auto"/>
            <w:right w:val="none" w:sz="0" w:space="0" w:color="auto"/>
          </w:divBdr>
        </w:div>
        <w:div w:id="1542787270">
          <w:marLeft w:val="480"/>
          <w:marRight w:val="0"/>
          <w:marTop w:val="0"/>
          <w:marBottom w:val="0"/>
          <w:divBdr>
            <w:top w:val="none" w:sz="0" w:space="0" w:color="auto"/>
            <w:left w:val="none" w:sz="0" w:space="0" w:color="auto"/>
            <w:bottom w:val="none" w:sz="0" w:space="0" w:color="auto"/>
            <w:right w:val="none" w:sz="0" w:space="0" w:color="auto"/>
          </w:divBdr>
        </w:div>
        <w:div w:id="791248714">
          <w:marLeft w:val="480"/>
          <w:marRight w:val="0"/>
          <w:marTop w:val="0"/>
          <w:marBottom w:val="0"/>
          <w:divBdr>
            <w:top w:val="none" w:sz="0" w:space="0" w:color="auto"/>
            <w:left w:val="none" w:sz="0" w:space="0" w:color="auto"/>
            <w:bottom w:val="none" w:sz="0" w:space="0" w:color="auto"/>
            <w:right w:val="none" w:sz="0" w:space="0" w:color="auto"/>
          </w:divBdr>
        </w:div>
        <w:div w:id="1882551819">
          <w:marLeft w:val="480"/>
          <w:marRight w:val="0"/>
          <w:marTop w:val="0"/>
          <w:marBottom w:val="0"/>
          <w:divBdr>
            <w:top w:val="none" w:sz="0" w:space="0" w:color="auto"/>
            <w:left w:val="none" w:sz="0" w:space="0" w:color="auto"/>
            <w:bottom w:val="none" w:sz="0" w:space="0" w:color="auto"/>
            <w:right w:val="none" w:sz="0" w:space="0" w:color="auto"/>
          </w:divBdr>
        </w:div>
        <w:div w:id="1310548375">
          <w:marLeft w:val="480"/>
          <w:marRight w:val="0"/>
          <w:marTop w:val="0"/>
          <w:marBottom w:val="0"/>
          <w:divBdr>
            <w:top w:val="none" w:sz="0" w:space="0" w:color="auto"/>
            <w:left w:val="none" w:sz="0" w:space="0" w:color="auto"/>
            <w:bottom w:val="none" w:sz="0" w:space="0" w:color="auto"/>
            <w:right w:val="none" w:sz="0" w:space="0" w:color="auto"/>
          </w:divBdr>
        </w:div>
        <w:div w:id="1094788127">
          <w:marLeft w:val="480"/>
          <w:marRight w:val="0"/>
          <w:marTop w:val="0"/>
          <w:marBottom w:val="0"/>
          <w:divBdr>
            <w:top w:val="none" w:sz="0" w:space="0" w:color="auto"/>
            <w:left w:val="none" w:sz="0" w:space="0" w:color="auto"/>
            <w:bottom w:val="none" w:sz="0" w:space="0" w:color="auto"/>
            <w:right w:val="none" w:sz="0" w:space="0" w:color="auto"/>
          </w:divBdr>
        </w:div>
        <w:div w:id="457913057">
          <w:marLeft w:val="480"/>
          <w:marRight w:val="0"/>
          <w:marTop w:val="0"/>
          <w:marBottom w:val="0"/>
          <w:divBdr>
            <w:top w:val="none" w:sz="0" w:space="0" w:color="auto"/>
            <w:left w:val="none" w:sz="0" w:space="0" w:color="auto"/>
            <w:bottom w:val="none" w:sz="0" w:space="0" w:color="auto"/>
            <w:right w:val="none" w:sz="0" w:space="0" w:color="auto"/>
          </w:divBdr>
        </w:div>
        <w:div w:id="1868563815">
          <w:marLeft w:val="480"/>
          <w:marRight w:val="0"/>
          <w:marTop w:val="0"/>
          <w:marBottom w:val="0"/>
          <w:divBdr>
            <w:top w:val="none" w:sz="0" w:space="0" w:color="auto"/>
            <w:left w:val="none" w:sz="0" w:space="0" w:color="auto"/>
            <w:bottom w:val="none" w:sz="0" w:space="0" w:color="auto"/>
            <w:right w:val="none" w:sz="0" w:space="0" w:color="auto"/>
          </w:divBdr>
        </w:div>
        <w:div w:id="1448574715">
          <w:marLeft w:val="480"/>
          <w:marRight w:val="0"/>
          <w:marTop w:val="0"/>
          <w:marBottom w:val="0"/>
          <w:divBdr>
            <w:top w:val="none" w:sz="0" w:space="0" w:color="auto"/>
            <w:left w:val="none" w:sz="0" w:space="0" w:color="auto"/>
            <w:bottom w:val="none" w:sz="0" w:space="0" w:color="auto"/>
            <w:right w:val="none" w:sz="0" w:space="0" w:color="auto"/>
          </w:divBdr>
        </w:div>
        <w:div w:id="684987952">
          <w:marLeft w:val="480"/>
          <w:marRight w:val="0"/>
          <w:marTop w:val="0"/>
          <w:marBottom w:val="0"/>
          <w:divBdr>
            <w:top w:val="none" w:sz="0" w:space="0" w:color="auto"/>
            <w:left w:val="none" w:sz="0" w:space="0" w:color="auto"/>
            <w:bottom w:val="none" w:sz="0" w:space="0" w:color="auto"/>
            <w:right w:val="none" w:sz="0" w:space="0" w:color="auto"/>
          </w:divBdr>
        </w:div>
        <w:div w:id="1896575949">
          <w:marLeft w:val="480"/>
          <w:marRight w:val="0"/>
          <w:marTop w:val="0"/>
          <w:marBottom w:val="0"/>
          <w:divBdr>
            <w:top w:val="none" w:sz="0" w:space="0" w:color="auto"/>
            <w:left w:val="none" w:sz="0" w:space="0" w:color="auto"/>
            <w:bottom w:val="none" w:sz="0" w:space="0" w:color="auto"/>
            <w:right w:val="none" w:sz="0" w:space="0" w:color="auto"/>
          </w:divBdr>
        </w:div>
        <w:div w:id="1582106538">
          <w:marLeft w:val="480"/>
          <w:marRight w:val="0"/>
          <w:marTop w:val="0"/>
          <w:marBottom w:val="0"/>
          <w:divBdr>
            <w:top w:val="none" w:sz="0" w:space="0" w:color="auto"/>
            <w:left w:val="none" w:sz="0" w:space="0" w:color="auto"/>
            <w:bottom w:val="none" w:sz="0" w:space="0" w:color="auto"/>
            <w:right w:val="none" w:sz="0" w:space="0" w:color="auto"/>
          </w:divBdr>
        </w:div>
        <w:div w:id="437723285">
          <w:marLeft w:val="480"/>
          <w:marRight w:val="0"/>
          <w:marTop w:val="0"/>
          <w:marBottom w:val="0"/>
          <w:divBdr>
            <w:top w:val="none" w:sz="0" w:space="0" w:color="auto"/>
            <w:left w:val="none" w:sz="0" w:space="0" w:color="auto"/>
            <w:bottom w:val="none" w:sz="0" w:space="0" w:color="auto"/>
            <w:right w:val="none" w:sz="0" w:space="0" w:color="auto"/>
          </w:divBdr>
        </w:div>
        <w:div w:id="1371996498">
          <w:marLeft w:val="480"/>
          <w:marRight w:val="0"/>
          <w:marTop w:val="0"/>
          <w:marBottom w:val="0"/>
          <w:divBdr>
            <w:top w:val="none" w:sz="0" w:space="0" w:color="auto"/>
            <w:left w:val="none" w:sz="0" w:space="0" w:color="auto"/>
            <w:bottom w:val="none" w:sz="0" w:space="0" w:color="auto"/>
            <w:right w:val="none" w:sz="0" w:space="0" w:color="auto"/>
          </w:divBdr>
        </w:div>
        <w:div w:id="708989225">
          <w:marLeft w:val="480"/>
          <w:marRight w:val="0"/>
          <w:marTop w:val="0"/>
          <w:marBottom w:val="0"/>
          <w:divBdr>
            <w:top w:val="none" w:sz="0" w:space="0" w:color="auto"/>
            <w:left w:val="none" w:sz="0" w:space="0" w:color="auto"/>
            <w:bottom w:val="none" w:sz="0" w:space="0" w:color="auto"/>
            <w:right w:val="none" w:sz="0" w:space="0" w:color="auto"/>
          </w:divBdr>
        </w:div>
        <w:div w:id="1735469904">
          <w:marLeft w:val="480"/>
          <w:marRight w:val="0"/>
          <w:marTop w:val="0"/>
          <w:marBottom w:val="0"/>
          <w:divBdr>
            <w:top w:val="none" w:sz="0" w:space="0" w:color="auto"/>
            <w:left w:val="none" w:sz="0" w:space="0" w:color="auto"/>
            <w:bottom w:val="none" w:sz="0" w:space="0" w:color="auto"/>
            <w:right w:val="none" w:sz="0" w:space="0" w:color="auto"/>
          </w:divBdr>
        </w:div>
        <w:div w:id="479883677">
          <w:marLeft w:val="480"/>
          <w:marRight w:val="0"/>
          <w:marTop w:val="0"/>
          <w:marBottom w:val="0"/>
          <w:divBdr>
            <w:top w:val="none" w:sz="0" w:space="0" w:color="auto"/>
            <w:left w:val="none" w:sz="0" w:space="0" w:color="auto"/>
            <w:bottom w:val="none" w:sz="0" w:space="0" w:color="auto"/>
            <w:right w:val="none" w:sz="0" w:space="0" w:color="auto"/>
          </w:divBdr>
        </w:div>
        <w:div w:id="1804346052">
          <w:marLeft w:val="480"/>
          <w:marRight w:val="0"/>
          <w:marTop w:val="0"/>
          <w:marBottom w:val="0"/>
          <w:divBdr>
            <w:top w:val="none" w:sz="0" w:space="0" w:color="auto"/>
            <w:left w:val="none" w:sz="0" w:space="0" w:color="auto"/>
            <w:bottom w:val="none" w:sz="0" w:space="0" w:color="auto"/>
            <w:right w:val="none" w:sz="0" w:space="0" w:color="auto"/>
          </w:divBdr>
        </w:div>
        <w:div w:id="731386756">
          <w:marLeft w:val="480"/>
          <w:marRight w:val="0"/>
          <w:marTop w:val="0"/>
          <w:marBottom w:val="0"/>
          <w:divBdr>
            <w:top w:val="none" w:sz="0" w:space="0" w:color="auto"/>
            <w:left w:val="none" w:sz="0" w:space="0" w:color="auto"/>
            <w:bottom w:val="none" w:sz="0" w:space="0" w:color="auto"/>
            <w:right w:val="none" w:sz="0" w:space="0" w:color="auto"/>
          </w:divBdr>
        </w:div>
        <w:div w:id="284624554">
          <w:marLeft w:val="480"/>
          <w:marRight w:val="0"/>
          <w:marTop w:val="0"/>
          <w:marBottom w:val="0"/>
          <w:divBdr>
            <w:top w:val="none" w:sz="0" w:space="0" w:color="auto"/>
            <w:left w:val="none" w:sz="0" w:space="0" w:color="auto"/>
            <w:bottom w:val="none" w:sz="0" w:space="0" w:color="auto"/>
            <w:right w:val="none" w:sz="0" w:space="0" w:color="auto"/>
          </w:divBdr>
        </w:div>
        <w:div w:id="50354338">
          <w:marLeft w:val="480"/>
          <w:marRight w:val="0"/>
          <w:marTop w:val="0"/>
          <w:marBottom w:val="0"/>
          <w:divBdr>
            <w:top w:val="none" w:sz="0" w:space="0" w:color="auto"/>
            <w:left w:val="none" w:sz="0" w:space="0" w:color="auto"/>
            <w:bottom w:val="none" w:sz="0" w:space="0" w:color="auto"/>
            <w:right w:val="none" w:sz="0" w:space="0" w:color="auto"/>
          </w:divBdr>
        </w:div>
        <w:div w:id="1612975614">
          <w:marLeft w:val="480"/>
          <w:marRight w:val="0"/>
          <w:marTop w:val="0"/>
          <w:marBottom w:val="0"/>
          <w:divBdr>
            <w:top w:val="none" w:sz="0" w:space="0" w:color="auto"/>
            <w:left w:val="none" w:sz="0" w:space="0" w:color="auto"/>
            <w:bottom w:val="none" w:sz="0" w:space="0" w:color="auto"/>
            <w:right w:val="none" w:sz="0" w:space="0" w:color="auto"/>
          </w:divBdr>
        </w:div>
        <w:div w:id="1821732835">
          <w:marLeft w:val="480"/>
          <w:marRight w:val="0"/>
          <w:marTop w:val="0"/>
          <w:marBottom w:val="0"/>
          <w:divBdr>
            <w:top w:val="none" w:sz="0" w:space="0" w:color="auto"/>
            <w:left w:val="none" w:sz="0" w:space="0" w:color="auto"/>
            <w:bottom w:val="none" w:sz="0" w:space="0" w:color="auto"/>
            <w:right w:val="none" w:sz="0" w:space="0" w:color="auto"/>
          </w:divBdr>
        </w:div>
        <w:div w:id="249194515">
          <w:marLeft w:val="480"/>
          <w:marRight w:val="0"/>
          <w:marTop w:val="0"/>
          <w:marBottom w:val="0"/>
          <w:divBdr>
            <w:top w:val="none" w:sz="0" w:space="0" w:color="auto"/>
            <w:left w:val="none" w:sz="0" w:space="0" w:color="auto"/>
            <w:bottom w:val="none" w:sz="0" w:space="0" w:color="auto"/>
            <w:right w:val="none" w:sz="0" w:space="0" w:color="auto"/>
          </w:divBdr>
        </w:div>
        <w:div w:id="420227563">
          <w:marLeft w:val="480"/>
          <w:marRight w:val="0"/>
          <w:marTop w:val="0"/>
          <w:marBottom w:val="0"/>
          <w:divBdr>
            <w:top w:val="none" w:sz="0" w:space="0" w:color="auto"/>
            <w:left w:val="none" w:sz="0" w:space="0" w:color="auto"/>
            <w:bottom w:val="none" w:sz="0" w:space="0" w:color="auto"/>
            <w:right w:val="none" w:sz="0" w:space="0" w:color="auto"/>
          </w:divBdr>
        </w:div>
        <w:div w:id="967855787">
          <w:marLeft w:val="480"/>
          <w:marRight w:val="0"/>
          <w:marTop w:val="0"/>
          <w:marBottom w:val="0"/>
          <w:divBdr>
            <w:top w:val="none" w:sz="0" w:space="0" w:color="auto"/>
            <w:left w:val="none" w:sz="0" w:space="0" w:color="auto"/>
            <w:bottom w:val="none" w:sz="0" w:space="0" w:color="auto"/>
            <w:right w:val="none" w:sz="0" w:space="0" w:color="auto"/>
          </w:divBdr>
        </w:div>
        <w:div w:id="422997804">
          <w:marLeft w:val="480"/>
          <w:marRight w:val="0"/>
          <w:marTop w:val="0"/>
          <w:marBottom w:val="0"/>
          <w:divBdr>
            <w:top w:val="none" w:sz="0" w:space="0" w:color="auto"/>
            <w:left w:val="none" w:sz="0" w:space="0" w:color="auto"/>
            <w:bottom w:val="none" w:sz="0" w:space="0" w:color="auto"/>
            <w:right w:val="none" w:sz="0" w:space="0" w:color="auto"/>
          </w:divBdr>
        </w:div>
        <w:div w:id="737240774">
          <w:marLeft w:val="480"/>
          <w:marRight w:val="0"/>
          <w:marTop w:val="0"/>
          <w:marBottom w:val="0"/>
          <w:divBdr>
            <w:top w:val="none" w:sz="0" w:space="0" w:color="auto"/>
            <w:left w:val="none" w:sz="0" w:space="0" w:color="auto"/>
            <w:bottom w:val="none" w:sz="0" w:space="0" w:color="auto"/>
            <w:right w:val="none" w:sz="0" w:space="0" w:color="auto"/>
          </w:divBdr>
        </w:div>
        <w:div w:id="1261186265">
          <w:marLeft w:val="480"/>
          <w:marRight w:val="0"/>
          <w:marTop w:val="0"/>
          <w:marBottom w:val="0"/>
          <w:divBdr>
            <w:top w:val="none" w:sz="0" w:space="0" w:color="auto"/>
            <w:left w:val="none" w:sz="0" w:space="0" w:color="auto"/>
            <w:bottom w:val="none" w:sz="0" w:space="0" w:color="auto"/>
            <w:right w:val="none" w:sz="0" w:space="0" w:color="auto"/>
          </w:divBdr>
        </w:div>
        <w:div w:id="150950086">
          <w:marLeft w:val="480"/>
          <w:marRight w:val="0"/>
          <w:marTop w:val="0"/>
          <w:marBottom w:val="0"/>
          <w:divBdr>
            <w:top w:val="none" w:sz="0" w:space="0" w:color="auto"/>
            <w:left w:val="none" w:sz="0" w:space="0" w:color="auto"/>
            <w:bottom w:val="none" w:sz="0" w:space="0" w:color="auto"/>
            <w:right w:val="none" w:sz="0" w:space="0" w:color="auto"/>
          </w:divBdr>
        </w:div>
        <w:div w:id="114256014">
          <w:marLeft w:val="480"/>
          <w:marRight w:val="0"/>
          <w:marTop w:val="0"/>
          <w:marBottom w:val="0"/>
          <w:divBdr>
            <w:top w:val="none" w:sz="0" w:space="0" w:color="auto"/>
            <w:left w:val="none" w:sz="0" w:space="0" w:color="auto"/>
            <w:bottom w:val="none" w:sz="0" w:space="0" w:color="auto"/>
            <w:right w:val="none" w:sz="0" w:space="0" w:color="auto"/>
          </w:divBdr>
        </w:div>
        <w:div w:id="1755320962">
          <w:marLeft w:val="480"/>
          <w:marRight w:val="0"/>
          <w:marTop w:val="0"/>
          <w:marBottom w:val="0"/>
          <w:divBdr>
            <w:top w:val="none" w:sz="0" w:space="0" w:color="auto"/>
            <w:left w:val="none" w:sz="0" w:space="0" w:color="auto"/>
            <w:bottom w:val="none" w:sz="0" w:space="0" w:color="auto"/>
            <w:right w:val="none" w:sz="0" w:space="0" w:color="auto"/>
          </w:divBdr>
        </w:div>
        <w:div w:id="304701872">
          <w:marLeft w:val="480"/>
          <w:marRight w:val="0"/>
          <w:marTop w:val="0"/>
          <w:marBottom w:val="0"/>
          <w:divBdr>
            <w:top w:val="none" w:sz="0" w:space="0" w:color="auto"/>
            <w:left w:val="none" w:sz="0" w:space="0" w:color="auto"/>
            <w:bottom w:val="none" w:sz="0" w:space="0" w:color="auto"/>
            <w:right w:val="none" w:sz="0" w:space="0" w:color="auto"/>
          </w:divBdr>
        </w:div>
        <w:div w:id="1540898828">
          <w:marLeft w:val="480"/>
          <w:marRight w:val="0"/>
          <w:marTop w:val="0"/>
          <w:marBottom w:val="0"/>
          <w:divBdr>
            <w:top w:val="none" w:sz="0" w:space="0" w:color="auto"/>
            <w:left w:val="none" w:sz="0" w:space="0" w:color="auto"/>
            <w:bottom w:val="none" w:sz="0" w:space="0" w:color="auto"/>
            <w:right w:val="none" w:sz="0" w:space="0" w:color="auto"/>
          </w:divBdr>
        </w:div>
        <w:div w:id="212814045">
          <w:marLeft w:val="480"/>
          <w:marRight w:val="0"/>
          <w:marTop w:val="0"/>
          <w:marBottom w:val="0"/>
          <w:divBdr>
            <w:top w:val="none" w:sz="0" w:space="0" w:color="auto"/>
            <w:left w:val="none" w:sz="0" w:space="0" w:color="auto"/>
            <w:bottom w:val="none" w:sz="0" w:space="0" w:color="auto"/>
            <w:right w:val="none" w:sz="0" w:space="0" w:color="auto"/>
          </w:divBdr>
        </w:div>
        <w:div w:id="1524712500">
          <w:marLeft w:val="480"/>
          <w:marRight w:val="0"/>
          <w:marTop w:val="0"/>
          <w:marBottom w:val="0"/>
          <w:divBdr>
            <w:top w:val="none" w:sz="0" w:space="0" w:color="auto"/>
            <w:left w:val="none" w:sz="0" w:space="0" w:color="auto"/>
            <w:bottom w:val="none" w:sz="0" w:space="0" w:color="auto"/>
            <w:right w:val="none" w:sz="0" w:space="0" w:color="auto"/>
          </w:divBdr>
        </w:div>
        <w:div w:id="1880774087">
          <w:marLeft w:val="480"/>
          <w:marRight w:val="0"/>
          <w:marTop w:val="0"/>
          <w:marBottom w:val="0"/>
          <w:divBdr>
            <w:top w:val="none" w:sz="0" w:space="0" w:color="auto"/>
            <w:left w:val="none" w:sz="0" w:space="0" w:color="auto"/>
            <w:bottom w:val="none" w:sz="0" w:space="0" w:color="auto"/>
            <w:right w:val="none" w:sz="0" w:space="0" w:color="auto"/>
          </w:divBdr>
        </w:div>
        <w:div w:id="2146196057">
          <w:marLeft w:val="480"/>
          <w:marRight w:val="0"/>
          <w:marTop w:val="0"/>
          <w:marBottom w:val="0"/>
          <w:divBdr>
            <w:top w:val="none" w:sz="0" w:space="0" w:color="auto"/>
            <w:left w:val="none" w:sz="0" w:space="0" w:color="auto"/>
            <w:bottom w:val="none" w:sz="0" w:space="0" w:color="auto"/>
            <w:right w:val="none" w:sz="0" w:space="0" w:color="auto"/>
          </w:divBdr>
        </w:div>
        <w:div w:id="827284950">
          <w:marLeft w:val="480"/>
          <w:marRight w:val="0"/>
          <w:marTop w:val="0"/>
          <w:marBottom w:val="0"/>
          <w:divBdr>
            <w:top w:val="none" w:sz="0" w:space="0" w:color="auto"/>
            <w:left w:val="none" w:sz="0" w:space="0" w:color="auto"/>
            <w:bottom w:val="none" w:sz="0" w:space="0" w:color="auto"/>
            <w:right w:val="none" w:sz="0" w:space="0" w:color="auto"/>
          </w:divBdr>
        </w:div>
        <w:div w:id="881594892">
          <w:marLeft w:val="480"/>
          <w:marRight w:val="0"/>
          <w:marTop w:val="0"/>
          <w:marBottom w:val="0"/>
          <w:divBdr>
            <w:top w:val="none" w:sz="0" w:space="0" w:color="auto"/>
            <w:left w:val="none" w:sz="0" w:space="0" w:color="auto"/>
            <w:bottom w:val="none" w:sz="0" w:space="0" w:color="auto"/>
            <w:right w:val="none" w:sz="0" w:space="0" w:color="auto"/>
          </w:divBdr>
        </w:div>
        <w:div w:id="1372921773">
          <w:marLeft w:val="480"/>
          <w:marRight w:val="0"/>
          <w:marTop w:val="0"/>
          <w:marBottom w:val="0"/>
          <w:divBdr>
            <w:top w:val="none" w:sz="0" w:space="0" w:color="auto"/>
            <w:left w:val="none" w:sz="0" w:space="0" w:color="auto"/>
            <w:bottom w:val="none" w:sz="0" w:space="0" w:color="auto"/>
            <w:right w:val="none" w:sz="0" w:space="0" w:color="auto"/>
          </w:divBdr>
        </w:div>
        <w:div w:id="1243760590">
          <w:marLeft w:val="480"/>
          <w:marRight w:val="0"/>
          <w:marTop w:val="0"/>
          <w:marBottom w:val="0"/>
          <w:divBdr>
            <w:top w:val="none" w:sz="0" w:space="0" w:color="auto"/>
            <w:left w:val="none" w:sz="0" w:space="0" w:color="auto"/>
            <w:bottom w:val="none" w:sz="0" w:space="0" w:color="auto"/>
            <w:right w:val="none" w:sz="0" w:space="0" w:color="auto"/>
          </w:divBdr>
        </w:div>
        <w:div w:id="510947010">
          <w:marLeft w:val="480"/>
          <w:marRight w:val="0"/>
          <w:marTop w:val="0"/>
          <w:marBottom w:val="0"/>
          <w:divBdr>
            <w:top w:val="none" w:sz="0" w:space="0" w:color="auto"/>
            <w:left w:val="none" w:sz="0" w:space="0" w:color="auto"/>
            <w:bottom w:val="none" w:sz="0" w:space="0" w:color="auto"/>
            <w:right w:val="none" w:sz="0" w:space="0" w:color="auto"/>
          </w:divBdr>
        </w:div>
        <w:div w:id="1829780649">
          <w:marLeft w:val="480"/>
          <w:marRight w:val="0"/>
          <w:marTop w:val="0"/>
          <w:marBottom w:val="0"/>
          <w:divBdr>
            <w:top w:val="none" w:sz="0" w:space="0" w:color="auto"/>
            <w:left w:val="none" w:sz="0" w:space="0" w:color="auto"/>
            <w:bottom w:val="none" w:sz="0" w:space="0" w:color="auto"/>
            <w:right w:val="none" w:sz="0" w:space="0" w:color="auto"/>
          </w:divBdr>
        </w:div>
        <w:div w:id="1986424821">
          <w:marLeft w:val="480"/>
          <w:marRight w:val="0"/>
          <w:marTop w:val="0"/>
          <w:marBottom w:val="0"/>
          <w:divBdr>
            <w:top w:val="none" w:sz="0" w:space="0" w:color="auto"/>
            <w:left w:val="none" w:sz="0" w:space="0" w:color="auto"/>
            <w:bottom w:val="none" w:sz="0" w:space="0" w:color="auto"/>
            <w:right w:val="none" w:sz="0" w:space="0" w:color="auto"/>
          </w:divBdr>
        </w:div>
        <w:div w:id="1100762385">
          <w:marLeft w:val="480"/>
          <w:marRight w:val="0"/>
          <w:marTop w:val="0"/>
          <w:marBottom w:val="0"/>
          <w:divBdr>
            <w:top w:val="none" w:sz="0" w:space="0" w:color="auto"/>
            <w:left w:val="none" w:sz="0" w:space="0" w:color="auto"/>
            <w:bottom w:val="none" w:sz="0" w:space="0" w:color="auto"/>
            <w:right w:val="none" w:sz="0" w:space="0" w:color="auto"/>
          </w:divBdr>
        </w:div>
        <w:div w:id="810244395">
          <w:marLeft w:val="480"/>
          <w:marRight w:val="0"/>
          <w:marTop w:val="0"/>
          <w:marBottom w:val="0"/>
          <w:divBdr>
            <w:top w:val="none" w:sz="0" w:space="0" w:color="auto"/>
            <w:left w:val="none" w:sz="0" w:space="0" w:color="auto"/>
            <w:bottom w:val="none" w:sz="0" w:space="0" w:color="auto"/>
            <w:right w:val="none" w:sz="0" w:space="0" w:color="auto"/>
          </w:divBdr>
        </w:div>
        <w:div w:id="1953781891">
          <w:marLeft w:val="480"/>
          <w:marRight w:val="0"/>
          <w:marTop w:val="0"/>
          <w:marBottom w:val="0"/>
          <w:divBdr>
            <w:top w:val="none" w:sz="0" w:space="0" w:color="auto"/>
            <w:left w:val="none" w:sz="0" w:space="0" w:color="auto"/>
            <w:bottom w:val="none" w:sz="0" w:space="0" w:color="auto"/>
            <w:right w:val="none" w:sz="0" w:space="0" w:color="auto"/>
          </w:divBdr>
        </w:div>
        <w:div w:id="1638952117">
          <w:marLeft w:val="480"/>
          <w:marRight w:val="0"/>
          <w:marTop w:val="0"/>
          <w:marBottom w:val="0"/>
          <w:divBdr>
            <w:top w:val="none" w:sz="0" w:space="0" w:color="auto"/>
            <w:left w:val="none" w:sz="0" w:space="0" w:color="auto"/>
            <w:bottom w:val="none" w:sz="0" w:space="0" w:color="auto"/>
            <w:right w:val="none" w:sz="0" w:space="0" w:color="auto"/>
          </w:divBdr>
        </w:div>
        <w:div w:id="2055301101">
          <w:marLeft w:val="480"/>
          <w:marRight w:val="0"/>
          <w:marTop w:val="0"/>
          <w:marBottom w:val="0"/>
          <w:divBdr>
            <w:top w:val="none" w:sz="0" w:space="0" w:color="auto"/>
            <w:left w:val="none" w:sz="0" w:space="0" w:color="auto"/>
            <w:bottom w:val="none" w:sz="0" w:space="0" w:color="auto"/>
            <w:right w:val="none" w:sz="0" w:space="0" w:color="auto"/>
          </w:divBdr>
        </w:div>
        <w:div w:id="152722371">
          <w:marLeft w:val="480"/>
          <w:marRight w:val="0"/>
          <w:marTop w:val="0"/>
          <w:marBottom w:val="0"/>
          <w:divBdr>
            <w:top w:val="none" w:sz="0" w:space="0" w:color="auto"/>
            <w:left w:val="none" w:sz="0" w:space="0" w:color="auto"/>
            <w:bottom w:val="none" w:sz="0" w:space="0" w:color="auto"/>
            <w:right w:val="none" w:sz="0" w:space="0" w:color="auto"/>
          </w:divBdr>
        </w:div>
        <w:div w:id="583758545">
          <w:marLeft w:val="480"/>
          <w:marRight w:val="0"/>
          <w:marTop w:val="0"/>
          <w:marBottom w:val="0"/>
          <w:divBdr>
            <w:top w:val="none" w:sz="0" w:space="0" w:color="auto"/>
            <w:left w:val="none" w:sz="0" w:space="0" w:color="auto"/>
            <w:bottom w:val="none" w:sz="0" w:space="0" w:color="auto"/>
            <w:right w:val="none" w:sz="0" w:space="0" w:color="auto"/>
          </w:divBdr>
        </w:div>
        <w:div w:id="802187471">
          <w:marLeft w:val="480"/>
          <w:marRight w:val="0"/>
          <w:marTop w:val="0"/>
          <w:marBottom w:val="0"/>
          <w:divBdr>
            <w:top w:val="none" w:sz="0" w:space="0" w:color="auto"/>
            <w:left w:val="none" w:sz="0" w:space="0" w:color="auto"/>
            <w:bottom w:val="none" w:sz="0" w:space="0" w:color="auto"/>
            <w:right w:val="none" w:sz="0" w:space="0" w:color="auto"/>
          </w:divBdr>
        </w:div>
        <w:div w:id="663896272">
          <w:marLeft w:val="480"/>
          <w:marRight w:val="0"/>
          <w:marTop w:val="0"/>
          <w:marBottom w:val="0"/>
          <w:divBdr>
            <w:top w:val="none" w:sz="0" w:space="0" w:color="auto"/>
            <w:left w:val="none" w:sz="0" w:space="0" w:color="auto"/>
            <w:bottom w:val="none" w:sz="0" w:space="0" w:color="auto"/>
            <w:right w:val="none" w:sz="0" w:space="0" w:color="auto"/>
          </w:divBdr>
        </w:div>
        <w:div w:id="1184249496">
          <w:marLeft w:val="480"/>
          <w:marRight w:val="0"/>
          <w:marTop w:val="0"/>
          <w:marBottom w:val="0"/>
          <w:divBdr>
            <w:top w:val="none" w:sz="0" w:space="0" w:color="auto"/>
            <w:left w:val="none" w:sz="0" w:space="0" w:color="auto"/>
            <w:bottom w:val="none" w:sz="0" w:space="0" w:color="auto"/>
            <w:right w:val="none" w:sz="0" w:space="0" w:color="auto"/>
          </w:divBdr>
        </w:div>
        <w:div w:id="1906182816">
          <w:marLeft w:val="480"/>
          <w:marRight w:val="0"/>
          <w:marTop w:val="0"/>
          <w:marBottom w:val="0"/>
          <w:divBdr>
            <w:top w:val="none" w:sz="0" w:space="0" w:color="auto"/>
            <w:left w:val="none" w:sz="0" w:space="0" w:color="auto"/>
            <w:bottom w:val="none" w:sz="0" w:space="0" w:color="auto"/>
            <w:right w:val="none" w:sz="0" w:space="0" w:color="auto"/>
          </w:divBdr>
        </w:div>
        <w:div w:id="279726216">
          <w:marLeft w:val="480"/>
          <w:marRight w:val="0"/>
          <w:marTop w:val="0"/>
          <w:marBottom w:val="0"/>
          <w:divBdr>
            <w:top w:val="none" w:sz="0" w:space="0" w:color="auto"/>
            <w:left w:val="none" w:sz="0" w:space="0" w:color="auto"/>
            <w:bottom w:val="none" w:sz="0" w:space="0" w:color="auto"/>
            <w:right w:val="none" w:sz="0" w:space="0" w:color="auto"/>
          </w:divBdr>
        </w:div>
        <w:div w:id="1952935372">
          <w:marLeft w:val="480"/>
          <w:marRight w:val="0"/>
          <w:marTop w:val="0"/>
          <w:marBottom w:val="0"/>
          <w:divBdr>
            <w:top w:val="none" w:sz="0" w:space="0" w:color="auto"/>
            <w:left w:val="none" w:sz="0" w:space="0" w:color="auto"/>
            <w:bottom w:val="none" w:sz="0" w:space="0" w:color="auto"/>
            <w:right w:val="none" w:sz="0" w:space="0" w:color="auto"/>
          </w:divBdr>
        </w:div>
      </w:divsChild>
    </w:div>
    <w:div w:id="316959092">
      <w:bodyDiv w:val="1"/>
      <w:marLeft w:val="0"/>
      <w:marRight w:val="0"/>
      <w:marTop w:val="0"/>
      <w:marBottom w:val="0"/>
      <w:divBdr>
        <w:top w:val="none" w:sz="0" w:space="0" w:color="auto"/>
        <w:left w:val="none" w:sz="0" w:space="0" w:color="auto"/>
        <w:bottom w:val="none" w:sz="0" w:space="0" w:color="auto"/>
        <w:right w:val="none" w:sz="0" w:space="0" w:color="auto"/>
      </w:divBdr>
    </w:div>
    <w:div w:id="317224145">
      <w:bodyDiv w:val="1"/>
      <w:marLeft w:val="0"/>
      <w:marRight w:val="0"/>
      <w:marTop w:val="0"/>
      <w:marBottom w:val="0"/>
      <w:divBdr>
        <w:top w:val="none" w:sz="0" w:space="0" w:color="auto"/>
        <w:left w:val="none" w:sz="0" w:space="0" w:color="auto"/>
        <w:bottom w:val="none" w:sz="0" w:space="0" w:color="auto"/>
        <w:right w:val="none" w:sz="0" w:space="0" w:color="auto"/>
      </w:divBdr>
    </w:div>
    <w:div w:id="318265555">
      <w:bodyDiv w:val="1"/>
      <w:marLeft w:val="0"/>
      <w:marRight w:val="0"/>
      <w:marTop w:val="0"/>
      <w:marBottom w:val="0"/>
      <w:divBdr>
        <w:top w:val="none" w:sz="0" w:space="0" w:color="auto"/>
        <w:left w:val="none" w:sz="0" w:space="0" w:color="auto"/>
        <w:bottom w:val="none" w:sz="0" w:space="0" w:color="auto"/>
        <w:right w:val="none" w:sz="0" w:space="0" w:color="auto"/>
      </w:divBdr>
    </w:div>
    <w:div w:id="318659407">
      <w:bodyDiv w:val="1"/>
      <w:marLeft w:val="0"/>
      <w:marRight w:val="0"/>
      <w:marTop w:val="0"/>
      <w:marBottom w:val="0"/>
      <w:divBdr>
        <w:top w:val="none" w:sz="0" w:space="0" w:color="auto"/>
        <w:left w:val="none" w:sz="0" w:space="0" w:color="auto"/>
        <w:bottom w:val="none" w:sz="0" w:space="0" w:color="auto"/>
        <w:right w:val="none" w:sz="0" w:space="0" w:color="auto"/>
      </w:divBdr>
    </w:div>
    <w:div w:id="319504201">
      <w:bodyDiv w:val="1"/>
      <w:marLeft w:val="0"/>
      <w:marRight w:val="0"/>
      <w:marTop w:val="0"/>
      <w:marBottom w:val="0"/>
      <w:divBdr>
        <w:top w:val="none" w:sz="0" w:space="0" w:color="auto"/>
        <w:left w:val="none" w:sz="0" w:space="0" w:color="auto"/>
        <w:bottom w:val="none" w:sz="0" w:space="0" w:color="auto"/>
        <w:right w:val="none" w:sz="0" w:space="0" w:color="auto"/>
      </w:divBdr>
    </w:div>
    <w:div w:id="319967438">
      <w:bodyDiv w:val="1"/>
      <w:marLeft w:val="0"/>
      <w:marRight w:val="0"/>
      <w:marTop w:val="0"/>
      <w:marBottom w:val="0"/>
      <w:divBdr>
        <w:top w:val="none" w:sz="0" w:space="0" w:color="auto"/>
        <w:left w:val="none" w:sz="0" w:space="0" w:color="auto"/>
        <w:bottom w:val="none" w:sz="0" w:space="0" w:color="auto"/>
        <w:right w:val="none" w:sz="0" w:space="0" w:color="auto"/>
      </w:divBdr>
    </w:div>
    <w:div w:id="320237422">
      <w:bodyDiv w:val="1"/>
      <w:marLeft w:val="0"/>
      <w:marRight w:val="0"/>
      <w:marTop w:val="0"/>
      <w:marBottom w:val="0"/>
      <w:divBdr>
        <w:top w:val="none" w:sz="0" w:space="0" w:color="auto"/>
        <w:left w:val="none" w:sz="0" w:space="0" w:color="auto"/>
        <w:bottom w:val="none" w:sz="0" w:space="0" w:color="auto"/>
        <w:right w:val="none" w:sz="0" w:space="0" w:color="auto"/>
      </w:divBdr>
    </w:div>
    <w:div w:id="320696251">
      <w:bodyDiv w:val="1"/>
      <w:marLeft w:val="0"/>
      <w:marRight w:val="0"/>
      <w:marTop w:val="0"/>
      <w:marBottom w:val="0"/>
      <w:divBdr>
        <w:top w:val="none" w:sz="0" w:space="0" w:color="auto"/>
        <w:left w:val="none" w:sz="0" w:space="0" w:color="auto"/>
        <w:bottom w:val="none" w:sz="0" w:space="0" w:color="auto"/>
        <w:right w:val="none" w:sz="0" w:space="0" w:color="auto"/>
      </w:divBdr>
    </w:div>
    <w:div w:id="321080250">
      <w:bodyDiv w:val="1"/>
      <w:marLeft w:val="0"/>
      <w:marRight w:val="0"/>
      <w:marTop w:val="0"/>
      <w:marBottom w:val="0"/>
      <w:divBdr>
        <w:top w:val="none" w:sz="0" w:space="0" w:color="auto"/>
        <w:left w:val="none" w:sz="0" w:space="0" w:color="auto"/>
        <w:bottom w:val="none" w:sz="0" w:space="0" w:color="auto"/>
        <w:right w:val="none" w:sz="0" w:space="0" w:color="auto"/>
      </w:divBdr>
    </w:div>
    <w:div w:id="321931840">
      <w:bodyDiv w:val="1"/>
      <w:marLeft w:val="0"/>
      <w:marRight w:val="0"/>
      <w:marTop w:val="0"/>
      <w:marBottom w:val="0"/>
      <w:divBdr>
        <w:top w:val="none" w:sz="0" w:space="0" w:color="auto"/>
        <w:left w:val="none" w:sz="0" w:space="0" w:color="auto"/>
        <w:bottom w:val="none" w:sz="0" w:space="0" w:color="auto"/>
        <w:right w:val="none" w:sz="0" w:space="0" w:color="auto"/>
      </w:divBdr>
    </w:div>
    <w:div w:id="323509048">
      <w:bodyDiv w:val="1"/>
      <w:marLeft w:val="0"/>
      <w:marRight w:val="0"/>
      <w:marTop w:val="0"/>
      <w:marBottom w:val="0"/>
      <w:divBdr>
        <w:top w:val="none" w:sz="0" w:space="0" w:color="auto"/>
        <w:left w:val="none" w:sz="0" w:space="0" w:color="auto"/>
        <w:bottom w:val="none" w:sz="0" w:space="0" w:color="auto"/>
        <w:right w:val="none" w:sz="0" w:space="0" w:color="auto"/>
      </w:divBdr>
    </w:div>
    <w:div w:id="324550371">
      <w:bodyDiv w:val="1"/>
      <w:marLeft w:val="0"/>
      <w:marRight w:val="0"/>
      <w:marTop w:val="0"/>
      <w:marBottom w:val="0"/>
      <w:divBdr>
        <w:top w:val="none" w:sz="0" w:space="0" w:color="auto"/>
        <w:left w:val="none" w:sz="0" w:space="0" w:color="auto"/>
        <w:bottom w:val="none" w:sz="0" w:space="0" w:color="auto"/>
        <w:right w:val="none" w:sz="0" w:space="0" w:color="auto"/>
      </w:divBdr>
    </w:div>
    <w:div w:id="324555098">
      <w:bodyDiv w:val="1"/>
      <w:marLeft w:val="0"/>
      <w:marRight w:val="0"/>
      <w:marTop w:val="0"/>
      <w:marBottom w:val="0"/>
      <w:divBdr>
        <w:top w:val="none" w:sz="0" w:space="0" w:color="auto"/>
        <w:left w:val="none" w:sz="0" w:space="0" w:color="auto"/>
        <w:bottom w:val="none" w:sz="0" w:space="0" w:color="auto"/>
        <w:right w:val="none" w:sz="0" w:space="0" w:color="auto"/>
      </w:divBdr>
    </w:div>
    <w:div w:id="325478691">
      <w:bodyDiv w:val="1"/>
      <w:marLeft w:val="0"/>
      <w:marRight w:val="0"/>
      <w:marTop w:val="0"/>
      <w:marBottom w:val="0"/>
      <w:divBdr>
        <w:top w:val="none" w:sz="0" w:space="0" w:color="auto"/>
        <w:left w:val="none" w:sz="0" w:space="0" w:color="auto"/>
        <w:bottom w:val="none" w:sz="0" w:space="0" w:color="auto"/>
        <w:right w:val="none" w:sz="0" w:space="0" w:color="auto"/>
      </w:divBdr>
    </w:div>
    <w:div w:id="325864273">
      <w:bodyDiv w:val="1"/>
      <w:marLeft w:val="0"/>
      <w:marRight w:val="0"/>
      <w:marTop w:val="0"/>
      <w:marBottom w:val="0"/>
      <w:divBdr>
        <w:top w:val="none" w:sz="0" w:space="0" w:color="auto"/>
        <w:left w:val="none" w:sz="0" w:space="0" w:color="auto"/>
        <w:bottom w:val="none" w:sz="0" w:space="0" w:color="auto"/>
        <w:right w:val="none" w:sz="0" w:space="0" w:color="auto"/>
      </w:divBdr>
    </w:div>
    <w:div w:id="325936171">
      <w:bodyDiv w:val="1"/>
      <w:marLeft w:val="0"/>
      <w:marRight w:val="0"/>
      <w:marTop w:val="0"/>
      <w:marBottom w:val="0"/>
      <w:divBdr>
        <w:top w:val="none" w:sz="0" w:space="0" w:color="auto"/>
        <w:left w:val="none" w:sz="0" w:space="0" w:color="auto"/>
        <w:bottom w:val="none" w:sz="0" w:space="0" w:color="auto"/>
        <w:right w:val="none" w:sz="0" w:space="0" w:color="auto"/>
      </w:divBdr>
    </w:div>
    <w:div w:id="326131474">
      <w:bodyDiv w:val="1"/>
      <w:marLeft w:val="0"/>
      <w:marRight w:val="0"/>
      <w:marTop w:val="0"/>
      <w:marBottom w:val="0"/>
      <w:divBdr>
        <w:top w:val="none" w:sz="0" w:space="0" w:color="auto"/>
        <w:left w:val="none" w:sz="0" w:space="0" w:color="auto"/>
        <w:bottom w:val="none" w:sz="0" w:space="0" w:color="auto"/>
        <w:right w:val="none" w:sz="0" w:space="0" w:color="auto"/>
      </w:divBdr>
    </w:div>
    <w:div w:id="326901490">
      <w:bodyDiv w:val="1"/>
      <w:marLeft w:val="0"/>
      <w:marRight w:val="0"/>
      <w:marTop w:val="0"/>
      <w:marBottom w:val="0"/>
      <w:divBdr>
        <w:top w:val="none" w:sz="0" w:space="0" w:color="auto"/>
        <w:left w:val="none" w:sz="0" w:space="0" w:color="auto"/>
        <w:bottom w:val="none" w:sz="0" w:space="0" w:color="auto"/>
        <w:right w:val="none" w:sz="0" w:space="0" w:color="auto"/>
      </w:divBdr>
    </w:div>
    <w:div w:id="326976663">
      <w:bodyDiv w:val="1"/>
      <w:marLeft w:val="0"/>
      <w:marRight w:val="0"/>
      <w:marTop w:val="0"/>
      <w:marBottom w:val="0"/>
      <w:divBdr>
        <w:top w:val="none" w:sz="0" w:space="0" w:color="auto"/>
        <w:left w:val="none" w:sz="0" w:space="0" w:color="auto"/>
        <w:bottom w:val="none" w:sz="0" w:space="0" w:color="auto"/>
        <w:right w:val="none" w:sz="0" w:space="0" w:color="auto"/>
      </w:divBdr>
    </w:div>
    <w:div w:id="327245283">
      <w:bodyDiv w:val="1"/>
      <w:marLeft w:val="0"/>
      <w:marRight w:val="0"/>
      <w:marTop w:val="0"/>
      <w:marBottom w:val="0"/>
      <w:divBdr>
        <w:top w:val="none" w:sz="0" w:space="0" w:color="auto"/>
        <w:left w:val="none" w:sz="0" w:space="0" w:color="auto"/>
        <w:bottom w:val="none" w:sz="0" w:space="0" w:color="auto"/>
        <w:right w:val="none" w:sz="0" w:space="0" w:color="auto"/>
      </w:divBdr>
    </w:div>
    <w:div w:id="327682883">
      <w:bodyDiv w:val="1"/>
      <w:marLeft w:val="0"/>
      <w:marRight w:val="0"/>
      <w:marTop w:val="0"/>
      <w:marBottom w:val="0"/>
      <w:divBdr>
        <w:top w:val="none" w:sz="0" w:space="0" w:color="auto"/>
        <w:left w:val="none" w:sz="0" w:space="0" w:color="auto"/>
        <w:bottom w:val="none" w:sz="0" w:space="0" w:color="auto"/>
        <w:right w:val="none" w:sz="0" w:space="0" w:color="auto"/>
      </w:divBdr>
    </w:div>
    <w:div w:id="328139497">
      <w:bodyDiv w:val="1"/>
      <w:marLeft w:val="0"/>
      <w:marRight w:val="0"/>
      <w:marTop w:val="0"/>
      <w:marBottom w:val="0"/>
      <w:divBdr>
        <w:top w:val="none" w:sz="0" w:space="0" w:color="auto"/>
        <w:left w:val="none" w:sz="0" w:space="0" w:color="auto"/>
        <w:bottom w:val="none" w:sz="0" w:space="0" w:color="auto"/>
        <w:right w:val="none" w:sz="0" w:space="0" w:color="auto"/>
      </w:divBdr>
    </w:div>
    <w:div w:id="328675833">
      <w:bodyDiv w:val="1"/>
      <w:marLeft w:val="0"/>
      <w:marRight w:val="0"/>
      <w:marTop w:val="0"/>
      <w:marBottom w:val="0"/>
      <w:divBdr>
        <w:top w:val="none" w:sz="0" w:space="0" w:color="auto"/>
        <w:left w:val="none" w:sz="0" w:space="0" w:color="auto"/>
        <w:bottom w:val="none" w:sz="0" w:space="0" w:color="auto"/>
        <w:right w:val="none" w:sz="0" w:space="0" w:color="auto"/>
      </w:divBdr>
    </w:div>
    <w:div w:id="330136942">
      <w:bodyDiv w:val="1"/>
      <w:marLeft w:val="0"/>
      <w:marRight w:val="0"/>
      <w:marTop w:val="0"/>
      <w:marBottom w:val="0"/>
      <w:divBdr>
        <w:top w:val="none" w:sz="0" w:space="0" w:color="auto"/>
        <w:left w:val="none" w:sz="0" w:space="0" w:color="auto"/>
        <w:bottom w:val="none" w:sz="0" w:space="0" w:color="auto"/>
        <w:right w:val="none" w:sz="0" w:space="0" w:color="auto"/>
      </w:divBdr>
    </w:div>
    <w:div w:id="331179590">
      <w:bodyDiv w:val="1"/>
      <w:marLeft w:val="0"/>
      <w:marRight w:val="0"/>
      <w:marTop w:val="0"/>
      <w:marBottom w:val="0"/>
      <w:divBdr>
        <w:top w:val="none" w:sz="0" w:space="0" w:color="auto"/>
        <w:left w:val="none" w:sz="0" w:space="0" w:color="auto"/>
        <w:bottom w:val="none" w:sz="0" w:space="0" w:color="auto"/>
        <w:right w:val="none" w:sz="0" w:space="0" w:color="auto"/>
      </w:divBdr>
    </w:div>
    <w:div w:id="332220220">
      <w:bodyDiv w:val="1"/>
      <w:marLeft w:val="0"/>
      <w:marRight w:val="0"/>
      <w:marTop w:val="0"/>
      <w:marBottom w:val="0"/>
      <w:divBdr>
        <w:top w:val="none" w:sz="0" w:space="0" w:color="auto"/>
        <w:left w:val="none" w:sz="0" w:space="0" w:color="auto"/>
        <w:bottom w:val="none" w:sz="0" w:space="0" w:color="auto"/>
        <w:right w:val="none" w:sz="0" w:space="0" w:color="auto"/>
      </w:divBdr>
    </w:div>
    <w:div w:id="333068952">
      <w:bodyDiv w:val="1"/>
      <w:marLeft w:val="0"/>
      <w:marRight w:val="0"/>
      <w:marTop w:val="0"/>
      <w:marBottom w:val="0"/>
      <w:divBdr>
        <w:top w:val="none" w:sz="0" w:space="0" w:color="auto"/>
        <w:left w:val="none" w:sz="0" w:space="0" w:color="auto"/>
        <w:bottom w:val="none" w:sz="0" w:space="0" w:color="auto"/>
        <w:right w:val="none" w:sz="0" w:space="0" w:color="auto"/>
      </w:divBdr>
    </w:div>
    <w:div w:id="333269773">
      <w:bodyDiv w:val="1"/>
      <w:marLeft w:val="0"/>
      <w:marRight w:val="0"/>
      <w:marTop w:val="0"/>
      <w:marBottom w:val="0"/>
      <w:divBdr>
        <w:top w:val="none" w:sz="0" w:space="0" w:color="auto"/>
        <w:left w:val="none" w:sz="0" w:space="0" w:color="auto"/>
        <w:bottom w:val="none" w:sz="0" w:space="0" w:color="auto"/>
        <w:right w:val="none" w:sz="0" w:space="0" w:color="auto"/>
      </w:divBdr>
    </w:div>
    <w:div w:id="333411805">
      <w:bodyDiv w:val="1"/>
      <w:marLeft w:val="0"/>
      <w:marRight w:val="0"/>
      <w:marTop w:val="0"/>
      <w:marBottom w:val="0"/>
      <w:divBdr>
        <w:top w:val="none" w:sz="0" w:space="0" w:color="auto"/>
        <w:left w:val="none" w:sz="0" w:space="0" w:color="auto"/>
        <w:bottom w:val="none" w:sz="0" w:space="0" w:color="auto"/>
        <w:right w:val="none" w:sz="0" w:space="0" w:color="auto"/>
      </w:divBdr>
    </w:div>
    <w:div w:id="334500715">
      <w:bodyDiv w:val="1"/>
      <w:marLeft w:val="0"/>
      <w:marRight w:val="0"/>
      <w:marTop w:val="0"/>
      <w:marBottom w:val="0"/>
      <w:divBdr>
        <w:top w:val="none" w:sz="0" w:space="0" w:color="auto"/>
        <w:left w:val="none" w:sz="0" w:space="0" w:color="auto"/>
        <w:bottom w:val="none" w:sz="0" w:space="0" w:color="auto"/>
        <w:right w:val="none" w:sz="0" w:space="0" w:color="auto"/>
      </w:divBdr>
    </w:div>
    <w:div w:id="334504091">
      <w:bodyDiv w:val="1"/>
      <w:marLeft w:val="0"/>
      <w:marRight w:val="0"/>
      <w:marTop w:val="0"/>
      <w:marBottom w:val="0"/>
      <w:divBdr>
        <w:top w:val="none" w:sz="0" w:space="0" w:color="auto"/>
        <w:left w:val="none" w:sz="0" w:space="0" w:color="auto"/>
        <w:bottom w:val="none" w:sz="0" w:space="0" w:color="auto"/>
        <w:right w:val="none" w:sz="0" w:space="0" w:color="auto"/>
      </w:divBdr>
    </w:div>
    <w:div w:id="334768548">
      <w:bodyDiv w:val="1"/>
      <w:marLeft w:val="0"/>
      <w:marRight w:val="0"/>
      <w:marTop w:val="0"/>
      <w:marBottom w:val="0"/>
      <w:divBdr>
        <w:top w:val="none" w:sz="0" w:space="0" w:color="auto"/>
        <w:left w:val="none" w:sz="0" w:space="0" w:color="auto"/>
        <w:bottom w:val="none" w:sz="0" w:space="0" w:color="auto"/>
        <w:right w:val="none" w:sz="0" w:space="0" w:color="auto"/>
      </w:divBdr>
    </w:div>
    <w:div w:id="334840536">
      <w:bodyDiv w:val="1"/>
      <w:marLeft w:val="0"/>
      <w:marRight w:val="0"/>
      <w:marTop w:val="0"/>
      <w:marBottom w:val="0"/>
      <w:divBdr>
        <w:top w:val="none" w:sz="0" w:space="0" w:color="auto"/>
        <w:left w:val="none" w:sz="0" w:space="0" w:color="auto"/>
        <w:bottom w:val="none" w:sz="0" w:space="0" w:color="auto"/>
        <w:right w:val="none" w:sz="0" w:space="0" w:color="auto"/>
      </w:divBdr>
    </w:div>
    <w:div w:id="335233867">
      <w:bodyDiv w:val="1"/>
      <w:marLeft w:val="0"/>
      <w:marRight w:val="0"/>
      <w:marTop w:val="0"/>
      <w:marBottom w:val="0"/>
      <w:divBdr>
        <w:top w:val="none" w:sz="0" w:space="0" w:color="auto"/>
        <w:left w:val="none" w:sz="0" w:space="0" w:color="auto"/>
        <w:bottom w:val="none" w:sz="0" w:space="0" w:color="auto"/>
        <w:right w:val="none" w:sz="0" w:space="0" w:color="auto"/>
      </w:divBdr>
    </w:div>
    <w:div w:id="335308206">
      <w:bodyDiv w:val="1"/>
      <w:marLeft w:val="0"/>
      <w:marRight w:val="0"/>
      <w:marTop w:val="0"/>
      <w:marBottom w:val="0"/>
      <w:divBdr>
        <w:top w:val="none" w:sz="0" w:space="0" w:color="auto"/>
        <w:left w:val="none" w:sz="0" w:space="0" w:color="auto"/>
        <w:bottom w:val="none" w:sz="0" w:space="0" w:color="auto"/>
        <w:right w:val="none" w:sz="0" w:space="0" w:color="auto"/>
      </w:divBdr>
    </w:div>
    <w:div w:id="335575704">
      <w:bodyDiv w:val="1"/>
      <w:marLeft w:val="0"/>
      <w:marRight w:val="0"/>
      <w:marTop w:val="0"/>
      <w:marBottom w:val="0"/>
      <w:divBdr>
        <w:top w:val="none" w:sz="0" w:space="0" w:color="auto"/>
        <w:left w:val="none" w:sz="0" w:space="0" w:color="auto"/>
        <w:bottom w:val="none" w:sz="0" w:space="0" w:color="auto"/>
        <w:right w:val="none" w:sz="0" w:space="0" w:color="auto"/>
      </w:divBdr>
    </w:div>
    <w:div w:id="335613987">
      <w:bodyDiv w:val="1"/>
      <w:marLeft w:val="0"/>
      <w:marRight w:val="0"/>
      <w:marTop w:val="0"/>
      <w:marBottom w:val="0"/>
      <w:divBdr>
        <w:top w:val="none" w:sz="0" w:space="0" w:color="auto"/>
        <w:left w:val="none" w:sz="0" w:space="0" w:color="auto"/>
        <w:bottom w:val="none" w:sz="0" w:space="0" w:color="auto"/>
        <w:right w:val="none" w:sz="0" w:space="0" w:color="auto"/>
      </w:divBdr>
      <w:divsChild>
        <w:div w:id="231888039">
          <w:marLeft w:val="480"/>
          <w:marRight w:val="0"/>
          <w:marTop w:val="0"/>
          <w:marBottom w:val="0"/>
          <w:divBdr>
            <w:top w:val="none" w:sz="0" w:space="0" w:color="auto"/>
            <w:left w:val="none" w:sz="0" w:space="0" w:color="auto"/>
            <w:bottom w:val="none" w:sz="0" w:space="0" w:color="auto"/>
            <w:right w:val="none" w:sz="0" w:space="0" w:color="auto"/>
          </w:divBdr>
        </w:div>
        <w:div w:id="1987976708">
          <w:marLeft w:val="480"/>
          <w:marRight w:val="0"/>
          <w:marTop w:val="0"/>
          <w:marBottom w:val="0"/>
          <w:divBdr>
            <w:top w:val="none" w:sz="0" w:space="0" w:color="auto"/>
            <w:left w:val="none" w:sz="0" w:space="0" w:color="auto"/>
            <w:bottom w:val="none" w:sz="0" w:space="0" w:color="auto"/>
            <w:right w:val="none" w:sz="0" w:space="0" w:color="auto"/>
          </w:divBdr>
        </w:div>
        <w:div w:id="498157557">
          <w:marLeft w:val="480"/>
          <w:marRight w:val="0"/>
          <w:marTop w:val="0"/>
          <w:marBottom w:val="0"/>
          <w:divBdr>
            <w:top w:val="none" w:sz="0" w:space="0" w:color="auto"/>
            <w:left w:val="none" w:sz="0" w:space="0" w:color="auto"/>
            <w:bottom w:val="none" w:sz="0" w:space="0" w:color="auto"/>
            <w:right w:val="none" w:sz="0" w:space="0" w:color="auto"/>
          </w:divBdr>
        </w:div>
        <w:div w:id="736710037">
          <w:marLeft w:val="480"/>
          <w:marRight w:val="0"/>
          <w:marTop w:val="0"/>
          <w:marBottom w:val="0"/>
          <w:divBdr>
            <w:top w:val="none" w:sz="0" w:space="0" w:color="auto"/>
            <w:left w:val="none" w:sz="0" w:space="0" w:color="auto"/>
            <w:bottom w:val="none" w:sz="0" w:space="0" w:color="auto"/>
            <w:right w:val="none" w:sz="0" w:space="0" w:color="auto"/>
          </w:divBdr>
        </w:div>
        <w:div w:id="69550101">
          <w:marLeft w:val="480"/>
          <w:marRight w:val="0"/>
          <w:marTop w:val="0"/>
          <w:marBottom w:val="0"/>
          <w:divBdr>
            <w:top w:val="none" w:sz="0" w:space="0" w:color="auto"/>
            <w:left w:val="none" w:sz="0" w:space="0" w:color="auto"/>
            <w:bottom w:val="none" w:sz="0" w:space="0" w:color="auto"/>
            <w:right w:val="none" w:sz="0" w:space="0" w:color="auto"/>
          </w:divBdr>
        </w:div>
        <w:div w:id="1165903066">
          <w:marLeft w:val="480"/>
          <w:marRight w:val="0"/>
          <w:marTop w:val="0"/>
          <w:marBottom w:val="0"/>
          <w:divBdr>
            <w:top w:val="none" w:sz="0" w:space="0" w:color="auto"/>
            <w:left w:val="none" w:sz="0" w:space="0" w:color="auto"/>
            <w:bottom w:val="none" w:sz="0" w:space="0" w:color="auto"/>
            <w:right w:val="none" w:sz="0" w:space="0" w:color="auto"/>
          </w:divBdr>
        </w:div>
        <w:div w:id="1995329562">
          <w:marLeft w:val="480"/>
          <w:marRight w:val="0"/>
          <w:marTop w:val="0"/>
          <w:marBottom w:val="0"/>
          <w:divBdr>
            <w:top w:val="none" w:sz="0" w:space="0" w:color="auto"/>
            <w:left w:val="none" w:sz="0" w:space="0" w:color="auto"/>
            <w:bottom w:val="none" w:sz="0" w:space="0" w:color="auto"/>
            <w:right w:val="none" w:sz="0" w:space="0" w:color="auto"/>
          </w:divBdr>
        </w:div>
        <w:div w:id="1299920716">
          <w:marLeft w:val="480"/>
          <w:marRight w:val="0"/>
          <w:marTop w:val="0"/>
          <w:marBottom w:val="0"/>
          <w:divBdr>
            <w:top w:val="none" w:sz="0" w:space="0" w:color="auto"/>
            <w:left w:val="none" w:sz="0" w:space="0" w:color="auto"/>
            <w:bottom w:val="none" w:sz="0" w:space="0" w:color="auto"/>
            <w:right w:val="none" w:sz="0" w:space="0" w:color="auto"/>
          </w:divBdr>
        </w:div>
        <w:div w:id="292102404">
          <w:marLeft w:val="480"/>
          <w:marRight w:val="0"/>
          <w:marTop w:val="0"/>
          <w:marBottom w:val="0"/>
          <w:divBdr>
            <w:top w:val="none" w:sz="0" w:space="0" w:color="auto"/>
            <w:left w:val="none" w:sz="0" w:space="0" w:color="auto"/>
            <w:bottom w:val="none" w:sz="0" w:space="0" w:color="auto"/>
            <w:right w:val="none" w:sz="0" w:space="0" w:color="auto"/>
          </w:divBdr>
        </w:div>
        <w:div w:id="2001738533">
          <w:marLeft w:val="480"/>
          <w:marRight w:val="0"/>
          <w:marTop w:val="0"/>
          <w:marBottom w:val="0"/>
          <w:divBdr>
            <w:top w:val="none" w:sz="0" w:space="0" w:color="auto"/>
            <w:left w:val="none" w:sz="0" w:space="0" w:color="auto"/>
            <w:bottom w:val="none" w:sz="0" w:space="0" w:color="auto"/>
            <w:right w:val="none" w:sz="0" w:space="0" w:color="auto"/>
          </w:divBdr>
        </w:div>
        <w:div w:id="248464745">
          <w:marLeft w:val="480"/>
          <w:marRight w:val="0"/>
          <w:marTop w:val="0"/>
          <w:marBottom w:val="0"/>
          <w:divBdr>
            <w:top w:val="none" w:sz="0" w:space="0" w:color="auto"/>
            <w:left w:val="none" w:sz="0" w:space="0" w:color="auto"/>
            <w:bottom w:val="none" w:sz="0" w:space="0" w:color="auto"/>
            <w:right w:val="none" w:sz="0" w:space="0" w:color="auto"/>
          </w:divBdr>
        </w:div>
        <w:div w:id="766731183">
          <w:marLeft w:val="480"/>
          <w:marRight w:val="0"/>
          <w:marTop w:val="0"/>
          <w:marBottom w:val="0"/>
          <w:divBdr>
            <w:top w:val="none" w:sz="0" w:space="0" w:color="auto"/>
            <w:left w:val="none" w:sz="0" w:space="0" w:color="auto"/>
            <w:bottom w:val="none" w:sz="0" w:space="0" w:color="auto"/>
            <w:right w:val="none" w:sz="0" w:space="0" w:color="auto"/>
          </w:divBdr>
        </w:div>
        <w:div w:id="335310738">
          <w:marLeft w:val="480"/>
          <w:marRight w:val="0"/>
          <w:marTop w:val="0"/>
          <w:marBottom w:val="0"/>
          <w:divBdr>
            <w:top w:val="none" w:sz="0" w:space="0" w:color="auto"/>
            <w:left w:val="none" w:sz="0" w:space="0" w:color="auto"/>
            <w:bottom w:val="none" w:sz="0" w:space="0" w:color="auto"/>
            <w:right w:val="none" w:sz="0" w:space="0" w:color="auto"/>
          </w:divBdr>
        </w:div>
        <w:div w:id="333842395">
          <w:marLeft w:val="480"/>
          <w:marRight w:val="0"/>
          <w:marTop w:val="0"/>
          <w:marBottom w:val="0"/>
          <w:divBdr>
            <w:top w:val="none" w:sz="0" w:space="0" w:color="auto"/>
            <w:left w:val="none" w:sz="0" w:space="0" w:color="auto"/>
            <w:bottom w:val="none" w:sz="0" w:space="0" w:color="auto"/>
            <w:right w:val="none" w:sz="0" w:space="0" w:color="auto"/>
          </w:divBdr>
        </w:div>
        <w:div w:id="2123333614">
          <w:marLeft w:val="480"/>
          <w:marRight w:val="0"/>
          <w:marTop w:val="0"/>
          <w:marBottom w:val="0"/>
          <w:divBdr>
            <w:top w:val="none" w:sz="0" w:space="0" w:color="auto"/>
            <w:left w:val="none" w:sz="0" w:space="0" w:color="auto"/>
            <w:bottom w:val="none" w:sz="0" w:space="0" w:color="auto"/>
            <w:right w:val="none" w:sz="0" w:space="0" w:color="auto"/>
          </w:divBdr>
        </w:div>
        <w:div w:id="1450053501">
          <w:marLeft w:val="480"/>
          <w:marRight w:val="0"/>
          <w:marTop w:val="0"/>
          <w:marBottom w:val="0"/>
          <w:divBdr>
            <w:top w:val="none" w:sz="0" w:space="0" w:color="auto"/>
            <w:left w:val="none" w:sz="0" w:space="0" w:color="auto"/>
            <w:bottom w:val="none" w:sz="0" w:space="0" w:color="auto"/>
            <w:right w:val="none" w:sz="0" w:space="0" w:color="auto"/>
          </w:divBdr>
        </w:div>
        <w:div w:id="1196188884">
          <w:marLeft w:val="480"/>
          <w:marRight w:val="0"/>
          <w:marTop w:val="0"/>
          <w:marBottom w:val="0"/>
          <w:divBdr>
            <w:top w:val="none" w:sz="0" w:space="0" w:color="auto"/>
            <w:left w:val="none" w:sz="0" w:space="0" w:color="auto"/>
            <w:bottom w:val="none" w:sz="0" w:space="0" w:color="auto"/>
            <w:right w:val="none" w:sz="0" w:space="0" w:color="auto"/>
          </w:divBdr>
        </w:div>
        <w:div w:id="1559853549">
          <w:marLeft w:val="480"/>
          <w:marRight w:val="0"/>
          <w:marTop w:val="0"/>
          <w:marBottom w:val="0"/>
          <w:divBdr>
            <w:top w:val="none" w:sz="0" w:space="0" w:color="auto"/>
            <w:left w:val="none" w:sz="0" w:space="0" w:color="auto"/>
            <w:bottom w:val="none" w:sz="0" w:space="0" w:color="auto"/>
            <w:right w:val="none" w:sz="0" w:space="0" w:color="auto"/>
          </w:divBdr>
        </w:div>
        <w:div w:id="493766227">
          <w:marLeft w:val="480"/>
          <w:marRight w:val="0"/>
          <w:marTop w:val="0"/>
          <w:marBottom w:val="0"/>
          <w:divBdr>
            <w:top w:val="none" w:sz="0" w:space="0" w:color="auto"/>
            <w:left w:val="none" w:sz="0" w:space="0" w:color="auto"/>
            <w:bottom w:val="none" w:sz="0" w:space="0" w:color="auto"/>
            <w:right w:val="none" w:sz="0" w:space="0" w:color="auto"/>
          </w:divBdr>
        </w:div>
        <w:div w:id="191847577">
          <w:marLeft w:val="480"/>
          <w:marRight w:val="0"/>
          <w:marTop w:val="0"/>
          <w:marBottom w:val="0"/>
          <w:divBdr>
            <w:top w:val="none" w:sz="0" w:space="0" w:color="auto"/>
            <w:left w:val="none" w:sz="0" w:space="0" w:color="auto"/>
            <w:bottom w:val="none" w:sz="0" w:space="0" w:color="auto"/>
            <w:right w:val="none" w:sz="0" w:space="0" w:color="auto"/>
          </w:divBdr>
        </w:div>
        <w:div w:id="391659747">
          <w:marLeft w:val="480"/>
          <w:marRight w:val="0"/>
          <w:marTop w:val="0"/>
          <w:marBottom w:val="0"/>
          <w:divBdr>
            <w:top w:val="none" w:sz="0" w:space="0" w:color="auto"/>
            <w:left w:val="none" w:sz="0" w:space="0" w:color="auto"/>
            <w:bottom w:val="none" w:sz="0" w:space="0" w:color="auto"/>
            <w:right w:val="none" w:sz="0" w:space="0" w:color="auto"/>
          </w:divBdr>
        </w:div>
        <w:div w:id="1210874164">
          <w:marLeft w:val="480"/>
          <w:marRight w:val="0"/>
          <w:marTop w:val="0"/>
          <w:marBottom w:val="0"/>
          <w:divBdr>
            <w:top w:val="none" w:sz="0" w:space="0" w:color="auto"/>
            <w:left w:val="none" w:sz="0" w:space="0" w:color="auto"/>
            <w:bottom w:val="none" w:sz="0" w:space="0" w:color="auto"/>
            <w:right w:val="none" w:sz="0" w:space="0" w:color="auto"/>
          </w:divBdr>
        </w:div>
        <w:div w:id="374745105">
          <w:marLeft w:val="480"/>
          <w:marRight w:val="0"/>
          <w:marTop w:val="0"/>
          <w:marBottom w:val="0"/>
          <w:divBdr>
            <w:top w:val="none" w:sz="0" w:space="0" w:color="auto"/>
            <w:left w:val="none" w:sz="0" w:space="0" w:color="auto"/>
            <w:bottom w:val="none" w:sz="0" w:space="0" w:color="auto"/>
            <w:right w:val="none" w:sz="0" w:space="0" w:color="auto"/>
          </w:divBdr>
        </w:div>
        <w:div w:id="391197845">
          <w:marLeft w:val="480"/>
          <w:marRight w:val="0"/>
          <w:marTop w:val="0"/>
          <w:marBottom w:val="0"/>
          <w:divBdr>
            <w:top w:val="none" w:sz="0" w:space="0" w:color="auto"/>
            <w:left w:val="none" w:sz="0" w:space="0" w:color="auto"/>
            <w:bottom w:val="none" w:sz="0" w:space="0" w:color="auto"/>
            <w:right w:val="none" w:sz="0" w:space="0" w:color="auto"/>
          </w:divBdr>
        </w:div>
        <w:div w:id="488789121">
          <w:marLeft w:val="480"/>
          <w:marRight w:val="0"/>
          <w:marTop w:val="0"/>
          <w:marBottom w:val="0"/>
          <w:divBdr>
            <w:top w:val="none" w:sz="0" w:space="0" w:color="auto"/>
            <w:left w:val="none" w:sz="0" w:space="0" w:color="auto"/>
            <w:bottom w:val="none" w:sz="0" w:space="0" w:color="auto"/>
            <w:right w:val="none" w:sz="0" w:space="0" w:color="auto"/>
          </w:divBdr>
        </w:div>
        <w:div w:id="996568300">
          <w:marLeft w:val="480"/>
          <w:marRight w:val="0"/>
          <w:marTop w:val="0"/>
          <w:marBottom w:val="0"/>
          <w:divBdr>
            <w:top w:val="none" w:sz="0" w:space="0" w:color="auto"/>
            <w:left w:val="none" w:sz="0" w:space="0" w:color="auto"/>
            <w:bottom w:val="none" w:sz="0" w:space="0" w:color="auto"/>
            <w:right w:val="none" w:sz="0" w:space="0" w:color="auto"/>
          </w:divBdr>
        </w:div>
        <w:div w:id="1708798678">
          <w:marLeft w:val="480"/>
          <w:marRight w:val="0"/>
          <w:marTop w:val="0"/>
          <w:marBottom w:val="0"/>
          <w:divBdr>
            <w:top w:val="none" w:sz="0" w:space="0" w:color="auto"/>
            <w:left w:val="none" w:sz="0" w:space="0" w:color="auto"/>
            <w:bottom w:val="none" w:sz="0" w:space="0" w:color="auto"/>
            <w:right w:val="none" w:sz="0" w:space="0" w:color="auto"/>
          </w:divBdr>
        </w:div>
        <w:div w:id="816149383">
          <w:marLeft w:val="480"/>
          <w:marRight w:val="0"/>
          <w:marTop w:val="0"/>
          <w:marBottom w:val="0"/>
          <w:divBdr>
            <w:top w:val="none" w:sz="0" w:space="0" w:color="auto"/>
            <w:left w:val="none" w:sz="0" w:space="0" w:color="auto"/>
            <w:bottom w:val="none" w:sz="0" w:space="0" w:color="auto"/>
            <w:right w:val="none" w:sz="0" w:space="0" w:color="auto"/>
          </w:divBdr>
        </w:div>
        <w:div w:id="962148994">
          <w:marLeft w:val="480"/>
          <w:marRight w:val="0"/>
          <w:marTop w:val="0"/>
          <w:marBottom w:val="0"/>
          <w:divBdr>
            <w:top w:val="none" w:sz="0" w:space="0" w:color="auto"/>
            <w:left w:val="none" w:sz="0" w:space="0" w:color="auto"/>
            <w:bottom w:val="none" w:sz="0" w:space="0" w:color="auto"/>
            <w:right w:val="none" w:sz="0" w:space="0" w:color="auto"/>
          </w:divBdr>
        </w:div>
        <w:div w:id="1779254817">
          <w:marLeft w:val="480"/>
          <w:marRight w:val="0"/>
          <w:marTop w:val="0"/>
          <w:marBottom w:val="0"/>
          <w:divBdr>
            <w:top w:val="none" w:sz="0" w:space="0" w:color="auto"/>
            <w:left w:val="none" w:sz="0" w:space="0" w:color="auto"/>
            <w:bottom w:val="none" w:sz="0" w:space="0" w:color="auto"/>
            <w:right w:val="none" w:sz="0" w:space="0" w:color="auto"/>
          </w:divBdr>
        </w:div>
        <w:div w:id="1971202008">
          <w:marLeft w:val="480"/>
          <w:marRight w:val="0"/>
          <w:marTop w:val="0"/>
          <w:marBottom w:val="0"/>
          <w:divBdr>
            <w:top w:val="none" w:sz="0" w:space="0" w:color="auto"/>
            <w:left w:val="none" w:sz="0" w:space="0" w:color="auto"/>
            <w:bottom w:val="none" w:sz="0" w:space="0" w:color="auto"/>
            <w:right w:val="none" w:sz="0" w:space="0" w:color="auto"/>
          </w:divBdr>
        </w:div>
        <w:div w:id="525215984">
          <w:marLeft w:val="480"/>
          <w:marRight w:val="0"/>
          <w:marTop w:val="0"/>
          <w:marBottom w:val="0"/>
          <w:divBdr>
            <w:top w:val="none" w:sz="0" w:space="0" w:color="auto"/>
            <w:left w:val="none" w:sz="0" w:space="0" w:color="auto"/>
            <w:bottom w:val="none" w:sz="0" w:space="0" w:color="auto"/>
            <w:right w:val="none" w:sz="0" w:space="0" w:color="auto"/>
          </w:divBdr>
        </w:div>
        <w:div w:id="395469769">
          <w:marLeft w:val="480"/>
          <w:marRight w:val="0"/>
          <w:marTop w:val="0"/>
          <w:marBottom w:val="0"/>
          <w:divBdr>
            <w:top w:val="none" w:sz="0" w:space="0" w:color="auto"/>
            <w:left w:val="none" w:sz="0" w:space="0" w:color="auto"/>
            <w:bottom w:val="none" w:sz="0" w:space="0" w:color="auto"/>
            <w:right w:val="none" w:sz="0" w:space="0" w:color="auto"/>
          </w:divBdr>
        </w:div>
        <w:div w:id="100537582">
          <w:marLeft w:val="480"/>
          <w:marRight w:val="0"/>
          <w:marTop w:val="0"/>
          <w:marBottom w:val="0"/>
          <w:divBdr>
            <w:top w:val="none" w:sz="0" w:space="0" w:color="auto"/>
            <w:left w:val="none" w:sz="0" w:space="0" w:color="auto"/>
            <w:bottom w:val="none" w:sz="0" w:space="0" w:color="auto"/>
            <w:right w:val="none" w:sz="0" w:space="0" w:color="auto"/>
          </w:divBdr>
        </w:div>
        <w:div w:id="1971587568">
          <w:marLeft w:val="480"/>
          <w:marRight w:val="0"/>
          <w:marTop w:val="0"/>
          <w:marBottom w:val="0"/>
          <w:divBdr>
            <w:top w:val="none" w:sz="0" w:space="0" w:color="auto"/>
            <w:left w:val="none" w:sz="0" w:space="0" w:color="auto"/>
            <w:bottom w:val="none" w:sz="0" w:space="0" w:color="auto"/>
            <w:right w:val="none" w:sz="0" w:space="0" w:color="auto"/>
          </w:divBdr>
        </w:div>
        <w:div w:id="129439616">
          <w:marLeft w:val="480"/>
          <w:marRight w:val="0"/>
          <w:marTop w:val="0"/>
          <w:marBottom w:val="0"/>
          <w:divBdr>
            <w:top w:val="none" w:sz="0" w:space="0" w:color="auto"/>
            <w:left w:val="none" w:sz="0" w:space="0" w:color="auto"/>
            <w:bottom w:val="none" w:sz="0" w:space="0" w:color="auto"/>
            <w:right w:val="none" w:sz="0" w:space="0" w:color="auto"/>
          </w:divBdr>
        </w:div>
        <w:div w:id="556740529">
          <w:marLeft w:val="480"/>
          <w:marRight w:val="0"/>
          <w:marTop w:val="0"/>
          <w:marBottom w:val="0"/>
          <w:divBdr>
            <w:top w:val="none" w:sz="0" w:space="0" w:color="auto"/>
            <w:left w:val="none" w:sz="0" w:space="0" w:color="auto"/>
            <w:bottom w:val="none" w:sz="0" w:space="0" w:color="auto"/>
            <w:right w:val="none" w:sz="0" w:space="0" w:color="auto"/>
          </w:divBdr>
        </w:div>
        <w:div w:id="930965473">
          <w:marLeft w:val="480"/>
          <w:marRight w:val="0"/>
          <w:marTop w:val="0"/>
          <w:marBottom w:val="0"/>
          <w:divBdr>
            <w:top w:val="none" w:sz="0" w:space="0" w:color="auto"/>
            <w:left w:val="none" w:sz="0" w:space="0" w:color="auto"/>
            <w:bottom w:val="none" w:sz="0" w:space="0" w:color="auto"/>
            <w:right w:val="none" w:sz="0" w:space="0" w:color="auto"/>
          </w:divBdr>
        </w:div>
        <w:div w:id="1308589152">
          <w:marLeft w:val="480"/>
          <w:marRight w:val="0"/>
          <w:marTop w:val="0"/>
          <w:marBottom w:val="0"/>
          <w:divBdr>
            <w:top w:val="none" w:sz="0" w:space="0" w:color="auto"/>
            <w:left w:val="none" w:sz="0" w:space="0" w:color="auto"/>
            <w:bottom w:val="none" w:sz="0" w:space="0" w:color="auto"/>
            <w:right w:val="none" w:sz="0" w:space="0" w:color="auto"/>
          </w:divBdr>
        </w:div>
        <w:div w:id="1929271705">
          <w:marLeft w:val="480"/>
          <w:marRight w:val="0"/>
          <w:marTop w:val="0"/>
          <w:marBottom w:val="0"/>
          <w:divBdr>
            <w:top w:val="none" w:sz="0" w:space="0" w:color="auto"/>
            <w:left w:val="none" w:sz="0" w:space="0" w:color="auto"/>
            <w:bottom w:val="none" w:sz="0" w:space="0" w:color="auto"/>
            <w:right w:val="none" w:sz="0" w:space="0" w:color="auto"/>
          </w:divBdr>
        </w:div>
        <w:div w:id="2087531743">
          <w:marLeft w:val="480"/>
          <w:marRight w:val="0"/>
          <w:marTop w:val="0"/>
          <w:marBottom w:val="0"/>
          <w:divBdr>
            <w:top w:val="none" w:sz="0" w:space="0" w:color="auto"/>
            <w:left w:val="none" w:sz="0" w:space="0" w:color="auto"/>
            <w:bottom w:val="none" w:sz="0" w:space="0" w:color="auto"/>
            <w:right w:val="none" w:sz="0" w:space="0" w:color="auto"/>
          </w:divBdr>
        </w:div>
        <w:div w:id="691995295">
          <w:marLeft w:val="480"/>
          <w:marRight w:val="0"/>
          <w:marTop w:val="0"/>
          <w:marBottom w:val="0"/>
          <w:divBdr>
            <w:top w:val="none" w:sz="0" w:space="0" w:color="auto"/>
            <w:left w:val="none" w:sz="0" w:space="0" w:color="auto"/>
            <w:bottom w:val="none" w:sz="0" w:space="0" w:color="auto"/>
            <w:right w:val="none" w:sz="0" w:space="0" w:color="auto"/>
          </w:divBdr>
        </w:div>
        <w:div w:id="827138269">
          <w:marLeft w:val="480"/>
          <w:marRight w:val="0"/>
          <w:marTop w:val="0"/>
          <w:marBottom w:val="0"/>
          <w:divBdr>
            <w:top w:val="none" w:sz="0" w:space="0" w:color="auto"/>
            <w:left w:val="none" w:sz="0" w:space="0" w:color="auto"/>
            <w:bottom w:val="none" w:sz="0" w:space="0" w:color="auto"/>
            <w:right w:val="none" w:sz="0" w:space="0" w:color="auto"/>
          </w:divBdr>
        </w:div>
        <w:div w:id="938179467">
          <w:marLeft w:val="480"/>
          <w:marRight w:val="0"/>
          <w:marTop w:val="0"/>
          <w:marBottom w:val="0"/>
          <w:divBdr>
            <w:top w:val="none" w:sz="0" w:space="0" w:color="auto"/>
            <w:left w:val="none" w:sz="0" w:space="0" w:color="auto"/>
            <w:bottom w:val="none" w:sz="0" w:space="0" w:color="auto"/>
            <w:right w:val="none" w:sz="0" w:space="0" w:color="auto"/>
          </w:divBdr>
        </w:div>
        <w:div w:id="2065443152">
          <w:marLeft w:val="480"/>
          <w:marRight w:val="0"/>
          <w:marTop w:val="0"/>
          <w:marBottom w:val="0"/>
          <w:divBdr>
            <w:top w:val="none" w:sz="0" w:space="0" w:color="auto"/>
            <w:left w:val="none" w:sz="0" w:space="0" w:color="auto"/>
            <w:bottom w:val="none" w:sz="0" w:space="0" w:color="auto"/>
            <w:right w:val="none" w:sz="0" w:space="0" w:color="auto"/>
          </w:divBdr>
        </w:div>
        <w:div w:id="637884380">
          <w:marLeft w:val="480"/>
          <w:marRight w:val="0"/>
          <w:marTop w:val="0"/>
          <w:marBottom w:val="0"/>
          <w:divBdr>
            <w:top w:val="none" w:sz="0" w:space="0" w:color="auto"/>
            <w:left w:val="none" w:sz="0" w:space="0" w:color="auto"/>
            <w:bottom w:val="none" w:sz="0" w:space="0" w:color="auto"/>
            <w:right w:val="none" w:sz="0" w:space="0" w:color="auto"/>
          </w:divBdr>
        </w:div>
        <w:div w:id="1048838225">
          <w:marLeft w:val="480"/>
          <w:marRight w:val="0"/>
          <w:marTop w:val="0"/>
          <w:marBottom w:val="0"/>
          <w:divBdr>
            <w:top w:val="none" w:sz="0" w:space="0" w:color="auto"/>
            <w:left w:val="none" w:sz="0" w:space="0" w:color="auto"/>
            <w:bottom w:val="none" w:sz="0" w:space="0" w:color="auto"/>
            <w:right w:val="none" w:sz="0" w:space="0" w:color="auto"/>
          </w:divBdr>
        </w:div>
        <w:div w:id="613251950">
          <w:marLeft w:val="480"/>
          <w:marRight w:val="0"/>
          <w:marTop w:val="0"/>
          <w:marBottom w:val="0"/>
          <w:divBdr>
            <w:top w:val="none" w:sz="0" w:space="0" w:color="auto"/>
            <w:left w:val="none" w:sz="0" w:space="0" w:color="auto"/>
            <w:bottom w:val="none" w:sz="0" w:space="0" w:color="auto"/>
            <w:right w:val="none" w:sz="0" w:space="0" w:color="auto"/>
          </w:divBdr>
        </w:div>
        <w:div w:id="1969624868">
          <w:marLeft w:val="480"/>
          <w:marRight w:val="0"/>
          <w:marTop w:val="0"/>
          <w:marBottom w:val="0"/>
          <w:divBdr>
            <w:top w:val="none" w:sz="0" w:space="0" w:color="auto"/>
            <w:left w:val="none" w:sz="0" w:space="0" w:color="auto"/>
            <w:bottom w:val="none" w:sz="0" w:space="0" w:color="auto"/>
            <w:right w:val="none" w:sz="0" w:space="0" w:color="auto"/>
          </w:divBdr>
        </w:div>
        <w:div w:id="358745435">
          <w:marLeft w:val="480"/>
          <w:marRight w:val="0"/>
          <w:marTop w:val="0"/>
          <w:marBottom w:val="0"/>
          <w:divBdr>
            <w:top w:val="none" w:sz="0" w:space="0" w:color="auto"/>
            <w:left w:val="none" w:sz="0" w:space="0" w:color="auto"/>
            <w:bottom w:val="none" w:sz="0" w:space="0" w:color="auto"/>
            <w:right w:val="none" w:sz="0" w:space="0" w:color="auto"/>
          </w:divBdr>
        </w:div>
        <w:div w:id="415517108">
          <w:marLeft w:val="480"/>
          <w:marRight w:val="0"/>
          <w:marTop w:val="0"/>
          <w:marBottom w:val="0"/>
          <w:divBdr>
            <w:top w:val="none" w:sz="0" w:space="0" w:color="auto"/>
            <w:left w:val="none" w:sz="0" w:space="0" w:color="auto"/>
            <w:bottom w:val="none" w:sz="0" w:space="0" w:color="auto"/>
            <w:right w:val="none" w:sz="0" w:space="0" w:color="auto"/>
          </w:divBdr>
        </w:div>
        <w:div w:id="1773550544">
          <w:marLeft w:val="480"/>
          <w:marRight w:val="0"/>
          <w:marTop w:val="0"/>
          <w:marBottom w:val="0"/>
          <w:divBdr>
            <w:top w:val="none" w:sz="0" w:space="0" w:color="auto"/>
            <w:left w:val="none" w:sz="0" w:space="0" w:color="auto"/>
            <w:bottom w:val="none" w:sz="0" w:space="0" w:color="auto"/>
            <w:right w:val="none" w:sz="0" w:space="0" w:color="auto"/>
          </w:divBdr>
        </w:div>
        <w:div w:id="19167057">
          <w:marLeft w:val="480"/>
          <w:marRight w:val="0"/>
          <w:marTop w:val="0"/>
          <w:marBottom w:val="0"/>
          <w:divBdr>
            <w:top w:val="none" w:sz="0" w:space="0" w:color="auto"/>
            <w:left w:val="none" w:sz="0" w:space="0" w:color="auto"/>
            <w:bottom w:val="none" w:sz="0" w:space="0" w:color="auto"/>
            <w:right w:val="none" w:sz="0" w:space="0" w:color="auto"/>
          </w:divBdr>
        </w:div>
        <w:div w:id="739062468">
          <w:marLeft w:val="480"/>
          <w:marRight w:val="0"/>
          <w:marTop w:val="0"/>
          <w:marBottom w:val="0"/>
          <w:divBdr>
            <w:top w:val="none" w:sz="0" w:space="0" w:color="auto"/>
            <w:left w:val="none" w:sz="0" w:space="0" w:color="auto"/>
            <w:bottom w:val="none" w:sz="0" w:space="0" w:color="auto"/>
            <w:right w:val="none" w:sz="0" w:space="0" w:color="auto"/>
          </w:divBdr>
        </w:div>
        <w:div w:id="1387022097">
          <w:marLeft w:val="480"/>
          <w:marRight w:val="0"/>
          <w:marTop w:val="0"/>
          <w:marBottom w:val="0"/>
          <w:divBdr>
            <w:top w:val="none" w:sz="0" w:space="0" w:color="auto"/>
            <w:left w:val="none" w:sz="0" w:space="0" w:color="auto"/>
            <w:bottom w:val="none" w:sz="0" w:space="0" w:color="auto"/>
            <w:right w:val="none" w:sz="0" w:space="0" w:color="auto"/>
          </w:divBdr>
        </w:div>
        <w:div w:id="856315371">
          <w:marLeft w:val="480"/>
          <w:marRight w:val="0"/>
          <w:marTop w:val="0"/>
          <w:marBottom w:val="0"/>
          <w:divBdr>
            <w:top w:val="none" w:sz="0" w:space="0" w:color="auto"/>
            <w:left w:val="none" w:sz="0" w:space="0" w:color="auto"/>
            <w:bottom w:val="none" w:sz="0" w:space="0" w:color="auto"/>
            <w:right w:val="none" w:sz="0" w:space="0" w:color="auto"/>
          </w:divBdr>
        </w:div>
        <w:div w:id="560167009">
          <w:marLeft w:val="480"/>
          <w:marRight w:val="0"/>
          <w:marTop w:val="0"/>
          <w:marBottom w:val="0"/>
          <w:divBdr>
            <w:top w:val="none" w:sz="0" w:space="0" w:color="auto"/>
            <w:left w:val="none" w:sz="0" w:space="0" w:color="auto"/>
            <w:bottom w:val="none" w:sz="0" w:space="0" w:color="auto"/>
            <w:right w:val="none" w:sz="0" w:space="0" w:color="auto"/>
          </w:divBdr>
        </w:div>
        <w:div w:id="1452747069">
          <w:marLeft w:val="480"/>
          <w:marRight w:val="0"/>
          <w:marTop w:val="0"/>
          <w:marBottom w:val="0"/>
          <w:divBdr>
            <w:top w:val="none" w:sz="0" w:space="0" w:color="auto"/>
            <w:left w:val="none" w:sz="0" w:space="0" w:color="auto"/>
            <w:bottom w:val="none" w:sz="0" w:space="0" w:color="auto"/>
            <w:right w:val="none" w:sz="0" w:space="0" w:color="auto"/>
          </w:divBdr>
        </w:div>
        <w:div w:id="1793287275">
          <w:marLeft w:val="480"/>
          <w:marRight w:val="0"/>
          <w:marTop w:val="0"/>
          <w:marBottom w:val="0"/>
          <w:divBdr>
            <w:top w:val="none" w:sz="0" w:space="0" w:color="auto"/>
            <w:left w:val="none" w:sz="0" w:space="0" w:color="auto"/>
            <w:bottom w:val="none" w:sz="0" w:space="0" w:color="auto"/>
            <w:right w:val="none" w:sz="0" w:space="0" w:color="auto"/>
          </w:divBdr>
        </w:div>
        <w:div w:id="891117608">
          <w:marLeft w:val="480"/>
          <w:marRight w:val="0"/>
          <w:marTop w:val="0"/>
          <w:marBottom w:val="0"/>
          <w:divBdr>
            <w:top w:val="none" w:sz="0" w:space="0" w:color="auto"/>
            <w:left w:val="none" w:sz="0" w:space="0" w:color="auto"/>
            <w:bottom w:val="none" w:sz="0" w:space="0" w:color="auto"/>
            <w:right w:val="none" w:sz="0" w:space="0" w:color="auto"/>
          </w:divBdr>
        </w:div>
        <w:div w:id="805314801">
          <w:marLeft w:val="480"/>
          <w:marRight w:val="0"/>
          <w:marTop w:val="0"/>
          <w:marBottom w:val="0"/>
          <w:divBdr>
            <w:top w:val="none" w:sz="0" w:space="0" w:color="auto"/>
            <w:left w:val="none" w:sz="0" w:space="0" w:color="auto"/>
            <w:bottom w:val="none" w:sz="0" w:space="0" w:color="auto"/>
            <w:right w:val="none" w:sz="0" w:space="0" w:color="auto"/>
          </w:divBdr>
        </w:div>
        <w:div w:id="1337612248">
          <w:marLeft w:val="480"/>
          <w:marRight w:val="0"/>
          <w:marTop w:val="0"/>
          <w:marBottom w:val="0"/>
          <w:divBdr>
            <w:top w:val="none" w:sz="0" w:space="0" w:color="auto"/>
            <w:left w:val="none" w:sz="0" w:space="0" w:color="auto"/>
            <w:bottom w:val="none" w:sz="0" w:space="0" w:color="auto"/>
            <w:right w:val="none" w:sz="0" w:space="0" w:color="auto"/>
          </w:divBdr>
        </w:div>
        <w:div w:id="1703945266">
          <w:marLeft w:val="480"/>
          <w:marRight w:val="0"/>
          <w:marTop w:val="0"/>
          <w:marBottom w:val="0"/>
          <w:divBdr>
            <w:top w:val="none" w:sz="0" w:space="0" w:color="auto"/>
            <w:left w:val="none" w:sz="0" w:space="0" w:color="auto"/>
            <w:bottom w:val="none" w:sz="0" w:space="0" w:color="auto"/>
            <w:right w:val="none" w:sz="0" w:space="0" w:color="auto"/>
          </w:divBdr>
        </w:div>
        <w:div w:id="1486508640">
          <w:marLeft w:val="480"/>
          <w:marRight w:val="0"/>
          <w:marTop w:val="0"/>
          <w:marBottom w:val="0"/>
          <w:divBdr>
            <w:top w:val="none" w:sz="0" w:space="0" w:color="auto"/>
            <w:left w:val="none" w:sz="0" w:space="0" w:color="auto"/>
            <w:bottom w:val="none" w:sz="0" w:space="0" w:color="auto"/>
            <w:right w:val="none" w:sz="0" w:space="0" w:color="auto"/>
          </w:divBdr>
        </w:div>
        <w:div w:id="224296014">
          <w:marLeft w:val="480"/>
          <w:marRight w:val="0"/>
          <w:marTop w:val="0"/>
          <w:marBottom w:val="0"/>
          <w:divBdr>
            <w:top w:val="none" w:sz="0" w:space="0" w:color="auto"/>
            <w:left w:val="none" w:sz="0" w:space="0" w:color="auto"/>
            <w:bottom w:val="none" w:sz="0" w:space="0" w:color="auto"/>
            <w:right w:val="none" w:sz="0" w:space="0" w:color="auto"/>
          </w:divBdr>
        </w:div>
        <w:div w:id="2058695276">
          <w:marLeft w:val="480"/>
          <w:marRight w:val="0"/>
          <w:marTop w:val="0"/>
          <w:marBottom w:val="0"/>
          <w:divBdr>
            <w:top w:val="none" w:sz="0" w:space="0" w:color="auto"/>
            <w:left w:val="none" w:sz="0" w:space="0" w:color="auto"/>
            <w:bottom w:val="none" w:sz="0" w:space="0" w:color="auto"/>
            <w:right w:val="none" w:sz="0" w:space="0" w:color="auto"/>
          </w:divBdr>
        </w:div>
        <w:div w:id="868686972">
          <w:marLeft w:val="480"/>
          <w:marRight w:val="0"/>
          <w:marTop w:val="0"/>
          <w:marBottom w:val="0"/>
          <w:divBdr>
            <w:top w:val="none" w:sz="0" w:space="0" w:color="auto"/>
            <w:left w:val="none" w:sz="0" w:space="0" w:color="auto"/>
            <w:bottom w:val="none" w:sz="0" w:space="0" w:color="auto"/>
            <w:right w:val="none" w:sz="0" w:space="0" w:color="auto"/>
          </w:divBdr>
        </w:div>
        <w:div w:id="1457404122">
          <w:marLeft w:val="480"/>
          <w:marRight w:val="0"/>
          <w:marTop w:val="0"/>
          <w:marBottom w:val="0"/>
          <w:divBdr>
            <w:top w:val="none" w:sz="0" w:space="0" w:color="auto"/>
            <w:left w:val="none" w:sz="0" w:space="0" w:color="auto"/>
            <w:bottom w:val="none" w:sz="0" w:space="0" w:color="auto"/>
            <w:right w:val="none" w:sz="0" w:space="0" w:color="auto"/>
          </w:divBdr>
        </w:div>
        <w:div w:id="1982417926">
          <w:marLeft w:val="480"/>
          <w:marRight w:val="0"/>
          <w:marTop w:val="0"/>
          <w:marBottom w:val="0"/>
          <w:divBdr>
            <w:top w:val="none" w:sz="0" w:space="0" w:color="auto"/>
            <w:left w:val="none" w:sz="0" w:space="0" w:color="auto"/>
            <w:bottom w:val="none" w:sz="0" w:space="0" w:color="auto"/>
            <w:right w:val="none" w:sz="0" w:space="0" w:color="auto"/>
          </w:divBdr>
        </w:div>
        <w:div w:id="255790593">
          <w:marLeft w:val="480"/>
          <w:marRight w:val="0"/>
          <w:marTop w:val="0"/>
          <w:marBottom w:val="0"/>
          <w:divBdr>
            <w:top w:val="none" w:sz="0" w:space="0" w:color="auto"/>
            <w:left w:val="none" w:sz="0" w:space="0" w:color="auto"/>
            <w:bottom w:val="none" w:sz="0" w:space="0" w:color="auto"/>
            <w:right w:val="none" w:sz="0" w:space="0" w:color="auto"/>
          </w:divBdr>
        </w:div>
        <w:div w:id="222520471">
          <w:marLeft w:val="480"/>
          <w:marRight w:val="0"/>
          <w:marTop w:val="0"/>
          <w:marBottom w:val="0"/>
          <w:divBdr>
            <w:top w:val="none" w:sz="0" w:space="0" w:color="auto"/>
            <w:left w:val="none" w:sz="0" w:space="0" w:color="auto"/>
            <w:bottom w:val="none" w:sz="0" w:space="0" w:color="auto"/>
            <w:right w:val="none" w:sz="0" w:space="0" w:color="auto"/>
          </w:divBdr>
        </w:div>
        <w:div w:id="1473985553">
          <w:marLeft w:val="480"/>
          <w:marRight w:val="0"/>
          <w:marTop w:val="0"/>
          <w:marBottom w:val="0"/>
          <w:divBdr>
            <w:top w:val="none" w:sz="0" w:space="0" w:color="auto"/>
            <w:left w:val="none" w:sz="0" w:space="0" w:color="auto"/>
            <w:bottom w:val="none" w:sz="0" w:space="0" w:color="auto"/>
            <w:right w:val="none" w:sz="0" w:space="0" w:color="auto"/>
          </w:divBdr>
        </w:div>
        <w:div w:id="755597255">
          <w:marLeft w:val="480"/>
          <w:marRight w:val="0"/>
          <w:marTop w:val="0"/>
          <w:marBottom w:val="0"/>
          <w:divBdr>
            <w:top w:val="none" w:sz="0" w:space="0" w:color="auto"/>
            <w:left w:val="none" w:sz="0" w:space="0" w:color="auto"/>
            <w:bottom w:val="none" w:sz="0" w:space="0" w:color="auto"/>
            <w:right w:val="none" w:sz="0" w:space="0" w:color="auto"/>
          </w:divBdr>
        </w:div>
        <w:div w:id="44254101">
          <w:marLeft w:val="480"/>
          <w:marRight w:val="0"/>
          <w:marTop w:val="0"/>
          <w:marBottom w:val="0"/>
          <w:divBdr>
            <w:top w:val="none" w:sz="0" w:space="0" w:color="auto"/>
            <w:left w:val="none" w:sz="0" w:space="0" w:color="auto"/>
            <w:bottom w:val="none" w:sz="0" w:space="0" w:color="auto"/>
            <w:right w:val="none" w:sz="0" w:space="0" w:color="auto"/>
          </w:divBdr>
        </w:div>
        <w:div w:id="181557648">
          <w:marLeft w:val="480"/>
          <w:marRight w:val="0"/>
          <w:marTop w:val="0"/>
          <w:marBottom w:val="0"/>
          <w:divBdr>
            <w:top w:val="none" w:sz="0" w:space="0" w:color="auto"/>
            <w:left w:val="none" w:sz="0" w:space="0" w:color="auto"/>
            <w:bottom w:val="none" w:sz="0" w:space="0" w:color="auto"/>
            <w:right w:val="none" w:sz="0" w:space="0" w:color="auto"/>
          </w:divBdr>
        </w:div>
        <w:div w:id="1248347711">
          <w:marLeft w:val="480"/>
          <w:marRight w:val="0"/>
          <w:marTop w:val="0"/>
          <w:marBottom w:val="0"/>
          <w:divBdr>
            <w:top w:val="none" w:sz="0" w:space="0" w:color="auto"/>
            <w:left w:val="none" w:sz="0" w:space="0" w:color="auto"/>
            <w:bottom w:val="none" w:sz="0" w:space="0" w:color="auto"/>
            <w:right w:val="none" w:sz="0" w:space="0" w:color="auto"/>
          </w:divBdr>
        </w:div>
        <w:div w:id="2009365410">
          <w:marLeft w:val="480"/>
          <w:marRight w:val="0"/>
          <w:marTop w:val="0"/>
          <w:marBottom w:val="0"/>
          <w:divBdr>
            <w:top w:val="none" w:sz="0" w:space="0" w:color="auto"/>
            <w:left w:val="none" w:sz="0" w:space="0" w:color="auto"/>
            <w:bottom w:val="none" w:sz="0" w:space="0" w:color="auto"/>
            <w:right w:val="none" w:sz="0" w:space="0" w:color="auto"/>
          </w:divBdr>
        </w:div>
        <w:div w:id="2137790794">
          <w:marLeft w:val="480"/>
          <w:marRight w:val="0"/>
          <w:marTop w:val="0"/>
          <w:marBottom w:val="0"/>
          <w:divBdr>
            <w:top w:val="none" w:sz="0" w:space="0" w:color="auto"/>
            <w:left w:val="none" w:sz="0" w:space="0" w:color="auto"/>
            <w:bottom w:val="none" w:sz="0" w:space="0" w:color="auto"/>
            <w:right w:val="none" w:sz="0" w:space="0" w:color="auto"/>
          </w:divBdr>
        </w:div>
        <w:div w:id="326371877">
          <w:marLeft w:val="480"/>
          <w:marRight w:val="0"/>
          <w:marTop w:val="0"/>
          <w:marBottom w:val="0"/>
          <w:divBdr>
            <w:top w:val="none" w:sz="0" w:space="0" w:color="auto"/>
            <w:left w:val="none" w:sz="0" w:space="0" w:color="auto"/>
            <w:bottom w:val="none" w:sz="0" w:space="0" w:color="auto"/>
            <w:right w:val="none" w:sz="0" w:space="0" w:color="auto"/>
          </w:divBdr>
        </w:div>
        <w:div w:id="1564754457">
          <w:marLeft w:val="480"/>
          <w:marRight w:val="0"/>
          <w:marTop w:val="0"/>
          <w:marBottom w:val="0"/>
          <w:divBdr>
            <w:top w:val="none" w:sz="0" w:space="0" w:color="auto"/>
            <w:left w:val="none" w:sz="0" w:space="0" w:color="auto"/>
            <w:bottom w:val="none" w:sz="0" w:space="0" w:color="auto"/>
            <w:right w:val="none" w:sz="0" w:space="0" w:color="auto"/>
          </w:divBdr>
        </w:div>
        <w:div w:id="2075003599">
          <w:marLeft w:val="480"/>
          <w:marRight w:val="0"/>
          <w:marTop w:val="0"/>
          <w:marBottom w:val="0"/>
          <w:divBdr>
            <w:top w:val="none" w:sz="0" w:space="0" w:color="auto"/>
            <w:left w:val="none" w:sz="0" w:space="0" w:color="auto"/>
            <w:bottom w:val="none" w:sz="0" w:space="0" w:color="auto"/>
            <w:right w:val="none" w:sz="0" w:space="0" w:color="auto"/>
          </w:divBdr>
        </w:div>
        <w:div w:id="357318641">
          <w:marLeft w:val="480"/>
          <w:marRight w:val="0"/>
          <w:marTop w:val="0"/>
          <w:marBottom w:val="0"/>
          <w:divBdr>
            <w:top w:val="none" w:sz="0" w:space="0" w:color="auto"/>
            <w:left w:val="none" w:sz="0" w:space="0" w:color="auto"/>
            <w:bottom w:val="none" w:sz="0" w:space="0" w:color="auto"/>
            <w:right w:val="none" w:sz="0" w:space="0" w:color="auto"/>
          </w:divBdr>
        </w:div>
        <w:div w:id="2087913848">
          <w:marLeft w:val="480"/>
          <w:marRight w:val="0"/>
          <w:marTop w:val="0"/>
          <w:marBottom w:val="0"/>
          <w:divBdr>
            <w:top w:val="none" w:sz="0" w:space="0" w:color="auto"/>
            <w:left w:val="none" w:sz="0" w:space="0" w:color="auto"/>
            <w:bottom w:val="none" w:sz="0" w:space="0" w:color="auto"/>
            <w:right w:val="none" w:sz="0" w:space="0" w:color="auto"/>
          </w:divBdr>
        </w:div>
        <w:div w:id="684331263">
          <w:marLeft w:val="480"/>
          <w:marRight w:val="0"/>
          <w:marTop w:val="0"/>
          <w:marBottom w:val="0"/>
          <w:divBdr>
            <w:top w:val="none" w:sz="0" w:space="0" w:color="auto"/>
            <w:left w:val="none" w:sz="0" w:space="0" w:color="auto"/>
            <w:bottom w:val="none" w:sz="0" w:space="0" w:color="auto"/>
            <w:right w:val="none" w:sz="0" w:space="0" w:color="auto"/>
          </w:divBdr>
        </w:div>
        <w:div w:id="1848672206">
          <w:marLeft w:val="480"/>
          <w:marRight w:val="0"/>
          <w:marTop w:val="0"/>
          <w:marBottom w:val="0"/>
          <w:divBdr>
            <w:top w:val="none" w:sz="0" w:space="0" w:color="auto"/>
            <w:left w:val="none" w:sz="0" w:space="0" w:color="auto"/>
            <w:bottom w:val="none" w:sz="0" w:space="0" w:color="auto"/>
            <w:right w:val="none" w:sz="0" w:space="0" w:color="auto"/>
          </w:divBdr>
        </w:div>
        <w:div w:id="1951693764">
          <w:marLeft w:val="480"/>
          <w:marRight w:val="0"/>
          <w:marTop w:val="0"/>
          <w:marBottom w:val="0"/>
          <w:divBdr>
            <w:top w:val="none" w:sz="0" w:space="0" w:color="auto"/>
            <w:left w:val="none" w:sz="0" w:space="0" w:color="auto"/>
            <w:bottom w:val="none" w:sz="0" w:space="0" w:color="auto"/>
            <w:right w:val="none" w:sz="0" w:space="0" w:color="auto"/>
          </w:divBdr>
        </w:div>
        <w:div w:id="250431834">
          <w:marLeft w:val="480"/>
          <w:marRight w:val="0"/>
          <w:marTop w:val="0"/>
          <w:marBottom w:val="0"/>
          <w:divBdr>
            <w:top w:val="none" w:sz="0" w:space="0" w:color="auto"/>
            <w:left w:val="none" w:sz="0" w:space="0" w:color="auto"/>
            <w:bottom w:val="none" w:sz="0" w:space="0" w:color="auto"/>
            <w:right w:val="none" w:sz="0" w:space="0" w:color="auto"/>
          </w:divBdr>
        </w:div>
        <w:div w:id="1507670846">
          <w:marLeft w:val="480"/>
          <w:marRight w:val="0"/>
          <w:marTop w:val="0"/>
          <w:marBottom w:val="0"/>
          <w:divBdr>
            <w:top w:val="none" w:sz="0" w:space="0" w:color="auto"/>
            <w:left w:val="none" w:sz="0" w:space="0" w:color="auto"/>
            <w:bottom w:val="none" w:sz="0" w:space="0" w:color="auto"/>
            <w:right w:val="none" w:sz="0" w:space="0" w:color="auto"/>
          </w:divBdr>
        </w:div>
        <w:div w:id="201947136">
          <w:marLeft w:val="480"/>
          <w:marRight w:val="0"/>
          <w:marTop w:val="0"/>
          <w:marBottom w:val="0"/>
          <w:divBdr>
            <w:top w:val="none" w:sz="0" w:space="0" w:color="auto"/>
            <w:left w:val="none" w:sz="0" w:space="0" w:color="auto"/>
            <w:bottom w:val="none" w:sz="0" w:space="0" w:color="auto"/>
            <w:right w:val="none" w:sz="0" w:space="0" w:color="auto"/>
          </w:divBdr>
        </w:div>
        <w:div w:id="1798836063">
          <w:marLeft w:val="480"/>
          <w:marRight w:val="0"/>
          <w:marTop w:val="0"/>
          <w:marBottom w:val="0"/>
          <w:divBdr>
            <w:top w:val="none" w:sz="0" w:space="0" w:color="auto"/>
            <w:left w:val="none" w:sz="0" w:space="0" w:color="auto"/>
            <w:bottom w:val="none" w:sz="0" w:space="0" w:color="auto"/>
            <w:right w:val="none" w:sz="0" w:space="0" w:color="auto"/>
          </w:divBdr>
        </w:div>
        <w:div w:id="371270665">
          <w:marLeft w:val="480"/>
          <w:marRight w:val="0"/>
          <w:marTop w:val="0"/>
          <w:marBottom w:val="0"/>
          <w:divBdr>
            <w:top w:val="none" w:sz="0" w:space="0" w:color="auto"/>
            <w:left w:val="none" w:sz="0" w:space="0" w:color="auto"/>
            <w:bottom w:val="none" w:sz="0" w:space="0" w:color="auto"/>
            <w:right w:val="none" w:sz="0" w:space="0" w:color="auto"/>
          </w:divBdr>
        </w:div>
        <w:div w:id="1094597537">
          <w:marLeft w:val="480"/>
          <w:marRight w:val="0"/>
          <w:marTop w:val="0"/>
          <w:marBottom w:val="0"/>
          <w:divBdr>
            <w:top w:val="none" w:sz="0" w:space="0" w:color="auto"/>
            <w:left w:val="none" w:sz="0" w:space="0" w:color="auto"/>
            <w:bottom w:val="none" w:sz="0" w:space="0" w:color="auto"/>
            <w:right w:val="none" w:sz="0" w:space="0" w:color="auto"/>
          </w:divBdr>
        </w:div>
        <w:div w:id="155191562">
          <w:marLeft w:val="480"/>
          <w:marRight w:val="0"/>
          <w:marTop w:val="0"/>
          <w:marBottom w:val="0"/>
          <w:divBdr>
            <w:top w:val="none" w:sz="0" w:space="0" w:color="auto"/>
            <w:left w:val="none" w:sz="0" w:space="0" w:color="auto"/>
            <w:bottom w:val="none" w:sz="0" w:space="0" w:color="auto"/>
            <w:right w:val="none" w:sz="0" w:space="0" w:color="auto"/>
          </w:divBdr>
        </w:div>
        <w:div w:id="1578634733">
          <w:marLeft w:val="480"/>
          <w:marRight w:val="0"/>
          <w:marTop w:val="0"/>
          <w:marBottom w:val="0"/>
          <w:divBdr>
            <w:top w:val="none" w:sz="0" w:space="0" w:color="auto"/>
            <w:left w:val="none" w:sz="0" w:space="0" w:color="auto"/>
            <w:bottom w:val="none" w:sz="0" w:space="0" w:color="auto"/>
            <w:right w:val="none" w:sz="0" w:space="0" w:color="auto"/>
          </w:divBdr>
        </w:div>
        <w:div w:id="1789274055">
          <w:marLeft w:val="480"/>
          <w:marRight w:val="0"/>
          <w:marTop w:val="0"/>
          <w:marBottom w:val="0"/>
          <w:divBdr>
            <w:top w:val="none" w:sz="0" w:space="0" w:color="auto"/>
            <w:left w:val="none" w:sz="0" w:space="0" w:color="auto"/>
            <w:bottom w:val="none" w:sz="0" w:space="0" w:color="auto"/>
            <w:right w:val="none" w:sz="0" w:space="0" w:color="auto"/>
          </w:divBdr>
        </w:div>
        <w:div w:id="1224105081">
          <w:marLeft w:val="480"/>
          <w:marRight w:val="0"/>
          <w:marTop w:val="0"/>
          <w:marBottom w:val="0"/>
          <w:divBdr>
            <w:top w:val="none" w:sz="0" w:space="0" w:color="auto"/>
            <w:left w:val="none" w:sz="0" w:space="0" w:color="auto"/>
            <w:bottom w:val="none" w:sz="0" w:space="0" w:color="auto"/>
            <w:right w:val="none" w:sz="0" w:space="0" w:color="auto"/>
          </w:divBdr>
        </w:div>
        <w:div w:id="988361906">
          <w:marLeft w:val="480"/>
          <w:marRight w:val="0"/>
          <w:marTop w:val="0"/>
          <w:marBottom w:val="0"/>
          <w:divBdr>
            <w:top w:val="none" w:sz="0" w:space="0" w:color="auto"/>
            <w:left w:val="none" w:sz="0" w:space="0" w:color="auto"/>
            <w:bottom w:val="none" w:sz="0" w:space="0" w:color="auto"/>
            <w:right w:val="none" w:sz="0" w:space="0" w:color="auto"/>
          </w:divBdr>
        </w:div>
        <w:div w:id="1582711396">
          <w:marLeft w:val="480"/>
          <w:marRight w:val="0"/>
          <w:marTop w:val="0"/>
          <w:marBottom w:val="0"/>
          <w:divBdr>
            <w:top w:val="none" w:sz="0" w:space="0" w:color="auto"/>
            <w:left w:val="none" w:sz="0" w:space="0" w:color="auto"/>
            <w:bottom w:val="none" w:sz="0" w:space="0" w:color="auto"/>
            <w:right w:val="none" w:sz="0" w:space="0" w:color="auto"/>
          </w:divBdr>
        </w:div>
        <w:div w:id="1720589235">
          <w:marLeft w:val="480"/>
          <w:marRight w:val="0"/>
          <w:marTop w:val="0"/>
          <w:marBottom w:val="0"/>
          <w:divBdr>
            <w:top w:val="none" w:sz="0" w:space="0" w:color="auto"/>
            <w:left w:val="none" w:sz="0" w:space="0" w:color="auto"/>
            <w:bottom w:val="none" w:sz="0" w:space="0" w:color="auto"/>
            <w:right w:val="none" w:sz="0" w:space="0" w:color="auto"/>
          </w:divBdr>
        </w:div>
        <w:div w:id="1219587243">
          <w:marLeft w:val="480"/>
          <w:marRight w:val="0"/>
          <w:marTop w:val="0"/>
          <w:marBottom w:val="0"/>
          <w:divBdr>
            <w:top w:val="none" w:sz="0" w:space="0" w:color="auto"/>
            <w:left w:val="none" w:sz="0" w:space="0" w:color="auto"/>
            <w:bottom w:val="none" w:sz="0" w:space="0" w:color="auto"/>
            <w:right w:val="none" w:sz="0" w:space="0" w:color="auto"/>
          </w:divBdr>
        </w:div>
        <w:div w:id="509565097">
          <w:marLeft w:val="480"/>
          <w:marRight w:val="0"/>
          <w:marTop w:val="0"/>
          <w:marBottom w:val="0"/>
          <w:divBdr>
            <w:top w:val="none" w:sz="0" w:space="0" w:color="auto"/>
            <w:left w:val="none" w:sz="0" w:space="0" w:color="auto"/>
            <w:bottom w:val="none" w:sz="0" w:space="0" w:color="auto"/>
            <w:right w:val="none" w:sz="0" w:space="0" w:color="auto"/>
          </w:divBdr>
        </w:div>
        <w:div w:id="1996375914">
          <w:marLeft w:val="480"/>
          <w:marRight w:val="0"/>
          <w:marTop w:val="0"/>
          <w:marBottom w:val="0"/>
          <w:divBdr>
            <w:top w:val="none" w:sz="0" w:space="0" w:color="auto"/>
            <w:left w:val="none" w:sz="0" w:space="0" w:color="auto"/>
            <w:bottom w:val="none" w:sz="0" w:space="0" w:color="auto"/>
            <w:right w:val="none" w:sz="0" w:space="0" w:color="auto"/>
          </w:divBdr>
        </w:div>
        <w:div w:id="1646230625">
          <w:marLeft w:val="480"/>
          <w:marRight w:val="0"/>
          <w:marTop w:val="0"/>
          <w:marBottom w:val="0"/>
          <w:divBdr>
            <w:top w:val="none" w:sz="0" w:space="0" w:color="auto"/>
            <w:left w:val="none" w:sz="0" w:space="0" w:color="auto"/>
            <w:bottom w:val="none" w:sz="0" w:space="0" w:color="auto"/>
            <w:right w:val="none" w:sz="0" w:space="0" w:color="auto"/>
          </w:divBdr>
        </w:div>
        <w:div w:id="252784471">
          <w:marLeft w:val="480"/>
          <w:marRight w:val="0"/>
          <w:marTop w:val="0"/>
          <w:marBottom w:val="0"/>
          <w:divBdr>
            <w:top w:val="none" w:sz="0" w:space="0" w:color="auto"/>
            <w:left w:val="none" w:sz="0" w:space="0" w:color="auto"/>
            <w:bottom w:val="none" w:sz="0" w:space="0" w:color="auto"/>
            <w:right w:val="none" w:sz="0" w:space="0" w:color="auto"/>
          </w:divBdr>
        </w:div>
        <w:div w:id="320352392">
          <w:marLeft w:val="480"/>
          <w:marRight w:val="0"/>
          <w:marTop w:val="0"/>
          <w:marBottom w:val="0"/>
          <w:divBdr>
            <w:top w:val="none" w:sz="0" w:space="0" w:color="auto"/>
            <w:left w:val="none" w:sz="0" w:space="0" w:color="auto"/>
            <w:bottom w:val="none" w:sz="0" w:space="0" w:color="auto"/>
            <w:right w:val="none" w:sz="0" w:space="0" w:color="auto"/>
          </w:divBdr>
        </w:div>
        <w:div w:id="1483043946">
          <w:marLeft w:val="480"/>
          <w:marRight w:val="0"/>
          <w:marTop w:val="0"/>
          <w:marBottom w:val="0"/>
          <w:divBdr>
            <w:top w:val="none" w:sz="0" w:space="0" w:color="auto"/>
            <w:left w:val="none" w:sz="0" w:space="0" w:color="auto"/>
            <w:bottom w:val="none" w:sz="0" w:space="0" w:color="auto"/>
            <w:right w:val="none" w:sz="0" w:space="0" w:color="auto"/>
          </w:divBdr>
        </w:div>
        <w:div w:id="1433433053">
          <w:marLeft w:val="480"/>
          <w:marRight w:val="0"/>
          <w:marTop w:val="0"/>
          <w:marBottom w:val="0"/>
          <w:divBdr>
            <w:top w:val="none" w:sz="0" w:space="0" w:color="auto"/>
            <w:left w:val="none" w:sz="0" w:space="0" w:color="auto"/>
            <w:bottom w:val="none" w:sz="0" w:space="0" w:color="auto"/>
            <w:right w:val="none" w:sz="0" w:space="0" w:color="auto"/>
          </w:divBdr>
        </w:div>
        <w:div w:id="780337372">
          <w:marLeft w:val="480"/>
          <w:marRight w:val="0"/>
          <w:marTop w:val="0"/>
          <w:marBottom w:val="0"/>
          <w:divBdr>
            <w:top w:val="none" w:sz="0" w:space="0" w:color="auto"/>
            <w:left w:val="none" w:sz="0" w:space="0" w:color="auto"/>
            <w:bottom w:val="none" w:sz="0" w:space="0" w:color="auto"/>
            <w:right w:val="none" w:sz="0" w:space="0" w:color="auto"/>
          </w:divBdr>
        </w:div>
        <w:div w:id="408885986">
          <w:marLeft w:val="480"/>
          <w:marRight w:val="0"/>
          <w:marTop w:val="0"/>
          <w:marBottom w:val="0"/>
          <w:divBdr>
            <w:top w:val="none" w:sz="0" w:space="0" w:color="auto"/>
            <w:left w:val="none" w:sz="0" w:space="0" w:color="auto"/>
            <w:bottom w:val="none" w:sz="0" w:space="0" w:color="auto"/>
            <w:right w:val="none" w:sz="0" w:space="0" w:color="auto"/>
          </w:divBdr>
        </w:div>
        <w:div w:id="1465810690">
          <w:marLeft w:val="480"/>
          <w:marRight w:val="0"/>
          <w:marTop w:val="0"/>
          <w:marBottom w:val="0"/>
          <w:divBdr>
            <w:top w:val="none" w:sz="0" w:space="0" w:color="auto"/>
            <w:left w:val="none" w:sz="0" w:space="0" w:color="auto"/>
            <w:bottom w:val="none" w:sz="0" w:space="0" w:color="auto"/>
            <w:right w:val="none" w:sz="0" w:space="0" w:color="auto"/>
          </w:divBdr>
        </w:div>
        <w:div w:id="873931409">
          <w:marLeft w:val="480"/>
          <w:marRight w:val="0"/>
          <w:marTop w:val="0"/>
          <w:marBottom w:val="0"/>
          <w:divBdr>
            <w:top w:val="none" w:sz="0" w:space="0" w:color="auto"/>
            <w:left w:val="none" w:sz="0" w:space="0" w:color="auto"/>
            <w:bottom w:val="none" w:sz="0" w:space="0" w:color="auto"/>
            <w:right w:val="none" w:sz="0" w:space="0" w:color="auto"/>
          </w:divBdr>
        </w:div>
        <w:div w:id="1107964670">
          <w:marLeft w:val="480"/>
          <w:marRight w:val="0"/>
          <w:marTop w:val="0"/>
          <w:marBottom w:val="0"/>
          <w:divBdr>
            <w:top w:val="none" w:sz="0" w:space="0" w:color="auto"/>
            <w:left w:val="none" w:sz="0" w:space="0" w:color="auto"/>
            <w:bottom w:val="none" w:sz="0" w:space="0" w:color="auto"/>
            <w:right w:val="none" w:sz="0" w:space="0" w:color="auto"/>
          </w:divBdr>
        </w:div>
        <w:div w:id="1579052983">
          <w:marLeft w:val="480"/>
          <w:marRight w:val="0"/>
          <w:marTop w:val="0"/>
          <w:marBottom w:val="0"/>
          <w:divBdr>
            <w:top w:val="none" w:sz="0" w:space="0" w:color="auto"/>
            <w:left w:val="none" w:sz="0" w:space="0" w:color="auto"/>
            <w:bottom w:val="none" w:sz="0" w:space="0" w:color="auto"/>
            <w:right w:val="none" w:sz="0" w:space="0" w:color="auto"/>
          </w:divBdr>
        </w:div>
        <w:div w:id="2118523401">
          <w:marLeft w:val="480"/>
          <w:marRight w:val="0"/>
          <w:marTop w:val="0"/>
          <w:marBottom w:val="0"/>
          <w:divBdr>
            <w:top w:val="none" w:sz="0" w:space="0" w:color="auto"/>
            <w:left w:val="none" w:sz="0" w:space="0" w:color="auto"/>
            <w:bottom w:val="none" w:sz="0" w:space="0" w:color="auto"/>
            <w:right w:val="none" w:sz="0" w:space="0" w:color="auto"/>
          </w:divBdr>
        </w:div>
        <w:div w:id="237053951">
          <w:marLeft w:val="480"/>
          <w:marRight w:val="0"/>
          <w:marTop w:val="0"/>
          <w:marBottom w:val="0"/>
          <w:divBdr>
            <w:top w:val="none" w:sz="0" w:space="0" w:color="auto"/>
            <w:left w:val="none" w:sz="0" w:space="0" w:color="auto"/>
            <w:bottom w:val="none" w:sz="0" w:space="0" w:color="auto"/>
            <w:right w:val="none" w:sz="0" w:space="0" w:color="auto"/>
          </w:divBdr>
        </w:div>
        <w:div w:id="671953835">
          <w:marLeft w:val="480"/>
          <w:marRight w:val="0"/>
          <w:marTop w:val="0"/>
          <w:marBottom w:val="0"/>
          <w:divBdr>
            <w:top w:val="none" w:sz="0" w:space="0" w:color="auto"/>
            <w:left w:val="none" w:sz="0" w:space="0" w:color="auto"/>
            <w:bottom w:val="none" w:sz="0" w:space="0" w:color="auto"/>
            <w:right w:val="none" w:sz="0" w:space="0" w:color="auto"/>
          </w:divBdr>
        </w:div>
        <w:div w:id="1833718954">
          <w:marLeft w:val="480"/>
          <w:marRight w:val="0"/>
          <w:marTop w:val="0"/>
          <w:marBottom w:val="0"/>
          <w:divBdr>
            <w:top w:val="none" w:sz="0" w:space="0" w:color="auto"/>
            <w:left w:val="none" w:sz="0" w:space="0" w:color="auto"/>
            <w:bottom w:val="none" w:sz="0" w:space="0" w:color="auto"/>
            <w:right w:val="none" w:sz="0" w:space="0" w:color="auto"/>
          </w:divBdr>
        </w:div>
        <w:div w:id="401488700">
          <w:marLeft w:val="480"/>
          <w:marRight w:val="0"/>
          <w:marTop w:val="0"/>
          <w:marBottom w:val="0"/>
          <w:divBdr>
            <w:top w:val="none" w:sz="0" w:space="0" w:color="auto"/>
            <w:left w:val="none" w:sz="0" w:space="0" w:color="auto"/>
            <w:bottom w:val="none" w:sz="0" w:space="0" w:color="auto"/>
            <w:right w:val="none" w:sz="0" w:space="0" w:color="auto"/>
          </w:divBdr>
        </w:div>
        <w:div w:id="1619069781">
          <w:marLeft w:val="480"/>
          <w:marRight w:val="0"/>
          <w:marTop w:val="0"/>
          <w:marBottom w:val="0"/>
          <w:divBdr>
            <w:top w:val="none" w:sz="0" w:space="0" w:color="auto"/>
            <w:left w:val="none" w:sz="0" w:space="0" w:color="auto"/>
            <w:bottom w:val="none" w:sz="0" w:space="0" w:color="auto"/>
            <w:right w:val="none" w:sz="0" w:space="0" w:color="auto"/>
          </w:divBdr>
        </w:div>
        <w:div w:id="774328561">
          <w:marLeft w:val="480"/>
          <w:marRight w:val="0"/>
          <w:marTop w:val="0"/>
          <w:marBottom w:val="0"/>
          <w:divBdr>
            <w:top w:val="none" w:sz="0" w:space="0" w:color="auto"/>
            <w:left w:val="none" w:sz="0" w:space="0" w:color="auto"/>
            <w:bottom w:val="none" w:sz="0" w:space="0" w:color="auto"/>
            <w:right w:val="none" w:sz="0" w:space="0" w:color="auto"/>
          </w:divBdr>
        </w:div>
        <w:div w:id="920675927">
          <w:marLeft w:val="480"/>
          <w:marRight w:val="0"/>
          <w:marTop w:val="0"/>
          <w:marBottom w:val="0"/>
          <w:divBdr>
            <w:top w:val="none" w:sz="0" w:space="0" w:color="auto"/>
            <w:left w:val="none" w:sz="0" w:space="0" w:color="auto"/>
            <w:bottom w:val="none" w:sz="0" w:space="0" w:color="auto"/>
            <w:right w:val="none" w:sz="0" w:space="0" w:color="auto"/>
          </w:divBdr>
        </w:div>
        <w:div w:id="1786657160">
          <w:marLeft w:val="480"/>
          <w:marRight w:val="0"/>
          <w:marTop w:val="0"/>
          <w:marBottom w:val="0"/>
          <w:divBdr>
            <w:top w:val="none" w:sz="0" w:space="0" w:color="auto"/>
            <w:left w:val="none" w:sz="0" w:space="0" w:color="auto"/>
            <w:bottom w:val="none" w:sz="0" w:space="0" w:color="auto"/>
            <w:right w:val="none" w:sz="0" w:space="0" w:color="auto"/>
          </w:divBdr>
        </w:div>
        <w:div w:id="1597907672">
          <w:marLeft w:val="480"/>
          <w:marRight w:val="0"/>
          <w:marTop w:val="0"/>
          <w:marBottom w:val="0"/>
          <w:divBdr>
            <w:top w:val="none" w:sz="0" w:space="0" w:color="auto"/>
            <w:left w:val="none" w:sz="0" w:space="0" w:color="auto"/>
            <w:bottom w:val="none" w:sz="0" w:space="0" w:color="auto"/>
            <w:right w:val="none" w:sz="0" w:space="0" w:color="auto"/>
          </w:divBdr>
        </w:div>
        <w:div w:id="2137137103">
          <w:marLeft w:val="480"/>
          <w:marRight w:val="0"/>
          <w:marTop w:val="0"/>
          <w:marBottom w:val="0"/>
          <w:divBdr>
            <w:top w:val="none" w:sz="0" w:space="0" w:color="auto"/>
            <w:left w:val="none" w:sz="0" w:space="0" w:color="auto"/>
            <w:bottom w:val="none" w:sz="0" w:space="0" w:color="auto"/>
            <w:right w:val="none" w:sz="0" w:space="0" w:color="auto"/>
          </w:divBdr>
        </w:div>
        <w:div w:id="1113207157">
          <w:marLeft w:val="480"/>
          <w:marRight w:val="0"/>
          <w:marTop w:val="0"/>
          <w:marBottom w:val="0"/>
          <w:divBdr>
            <w:top w:val="none" w:sz="0" w:space="0" w:color="auto"/>
            <w:left w:val="none" w:sz="0" w:space="0" w:color="auto"/>
            <w:bottom w:val="none" w:sz="0" w:space="0" w:color="auto"/>
            <w:right w:val="none" w:sz="0" w:space="0" w:color="auto"/>
          </w:divBdr>
        </w:div>
        <w:div w:id="1062024085">
          <w:marLeft w:val="480"/>
          <w:marRight w:val="0"/>
          <w:marTop w:val="0"/>
          <w:marBottom w:val="0"/>
          <w:divBdr>
            <w:top w:val="none" w:sz="0" w:space="0" w:color="auto"/>
            <w:left w:val="none" w:sz="0" w:space="0" w:color="auto"/>
            <w:bottom w:val="none" w:sz="0" w:space="0" w:color="auto"/>
            <w:right w:val="none" w:sz="0" w:space="0" w:color="auto"/>
          </w:divBdr>
        </w:div>
        <w:div w:id="574241016">
          <w:marLeft w:val="480"/>
          <w:marRight w:val="0"/>
          <w:marTop w:val="0"/>
          <w:marBottom w:val="0"/>
          <w:divBdr>
            <w:top w:val="none" w:sz="0" w:space="0" w:color="auto"/>
            <w:left w:val="none" w:sz="0" w:space="0" w:color="auto"/>
            <w:bottom w:val="none" w:sz="0" w:space="0" w:color="auto"/>
            <w:right w:val="none" w:sz="0" w:space="0" w:color="auto"/>
          </w:divBdr>
        </w:div>
        <w:div w:id="544365746">
          <w:marLeft w:val="480"/>
          <w:marRight w:val="0"/>
          <w:marTop w:val="0"/>
          <w:marBottom w:val="0"/>
          <w:divBdr>
            <w:top w:val="none" w:sz="0" w:space="0" w:color="auto"/>
            <w:left w:val="none" w:sz="0" w:space="0" w:color="auto"/>
            <w:bottom w:val="none" w:sz="0" w:space="0" w:color="auto"/>
            <w:right w:val="none" w:sz="0" w:space="0" w:color="auto"/>
          </w:divBdr>
        </w:div>
        <w:div w:id="1607691632">
          <w:marLeft w:val="480"/>
          <w:marRight w:val="0"/>
          <w:marTop w:val="0"/>
          <w:marBottom w:val="0"/>
          <w:divBdr>
            <w:top w:val="none" w:sz="0" w:space="0" w:color="auto"/>
            <w:left w:val="none" w:sz="0" w:space="0" w:color="auto"/>
            <w:bottom w:val="none" w:sz="0" w:space="0" w:color="auto"/>
            <w:right w:val="none" w:sz="0" w:space="0" w:color="auto"/>
          </w:divBdr>
        </w:div>
        <w:div w:id="2044549995">
          <w:marLeft w:val="480"/>
          <w:marRight w:val="0"/>
          <w:marTop w:val="0"/>
          <w:marBottom w:val="0"/>
          <w:divBdr>
            <w:top w:val="none" w:sz="0" w:space="0" w:color="auto"/>
            <w:left w:val="none" w:sz="0" w:space="0" w:color="auto"/>
            <w:bottom w:val="none" w:sz="0" w:space="0" w:color="auto"/>
            <w:right w:val="none" w:sz="0" w:space="0" w:color="auto"/>
          </w:divBdr>
        </w:div>
        <w:div w:id="240220840">
          <w:marLeft w:val="480"/>
          <w:marRight w:val="0"/>
          <w:marTop w:val="0"/>
          <w:marBottom w:val="0"/>
          <w:divBdr>
            <w:top w:val="none" w:sz="0" w:space="0" w:color="auto"/>
            <w:left w:val="none" w:sz="0" w:space="0" w:color="auto"/>
            <w:bottom w:val="none" w:sz="0" w:space="0" w:color="auto"/>
            <w:right w:val="none" w:sz="0" w:space="0" w:color="auto"/>
          </w:divBdr>
        </w:div>
        <w:div w:id="530654696">
          <w:marLeft w:val="480"/>
          <w:marRight w:val="0"/>
          <w:marTop w:val="0"/>
          <w:marBottom w:val="0"/>
          <w:divBdr>
            <w:top w:val="none" w:sz="0" w:space="0" w:color="auto"/>
            <w:left w:val="none" w:sz="0" w:space="0" w:color="auto"/>
            <w:bottom w:val="none" w:sz="0" w:space="0" w:color="auto"/>
            <w:right w:val="none" w:sz="0" w:space="0" w:color="auto"/>
          </w:divBdr>
        </w:div>
        <w:div w:id="1375691992">
          <w:marLeft w:val="480"/>
          <w:marRight w:val="0"/>
          <w:marTop w:val="0"/>
          <w:marBottom w:val="0"/>
          <w:divBdr>
            <w:top w:val="none" w:sz="0" w:space="0" w:color="auto"/>
            <w:left w:val="none" w:sz="0" w:space="0" w:color="auto"/>
            <w:bottom w:val="none" w:sz="0" w:space="0" w:color="auto"/>
            <w:right w:val="none" w:sz="0" w:space="0" w:color="auto"/>
          </w:divBdr>
        </w:div>
        <w:div w:id="1152988513">
          <w:marLeft w:val="480"/>
          <w:marRight w:val="0"/>
          <w:marTop w:val="0"/>
          <w:marBottom w:val="0"/>
          <w:divBdr>
            <w:top w:val="none" w:sz="0" w:space="0" w:color="auto"/>
            <w:left w:val="none" w:sz="0" w:space="0" w:color="auto"/>
            <w:bottom w:val="none" w:sz="0" w:space="0" w:color="auto"/>
            <w:right w:val="none" w:sz="0" w:space="0" w:color="auto"/>
          </w:divBdr>
        </w:div>
        <w:div w:id="1567034837">
          <w:marLeft w:val="480"/>
          <w:marRight w:val="0"/>
          <w:marTop w:val="0"/>
          <w:marBottom w:val="0"/>
          <w:divBdr>
            <w:top w:val="none" w:sz="0" w:space="0" w:color="auto"/>
            <w:left w:val="none" w:sz="0" w:space="0" w:color="auto"/>
            <w:bottom w:val="none" w:sz="0" w:space="0" w:color="auto"/>
            <w:right w:val="none" w:sz="0" w:space="0" w:color="auto"/>
          </w:divBdr>
        </w:div>
        <w:div w:id="1743987703">
          <w:marLeft w:val="480"/>
          <w:marRight w:val="0"/>
          <w:marTop w:val="0"/>
          <w:marBottom w:val="0"/>
          <w:divBdr>
            <w:top w:val="none" w:sz="0" w:space="0" w:color="auto"/>
            <w:left w:val="none" w:sz="0" w:space="0" w:color="auto"/>
            <w:bottom w:val="none" w:sz="0" w:space="0" w:color="auto"/>
            <w:right w:val="none" w:sz="0" w:space="0" w:color="auto"/>
          </w:divBdr>
        </w:div>
        <w:div w:id="1595436388">
          <w:marLeft w:val="480"/>
          <w:marRight w:val="0"/>
          <w:marTop w:val="0"/>
          <w:marBottom w:val="0"/>
          <w:divBdr>
            <w:top w:val="none" w:sz="0" w:space="0" w:color="auto"/>
            <w:left w:val="none" w:sz="0" w:space="0" w:color="auto"/>
            <w:bottom w:val="none" w:sz="0" w:space="0" w:color="auto"/>
            <w:right w:val="none" w:sz="0" w:space="0" w:color="auto"/>
          </w:divBdr>
        </w:div>
        <w:div w:id="1543053856">
          <w:marLeft w:val="480"/>
          <w:marRight w:val="0"/>
          <w:marTop w:val="0"/>
          <w:marBottom w:val="0"/>
          <w:divBdr>
            <w:top w:val="none" w:sz="0" w:space="0" w:color="auto"/>
            <w:left w:val="none" w:sz="0" w:space="0" w:color="auto"/>
            <w:bottom w:val="none" w:sz="0" w:space="0" w:color="auto"/>
            <w:right w:val="none" w:sz="0" w:space="0" w:color="auto"/>
          </w:divBdr>
        </w:div>
        <w:div w:id="128788118">
          <w:marLeft w:val="480"/>
          <w:marRight w:val="0"/>
          <w:marTop w:val="0"/>
          <w:marBottom w:val="0"/>
          <w:divBdr>
            <w:top w:val="none" w:sz="0" w:space="0" w:color="auto"/>
            <w:left w:val="none" w:sz="0" w:space="0" w:color="auto"/>
            <w:bottom w:val="none" w:sz="0" w:space="0" w:color="auto"/>
            <w:right w:val="none" w:sz="0" w:space="0" w:color="auto"/>
          </w:divBdr>
        </w:div>
        <w:div w:id="569728666">
          <w:marLeft w:val="480"/>
          <w:marRight w:val="0"/>
          <w:marTop w:val="0"/>
          <w:marBottom w:val="0"/>
          <w:divBdr>
            <w:top w:val="none" w:sz="0" w:space="0" w:color="auto"/>
            <w:left w:val="none" w:sz="0" w:space="0" w:color="auto"/>
            <w:bottom w:val="none" w:sz="0" w:space="0" w:color="auto"/>
            <w:right w:val="none" w:sz="0" w:space="0" w:color="auto"/>
          </w:divBdr>
        </w:div>
        <w:div w:id="1675644523">
          <w:marLeft w:val="480"/>
          <w:marRight w:val="0"/>
          <w:marTop w:val="0"/>
          <w:marBottom w:val="0"/>
          <w:divBdr>
            <w:top w:val="none" w:sz="0" w:space="0" w:color="auto"/>
            <w:left w:val="none" w:sz="0" w:space="0" w:color="auto"/>
            <w:bottom w:val="none" w:sz="0" w:space="0" w:color="auto"/>
            <w:right w:val="none" w:sz="0" w:space="0" w:color="auto"/>
          </w:divBdr>
        </w:div>
        <w:div w:id="1417627646">
          <w:marLeft w:val="480"/>
          <w:marRight w:val="0"/>
          <w:marTop w:val="0"/>
          <w:marBottom w:val="0"/>
          <w:divBdr>
            <w:top w:val="none" w:sz="0" w:space="0" w:color="auto"/>
            <w:left w:val="none" w:sz="0" w:space="0" w:color="auto"/>
            <w:bottom w:val="none" w:sz="0" w:space="0" w:color="auto"/>
            <w:right w:val="none" w:sz="0" w:space="0" w:color="auto"/>
          </w:divBdr>
        </w:div>
        <w:div w:id="1214465036">
          <w:marLeft w:val="480"/>
          <w:marRight w:val="0"/>
          <w:marTop w:val="0"/>
          <w:marBottom w:val="0"/>
          <w:divBdr>
            <w:top w:val="none" w:sz="0" w:space="0" w:color="auto"/>
            <w:left w:val="none" w:sz="0" w:space="0" w:color="auto"/>
            <w:bottom w:val="none" w:sz="0" w:space="0" w:color="auto"/>
            <w:right w:val="none" w:sz="0" w:space="0" w:color="auto"/>
          </w:divBdr>
        </w:div>
        <w:div w:id="988248898">
          <w:marLeft w:val="480"/>
          <w:marRight w:val="0"/>
          <w:marTop w:val="0"/>
          <w:marBottom w:val="0"/>
          <w:divBdr>
            <w:top w:val="none" w:sz="0" w:space="0" w:color="auto"/>
            <w:left w:val="none" w:sz="0" w:space="0" w:color="auto"/>
            <w:bottom w:val="none" w:sz="0" w:space="0" w:color="auto"/>
            <w:right w:val="none" w:sz="0" w:space="0" w:color="auto"/>
          </w:divBdr>
        </w:div>
        <w:div w:id="1674868752">
          <w:marLeft w:val="480"/>
          <w:marRight w:val="0"/>
          <w:marTop w:val="0"/>
          <w:marBottom w:val="0"/>
          <w:divBdr>
            <w:top w:val="none" w:sz="0" w:space="0" w:color="auto"/>
            <w:left w:val="none" w:sz="0" w:space="0" w:color="auto"/>
            <w:bottom w:val="none" w:sz="0" w:space="0" w:color="auto"/>
            <w:right w:val="none" w:sz="0" w:space="0" w:color="auto"/>
          </w:divBdr>
        </w:div>
        <w:div w:id="809901027">
          <w:marLeft w:val="480"/>
          <w:marRight w:val="0"/>
          <w:marTop w:val="0"/>
          <w:marBottom w:val="0"/>
          <w:divBdr>
            <w:top w:val="none" w:sz="0" w:space="0" w:color="auto"/>
            <w:left w:val="none" w:sz="0" w:space="0" w:color="auto"/>
            <w:bottom w:val="none" w:sz="0" w:space="0" w:color="auto"/>
            <w:right w:val="none" w:sz="0" w:space="0" w:color="auto"/>
          </w:divBdr>
        </w:div>
        <w:div w:id="1122575369">
          <w:marLeft w:val="480"/>
          <w:marRight w:val="0"/>
          <w:marTop w:val="0"/>
          <w:marBottom w:val="0"/>
          <w:divBdr>
            <w:top w:val="none" w:sz="0" w:space="0" w:color="auto"/>
            <w:left w:val="none" w:sz="0" w:space="0" w:color="auto"/>
            <w:bottom w:val="none" w:sz="0" w:space="0" w:color="auto"/>
            <w:right w:val="none" w:sz="0" w:space="0" w:color="auto"/>
          </w:divBdr>
        </w:div>
        <w:div w:id="2114006358">
          <w:marLeft w:val="480"/>
          <w:marRight w:val="0"/>
          <w:marTop w:val="0"/>
          <w:marBottom w:val="0"/>
          <w:divBdr>
            <w:top w:val="none" w:sz="0" w:space="0" w:color="auto"/>
            <w:left w:val="none" w:sz="0" w:space="0" w:color="auto"/>
            <w:bottom w:val="none" w:sz="0" w:space="0" w:color="auto"/>
            <w:right w:val="none" w:sz="0" w:space="0" w:color="auto"/>
          </w:divBdr>
        </w:div>
        <w:div w:id="1282689350">
          <w:marLeft w:val="480"/>
          <w:marRight w:val="0"/>
          <w:marTop w:val="0"/>
          <w:marBottom w:val="0"/>
          <w:divBdr>
            <w:top w:val="none" w:sz="0" w:space="0" w:color="auto"/>
            <w:left w:val="none" w:sz="0" w:space="0" w:color="auto"/>
            <w:bottom w:val="none" w:sz="0" w:space="0" w:color="auto"/>
            <w:right w:val="none" w:sz="0" w:space="0" w:color="auto"/>
          </w:divBdr>
        </w:div>
        <w:div w:id="1171412910">
          <w:marLeft w:val="480"/>
          <w:marRight w:val="0"/>
          <w:marTop w:val="0"/>
          <w:marBottom w:val="0"/>
          <w:divBdr>
            <w:top w:val="none" w:sz="0" w:space="0" w:color="auto"/>
            <w:left w:val="none" w:sz="0" w:space="0" w:color="auto"/>
            <w:bottom w:val="none" w:sz="0" w:space="0" w:color="auto"/>
            <w:right w:val="none" w:sz="0" w:space="0" w:color="auto"/>
          </w:divBdr>
        </w:div>
        <w:div w:id="1833325414">
          <w:marLeft w:val="480"/>
          <w:marRight w:val="0"/>
          <w:marTop w:val="0"/>
          <w:marBottom w:val="0"/>
          <w:divBdr>
            <w:top w:val="none" w:sz="0" w:space="0" w:color="auto"/>
            <w:left w:val="none" w:sz="0" w:space="0" w:color="auto"/>
            <w:bottom w:val="none" w:sz="0" w:space="0" w:color="auto"/>
            <w:right w:val="none" w:sz="0" w:space="0" w:color="auto"/>
          </w:divBdr>
        </w:div>
        <w:div w:id="1520776516">
          <w:marLeft w:val="480"/>
          <w:marRight w:val="0"/>
          <w:marTop w:val="0"/>
          <w:marBottom w:val="0"/>
          <w:divBdr>
            <w:top w:val="none" w:sz="0" w:space="0" w:color="auto"/>
            <w:left w:val="none" w:sz="0" w:space="0" w:color="auto"/>
            <w:bottom w:val="none" w:sz="0" w:space="0" w:color="auto"/>
            <w:right w:val="none" w:sz="0" w:space="0" w:color="auto"/>
          </w:divBdr>
        </w:div>
        <w:div w:id="1030061786">
          <w:marLeft w:val="480"/>
          <w:marRight w:val="0"/>
          <w:marTop w:val="0"/>
          <w:marBottom w:val="0"/>
          <w:divBdr>
            <w:top w:val="none" w:sz="0" w:space="0" w:color="auto"/>
            <w:left w:val="none" w:sz="0" w:space="0" w:color="auto"/>
            <w:bottom w:val="none" w:sz="0" w:space="0" w:color="auto"/>
            <w:right w:val="none" w:sz="0" w:space="0" w:color="auto"/>
          </w:divBdr>
        </w:div>
        <w:div w:id="1797987872">
          <w:marLeft w:val="480"/>
          <w:marRight w:val="0"/>
          <w:marTop w:val="0"/>
          <w:marBottom w:val="0"/>
          <w:divBdr>
            <w:top w:val="none" w:sz="0" w:space="0" w:color="auto"/>
            <w:left w:val="none" w:sz="0" w:space="0" w:color="auto"/>
            <w:bottom w:val="none" w:sz="0" w:space="0" w:color="auto"/>
            <w:right w:val="none" w:sz="0" w:space="0" w:color="auto"/>
          </w:divBdr>
        </w:div>
        <w:div w:id="2003047221">
          <w:marLeft w:val="480"/>
          <w:marRight w:val="0"/>
          <w:marTop w:val="0"/>
          <w:marBottom w:val="0"/>
          <w:divBdr>
            <w:top w:val="none" w:sz="0" w:space="0" w:color="auto"/>
            <w:left w:val="none" w:sz="0" w:space="0" w:color="auto"/>
            <w:bottom w:val="none" w:sz="0" w:space="0" w:color="auto"/>
            <w:right w:val="none" w:sz="0" w:space="0" w:color="auto"/>
          </w:divBdr>
        </w:div>
        <w:div w:id="1940596855">
          <w:marLeft w:val="480"/>
          <w:marRight w:val="0"/>
          <w:marTop w:val="0"/>
          <w:marBottom w:val="0"/>
          <w:divBdr>
            <w:top w:val="none" w:sz="0" w:space="0" w:color="auto"/>
            <w:left w:val="none" w:sz="0" w:space="0" w:color="auto"/>
            <w:bottom w:val="none" w:sz="0" w:space="0" w:color="auto"/>
            <w:right w:val="none" w:sz="0" w:space="0" w:color="auto"/>
          </w:divBdr>
        </w:div>
        <w:div w:id="905647040">
          <w:marLeft w:val="480"/>
          <w:marRight w:val="0"/>
          <w:marTop w:val="0"/>
          <w:marBottom w:val="0"/>
          <w:divBdr>
            <w:top w:val="none" w:sz="0" w:space="0" w:color="auto"/>
            <w:left w:val="none" w:sz="0" w:space="0" w:color="auto"/>
            <w:bottom w:val="none" w:sz="0" w:space="0" w:color="auto"/>
            <w:right w:val="none" w:sz="0" w:space="0" w:color="auto"/>
          </w:divBdr>
        </w:div>
      </w:divsChild>
    </w:div>
    <w:div w:id="335695265">
      <w:bodyDiv w:val="1"/>
      <w:marLeft w:val="0"/>
      <w:marRight w:val="0"/>
      <w:marTop w:val="0"/>
      <w:marBottom w:val="0"/>
      <w:divBdr>
        <w:top w:val="none" w:sz="0" w:space="0" w:color="auto"/>
        <w:left w:val="none" w:sz="0" w:space="0" w:color="auto"/>
        <w:bottom w:val="none" w:sz="0" w:space="0" w:color="auto"/>
        <w:right w:val="none" w:sz="0" w:space="0" w:color="auto"/>
      </w:divBdr>
    </w:div>
    <w:div w:id="335813219">
      <w:bodyDiv w:val="1"/>
      <w:marLeft w:val="0"/>
      <w:marRight w:val="0"/>
      <w:marTop w:val="0"/>
      <w:marBottom w:val="0"/>
      <w:divBdr>
        <w:top w:val="none" w:sz="0" w:space="0" w:color="auto"/>
        <w:left w:val="none" w:sz="0" w:space="0" w:color="auto"/>
        <w:bottom w:val="none" w:sz="0" w:space="0" w:color="auto"/>
        <w:right w:val="none" w:sz="0" w:space="0" w:color="auto"/>
      </w:divBdr>
    </w:div>
    <w:div w:id="336617688">
      <w:bodyDiv w:val="1"/>
      <w:marLeft w:val="0"/>
      <w:marRight w:val="0"/>
      <w:marTop w:val="0"/>
      <w:marBottom w:val="0"/>
      <w:divBdr>
        <w:top w:val="none" w:sz="0" w:space="0" w:color="auto"/>
        <w:left w:val="none" w:sz="0" w:space="0" w:color="auto"/>
        <w:bottom w:val="none" w:sz="0" w:space="0" w:color="auto"/>
        <w:right w:val="none" w:sz="0" w:space="0" w:color="auto"/>
      </w:divBdr>
    </w:div>
    <w:div w:id="337195515">
      <w:bodyDiv w:val="1"/>
      <w:marLeft w:val="0"/>
      <w:marRight w:val="0"/>
      <w:marTop w:val="0"/>
      <w:marBottom w:val="0"/>
      <w:divBdr>
        <w:top w:val="none" w:sz="0" w:space="0" w:color="auto"/>
        <w:left w:val="none" w:sz="0" w:space="0" w:color="auto"/>
        <w:bottom w:val="none" w:sz="0" w:space="0" w:color="auto"/>
        <w:right w:val="none" w:sz="0" w:space="0" w:color="auto"/>
      </w:divBdr>
    </w:div>
    <w:div w:id="337273937">
      <w:bodyDiv w:val="1"/>
      <w:marLeft w:val="0"/>
      <w:marRight w:val="0"/>
      <w:marTop w:val="0"/>
      <w:marBottom w:val="0"/>
      <w:divBdr>
        <w:top w:val="none" w:sz="0" w:space="0" w:color="auto"/>
        <w:left w:val="none" w:sz="0" w:space="0" w:color="auto"/>
        <w:bottom w:val="none" w:sz="0" w:space="0" w:color="auto"/>
        <w:right w:val="none" w:sz="0" w:space="0" w:color="auto"/>
      </w:divBdr>
    </w:div>
    <w:div w:id="337855746">
      <w:bodyDiv w:val="1"/>
      <w:marLeft w:val="0"/>
      <w:marRight w:val="0"/>
      <w:marTop w:val="0"/>
      <w:marBottom w:val="0"/>
      <w:divBdr>
        <w:top w:val="none" w:sz="0" w:space="0" w:color="auto"/>
        <w:left w:val="none" w:sz="0" w:space="0" w:color="auto"/>
        <w:bottom w:val="none" w:sz="0" w:space="0" w:color="auto"/>
        <w:right w:val="none" w:sz="0" w:space="0" w:color="auto"/>
      </w:divBdr>
    </w:div>
    <w:div w:id="338049448">
      <w:bodyDiv w:val="1"/>
      <w:marLeft w:val="0"/>
      <w:marRight w:val="0"/>
      <w:marTop w:val="0"/>
      <w:marBottom w:val="0"/>
      <w:divBdr>
        <w:top w:val="none" w:sz="0" w:space="0" w:color="auto"/>
        <w:left w:val="none" w:sz="0" w:space="0" w:color="auto"/>
        <w:bottom w:val="none" w:sz="0" w:space="0" w:color="auto"/>
        <w:right w:val="none" w:sz="0" w:space="0" w:color="auto"/>
      </w:divBdr>
    </w:div>
    <w:div w:id="338889838">
      <w:bodyDiv w:val="1"/>
      <w:marLeft w:val="0"/>
      <w:marRight w:val="0"/>
      <w:marTop w:val="0"/>
      <w:marBottom w:val="0"/>
      <w:divBdr>
        <w:top w:val="none" w:sz="0" w:space="0" w:color="auto"/>
        <w:left w:val="none" w:sz="0" w:space="0" w:color="auto"/>
        <w:bottom w:val="none" w:sz="0" w:space="0" w:color="auto"/>
        <w:right w:val="none" w:sz="0" w:space="0" w:color="auto"/>
      </w:divBdr>
    </w:div>
    <w:div w:id="338898097">
      <w:bodyDiv w:val="1"/>
      <w:marLeft w:val="0"/>
      <w:marRight w:val="0"/>
      <w:marTop w:val="0"/>
      <w:marBottom w:val="0"/>
      <w:divBdr>
        <w:top w:val="none" w:sz="0" w:space="0" w:color="auto"/>
        <w:left w:val="none" w:sz="0" w:space="0" w:color="auto"/>
        <w:bottom w:val="none" w:sz="0" w:space="0" w:color="auto"/>
        <w:right w:val="none" w:sz="0" w:space="0" w:color="auto"/>
      </w:divBdr>
    </w:div>
    <w:div w:id="339042084">
      <w:bodyDiv w:val="1"/>
      <w:marLeft w:val="0"/>
      <w:marRight w:val="0"/>
      <w:marTop w:val="0"/>
      <w:marBottom w:val="0"/>
      <w:divBdr>
        <w:top w:val="none" w:sz="0" w:space="0" w:color="auto"/>
        <w:left w:val="none" w:sz="0" w:space="0" w:color="auto"/>
        <w:bottom w:val="none" w:sz="0" w:space="0" w:color="auto"/>
        <w:right w:val="none" w:sz="0" w:space="0" w:color="auto"/>
      </w:divBdr>
    </w:div>
    <w:div w:id="339233980">
      <w:bodyDiv w:val="1"/>
      <w:marLeft w:val="0"/>
      <w:marRight w:val="0"/>
      <w:marTop w:val="0"/>
      <w:marBottom w:val="0"/>
      <w:divBdr>
        <w:top w:val="none" w:sz="0" w:space="0" w:color="auto"/>
        <w:left w:val="none" w:sz="0" w:space="0" w:color="auto"/>
        <w:bottom w:val="none" w:sz="0" w:space="0" w:color="auto"/>
        <w:right w:val="none" w:sz="0" w:space="0" w:color="auto"/>
      </w:divBdr>
    </w:div>
    <w:div w:id="340358534">
      <w:bodyDiv w:val="1"/>
      <w:marLeft w:val="0"/>
      <w:marRight w:val="0"/>
      <w:marTop w:val="0"/>
      <w:marBottom w:val="0"/>
      <w:divBdr>
        <w:top w:val="none" w:sz="0" w:space="0" w:color="auto"/>
        <w:left w:val="none" w:sz="0" w:space="0" w:color="auto"/>
        <w:bottom w:val="none" w:sz="0" w:space="0" w:color="auto"/>
        <w:right w:val="none" w:sz="0" w:space="0" w:color="auto"/>
      </w:divBdr>
    </w:div>
    <w:div w:id="341006677">
      <w:bodyDiv w:val="1"/>
      <w:marLeft w:val="0"/>
      <w:marRight w:val="0"/>
      <w:marTop w:val="0"/>
      <w:marBottom w:val="0"/>
      <w:divBdr>
        <w:top w:val="none" w:sz="0" w:space="0" w:color="auto"/>
        <w:left w:val="none" w:sz="0" w:space="0" w:color="auto"/>
        <w:bottom w:val="none" w:sz="0" w:space="0" w:color="auto"/>
        <w:right w:val="none" w:sz="0" w:space="0" w:color="auto"/>
      </w:divBdr>
    </w:div>
    <w:div w:id="341207592">
      <w:bodyDiv w:val="1"/>
      <w:marLeft w:val="0"/>
      <w:marRight w:val="0"/>
      <w:marTop w:val="0"/>
      <w:marBottom w:val="0"/>
      <w:divBdr>
        <w:top w:val="none" w:sz="0" w:space="0" w:color="auto"/>
        <w:left w:val="none" w:sz="0" w:space="0" w:color="auto"/>
        <w:bottom w:val="none" w:sz="0" w:space="0" w:color="auto"/>
        <w:right w:val="none" w:sz="0" w:space="0" w:color="auto"/>
      </w:divBdr>
    </w:div>
    <w:div w:id="341323665">
      <w:bodyDiv w:val="1"/>
      <w:marLeft w:val="0"/>
      <w:marRight w:val="0"/>
      <w:marTop w:val="0"/>
      <w:marBottom w:val="0"/>
      <w:divBdr>
        <w:top w:val="none" w:sz="0" w:space="0" w:color="auto"/>
        <w:left w:val="none" w:sz="0" w:space="0" w:color="auto"/>
        <w:bottom w:val="none" w:sz="0" w:space="0" w:color="auto"/>
        <w:right w:val="none" w:sz="0" w:space="0" w:color="auto"/>
      </w:divBdr>
    </w:div>
    <w:div w:id="341468957">
      <w:bodyDiv w:val="1"/>
      <w:marLeft w:val="0"/>
      <w:marRight w:val="0"/>
      <w:marTop w:val="0"/>
      <w:marBottom w:val="0"/>
      <w:divBdr>
        <w:top w:val="none" w:sz="0" w:space="0" w:color="auto"/>
        <w:left w:val="none" w:sz="0" w:space="0" w:color="auto"/>
        <w:bottom w:val="none" w:sz="0" w:space="0" w:color="auto"/>
        <w:right w:val="none" w:sz="0" w:space="0" w:color="auto"/>
      </w:divBdr>
    </w:div>
    <w:div w:id="341518436">
      <w:bodyDiv w:val="1"/>
      <w:marLeft w:val="0"/>
      <w:marRight w:val="0"/>
      <w:marTop w:val="0"/>
      <w:marBottom w:val="0"/>
      <w:divBdr>
        <w:top w:val="none" w:sz="0" w:space="0" w:color="auto"/>
        <w:left w:val="none" w:sz="0" w:space="0" w:color="auto"/>
        <w:bottom w:val="none" w:sz="0" w:space="0" w:color="auto"/>
        <w:right w:val="none" w:sz="0" w:space="0" w:color="auto"/>
      </w:divBdr>
    </w:div>
    <w:div w:id="342168594">
      <w:bodyDiv w:val="1"/>
      <w:marLeft w:val="0"/>
      <w:marRight w:val="0"/>
      <w:marTop w:val="0"/>
      <w:marBottom w:val="0"/>
      <w:divBdr>
        <w:top w:val="none" w:sz="0" w:space="0" w:color="auto"/>
        <w:left w:val="none" w:sz="0" w:space="0" w:color="auto"/>
        <w:bottom w:val="none" w:sz="0" w:space="0" w:color="auto"/>
        <w:right w:val="none" w:sz="0" w:space="0" w:color="auto"/>
      </w:divBdr>
    </w:div>
    <w:div w:id="344138072">
      <w:bodyDiv w:val="1"/>
      <w:marLeft w:val="0"/>
      <w:marRight w:val="0"/>
      <w:marTop w:val="0"/>
      <w:marBottom w:val="0"/>
      <w:divBdr>
        <w:top w:val="none" w:sz="0" w:space="0" w:color="auto"/>
        <w:left w:val="none" w:sz="0" w:space="0" w:color="auto"/>
        <w:bottom w:val="none" w:sz="0" w:space="0" w:color="auto"/>
        <w:right w:val="none" w:sz="0" w:space="0" w:color="auto"/>
      </w:divBdr>
    </w:div>
    <w:div w:id="344210731">
      <w:bodyDiv w:val="1"/>
      <w:marLeft w:val="0"/>
      <w:marRight w:val="0"/>
      <w:marTop w:val="0"/>
      <w:marBottom w:val="0"/>
      <w:divBdr>
        <w:top w:val="none" w:sz="0" w:space="0" w:color="auto"/>
        <w:left w:val="none" w:sz="0" w:space="0" w:color="auto"/>
        <w:bottom w:val="none" w:sz="0" w:space="0" w:color="auto"/>
        <w:right w:val="none" w:sz="0" w:space="0" w:color="auto"/>
      </w:divBdr>
    </w:div>
    <w:div w:id="345788489">
      <w:bodyDiv w:val="1"/>
      <w:marLeft w:val="0"/>
      <w:marRight w:val="0"/>
      <w:marTop w:val="0"/>
      <w:marBottom w:val="0"/>
      <w:divBdr>
        <w:top w:val="none" w:sz="0" w:space="0" w:color="auto"/>
        <w:left w:val="none" w:sz="0" w:space="0" w:color="auto"/>
        <w:bottom w:val="none" w:sz="0" w:space="0" w:color="auto"/>
        <w:right w:val="none" w:sz="0" w:space="0" w:color="auto"/>
      </w:divBdr>
    </w:div>
    <w:div w:id="345982863">
      <w:bodyDiv w:val="1"/>
      <w:marLeft w:val="0"/>
      <w:marRight w:val="0"/>
      <w:marTop w:val="0"/>
      <w:marBottom w:val="0"/>
      <w:divBdr>
        <w:top w:val="none" w:sz="0" w:space="0" w:color="auto"/>
        <w:left w:val="none" w:sz="0" w:space="0" w:color="auto"/>
        <w:bottom w:val="none" w:sz="0" w:space="0" w:color="auto"/>
        <w:right w:val="none" w:sz="0" w:space="0" w:color="auto"/>
      </w:divBdr>
    </w:div>
    <w:div w:id="346519777">
      <w:bodyDiv w:val="1"/>
      <w:marLeft w:val="0"/>
      <w:marRight w:val="0"/>
      <w:marTop w:val="0"/>
      <w:marBottom w:val="0"/>
      <w:divBdr>
        <w:top w:val="none" w:sz="0" w:space="0" w:color="auto"/>
        <w:left w:val="none" w:sz="0" w:space="0" w:color="auto"/>
        <w:bottom w:val="none" w:sz="0" w:space="0" w:color="auto"/>
        <w:right w:val="none" w:sz="0" w:space="0" w:color="auto"/>
      </w:divBdr>
    </w:div>
    <w:div w:id="347097667">
      <w:bodyDiv w:val="1"/>
      <w:marLeft w:val="0"/>
      <w:marRight w:val="0"/>
      <w:marTop w:val="0"/>
      <w:marBottom w:val="0"/>
      <w:divBdr>
        <w:top w:val="none" w:sz="0" w:space="0" w:color="auto"/>
        <w:left w:val="none" w:sz="0" w:space="0" w:color="auto"/>
        <w:bottom w:val="none" w:sz="0" w:space="0" w:color="auto"/>
        <w:right w:val="none" w:sz="0" w:space="0" w:color="auto"/>
      </w:divBdr>
    </w:div>
    <w:div w:id="347173864">
      <w:bodyDiv w:val="1"/>
      <w:marLeft w:val="0"/>
      <w:marRight w:val="0"/>
      <w:marTop w:val="0"/>
      <w:marBottom w:val="0"/>
      <w:divBdr>
        <w:top w:val="none" w:sz="0" w:space="0" w:color="auto"/>
        <w:left w:val="none" w:sz="0" w:space="0" w:color="auto"/>
        <w:bottom w:val="none" w:sz="0" w:space="0" w:color="auto"/>
        <w:right w:val="none" w:sz="0" w:space="0" w:color="auto"/>
      </w:divBdr>
    </w:div>
    <w:div w:id="347293560">
      <w:bodyDiv w:val="1"/>
      <w:marLeft w:val="0"/>
      <w:marRight w:val="0"/>
      <w:marTop w:val="0"/>
      <w:marBottom w:val="0"/>
      <w:divBdr>
        <w:top w:val="none" w:sz="0" w:space="0" w:color="auto"/>
        <w:left w:val="none" w:sz="0" w:space="0" w:color="auto"/>
        <w:bottom w:val="none" w:sz="0" w:space="0" w:color="auto"/>
        <w:right w:val="none" w:sz="0" w:space="0" w:color="auto"/>
      </w:divBdr>
    </w:div>
    <w:div w:id="347412057">
      <w:bodyDiv w:val="1"/>
      <w:marLeft w:val="0"/>
      <w:marRight w:val="0"/>
      <w:marTop w:val="0"/>
      <w:marBottom w:val="0"/>
      <w:divBdr>
        <w:top w:val="none" w:sz="0" w:space="0" w:color="auto"/>
        <w:left w:val="none" w:sz="0" w:space="0" w:color="auto"/>
        <w:bottom w:val="none" w:sz="0" w:space="0" w:color="auto"/>
        <w:right w:val="none" w:sz="0" w:space="0" w:color="auto"/>
      </w:divBdr>
    </w:div>
    <w:div w:id="347685042">
      <w:bodyDiv w:val="1"/>
      <w:marLeft w:val="0"/>
      <w:marRight w:val="0"/>
      <w:marTop w:val="0"/>
      <w:marBottom w:val="0"/>
      <w:divBdr>
        <w:top w:val="none" w:sz="0" w:space="0" w:color="auto"/>
        <w:left w:val="none" w:sz="0" w:space="0" w:color="auto"/>
        <w:bottom w:val="none" w:sz="0" w:space="0" w:color="auto"/>
        <w:right w:val="none" w:sz="0" w:space="0" w:color="auto"/>
      </w:divBdr>
    </w:div>
    <w:div w:id="348261178">
      <w:bodyDiv w:val="1"/>
      <w:marLeft w:val="0"/>
      <w:marRight w:val="0"/>
      <w:marTop w:val="0"/>
      <w:marBottom w:val="0"/>
      <w:divBdr>
        <w:top w:val="none" w:sz="0" w:space="0" w:color="auto"/>
        <w:left w:val="none" w:sz="0" w:space="0" w:color="auto"/>
        <w:bottom w:val="none" w:sz="0" w:space="0" w:color="auto"/>
        <w:right w:val="none" w:sz="0" w:space="0" w:color="auto"/>
      </w:divBdr>
    </w:div>
    <w:div w:id="348878003">
      <w:bodyDiv w:val="1"/>
      <w:marLeft w:val="0"/>
      <w:marRight w:val="0"/>
      <w:marTop w:val="0"/>
      <w:marBottom w:val="0"/>
      <w:divBdr>
        <w:top w:val="none" w:sz="0" w:space="0" w:color="auto"/>
        <w:left w:val="none" w:sz="0" w:space="0" w:color="auto"/>
        <w:bottom w:val="none" w:sz="0" w:space="0" w:color="auto"/>
        <w:right w:val="none" w:sz="0" w:space="0" w:color="auto"/>
      </w:divBdr>
    </w:div>
    <w:div w:id="349062245">
      <w:bodyDiv w:val="1"/>
      <w:marLeft w:val="0"/>
      <w:marRight w:val="0"/>
      <w:marTop w:val="0"/>
      <w:marBottom w:val="0"/>
      <w:divBdr>
        <w:top w:val="none" w:sz="0" w:space="0" w:color="auto"/>
        <w:left w:val="none" w:sz="0" w:space="0" w:color="auto"/>
        <w:bottom w:val="none" w:sz="0" w:space="0" w:color="auto"/>
        <w:right w:val="none" w:sz="0" w:space="0" w:color="auto"/>
      </w:divBdr>
    </w:div>
    <w:div w:id="349188090">
      <w:bodyDiv w:val="1"/>
      <w:marLeft w:val="0"/>
      <w:marRight w:val="0"/>
      <w:marTop w:val="0"/>
      <w:marBottom w:val="0"/>
      <w:divBdr>
        <w:top w:val="none" w:sz="0" w:space="0" w:color="auto"/>
        <w:left w:val="none" w:sz="0" w:space="0" w:color="auto"/>
        <w:bottom w:val="none" w:sz="0" w:space="0" w:color="auto"/>
        <w:right w:val="none" w:sz="0" w:space="0" w:color="auto"/>
      </w:divBdr>
    </w:div>
    <w:div w:id="349531978">
      <w:bodyDiv w:val="1"/>
      <w:marLeft w:val="0"/>
      <w:marRight w:val="0"/>
      <w:marTop w:val="0"/>
      <w:marBottom w:val="0"/>
      <w:divBdr>
        <w:top w:val="none" w:sz="0" w:space="0" w:color="auto"/>
        <w:left w:val="none" w:sz="0" w:space="0" w:color="auto"/>
        <w:bottom w:val="none" w:sz="0" w:space="0" w:color="auto"/>
        <w:right w:val="none" w:sz="0" w:space="0" w:color="auto"/>
      </w:divBdr>
    </w:div>
    <w:div w:id="350106176">
      <w:bodyDiv w:val="1"/>
      <w:marLeft w:val="0"/>
      <w:marRight w:val="0"/>
      <w:marTop w:val="0"/>
      <w:marBottom w:val="0"/>
      <w:divBdr>
        <w:top w:val="none" w:sz="0" w:space="0" w:color="auto"/>
        <w:left w:val="none" w:sz="0" w:space="0" w:color="auto"/>
        <w:bottom w:val="none" w:sz="0" w:space="0" w:color="auto"/>
        <w:right w:val="none" w:sz="0" w:space="0" w:color="auto"/>
      </w:divBdr>
    </w:div>
    <w:div w:id="350643596">
      <w:bodyDiv w:val="1"/>
      <w:marLeft w:val="0"/>
      <w:marRight w:val="0"/>
      <w:marTop w:val="0"/>
      <w:marBottom w:val="0"/>
      <w:divBdr>
        <w:top w:val="none" w:sz="0" w:space="0" w:color="auto"/>
        <w:left w:val="none" w:sz="0" w:space="0" w:color="auto"/>
        <w:bottom w:val="none" w:sz="0" w:space="0" w:color="auto"/>
        <w:right w:val="none" w:sz="0" w:space="0" w:color="auto"/>
      </w:divBdr>
    </w:div>
    <w:div w:id="350643985">
      <w:bodyDiv w:val="1"/>
      <w:marLeft w:val="0"/>
      <w:marRight w:val="0"/>
      <w:marTop w:val="0"/>
      <w:marBottom w:val="0"/>
      <w:divBdr>
        <w:top w:val="none" w:sz="0" w:space="0" w:color="auto"/>
        <w:left w:val="none" w:sz="0" w:space="0" w:color="auto"/>
        <w:bottom w:val="none" w:sz="0" w:space="0" w:color="auto"/>
        <w:right w:val="none" w:sz="0" w:space="0" w:color="auto"/>
      </w:divBdr>
    </w:div>
    <w:div w:id="350840014">
      <w:bodyDiv w:val="1"/>
      <w:marLeft w:val="0"/>
      <w:marRight w:val="0"/>
      <w:marTop w:val="0"/>
      <w:marBottom w:val="0"/>
      <w:divBdr>
        <w:top w:val="none" w:sz="0" w:space="0" w:color="auto"/>
        <w:left w:val="none" w:sz="0" w:space="0" w:color="auto"/>
        <w:bottom w:val="none" w:sz="0" w:space="0" w:color="auto"/>
        <w:right w:val="none" w:sz="0" w:space="0" w:color="auto"/>
      </w:divBdr>
    </w:div>
    <w:div w:id="351036329">
      <w:bodyDiv w:val="1"/>
      <w:marLeft w:val="0"/>
      <w:marRight w:val="0"/>
      <w:marTop w:val="0"/>
      <w:marBottom w:val="0"/>
      <w:divBdr>
        <w:top w:val="none" w:sz="0" w:space="0" w:color="auto"/>
        <w:left w:val="none" w:sz="0" w:space="0" w:color="auto"/>
        <w:bottom w:val="none" w:sz="0" w:space="0" w:color="auto"/>
        <w:right w:val="none" w:sz="0" w:space="0" w:color="auto"/>
      </w:divBdr>
    </w:div>
    <w:div w:id="351223759">
      <w:bodyDiv w:val="1"/>
      <w:marLeft w:val="0"/>
      <w:marRight w:val="0"/>
      <w:marTop w:val="0"/>
      <w:marBottom w:val="0"/>
      <w:divBdr>
        <w:top w:val="none" w:sz="0" w:space="0" w:color="auto"/>
        <w:left w:val="none" w:sz="0" w:space="0" w:color="auto"/>
        <w:bottom w:val="none" w:sz="0" w:space="0" w:color="auto"/>
        <w:right w:val="none" w:sz="0" w:space="0" w:color="auto"/>
      </w:divBdr>
    </w:div>
    <w:div w:id="352148311">
      <w:bodyDiv w:val="1"/>
      <w:marLeft w:val="0"/>
      <w:marRight w:val="0"/>
      <w:marTop w:val="0"/>
      <w:marBottom w:val="0"/>
      <w:divBdr>
        <w:top w:val="none" w:sz="0" w:space="0" w:color="auto"/>
        <w:left w:val="none" w:sz="0" w:space="0" w:color="auto"/>
        <w:bottom w:val="none" w:sz="0" w:space="0" w:color="auto"/>
        <w:right w:val="none" w:sz="0" w:space="0" w:color="auto"/>
      </w:divBdr>
    </w:div>
    <w:div w:id="352414313">
      <w:bodyDiv w:val="1"/>
      <w:marLeft w:val="0"/>
      <w:marRight w:val="0"/>
      <w:marTop w:val="0"/>
      <w:marBottom w:val="0"/>
      <w:divBdr>
        <w:top w:val="none" w:sz="0" w:space="0" w:color="auto"/>
        <w:left w:val="none" w:sz="0" w:space="0" w:color="auto"/>
        <w:bottom w:val="none" w:sz="0" w:space="0" w:color="auto"/>
        <w:right w:val="none" w:sz="0" w:space="0" w:color="auto"/>
      </w:divBdr>
    </w:div>
    <w:div w:id="352733661">
      <w:bodyDiv w:val="1"/>
      <w:marLeft w:val="0"/>
      <w:marRight w:val="0"/>
      <w:marTop w:val="0"/>
      <w:marBottom w:val="0"/>
      <w:divBdr>
        <w:top w:val="none" w:sz="0" w:space="0" w:color="auto"/>
        <w:left w:val="none" w:sz="0" w:space="0" w:color="auto"/>
        <w:bottom w:val="none" w:sz="0" w:space="0" w:color="auto"/>
        <w:right w:val="none" w:sz="0" w:space="0" w:color="auto"/>
      </w:divBdr>
    </w:div>
    <w:div w:id="353188198">
      <w:bodyDiv w:val="1"/>
      <w:marLeft w:val="0"/>
      <w:marRight w:val="0"/>
      <w:marTop w:val="0"/>
      <w:marBottom w:val="0"/>
      <w:divBdr>
        <w:top w:val="none" w:sz="0" w:space="0" w:color="auto"/>
        <w:left w:val="none" w:sz="0" w:space="0" w:color="auto"/>
        <w:bottom w:val="none" w:sz="0" w:space="0" w:color="auto"/>
        <w:right w:val="none" w:sz="0" w:space="0" w:color="auto"/>
      </w:divBdr>
    </w:div>
    <w:div w:id="353385563">
      <w:bodyDiv w:val="1"/>
      <w:marLeft w:val="0"/>
      <w:marRight w:val="0"/>
      <w:marTop w:val="0"/>
      <w:marBottom w:val="0"/>
      <w:divBdr>
        <w:top w:val="none" w:sz="0" w:space="0" w:color="auto"/>
        <w:left w:val="none" w:sz="0" w:space="0" w:color="auto"/>
        <w:bottom w:val="none" w:sz="0" w:space="0" w:color="auto"/>
        <w:right w:val="none" w:sz="0" w:space="0" w:color="auto"/>
      </w:divBdr>
    </w:div>
    <w:div w:id="354575703">
      <w:bodyDiv w:val="1"/>
      <w:marLeft w:val="0"/>
      <w:marRight w:val="0"/>
      <w:marTop w:val="0"/>
      <w:marBottom w:val="0"/>
      <w:divBdr>
        <w:top w:val="none" w:sz="0" w:space="0" w:color="auto"/>
        <w:left w:val="none" w:sz="0" w:space="0" w:color="auto"/>
        <w:bottom w:val="none" w:sz="0" w:space="0" w:color="auto"/>
        <w:right w:val="none" w:sz="0" w:space="0" w:color="auto"/>
      </w:divBdr>
    </w:div>
    <w:div w:id="355077835">
      <w:bodyDiv w:val="1"/>
      <w:marLeft w:val="0"/>
      <w:marRight w:val="0"/>
      <w:marTop w:val="0"/>
      <w:marBottom w:val="0"/>
      <w:divBdr>
        <w:top w:val="none" w:sz="0" w:space="0" w:color="auto"/>
        <w:left w:val="none" w:sz="0" w:space="0" w:color="auto"/>
        <w:bottom w:val="none" w:sz="0" w:space="0" w:color="auto"/>
        <w:right w:val="none" w:sz="0" w:space="0" w:color="auto"/>
      </w:divBdr>
    </w:div>
    <w:div w:id="355347121">
      <w:bodyDiv w:val="1"/>
      <w:marLeft w:val="0"/>
      <w:marRight w:val="0"/>
      <w:marTop w:val="0"/>
      <w:marBottom w:val="0"/>
      <w:divBdr>
        <w:top w:val="none" w:sz="0" w:space="0" w:color="auto"/>
        <w:left w:val="none" w:sz="0" w:space="0" w:color="auto"/>
        <w:bottom w:val="none" w:sz="0" w:space="0" w:color="auto"/>
        <w:right w:val="none" w:sz="0" w:space="0" w:color="auto"/>
      </w:divBdr>
    </w:div>
    <w:div w:id="355741954">
      <w:bodyDiv w:val="1"/>
      <w:marLeft w:val="0"/>
      <w:marRight w:val="0"/>
      <w:marTop w:val="0"/>
      <w:marBottom w:val="0"/>
      <w:divBdr>
        <w:top w:val="none" w:sz="0" w:space="0" w:color="auto"/>
        <w:left w:val="none" w:sz="0" w:space="0" w:color="auto"/>
        <w:bottom w:val="none" w:sz="0" w:space="0" w:color="auto"/>
        <w:right w:val="none" w:sz="0" w:space="0" w:color="auto"/>
      </w:divBdr>
    </w:div>
    <w:div w:id="355814804">
      <w:bodyDiv w:val="1"/>
      <w:marLeft w:val="0"/>
      <w:marRight w:val="0"/>
      <w:marTop w:val="0"/>
      <w:marBottom w:val="0"/>
      <w:divBdr>
        <w:top w:val="none" w:sz="0" w:space="0" w:color="auto"/>
        <w:left w:val="none" w:sz="0" w:space="0" w:color="auto"/>
        <w:bottom w:val="none" w:sz="0" w:space="0" w:color="auto"/>
        <w:right w:val="none" w:sz="0" w:space="0" w:color="auto"/>
      </w:divBdr>
    </w:div>
    <w:div w:id="356124777">
      <w:bodyDiv w:val="1"/>
      <w:marLeft w:val="0"/>
      <w:marRight w:val="0"/>
      <w:marTop w:val="0"/>
      <w:marBottom w:val="0"/>
      <w:divBdr>
        <w:top w:val="none" w:sz="0" w:space="0" w:color="auto"/>
        <w:left w:val="none" w:sz="0" w:space="0" w:color="auto"/>
        <w:bottom w:val="none" w:sz="0" w:space="0" w:color="auto"/>
        <w:right w:val="none" w:sz="0" w:space="0" w:color="auto"/>
      </w:divBdr>
    </w:div>
    <w:div w:id="356661228">
      <w:bodyDiv w:val="1"/>
      <w:marLeft w:val="0"/>
      <w:marRight w:val="0"/>
      <w:marTop w:val="0"/>
      <w:marBottom w:val="0"/>
      <w:divBdr>
        <w:top w:val="none" w:sz="0" w:space="0" w:color="auto"/>
        <w:left w:val="none" w:sz="0" w:space="0" w:color="auto"/>
        <w:bottom w:val="none" w:sz="0" w:space="0" w:color="auto"/>
        <w:right w:val="none" w:sz="0" w:space="0" w:color="auto"/>
      </w:divBdr>
    </w:div>
    <w:div w:id="357201084">
      <w:bodyDiv w:val="1"/>
      <w:marLeft w:val="0"/>
      <w:marRight w:val="0"/>
      <w:marTop w:val="0"/>
      <w:marBottom w:val="0"/>
      <w:divBdr>
        <w:top w:val="none" w:sz="0" w:space="0" w:color="auto"/>
        <w:left w:val="none" w:sz="0" w:space="0" w:color="auto"/>
        <w:bottom w:val="none" w:sz="0" w:space="0" w:color="auto"/>
        <w:right w:val="none" w:sz="0" w:space="0" w:color="auto"/>
      </w:divBdr>
    </w:div>
    <w:div w:id="357321522">
      <w:bodyDiv w:val="1"/>
      <w:marLeft w:val="0"/>
      <w:marRight w:val="0"/>
      <w:marTop w:val="0"/>
      <w:marBottom w:val="0"/>
      <w:divBdr>
        <w:top w:val="none" w:sz="0" w:space="0" w:color="auto"/>
        <w:left w:val="none" w:sz="0" w:space="0" w:color="auto"/>
        <w:bottom w:val="none" w:sz="0" w:space="0" w:color="auto"/>
        <w:right w:val="none" w:sz="0" w:space="0" w:color="auto"/>
      </w:divBdr>
    </w:div>
    <w:div w:id="357505575">
      <w:bodyDiv w:val="1"/>
      <w:marLeft w:val="0"/>
      <w:marRight w:val="0"/>
      <w:marTop w:val="0"/>
      <w:marBottom w:val="0"/>
      <w:divBdr>
        <w:top w:val="none" w:sz="0" w:space="0" w:color="auto"/>
        <w:left w:val="none" w:sz="0" w:space="0" w:color="auto"/>
        <w:bottom w:val="none" w:sz="0" w:space="0" w:color="auto"/>
        <w:right w:val="none" w:sz="0" w:space="0" w:color="auto"/>
      </w:divBdr>
    </w:div>
    <w:div w:id="358168437">
      <w:bodyDiv w:val="1"/>
      <w:marLeft w:val="0"/>
      <w:marRight w:val="0"/>
      <w:marTop w:val="0"/>
      <w:marBottom w:val="0"/>
      <w:divBdr>
        <w:top w:val="none" w:sz="0" w:space="0" w:color="auto"/>
        <w:left w:val="none" w:sz="0" w:space="0" w:color="auto"/>
        <w:bottom w:val="none" w:sz="0" w:space="0" w:color="auto"/>
        <w:right w:val="none" w:sz="0" w:space="0" w:color="auto"/>
      </w:divBdr>
    </w:div>
    <w:div w:id="359210837">
      <w:bodyDiv w:val="1"/>
      <w:marLeft w:val="0"/>
      <w:marRight w:val="0"/>
      <w:marTop w:val="0"/>
      <w:marBottom w:val="0"/>
      <w:divBdr>
        <w:top w:val="none" w:sz="0" w:space="0" w:color="auto"/>
        <w:left w:val="none" w:sz="0" w:space="0" w:color="auto"/>
        <w:bottom w:val="none" w:sz="0" w:space="0" w:color="auto"/>
        <w:right w:val="none" w:sz="0" w:space="0" w:color="auto"/>
      </w:divBdr>
    </w:div>
    <w:div w:id="359823044">
      <w:bodyDiv w:val="1"/>
      <w:marLeft w:val="0"/>
      <w:marRight w:val="0"/>
      <w:marTop w:val="0"/>
      <w:marBottom w:val="0"/>
      <w:divBdr>
        <w:top w:val="none" w:sz="0" w:space="0" w:color="auto"/>
        <w:left w:val="none" w:sz="0" w:space="0" w:color="auto"/>
        <w:bottom w:val="none" w:sz="0" w:space="0" w:color="auto"/>
        <w:right w:val="none" w:sz="0" w:space="0" w:color="auto"/>
      </w:divBdr>
    </w:div>
    <w:div w:id="360976100">
      <w:bodyDiv w:val="1"/>
      <w:marLeft w:val="0"/>
      <w:marRight w:val="0"/>
      <w:marTop w:val="0"/>
      <w:marBottom w:val="0"/>
      <w:divBdr>
        <w:top w:val="none" w:sz="0" w:space="0" w:color="auto"/>
        <w:left w:val="none" w:sz="0" w:space="0" w:color="auto"/>
        <w:bottom w:val="none" w:sz="0" w:space="0" w:color="auto"/>
        <w:right w:val="none" w:sz="0" w:space="0" w:color="auto"/>
      </w:divBdr>
    </w:div>
    <w:div w:id="361789009">
      <w:bodyDiv w:val="1"/>
      <w:marLeft w:val="0"/>
      <w:marRight w:val="0"/>
      <w:marTop w:val="0"/>
      <w:marBottom w:val="0"/>
      <w:divBdr>
        <w:top w:val="none" w:sz="0" w:space="0" w:color="auto"/>
        <w:left w:val="none" w:sz="0" w:space="0" w:color="auto"/>
        <w:bottom w:val="none" w:sz="0" w:space="0" w:color="auto"/>
        <w:right w:val="none" w:sz="0" w:space="0" w:color="auto"/>
      </w:divBdr>
    </w:div>
    <w:div w:id="361904223">
      <w:bodyDiv w:val="1"/>
      <w:marLeft w:val="0"/>
      <w:marRight w:val="0"/>
      <w:marTop w:val="0"/>
      <w:marBottom w:val="0"/>
      <w:divBdr>
        <w:top w:val="none" w:sz="0" w:space="0" w:color="auto"/>
        <w:left w:val="none" w:sz="0" w:space="0" w:color="auto"/>
        <w:bottom w:val="none" w:sz="0" w:space="0" w:color="auto"/>
        <w:right w:val="none" w:sz="0" w:space="0" w:color="auto"/>
      </w:divBdr>
    </w:div>
    <w:div w:id="362286452">
      <w:bodyDiv w:val="1"/>
      <w:marLeft w:val="0"/>
      <w:marRight w:val="0"/>
      <w:marTop w:val="0"/>
      <w:marBottom w:val="0"/>
      <w:divBdr>
        <w:top w:val="none" w:sz="0" w:space="0" w:color="auto"/>
        <w:left w:val="none" w:sz="0" w:space="0" w:color="auto"/>
        <w:bottom w:val="none" w:sz="0" w:space="0" w:color="auto"/>
        <w:right w:val="none" w:sz="0" w:space="0" w:color="auto"/>
      </w:divBdr>
    </w:div>
    <w:div w:id="364140133">
      <w:bodyDiv w:val="1"/>
      <w:marLeft w:val="0"/>
      <w:marRight w:val="0"/>
      <w:marTop w:val="0"/>
      <w:marBottom w:val="0"/>
      <w:divBdr>
        <w:top w:val="none" w:sz="0" w:space="0" w:color="auto"/>
        <w:left w:val="none" w:sz="0" w:space="0" w:color="auto"/>
        <w:bottom w:val="none" w:sz="0" w:space="0" w:color="auto"/>
        <w:right w:val="none" w:sz="0" w:space="0" w:color="auto"/>
      </w:divBdr>
    </w:div>
    <w:div w:id="364788712">
      <w:bodyDiv w:val="1"/>
      <w:marLeft w:val="0"/>
      <w:marRight w:val="0"/>
      <w:marTop w:val="0"/>
      <w:marBottom w:val="0"/>
      <w:divBdr>
        <w:top w:val="none" w:sz="0" w:space="0" w:color="auto"/>
        <w:left w:val="none" w:sz="0" w:space="0" w:color="auto"/>
        <w:bottom w:val="none" w:sz="0" w:space="0" w:color="auto"/>
        <w:right w:val="none" w:sz="0" w:space="0" w:color="auto"/>
      </w:divBdr>
    </w:div>
    <w:div w:id="365101742">
      <w:bodyDiv w:val="1"/>
      <w:marLeft w:val="0"/>
      <w:marRight w:val="0"/>
      <w:marTop w:val="0"/>
      <w:marBottom w:val="0"/>
      <w:divBdr>
        <w:top w:val="none" w:sz="0" w:space="0" w:color="auto"/>
        <w:left w:val="none" w:sz="0" w:space="0" w:color="auto"/>
        <w:bottom w:val="none" w:sz="0" w:space="0" w:color="auto"/>
        <w:right w:val="none" w:sz="0" w:space="0" w:color="auto"/>
      </w:divBdr>
    </w:div>
    <w:div w:id="365569350">
      <w:bodyDiv w:val="1"/>
      <w:marLeft w:val="0"/>
      <w:marRight w:val="0"/>
      <w:marTop w:val="0"/>
      <w:marBottom w:val="0"/>
      <w:divBdr>
        <w:top w:val="none" w:sz="0" w:space="0" w:color="auto"/>
        <w:left w:val="none" w:sz="0" w:space="0" w:color="auto"/>
        <w:bottom w:val="none" w:sz="0" w:space="0" w:color="auto"/>
        <w:right w:val="none" w:sz="0" w:space="0" w:color="auto"/>
      </w:divBdr>
    </w:div>
    <w:div w:id="367222804">
      <w:bodyDiv w:val="1"/>
      <w:marLeft w:val="0"/>
      <w:marRight w:val="0"/>
      <w:marTop w:val="0"/>
      <w:marBottom w:val="0"/>
      <w:divBdr>
        <w:top w:val="none" w:sz="0" w:space="0" w:color="auto"/>
        <w:left w:val="none" w:sz="0" w:space="0" w:color="auto"/>
        <w:bottom w:val="none" w:sz="0" w:space="0" w:color="auto"/>
        <w:right w:val="none" w:sz="0" w:space="0" w:color="auto"/>
      </w:divBdr>
    </w:div>
    <w:div w:id="367723300">
      <w:bodyDiv w:val="1"/>
      <w:marLeft w:val="0"/>
      <w:marRight w:val="0"/>
      <w:marTop w:val="0"/>
      <w:marBottom w:val="0"/>
      <w:divBdr>
        <w:top w:val="none" w:sz="0" w:space="0" w:color="auto"/>
        <w:left w:val="none" w:sz="0" w:space="0" w:color="auto"/>
        <w:bottom w:val="none" w:sz="0" w:space="0" w:color="auto"/>
        <w:right w:val="none" w:sz="0" w:space="0" w:color="auto"/>
      </w:divBdr>
    </w:div>
    <w:div w:id="367725741">
      <w:bodyDiv w:val="1"/>
      <w:marLeft w:val="0"/>
      <w:marRight w:val="0"/>
      <w:marTop w:val="0"/>
      <w:marBottom w:val="0"/>
      <w:divBdr>
        <w:top w:val="none" w:sz="0" w:space="0" w:color="auto"/>
        <w:left w:val="none" w:sz="0" w:space="0" w:color="auto"/>
        <w:bottom w:val="none" w:sz="0" w:space="0" w:color="auto"/>
        <w:right w:val="none" w:sz="0" w:space="0" w:color="auto"/>
      </w:divBdr>
    </w:div>
    <w:div w:id="367753978">
      <w:bodyDiv w:val="1"/>
      <w:marLeft w:val="0"/>
      <w:marRight w:val="0"/>
      <w:marTop w:val="0"/>
      <w:marBottom w:val="0"/>
      <w:divBdr>
        <w:top w:val="none" w:sz="0" w:space="0" w:color="auto"/>
        <w:left w:val="none" w:sz="0" w:space="0" w:color="auto"/>
        <w:bottom w:val="none" w:sz="0" w:space="0" w:color="auto"/>
        <w:right w:val="none" w:sz="0" w:space="0" w:color="auto"/>
      </w:divBdr>
    </w:div>
    <w:div w:id="367948046">
      <w:bodyDiv w:val="1"/>
      <w:marLeft w:val="0"/>
      <w:marRight w:val="0"/>
      <w:marTop w:val="0"/>
      <w:marBottom w:val="0"/>
      <w:divBdr>
        <w:top w:val="none" w:sz="0" w:space="0" w:color="auto"/>
        <w:left w:val="none" w:sz="0" w:space="0" w:color="auto"/>
        <w:bottom w:val="none" w:sz="0" w:space="0" w:color="auto"/>
        <w:right w:val="none" w:sz="0" w:space="0" w:color="auto"/>
      </w:divBdr>
    </w:div>
    <w:div w:id="368647497">
      <w:bodyDiv w:val="1"/>
      <w:marLeft w:val="0"/>
      <w:marRight w:val="0"/>
      <w:marTop w:val="0"/>
      <w:marBottom w:val="0"/>
      <w:divBdr>
        <w:top w:val="none" w:sz="0" w:space="0" w:color="auto"/>
        <w:left w:val="none" w:sz="0" w:space="0" w:color="auto"/>
        <w:bottom w:val="none" w:sz="0" w:space="0" w:color="auto"/>
        <w:right w:val="none" w:sz="0" w:space="0" w:color="auto"/>
      </w:divBdr>
    </w:div>
    <w:div w:id="369379056">
      <w:bodyDiv w:val="1"/>
      <w:marLeft w:val="0"/>
      <w:marRight w:val="0"/>
      <w:marTop w:val="0"/>
      <w:marBottom w:val="0"/>
      <w:divBdr>
        <w:top w:val="none" w:sz="0" w:space="0" w:color="auto"/>
        <w:left w:val="none" w:sz="0" w:space="0" w:color="auto"/>
        <w:bottom w:val="none" w:sz="0" w:space="0" w:color="auto"/>
        <w:right w:val="none" w:sz="0" w:space="0" w:color="auto"/>
      </w:divBdr>
    </w:div>
    <w:div w:id="369767596">
      <w:bodyDiv w:val="1"/>
      <w:marLeft w:val="0"/>
      <w:marRight w:val="0"/>
      <w:marTop w:val="0"/>
      <w:marBottom w:val="0"/>
      <w:divBdr>
        <w:top w:val="none" w:sz="0" w:space="0" w:color="auto"/>
        <w:left w:val="none" w:sz="0" w:space="0" w:color="auto"/>
        <w:bottom w:val="none" w:sz="0" w:space="0" w:color="auto"/>
        <w:right w:val="none" w:sz="0" w:space="0" w:color="auto"/>
      </w:divBdr>
    </w:div>
    <w:div w:id="370225747">
      <w:bodyDiv w:val="1"/>
      <w:marLeft w:val="0"/>
      <w:marRight w:val="0"/>
      <w:marTop w:val="0"/>
      <w:marBottom w:val="0"/>
      <w:divBdr>
        <w:top w:val="none" w:sz="0" w:space="0" w:color="auto"/>
        <w:left w:val="none" w:sz="0" w:space="0" w:color="auto"/>
        <w:bottom w:val="none" w:sz="0" w:space="0" w:color="auto"/>
        <w:right w:val="none" w:sz="0" w:space="0" w:color="auto"/>
      </w:divBdr>
    </w:div>
    <w:div w:id="370805437">
      <w:bodyDiv w:val="1"/>
      <w:marLeft w:val="0"/>
      <w:marRight w:val="0"/>
      <w:marTop w:val="0"/>
      <w:marBottom w:val="0"/>
      <w:divBdr>
        <w:top w:val="none" w:sz="0" w:space="0" w:color="auto"/>
        <w:left w:val="none" w:sz="0" w:space="0" w:color="auto"/>
        <w:bottom w:val="none" w:sz="0" w:space="0" w:color="auto"/>
        <w:right w:val="none" w:sz="0" w:space="0" w:color="auto"/>
      </w:divBdr>
    </w:div>
    <w:div w:id="371341934">
      <w:bodyDiv w:val="1"/>
      <w:marLeft w:val="0"/>
      <w:marRight w:val="0"/>
      <w:marTop w:val="0"/>
      <w:marBottom w:val="0"/>
      <w:divBdr>
        <w:top w:val="none" w:sz="0" w:space="0" w:color="auto"/>
        <w:left w:val="none" w:sz="0" w:space="0" w:color="auto"/>
        <w:bottom w:val="none" w:sz="0" w:space="0" w:color="auto"/>
        <w:right w:val="none" w:sz="0" w:space="0" w:color="auto"/>
      </w:divBdr>
    </w:div>
    <w:div w:id="371419586">
      <w:bodyDiv w:val="1"/>
      <w:marLeft w:val="0"/>
      <w:marRight w:val="0"/>
      <w:marTop w:val="0"/>
      <w:marBottom w:val="0"/>
      <w:divBdr>
        <w:top w:val="none" w:sz="0" w:space="0" w:color="auto"/>
        <w:left w:val="none" w:sz="0" w:space="0" w:color="auto"/>
        <w:bottom w:val="none" w:sz="0" w:space="0" w:color="auto"/>
        <w:right w:val="none" w:sz="0" w:space="0" w:color="auto"/>
      </w:divBdr>
      <w:divsChild>
        <w:div w:id="305478761">
          <w:marLeft w:val="480"/>
          <w:marRight w:val="0"/>
          <w:marTop w:val="0"/>
          <w:marBottom w:val="0"/>
          <w:divBdr>
            <w:top w:val="none" w:sz="0" w:space="0" w:color="auto"/>
            <w:left w:val="none" w:sz="0" w:space="0" w:color="auto"/>
            <w:bottom w:val="none" w:sz="0" w:space="0" w:color="auto"/>
            <w:right w:val="none" w:sz="0" w:space="0" w:color="auto"/>
          </w:divBdr>
        </w:div>
        <w:div w:id="710881799">
          <w:marLeft w:val="480"/>
          <w:marRight w:val="0"/>
          <w:marTop w:val="0"/>
          <w:marBottom w:val="0"/>
          <w:divBdr>
            <w:top w:val="none" w:sz="0" w:space="0" w:color="auto"/>
            <w:left w:val="none" w:sz="0" w:space="0" w:color="auto"/>
            <w:bottom w:val="none" w:sz="0" w:space="0" w:color="auto"/>
            <w:right w:val="none" w:sz="0" w:space="0" w:color="auto"/>
          </w:divBdr>
        </w:div>
        <w:div w:id="1113981613">
          <w:marLeft w:val="480"/>
          <w:marRight w:val="0"/>
          <w:marTop w:val="0"/>
          <w:marBottom w:val="0"/>
          <w:divBdr>
            <w:top w:val="none" w:sz="0" w:space="0" w:color="auto"/>
            <w:left w:val="none" w:sz="0" w:space="0" w:color="auto"/>
            <w:bottom w:val="none" w:sz="0" w:space="0" w:color="auto"/>
            <w:right w:val="none" w:sz="0" w:space="0" w:color="auto"/>
          </w:divBdr>
        </w:div>
        <w:div w:id="1275134591">
          <w:marLeft w:val="480"/>
          <w:marRight w:val="0"/>
          <w:marTop w:val="0"/>
          <w:marBottom w:val="0"/>
          <w:divBdr>
            <w:top w:val="none" w:sz="0" w:space="0" w:color="auto"/>
            <w:left w:val="none" w:sz="0" w:space="0" w:color="auto"/>
            <w:bottom w:val="none" w:sz="0" w:space="0" w:color="auto"/>
            <w:right w:val="none" w:sz="0" w:space="0" w:color="auto"/>
          </w:divBdr>
        </w:div>
        <w:div w:id="2068797246">
          <w:marLeft w:val="480"/>
          <w:marRight w:val="0"/>
          <w:marTop w:val="0"/>
          <w:marBottom w:val="0"/>
          <w:divBdr>
            <w:top w:val="none" w:sz="0" w:space="0" w:color="auto"/>
            <w:left w:val="none" w:sz="0" w:space="0" w:color="auto"/>
            <w:bottom w:val="none" w:sz="0" w:space="0" w:color="auto"/>
            <w:right w:val="none" w:sz="0" w:space="0" w:color="auto"/>
          </w:divBdr>
        </w:div>
        <w:div w:id="621964736">
          <w:marLeft w:val="480"/>
          <w:marRight w:val="0"/>
          <w:marTop w:val="0"/>
          <w:marBottom w:val="0"/>
          <w:divBdr>
            <w:top w:val="none" w:sz="0" w:space="0" w:color="auto"/>
            <w:left w:val="none" w:sz="0" w:space="0" w:color="auto"/>
            <w:bottom w:val="none" w:sz="0" w:space="0" w:color="auto"/>
            <w:right w:val="none" w:sz="0" w:space="0" w:color="auto"/>
          </w:divBdr>
        </w:div>
        <w:div w:id="904534333">
          <w:marLeft w:val="480"/>
          <w:marRight w:val="0"/>
          <w:marTop w:val="0"/>
          <w:marBottom w:val="0"/>
          <w:divBdr>
            <w:top w:val="none" w:sz="0" w:space="0" w:color="auto"/>
            <w:left w:val="none" w:sz="0" w:space="0" w:color="auto"/>
            <w:bottom w:val="none" w:sz="0" w:space="0" w:color="auto"/>
            <w:right w:val="none" w:sz="0" w:space="0" w:color="auto"/>
          </w:divBdr>
        </w:div>
        <w:div w:id="350302010">
          <w:marLeft w:val="480"/>
          <w:marRight w:val="0"/>
          <w:marTop w:val="0"/>
          <w:marBottom w:val="0"/>
          <w:divBdr>
            <w:top w:val="none" w:sz="0" w:space="0" w:color="auto"/>
            <w:left w:val="none" w:sz="0" w:space="0" w:color="auto"/>
            <w:bottom w:val="none" w:sz="0" w:space="0" w:color="auto"/>
            <w:right w:val="none" w:sz="0" w:space="0" w:color="auto"/>
          </w:divBdr>
        </w:div>
        <w:div w:id="1168012116">
          <w:marLeft w:val="480"/>
          <w:marRight w:val="0"/>
          <w:marTop w:val="0"/>
          <w:marBottom w:val="0"/>
          <w:divBdr>
            <w:top w:val="none" w:sz="0" w:space="0" w:color="auto"/>
            <w:left w:val="none" w:sz="0" w:space="0" w:color="auto"/>
            <w:bottom w:val="none" w:sz="0" w:space="0" w:color="auto"/>
            <w:right w:val="none" w:sz="0" w:space="0" w:color="auto"/>
          </w:divBdr>
        </w:div>
        <w:div w:id="487867087">
          <w:marLeft w:val="480"/>
          <w:marRight w:val="0"/>
          <w:marTop w:val="0"/>
          <w:marBottom w:val="0"/>
          <w:divBdr>
            <w:top w:val="none" w:sz="0" w:space="0" w:color="auto"/>
            <w:left w:val="none" w:sz="0" w:space="0" w:color="auto"/>
            <w:bottom w:val="none" w:sz="0" w:space="0" w:color="auto"/>
            <w:right w:val="none" w:sz="0" w:space="0" w:color="auto"/>
          </w:divBdr>
        </w:div>
        <w:div w:id="1579946881">
          <w:marLeft w:val="480"/>
          <w:marRight w:val="0"/>
          <w:marTop w:val="0"/>
          <w:marBottom w:val="0"/>
          <w:divBdr>
            <w:top w:val="none" w:sz="0" w:space="0" w:color="auto"/>
            <w:left w:val="none" w:sz="0" w:space="0" w:color="auto"/>
            <w:bottom w:val="none" w:sz="0" w:space="0" w:color="auto"/>
            <w:right w:val="none" w:sz="0" w:space="0" w:color="auto"/>
          </w:divBdr>
        </w:div>
        <w:div w:id="1283920376">
          <w:marLeft w:val="480"/>
          <w:marRight w:val="0"/>
          <w:marTop w:val="0"/>
          <w:marBottom w:val="0"/>
          <w:divBdr>
            <w:top w:val="none" w:sz="0" w:space="0" w:color="auto"/>
            <w:left w:val="none" w:sz="0" w:space="0" w:color="auto"/>
            <w:bottom w:val="none" w:sz="0" w:space="0" w:color="auto"/>
            <w:right w:val="none" w:sz="0" w:space="0" w:color="auto"/>
          </w:divBdr>
        </w:div>
        <w:div w:id="1485317713">
          <w:marLeft w:val="480"/>
          <w:marRight w:val="0"/>
          <w:marTop w:val="0"/>
          <w:marBottom w:val="0"/>
          <w:divBdr>
            <w:top w:val="none" w:sz="0" w:space="0" w:color="auto"/>
            <w:left w:val="none" w:sz="0" w:space="0" w:color="auto"/>
            <w:bottom w:val="none" w:sz="0" w:space="0" w:color="auto"/>
            <w:right w:val="none" w:sz="0" w:space="0" w:color="auto"/>
          </w:divBdr>
        </w:div>
        <w:div w:id="728460342">
          <w:marLeft w:val="480"/>
          <w:marRight w:val="0"/>
          <w:marTop w:val="0"/>
          <w:marBottom w:val="0"/>
          <w:divBdr>
            <w:top w:val="none" w:sz="0" w:space="0" w:color="auto"/>
            <w:left w:val="none" w:sz="0" w:space="0" w:color="auto"/>
            <w:bottom w:val="none" w:sz="0" w:space="0" w:color="auto"/>
            <w:right w:val="none" w:sz="0" w:space="0" w:color="auto"/>
          </w:divBdr>
        </w:div>
        <w:div w:id="1064252844">
          <w:marLeft w:val="480"/>
          <w:marRight w:val="0"/>
          <w:marTop w:val="0"/>
          <w:marBottom w:val="0"/>
          <w:divBdr>
            <w:top w:val="none" w:sz="0" w:space="0" w:color="auto"/>
            <w:left w:val="none" w:sz="0" w:space="0" w:color="auto"/>
            <w:bottom w:val="none" w:sz="0" w:space="0" w:color="auto"/>
            <w:right w:val="none" w:sz="0" w:space="0" w:color="auto"/>
          </w:divBdr>
        </w:div>
        <w:div w:id="1489327318">
          <w:marLeft w:val="480"/>
          <w:marRight w:val="0"/>
          <w:marTop w:val="0"/>
          <w:marBottom w:val="0"/>
          <w:divBdr>
            <w:top w:val="none" w:sz="0" w:space="0" w:color="auto"/>
            <w:left w:val="none" w:sz="0" w:space="0" w:color="auto"/>
            <w:bottom w:val="none" w:sz="0" w:space="0" w:color="auto"/>
            <w:right w:val="none" w:sz="0" w:space="0" w:color="auto"/>
          </w:divBdr>
        </w:div>
        <w:div w:id="1982736127">
          <w:marLeft w:val="480"/>
          <w:marRight w:val="0"/>
          <w:marTop w:val="0"/>
          <w:marBottom w:val="0"/>
          <w:divBdr>
            <w:top w:val="none" w:sz="0" w:space="0" w:color="auto"/>
            <w:left w:val="none" w:sz="0" w:space="0" w:color="auto"/>
            <w:bottom w:val="none" w:sz="0" w:space="0" w:color="auto"/>
            <w:right w:val="none" w:sz="0" w:space="0" w:color="auto"/>
          </w:divBdr>
        </w:div>
        <w:div w:id="1600597160">
          <w:marLeft w:val="480"/>
          <w:marRight w:val="0"/>
          <w:marTop w:val="0"/>
          <w:marBottom w:val="0"/>
          <w:divBdr>
            <w:top w:val="none" w:sz="0" w:space="0" w:color="auto"/>
            <w:left w:val="none" w:sz="0" w:space="0" w:color="auto"/>
            <w:bottom w:val="none" w:sz="0" w:space="0" w:color="auto"/>
            <w:right w:val="none" w:sz="0" w:space="0" w:color="auto"/>
          </w:divBdr>
        </w:div>
        <w:div w:id="1368488218">
          <w:marLeft w:val="480"/>
          <w:marRight w:val="0"/>
          <w:marTop w:val="0"/>
          <w:marBottom w:val="0"/>
          <w:divBdr>
            <w:top w:val="none" w:sz="0" w:space="0" w:color="auto"/>
            <w:left w:val="none" w:sz="0" w:space="0" w:color="auto"/>
            <w:bottom w:val="none" w:sz="0" w:space="0" w:color="auto"/>
            <w:right w:val="none" w:sz="0" w:space="0" w:color="auto"/>
          </w:divBdr>
        </w:div>
        <w:div w:id="189684477">
          <w:marLeft w:val="480"/>
          <w:marRight w:val="0"/>
          <w:marTop w:val="0"/>
          <w:marBottom w:val="0"/>
          <w:divBdr>
            <w:top w:val="none" w:sz="0" w:space="0" w:color="auto"/>
            <w:left w:val="none" w:sz="0" w:space="0" w:color="auto"/>
            <w:bottom w:val="none" w:sz="0" w:space="0" w:color="auto"/>
            <w:right w:val="none" w:sz="0" w:space="0" w:color="auto"/>
          </w:divBdr>
        </w:div>
        <w:div w:id="326833136">
          <w:marLeft w:val="480"/>
          <w:marRight w:val="0"/>
          <w:marTop w:val="0"/>
          <w:marBottom w:val="0"/>
          <w:divBdr>
            <w:top w:val="none" w:sz="0" w:space="0" w:color="auto"/>
            <w:left w:val="none" w:sz="0" w:space="0" w:color="auto"/>
            <w:bottom w:val="none" w:sz="0" w:space="0" w:color="auto"/>
            <w:right w:val="none" w:sz="0" w:space="0" w:color="auto"/>
          </w:divBdr>
        </w:div>
        <w:div w:id="317000243">
          <w:marLeft w:val="480"/>
          <w:marRight w:val="0"/>
          <w:marTop w:val="0"/>
          <w:marBottom w:val="0"/>
          <w:divBdr>
            <w:top w:val="none" w:sz="0" w:space="0" w:color="auto"/>
            <w:left w:val="none" w:sz="0" w:space="0" w:color="auto"/>
            <w:bottom w:val="none" w:sz="0" w:space="0" w:color="auto"/>
            <w:right w:val="none" w:sz="0" w:space="0" w:color="auto"/>
          </w:divBdr>
        </w:div>
        <w:div w:id="605305619">
          <w:marLeft w:val="480"/>
          <w:marRight w:val="0"/>
          <w:marTop w:val="0"/>
          <w:marBottom w:val="0"/>
          <w:divBdr>
            <w:top w:val="none" w:sz="0" w:space="0" w:color="auto"/>
            <w:left w:val="none" w:sz="0" w:space="0" w:color="auto"/>
            <w:bottom w:val="none" w:sz="0" w:space="0" w:color="auto"/>
            <w:right w:val="none" w:sz="0" w:space="0" w:color="auto"/>
          </w:divBdr>
        </w:div>
        <w:div w:id="2071463207">
          <w:marLeft w:val="480"/>
          <w:marRight w:val="0"/>
          <w:marTop w:val="0"/>
          <w:marBottom w:val="0"/>
          <w:divBdr>
            <w:top w:val="none" w:sz="0" w:space="0" w:color="auto"/>
            <w:left w:val="none" w:sz="0" w:space="0" w:color="auto"/>
            <w:bottom w:val="none" w:sz="0" w:space="0" w:color="auto"/>
            <w:right w:val="none" w:sz="0" w:space="0" w:color="auto"/>
          </w:divBdr>
        </w:div>
        <w:div w:id="1986230729">
          <w:marLeft w:val="480"/>
          <w:marRight w:val="0"/>
          <w:marTop w:val="0"/>
          <w:marBottom w:val="0"/>
          <w:divBdr>
            <w:top w:val="none" w:sz="0" w:space="0" w:color="auto"/>
            <w:left w:val="none" w:sz="0" w:space="0" w:color="auto"/>
            <w:bottom w:val="none" w:sz="0" w:space="0" w:color="auto"/>
            <w:right w:val="none" w:sz="0" w:space="0" w:color="auto"/>
          </w:divBdr>
        </w:div>
        <w:div w:id="2105227197">
          <w:marLeft w:val="480"/>
          <w:marRight w:val="0"/>
          <w:marTop w:val="0"/>
          <w:marBottom w:val="0"/>
          <w:divBdr>
            <w:top w:val="none" w:sz="0" w:space="0" w:color="auto"/>
            <w:left w:val="none" w:sz="0" w:space="0" w:color="auto"/>
            <w:bottom w:val="none" w:sz="0" w:space="0" w:color="auto"/>
            <w:right w:val="none" w:sz="0" w:space="0" w:color="auto"/>
          </w:divBdr>
        </w:div>
        <w:div w:id="2032800416">
          <w:marLeft w:val="480"/>
          <w:marRight w:val="0"/>
          <w:marTop w:val="0"/>
          <w:marBottom w:val="0"/>
          <w:divBdr>
            <w:top w:val="none" w:sz="0" w:space="0" w:color="auto"/>
            <w:left w:val="none" w:sz="0" w:space="0" w:color="auto"/>
            <w:bottom w:val="none" w:sz="0" w:space="0" w:color="auto"/>
            <w:right w:val="none" w:sz="0" w:space="0" w:color="auto"/>
          </w:divBdr>
        </w:div>
        <w:div w:id="2093355343">
          <w:marLeft w:val="480"/>
          <w:marRight w:val="0"/>
          <w:marTop w:val="0"/>
          <w:marBottom w:val="0"/>
          <w:divBdr>
            <w:top w:val="none" w:sz="0" w:space="0" w:color="auto"/>
            <w:left w:val="none" w:sz="0" w:space="0" w:color="auto"/>
            <w:bottom w:val="none" w:sz="0" w:space="0" w:color="auto"/>
            <w:right w:val="none" w:sz="0" w:space="0" w:color="auto"/>
          </w:divBdr>
        </w:div>
        <w:div w:id="398870077">
          <w:marLeft w:val="480"/>
          <w:marRight w:val="0"/>
          <w:marTop w:val="0"/>
          <w:marBottom w:val="0"/>
          <w:divBdr>
            <w:top w:val="none" w:sz="0" w:space="0" w:color="auto"/>
            <w:left w:val="none" w:sz="0" w:space="0" w:color="auto"/>
            <w:bottom w:val="none" w:sz="0" w:space="0" w:color="auto"/>
            <w:right w:val="none" w:sz="0" w:space="0" w:color="auto"/>
          </w:divBdr>
        </w:div>
        <w:div w:id="1488520508">
          <w:marLeft w:val="480"/>
          <w:marRight w:val="0"/>
          <w:marTop w:val="0"/>
          <w:marBottom w:val="0"/>
          <w:divBdr>
            <w:top w:val="none" w:sz="0" w:space="0" w:color="auto"/>
            <w:left w:val="none" w:sz="0" w:space="0" w:color="auto"/>
            <w:bottom w:val="none" w:sz="0" w:space="0" w:color="auto"/>
            <w:right w:val="none" w:sz="0" w:space="0" w:color="auto"/>
          </w:divBdr>
        </w:div>
        <w:div w:id="1002701113">
          <w:marLeft w:val="480"/>
          <w:marRight w:val="0"/>
          <w:marTop w:val="0"/>
          <w:marBottom w:val="0"/>
          <w:divBdr>
            <w:top w:val="none" w:sz="0" w:space="0" w:color="auto"/>
            <w:left w:val="none" w:sz="0" w:space="0" w:color="auto"/>
            <w:bottom w:val="none" w:sz="0" w:space="0" w:color="auto"/>
            <w:right w:val="none" w:sz="0" w:space="0" w:color="auto"/>
          </w:divBdr>
        </w:div>
        <w:div w:id="1283654715">
          <w:marLeft w:val="480"/>
          <w:marRight w:val="0"/>
          <w:marTop w:val="0"/>
          <w:marBottom w:val="0"/>
          <w:divBdr>
            <w:top w:val="none" w:sz="0" w:space="0" w:color="auto"/>
            <w:left w:val="none" w:sz="0" w:space="0" w:color="auto"/>
            <w:bottom w:val="none" w:sz="0" w:space="0" w:color="auto"/>
            <w:right w:val="none" w:sz="0" w:space="0" w:color="auto"/>
          </w:divBdr>
        </w:div>
        <w:div w:id="567421321">
          <w:marLeft w:val="480"/>
          <w:marRight w:val="0"/>
          <w:marTop w:val="0"/>
          <w:marBottom w:val="0"/>
          <w:divBdr>
            <w:top w:val="none" w:sz="0" w:space="0" w:color="auto"/>
            <w:left w:val="none" w:sz="0" w:space="0" w:color="auto"/>
            <w:bottom w:val="none" w:sz="0" w:space="0" w:color="auto"/>
            <w:right w:val="none" w:sz="0" w:space="0" w:color="auto"/>
          </w:divBdr>
        </w:div>
        <w:div w:id="534125606">
          <w:marLeft w:val="480"/>
          <w:marRight w:val="0"/>
          <w:marTop w:val="0"/>
          <w:marBottom w:val="0"/>
          <w:divBdr>
            <w:top w:val="none" w:sz="0" w:space="0" w:color="auto"/>
            <w:left w:val="none" w:sz="0" w:space="0" w:color="auto"/>
            <w:bottom w:val="none" w:sz="0" w:space="0" w:color="auto"/>
            <w:right w:val="none" w:sz="0" w:space="0" w:color="auto"/>
          </w:divBdr>
        </w:div>
        <w:div w:id="19430505">
          <w:marLeft w:val="480"/>
          <w:marRight w:val="0"/>
          <w:marTop w:val="0"/>
          <w:marBottom w:val="0"/>
          <w:divBdr>
            <w:top w:val="none" w:sz="0" w:space="0" w:color="auto"/>
            <w:left w:val="none" w:sz="0" w:space="0" w:color="auto"/>
            <w:bottom w:val="none" w:sz="0" w:space="0" w:color="auto"/>
            <w:right w:val="none" w:sz="0" w:space="0" w:color="auto"/>
          </w:divBdr>
        </w:div>
        <w:div w:id="593171347">
          <w:marLeft w:val="480"/>
          <w:marRight w:val="0"/>
          <w:marTop w:val="0"/>
          <w:marBottom w:val="0"/>
          <w:divBdr>
            <w:top w:val="none" w:sz="0" w:space="0" w:color="auto"/>
            <w:left w:val="none" w:sz="0" w:space="0" w:color="auto"/>
            <w:bottom w:val="none" w:sz="0" w:space="0" w:color="auto"/>
            <w:right w:val="none" w:sz="0" w:space="0" w:color="auto"/>
          </w:divBdr>
        </w:div>
        <w:div w:id="1087191329">
          <w:marLeft w:val="480"/>
          <w:marRight w:val="0"/>
          <w:marTop w:val="0"/>
          <w:marBottom w:val="0"/>
          <w:divBdr>
            <w:top w:val="none" w:sz="0" w:space="0" w:color="auto"/>
            <w:left w:val="none" w:sz="0" w:space="0" w:color="auto"/>
            <w:bottom w:val="none" w:sz="0" w:space="0" w:color="auto"/>
            <w:right w:val="none" w:sz="0" w:space="0" w:color="auto"/>
          </w:divBdr>
        </w:div>
        <w:div w:id="114832792">
          <w:marLeft w:val="480"/>
          <w:marRight w:val="0"/>
          <w:marTop w:val="0"/>
          <w:marBottom w:val="0"/>
          <w:divBdr>
            <w:top w:val="none" w:sz="0" w:space="0" w:color="auto"/>
            <w:left w:val="none" w:sz="0" w:space="0" w:color="auto"/>
            <w:bottom w:val="none" w:sz="0" w:space="0" w:color="auto"/>
            <w:right w:val="none" w:sz="0" w:space="0" w:color="auto"/>
          </w:divBdr>
        </w:div>
        <w:div w:id="351809627">
          <w:marLeft w:val="480"/>
          <w:marRight w:val="0"/>
          <w:marTop w:val="0"/>
          <w:marBottom w:val="0"/>
          <w:divBdr>
            <w:top w:val="none" w:sz="0" w:space="0" w:color="auto"/>
            <w:left w:val="none" w:sz="0" w:space="0" w:color="auto"/>
            <w:bottom w:val="none" w:sz="0" w:space="0" w:color="auto"/>
            <w:right w:val="none" w:sz="0" w:space="0" w:color="auto"/>
          </w:divBdr>
        </w:div>
        <w:div w:id="2011448947">
          <w:marLeft w:val="480"/>
          <w:marRight w:val="0"/>
          <w:marTop w:val="0"/>
          <w:marBottom w:val="0"/>
          <w:divBdr>
            <w:top w:val="none" w:sz="0" w:space="0" w:color="auto"/>
            <w:left w:val="none" w:sz="0" w:space="0" w:color="auto"/>
            <w:bottom w:val="none" w:sz="0" w:space="0" w:color="auto"/>
            <w:right w:val="none" w:sz="0" w:space="0" w:color="auto"/>
          </w:divBdr>
        </w:div>
        <w:div w:id="1154294460">
          <w:marLeft w:val="480"/>
          <w:marRight w:val="0"/>
          <w:marTop w:val="0"/>
          <w:marBottom w:val="0"/>
          <w:divBdr>
            <w:top w:val="none" w:sz="0" w:space="0" w:color="auto"/>
            <w:left w:val="none" w:sz="0" w:space="0" w:color="auto"/>
            <w:bottom w:val="none" w:sz="0" w:space="0" w:color="auto"/>
            <w:right w:val="none" w:sz="0" w:space="0" w:color="auto"/>
          </w:divBdr>
        </w:div>
        <w:div w:id="1037925617">
          <w:marLeft w:val="480"/>
          <w:marRight w:val="0"/>
          <w:marTop w:val="0"/>
          <w:marBottom w:val="0"/>
          <w:divBdr>
            <w:top w:val="none" w:sz="0" w:space="0" w:color="auto"/>
            <w:left w:val="none" w:sz="0" w:space="0" w:color="auto"/>
            <w:bottom w:val="none" w:sz="0" w:space="0" w:color="auto"/>
            <w:right w:val="none" w:sz="0" w:space="0" w:color="auto"/>
          </w:divBdr>
        </w:div>
        <w:div w:id="1382898387">
          <w:marLeft w:val="480"/>
          <w:marRight w:val="0"/>
          <w:marTop w:val="0"/>
          <w:marBottom w:val="0"/>
          <w:divBdr>
            <w:top w:val="none" w:sz="0" w:space="0" w:color="auto"/>
            <w:left w:val="none" w:sz="0" w:space="0" w:color="auto"/>
            <w:bottom w:val="none" w:sz="0" w:space="0" w:color="auto"/>
            <w:right w:val="none" w:sz="0" w:space="0" w:color="auto"/>
          </w:divBdr>
        </w:div>
        <w:div w:id="1727216214">
          <w:marLeft w:val="480"/>
          <w:marRight w:val="0"/>
          <w:marTop w:val="0"/>
          <w:marBottom w:val="0"/>
          <w:divBdr>
            <w:top w:val="none" w:sz="0" w:space="0" w:color="auto"/>
            <w:left w:val="none" w:sz="0" w:space="0" w:color="auto"/>
            <w:bottom w:val="none" w:sz="0" w:space="0" w:color="auto"/>
            <w:right w:val="none" w:sz="0" w:space="0" w:color="auto"/>
          </w:divBdr>
        </w:div>
        <w:div w:id="369034042">
          <w:marLeft w:val="480"/>
          <w:marRight w:val="0"/>
          <w:marTop w:val="0"/>
          <w:marBottom w:val="0"/>
          <w:divBdr>
            <w:top w:val="none" w:sz="0" w:space="0" w:color="auto"/>
            <w:left w:val="none" w:sz="0" w:space="0" w:color="auto"/>
            <w:bottom w:val="none" w:sz="0" w:space="0" w:color="auto"/>
            <w:right w:val="none" w:sz="0" w:space="0" w:color="auto"/>
          </w:divBdr>
        </w:div>
        <w:div w:id="1263300158">
          <w:marLeft w:val="480"/>
          <w:marRight w:val="0"/>
          <w:marTop w:val="0"/>
          <w:marBottom w:val="0"/>
          <w:divBdr>
            <w:top w:val="none" w:sz="0" w:space="0" w:color="auto"/>
            <w:left w:val="none" w:sz="0" w:space="0" w:color="auto"/>
            <w:bottom w:val="none" w:sz="0" w:space="0" w:color="auto"/>
            <w:right w:val="none" w:sz="0" w:space="0" w:color="auto"/>
          </w:divBdr>
        </w:div>
        <w:div w:id="1082486922">
          <w:marLeft w:val="480"/>
          <w:marRight w:val="0"/>
          <w:marTop w:val="0"/>
          <w:marBottom w:val="0"/>
          <w:divBdr>
            <w:top w:val="none" w:sz="0" w:space="0" w:color="auto"/>
            <w:left w:val="none" w:sz="0" w:space="0" w:color="auto"/>
            <w:bottom w:val="none" w:sz="0" w:space="0" w:color="auto"/>
            <w:right w:val="none" w:sz="0" w:space="0" w:color="auto"/>
          </w:divBdr>
        </w:div>
        <w:div w:id="1720861346">
          <w:marLeft w:val="480"/>
          <w:marRight w:val="0"/>
          <w:marTop w:val="0"/>
          <w:marBottom w:val="0"/>
          <w:divBdr>
            <w:top w:val="none" w:sz="0" w:space="0" w:color="auto"/>
            <w:left w:val="none" w:sz="0" w:space="0" w:color="auto"/>
            <w:bottom w:val="none" w:sz="0" w:space="0" w:color="auto"/>
            <w:right w:val="none" w:sz="0" w:space="0" w:color="auto"/>
          </w:divBdr>
        </w:div>
        <w:div w:id="668868431">
          <w:marLeft w:val="480"/>
          <w:marRight w:val="0"/>
          <w:marTop w:val="0"/>
          <w:marBottom w:val="0"/>
          <w:divBdr>
            <w:top w:val="none" w:sz="0" w:space="0" w:color="auto"/>
            <w:left w:val="none" w:sz="0" w:space="0" w:color="auto"/>
            <w:bottom w:val="none" w:sz="0" w:space="0" w:color="auto"/>
            <w:right w:val="none" w:sz="0" w:space="0" w:color="auto"/>
          </w:divBdr>
        </w:div>
        <w:div w:id="2144275792">
          <w:marLeft w:val="480"/>
          <w:marRight w:val="0"/>
          <w:marTop w:val="0"/>
          <w:marBottom w:val="0"/>
          <w:divBdr>
            <w:top w:val="none" w:sz="0" w:space="0" w:color="auto"/>
            <w:left w:val="none" w:sz="0" w:space="0" w:color="auto"/>
            <w:bottom w:val="none" w:sz="0" w:space="0" w:color="auto"/>
            <w:right w:val="none" w:sz="0" w:space="0" w:color="auto"/>
          </w:divBdr>
        </w:div>
        <w:div w:id="1177772252">
          <w:marLeft w:val="480"/>
          <w:marRight w:val="0"/>
          <w:marTop w:val="0"/>
          <w:marBottom w:val="0"/>
          <w:divBdr>
            <w:top w:val="none" w:sz="0" w:space="0" w:color="auto"/>
            <w:left w:val="none" w:sz="0" w:space="0" w:color="auto"/>
            <w:bottom w:val="none" w:sz="0" w:space="0" w:color="auto"/>
            <w:right w:val="none" w:sz="0" w:space="0" w:color="auto"/>
          </w:divBdr>
        </w:div>
        <w:div w:id="774246801">
          <w:marLeft w:val="480"/>
          <w:marRight w:val="0"/>
          <w:marTop w:val="0"/>
          <w:marBottom w:val="0"/>
          <w:divBdr>
            <w:top w:val="none" w:sz="0" w:space="0" w:color="auto"/>
            <w:left w:val="none" w:sz="0" w:space="0" w:color="auto"/>
            <w:bottom w:val="none" w:sz="0" w:space="0" w:color="auto"/>
            <w:right w:val="none" w:sz="0" w:space="0" w:color="auto"/>
          </w:divBdr>
        </w:div>
        <w:div w:id="1921405267">
          <w:marLeft w:val="480"/>
          <w:marRight w:val="0"/>
          <w:marTop w:val="0"/>
          <w:marBottom w:val="0"/>
          <w:divBdr>
            <w:top w:val="none" w:sz="0" w:space="0" w:color="auto"/>
            <w:left w:val="none" w:sz="0" w:space="0" w:color="auto"/>
            <w:bottom w:val="none" w:sz="0" w:space="0" w:color="auto"/>
            <w:right w:val="none" w:sz="0" w:space="0" w:color="auto"/>
          </w:divBdr>
        </w:div>
        <w:div w:id="1809932722">
          <w:marLeft w:val="480"/>
          <w:marRight w:val="0"/>
          <w:marTop w:val="0"/>
          <w:marBottom w:val="0"/>
          <w:divBdr>
            <w:top w:val="none" w:sz="0" w:space="0" w:color="auto"/>
            <w:left w:val="none" w:sz="0" w:space="0" w:color="auto"/>
            <w:bottom w:val="none" w:sz="0" w:space="0" w:color="auto"/>
            <w:right w:val="none" w:sz="0" w:space="0" w:color="auto"/>
          </w:divBdr>
        </w:div>
        <w:div w:id="1000693776">
          <w:marLeft w:val="480"/>
          <w:marRight w:val="0"/>
          <w:marTop w:val="0"/>
          <w:marBottom w:val="0"/>
          <w:divBdr>
            <w:top w:val="none" w:sz="0" w:space="0" w:color="auto"/>
            <w:left w:val="none" w:sz="0" w:space="0" w:color="auto"/>
            <w:bottom w:val="none" w:sz="0" w:space="0" w:color="auto"/>
            <w:right w:val="none" w:sz="0" w:space="0" w:color="auto"/>
          </w:divBdr>
        </w:div>
        <w:div w:id="336273652">
          <w:marLeft w:val="480"/>
          <w:marRight w:val="0"/>
          <w:marTop w:val="0"/>
          <w:marBottom w:val="0"/>
          <w:divBdr>
            <w:top w:val="none" w:sz="0" w:space="0" w:color="auto"/>
            <w:left w:val="none" w:sz="0" w:space="0" w:color="auto"/>
            <w:bottom w:val="none" w:sz="0" w:space="0" w:color="auto"/>
            <w:right w:val="none" w:sz="0" w:space="0" w:color="auto"/>
          </w:divBdr>
        </w:div>
        <w:div w:id="441607153">
          <w:marLeft w:val="480"/>
          <w:marRight w:val="0"/>
          <w:marTop w:val="0"/>
          <w:marBottom w:val="0"/>
          <w:divBdr>
            <w:top w:val="none" w:sz="0" w:space="0" w:color="auto"/>
            <w:left w:val="none" w:sz="0" w:space="0" w:color="auto"/>
            <w:bottom w:val="none" w:sz="0" w:space="0" w:color="auto"/>
            <w:right w:val="none" w:sz="0" w:space="0" w:color="auto"/>
          </w:divBdr>
        </w:div>
        <w:div w:id="1940986504">
          <w:marLeft w:val="480"/>
          <w:marRight w:val="0"/>
          <w:marTop w:val="0"/>
          <w:marBottom w:val="0"/>
          <w:divBdr>
            <w:top w:val="none" w:sz="0" w:space="0" w:color="auto"/>
            <w:left w:val="none" w:sz="0" w:space="0" w:color="auto"/>
            <w:bottom w:val="none" w:sz="0" w:space="0" w:color="auto"/>
            <w:right w:val="none" w:sz="0" w:space="0" w:color="auto"/>
          </w:divBdr>
        </w:div>
        <w:div w:id="286621122">
          <w:marLeft w:val="480"/>
          <w:marRight w:val="0"/>
          <w:marTop w:val="0"/>
          <w:marBottom w:val="0"/>
          <w:divBdr>
            <w:top w:val="none" w:sz="0" w:space="0" w:color="auto"/>
            <w:left w:val="none" w:sz="0" w:space="0" w:color="auto"/>
            <w:bottom w:val="none" w:sz="0" w:space="0" w:color="auto"/>
            <w:right w:val="none" w:sz="0" w:space="0" w:color="auto"/>
          </w:divBdr>
        </w:div>
        <w:div w:id="1870803105">
          <w:marLeft w:val="480"/>
          <w:marRight w:val="0"/>
          <w:marTop w:val="0"/>
          <w:marBottom w:val="0"/>
          <w:divBdr>
            <w:top w:val="none" w:sz="0" w:space="0" w:color="auto"/>
            <w:left w:val="none" w:sz="0" w:space="0" w:color="auto"/>
            <w:bottom w:val="none" w:sz="0" w:space="0" w:color="auto"/>
            <w:right w:val="none" w:sz="0" w:space="0" w:color="auto"/>
          </w:divBdr>
        </w:div>
        <w:div w:id="305865819">
          <w:marLeft w:val="480"/>
          <w:marRight w:val="0"/>
          <w:marTop w:val="0"/>
          <w:marBottom w:val="0"/>
          <w:divBdr>
            <w:top w:val="none" w:sz="0" w:space="0" w:color="auto"/>
            <w:left w:val="none" w:sz="0" w:space="0" w:color="auto"/>
            <w:bottom w:val="none" w:sz="0" w:space="0" w:color="auto"/>
            <w:right w:val="none" w:sz="0" w:space="0" w:color="auto"/>
          </w:divBdr>
        </w:div>
        <w:div w:id="1485439423">
          <w:marLeft w:val="480"/>
          <w:marRight w:val="0"/>
          <w:marTop w:val="0"/>
          <w:marBottom w:val="0"/>
          <w:divBdr>
            <w:top w:val="none" w:sz="0" w:space="0" w:color="auto"/>
            <w:left w:val="none" w:sz="0" w:space="0" w:color="auto"/>
            <w:bottom w:val="none" w:sz="0" w:space="0" w:color="auto"/>
            <w:right w:val="none" w:sz="0" w:space="0" w:color="auto"/>
          </w:divBdr>
        </w:div>
        <w:div w:id="1733963964">
          <w:marLeft w:val="480"/>
          <w:marRight w:val="0"/>
          <w:marTop w:val="0"/>
          <w:marBottom w:val="0"/>
          <w:divBdr>
            <w:top w:val="none" w:sz="0" w:space="0" w:color="auto"/>
            <w:left w:val="none" w:sz="0" w:space="0" w:color="auto"/>
            <w:bottom w:val="none" w:sz="0" w:space="0" w:color="auto"/>
            <w:right w:val="none" w:sz="0" w:space="0" w:color="auto"/>
          </w:divBdr>
        </w:div>
        <w:div w:id="1964459226">
          <w:marLeft w:val="480"/>
          <w:marRight w:val="0"/>
          <w:marTop w:val="0"/>
          <w:marBottom w:val="0"/>
          <w:divBdr>
            <w:top w:val="none" w:sz="0" w:space="0" w:color="auto"/>
            <w:left w:val="none" w:sz="0" w:space="0" w:color="auto"/>
            <w:bottom w:val="none" w:sz="0" w:space="0" w:color="auto"/>
            <w:right w:val="none" w:sz="0" w:space="0" w:color="auto"/>
          </w:divBdr>
        </w:div>
        <w:div w:id="979456190">
          <w:marLeft w:val="480"/>
          <w:marRight w:val="0"/>
          <w:marTop w:val="0"/>
          <w:marBottom w:val="0"/>
          <w:divBdr>
            <w:top w:val="none" w:sz="0" w:space="0" w:color="auto"/>
            <w:left w:val="none" w:sz="0" w:space="0" w:color="auto"/>
            <w:bottom w:val="none" w:sz="0" w:space="0" w:color="auto"/>
            <w:right w:val="none" w:sz="0" w:space="0" w:color="auto"/>
          </w:divBdr>
        </w:div>
        <w:div w:id="1368602120">
          <w:marLeft w:val="480"/>
          <w:marRight w:val="0"/>
          <w:marTop w:val="0"/>
          <w:marBottom w:val="0"/>
          <w:divBdr>
            <w:top w:val="none" w:sz="0" w:space="0" w:color="auto"/>
            <w:left w:val="none" w:sz="0" w:space="0" w:color="auto"/>
            <w:bottom w:val="none" w:sz="0" w:space="0" w:color="auto"/>
            <w:right w:val="none" w:sz="0" w:space="0" w:color="auto"/>
          </w:divBdr>
        </w:div>
        <w:div w:id="1854025364">
          <w:marLeft w:val="480"/>
          <w:marRight w:val="0"/>
          <w:marTop w:val="0"/>
          <w:marBottom w:val="0"/>
          <w:divBdr>
            <w:top w:val="none" w:sz="0" w:space="0" w:color="auto"/>
            <w:left w:val="none" w:sz="0" w:space="0" w:color="auto"/>
            <w:bottom w:val="none" w:sz="0" w:space="0" w:color="auto"/>
            <w:right w:val="none" w:sz="0" w:space="0" w:color="auto"/>
          </w:divBdr>
        </w:div>
        <w:div w:id="1817842816">
          <w:marLeft w:val="480"/>
          <w:marRight w:val="0"/>
          <w:marTop w:val="0"/>
          <w:marBottom w:val="0"/>
          <w:divBdr>
            <w:top w:val="none" w:sz="0" w:space="0" w:color="auto"/>
            <w:left w:val="none" w:sz="0" w:space="0" w:color="auto"/>
            <w:bottom w:val="none" w:sz="0" w:space="0" w:color="auto"/>
            <w:right w:val="none" w:sz="0" w:space="0" w:color="auto"/>
          </w:divBdr>
        </w:div>
        <w:div w:id="1378360152">
          <w:marLeft w:val="480"/>
          <w:marRight w:val="0"/>
          <w:marTop w:val="0"/>
          <w:marBottom w:val="0"/>
          <w:divBdr>
            <w:top w:val="none" w:sz="0" w:space="0" w:color="auto"/>
            <w:left w:val="none" w:sz="0" w:space="0" w:color="auto"/>
            <w:bottom w:val="none" w:sz="0" w:space="0" w:color="auto"/>
            <w:right w:val="none" w:sz="0" w:space="0" w:color="auto"/>
          </w:divBdr>
        </w:div>
        <w:div w:id="2067142196">
          <w:marLeft w:val="480"/>
          <w:marRight w:val="0"/>
          <w:marTop w:val="0"/>
          <w:marBottom w:val="0"/>
          <w:divBdr>
            <w:top w:val="none" w:sz="0" w:space="0" w:color="auto"/>
            <w:left w:val="none" w:sz="0" w:space="0" w:color="auto"/>
            <w:bottom w:val="none" w:sz="0" w:space="0" w:color="auto"/>
            <w:right w:val="none" w:sz="0" w:space="0" w:color="auto"/>
          </w:divBdr>
        </w:div>
        <w:div w:id="1344235989">
          <w:marLeft w:val="480"/>
          <w:marRight w:val="0"/>
          <w:marTop w:val="0"/>
          <w:marBottom w:val="0"/>
          <w:divBdr>
            <w:top w:val="none" w:sz="0" w:space="0" w:color="auto"/>
            <w:left w:val="none" w:sz="0" w:space="0" w:color="auto"/>
            <w:bottom w:val="none" w:sz="0" w:space="0" w:color="auto"/>
            <w:right w:val="none" w:sz="0" w:space="0" w:color="auto"/>
          </w:divBdr>
        </w:div>
        <w:div w:id="1398085962">
          <w:marLeft w:val="480"/>
          <w:marRight w:val="0"/>
          <w:marTop w:val="0"/>
          <w:marBottom w:val="0"/>
          <w:divBdr>
            <w:top w:val="none" w:sz="0" w:space="0" w:color="auto"/>
            <w:left w:val="none" w:sz="0" w:space="0" w:color="auto"/>
            <w:bottom w:val="none" w:sz="0" w:space="0" w:color="auto"/>
            <w:right w:val="none" w:sz="0" w:space="0" w:color="auto"/>
          </w:divBdr>
        </w:div>
        <w:div w:id="1267809366">
          <w:marLeft w:val="480"/>
          <w:marRight w:val="0"/>
          <w:marTop w:val="0"/>
          <w:marBottom w:val="0"/>
          <w:divBdr>
            <w:top w:val="none" w:sz="0" w:space="0" w:color="auto"/>
            <w:left w:val="none" w:sz="0" w:space="0" w:color="auto"/>
            <w:bottom w:val="none" w:sz="0" w:space="0" w:color="auto"/>
            <w:right w:val="none" w:sz="0" w:space="0" w:color="auto"/>
          </w:divBdr>
        </w:div>
        <w:div w:id="596906088">
          <w:marLeft w:val="480"/>
          <w:marRight w:val="0"/>
          <w:marTop w:val="0"/>
          <w:marBottom w:val="0"/>
          <w:divBdr>
            <w:top w:val="none" w:sz="0" w:space="0" w:color="auto"/>
            <w:left w:val="none" w:sz="0" w:space="0" w:color="auto"/>
            <w:bottom w:val="none" w:sz="0" w:space="0" w:color="auto"/>
            <w:right w:val="none" w:sz="0" w:space="0" w:color="auto"/>
          </w:divBdr>
        </w:div>
        <w:div w:id="120652243">
          <w:marLeft w:val="480"/>
          <w:marRight w:val="0"/>
          <w:marTop w:val="0"/>
          <w:marBottom w:val="0"/>
          <w:divBdr>
            <w:top w:val="none" w:sz="0" w:space="0" w:color="auto"/>
            <w:left w:val="none" w:sz="0" w:space="0" w:color="auto"/>
            <w:bottom w:val="none" w:sz="0" w:space="0" w:color="auto"/>
            <w:right w:val="none" w:sz="0" w:space="0" w:color="auto"/>
          </w:divBdr>
        </w:div>
        <w:div w:id="850147178">
          <w:marLeft w:val="480"/>
          <w:marRight w:val="0"/>
          <w:marTop w:val="0"/>
          <w:marBottom w:val="0"/>
          <w:divBdr>
            <w:top w:val="none" w:sz="0" w:space="0" w:color="auto"/>
            <w:left w:val="none" w:sz="0" w:space="0" w:color="auto"/>
            <w:bottom w:val="none" w:sz="0" w:space="0" w:color="auto"/>
            <w:right w:val="none" w:sz="0" w:space="0" w:color="auto"/>
          </w:divBdr>
        </w:div>
        <w:div w:id="1941717356">
          <w:marLeft w:val="480"/>
          <w:marRight w:val="0"/>
          <w:marTop w:val="0"/>
          <w:marBottom w:val="0"/>
          <w:divBdr>
            <w:top w:val="none" w:sz="0" w:space="0" w:color="auto"/>
            <w:left w:val="none" w:sz="0" w:space="0" w:color="auto"/>
            <w:bottom w:val="none" w:sz="0" w:space="0" w:color="auto"/>
            <w:right w:val="none" w:sz="0" w:space="0" w:color="auto"/>
          </w:divBdr>
        </w:div>
        <w:div w:id="1131442415">
          <w:marLeft w:val="480"/>
          <w:marRight w:val="0"/>
          <w:marTop w:val="0"/>
          <w:marBottom w:val="0"/>
          <w:divBdr>
            <w:top w:val="none" w:sz="0" w:space="0" w:color="auto"/>
            <w:left w:val="none" w:sz="0" w:space="0" w:color="auto"/>
            <w:bottom w:val="none" w:sz="0" w:space="0" w:color="auto"/>
            <w:right w:val="none" w:sz="0" w:space="0" w:color="auto"/>
          </w:divBdr>
        </w:div>
        <w:div w:id="1338462218">
          <w:marLeft w:val="480"/>
          <w:marRight w:val="0"/>
          <w:marTop w:val="0"/>
          <w:marBottom w:val="0"/>
          <w:divBdr>
            <w:top w:val="none" w:sz="0" w:space="0" w:color="auto"/>
            <w:left w:val="none" w:sz="0" w:space="0" w:color="auto"/>
            <w:bottom w:val="none" w:sz="0" w:space="0" w:color="auto"/>
            <w:right w:val="none" w:sz="0" w:space="0" w:color="auto"/>
          </w:divBdr>
        </w:div>
        <w:div w:id="2127579337">
          <w:marLeft w:val="480"/>
          <w:marRight w:val="0"/>
          <w:marTop w:val="0"/>
          <w:marBottom w:val="0"/>
          <w:divBdr>
            <w:top w:val="none" w:sz="0" w:space="0" w:color="auto"/>
            <w:left w:val="none" w:sz="0" w:space="0" w:color="auto"/>
            <w:bottom w:val="none" w:sz="0" w:space="0" w:color="auto"/>
            <w:right w:val="none" w:sz="0" w:space="0" w:color="auto"/>
          </w:divBdr>
        </w:div>
        <w:div w:id="957027504">
          <w:marLeft w:val="480"/>
          <w:marRight w:val="0"/>
          <w:marTop w:val="0"/>
          <w:marBottom w:val="0"/>
          <w:divBdr>
            <w:top w:val="none" w:sz="0" w:space="0" w:color="auto"/>
            <w:left w:val="none" w:sz="0" w:space="0" w:color="auto"/>
            <w:bottom w:val="none" w:sz="0" w:space="0" w:color="auto"/>
            <w:right w:val="none" w:sz="0" w:space="0" w:color="auto"/>
          </w:divBdr>
        </w:div>
        <w:div w:id="942111530">
          <w:marLeft w:val="480"/>
          <w:marRight w:val="0"/>
          <w:marTop w:val="0"/>
          <w:marBottom w:val="0"/>
          <w:divBdr>
            <w:top w:val="none" w:sz="0" w:space="0" w:color="auto"/>
            <w:left w:val="none" w:sz="0" w:space="0" w:color="auto"/>
            <w:bottom w:val="none" w:sz="0" w:space="0" w:color="auto"/>
            <w:right w:val="none" w:sz="0" w:space="0" w:color="auto"/>
          </w:divBdr>
        </w:div>
        <w:div w:id="1786346132">
          <w:marLeft w:val="480"/>
          <w:marRight w:val="0"/>
          <w:marTop w:val="0"/>
          <w:marBottom w:val="0"/>
          <w:divBdr>
            <w:top w:val="none" w:sz="0" w:space="0" w:color="auto"/>
            <w:left w:val="none" w:sz="0" w:space="0" w:color="auto"/>
            <w:bottom w:val="none" w:sz="0" w:space="0" w:color="auto"/>
            <w:right w:val="none" w:sz="0" w:space="0" w:color="auto"/>
          </w:divBdr>
        </w:div>
        <w:div w:id="1030107818">
          <w:marLeft w:val="480"/>
          <w:marRight w:val="0"/>
          <w:marTop w:val="0"/>
          <w:marBottom w:val="0"/>
          <w:divBdr>
            <w:top w:val="none" w:sz="0" w:space="0" w:color="auto"/>
            <w:left w:val="none" w:sz="0" w:space="0" w:color="auto"/>
            <w:bottom w:val="none" w:sz="0" w:space="0" w:color="auto"/>
            <w:right w:val="none" w:sz="0" w:space="0" w:color="auto"/>
          </w:divBdr>
        </w:div>
        <w:div w:id="911279169">
          <w:marLeft w:val="480"/>
          <w:marRight w:val="0"/>
          <w:marTop w:val="0"/>
          <w:marBottom w:val="0"/>
          <w:divBdr>
            <w:top w:val="none" w:sz="0" w:space="0" w:color="auto"/>
            <w:left w:val="none" w:sz="0" w:space="0" w:color="auto"/>
            <w:bottom w:val="none" w:sz="0" w:space="0" w:color="auto"/>
            <w:right w:val="none" w:sz="0" w:space="0" w:color="auto"/>
          </w:divBdr>
        </w:div>
        <w:div w:id="595291191">
          <w:marLeft w:val="480"/>
          <w:marRight w:val="0"/>
          <w:marTop w:val="0"/>
          <w:marBottom w:val="0"/>
          <w:divBdr>
            <w:top w:val="none" w:sz="0" w:space="0" w:color="auto"/>
            <w:left w:val="none" w:sz="0" w:space="0" w:color="auto"/>
            <w:bottom w:val="none" w:sz="0" w:space="0" w:color="auto"/>
            <w:right w:val="none" w:sz="0" w:space="0" w:color="auto"/>
          </w:divBdr>
        </w:div>
        <w:div w:id="177626056">
          <w:marLeft w:val="480"/>
          <w:marRight w:val="0"/>
          <w:marTop w:val="0"/>
          <w:marBottom w:val="0"/>
          <w:divBdr>
            <w:top w:val="none" w:sz="0" w:space="0" w:color="auto"/>
            <w:left w:val="none" w:sz="0" w:space="0" w:color="auto"/>
            <w:bottom w:val="none" w:sz="0" w:space="0" w:color="auto"/>
            <w:right w:val="none" w:sz="0" w:space="0" w:color="auto"/>
          </w:divBdr>
        </w:div>
        <w:div w:id="801925036">
          <w:marLeft w:val="480"/>
          <w:marRight w:val="0"/>
          <w:marTop w:val="0"/>
          <w:marBottom w:val="0"/>
          <w:divBdr>
            <w:top w:val="none" w:sz="0" w:space="0" w:color="auto"/>
            <w:left w:val="none" w:sz="0" w:space="0" w:color="auto"/>
            <w:bottom w:val="none" w:sz="0" w:space="0" w:color="auto"/>
            <w:right w:val="none" w:sz="0" w:space="0" w:color="auto"/>
          </w:divBdr>
        </w:div>
        <w:div w:id="1995136062">
          <w:marLeft w:val="480"/>
          <w:marRight w:val="0"/>
          <w:marTop w:val="0"/>
          <w:marBottom w:val="0"/>
          <w:divBdr>
            <w:top w:val="none" w:sz="0" w:space="0" w:color="auto"/>
            <w:left w:val="none" w:sz="0" w:space="0" w:color="auto"/>
            <w:bottom w:val="none" w:sz="0" w:space="0" w:color="auto"/>
            <w:right w:val="none" w:sz="0" w:space="0" w:color="auto"/>
          </w:divBdr>
        </w:div>
        <w:div w:id="71241074">
          <w:marLeft w:val="480"/>
          <w:marRight w:val="0"/>
          <w:marTop w:val="0"/>
          <w:marBottom w:val="0"/>
          <w:divBdr>
            <w:top w:val="none" w:sz="0" w:space="0" w:color="auto"/>
            <w:left w:val="none" w:sz="0" w:space="0" w:color="auto"/>
            <w:bottom w:val="none" w:sz="0" w:space="0" w:color="auto"/>
            <w:right w:val="none" w:sz="0" w:space="0" w:color="auto"/>
          </w:divBdr>
        </w:div>
        <w:div w:id="822896541">
          <w:marLeft w:val="480"/>
          <w:marRight w:val="0"/>
          <w:marTop w:val="0"/>
          <w:marBottom w:val="0"/>
          <w:divBdr>
            <w:top w:val="none" w:sz="0" w:space="0" w:color="auto"/>
            <w:left w:val="none" w:sz="0" w:space="0" w:color="auto"/>
            <w:bottom w:val="none" w:sz="0" w:space="0" w:color="auto"/>
            <w:right w:val="none" w:sz="0" w:space="0" w:color="auto"/>
          </w:divBdr>
        </w:div>
        <w:div w:id="1054892582">
          <w:marLeft w:val="480"/>
          <w:marRight w:val="0"/>
          <w:marTop w:val="0"/>
          <w:marBottom w:val="0"/>
          <w:divBdr>
            <w:top w:val="none" w:sz="0" w:space="0" w:color="auto"/>
            <w:left w:val="none" w:sz="0" w:space="0" w:color="auto"/>
            <w:bottom w:val="none" w:sz="0" w:space="0" w:color="auto"/>
            <w:right w:val="none" w:sz="0" w:space="0" w:color="auto"/>
          </w:divBdr>
        </w:div>
        <w:div w:id="143473974">
          <w:marLeft w:val="480"/>
          <w:marRight w:val="0"/>
          <w:marTop w:val="0"/>
          <w:marBottom w:val="0"/>
          <w:divBdr>
            <w:top w:val="none" w:sz="0" w:space="0" w:color="auto"/>
            <w:left w:val="none" w:sz="0" w:space="0" w:color="auto"/>
            <w:bottom w:val="none" w:sz="0" w:space="0" w:color="auto"/>
            <w:right w:val="none" w:sz="0" w:space="0" w:color="auto"/>
          </w:divBdr>
        </w:div>
        <w:div w:id="221209701">
          <w:marLeft w:val="480"/>
          <w:marRight w:val="0"/>
          <w:marTop w:val="0"/>
          <w:marBottom w:val="0"/>
          <w:divBdr>
            <w:top w:val="none" w:sz="0" w:space="0" w:color="auto"/>
            <w:left w:val="none" w:sz="0" w:space="0" w:color="auto"/>
            <w:bottom w:val="none" w:sz="0" w:space="0" w:color="auto"/>
            <w:right w:val="none" w:sz="0" w:space="0" w:color="auto"/>
          </w:divBdr>
        </w:div>
        <w:div w:id="953318998">
          <w:marLeft w:val="480"/>
          <w:marRight w:val="0"/>
          <w:marTop w:val="0"/>
          <w:marBottom w:val="0"/>
          <w:divBdr>
            <w:top w:val="none" w:sz="0" w:space="0" w:color="auto"/>
            <w:left w:val="none" w:sz="0" w:space="0" w:color="auto"/>
            <w:bottom w:val="none" w:sz="0" w:space="0" w:color="auto"/>
            <w:right w:val="none" w:sz="0" w:space="0" w:color="auto"/>
          </w:divBdr>
        </w:div>
        <w:div w:id="670445974">
          <w:marLeft w:val="480"/>
          <w:marRight w:val="0"/>
          <w:marTop w:val="0"/>
          <w:marBottom w:val="0"/>
          <w:divBdr>
            <w:top w:val="none" w:sz="0" w:space="0" w:color="auto"/>
            <w:left w:val="none" w:sz="0" w:space="0" w:color="auto"/>
            <w:bottom w:val="none" w:sz="0" w:space="0" w:color="auto"/>
            <w:right w:val="none" w:sz="0" w:space="0" w:color="auto"/>
          </w:divBdr>
        </w:div>
        <w:div w:id="1743329590">
          <w:marLeft w:val="480"/>
          <w:marRight w:val="0"/>
          <w:marTop w:val="0"/>
          <w:marBottom w:val="0"/>
          <w:divBdr>
            <w:top w:val="none" w:sz="0" w:space="0" w:color="auto"/>
            <w:left w:val="none" w:sz="0" w:space="0" w:color="auto"/>
            <w:bottom w:val="none" w:sz="0" w:space="0" w:color="auto"/>
            <w:right w:val="none" w:sz="0" w:space="0" w:color="auto"/>
          </w:divBdr>
        </w:div>
        <w:div w:id="1940748954">
          <w:marLeft w:val="480"/>
          <w:marRight w:val="0"/>
          <w:marTop w:val="0"/>
          <w:marBottom w:val="0"/>
          <w:divBdr>
            <w:top w:val="none" w:sz="0" w:space="0" w:color="auto"/>
            <w:left w:val="none" w:sz="0" w:space="0" w:color="auto"/>
            <w:bottom w:val="none" w:sz="0" w:space="0" w:color="auto"/>
            <w:right w:val="none" w:sz="0" w:space="0" w:color="auto"/>
          </w:divBdr>
        </w:div>
        <w:div w:id="1257053083">
          <w:marLeft w:val="480"/>
          <w:marRight w:val="0"/>
          <w:marTop w:val="0"/>
          <w:marBottom w:val="0"/>
          <w:divBdr>
            <w:top w:val="none" w:sz="0" w:space="0" w:color="auto"/>
            <w:left w:val="none" w:sz="0" w:space="0" w:color="auto"/>
            <w:bottom w:val="none" w:sz="0" w:space="0" w:color="auto"/>
            <w:right w:val="none" w:sz="0" w:space="0" w:color="auto"/>
          </w:divBdr>
        </w:div>
        <w:div w:id="233513508">
          <w:marLeft w:val="480"/>
          <w:marRight w:val="0"/>
          <w:marTop w:val="0"/>
          <w:marBottom w:val="0"/>
          <w:divBdr>
            <w:top w:val="none" w:sz="0" w:space="0" w:color="auto"/>
            <w:left w:val="none" w:sz="0" w:space="0" w:color="auto"/>
            <w:bottom w:val="none" w:sz="0" w:space="0" w:color="auto"/>
            <w:right w:val="none" w:sz="0" w:space="0" w:color="auto"/>
          </w:divBdr>
        </w:div>
        <w:div w:id="2023822775">
          <w:marLeft w:val="480"/>
          <w:marRight w:val="0"/>
          <w:marTop w:val="0"/>
          <w:marBottom w:val="0"/>
          <w:divBdr>
            <w:top w:val="none" w:sz="0" w:space="0" w:color="auto"/>
            <w:left w:val="none" w:sz="0" w:space="0" w:color="auto"/>
            <w:bottom w:val="none" w:sz="0" w:space="0" w:color="auto"/>
            <w:right w:val="none" w:sz="0" w:space="0" w:color="auto"/>
          </w:divBdr>
        </w:div>
        <w:div w:id="1024282615">
          <w:marLeft w:val="480"/>
          <w:marRight w:val="0"/>
          <w:marTop w:val="0"/>
          <w:marBottom w:val="0"/>
          <w:divBdr>
            <w:top w:val="none" w:sz="0" w:space="0" w:color="auto"/>
            <w:left w:val="none" w:sz="0" w:space="0" w:color="auto"/>
            <w:bottom w:val="none" w:sz="0" w:space="0" w:color="auto"/>
            <w:right w:val="none" w:sz="0" w:space="0" w:color="auto"/>
          </w:divBdr>
        </w:div>
        <w:div w:id="1346664062">
          <w:marLeft w:val="480"/>
          <w:marRight w:val="0"/>
          <w:marTop w:val="0"/>
          <w:marBottom w:val="0"/>
          <w:divBdr>
            <w:top w:val="none" w:sz="0" w:space="0" w:color="auto"/>
            <w:left w:val="none" w:sz="0" w:space="0" w:color="auto"/>
            <w:bottom w:val="none" w:sz="0" w:space="0" w:color="auto"/>
            <w:right w:val="none" w:sz="0" w:space="0" w:color="auto"/>
          </w:divBdr>
        </w:div>
        <w:div w:id="1811634905">
          <w:marLeft w:val="480"/>
          <w:marRight w:val="0"/>
          <w:marTop w:val="0"/>
          <w:marBottom w:val="0"/>
          <w:divBdr>
            <w:top w:val="none" w:sz="0" w:space="0" w:color="auto"/>
            <w:left w:val="none" w:sz="0" w:space="0" w:color="auto"/>
            <w:bottom w:val="none" w:sz="0" w:space="0" w:color="auto"/>
            <w:right w:val="none" w:sz="0" w:space="0" w:color="auto"/>
          </w:divBdr>
        </w:div>
        <w:div w:id="282614630">
          <w:marLeft w:val="480"/>
          <w:marRight w:val="0"/>
          <w:marTop w:val="0"/>
          <w:marBottom w:val="0"/>
          <w:divBdr>
            <w:top w:val="none" w:sz="0" w:space="0" w:color="auto"/>
            <w:left w:val="none" w:sz="0" w:space="0" w:color="auto"/>
            <w:bottom w:val="none" w:sz="0" w:space="0" w:color="auto"/>
            <w:right w:val="none" w:sz="0" w:space="0" w:color="auto"/>
          </w:divBdr>
        </w:div>
        <w:div w:id="1277760235">
          <w:marLeft w:val="480"/>
          <w:marRight w:val="0"/>
          <w:marTop w:val="0"/>
          <w:marBottom w:val="0"/>
          <w:divBdr>
            <w:top w:val="none" w:sz="0" w:space="0" w:color="auto"/>
            <w:left w:val="none" w:sz="0" w:space="0" w:color="auto"/>
            <w:bottom w:val="none" w:sz="0" w:space="0" w:color="auto"/>
            <w:right w:val="none" w:sz="0" w:space="0" w:color="auto"/>
          </w:divBdr>
        </w:div>
        <w:div w:id="1241787703">
          <w:marLeft w:val="480"/>
          <w:marRight w:val="0"/>
          <w:marTop w:val="0"/>
          <w:marBottom w:val="0"/>
          <w:divBdr>
            <w:top w:val="none" w:sz="0" w:space="0" w:color="auto"/>
            <w:left w:val="none" w:sz="0" w:space="0" w:color="auto"/>
            <w:bottom w:val="none" w:sz="0" w:space="0" w:color="auto"/>
            <w:right w:val="none" w:sz="0" w:space="0" w:color="auto"/>
          </w:divBdr>
        </w:div>
        <w:div w:id="316882142">
          <w:marLeft w:val="480"/>
          <w:marRight w:val="0"/>
          <w:marTop w:val="0"/>
          <w:marBottom w:val="0"/>
          <w:divBdr>
            <w:top w:val="none" w:sz="0" w:space="0" w:color="auto"/>
            <w:left w:val="none" w:sz="0" w:space="0" w:color="auto"/>
            <w:bottom w:val="none" w:sz="0" w:space="0" w:color="auto"/>
            <w:right w:val="none" w:sz="0" w:space="0" w:color="auto"/>
          </w:divBdr>
        </w:div>
        <w:div w:id="1982034153">
          <w:marLeft w:val="480"/>
          <w:marRight w:val="0"/>
          <w:marTop w:val="0"/>
          <w:marBottom w:val="0"/>
          <w:divBdr>
            <w:top w:val="none" w:sz="0" w:space="0" w:color="auto"/>
            <w:left w:val="none" w:sz="0" w:space="0" w:color="auto"/>
            <w:bottom w:val="none" w:sz="0" w:space="0" w:color="auto"/>
            <w:right w:val="none" w:sz="0" w:space="0" w:color="auto"/>
          </w:divBdr>
        </w:div>
        <w:div w:id="1520239456">
          <w:marLeft w:val="480"/>
          <w:marRight w:val="0"/>
          <w:marTop w:val="0"/>
          <w:marBottom w:val="0"/>
          <w:divBdr>
            <w:top w:val="none" w:sz="0" w:space="0" w:color="auto"/>
            <w:left w:val="none" w:sz="0" w:space="0" w:color="auto"/>
            <w:bottom w:val="none" w:sz="0" w:space="0" w:color="auto"/>
            <w:right w:val="none" w:sz="0" w:space="0" w:color="auto"/>
          </w:divBdr>
        </w:div>
        <w:div w:id="906839903">
          <w:marLeft w:val="480"/>
          <w:marRight w:val="0"/>
          <w:marTop w:val="0"/>
          <w:marBottom w:val="0"/>
          <w:divBdr>
            <w:top w:val="none" w:sz="0" w:space="0" w:color="auto"/>
            <w:left w:val="none" w:sz="0" w:space="0" w:color="auto"/>
            <w:bottom w:val="none" w:sz="0" w:space="0" w:color="auto"/>
            <w:right w:val="none" w:sz="0" w:space="0" w:color="auto"/>
          </w:divBdr>
        </w:div>
        <w:div w:id="1353915001">
          <w:marLeft w:val="480"/>
          <w:marRight w:val="0"/>
          <w:marTop w:val="0"/>
          <w:marBottom w:val="0"/>
          <w:divBdr>
            <w:top w:val="none" w:sz="0" w:space="0" w:color="auto"/>
            <w:left w:val="none" w:sz="0" w:space="0" w:color="auto"/>
            <w:bottom w:val="none" w:sz="0" w:space="0" w:color="auto"/>
            <w:right w:val="none" w:sz="0" w:space="0" w:color="auto"/>
          </w:divBdr>
        </w:div>
        <w:div w:id="1230187661">
          <w:marLeft w:val="480"/>
          <w:marRight w:val="0"/>
          <w:marTop w:val="0"/>
          <w:marBottom w:val="0"/>
          <w:divBdr>
            <w:top w:val="none" w:sz="0" w:space="0" w:color="auto"/>
            <w:left w:val="none" w:sz="0" w:space="0" w:color="auto"/>
            <w:bottom w:val="none" w:sz="0" w:space="0" w:color="auto"/>
            <w:right w:val="none" w:sz="0" w:space="0" w:color="auto"/>
          </w:divBdr>
        </w:div>
        <w:div w:id="1697922694">
          <w:marLeft w:val="480"/>
          <w:marRight w:val="0"/>
          <w:marTop w:val="0"/>
          <w:marBottom w:val="0"/>
          <w:divBdr>
            <w:top w:val="none" w:sz="0" w:space="0" w:color="auto"/>
            <w:left w:val="none" w:sz="0" w:space="0" w:color="auto"/>
            <w:bottom w:val="none" w:sz="0" w:space="0" w:color="auto"/>
            <w:right w:val="none" w:sz="0" w:space="0" w:color="auto"/>
          </w:divBdr>
        </w:div>
        <w:div w:id="1761752174">
          <w:marLeft w:val="480"/>
          <w:marRight w:val="0"/>
          <w:marTop w:val="0"/>
          <w:marBottom w:val="0"/>
          <w:divBdr>
            <w:top w:val="none" w:sz="0" w:space="0" w:color="auto"/>
            <w:left w:val="none" w:sz="0" w:space="0" w:color="auto"/>
            <w:bottom w:val="none" w:sz="0" w:space="0" w:color="auto"/>
            <w:right w:val="none" w:sz="0" w:space="0" w:color="auto"/>
          </w:divBdr>
        </w:div>
        <w:div w:id="67194200">
          <w:marLeft w:val="480"/>
          <w:marRight w:val="0"/>
          <w:marTop w:val="0"/>
          <w:marBottom w:val="0"/>
          <w:divBdr>
            <w:top w:val="none" w:sz="0" w:space="0" w:color="auto"/>
            <w:left w:val="none" w:sz="0" w:space="0" w:color="auto"/>
            <w:bottom w:val="none" w:sz="0" w:space="0" w:color="auto"/>
            <w:right w:val="none" w:sz="0" w:space="0" w:color="auto"/>
          </w:divBdr>
        </w:div>
        <w:div w:id="512720250">
          <w:marLeft w:val="480"/>
          <w:marRight w:val="0"/>
          <w:marTop w:val="0"/>
          <w:marBottom w:val="0"/>
          <w:divBdr>
            <w:top w:val="none" w:sz="0" w:space="0" w:color="auto"/>
            <w:left w:val="none" w:sz="0" w:space="0" w:color="auto"/>
            <w:bottom w:val="none" w:sz="0" w:space="0" w:color="auto"/>
            <w:right w:val="none" w:sz="0" w:space="0" w:color="auto"/>
          </w:divBdr>
        </w:div>
        <w:div w:id="241335726">
          <w:marLeft w:val="480"/>
          <w:marRight w:val="0"/>
          <w:marTop w:val="0"/>
          <w:marBottom w:val="0"/>
          <w:divBdr>
            <w:top w:val="none" w:sz="0" w:space="0" w:color="auto"/>
            <w:left w:val="none" w:sz="0" w:space="0" w:color="auto"/>
            <w:bottom w:val="none" w:sz="0" w:space="0" w:color="auto"/>
            <w:right w:val="none" w:sz="0" w:space="0" w:color="auto"/>
          </w:divBdr>
        </w:div>
        <w:div w:id="1673487758">
          <w:marLeft w:val="480"/>
          <w:marRight w:val="0"/>
          <w:marTop w:val="0"/>
          <w:marBottom w:val="0"/>
          <w:divBdr>
            <w:top w:val="none" w:sz="0" w:space="0" w:color="auto"/>
            <w:left w:val="none" w:sz="0" w:space="0" w:color="auto"/>
            <w:bottom w:val="none" w:sz="0" w:space="0" w:color="auto"/>
            <w:right w:val="none" w:sz="0" w:space="0" w:color="auto"/>
          </w:divBdr>
        </w:div>
        <w:div w:id="1838378684">
          <w:marLeft w:val="480"/>
          <w:marRight w:val="0"/>
          <w:marTop w:val="0"/>
          <w:marBottom w:val="0"/>
          <w:divBdr>
            <w:top w:val="none" w:sz="0" w:space="0" w:color="auto"/>
            <w:left w:val="none" w:sz="0" w:space="0" w:color="auto"/>
            <w:bottom w:val="none" w:sz="0" w:space="0" w:color="auto"/>
            <w:right w:val="none" w:sz="0" w:space="0" w:color="auto"/>
          </w:divBdr>
        </w:div>
        <w:div w:id="1417945428">
          <w:marLeft w:val="480"/>
          <w:marRight w:val="0"/>
          <w:marTop w:val="0"/>
          <w:marBottom w:val="0"/>
          <w:divBdr>
            <w:top w:val="none" w:sz="0" w:space="0" w:color="auto"/>
            <w:left w:val="none" w:sz="0" w:space="0" w:color="auto"/>
            <w:bottom w:val="none" w:sz="0" w:space="0" w:color="auto"/>
            <w:right w:val="none" w:sz="0" w:space="0" w:color="auto"/>
          </w:divBdr>
        </w:div>
        <w:div w:id="1728800985">
          <w:marLeft w:val="480"/>
          <w:marRight w:val="0"/>
          <w:marTop w:val="0"/>
          <w:marBottom w:val="0"/>
          <w:divBdr>
            <w:top w:val="none" w:sz="0" w:space="0" w:color="auto"/>
            <w:left w:val="none" w:sz="0" w:space="0" w:color="auto"/>
            <w:bottom w:val="none" w:sz="0" w:space="0" w:color="auto"/>
            <w:right w:val="none" w:sz="0" w:space="0" w:color="auto"/>
          </w:divBdr>
        </w:div>
        <w:div w:id="1296838274">
          <w:marLeft w:val="480"/>
          <w:marRight w:val="0"/>
          <w:marTop w:val="0"/>
          <w:marBottom w:val="0"/>
          <w:divBdr>
            <w:top w:val="none" w:sz="0" w:space="0" w:color="auto"/>
            <w:left w:val="none" w:sz="0" w:space="0" w:color="auto"/>
            <w:bottom w:val="none" w:sz="0" w:space="0" w:color="auto"/>
            <w:right w:val="none" w:sz="0" w:space="0" w:color="auto"/>
          </w:divBdr>
        </w:div>
        <w:div w:id="2088989098">
          <w:marLeft w:val="480"/>
          <w:marRight w:val="0"/>
          <w:marTop w:val="0"/>
          <w:marBottom w:val="0"/>
          <w:divBdr>
            <w:top w:val="none" w:sz="0" w:space="0" w:color="auto"/>
            <w:left w:val="none" w:sz="0" w:space="0" w:color="auto"/>
            <w:bottom w:val="none" w:sz="0" w:space="0" w:color="auto"/>
            <w:right w:val="none" w:sz="0" w:space="0" w:color="auto"/>
          </w:divBdr>
        </w:div>
        <w:div w:id="1189223216">
          <w:marLeft w:val="480"/>
          <w:marRight w:val="0"/>
          <w:marTop w:val="0"/>
          <w:marBottom w:val="0"/>
          <w:divBdr>
            <w:top w:val="none" w:sz="0" w:space="0" w:color="auto"/>
            <w:left w:val="none" w:sz="0" w:space="0" w:color="auto"/>
            <w:bottom w:val="none" w:sz="0" w:space="0" w:color="auto"/>
            <w:right w:val="none" w:sz="0" w:space="0" w:color="auto"/>
          </w:divBdr>
        </w:div>
        <w:div w:id="618875492">
          <w:marLeft w:val="480"/>
          <w:marRight w:val="0"/>
          <w:marTop w:val="0"/>
          <w:marBottom w:val="0"/>
          <w:divBdr>
            <w:top w:val="none" w:sz="0" w:space="0" w:color="auto"/>
            <w:left w:val="none" w:sz="0" w:space="0" w:color="auto"/>
            <w:bottom w:val="none" w:sz="0" w:space="0" w:color="auto"/>
            <w:right w:val="none" w:sz="0" w:space="0" w:color="auto"/>
          </w:divBdr>
        </w:div>
        <w:div w:id="1272779866">
          <w:marLeft w:val="480"/>
          <w:marRight w:val="0"/>
          <w:marTop w:val="0"/>
          <w:marBottom w:val="0"/>
          <w:divBdr>
            <w:top w:val="none" w:sz="0" w:space="0" w:color="auto"/>
            <w:left w:val="none" w:sz="0" w:space="0" w:color="auto"/>
            <w:bottom w:val="none" w:sz="0" w:space="0" w:color="auto"/>
            <w:right w:val="none" w:sz="0" w:space="0" w:color="auto"/>
          </w:divBdr>
        </w:div>
        <w:div w:id="478570349">
          <w:marLeft w:val="480"/>
          <w:marRight w:val="0"/>
          <w:marTop w:val="0"/>
          <w:marBottom w:val="0"/>
          <w:divBdr>
            <w:top w:val="none" w:sz="0" w:space="0" w:color="auto"/>
            <w:left w:val="none" w:sz="0" w:space="0" w:color="auto"/>
            <w:bottom w:val="none" w:sz="0" w:space="0" w:color="auto"/>
            <w:right w:val="none" w:sz="0" w:space="0" w:color="auto"/>
          </w:divBdr>
        </w:div>
        <w:div w:id="2086798429">
          <w:marLeft w:val="480"/>
          <w:marRight w:val="0"/>
          <w:marTop w:val="0"/>
          <w:marBottom w:val="0"/>
          <w:divBdr>
            <w:top w:val="none" w:sz="0" w:space="0" w:color="auto"/>
            <w:left w:val="none" w:sz="0" w:space="0" w:color="auto"/>
            <w:bottom w:val="none" w:sz="0" w:space="0" w:color="auto"/>
            <w:right w:val="none" w:sz="0" w:space="0" w:color="auto"/>
          </w:divBdr>
        </w:div>
        <w:div w:id="203835201">
          <w:marLeft w:val="480"/>
          <w:marRight w:val="0"/>
          <w:marTop w:val="0"/>
          <w:marBottom w:val="0"/>
          <w:divBdr>
            <w:top w:val="none" w:sz="0" w:space="0" w:color="auto"/>
            <w:left w:val="none" w:sz="0" w:space="0" w:color="auto"/>
            <w:bottom w:val="none" w:sz="0" w:space="0" w:color="auto"/>
            <w:right w:val="none" w:sz="0" w:space="0" w:color="auto"/>
          </w:divBdr>
        </w:div>
        <w:div w:id="608009183">
          <w:marLeft w:val="480"/>
          <w:marRight w:val="0"/>
          <w:marTop w:val="0"/>
          <w:marBottom w:val="0"/>
          <w:divBdr>
            <w:top w:val="none" w:sz="0" w:space="0" w:color="auto"/>
            <w:left w:val="none" w:sz="0" w:space="0" w:color="auto"/>
            <w:bottom w:val="none" w:sz="0" w:space="0" w:color="auto"/>
            <w:right w:val="none" w:sz="0" w:space="0" w:color="auto"/>
          </w:divBdr>
        </w:div>
        <w:div w:id="1604414245">
          <w:marLeft w:val="480"/>
          <w:marRight w:val="0"/>
          <w:marTop w:val="0"/>
          <w:marBottom w:val="0"/>
          <w:divBdr>
            <w:top w:val="none" w:sz="0" w:space="0" w:color="auto"/>
            <w:left w:val="none" w:sz="0" w:space="0" w:color="auto"/>
            <w:bottom w:val="none" w:sz="0" w:space="0" w:color="auto"/>
            <w:right w:val="none" w:sz="0" w:space="0" w:color="auto"/>
          </w:divBdr>
        </w:div>
        <w:div w:id="1666783893">
          <w:marLeft w:val="480"/>
          <w:marRight w:val="0"/>
          <w:marTop w:val="0"/>
          <w:marBottom w:val="0"/>
          <w:divBdr>
            <w:top w:val="none" w:sz="0" w:space="0" w:color="auto"/>
            <w:left w:val="none" w:sz="0" w:space="0" w:color="auto"/>
            <w:bottom w:val="none" w:sz="0" w:space="0" w:color="auto"/>
            <w:right w:val="none" w:sz="0" w:space="0" w:color="auto"/>
          </w:divBdr>
        </w:div>
        <w:div w:id="910115580">
          <w:marLeft w:val="480"/>
          <w:marRight w:val="0"/>
          <w:marTop w:val="0"/>
          <w:marBottom w:val="0"/>
          <w:divBdr>
            <w:top w:val="none" w:sz="0" w:space="0" w:color="auto"/>
            <w:left w:val="none" w:sz="0" w:space="0" w:color="auto"/>
            <w:bottom w:val="none" w:sz="0" w:space="0" w:color="auto"/>
            <w:right w:val="none" w:sz="0" w:space="0" w:color="auto"/>
          </w:divBdr>
        </w:div>
        <w:div w:id="909972263">
          <w:marLeft w:val="480"/>
          <w:marRight w:val="0"/>
          <w:marTop w:val="0"/>
          <w:marBottom w:val="0"/>
          <w:divBdr>
            <w:top w:val="none" w:sz="0" w:space="0" w:color="auto"/>
            <w:left w:val="none" w:sz="0" w:space="0" w:color="auto"/>
            <w:bottom w:val="none" w:sz="0" w:space="0" w:color="auto"/>
            <w:right w:val="none" w:sz="0" w:space="0" w:color="auto"/>
          </w:divBdr>
        </w:div>
        <w:div w:id="113988138">
          <w:marLeft w:val="480"/>
          <w:marRight w:val="0"/>
          <w:marTop w:val="0"/>
          <w:marBottom w:val="0"/>
          <w:divBdr>
            <w:top w:val="none" w:sz="0" w:space="0" w:color="auto"/>
            <w:left w:val="none" w:sz="0" w:space="0" w:color="auto"/>
            <w:bottom w:val="none" w:sz="0" w:space="0" w:color="auto"/>
            <w:right w:val="none" w:sz="0" w:space="0" w:color="auto"/>
          </w:divBdr>
        </w:div>
        <w:div w:id="184635373">
          <w:marLeft w:val="480"/>
          <w:marRight w:val="0"/>
          <w:marTop w:val="0"/>
          <w:marBottom w:val="0"/>
          <w:divBdr>
            <w:top w:val="none" w:sz="0" w:space="0" w:color="auto"/>
            <w:left w:val="none" w:sz="0" w:space="0" w:color="auto"/>
            <w:bottom w:val="none" w:sz="0" w:space="0" w:color="auto"/>
            <w:right w:val="none" w:sz="0" w:space="0" w:color="auto"/>
          </w:divBdr>
        </w:div>
        <w:div w:id="1160653108">
          <w:marLeft w:val="480"/>
          <w:marRight w:val="0"/>
          <w:marTop w:val="0"/>
          <w:marBottom w:val="0"/>
          <w:divBdr>
            <w:top w:val="none" w:sz="0" w:space="0" w:color="auto"/>
            <w:left w:val="none" w:sz="0" w:space="0" w:color="auto"/>
            <w:bottom w:val="none" w:sz="0" w:space="0" w:color="auto"/>
            <w:right w:val="none" w:sz="0" w:space="0" w:color="auto"/>
          </w:divBdr>
        </w:div>
        <w:div w:id="1011682247">
          <w:marLeft w:val="480"/>
          <w:marRight w:val="0"/>
          <w:marTop w:val="0"/>
          <w:marBottom w:val="0"/>
          <w:divBdr>
            <w:top w:val="none" w:sz="0" w:space="0" w:color="auto"/>
            <w:left w:val="none" w:sz="0" w:space="0" w:color="auto"/>
            <w:bottom w:val="none" w:sz="0" w:space="0" w:color="auto"/>
            <w:right w:val="none" w:sz="0" w:space="0" w:color="auto"/>
          </w:divBdr>
        </w:div>
        <w:div w:id="163280455">
          <w:marLeft w:val="480"/>
          <w:marRight w:val="0"/>
          <w:marTop w:val="0"/>
          <w:marBottom w:val="0"/>
          <w:divBdr>
            <w:top w:val="none" w:sz="0" w:space="0" w:color="auto"/>
            <w:left w:val="none" w:sz="0" w:space="0" w:color="auto"/>
            <w:bottom w:val="none" w:sz="0" w:space="0" w:color="auto"/>
            <w:right w:val="none" w:sz="0" w:space="0" w:color="auto"/>
          </w:divBdr>
        </w:div>
        <w:div w:id="258298082">
          <w:marLeft w:val="480"/>
          <w:marRight w:val="0"/>
          <w:marTop w:val="0"/>
          <w:marBottom w:val="0"/>
          <w:divBdr>
            <w:top w:val="none" w:sz="0" w:space="0" w:color="auto"/>
            <w:left w:val="none" w:sz="0" w:space="0" w:color="auto"/>
            <w:bottom w:val="none" w:sz="0" w:space="0" w:color="auto"/>
            <w:right w:val="none" w:sz="0" w:space="0" w:color="auto"/>
          </w:divBdr>
        </w:div>
        <w:div w:id="1607035526">
          <w:marLeft w:val="480"/>
          <w:marRight w:val="0"/>
          <w:marTop w:val="0"/>
          <w:marBottom w:val="0"/>
          <w:divBdr>
            <w:top w:val="none" w:sz="0" w:space="0" w:color="auto"/>
            <w:left w:val="none" w:sz="0" w:space="0" w:color="auto"/>
            <w:bottom w:val="none" w:sz="0" w:space="0" w:color="auto"/>
            <w:right w:val="none" w:sz="0" w:space="0" w:color="auto"/>
          </w:divBdr>
        </w:div>
        <w:div w:id="1036082930">
          <w:marLeft w:val="480"/>
          <w:marRight w:val="0"/>
          <w:marTop w:val="0"/>
          <w:marBottom w:val="0"/>
          <w:divBdr>
            <w:top w:val="none" w:sz="0" w:space="0" w:color="auto"/>
            <w:left w:val="none" w:sz="0" w:space="0" w:color="auto"/>
            <w:bottom w:val="none" w:sz="0" w:space="0" w:color="auto"/>
            <w:right w:val="none" w:sz="0" w:space="0" w:color="auto"/>
          </w:divBdr>
        </w:div>
        <w:div w:id="536357392">
          <w:marLeft w:val="480"/>
          <w:marRight w:val="0"/>
          <w:marTop w:val="0"/>
          <w:marBottom w:val="0"/>
          <w:divBdr>
            <w:top w:val="none" w:sz="0" w:space="0" w:color="auto"/>
            <w:left w:val="none" w:sz="0" w:space="0" w:color="auto"/>
            <w:bottom w:val="none" w:sz="0" w:space="0" w:color="auto"/>
            <w:right w:val="none" w:sz="0" w:space="0" w:color="auto"/>
          </w:divBdr>
        </w:div>
        <w:div w:id="1231188092">
          <w:marLeft w:val="480"/>
          <w:marRight w:val="0"/>
          <w:marTop w:val="0"/>
          <w:marBottom w:val="0"/>
          <w:divBdr>
            <w:top w:val="none" w:sz="0" w:space="0" w:color="auto"/>
            <w:left w:val="none" w:sz="0" w:space="0" w:color="auto"/>
            <w:bottom w:val="none" w:sz="0" w:space="0" w:color="auto"/>
            <w:right w:val="none" w:sz="0" w:space="0" w:color="auto"/>
          </w:divBdr>
        </w:div>
        <w:div w:id="200627819">
          <w:marLeft w:val="480"/>
          <w:marRight w:val="0"/>
          <w:marTop w:val="0"/>
          <w:marBottom w:val="0"/>
          <w:divBdr>
            <w:top w:val="none" w:sz="0" w:space="0" w:color="auto"/>
            <w:left w:val="none" w:sz="0" w:space="0" w:color="auto"/>
            <w:bottom w:val="none" w:sz="0" w:space="0" w:color="auto"/>
            <w:right w:val="none" w:sz="0" w:space="0" w:color="auto"/>
          </w:divBdr>
        </w:div>
        <w:div w:id="1227765053">
          <w:marLeft w:val="480"/>
          <w:marRight w:val="0"/>
          <w:marTop w:val="0"/>
          <w:marBottom w:val="0"/>
          <w:divBdr>
            <w:top w:val="none" w:sz="0" w:space="0" w:color="auto"/>
            <w:left w:val="none" w:sz="0" w:space="0" w:color="auto"/>
            <w:bottom w:val="none" w:sz="0" w:space="0" w:color="auto"/>
            <w:right w:val="none" w:sz="0" w:space="0" w:color="auto"/>
          </w:divBdr>
        </w:div>
        <w:div w:id="378404911">
          <w:marLeft w:val="480"/>
          <w:marRight w:val="0"/>
          <w:marTop w:val="0"/>
          <w:marBottom w:val="0"/>
          <w:divBdr>
            <w:top w:val="none" w:sz="0" w:space="0" w:color="auto"/>
            <w:left w:val="none" w:sz="0" w:space="0" w:color="auto"/>
            <w:bottom w:val="none" w:sz="0" w:space="0" w:color="auto"/>
            <w:right w:val="none" w:sz="0" w:space="0" w:color="auto"/>
          </w:divBdr>
        </w:div>
        <w:div w:id="1689872925">
          <w:marLeft w:val="480"/>
          <w:marRight w:val="0"/>
          <w:marTop w:val="0"/>
          <w:marBottom w:val="0"/>
          <w:divBdr>
            <w:top w:val="none" w:sz="0" w:space="0" w:color="auto"/>
            <w:left w:val="none" w:sz="0" w:space="0" w:color="auto"/>
            <w:bottom w:val="none" w:sz="0" w:space="0" w:color="auto"/>
            <w:right w:val="none" w:sz="0" w:space="0" w:color="auto"/>
          </w:divBdr>
        </w:div>
        <w:div w:id="832644738">
          <w:marLeft w:val="480"/>
          <w:marRight w:val="0"/>
          <w:marTop w:val="0"/>
          <w:marBottom w:val="0"/>
          <w:divBdr>
            <w:top w:val="none" w:sz="0" w:space="0" w:color="auto"/>
            <w:left w:val="none" w:sz="0" w:space="0" w:color="auto"/>
            <w:bottom w:val="none" w:sz="0" w:space="0" w:color="auto"/>
            <w:right w:val="none" w:sz="0" w:space="0" w:color="auto"/>
          </w:divBdr>
        </w:div>
        <w:div w:id="1465536606">
          <w:marLeft w:val="480"/>
          <w:marRight w:val="0"/>
          <w:marTop w:val="0"/>
          <w:marBottom w:val="0"/>
          <w:divBdr>
            <w:top w:val="none" w:sz="0" w:space="0" w:color="auto"/>
            <w:left w:val="none" w:sz="0" w:space="0" w:color="auto"/>
            <w:bottom w:val="none" w:sz="0" w:space="0" w:color="auto"/>
            <w:right w:val="none" w:sz="0" w:space="0" w:color="auto"/>
          </w:divBdr>
        </w:div>
        <w:div w:id="1927881857">
          <w:marLeft w:val="480"/>
          <w:marRight w:val="0"/>
          <w:marTop w:val="0"/>
          <w:marBottom w:val="0"/>
          <w:divBdr>
            <w:top w:val="none" w:sz="0" w:space="0" w:color="auto"/>
            <w:left w:val="none" w:sz="0" w:space="0" w:color="auto"/>
            <w:bottom w:val="none" w:sz="0" w:space="0" w:color="auto"/>
            <w:right w:val="none" w:sz="0" w:space="0" w:color="auto"/>
          </w:divBdr>
        </w:div>
        <w:div w:id="1910383168">
          <w:marLeft w:val="480"/>
          <w:marRight w:val="0"/>
          <w:marTop w:val="0"/>
          <w:marBottom w:val="0"/>
          <w:divBdr>
            <w:top w:val="none" w:sz="0" w:space="0" w:color="auto"/>
            <w:left w:val="none" w:sz="0" w:space="0" w:color="auto"/>
            <w:bottom w:val="none" w:sz="0" w:space="0" w:color="auto"/>
            <w:right w:val="none" w:sz="0" w:space="0" w:color="auto"/>
          </w:divBdr>
        </w:div>
        <w:div w:id="1575973053">
          <w:marLeft w:val="480"/>
          <w:marRight w:val="0"/>
          <w:marTop w:val="0"/>
          <w:marBottom w:val="0"/>
          <w:divBdr>
            <w:top w:val="none" w:sz="0" w:space="0" w:color="auto"/>
            <w:left w:val="none" w:sz="0" w:space="0" w:color="auto"/>
            <w:bottom w:val="none" w:sz="0" w:space="0" w:color="auto"/>
            <w:right w:val="none" w:sz="0" w:space="0" w:color="auto"/>
          </w:divBdr>
        </w:div>
        <w:div w:id="1256017838">
          <w:marLeft w:val="480"/>
          <w:marRight w:val="0"/>
          <w:marTop w:val="0"/>
          <w:marBottom w:val="0"/>
          <w:divBdr>
            <w:top w:val="none" w:sz="0" w:space="0" w:color="auto"/>
            <w:left w:val="none" w:sz="0" w:space="0" w:color="auto"/>
            <w:bottom w:val="none" w:sz="0" w:space="0" w:color="auto"/>
            <w:right w:val="none" w:sz="0" w:space="0" w:color="auto"/>
          </w:divBdr>
        </w:div>
        <w:div w:id="789935098">
          <w:marLeft w:val="480"/>
          <w:marRight w:val="0"/>
          <w:marTop w:val="0"/>
          <w:marBottom w:val="0"/>
          <w:divBdr>
            <w:top w:val="none" w:sz="0" w:space="0" w:color="auto"/>
            <w:left w:val="none" w:sz="0" w:space="0" w:color="auto"/>
            <w:bottom w:val="none" w:sz="0" w:space="0" w:color="auto"/>
            <w:right w:val="none" w:sz="0" w:space="0" w:color="auto"/>
          </w:divBdr>
        </w:div>
        <w:div w:id="1801805514">
          <w:marLeft w:val="480"/>
          <w:marRight w:val="0"/>
          <w:marTop w:val="0"/>
          <w:marBottom w:val="0"/>
          <w:divBdr>
            <w:top w:val="none" w:sz="0" w:space="0" w:color="auto"/>
            <w:left w:val="none" w:sz="0" w:space="0" w:color="auto"/>
            <w:bottom w:val="none" w:sz="0" w:space="0" w:color="auto"/>
            <w:right w:val="none" w:sz="0" w:space="0" w:color="auto"/>
          </w:divBdr>
        </w:div>
        <w:div w:id="770667985">
          <w:marLeft w:val="480"/>
          <w:marRight w:val="0"/>
          <w:marTop w:val="0"/>
          <w:marBottom w:val="0"/>
          <w:divBdr>
            <w:top w:val="none" w:sz="0" w:space="0" w:color="auto"/>
            <w:left w:val="none" w:sz="0" w:space="0" w:color="auto"/>
            <w:bottom w:val="none" w:sz="0" w:space="0" w:color="auto"/>
            <w:right w:val="none" w:sz="0" w:space="0" w:color="auto"/>
          </w:divBdr>
        </w:div>
        <w:div w:id="1209610498">
          <w:marLeft w:val="480"/>
          <w:marRight w:val="0"/>
          <w:marTop w:val="0"/>
          <w:marBottom w:val="0"/>
          <w:divBdr>
            <w:top w:val="none" w:sz="0" w:space="0" w:color="auto"/>
            <w:left w:val="none" w:sz="0" w:space="0" w:color="auto"/>
            <w:bottom w:val="none" w:sz="0" w:space="0" w:color="auto"/>
            <w:right w:val="none" w:sz="0" w:space="0" w:color="auto"/>
          </w:divBdr>
        </w:div>
        <w:div w:id="568422074">
          <w:marLeft w:val="480"/>
          <w:marRight w:val="0"/>
          <w:marTop w:val="0"/>
          <w:marBottom w:val="0"/>
          <w:divBdr>
            <w:top w:val="none" w:sz="0" w:space="0" w:color="auto"/>
            <w:left w:val="none" w:sz="0" w:space="0" w:color="auto"/>
            <w:bottom w:val="none" w:sz="0" w:space="0" w:color="auto"/>
            <w:right w:val="none" w:sz="0" w:space="0" w:color="auto"/>
          </w:divBdr>
        </w:div>
      </w:divsChild>
    </w:div>
    <w:div w:id="371655650">
      <w:bodyDiv w:val="1"/>
      <w:marLeft w:val="0"/>
      <w:marRight w:val="0"/>
      <w:marTop w:val="0"/>
      <w:marBottom w:val="0"/>
      <w:divBdr>
        <w:top w:val="none" w:sz="0" w:space="0" w:color="auto"/>
        <w:left w:val="none" w:sz="0" w:space="0" w:color="auto"/>
        <w:bottom w:val="none" w:sz="0" w:space="0" w:color="auto"/>
        <w:right w:val="none" w:sz="0" w:space="0" w:color="auto"/>
      </w:divBdr>
    </w:div>
    <w:div w:id="371661373">
      <w:bodyDiv w:val="1"/>
      <w:marLeft w:val="0"/>
      <w:marRight w:val="0"/>
      <w:marTop w:val="0"/>
      <w:marBottom w:val="0"/>
      <w:divBdr>
        <w:top w:val="none" w:sz="0" w:space="0" w:color="auto"/>
        <w:left w:val="none" w:sz="0" w:space="0" w:color="auto"/>
        <w:bottom w:val="none" w:sz="0" w:space="0" w:color="auto"/>
        <w:right w:val="none" w:sz="0" w:space="0" w:color="auto"/>
      </w:divBdr>
    </w:div>
    <w:div w:id="372272393">
      <w:bodyDiv w:val="1"/>
      <w:marLeft w:val="0"/>
      <w:marRight w:val="0"/>
      <w:marTop w:val="0"/>
      <w:marBottom w:val="0"/>
      <w:divBdr>
        <w:top w:val="none" w:sz="0" w:space="0" w:color="auto"/>
        <w:left w:val="none" w:sz="0" w:space="0" w:color="auto"/>
        <w:bottom w:val="none" w:sz="0" w:space="0" w:color="auto"/>
        <w:right w:val="none" w:sz="0" w:space="0" w:color="auto"/>
      </w:divBdr>
    </w:div>
    <w:div w:id="372388828">
      <w:bodyDiv w:val="1"/>
      <w:marLeft w:val="0"/>
      <w:marRight w:val="0"/>
      <w:marTop w:val="0"/>
      <w:marBottom w:val="0"/>
      <w:divBdr>
        <w:top w:val="none" w:sz="0" w:space="0" w:color="auto"/>
        <w:left w:val="none" w:sz="0" w:space="0" w:color="auto"/>
        <w:bottom w:val="none" w:sz="0" w:space="0" w:color="auto"/>
        <w:right w:val="none" w:sz="0" w:space="0" w:color="auto"/>
      </w:divBdr>
    </w:div>
    <w:div w:id="372509570">
      <w:bodyDiv w:val="1"/>
      <w:marLeft w:val="0"/>
      <w:marRight w:val="0"/>
      <w:marTop w:val="0"/>
      <w:marBottom w:val="0"/>
      <w:divBdr>
        <w:top w:val="none" w:sz="0" w:space="0" w:color="auto"/>
        <w:left w:val="none" w:sz="0" w:space="0" w:color="auto"/>
        <w:bottom w:val="none" w:sz="0" w:space="0" w:color="auto"/>
        <w:right w:val="none" w:sz="0" w:space="0" w:color="auto"/>
      </w:divBdr>
    </w:div>
    <w:div w:id="373121653">
      <w:bodyDiv w:val="1"/>
      <w:marLeft w:val="0"/>
      <w:marRight w:val="0"/>
      <w:marTop w:val="0"/>
      <w:marBottom w:val="0"/>
      <w:divBdr>
        <w:top w:val="none" w:sz="0" w:space="0" w:color="auto"/>
        <w:left w:val="none" w:sz="0" w:space="0" w:color="auto"/>
        <w:bottom w:val="none" w:sz="0" w:space="0" w:color="auto"/>
        <w:right w:val="none" w:sz="0" w:space="0" w:color="auto"/>
      </w:divBdr>
    </w:div>
    <w:div w:id="373163087">
      <w:bodyDiv w:val="1"/>
      <w:marLeft w:val="0"/>
      <w:marRight w:val="0"/>
      <w:marTop w:val="0"/>
      <w:marBottom w:val="0"/>
      <w:divBdr>
        <w:top w:val="none" w:sz="0" w:space="0" w:color="auto"/>
        <w:left w:val="none" w:sz="0" w:space="0" w:color="auto"/>
        <w:bottom w:val="none" w:sz="0" w:space="0" w:color="auto"/>
        <w:right w:val="none" w:sz="0" w:space="0" w:color="auto"/>
      </w:divBdr>
    </w:div>
    <w:div w:id="373776601">
      <w:bodyDiv w:val="1"/>
      <w:marLeft w:val="0"/>
      <w:marRight w:val="0"/>
      <w:marTop w:val="0"/>
      <w:marBottom w:val="0"/>
      <w:divBdr>
        <w:top w:val="none" w:sz="0" w:space="0" w:color="auto"/>
        <w:left w:val="none" w:sz="0" w:space="0" w:color="auto"/>
        <w:bottom w:val="none" w:sz="0" w:space="0" w:color="auto"/>
        <w:right w:val="none" w:sz="0" w:space="0" w:color="auto"/>
      </w:divBdr>
    </w:div>
    <w:div w:id="374039686">
      <w:bodyDiv w:val="1"/>
      <w:marLeft w:val="0"/>
      <w:marRight w:val="0"/>
      <w:marTop w:val="0"/>
      <w:marBottom w:val="0"/>
      <w:divBdr>
        <w:top w:val="none" w:sz="0" w:space="0" w:color="auto"/>
        <w:left w:val="none" w:sz="0" w:space="0" w:color="auto"/>
        <w:bottom w:val="none" w:sz="0" w:space="0" w:color="auto"/>
        <w:right w:val="none" w:sz="0" w:space="0" w:color="auto"/>
      </w:divBdr>
    </w:div>
    <w:div w:id="374547897">
      <w:bodyDiv w:val="1"/>
      <w:marLeft w:val="0"/>
      <w:marRight w:val="0"/>
      <w:marTop w:val="0"/>
      <w:marBottom w:val="0"/>
      <w:divBdr>
        <w:top w:val="none" w:sz="0" w:space="0" w:color="auto"/>
        <w:left w:val="none" w:sz="0" w:space="0" w:color="auto"/>
        <w:bottom w:val="none" w:sz="0" w:space="0" w:color="auto"/>
        <w:right w:val="none" w:sz="0" w:space="0" w:color="auto"/>
      </w:divBdr>
    </w:div>
    <w:div w:id="374626703">
      <w:bodyDiv w:val="1"/>
      <w:marLeft w:val="0"/>
      <w:marRight w:val="0"/>
      <w:marTop w:val="0"/>
      <w:marBottom w:val="0"/>
      <w:divBdr>
        <w:top w:val="none" w:sz="0" w:space="0" w:color="auto"/>
        <w:left w:val="none" w:sz="0" w:space="0" w:color="auto"/>
        <w:bottom w:val="none" w:sz="0" w:space="0" w:color="auto"/>
        <w:right w:val="none" w:sz="0" w:space="0" w:color="auto"/>
      </w:divBdr>
    </w:div>
    <w:div w:id="375743966">
      <w:bodyDiv w:val="1"/>
      <w:marLeft w:val="0"/>
      <w:marRight w:val="0"/>
      <w:marTop w:val="0"/>
      <w:marBottom w:val="0"/>
      <w:divBdr>
        <w:top w:val="none" w:sz="0" w:space="0" w:color="auto"/>
        <w:left w:val="none" w:sz="0" w:space="0" w:color="auto"/>
        <w:bottom w:val="none" w:sz="0" w:space="0" w:color="auto"/>
        <w:right w:val="none" w:sz="0" w:space="0" w:color="auto"/>
      </w:divBdr>
    </w:div>
    <w:div w:id="376198657">
      <w:bodyDiv w:val="1"/>
      <w:marLeft w:val="0"/>
      <w:marRight w:val="0"/>
      <w:marTop w:val="0"/>
      <w:marBottom w:val="0"/>
      <w:divBdr>
        <w:top w:val="none" w:sz="0" w:space="0" w:color="auto"/>
        <w:left w:val="none" w:sz="0" w:space="0" w:color="auto"/>
        <w:bottom w:val="none" w:sz="0" w:space="0" w:color="auto"/>
        <w:right w:val="none" w:sz="0" w:space="0" w:color="auto"/>
      </w:divBdr>
    </w:div>
    <w:div w:id="376468546">
      <w:bodyDiv w:val="1"/>
      <w:marLeft w:val="0"/>
      <w:marRight w:val="0"/>
      <w:marTop w:val="0"/>
      <w:marBottom w:val="0"/>
      <w:divBdr>
        <w:top w:val="none" w:sz="0" w:space="0" w:color="auto"/>
        <w:left w:val="none" w:sz="0" w:space="0" w:color="auto"/>
        <w:bottom w:val="none" w:sz="0" w:space="0" w:color="auto"/>
        <w:right w:val="none" w:sz="0" w:space="0" w:color="auto"/>
      </w:divBdr>
    </w:div>
    <w:div w:id="376852309">
      <w:bodyDiv w:val="1"/>
      <w:marLeft w:val="0"/>
      <w:marRight w:val="0"/>
      <w:marTop w:val="0"/>
      <w:marBottom w:val="0"/>
      <w:divBdr>
        <w:top w:val="none" w:sz="0" w:space="0" w:color="auto"/>
        <w:left w:val="none" w:sz="0" w:space="0" w:color="auto"/>
        <w:bottom w:val="none" w:sz="0" w:space="0" w:color="auto"/>
        <w:right w:val="none" w:sz="0" w:space="0" w:color="auto"/>
      </w:divBdr>
    </w:div>
    <w:div w:id="376902325">
      <w:bodyDiv w:val="1"/>
      <w:marLeft w:val="0"/>
      <w:marRight w:val="0"/>
      <w:marTop w:val="0"/>
      <w:marBottom w:val="0"/>
      <w:divBdr>
        <w:top w:val="none" w:sz="0" w:space="0" w:color="auto"/>
        <w:left w:val="none" w:sz="0" w:space="0" w:color="auto"/>
        <w:bottom w:val="none" w:sz="0" w:space="0" w:color="auto"/>
        <w:right w:val="none" w:sz="0" w:space="0" w:color="auto"/>
      </w:divBdr>
    </w:div>
    <w:div w:id="376927622">
      <w:bodyDiv w:val="1"/>
      <w:marLeft w:val="0"/>
      <w:marRight w:val="0"/>
      <w:marTop w:val="0"/>
      <w:marBottom w:val="0"/>
      <w:divBdr>
        <w:top w:val="none" w:sz="0" w:space="0" w:color="auto"/>
        <w:left w:val="none" w:sz="0" w:space="0" w:color="auto"/>
        <w:bottom w:val="none" w:sz="0" w:space="0" w:color="auto"/>
        <w:right w:val="none" w:sz="0" w:space="0" w:color="auto"/>
      </w:divBdr>
    </w:div>
    <w:div w:id="377557608">
      <w:bodyDiv w:val="1"/>
      <w:marLeft w:val="0"/>
      <w:marRight w:val="0"/>
      <w:marTop w:val="0"/>
      <w:marBottom w:val="0"/>
      <w:divBdr>
        <w:top w:val="none" w:sz="0" w:space="0" w:color="auto"/>
        <w:left w:val="none" w:sz="0" w:space="0" w:color="auto"/>
        <w:bottom w:val="none" w:sz="0" w:space="0" w:color="auto"/>
        <w:right w:val="none" w:sz="0" w:space="0" w:color="auto"/>
      </w:divBdr>
    </w:div>
    <w:div w:id="377633747">
      <w:bodyDiv w:val="1"/>
      <w:marLeft w:val="0"/>
      <w:marRight w:val="0"/>
      <w:marTop w:val="0"/>
      <w:marBottom w:val="0"/>
      <w:divBdr>
        <w:top w:val="none" w:sz="0" w:space="0" w:color="auto"/>
        <w:left w:val="none" w:sz="0" w:space="0" w:color="auto"/>
        <w:bottom w:val="none" w:sz="0" w:space="0" w:color="auto"/>
        <w:right w:val="none" w:sz="0" w:space="0" w:color="auto"/>
      </w:divBdr>
    </w:div>
    <w:div w:id="377821606">
      <w:bodyDiv w:val="1"/>
      <w:marLeft w:val="0"/>
      <w:marRight w:val="0"/>
      <w:marTop w:val="0"/>
      <w:marBottom w:val="0"/>
      <w:divBdr>
        <w:top w:val="none" w:sz="0" w:space="0" w:color="auto"/>
        <w:left w:val="none" w:sz="0" w:space="0" w:color="auto"/>
        <w:bottom w:val="none" w:sz="0" w:space="0" w:color="auto"/>
        <w:right w:val="none" w:sz="0" w:space="0" w:color="auto"/>
      </w:divBdr>
    </w:div>
    <w:div w:id="377977971">
      <w:bodyDiv w:val="1"/>
      <w:marLeft w:val="0"/>
      <w:marRight w:val="0"/>
      <w:marTop w:val="0"/>
      <w:marBottom w:val="0"/>
      <w:divBdr>
        <w:top w:val="none" w:sz="0" w:space="0" w:color="auto"/>
        <w:left w:val="none" w:sz="0" w:space="0" w:color="auto"/>
        <w:bottom w:val="none" w:sz="0" w:space="0" w:color="auto"/>
        <w:right w:val="none" w:sz="0" w:space="0" w:color="auto"/>
      </w:divBdr>
    </w:div>
    <w:div w:id="378673240">
      <w:bodyDiv w:val="1"/>
      <w:marLeft w:val="0"/>
      <w:marRight w:val="0"/>
      <w:marTop w:val="0"/>
      <w:marBottom w:val="0"/>
      <w:divBdr>
        <w:top w:val="none" w:sz="0" w:space="0" w:color="auto"/>
        <w:left w:val="none" w:sz="0" w:space="0" w:color="auto"/>
        <w:bottom w:val="none" w:sz="0" w:space="0" w:color="auto"/>
        <w:right w:val="none" w:sz="0" w:space="0" w:color="auto"/>
      </w:divBdr>
    </w:div>
    <w:div w:id="379011361">
      <w:bodyDiv w:val="1"/>
      <w:marLeft w:val="0"/>
      <w:marRight w:val="0"/>
      <w:marTop w:val="0"/>
      <w:marBottom w:val="0"/>
      <w:divBdr>
        <w:top w:val="none" w:sz="0" w:space="0" w:color="auto"/>
        <w:left w:val="none" w:sz="0" w:space="0" w:color="auto"/>
        <w:bottom w:val="none" w:sz="0" w:space="0" w:color="auto"/>
        <w:right w:val="none" w:sz="0" w:space="0" w:color="auto"/>
      </w:divBdr>
    </w:div>
    <w:div w:id="380524631">
      <w:bodyDiv w:val="1"/>
      <w:marLeft w:val="0"/>
      <w:marRight w:val="0"/>
      <w:marTop w:val="0"/>
      <w:marBottom w:val="0"/>
      <w:divBdr>
        <w:top w:val="none" w:sz="0" w:space="0" w:color="auto"/>
        <w:left w:val="none" w:sz="0" w:space="0" w:color="auto"/>
        <w:bottom w:val="none" w:sz="0" w:space="0" w:color="auto"/>
        <w:right w:val="none" w:sz="0" w:space="0" w:color="auto"/>
      </w:divBdr>
    </w:div>
    <w:div w:id="381827776">
      <w:bodyDiv w:val="1"/>
      <w:marLeft w:val="0"/>
      <w:marRight w:val="0"/>
      <w:marTop w:val="0"/>
      <w:marBottom w:val="0"/>
      <w:divBdr>
        <w:top w:val="none" w:sz="0" w:space="0" w:color="auto"/>
        <w:left w:val="none" w:sz="0" w:space="0" w:color="auto"/>
        <w:bottom w:val="none" w:sz="0" w:space="0" w:color="auto"/>
        <w:right w:val="none" w:sz="0" w:space="0" w:color="auto"/>
      </w:divBdr>
    </w:div>
    <w:div w:id="381948141">
      <w:bodyDiv w:val="1"/>
      <w:marLeft w:val="0"/>
      <w:marRight w:val="0"/>
      <w:marTop w:val="0"/>
      <w:marBottom w:val="0"/>
      <w:divBdr>
        <w:top w:val="none" w:sz="0" w:space="0" w:color="auto"/>
        <w:left w:val="none" w:sz="0" w:space="0" w:color="auto"/>
        <w:bottom w:val="none" w:sz="0" w:space="0" w:color="auto"/>
        <w:right w:val="none" w:sz="0" w:space="0" w:color="auto"/>
      </w:divBdr>
    </w:div>
    <w:div w:id="382141074">
      <w:bodyDiv w:val="1"/>
      <w:marLeft w:val="0"/>
      <w:marRight w:val="0"/>
      <w:marTop w:val="0"/>
      <w:marBottom w:val="0"/>
      <w:divBdr>
        <w:top w:val="none" w:sz="0" w:space="0" w:color="auto"/>
        <w:left w:val="none" w:sz="0" w:space="0" w:color="auto"/>
        <w:bottom w:val="none" w:sz="0" w:space="0" w:color="auto"/>
        <w:right w:val="none" w:sz="0" w:space="0" w:color="auto"/>
      </w:divBdr>
    </w:div>
    <w:div w:id="383065187">
      <w:bodyDiv w:val="1"/>
      <w:marLeft w:val="0"/>
      <w:marRight w:val="0"/>
      <w:marTop w:val="0"/>
      <w:marBottom w:val="0"/>
      <w:divBdr>
        <w:top w:val="none" w:sz="0" w:space="0" w:color="auto"/>
        <w:left w:val="none" w:sz="0" w:space="0" w:color="auto"/>
        <w:bottom w:val="none" w:sz="0" w:space="0" w:color="auto"/>
        <w:right w:val="none" w:sz="0" w:space="0" w:color="auto"/>
      </w:divBdr>
    </w:div>
    <w:div w:id="383140143">
      <w:bodyDiv w:val="1"/>
      <w:marLeft w:val="0"/>
      <w:marRight w:val="0"/>
      <w:marTop w:val="0"/>
      <w:marBottom w:val="0"/>
      <w:divBdr>
        <w:top w:val="none" w:sz="0" w:space="0" w:color="auto"/>
        <w:left w:val="none" w:sz="0" w:space="0" w:color="auto"/>
        <w:bottom w:val="none" w:sz="0" w:space="0" w:color="auto"/>
        <w:right w:val="none" w:sz="0" w:space="0" w:color="auto"/>
      </w:divBdr>
    </w:div>
    <w:div w:id="383718688">
      <w:bodyDiv w:val="1"/>
      <w:marLeft w:val="0"/>
      <w:marRight w:val="0"/>
      <w:marTop w:val="0"/>
      <w:marBottom w:val="0"/>
      <w:divBdr>
        <w:top w:val="none" w:sz="0" w:space="0" w:color="auto"/>
        <w:left w:val="none" w:sz="0" w:space="0" w:color="auto"/>
        <w:bottom w:val="none" w:sz="0" w:space="0" w:color="auto"/>
        <w:right w:val="none" w:sz="0" w:space="0" w:color="auto"/>
      </w:divBdr>
    </w:div>
    <w:div w:id="383870580">
      <w:bodyDiv w:val="1"/>
      <w:marLeft w:val="0"/>
      <w:marRight w:val="0"/>
      <w:marTop w:val="0"/>
      <w:marBottom w:val="0"/>
      <w:divBdr>
        <w:top w:val="none" w:sz="0" w:space="0" w:color="auto"/>
        <w:left w:val="none" w:sz="0" w:space="0" w:color="auto"/>
        <w:bottom w:val="none" w:sz="0" w:space="0" w:color="auto"/>
        <w:right w:val="none" w:sz="0" w:space="0" w:color="auto"/>
      </w:divBdr>
    </w:div>
    <w:div w:id="383987511">
      <w:bodyDiv w:val="1"/>
      <w:marLeft w:val="0"/>
      <w:marRight w:val="0"/>
      <w:marTop w:val="0"/>
      <w:marBottom w:val="0"/>
      <w:divBdr>
        <w:top w:val="none" w:sz="0" w:space="0" w:color="auto"/>
        <w:left w:val="none" w:sz="0" w:space="0" w:color="auto"/>
        <w:bottom w:val="none" w:sz="0" w:space="0" w:color="auto"/>
        <w:right w:val="none" w:sz="0" w:space="0" w:color="auto"/>
      </w:divBdr>
    </w:div>
    <w:div w:id="384791160">
      <w:bodyDiv w:val="1"/>
      <w:marLeft w:val="0"/>
      <w:marRight w:val="0"/>
      <w:marTop w:val="0"/>
      <w:marBottom w:val="0"/>
      <w:divBdr>
        <w:top w:val="none" w:sz="0" w:space="0" w:color="auto"/>
        <w:left w:val="none" w:sz="0" w:space="0" w:color="auto"/>
        <w:bottom w:val="none" w:sz="0" w:space="0" w:color="auto"/>
        <w:right w:val="none" w:sz="0" w:space="0" w:color="auto"/>
      </w:divBdr>
    </w:div>
    <w:div w:id="384916873">
      <w:bodyDiv w:val="1"/>
      <w:marLeft w:val="0"/>
      <w:marRight w:val="0"/>
      <w:marTop w:val="0"/>
      <w:marBottom w:val="0"/>
      <w:divBdr>
        <w:top w:val="none" w:sz="0" w:space="0" w:color="auto"/>
        <w:left w:val="none" w:sz="0" w:space="0" w:color="auto"/>
        <w:bottom w:val="none" w:sz="0" w:space="0" w:color="auto"/>
        <w:right w:val="none" w:sz="0" w:space="0" w:color="auto"/>
      </w:divBdr>
    </w:div>
    <w:div w:id="385422962">
      <w:bodyDiv w:val="1"/>
      <w:marLeft w:val="0"/>
      <w:marRight w:val="0"/>
      <w:marTop w:val="0"/>
      <w:marBottom w:val="0"/>
      <w:divBdr>
        <w:top w:val="none" w:sz="0" w:space="0" w:color="auto"/>
        <w:left w:val="none" w:sz="0" w:space="0" w:color="auto"/>
        <w:bottom w:val="none" w:sz="0" w:space="0" w:color="auto"/>
        <w:right w:val="none" w:sz="0" w:space="0" w:color="auto"/>
      </w:divBdr>
    </w:div>
    <w:div w:id="385570639">
      <w:bodyDiv w:val="1"/>
      <w:marLeft w:val="0"/>
      <w:marRight w:val="0"/>
      <w:marTop w:val="0"/>
      <w:marBottom w:val="0"/>
      <w:divBdr>
        <w:top w:val="none" w:sz="0" w:space="0" w:color="auto"/>
        <w:left w:val="none" w:sz="0" w:space="0" w:color="auto"/>
        <w:bottom w:val="none" w:sz="0" w:space="0" w:color="auto"/>
        <w:right w:val="none" w:sz="0" w:space="0" w:color="auto"/>
      </w:divBdr>
    </w:div>
    <w:div w:id="385955552">
      <w:bodyDiv w:val="1"/>
      <w:marLeft w:val="0"/>
      <w:marRight w:val="0"/>
      <w:marTop w:val="0"/>
      <w:marBottom w:val="0"/>
      <w:divBdr>
        <w:top w:val="none" w:sz="0" w:space="0" w:color="auto"/>
        <w:left w:val="none" w:sz="0" w:space="0" w:color="auto"/>
        <w:bottom w:val="none" w:sz="0" w:space="0" w:color="auto"/>
        <w:right w:val="none" w:sz="0" w:space="0" w:color="auto"/>
      </w:divBdr>
    </w:div>
    <w:div w:id="386101499">
      <w:bodyDiv w:val="1"/>
      <w:marLeft w:val="0"/>
      <w:marRight w:val="0"/>
      <w:marTop w:val="0"/>
      <w:marBottom w:val="0"/>
      <w:divBdr>
        <w:top w:val="none" w:sz="0" w:space="0" w:color="auto"/>
        <w:left w:val="none" w:sz="0" w:space="0" w:color="auto"/>
        <w:bottom w:val="none" w:sz="0" w:space="0" w:color="auto"/>
        <w:right w:val="none" w:sz="0" w:space="0" w:color="auto"/>
      </w:divBdr>
    </w:div>
    <w:div w:id="386225235">
      <w:bodyDiv w:val="1"/>
      <w:marLeft w:val="0"/>
      <w:marRight w:val="0"/>
      <w:marTop w:val="0"/>
      <w:marBottom w:val="0"/>
      <w:divBdr>
        <w:top w:val="none" w:sz="0" w:space="0" w:color="auto"/>
        <w:left w:val="none" w:sz="0" w:space="0" w:color="auto"/>
        <w:bottom w:val="none" w:sz="0" w:space="0" w:color="auto"/>
        <w:right w:val="none" w:sz="0" w:space="0" w:color="auto"/>
      </w:divBdr>
    </w:div>
    <w:div w:id="387455812">
      <w:bodyDiv w:val="1"/>
      <w:marLeft w:val="0"/>
      <w:marRight w:val="0"/>
      <w:marTop w:val="0"/>
      <w:marBottom w:val="0"/>
      <w:divBdr>
        <w:top w:val="none" w:sz="0" w:space="0" w:color="auto"/>
        <w:left w:val="none" w:sz="0" w:space="0" w:color="auto"/>
        <w:bottom w:val="none" w:sz="0" w:space="0" w:color="auto"/>
        <w:right w:val="none" w:sz="0" w:space="0" w:color="auto"/>
      </w:divBdr>
    </w:div>
    <w:div w:id="388384935">
      <w:bodyDiv w:val="1"/>
      <w:marLeft w:val="0"/>
      <w:marRight w:val="0"/>
      <w:marTop w:val="0"/>
      <w:marBottom w:val="0"/>
      <w:divBdr>
        <w:top w:val="none" w:sz="0" w:space="0" w:color="auto"/>
        <w:left w:val="none" w:sz="0" w:space="0" w:color="auto"/>
        <w:bottom w:val="none" w:sz="0" w:space="0" w:color="auto"/>
        <w:right w:val="none" w:sz="0" w:space="0" w:color="auto"/>
      </w:divBdr>
    </w:div>
    <w:div w:id="388768438">
      <w:bodyDiv w:val="1"/>
      <w:marLeft w:val="0"/>
      <w:marRight w:val="0"/>
      <w:marTop w:val="0"/>
      <w:marBottom w:val="0"/>
      <w:divBdr>
        <w:top w:val="none" w:sz="0" w:space="0" w:color="auto"/>
        <w:left w:val="none" w:sz="0" w:space="0" w:color="auto"/>
        <w:bottom w:val="none" w:sz="0" w:space="0" w:color="auto"/>
        <w:right w:val="none" w:sz="0" w:space="0" w:color="auto"/>
      </w:divBdr>
    </w:div>
    <w:div w:id="388844005">
      <w:bodyDiv w:val="1"/>
      <w:marLeft w:val="0"/>
      <w:marRight w:val="0"/>
      <w:marTop w:val="0"/>
      <w:marBottom w:val="0"/>
      <w:divBdr>
        <w:top w:val="none" w:sz="0" w:space="0" w:color="auto"/>
        <w:left w:val="none" w:sz="0" w:space="0" w:color="auto"/>
        <w:bottom w:val="none" w:sz="0" w:space="0" w:color="auto"/>
        <w:right w:val="none" w:sz="0" w:space="0" w:color="auto"/>
      </w:divBdr>
    </w:div>
    <w:div w:id="389422662">
      <w:bodyDiv w:val="1"/>
      <w:marLeft w:val="0"/>
      <w:marRight w:val="0"/>
      <w:marTop w:val="0"/>
      <w:marBottom w:val="0"/>
      <w:divBdr>
        <w:top w:val="none" w:sz="0" w:space="0" w:color="auto"/>
        <w:left w:val="none" w:sz="0" w:space="0" w:color="auto"/>
        <w:bottom w:val="none" w:sz="0" w:space="0" w:color="auto"/>
        <w:right w:val="none" w:sz="0" w:space="0" w:color="auto"/>
      </w:divBdr>
    </w:div>
    <w:div w:id="389428922">
      <w:bodyDiv w:val="1"/>
      <w:marLeft w:val="0"/>
      <w:marRight w:val="0"/>
      <w:marTop w:val="0"/>
      <w:marBottom w:val="0"/>
      <w:divBdr>
        <w:top w:val="none" w:sz="0" w:space="0" w:color="auto"/>
        <w:left w:val="none" w:sz="0" w:space="0" w:color="auto"/>
        <w:bottom w:val="none" w:sz="0" w:space="0" w:color="auto"/>
        <w:right w:val="none" w:sz="0" w:space="0" w:color="auto"/>
      </w:divBdr>
    </w:div>
    <w:div w:id="389961638">
      <w:bodyDiv w:val="1"/>
      <w:marLeft w:val="0"/>
      <w:marRight w:val="0"/>
      <w:marTop w:val="0"/>
      <w:marBottom w:val="0"/>
      <w:divBdr>
        <w:top w:val="none" w:sz="0" w:space="0" w:color="auto"/>
        <w:left w:val="none" w:sz="0" w:space="0" w:color="auto"/>
        <w:bottom w:val="none" w:sz="0" w:space="0" w:color="auto"/>
        <w:right w:val="none" w:sz="0" w:space="0" w:color="auto"/>
      </w:divBdr>
    </w:div>
    <w:div w:id="389967008">
      <w:bodyDiv w:val="1"/>
      <w:marLeft w:val="0"/>
      <w:marRight w:val="0"/>
      <w:marTop w:val="0"/>
      <w:marBottom w:val="0"/>
      <w:divBdr>
        <w:top w:val="none" w:sz="0" w:space="0" w:color="auto"/>
        <w:left w:val="none" w:sz="0" w:space="0" w:color="auto"/>
        <w:bottom w:val="none" w:sz="0" w:space="0" w:color="auto"/>
        <w:right w:val="none" w:sz="0" w:space="0" w:color="auto"/>
      </w:divBdr>
    </w:div>
    <w:div w:id="391001481">
      <w:bodyDiv w:val="1"/>
      <w:marLeft w:val="0"/>
      <w:marRight w:val="0"/>
      <w:marTop w:val="0"/>
      <w:marBottom w:val="0"/>
      <w:divBdr>
        <w:top w:val="none" w:sz="0" w:space="0" w:color="auto"/>
        <w:left w:val="none" w:sz="0" w:space="0" w:color="auto"/>
        <w:bottom w:val="none" w:sz="0" w:space="0" w:color="auto"/>
        <w:right w:val="none" w:sz="0" w:space="0" w:color="auto"/>
      </w:divBdr>
    </w:div>
    <w:div w:id="391730754">
      <w:bodyDiv w:val="1"/>
      <w:marLeft w:val="0"/>
      <w:marRight w:val="0"/>
      <w:marTop w:val="0"/>
      <w:marBottom w:val="0"/>
      <w:divBdr>
        <w:top w:val="none" w:sz="0" w:space="0" w:color="auto"/>
        <w:left w:val="none" w:sz="0" w:space="0" w:color="auto"/>
        <w:bottom w:val="none" w:sz="0" w:space="0" w:color="auto"/>
        <w:right w:val="none" w:sz="0" w:space="0" w:color="auto"/>
      </w:divBdr>
    </w:div>
    <w:div w:id="392123702">
      <w:bodyDiv w:val="1"/>
      <w:marLeft w:val="0"/>
      <w:marRight w:val="0"/>
      <w:marTop w:val="0"/>
      <w:marBottom w:val="0"/>
      <w:divBdr>
        <w:top w:val="none" w:sz="0" w:space="0" w:color="auto"/>
        <w:left w:val="none" w:sz="0" w:space="0" w:color="auto"/>
        <w:bottom w:val="none" w:sz="0" w:space="0" w:color="auto"/>
        <w:right w:val="none" w:sz="0" w:space="0" w:color="auto"/>
      </w:divBdr>
    </w:div>
    <w:div w:id="393045267">
      <w:bodyDiv w:val="1"/>
      <w:marLeft w:val="0"/>
      <w:marRight w:val="0"/>
      <w:marTop w:val="0"/>
      <w:marBottom w:val="0"/>
      <w:divBdr>
        <w:top w:val="none" w:sz="0" w:space="0" w:color="auto"/>
        <w:left w:val="none" w:sz="0" w:space="0" w:color="auto"/>
        <w:bottom w:val="none" w:sz="0" w:space="0" w:color="auto"/>
        <w:right w:val="none" w:sz="0" w:space="0" w:color="auto"/>
      </w:divBdr>
    </w:div>
    <w:div w:id="393703779">
      <w:bodyDiv w:val="1"/>
      <w:marLeft w:val="0"/>
      <w:marRight w:val="0"/>
      <w:marTop w:val="0"/>
      <w:marBottom w:val="0"/>
      <w:divBdr>
        <w:top w:val="none" w:sz="0" w:space="0" w:color="auto"/>
        <w:left w:val="none" w:sz="0" w:space="0" w:color="auto"/>
        <w:bottom w:val="none" w:sz="0" w:space="0" w:color="auto"/>
        <w:right w:val="none" w:sz="0" w:space="0" w:color="auto"/>
      </w:divBdr>
    </w:div>
    <w:div w:id="393819064">
      <w:bodyDiv w:val="1"/>
      <w:marLeft w:val="0"/>
      <w:marRight w:val="0"/>
      <w:marTop w:val="0"/>
      <w:marBottom w:val="0"/>
      <w:divBdr>
        <w:top w:val="none" w:sz="0" w:space="0" w:color="auto"/>
        <w:left w:val="none" w:sz="0" w:space="0" w:color="auto"/>
        <w:bottom w:val="none" w:sz="0" w:space="0" w:color="auto"/>
        <w:right w:val="none" w:sz="0" w:space="0" w:color="auto"/>
      </w:divBdr>
    </w:div>
    <w:div w:id="394396323">
      <w:bodyDiv w:val="1"/>
      <w:marLeft w:val="0"/>
      <w:marRight w:val="0"/>
      <w:marTop w:val="0"/>
      <w:marBottom w:val="0"/>
      <w:divBdr>
        <w:top w:val="none" w:sz="0" w:space="0" w:color="auto"/>
        <w:left w:val="none" w:sz="0" w:space="0" w:color="auto"/>
        <w:bottom w:val="none" w:sz="0" w:space="0" w:color="auto"/>
        <w:right w:val="none" w:sz="0" w:space="0" w:color="auto"/>
      </w:divBdr>
    </w:div>
    <w:div w:id="395125172">
      <w:bodyDiv w:val="1"/>
      <w:marLeft w:val="0"/>
      <w:marRight w:val="0"/>
      <w:marTop w:val="0"/>
      <w:marBottom w:val="0"/>
      <w:divBdr>
        <w:top w:val="none" w:sz="0" w:space="0" w:color="auto"/>
        <w:left w:val="none" w:sz="0" w:space="0" w:color="auto"/>
        <w:bottom w:val="none" w:sz="0" w:space="0" w:color="auto"/>
        <w:right w:val="none" w:sz="0" w:space="0" w:color="auto"/>
      </w:divBdr>
    </w:div>
    <w:div w:id="395278688">
      <w:bodyDiv w:val="1"/>
      <w:marLeft w:val="0"/>
      <w:marRight w:val="0"/>
      <w:marTop w:val="0"/>
      <w:marBottom w:val="0"/>
      <w:divBdr>
        <w:top w:val="none" w:sz="0" w:space="0" w:color="auto"/>
        <w:left w:val="none" w:sz="0" w:space="0" w:color="auto"/>
        <w:bottom w:val="none" w:sz="0" w:space="0" w:color="auto"/>
        <w:right w:val="none" w:sz="0" w:space="0" w:color="auto"/>
      </w:divBdr>
    </w:div>
    <w:div w:id="395393368">
      <w:bodyDiv w:val="1"/>
      <w:marLeft w:val="0"/>
      <w:marRight w:val="0"/>
      <w:marTop w:val="0"/>
      <w:marBottom w:val="0"/>
      <w:divBdr>
        <w:top w:val="none" w:sz="0" w:space="0" w:color="auto"/>
        <w:left w:val="none" w:sz="0" w:space="0" w:color="auto"/>
        <w:bottom w:val="none" w:sz="0" w:space="0" w:color="auto"/>
        <w:right w:val="none" w:sz="0" w:space="0" w:color="auto"/>
      </w:divBdr>
    </w:div>
    <w:div w:id="395670101">
      <w:bodyDiv w:val="1"/>
      <w:marLeft w:val="0"/>
      <w:marRight w:val="0"/>
      <w:marTop w:val="0"/>
      <w:marBottom w:val="0"/>
      <w:divBdr>
        <w:top w:val="none" w:sz="0" w:space="0" w:color="auto"/>
        <w:left w:val="none" w:sz="0" w:space="0" w:color="auto"/>
        <w:bottom w:val="none" w:sz="0" w:space="0" w:color="auto"/>
        <w:right w:val="none" w:sz="0" w:space="0" w:color="auto"/>
      </w:divBdr>
    </w:div>
    <w:div w:id="395906418">
      <w:bodyDiv w:val="1"/>
      <w:marLeft w:val="0"/>
      <w:marRight w:val="0"/>
      <w:marTop w:val="0"/>
      <w:marBottom w:val="0"/>
      <w:divBdr>
        <w:top w:val="none" w:sz="0" w:space="0" w:color="auto"/>
        <w:left w:val="none" w:sz="0" w:space="0" w:color="auto"/>
        <w:bottom w:val="none" w:sz="0" w:space="0" w:color="auto"/>
        <w:right w:val="none" w:sz="0" w:space="0" w:color="auto"/>
      </w:divBdr>
    </w:div>
    <w:div w:id="396051542">
      <w:bodyDiv w:val="1"/>
      <w:marLeft w:val="0"/>
      <w:marRight w:val="0"/>
      <w:marTop w:val="0"/>
      <w:marBottom w:val="0"/>
      <w:divBdr>
        <w:top w:val="none" w:sz="0" w:space="0" w:color="auto"/>
        <w:left w:val="none" w:sz="0" w:space="0" w:color="auto"/>
        <w:bottom w:val="none" w:sz="0" w:space="0" w:color="auto"/>
        <w:right w:val="none" w:sz="0" w:space="0" w:color="auto"/>
      </w:divBdr>
    </w:div>
    <w:div w:id="396829665">
      <w:bodyDiv w:val="1"/>
      <w:marLeft w:val="0"/>
      <w:marRight w:val="0"/>
      <w:marTop w:val="0"/>
      <w:marBottom w:val="0"/>
      <w:divBdr>
        <w:top w:val="none" w:sz="0" w:space="0" w:color="auto"/>
        <w:left w:val="none" w:sz="0" w:space="0" w:color="auto"/>
        <w:bottom w:val="none" w:sz="0" w:space="0" w:color="auto"/>
        <w:right w:val="none" w:sz="0" w:space="0" w:color="auto"/>
      </w:divBdr>
    </w:div>
    <w:div w:id="397477958">
      <w:bodyDiv w:val="1"/>
      <w:marLeft w:val="0"/>
      <w:marRight w:val="0"/>
      <w:marTop w:val="0"/>
      <w:marBottom w:val="0"/>
      <w:divBdr>
        <w:top w:val="none" w:sz="0" w:space="0" w:color="auto"/>
        <w:left w:val="none" w:sz="0" w:space="0" w:color="auto"/>
        <w:bottom w:val="none" w:sz="0" w:space="0" w:color="auto"/>
        <w:right w:val="none" w:sz="0" w:space="0" w:color="auto"/>
      </w:divBdr>
    </w:div>
    <w:div w:id="397749840">
      <w:bodyDiv w:val="1"/>
      <w:marLeft w:val="0"/>
      <w:marRight w:val="0"/>
      <w:marTop w:val="0"/>
      <w:marBottom w:val="0"/>
      <w:divBdr>
        <w:top w:val="none" w:sz="0" w:space="0" w:color="auto"/>
        <w:left w:val="none" w:sz="0" w:space="0" w:color="auto"/>
        <w:bottom w:val="none" w:sz="0" w:space="0" w:color="auto"/>
        <w:right w:val="none" w:sz="0" w:space="0" w:color="auto"/>
      </w:divBdr>
    </w:div>
    <w:div w:id="398141562">
      <w:bodyDiv w:val="1"/>
      <w:marLeft w:val="0"/>
      <w:marRight w:val="0"/>
      <w:marTop w:val="0"/>
      <w:marBottom w:val="0"/>
      <w:divBdr>
        <w:top w:val="none" w:sz="0" w:space="0" w:color="auto"/>
        <w:left w:val="none" w:sz="0" w:space="0" w:color="auto"/>
        <w:bottom w:val="none" w:sz="0" w:space="0" w:color="auto"/>
        <w:right w:val="none" w:sz="0" w:space="0" w:color="auto"/>
      </w:divBdr>
    </w:div>
    <w:div w:id="399132265">
      <w:bodyDiv w:val="1"/>
      <w:marLeft w:val="0"/>
      <w:marRight w:val="0"/>
      <w:marTop w:val="0"/>
      <w:marBottom w:val="0"/>
      <w:divBdr>
        <w:top w:val="none" w:sz="0" w:space="0" w:color="auto"/>
        <w:left w:val="none" w:sz="0" w:space="0" w:color="auto"/>
        <w:bottom w:val="none" w:sz="0" w:space="0" w:color="auto"/>
        <w:right w:val="none" w:sz="0" w:space="0" w:color="auto"/>
      </w:divBdr>
    </w:div>
    <w:div w:id="400178253">
      <w:bodyDiv w:val="1"/>
      <w:marLeft w:val="0"/>
      <w:marRight w:val="0"/>
      <w:marTop w:val="0"/>
      <w:marBottom w:val="0"/>
      <w:divBdr>
        <w:top w:val="none" w:sz="0" w:space="0" w:color="auto"/>
        <w:left w:val="none" w:sz="0" w:space="0" w:color="auto"/>
        <w:bottom w:val="none" w:sz="0" w:space="0" w:color="auto"/>
        <w:right w:val="none" w:sz="0" w:space="0" w:color="auto"/>
      </w:divBdr>
    </w:div>
    <w:div w:id="401412795">
      <w:bodyDiv w:val="1"/>
      <w:marLeft w:val="0"/>
      <w:marRight w:val="0"/>
      <w:marTop w:val="0"/>
      <w:marBottom w:val="0"/>
      <w:divBdr>
        <w:top w:val="none" w:sz="0" w:space="0" w:color="auto"/>
        <w:left w:val="none" w:sz="0" w:space="0" w:color="auto"/>
        <w:bottom w:val="none" w:sz="0" w:space="0" w:color="auto"/>
        <w:right w:val="none" w:sz="0" w:space="0" w:color="auto"/>
      </w:divBdr>
    </w:div>
    <w:div w:id="401803254">
      <w:bodyDiv w:val="1"/>
      <w:marLeft w:val="0"/>
      <w:marRight w:val="0"/>
      <w:marTop w:val="0"/>
      <w:marBottom w:val="0"/>
      <w:divBdr>
        <w:top w:val="none" w:sz="0" w:space="0" w:color="auto"/>
        <w:left w:val="none" w:sz="0" w:space="0" w:color="auto"/>
        <w:bottom w:val="none" w:sz="0" w:space="0" w:color="auto"/>
        <w:right w:val="none" w:sz="0" w:space="0" w:color="auto"/>
      </w:divBdr>
    </w:div>
    <w:div w:id="402333378">
      <w:bodyDiv w:val="1"/>
      <w:marLeft w:val="0"/>
      <w:marRight w:val="0"/>
      <w:marTop w:val="0"/>
      <w:marBottom w:val="0"/>
      <w:divBdr>
        <w:top w:val="none" w:sz="0" w:space="0" w:color="auto"/>
        <w:left w:val="none" w:sz="0" w:space="0" w:color="auto"/>
        <w:bottom w:val="none" w:sz="0" w:space="0" w:color="auto"/>
        <w:right w:val="none" w:sz="0" w:space="0" w:color="auto"/>
      </w:divBdr>
    </w:div>
    <w:div w:id="402341757">
      <w:bodyDiv w:val="1"/>
      <w:marLeft w:val="0"/>
      <w:marRight w:val="0"/>
      <w:marTop w:val="0"/>
      <w:marBottom w:val="0"/>
      <w:divBdr>
        <w:top w:val="none" w:sz="0" w:space="0" w:color="auto"/>
        <w:left w:val="none" w:sz="0" w:space="0" w:color="auto"/>
        <w:bottom w:val="none" w:sz="0" w:space="0" w:color="auto"/>
        <w:right w:val="none" w:sz="0" w:space="0" w:color="auto"/>
      </w:divBdr>
    </w:div>
    <w:div w:id="402994758">
      <w:bodyDiv w:val="1"/>
      <w:marLeft w:val="0"/>
      <w:marRight w:val="0"/>
      <w:marTop w:val="0"/>
      <w:marBottom w:val="0"/>
      <w:divBdr>
        <w:top w:val="none" w:sz="0" w:space="0" w:color="auto"/>
        <w:left w:val="none" w:sz="0" w:space="0" w:color="auto"/>
        <w:bottom w:val="none" w:sz="0" w:space="0" w:color="auto"/>
        <w:right w:val="none" w:sz="0" w:space="0" w:color="auto"/>
      </w:divBdr>
    </w:div>
    <w:div w:id="404451214">
      <w:bodyDiv w:val="1"/>
      <w:marLeft w:val="0"/>
      <w:marRight w:val="0"/>
      <w:marTop w:val="0"/>
      <w:marBottom w:val="0"/>
      <w:divBdr>
        <w:top w:val="none" w:sz="0" w:space="0" w:color="auto"/>
        <w:left w:val="none" w:sz="0" w:space="0" w:color="auto"/>
        <w:bottom w:val="none" w:sz="0" w:space="0" w:color="auto"/>
        <w:right w:val="none" w:sz="0" w:space="0" w:color="auto"/>
      </w:divBdr>
    </w:div>
    <w:div w:id="405808679">
      <w:bodyDiv w:val="1"/>
      <w:marLeft w:val="0"/>
      <w:marRight w:val="0"/>
      <w:marTop w:val="0"/>
      <w:marBottom w:val="0"/>
      <w:divBdr>
        <w:top w:val="none" w:sz="0" w:space="0" w:color="auto"/>
        <w:left w:val="none" w:sz="0" w:space="0" w:color="auto"/>
        <w:bottom w:val="none" w:sz="0" w:space="0" w:color="auto"/>
        <w:right w:val="none" w:sz="0" w:space="0" w:color="auto"/>
      </w:divBdr>
    </w:div>
    <w:div w:id="406652793">
      <w:bodyDiv w:val="1"/>
      <w:marLeft w:val="0"/>
      <w:marRight w:val="0"/>
      <w:marTop w:val="0"/>
      <w:marBottom w:val="0"/>
      <w:divBdr>
        <w:top w:val="none" w:sz="0" w:space="0" w:color="auto"/>
        <w:left w:val="none" w:sz="0" w:space="0" w:color="auto"/>
        <w:bottom w:val="none" w:sz="0" w:space="0" w:color="auto"/>
        <w:right w:val="none" w:sz="0" w:space="0" w:color="auto"/>
      </w:divBdr>
    </w:div>
    <w:div w:id="406853090">
      <w:bodyDiv w:val="1"/>
      <w:marLeft w:val="0"/>
      <w:marRight w:val="0"/>
      <w:marTop w:val="0"/>
      <w:marBottom w:val="0"/>
      <w:divBdr>
        <w:top w:val="none" w:sz="0" w:space="0" w:color="auto"/>
        <w:left w:val="none" w:sz="0" w:space="0" w:color="auto"/>
        <w:bottom w:val="none" w:sz="0" w:space="0" w:color="auto"/>
        <w:right w:val="none" w:sz="0" w:space="0" w:color="auto"/>
      </w:divBdr>
    </w:div>
    <w:div w:id="407073145">
      <w:bodyDiv w:val="1"/>
      <w:marLeft w:val="0"/>
      <w:marRight w:val="0"/>
      <w:marTop w:val="0"/>
      <w:marBottom w:val="0"/>
      <w:divBdr>
        <w:top w:val="none" w:sz="0" w:space="0" w:color="auto"/>
        <w:left w:val="none" w:sz="0" w:space="0" w:color="auto"/>
        <w:bottom w:val="none" w:sz="0" w:space="0" w:color="auto"/>
        <w:right w:val="none" w:sz="0" w:space="0" w:color="auto"/>
      </w:divBdr>
    </w:div>
    <w:div w:id="407388361">
      <w:bodyDiv w:val="1"/>
      <w:marLeft w:val="0"/>
      <w:marRight w:val="0"/>
      <w:marTop w:val="0"/>
      <w:marBottom w:val="0"/>
      <w:divBdr>
        <w:top w:val="none" w:sz="0" w:space="0" w:color="auto"/>
        <w:left w:val="none" w:sz="0" w:space="0" w:color="auto"/>
        <w:bottom w:val="none" w:sz="0" w:space="0" w:color="auto"/>
        <w:right w:val="none" w:sz="0" w:space="0" w:color="auto"/>
      </w:divBdr>
    </w:div>
    <w:div w:id="408579627">
      <w:bodyDiv w:val="1"/>
      <w:marLeft w:val="0"/>
      <w:marRight w:val="0"/>
      <w:marTop w:val="0"/>
      <w:marBottom w:val="0"/>
      <w:divBdr>
        <w:top w:val="none" w:sz="0" w:space="0" w:color="auto"/>
        <w:left w:val="none" w:sz="0" w:space="0" w:color="auto"/>
        <w:bottom w:val="none" w:sz="0" w:space="0" w:color="auto"/>
        <w:right w:val="none" w:sz="0" w:space="0" w:color="auto"/>
      </w:divBdr>
    </w:div>
    <w:div w:id="409472773">
      <w:bodyDiv w:val="1"/>
      <w:marLeft w:val="0"/>
      <w:marRight w:val="0"/>
      <w:marTop w:val="0"/>
      <w:marBottom w:val="0"/>
      <w:divBdr>
        <w:top w:val="none" w:sz="0" w:space="0" w:color="auto"/>
        <w:left w:val="none" w:sz="0" w:space="0" w:color="auto"/>
        <w:bottom w:val="none" w:sz="0" w:space="0" w:color="auto"/>
        <w:right w:val="none" w:sz="0" w:space="0" w:color="auto"/>
      </w:divBdr>
    </w:div>
    <w:div w:id="409960240">
      <w:bodyDiv w:val="1"/>
      <w:marLeft w:val="0"/>
      <w:marRight w:val="0"/>
      <w:marTop w:val="0"/>
      <w:marBottom w:val="0"/>
      <w:divBdr>
        <w:top w:val="none" w:sz="0" w:space="0" w:color="auto"/>
        <w:left w:val="none" w:sz="0" w:space="0" w:color="auto"/>
        <w:bottom w:val="none" w:sz="0" w:space="0" w:color="auto"/>
        <w:right w:val="none" w:sz="0" w:space="0" w:color="auto"/>
      </w:divBdr>
    </w:div>
    <w:div w:id="410657947">
      <w:bodyDiv w:val="1"/>
      <w:marLeft w:val="0"/>
      <w:marRight w:val="0"/>
      <w:marTop w:val="0"/>
      <w:marBottom w:val="0"/>
      <w:divBdr>
        <w:top w:val="none" w:sz="0" w:space="0" w:color="auto"/>
        <w:left w:val="none" w:sz="0" w:space="0" w:color="auto"/>
        <w:bottom w:val="none" w:sz="0" w:space="0" w:color="auto"/>
        <w:right w:val="none" w:sz="0" w:space="0" w:color="auto"/>
      </w:divBdr>
    </w:div>
    <w:div w:id="411006834">
      <w:bodyDiv w:val="1"/>
      <w:marLeft w:val="0"/>
      <w:marRight w:val="0"/>
      <w:marTop w:val="0"/>
      <w:marBottom w:val="0"/>
      <w:divBdr>
        <w:top w:val="none" w:sz="0" w:space="0" w:color="auto"/>
        <w:left w:val="none" w:sz="0" w:space="0" w:color="auto"/>
        <w:bottom w:val="none" w:sz="0" w:space="0" w:color="auto"/>
        <w:right w:val="none" w:sz="0" w:space="0" w:color="auto"/>
      </w:divBdr>
    </w:div>
    <w:div w:id="411125105">
      <w:bodyDiv w:val="1"/>
      <w:marLeft w:val="0"/>
      <w:marRight w:val="0"/>
      <w:marTop w:val="0"/>
      <w:marBottom w:val="0"/>
      <w:divBdr>
        <w:top w:val="none" w:sz="0" w:space="0" w:color="auto"/>
        <w:left w:val="none" w:sz="0" w:space="0" w:color="auto"/>
        <w:bottom w:val="none" w:sz="0" w:space="0" w:color="auto"/>
        <w:right w:val="none" w:sz="0" w:space="0" w:color="auto"/>
      </w:divBdr>
    </w:div>
    <w:div w:id="411240663">
      <w:bodyDiv w:val="1"/>
      <w:marLeft w:val="0"/>
      <w:marRight w:val="0"/>
      <w:marTop w:val="0"/>
      <w:marBottom w:val="0"/>
      <w:divBdr>
        <w:top w:val="none" w:sz="0" w:space="0" w:color="auto"/>
        <w:left w:val="none" w:sz="0" w:space="0" w:color="auto"/>
        <w:bottom w:val="none" w:sz="0" w:space="0" w:color="auto"/>
        <w:right w:val="none" w:sz="0" w:space="0" w:color="auto"/>
      </w:divBdr>
    </w:div>
    <w:div w:id="411319729">
      <w:bodyDiv w:val="1"/>
      <w:marLeft w:val="0"/>
      <w:marRight w:val="0"/>
      <w:marTop w:val="0"/>
      <w:marBottom w:val="0"/>
      <w:divBdr>
        <w:top w:val="none" w:sz="0" w:space="0" w:color="auto"/>
        <w:left w:val="none" w:sz="0" w:space="0" w:color="auto"/>
        <w:bottom w:val="none" w:sz="0" w:space="0" w:color="auto"/>
        <w:right w:val="none" w:sz="0" w:space="0" w:color="auto"/>
      </w:divBdr>
    </w:div>
    <w:div w:id="411439930">
      <w:bodyDiv w:val="1"/>
      <w:marLeft w:val="0"/>
      <w:marRight w:val="0"/>
      <w:marTop w:val="0"/>
      <w:marBottom w:val="0"/>
      <w:divBdr>
        <w:top w:val="none" w:sz="0" w:space="0" w:color="auto"/>
        <w:left w:val="none" w:sz="0" w:space="0" w:color="auto"/>
        <w:bottom w:val="none" w:sz="0" w:space="0" w:color="auto"/>
        <w:right w:val="none" w:sz="0" w:space="0" w:color="auto"/>
      </w:divBdr>
    </w:div>
    <w:div w:id="412052314">
      <w:bodyDiv w:val="1"/>
      <w:marLeft w:val="0"/>
      <w:marRight w:val="0"/>
      <w:marTop w:val="0"/>
      <w:marBottom w:val="0"/>
      <w:divBdr>
        <w:top w:val="none" w:sz="0" w:space="0" w:color="auto"/>
        <w:left w:val="none" w:sz="0" w:space="0" w:color="auto"/>
        <w:bottom w:val="none" w:sz="0" w:space="0" w:color="auto"/>
        <w:right w:val="none" w:sz="0" w:space="0" w:color="auto"/>
      </w:divBdr>
    </w:div>
    <w:div w:id="412120052">
      <w:bodyDiv w:val="1"/>
      <w:marLeft w:val="0"/>
      <w:marRight w:val="0"/>
      <w:marTop w:val="0"/>
      <w:marBottom w:val="0"/>
      <w:divBdr>
        <w:top w:val="none" w:sz="0" w:space="0" w:color="auto"/>
        <w:left w:val="none" w:sz="0" w:space="0" w:color="auto"/>
        <w:bottom w:val="none" w:sz="0" w:space="0" w:color="auto"/>
        <w:right w:val="none" w:sz="0" w:space="0" w:color="auto"/>
      </w:divBdr>
    </w:div>
    <w:div w:id="412163998">
      <w:bodyDiv w:val="1"/>
      <w:marLeft w:val="0"/>
      <w:marRight w:val="0"/>
      <w:marTop w:val="0"/>
      <w:marBottom w:val="0"/>
      <w:divBdr>
        <w:top w:val="none" w:sz="0" w:space="0" w:color="auto"/>
        <w:left w:val="none" w:sz="0" w:space="0" w:color="auto"/>
        <w:bottom w:val="none" w:sz="0" w:space="0" w:color="auto"/>
        <w:right w:val="none" w:sz="0" w:space="0" w:color="auto"/>
      </w:divBdr>
    </w:div>
    <w:div w:id="412164911">
      <w:bodyDiv w:val="1"/>
      <w:marLeft w:val="0"/>
      <w:marRight w:val="0"/>
      <w:marTop w:val="0"/>
      <w:marBottom w:val="0"/>
      <w:divBdr>
        <w:top w:val="none" w:sz="0" w:space="0" w:color="auto"/>
        <w:left w:val="none" w:sz="0" w:space="0" w:color="auto"/>
        <w:bottom w:val="none" w:sz="0" w:space="0" w:color="auto"/>
        <w:right w:val="none" w:sz="0" w:space="0" w:color="auto"/>
      </w:divBdr>
    </w:div>
    <w:div w:id="412315261">
      <w:bodyDiv w:val="1"/>
      <w:marLeft w:val="0"/>
      <w:marRight w:val="0"/>
      <w:marTop w:val="0"/>
      <w:marBottom w:val="0"/>
      <w:divBdr>
        <w:top w:val="none" w:sz="0" w:space="0" w:color="auto"/>
        <w:left w:val="none" w:sz="0" w:space="0" w:color="auto"/>
        <w:bottom w:val="none" w:sz="0" w:space="0" w:color="auto"/>
        <w:right w:val="none" w:sz="0" w:space="0" w:color="auto"/>
      </w:divBdr>
    </w:div>
    <w:div w:id="412624653">
      <w:bodyDiv w:val="1"/>
      <w:marLeft w:val="0"/>
      <w:marRight w:val="0"/>
      <w:marTop w:val="0"/>
      <w:marBottom w:val="0"/>
      <w:divBdr>
        <w:top w:val="none" w:sz="0" w:space="0" w:color="auto"/>
        <w:left w:val="none" w:sz="0" w:space="0" w:color="auto"/>
        <w:bottom w:val="none" w:sz="0" w:space="0" w:color="auto"/>
        <w:right w:val="none" w:sz="0" w:space="0" w:color="auto"/>
      </w:divBdr>
    </w:div>
    <w:div w:id="412777317">
      <w:bodyDiv w:val="1"/>
      <w:marLeft w:val="0"/>
      <w:marRight w:val="0"/>
      <w:marTop w:val="0"/>
      <w:marBottom w:val="0"/>
      <w:divBdr>
        <w:top w:val="none" w:sz="0" w:space="0" w:color="auto"/>
        <w:left w:val="none" w:sz="0" w:space="0" w:color="auto"/>
        <w:bottom w:val="none" w:sz="0" w:space="0" w:color="auto"/>
        <w:right w:val="none" w:sz="0" w:space="0" w:color="auto"/>
      </w:divBdr>
    </w:div>
    <w:div w:id="413402262">
      <w:bodyDiv w:val="1"/>
      <w:marLeft w:val="0"/>
      <w:marRight w:val="0"/>
      <w:marTop w:val="0"/>
      <w:marBottom w:val="0"/>
      <w:divBdr>
        <w:top w:val="none" w:sz="0" w:space="0" w:color="auto"/>
        <w:left w:val="none" w:sz="0" w:space="0" w:color="auto"/>
        <w:bottom w:val="none" w:sz="0" w:space="0" w:color="auto"/>
        <w:right w:val="none" w:sz="0" w:space="0" w:color="auto"/>
      </w:divBdr>
    </w:div>
    <w:div w:id="414085779">
      <w:bodyDiv w:val="1"/>
      <w:marLeft w:val="0"/>
      <w:marRight w:val="0"/>
      <w:marTop w:val="0"/>
      <w:marBottom w:val="0"/>
      <w:divBdr>
        <w:top w:val="none" w:sz="0" w:space="0" w:color="auto"/>
        <w:left w:val="none" w:sz="0" w:space="0" w:color="auto"/>
        <w:bottom w:val="none" w:sz="0" w:space="0" w:color="auto"/>
        <w:right w:val="none" w:sz="0" w:space="0" w:color="auto"/>
      </w:divBdr>
    </w:div>
    <w:div w:id="415135925">
      <w:bodyDiv w:val="1"/>
      <w:marLeft w:val="0"/>
      <w:marRight w:val="0"/>
      <w:marTop w:val="0"/>
      <w:marBottom w:val="0"/>
      <w:divBdr>
        <w:top w:val="none" w:sz="0" w:space="0" w:color="auto"/>
        <w:left w:val="none" w:sz="0" w:space="0" w:color="auto"/>
        <w:bottom w:val="none" w:sz="0" w:space="0" w:color="auto"/>
        <w:right w:val="none" w:sz="0" w:space="0" w:color="auto"/>
      </w:divBdr>
    </w:div>
    <w:div w:id="415590853">
      <w:bodyDiv w:val="1"/>
      <w:marLeft w:val="0"/>
      <w:marRight w:val="0"/>
      <w:marTop w:val="0"/>
      <w:marBottom w:val="0"/>
      <w:divBdr>
        <w:top w:val="none" w:sz="0" w:space="0" w:color="auto"/>
        <w:left w:val="none" w:sz="0" w:space="0" w:color="auto"/>
        <w:bottom w:val="none" w:sz="0" w:space="0" w:color="auto"/>
        <w:right w:val="none" w:sz="0" w:space="0" w:color="auto"/>
      </w:divBdr>
    </w:div>
    <w:div w:id="415782117">
      <w:bodyDiv w:val="1"/>
      <w:marLeft w:val="0"/>
      <w:marRight w:val="0"/>
      <w:marTop w:val="0"/>
      <w:marBottom w:val="0"/>
      <w:divBdr>
        <w:top w:val="none" w:sz="0" w:space="0" w:color="auto"/>
        <w:left w:val="none" w:sz="0" w:space="0" w:color="auto"/>
        <w:bottom w:val="none" w:sz="0" w:space="0" w:color="auto"/>
        <w:right w:val="none" w:sz="0" w:space="0" w:color="auto"/>
      </w:divBdr>
    </w:div>
    <w:div w:id="415978490">
      <w:bodyDiv w:val="1"/>
      <w:marLeft w:val="0"/>
      <w:marRight w:val="0"/>
      <w:marTop w:val="0"/>
      <w:marBottom w:val="0"/>
      <w:divBdr>
        <w:top w:val="none" w:sz="0" w:space="0" w:color="auto"/>
        <w:left w:val="none" w:sz="0" w:space="0" w:color="auto"/>
        <w:bottom w:val="none" w:sz="0" w:space="0" w:color="auto"/>
        <w:right w:val="none" w:sz="0" w:space="0" w:color="auto"/>
      </w:divBdr>
    </w:div>
    <w:div w:id="416099450">
      <w:bodyDiv w:val="1"/>
      <w:marLeft w:val="0"/>
      <w:marRight w:val="0"/>
      <w:marTop w:val="0"/>
      <w:marBottom w:val="0"/>
      <w:divBdr>
        <w:top w:val="none" w:sz="0" w:space="0" w:color="auto"/>
        <w:left w:val="none" w:sz="0" w:space="0" w:color="auto"/>
        <w:bottom w:val="none" w:sz="0" w:space="0" w:color="auto"/>
        <w:right w:val="none" w:sz="0" w:space="0" w:color="auto"/>
      </w:divBdr>
    </w:div>
    <w:div w:id="416946114">
      <w:bodyDiv w:val="1"/>
      <w:marLeft w:val="0"/>
      <w:marRight w:val="0"/>
      <w:marTop w:val="0"/>
      <w:marBottom w:val="0"/>
      <w:divBdr>
        <w:top w:val="none" w:sz="0" w:space="0" w:color="auto"/>
        <w:left w:val="none" w:sz="0" w:space="0" w:color="auto"/>
        <w:bottom w:val="none" w:sz="0" w:space="0" w:color="auto"/>
        <w:right w:val="none" w:sz="0" w:space="0" w:color="auto"/>
      </w:divBdr>
    </w:div>
    <w:div w:id="416946741">
      <w:bodyDiv w:val="1"/>
      <w:marLeft w:val="0"/>
      <w:marRight w:val="0"/>
      <w:marTop w:val="0"/>
      <w:marBottom w:val="0"/>
      <w:divBdr>
        <w:top w:val="none" w:sz="0" w:space="0" w:color="auto"/>
        <w:left w:val="none" w:sz="0" w:space="0" w:color="auto"/>
        <w:bottom w:val="none" w:sz="0" w:space="0" w:color="auto"/>
        <w:right w:val="none" w:sz="0" w:space="0" w:color="auto"/>
      </w:divBdr>
    </w:div>
    <w:div w:id="417100152">
      <w:bodyDiv w:val="1"/>
      <w:marLeft w:val="0"/>
      <w:marRight w:val="0"/>
      <w:marTop w:val="0"/>
      <w:marBottom w:val="0"/>
      <w:divBdr>
        <w:top w:val="none" w:sz="0" w:space="0" w:color="auto"/>
        <w:left w:val="none" w:sz="0" w:space="0" w:color="auto"/>
        <w:bottom w:val="none" w:sz="0" w:space="0" w:color="auto"/>
        <w:right w:val="none" w:sz="0" w:space="0" w:color="auto"/>
      </w:divBdr>
    </w:div>
    <w:div w:id="417291100">
      <w:bodyDiv w:val="1"/>
      <w:marLeft w:val="0"/>
      <w:marRight w:val="0"/>
      <w:marTop w:val="0"/>
      <w:marBottom w:val="0"/>
      <w:divBdr>
        <w:top w:val="none" w:sz="0" w:space="0" w:color="auto"/>
        <w:left w:val="none" w:sz="0" w:space="0" w:color="auto"/>
        <w:bottom w:val="none" w:sz="0" w:space="0" w:color="auto"/>
        <w:right w:val="none" w:sz="0" w:space="0" w:color="auto"/>
      </w:divBdr>
    </w:div>
    <w:div w:id="417798490">
      <w:bodyDiv w:val="1"/>
      <w:marLeft w:val="0"/>
      <w:marRight w:val="0"/>
      <w:marTop w:val="0"/>
      <w:marBottom w:val="0"/>
      <w:divBdr>
        <w:top w:val="none" w:sz="0" w:space="0" w:color="auto"/>
        <w:left w:val="none" w:sz="0" w:space="0" w:color="auto"/>
        <w:bottom w:val="none" w:sz="0" w:space="0" w:color="auto"/>
        <w:right w:val="none" w:sz="0" w:space="0" w:color="auto"/>
      </w:divBdr>
    </w:div>
    <w:div w:id="417941147">
      <w:bodyDiv w:val="1"/>
      <w:marLeft w:val="0"/>
      <w:marRight w:val="0"/>
      <w:marTop w:val="0"/>
      <w:marBottom w:val="0"/>
      <w:divBdr>
        <w:top w:val="none" w:sz="0" w:space="0" w:color="auto"/>
        <w:left w:val="none" w:sz="0" w:space="0" w:color="auto"/>
        <w:bottom w:val="none" w:sz="0" w:space="0" w:color="auto"/>
        <w:right w:val="none" w:sz="0" w:space="0" w:color="auto"/>
      </w:divBdr>
    </w:div>
    <w:div w:id="418723741">
      <w:bodyDiv w:val="1"/>
      <w:marLeft w:val="0"/>
      <w:marRight w:val="0"/>
      <w:marTop w:val="0"/>
      <w:marBottom w:val="0"/>
      <w:divBdr>
        <w:top w:val="none" w:sz="0" w:space="0" w:color="auto"/>
        <w:left w:val="none" w:sz="0" w:space="0" w:color="auto"/>
        <w:bottom w:val="none" w:sz="0" w:space="0" w:color="auto"/>
        <w:right w:val="none" w:sz="0" w:space="0" w:color="auto"/>
      </w:divBdr>
    </w:div>
    <w:div w:id="419106034">
      <w:bodyDiv w:val="1"/>
      <w:marLeft w:val="0"/>
      <w:marRight w:val="0"/>
      <w:marTop w:val="0"/>
      <w:marBottom w:val="0"/>
      <w:divBdr>
        <w:top w:val="none" w:sz="0" w:space="0" w:color="auto"/>
        <w:left w:val="none" w:sz="0" w:space="0" w:color="auto"/>
        <w:bottom w:val="none" w:sz="0" w:space="0" w:color="auto"/>
        <w:right w:val="none" w:sz="0" w:space="0" w:color="auto"/>
      </w:divBdr>
    </w:div>
    <w:div w:id="419330324">
      <w:bodyDiv w:val="1"/>
      <w:marLeft w:val="0"/>
      <w:marRight w:val="0"/>
      <w:marTop w:val="0"/>
      <w:marBottom w:val="0"/>
      <w:divBdr>
        <w:top w:val="none" w:sz="0" w:space="0" w:color="auto"/>
        <w:left w:val="none" w:sz="0" w:space="0" w:color="auto"/>
        <w:bottom w:val="none" w:sz="0" w:space="0" w:color="auto"/>
        <w:right w:val="none" w:sz="0" w:space="0" w:color="auto"/>
      </w:divBdr>
    </w:div>
    <w:div w:id="419566357">
      <w:bodyDiv w:val="1"/>
      <w:marLeft w:val="0"/>
      <w:marRight w:val="0"/>
      <w:marTop w:val="0"/>
      <w:marBottom w:val="0"/>
      <w:divBdr>
        <w:top w:val="none" w:sz="0" w:space="0" w:color="auto"/>
        <w:left w:val="none" w:sz="0" w:space="0" w:color="auto"/>
        <w:bottom w:val="none" w:sz="0" w:space="0" w:color="auto"/>
        <w:right w:val="none" w:sz="0" w:space="0" w:color="auto"/>
      </w:divBdr>
    </w:div>
    <w:div w:id="420219050">
      <w:bodyDiv w:val="1"/>
      <w:marLeft w:val="0"/>
      <w:marRight w:val="0"/>
      <w:marTop w:val="0"/>
      <w:marBottom w:val="0"/>
      <w:divBdr>
        <w:top w:val="none" w:sz="0" w:space="0" w:color="auto"/>
        <w:left w:val="none" w:sz="0" w:space="0" w:color="auto"/>
        <w:bottom w:val="none" w:sz="0" w:space="0" w:color="auto"/>
        <w:right w:val="none" w:sz="0" w:space="0" w:color="auto"/>
      </w:divBdr>
    </w:div>
    <w:div w:id="420219401">
      <w:bodyDiv w:val="1"/>
      <w:marLeft w:val="0"/>
      <w:marRight w:val="0"/>
      <w:marTop w:val="0"/>
      <w:marBottom w:val="0"/>
      <w:divBdr>
        <w:top w:val="none" w:sz="0" w:space="0" w:color="auto"/>
        <w:left w:val="none" w:sz="0" w:space="0" w:color="auto"/>
        <w:bottom w:val="none" w:sz="0" w:space="0" w:color="auto"/>
        <w:right w:val="none" w:sz="0" w:space="0" w:color="auto"/>
      </w:divBdr>
    </w:div>
    <w:div w:id="420294085">
      <w:bodyDiv w:val="1"/>
      <w:marLeft w:val="0"/>
      <w:marRight w:val="0"/>
      <w:marTop w:val="0"/>
      <w:marBottom w:val="0"/>
      <w:divBdr>
        <w:top w:val="none" w:sz="0" w:space="0" w:color="auto"/>
        <w:left w:val="none" w:sz="0" w:space="0" w:color="auto"/>
        <w:bottom w:val="none" w:sz="0" w:space="0" w:color="auto"/>
        <w:right w:val="none" w:sz="0" w:space="0" w:color="auto"/>
      </w:divBdr>
    </w:div>
    <w:div w:id="420378275">
      <w:bodyDiv w:val="1"/>
      <w:marLeft w:val="0"/>
      <w:marRight w:val="0"/>
      <w:marTop w:val="0"/>
      <w:marBottom w:val="0"/>
      <w:divBdr>
        <w:top w:val="none" w:sz="0" w:space="0" w:color="auto"/>
        <w:left w:val="none" w:sz="0" w:space="0" w:color="auto"/>
        <w:bottom w:val="none" w:sz="0" w:space="0" w:color="auto"/>
        <w:right w:val="none" w:sz="0" w:space="0" w:color="auto"/>
      </w:divBdr>
    </w:div>
    <w:div w:id="420759018">
      <w:bodyDiv w:val="1"/>
      <w:marLeft w:val="0"/>
      <w:marRight w:val="0"/>
      <w:marTop w:val="0"/>
      <w:marBottom w:val="0"/>
      <w:divBdr>
        <w:top w:val="none" w:sz="0" w:space="0" w:color="auto"/>
        <w:left w:val="none" w:sz="0" w:space="0" w:color="auto"/>
        <w:bottom w:val="none" w:sz="0" w:space="0" w:color="auto"/>
        <w:right w:val="none" w:sz="0" w:space="0" w:color="auto"/>
      </w:divBdr>
    </w:div>
    <w:div w:id="421613430">
      <w:bodyDiv w:val="1"/>
      <w:marLeft w:val="0"/>
      <w:marRight w:val="0"/>
      <w:marTop w:val="0"/>
      <w:marBottom w:val="0"/>
      <w:divBdr>
        <w:top w:val="none" w:sz="0" w:space="0" w:color="auto"/>
        <w:left w:val="none" w:sz="0" w:space="0" w:color="auto"/>
        <w:bottom w:val="none" w:sz="0" w:space="0" w:color="auto"/>
        <w:right w:val="none" w:sz="0" w:space="0" w:color="auto"/>
      </w:divBdr>
    </w:div>
    <w:div w:id="422142801">
      <w:bodyDiv w:val="1"/>
      <w:marLeft w:val="0"/>
      <w:marRight w:val="0"/>
      <w:marTop w:val="0"/>
      <w:marBottom w:val="0"/>
      <w:divBdr>
        <w:top w:val="none" w:sz="0" w:space="0" w:color="auto"/>
        <w:left w:val="none" w:sz="0" w:space="0" w:color="auto"/>
        <w:bottom w:val="none" w:sz="0" w:space="0" w:color="auto"/>
        <w:right w:val="none" w:sz="0" w:space="0" w:color="auto"/>
      </w:divBdr>
    </w:div>
    <w:div w:id="422840357">
      <w:bodyDiv w:val="1"/>
      <w:marLeft w:val="0"/>
      <w:marRight w:val="0"/>
      <w:marTop w:val="0"/>
      <w:marBottom w:val="0"/>
      <w:divBdr>
        <w:top w:val="none" w:sz="0" w:space="0" w:color="auto"/>
        <w:left w:val="none" w:sz="0" w:space="0" w:color="auto"/>
        <w:bottom w:val="none" w:sz="0" w:space="0" w:color="auto"/>
        <w:right w:val="none" w:sz="0" w:space="0" w:color="auto"/>
      </w:divBdr>
    </w:div>
    <w:div w:id="422998192">
      <w:bodyDiv w:val="1"/>
      <w:marLeft w:val="0"/>
      <w:marRight w:val="0"/>
      <w:marTop w:val="0"/>
      <w:marBottom w:val="0"/>
      <w:divBdr>
        <w:top w:val="none" w:sz="0" w:space="0" w:color="auto"/>
        <w:left w:val="none" w:sz="0" w:space="0" w:color="auto"/>
        <w:bottom w:val="none" w:sz="0" w:space="0" w:color="auto"/>
        <w:right w:val="none" w:sz="0" w:space="0" w:color="auto"/>
      </w:divBdr>
    </w:div>
    <w:div w:id="423428294">
      <w:bodyDiv w:val="1"/>
      <w:marLeft w:val="0"/>
      <w:marRight w:val="0"/>
      <w:marTop w:val="0"/>
      <w:marBottom w:val="0"/>
      <w:divBdr>
        <w:top w:val="none" w:sz="0" w:space="0" w:color="auto"/>
        <w:left w:val="none" w:sz="0" w:space="0" w:color="auto"/>
        <w:bottom w:val="none" w:sz="0" w:space="0" w:color="auto"/>
        <w:right w:val="none" w:sz="0" w:space="0" w:color="auto"/>
      </w:divBdr>
    </w:div>
    <w:div w:id="423652808">
      <w:bodyDiv w:val="1"/>
      <w:marLeft w:val="0"/>
      <w:marRight w:val="0"/>
      <w:marTop w:val="0"/>
      <w:marBottom w:val="0"/>
      <w:divBdr>
        <w:top w:val="none" w:sz="0" w:space="0" w:color="auto"/>
        <w:left w:val="none" w:sz="0" w:space="0" w:color="auto"/>
        <w:bottom w:val="none" w:sz="0" w:space="0" w:color="auto"/>
        <w:right w:val="none" w:sz="0" w:space="0" w:color="auto"/>
      </w:divBdr>
    </w:div>
    <w:div w:id="423694232">
      <w:bodyDiv w:val="1"/>
      <w:marLeft w:val="0"/>
      <w:marRight w:val="0"/>
      <w:marTop w:val="0"/>
      <w:marBottom w:val="0"/>
      <w:divBdr>
        <w:top w:val="none" w:sz="0" w:space="0" w:color="auto"/>
        <w:left w:val="none" w:sz="0" w:space="0" w:color="auto"/>
        <w:bottom w:val="none" w:sz="0" w:space="0" w:color="auto"/>
        <w:right w:val="none" w:sz="0" w:space="0" w:color="auto"/>
      </w:divBdr>
    </w:div>
    <w:div w:id="423915700">
      <w:bodyDiv w:val="1"/>
      <w:marLeft w:val="0"/>
      <w:marRight w:val="0"/>
      <w:marTop w:val="0"/>
      <w:marBottom w:val="0"/>
      <w:divBdr>
        <w:top w:val="none" w:sz="0" w:space="0" w:color="auto"/>
        <w:left w:val="none" w:sz="0" w:space="0" w:color="auto"/>
        <w:bottom w:val="none" w:sz="0" w:space="0" w:color="auto"/>
        <w:right w:val="none" w:sz="0" w:space="0" w:color="auto"/>
      </w:divBdr>
    </w:div>
    <w:div w:id="424423221">
      <w:bodyDiv w:val="1"/>
      <w:marLeft w:val="0"/>
      <w:marRight w:val="0"/>
      <w:marTop w:val="0"/>
      <w:marBottom w:val="0"/>
      <w:divBdr>
        <w:top w:val="none" w:sz="0" w:space="0" w:color="auto"/>
        <w:left w:val="none" w:sz="0" w:space="0" w:color="auto"/>
        <w:bottom w:val="none" w:sz="0" w:space="0" w:color="auto"/>
        <w:right w:val="none" w:sz="0" w:space="0" w:color="auto"/>
      </w:divBdr>
    </w:div>
    <w:div w:id="424959987">
      <w:bodyDiv w:val="1"/>
      <w:marLeft w:val="0"/>
      <w:marRight w:val="0"/>
      <w:marTop w:val="0"/>
      <w:marBottom w:val="0"/>
      <w:divBdr>
        <w:top w:val="none" w:sz="0" w:space="0" w:color="auto"/>
        <w:left w:val="none" w:sz="0" w:space="0" w:color="auto"/>
        <w:bottom w:val="none" w:sz="0" w:space="0" w:color="auto"/>
        <w:right w:val="none" w:sz="0" w:space="0" w:color="auto"/>
      </w:divBdr>
    </w:div>
    <w:div w:id="425421540">
      <w:bodyDiv w:val="1"/>
      <w:marLeft w:val="0"/>
      <w:marRight w:val="0"/>
      <w:marTop w:val="0"/>
      <w:marBottom w:val="0"/>
      <w:divBdr>
        <w:top w:val="none" w:sz="0" w:space="0" w:color="auto"/>
        <w:left w:val="none" w:sz="0" w:space="0" w:color="auto"/>
        <w:bottom w:val="none" w:sz="0" w:space="0" w:color="auto"/>
        <w:right w:val="none" w:sz="0" w:space="0" w:color="auto"/>
      </w:divBdr>
    </w:div>
    <w:div w:id="425421568">
      <w:bodyDiv w:val="1"/>
      <w:marLeft w:val="0"/>
      <w:marRight w:val="0"/>
      <w:marTop w:val="0"/>
      <w:marBottom w:val="0"/>
      <w:divBdr>
        <w:top w:val="none" w:sz="0" w:space="0" w:color="auto"/>
        <w:left w:val="none" w:sz="0" w:space="0" w:color="auto"/>
        <w:bottom w:val="none" w:sz="0" w:space="0" w:color="auto"/>
        <w:right w:val="none" w:sz="0" w:space="0" w:color="auto"/>
      </w:divBdr>
    </w:div>
    <w:div w:id="426078556">
      <w:bodyDiv w:val="1"/>
      <w:marLeft w:val="0"/>
      <w:marRight w:val="0"/>
      <w:marTop w:val="0"/>
      <w:marBottom w:val="0"/>
      <w:divBdr>
        <w:top w:val="none" w:sz="0" w:space="0" w:color="auto"/>
        <w:left w:val="none" w:sz="0" w:space="0" w:color="auto"/>
        <w:bottom w:val="none" w:sz="0" w:space="0" w:color="auto"/>
        <w:right w:val="none" w:sz="0" w:space="0" w:color="auto"/>
      </w:divBdr>
    </w:div>
    <w:div w:id="426779973">
      <w:bodyDiv w:val="1"/>
      <w:marLeft w:val="0"/>
      <w:marRight w:val="0"/>
      <w:marTop w:val="0"/>
      <w:marBottom w:val="0"/>
      <w:divBdr>
        <w:top w:val="none" w:sz="0" w:space="0" w:color="auto"/>
        <w:left w:val="none" w:sz="0" w:space="0" w:color="auto"/>
        <w:bottom w:val="none" w:sz="0" w:space="0" w:color="auto"/>
        <w:right w:val="none" w:sz="0" w:space="0" w:color="auto"/>
      </w:divBdr>
    </w:div>
    <w:div w:id="426855247">
      <w:bodyDiv w:val="1"/>
      <w:marLeft w:val="0"/>
      <w:marRight w:val="0"/>
      <w:marTop w:val="0"/>
      <w:marBottom w:val="0"/>
      <w:divBdr>
        <w:top w:val="none" w:sz="0" w:space="0" w:color="auto"/>
        <w:left w:val="none" w:sz="0" w:space="0" w:color="auto"/>
        <w:bottom w:val="none" w:sz="0" w:space="0" w:color="auto"/>
        <w:right w:val="none" w:sz="0" w:space="0" w:color="auto"/>
      </w:divBdr>
    </w:div>
    <w:div w:id="426930779">
      <w:bodyDiv w:val="1"/>
      <w:marLeft w:val="0"/>
      <w:marRight w:val="0"/>
      <w:marTop w:val="0"/>
      <w:marBottom w:val="0"/>
      <w:divBdr>
        <w:top w:val="none" w:sz="0" w:space="0" w:color="auto"/>
        <w:left w:val="none" w:sz="0" w:space="0" w:color="auto"/>
        <w:bottom w:val="none" w:sz="0" w:space="0" w:color="auto"/>
        <w:right w:val="none" w:sz="0" w:space="0" w:color="auto"/>
      </w:divBdr>
    </w:div>
    <w:div w:id="427426552">
      <w:bodyDiv w:val="1"/>
      <w:marLeft w:val="0"/>
      <w:marRight w:val="0"/>
      <w:marTop w:val="0"/>
      <w:marBottom w:val="0"/>
      <w:divBdr>
        <w:top w:val="none" w:sz="0" w:space="0" w:color="auto"/>
        <w:left w:val="none" w:sz="0" w:space="0" w:color="auto"/>
        <w:bottom w:val="none" w:sz="0" w:space="0" w:color="auto"/>
        <w:right w:val="none" w:sz="0" w:space="0" w:color="auto"/>
      </w:divBdr>
    </w:div>
    <w:div w:id="427850091">
      <w:bodyDiv w:val="1"/>
      <w:marLeft w:val="0"/>
      <w:marRight w:val="0"/>
      <w:marTop w:val="0"/>
      <w:marBottom w:val="0"/>
      <w:divBdr>
        <w:top w:val="none" w:sz="0" w:space="0" w:color="auto"/>
        <w:left w:val="none" w:sz="0" w:space="0" w:color="auto"/>
        <w:bottom w:val="none" w:sz="0" w:space="0" w:color="auto"/>
        <w:right w:val="none" w:sz="0" w:space="0" w:color="auto"/>
      </w:divBdr>
    </w:div>
    <w:div w:id="428165098">
      <w:bodyDiv w:val="1"/>
      <w:marLeft w:val="0"/>
      <w:marRight w:val="0"/>
      <w:marTop w:val="0"/>
      <w:marBottom w:val="0"/>
      <w:divBdr>
        <w:top w:val="none" w:sz="0" w:space="0" w:color="auto"/>
        <w:left w:val="none" w:sz="0" w:space="0" w:color="auto"/>
        <w:bottom w:val="none" w:sz="0" w:space="0" w:color="auto"/>
        <w:right w:val="none" w:sz="0" w:space="0" w:color="auto"/>
      </w:divBdr>
    </w:div>
    <w:div w:id="428358728">
      <w:bodyDiv w:val="1"/>
      <w:marLeft w:val="0"/>
      <w:marRight w:val="0"/>
      <w:marTop w:val="0"/>
      <w:marBottom w:val="0"/>
      <w:divBdr>
        <w:top w:val="none" w:sz="0" w:space="0" w:color="auto"/>
        <w:left w:val="none" w:sz="0" w:space="0" w:color="auto"/>
        <w:bottom w:val="none" w:sz="0" w:space="0" w:color="auto"/>
        <w:right w:val="none" w:sz="0" w:space="0" w:color="auto"/>
      </w:divBdr>
    </w:div>
    <w:div w:id="428624392">
      <w:bodyDiv w:val="1"/>
      <w:marLeft w:val="0"/>
      <w:marRight w:val="0"/>
      <w:marTop w:val="0"/>
      <w:marBottom w:val="0"/>
      <w:divBdr>
        <w:top w:val="none" w:sz="0" w:space="0" w:color="auto"/>
        <w:left w:val="none" w:sz="0" w:space="0" w:color="auto"/>
        <w:bottom w:val="none" w:sz="0" w:space="0" w:color="auto"/>
        <w:right w:val="none" w:sz="0" w:space="0" w:color="auto"/>
      </w:divBdr>
    </w:div>
    <w:div w:id="428741377">
      <w:bodyDiv w:val="1"/>
      <w:marLeft w:val="0"/>
      <w:marRight w:val="0"/>
      <w:marTop w:val="0"/>
      <w:marBottom w:val="0"/>
      <w:divBdr>
        <w:top w:val="none" w:sz="0" w:space="0" w:color="auto"/>
        <w:left w:val="none" w:sz="0" w:space="0" w:color="auto"/>
        <w:bottom w:val="none" w:sz="0" w:space="0" w:color="auto"/>
        <w:right w:val="none" w:sz="0" w:space="0" w:color="auto"/>
      </w:divBdr>
    </w:div>
    <w:div w:id="429392578">
      <w:bodyDiv w:val="1"/>
      <w:marLeft w:val="0"/>
      <w:marRight w:val="0"/>
      <w:marTop w:val="0"/>
      <w:marBottom w:val="0"/>
      <w:divBdr>
        <w:top w:val="none" w:sz="0" w:space="0" w:color="auto"/>
        <w:left w:val="none" w:sz="0" w:space="0" w:color="auto"/>
        <w:bottom w:val="none" w:sz="0" w:space="0" w:color="auto"/>
        <w:right w:val="none" w:sz="0" w:space="0" w:color="auto"/>
      </w:divBdr>
    </w:div>
    <w:div w:id="430123085">
      <w:bodyDiv w:val="1"/>
      <w:marLeft w:val="0"/>
      <w:marRight w:val="0"/>
      <w:marTop w:val="0"/>
      <w:marBottom w:val="0"/>
      <w:divBdr>
        <w:top w:val="none" w:sz="0" w:space="0" w:color="auto"/>
        <w:left w:val="none" w:sz="0" w:space="0" w:color="auto"/>
        <w:bottom w:val="none" w:sz="0" w:space="0" w:color="auto"/>
        <w:right w:val="none" w:sz="0" w:space="0" w:color="auto"/>
      </w:divBdr>
    </w:div>
    <w:div w:id="430511825">
      <w:bodyDiv w:val="1"/>
      <w:marLeft w:val="0"/>
      <w:marRight w:val="0"/>
      <w:marTop w:val="0"/>
      <w:marBottom w:val="0"/>
      <w:divBdr>
        <w:top w:val="none" w:sz="0" w:space="0" w:color="auto"/>
        <w:left w:val="none" w:sz="0" w:space="0" w:color="auto"/>
        <w:bottom w:val="none" w:sz="0" w:space="0" w:color="auto"/>
        <w:right w:val="none" w:sz="0" w:space="0" w:color="auto"/>
      </w:divBdr>
    </w:div>
    <w:div w:id="431047856">
      <w:bodyDiv w:val="1"/>
      <w:marLeft w:val="0"/>
      <w:marRight w:val="0"/>
      <w:marTop w:val="0"/>
      <w:marBottom w:val="0"/>
      <w:divBdr>
        <w:top w:val="none" w:sz="0" w:space="0" w:color="auto"/>
        <w:left w:val="none" w:sz="0" w:space="0" w:color="auto"/>
        <w:bottom w:val="none" w:sz="0" w:space="0" w:color="auto"/>
        <w:right w:val="none" w:sz="0" w:space="0" w:color="auto"/>
      </w:divBdr>
    </w:div>
    <w:div w:id="431903981">
      <w:bodyDiv w:val="1"/>
      <w:marLeft w:val="0"/>
      <w:marRight w:val="0"/>
      <w:marTop w:val="0"/>
      <w:marBottom w:val="0"/>
      <w:divBdr>
        <w:top w:val="none" w:sz="0" w:space="0" w:color="auto"/>
        <w:left w:val="none" w:sz="0" w:space="0" w:color="auto"/>
        <w:bottom w:val="none" w:sz="0" w:space="0" w:color="auto"/>
        <w:right w:val="none" w:sz="0" w:space="0" w:color="auto"/>
      </w:divBdr>
    </w:div>
    <w:div w:id="432168992">
      <w:bodyDiv w:val="1"/>
      <w:marLeft w:val="0"/>
      <w:marRight w:val="0"/>
      <w:marTop w:val="0"/>
      <w:marBottom w:val="0"/>
      <w:divBdr>
        <w:top w:val="none" w:sz="0" w:space="0" w:color="auto"/>
        <w:left w:val="none" w:sz="0" w:space="0" w:color="auto"/>
        <w:bottom w:val="none" w:sz="0" w:space="0" w:color="auto"/>
        <w:right w:val="none" w:sz="0" w:space="0" w:color="auto"/>
      </w:divBdr>
    </w:div>
    <w:div w:id="432173138">
      <w:bodyDiv w:val="1"/>
      <w:marLeft w:val="0"/>
      <w:marRight w:val="0"/>
      <w:marTop w:val="0"/>
      <w:marBottom w:val="0"/>
      <w:divBdr>
        <w:top w:val="none" w:sz="0" w:space="0" w:color="auto"/>
        <w:left w:val="none" w:sz="0" w:space="0" w:color="auto"/>
        <w:bottom w:val="none" w:sz="0" w:space="0" w:color="auto"/>
        <w:right w:val="none" w:sz="0" w:space="0" w:color="auto"/>
      </w:divBdr>
    </w:div>
    <w:div w:id="432365094">
      <w:bodyDiv w:val="1"/>
      <w:marLeft w:val="0"/>
      <w:marRight w:val="0"/>
      <w:marTop w:val="0"/>
      <w:marBottom w:val="0"/>
      <w:divBdr>
        <w:top w:val="none" w:sz="0" w:space="0" w:color="auto"/>
        <w:left w:val="none" w:sz="0" w:space="0" w:color="auto"/>
        <w:bottom w:val="none" w:sz="0" w:space="0" w:color="auto"/>
        <w:right w:val="none" w:sz="0" w:space="0" w:color="auto"/>
      </w:divBdr>
    </w:div>
    <w:div w:id="432552792">
      <w:bodyDiv w:val="1"/>
      <w:marLeft w:val="0"/>
      <w:marRight w:val="0"/>
      <w:marTop w:val="0"/>
      <w:marBottom w:val="0"/>
      <w:divBdr>
        <w:top w:val="none" w:sz="0" w:space="0" w:color="auto"/>
        <w:left w:val="none" w:sz="0" w:space="0" w:color="auto"/>
        <w:bottom w:val="none" w:sz="0" w:space="0" w:color="auto"/>
        <w:right w:val="none" w:sz="0" w:space="0" w:color="auto"/>
      </w:divBdr>
    </w:div>
    <w:div w:id="432753001">
      <w:bodyDiv w:val="1"/>
      <w:marLeft w:val="0"/>
      <w:marRight w:val="0"/>
      <w:marTop w:val="0"/>
      <w:marBottom w:val="0"/>
      <w:divBdr>
        <w:top w:val="none" w:sz="0" w:space="0" w:color="auto"/>
        <w:left w:val="none" w:sz="0" w:space="0" w:color="auto"/>
        <w:bottom w:val="none" w:sz="0" w:space="0" w:color="auto"/>
        <w:right w:val="none" w:sz="0" w:space="0" w:color="auto"/>
      </w:divBdr>
    </w:div>
    <w:div w:id="433404696">
      <w:bodyDiv w:val="1"/>
      <w:marLeft w:val="0"/>
      <w:marRight w:val="0"/>
      <w:marTop w:val="0"/>
      <w:marBottom w:val="0"/>
      <w:divBdr>
        <w:top w:val="none" w:sz="0" w:space="0" w:color="auto"/>
        <w:left w:val="none" w:sz="0" w:space="0" w:color="auto"/>
        <w:bottom w:val="none" w:sz="0" w:space="0" w:color="auto"/>
        <w:right w:val="none" w:sz="0" w:space="0" w:color="auto"/>
      </w:divBdr>
    </w:div>
    <w:div w:id="433595770">
      <w:bodyDiv w:val="1"/>
      <w:marLeft w:val="0"/>
      <w:marRight w:val="0"/>
      <w:marTop w:val="0"/>
      <w:marBottom w:val="0"/>
      <w:divBdr>
        <w:top w:val="none" w:sz="0" w:space="0" w:color="auto"/>
        <w:left w:val="none" w:sz="0" w:space="0" w:color="auto"/>
        <w:bottom w:val="none" w:sz="0" w:space="0" w:color="auto"/>
        <w:right w:val="none" w:sz="0" w:space="0" w:color="auto"/>
      </w:divBdr>
    </w:div>
    <w:div w:id="434253839">
      <w:bodyDiv w:val="1"/>
      <w:marLeft w:val="0"/>
      <w:marRight w:val="0"/>
      <w:marTop w:val="0"/>
      <w:marBottom w:val="0"/>
      <w:divBdr>
        <w:top w:val="none" w:sz="0" w:space="0" w:color="auto"/>
        <w:left w:val="none" w:sz="0" w:space="0" w:color="auto"/>
        <w:bottom w:val="none" w:sz="0" w:space="0" w:color="auto"/>
        <w:right w:val="none" w:sz="0" w:space="0" w:color="auto"/>
      </w:divBdr>
    </w:div>
    <w:div w:id="435947912">
      <w:bodyDiv w:val="1"/>
      <w:marLeft w:val="0"/>
      <w:marRight w:val="0"/>
      <w:marTop w:val="0"/>
      <w:marBottom w:val="0"/>
      <w:divBdr>
        <w:top w:val="none" w:sz="0" w:space="0" w:color="auto"/>
        <w:left w:val="none" w:sz="0" w:space="0" w:color="auto"/>
        <w:bottom w:val="none" w:sz="0" w:space="0" w:color="auto"/>
        <w:right w:val="none" w:sz="0" w:space="0" w:color="auto"/>
      </w:divBdr>
    </w:div>
    <w:div w:id="436098293">
      <w:bodyDiv w:val="1"/>
      <w:marLeft w:val="0"/>
      <w:marRight w:val="0"/>
      <w:marTop w:val="0"/>
      <w:marBottom w:val="0"/>
      <w:divBdr>
        <w:top w:val="none" w:sz="0" w:space="0" w:color="auto"/>
        <w:left w:val="none" w:sz="0" w:space="0" w:color="auto"/>
        <w:bottom w:val="none" w:sz="0" w:space="0" w:color="auto"/>
        <w:right w:val="none" w:sz="0" w:space="0" w:color="auto"/>
      </w:divBdr>
    </w:div>
    <w:div w:id="436484510">
      <w:bodyDiv w:val="1"/>
      <w:marLeft w:val="0"/>
      <w:marRight w:val="0"/>
      <w:marTop w:val="0"/>
      <w:marBottom w:val="0"/>
      <w:divBdr>
        <w:top w:val="none" w:sz="0" w:space="0" w:color="auto"/>
        <w:left w:val="none" w:sz="0" w:space="0" w:color="auto"/>
        <w:bottom w:val="none" w:sz="0" w:space="0" w:color="auto"/>
        <w:right w:val="none" w:sz="0" w:space="0" w:color="auto"/>
      </w:divBdr>
    </w:div>
    <w:div w:id="436798483">
      <w:bodyDiv w:val="1"/>
      <w:marLeft w:val="0"/>
      <w:marRight w:val="0"/>
      <w:marTop w:val="0"/>
      <w:marBottom w:val="0"/>
      <w:divBdr>
        <w:top w:val="none" w:sz="0" w:space="0" w:color="auto"/>
        <w:left w:val="none" w:sz="0" w:space="0" w:color="auto"/>
        <w:bottom w:val="none" w:sz="0" w:space="0" w:color="auto"/>
        <w:right w:val="none" w:sz="0" w:space="0" w:color="auto"/>
      </w:divBdr>
    </w:div>
    <w:div w:id="437021767">
      <w:bodyDiv w:val="1"/>
      <w:marLeft w:val="0"/>
      <w:marRight w:val="0"/>
      <w:marTop w:val="0"/>
      <w:marBottom w:val="0"/>
      <w:divBdr>
        <w:top w:val="none" w:sz="0" w:space="0" w:color="auto"/>
        <w:left w:val="none" w:sz="0" w:space="0" w:color="auto"/>
        <w:bottom w:val="none" w:sz="0" w:space="0" w:color="auto"/>
        <w:right w:val="none" w:sz="0" w:space="0" w:color="auto"/>
      </w:divBdr>
    </w:div>
    <w:div w:id="437143299">
      <w:bodyDiv w:val="1"/>
      <w:marLeft w:val="0"/>
      <w:marRight w:val="0"/>
      <w:marTop w:val="0"/>
      <w:marBottom w:val="0"/>
      <w:divBdr>
        <w:top w:val="none" w:sz="0" w:space="0" w:color="auto"/>
        <w:left w:val="none" w:sz="0" w:space="0" w:color="auto"/>
        <w:bottom w:val="none" w:sz="0" w:space="0" w:color="auto"/>
        <w:right w:val="none" w:sz="0" w:space="0" w:color="auto"/>
      </w:divBdr>
    </w:div>
    <w:div w:id="437676720">
      <w:bodyDiv w:val="1"/>
      <w:marLeft w:val="0"/>
      <w:marRight w:val="0"/>
      <w:marTop w:val="0"/>
      <w:marBottom w:val="0"/>
      <w:divBdr>
        <w:top w:val="none" w:sz="0" w:space="0" w:color="auto"/>
        <w:left w:val="none" w:sz="0" w:space="0" w:color="auto"/>
        <w:bottom w:val="none" w:sz="0" w:space="0" w:color="auto"/>
        <w:right w:val="none" w:sz="0" w:space="0" w:color="auto"/>
      </w:divBdr>
    </w:div>
    <w:div w:id="437797254">
      <w:bodyDiv w:val="1"/>
      <w:marLeft w:val="0"/>
      <w:marRight w:val="0"/>
      <w:marTop w:val="0"/>
      <w:marBottom w:val="0"/>
      <w:divBdr>
        <w:top w:val="none" w:sz="0" w:space="0" w:color="auto"/>
        <w:left w:val="none" w:sz="0" w:space="0" w:color="auto"/>
        <w:bottom w:val="none" w:sz="0" w:space="0" w:color="auto"/>
        <w:right w:val="none" w:sz="0" w:space="0" w:color="auto"/>
      </w:divBdr>
    </w:div>
    <w:div w:id="437914798">
      <w:bodyDiv w:val="1"/>
      <w:marLeft w:val="0"/>
      <w:marRight w:val="0"/>
      <w:marTop w:val="0"/>
      <w:marBottom w:val="0"/>
      <w:divBdr>
        <w:top w:val="none" w:sz="0" w:space="0" w:color="auto"/>
        <w:left w:val="none" w:sz="0" w:space="0" w:color="auto"/>
        <w:bottom w:val="none" w:sz="0" w:space="0" w:color="auto"/>
        <w:right w:val="none" w:sz="0" w:space="0" w:color="auto"/>
      </w:divBdr>
    </w:div>
    <w:div w:id="438111090">
      <w:bodyDiv w:val="1"/>
      <w:marLeft w:val="0"/>
      <w:marRight w:val="0"/>
      <w:marTop w:val="0"/>
      <w:marBottom w:val="0"/>
      <w:divBdr>
        <w:top w:val="none" w:sz="0" w:space="0" w:color="auto"/>
        <w:left w:val="none" w:sz="0" w:space="0" w:color="auto"/>
        <w:bottom w:val="none" w:sz="0" w:space="0" w:color="auto"/>
        <w:right w:val="none" w:sz="0" w:space="0" w:color="auto"/>
      </w:divBdr>
    </w:div>
    <w:div w:id="439029987">
      <w:bodyDiv w:val="1"/>
      <w:marLeft w:val="0"/>
      <w:marRight w:val="0"/>
      <w:marTop w:val="0"/>
      <w:marBottom w:val="0"/>
      <w:divBdr>
        <w:top w:val="none" w:sz="0" w:space="0" w:color="auto"/>
        <w:left w:val="none" w:sz="0" w:space="0" w:color="auto"/>
        <w:bottom w:val="none" w:sz="0" w:space="0" w:color="auto"/>
        <w:right w:val="none" w:sz="0" w:space="0" w:color="auto"/>
      </w:divBdr>
    </w:div>
    <w:div w:id="439644227">
      <w:bodyDiv w:val="1"/>
      <w:marLeft w:val="0"/>
      <w:marRight w:val="0"/>
      <w:marTop w:val="0"/>
      <w:marBottom w:val="0"/>
      <w:divBdr>
        <w:top w:val="none" w:sz="0" w:space="0" w:color="auto"/>
        <w:left w:val="none" w:sz="0" w:space="0" w:color="auto"/>
        <w:bottom w:val="none" w:sz="0" w:space="0" w:color="auto"/>
        <w:right w:val="none" w:sz="0" w:space="0" w:color="auto"/>
      </w:divBdr>
    </w:div>
    <w:div w:id="439684503">
      <w:bodyDiv w:val="1"/>
      <w:marLeft w:val="0"/>
      <w:marRight w:val="0"/>
      <w:marTop w:val="0"/>
      <w:marBottom w:val="0"/>
      <w:divBdr>
        <w:top w:val="none" w:sz="0" w:space="0" w:color="auto"/>
        <w:left w:val="none" w:sz="0" w:space="0" w:color="auto"/>
        <w:bottom w:val="none" w:sz="0" w:space="0" w:color="auto"/>
        <w:right w:val="none" w:sz="0" w:space="0" w:color="auto"/>
      </w:divBdr>
    </w:div>
    <w:div w:id="440103653">
      <w:bodyDiv w:val="1"/>
      <w:marLeft w:val="0"/>
      <w:marRight w:val="0"/>
      <w:marTop w:val="0"/>
      <w:marBottom w:val="0"/>
      <w:divBdr>
        <w:top w:val="none" w:sz="0" w:space="0" w:color="auto"/>
        <w:left w:val="none" w:sz="0" w:space="0" w:color="auto"/>
        <w:bottom w:val="none" w:sz="0" w:space="0" w:color="auto"/>
        <w:right w:val="none" w:sz="0" w:space="0" w:color="auto"/>
      </w:divBdr>
    </w:div>
    <w:div w:id="440997800">
      <w:bodyDiv w:val="1"/>
      <w:marLeft w:val="0"/>
      <w:marRight w:val="0"/>
      <w:marTop w:val="0"/>
      <w:marBottom w:val="0"/>
      <w:divBdr>
        <w:top w:val="none" w:sz="0" w:space="0" w:color="auto"/>
        <w:left w:val="none" w:sz="0" w:space="0" w:color="auto"/>
        <w:bottom w:val="none" w:sz="0" w:space="0" w:color="auto"/>
        <w:right w:val="none" w:sz="0" w:space="0" w:color="auto"/>
      </w:divBdr>
    </w:div>
    <w:div w:id="441191657">
      <w:bodyDiv w:val="1"/>
      <w:marLeft w:val="0"/>
      <w:marRight w:val="0"/>
      <w:marTop w:val="0"/>
      <w:marBottom w:val="0"/>
      <w:divBdr>
        <w:top w:val="none" w:sz="0" w:space="0" w:color="auto"/>
        <w:left w:val="none" w:sz="0" w:space="0" w:color="auto"/>
        <w:bottom w:val="none" w:sz="0" w:space="0" w:color="auto"/>
        <w:right w:val="none" w:sz="0" w:space="0" w:color="auto"/>
      </w:divBdr>
    </w:div>
    <w:div w:id="441730271">
      <w:bodyDiv w:val="1"/>
      <w:marLeft w:val="0"/>
      <w:marRight w:val="0"/>
      <w:marTop w:val="0"/>
      <w:marBottom w:val="0"/>
      <w:divBdr>
        <w:top w:val="none" w:sz="0" w:space="0" w:color="auto"/>
        <w:left w:val="none" w:sz="0" w:space="0" w:color="auto"/>
        <w:bottom w:val="none" w:sz="0" w:space="0" w:color="auto"/>
        <w:right w:val="none" w:sz="0" w:space="0" w:color="auto"/>
      </w:divBdr>
    </w:div>
    <w:div w:id="442042016">
      <w:bodyDiv w:val="1"/>
      <w:marLeft w:val="0"/>
      <w:marRight w:val="0"/>
      <w:marTop w:val="0"/>
      <w:marBottom w:val="0"/>
      <w:divBdr>
        <w:top w:val="none" w:sz="0" w:space="0" w:color="auto"/>
        <w:left w:val="none" w:sz="0" w:space="0" w:color="auto"/>
        <w:bottom w:val="none" w:sz="0" w:space="0" w:color="auto"/>
        <w:right w:val="none" w:sz="0" w:space="0" w:color="auto"/>
      </w:divBdr>
    </w:div>
    <w:div w:id="442189816">
      <w:bodyDiv w:val="1"/>
      <w:marLeft w:val="0"/>
      <w:marRight w:val="0"/>
      <w:marTop w:val="0"/>
      <w:marBottom w:val="0"/>
      <w:divBdr>
        <w:top w:val="none" w:sz="0" w:space="0" w:color="auto"/>
        <w:left w:val="none" w:sz="0" w:space="0" w:color="auto"/>
        <w:bottom w:val="none" w:sz="0" w:space="0" w:color="auto"/>
        <w:right w:val="none" w:sz="0" w:space="0" w:color="auto"/>
      </w:divBdr>
    </w:div>
    <w:div w:id="442848708">
      <w:bodyDiv w:val="1"/>
      <w:marLeft w:val="0"/>
      <w:marRight w:val="0"/>
      <w:marTop w:val="0"/>
      <w:marBottom w:val="0"/>
      <w:divBdr>
        <w:top w:val="none" w:sz="0" w:space="0" w:color="auto"/>
        <w:left w:val="none" w:sz="0" w:space="0" w:color="auto"/>
        <w:bottom w:val="none" w:sz="0" w:space="0" w:color="auto"/>
        <w:right w:val="none" w:sz="0" w:space="0" w:color="auto"/>
      </w:divBdr>
    </w:div>
    <w:div w:id="443233060">
      <w:bodyDiv w:val="1"/>
      <w:marLeft w:val="0"/>
      <w:marRight w:val="0"/>
      <w:marTop w:val="0"/>
      <w:marBottom w:val="0"/>
      <w:divBdr>
        <w:top w:val="none" w:sz="0" w:space="0" w:color="auto"/>
        <w:left w:val="none" w:sz="0" w:space="0" w:color="auto"/>
        <w:bottom w:val="none" w:sz="0" w:space="0" w:color="auto"/>
        <w:right w:val="none" w:sz="0" w:space="0" w:color="auto"/>
      </w:divBdr>
    </w:div>
    <w:div w:id="443574930">
      <w:bodyDiv w:val="1"/>
      <w:marLeft w:val="0"/>
      <w:marRight w:val="0"/>
      <w:marTop w:val="0"/>
      <w:marBottom w:val="0"/>
      <w:divBdr>
        <w:top w:val="none" w:sz="0" w:space="0" w:color="auto"/>
        <w:left w:val="none" w:sz="0" w:space="0" w:color="auto"/>
        <w:bottom w:val="none" w:sz="0" w:space="0" w:color="auto"/>
        <w:right w:val="none" w:sz="0" w:space="0" w:color="auto"/>
      </w:divBdr>
    </w:div>
    <w:div w:id="444008319">
      <w:bodyDiv w:val="1"/>
      <w:marLeft w:val="0"/>
      <w:marRight w:val="0"/>
      <w:marTop w:val="0"/>
      <w:marBottom w:val="0"/>
      <w:divBdr>
        <w:top w:val="none" w:sz="0" w:space="0" w:color="auto"/>
        <w:left w:val="none" w:sz="0" w:space="0" w:color="auto"/>
        <w:bottom w:val="none" w:sz="0" w:space="0" w:color="auto"/>
        <w:right w:val="none" w:sz="0" w:space="0" w:color="auto"/>
      </w:divBdr>
    </w:div>
    <w:div w:id="444156163">
      <w:bodyDiv w:val="1"/>
      <w:marLeft w:val="0"/>
      <w:marRight w:val="0"/>
      <w:marTop w:val="0"/>
      <w:marBottom w:val="0"/>
      <w:divBdr>
        <w:top w:val="none" w:sz="0" w:space="0" w:color="auto"/>
        <w:left w:val="none" w:sz="0" w:space="0" w:color="auto"/>
        <w:bottom w:val="none" w:sz="0" w:space="0" w:color="auto"/>
        <w:right w:val="none" w:sz="0" w:space="0" w:color="auto"/>
      </w:divBdr>
    </w:div>
    <w:div w:id="444346600">
      <w:bodyDiv w:val="1"/>
      <w:marLeft w:val="0"/>
      <w:marRight w:val="0"/>
      <w:marTop w:val="0"/>
      <w:marBottom w:val="0"/>
      <w:divBdr>
        <w:top w:val="none" w:sz="0" w:space="0" w:color="auto"/>
        <w:left w:val="none" w:sz="0" w:space="0" w:color="auto"/>
        <w:bottom w:val="none" w:sz="0" w:space="0" w:color="auto"/>
        <w:right w:val="none" w:sz="0" w:space="0" w:color="auto"/>
      </w:divBdr>
    </w:div>
    <w:div w:id="444470142">
      <w:bodyDiv w:val="1"/>
      <w:marLeft w:val="0"/>
      <w:marRight w:val="0"/>
      <w:marTop w:val="0"/>
      <w:marBottom w:val="0"/>
      <w:divBdr>
        <w:top w:val="none" w:sz="0" w:space="0" w:color="auto"/>
        <w:left w:val="none" w:sz="0" w:space="0" w:color="auto"/>
        <w:bottom w:val="none" w:sz="0" w:space="0" w:color="auto"/>
        <w:right w:val="none" w:sz="0" w:space="0" w:color="auto"/>
      </w:divBdr>
    </w:div>
    <w:div w:id="445121134">
      <w:bodyDiv w:val="1"/>
      <w:marLeft w:val="0"/>
      <w:marRight w:val="0"/>
      <w:marTop w:val="0"/>
      <w:marBottom w:val="0"/>
      <w:divBdr>
        <w:top w:val="none" w:sz="0" w:space="0" w:color="auto"/>
        <w:left w:val="none" w:sz="0" w:space="0" w:color="auto"/>
        <w:bottom w:val="none" w:sz="0" w:space="0" w:color="auto"/>
        <w:right w:val="none" w:sz="0" w:space="0" w:color="auto"/>
      </w:divBdr>
    </w:div>
    <w:div w:id="445349539">
      <w:bodyDiv w:val="1"/>
      <w:marLeft w:val="0"/>
      <w:marRight w:val="0"/>
      <w:marTop w:val="0"/>
      <w:marBottom w:val="0"/>
      <w:divBdr>
        <w:top w:val="none" w:sz="0" w:space="0" w:color="auto"/>
        <w:left w:val="none" w:sz="0" w:space="0" w:color="auto"/>
        <w:bottom w:val="none" w:sz="0" w:space="0" w:color="auto"/>
        <w:right w:val="none" w:sz="0" w:space="0" w:color="auto"/>
      </w:divBdr>
    </w:div>
    <w:div w:id="445589819">
      <w:bodyDiv w:val="1"/>
      <w:marLeft w:val="0"/>
      <w:marRight w:val="0"/>
      <w:marTop w:val="0"/>
      <w:marBottom w:val="0"/>
      <w:divBdr>
        <w:top w:val="none" w:sz="0" w:space="0" w:color="auto"/>
        <w:left w:val="none" w:sz="0" w:space="0" w:color="auto"/>
        <w:bottom w:val="none" w:sz="0" w:space="0" w:color="auto"/>
        <w:right w:val="none" w:sz="0" w:space="0" w:color="auto"/>
      </w:divBdr>
    </w:div>
    <w:div w:id="446193956">
      <w:bodyDiv w:val="1"/>
      <w:marLeft w:val="0"/>
      <w:marRight w:val="0"/>
      <w:marTop w:val="0"/>
      <w:marBottom w:val="0"/>
      <w:divBdr>
        <w:top w:val="none" w:sz="0" w:space="0" w:color="auto"/>
        <w:left w:val="none" w:sz="0" w:space="0" w:color="auto"/>
        <w:bottom w:val="none" w:sz="0" w:space="0" w:color="auto"/>
        <w:right w:val="none" w:sz="0" w:space="0" w:color="auto"/>
      </w:divBdr>
    </w:div>
    <w:div w:id="446777511">
      <w:bodyDiv w:val="1"/>
      <w:marLeft w:val="0"/>
      <w:marRight w:val="0"/>
      <w:marTop w:val="0"/>
      <w:marBottom w:val="0"/>
      <w:divBdr>
        <w:top w:val="none" w:sz="0" w:space="0" w:color="auto"/>
        <w:left w:val="none" w:sz="0" w:space="0" w:color="auto"/>
        <w:bottom w:val="none" w:sz="0" w:space="0" w:color="auto"/>
        <w:right w:val="none" w:sz="0" w:space="0" w:color="auto"/>
      </w:divBdr>
    </w:div>
    <w:div w:id="446890688">
      <w:bodyDiv w:val="1"/>
      <w:marLeft w:val="0"/>
      <w:marRight w:val="0"/>
      <w:marTop w:val="0"/>
      <w:marBottom w:val="0"/>
      <w:divBdr>
        <w:top w:val="none" w:sz="0" w:space="0" w:color="auto"/>
        <w:left w:val="none" w:sz="0" w:space="0" w:color="auto"/>
        <w:bottom w:val="none" w:sz="0" w:space="0" w:color="auto"/>
        <w:right w:val="none" w:sz="0" w:space="0" w:color="auto"/>
      </w:divBdr>
    </w:div>
    <w:div w:id="447042386">
      <w:bodyDiv w:val="1"/>
      <w:marLeft w:val="0"/>
      <w:marRight w:val="0"/>
      <w:marTop w:val="0"/>
      <w:marBottom w:val="0"/>
      <w:divBdr>
        <w:top w:val="none" w:sz="0" w:space="0" w:color="auto"/>
        <w:left w:val="none" w:sz="0" w:space="0" w:color="auto"/>
        <w:bottom w:val="none" w:sz="0" w:space="0" w:color="auto"/>
        <w:right w:val="none" w:sz="0" w:space="0" w:color="auto"/>
      </w:divBdr>
    </w:div>
    <w:div w:id="447050328">
      <w:bodyDiv w:val="1"/>
      <w:marLeft w:val="0"/>
      <w:marRight w:val="0"/>
      <w:marTop w:val="0"/>
      <w:marBottom w:val="0"/>
      <w:divBdr>
        <w:top w:val="none" w:sz="0" w:space="0" w:color="auto"/>
        <w:left w:val="none" w:sz="0" w:space="0" w:color="auto"/>
        <w:bottom w:val="none" w:sz="0" w:space="0" w:color="auto"/>
        <w:right w:val="none" w:sz="0" w:space="0" w:color="auto"/>
      </w:divBdr>
    </w:div>
    <w:div w:id="448009662">
      <w:bodyDiv w:val="1"/>
      <w:marLeft w:val="0"/>
      <w:marRight w:val="0"/>
      <w:marTop w:val="0"/>
      <w:marBottom w:val="0"/>
      <w:divBdr>
        <w:top w:val="none" w:sz="0" w:space="0" w:color="auto"/>
        <w:left w:val="none" w:sz="0" w:space="0" w:color="auto"/>
        <w:bottom w:val="none" w:sz="0" w:space="0" w:color="auto"/>
        <w:right w:val="none" w:sz="0" w:space="0" w:color="auto"/>
      </w:divBdr>
    </w:div>
    <w:div w:id="448744305">
      <w:bodyDiv w:val="1"/>
      <w:marLeft w:val="0"/>
      <w:marRight w:val="0"/>
      <w:marTop w:val="0"/>
      <w:marBottom w:val="0"/>
      <w:divBdr>
        <w:top w:val="none" w:sz="0" w:space="0" w:color="auto"/>
        <w:left w:val="none" w:sz="0" w:space="0" w:color="auto"/>
        <w:bottom w:val="none" w:sz="0" w:space="0" w:color="auto"/>
        <w:right w:val="none" w:sz="0" w:space="0" w:color="auto"/>
      </w:divBdr>
    </w:div>
    <w:div w:id="449250541">
      <w:bodyDiv w:val="1"/>
      <w:marLeft w:val="0"/>
      <w:marRight w:val="0"/>
      <w:marTop w:val="0"/>
      <w:marBottom w:val="0"/>
      <w:divBdr>
        <w:top w:val="none" w:sz="0" w:space="0" w:color="auto"/>
        <w:left w:val="none" w:sz="0" w:space="0" w:color="auto"/>
        <w:bottom w:val="none" w:sz="0" w:space="0" w:color="auto"/>
        <w:right w:val="none" w:sz="0" w:space="0" w:color="auto"/>
      </w:divBdr>
    </w:div>
    <w:div w:id="450170310">
      <w:bodyDiv w:val="1"/>
      <w:marLeft w:val="0"/>
      <w:marRight w:val="0"/>
      <w:marTop w:val="0"/>
      <w:marBottom w:val="0"/>
      <w:divBdr>
        <w:top w:val="none" w:sz="0" w:space="0" w:color="auto"/>
        <w:left w:val="none" w:sz="0" w:space="0" w:color="auto"/>
        <w:bottom w:val="none" w:sz="0" w:space="0" w:color="auto"/>
        <w:right w:val="none" w:sz="0" w:space="0" w:color="auto"/>
      </w:divBdr>
    </w:div>
    <w:div w:id="450517583">
      <w:bodyDiv w:val="1"/>
      <w:marLeft w:val="0"/>
      <w:marRight w:val="0"/>
      <w:marTop w:val="0"/>
      <w:marBottom w:val="0"/>
      <w:divBdr>
        <w:top w:val="none" w:sz="0" w:space="0" w:color="auto"/>
        <w:left w:val="none" w:sz="0" w:space="0" w:color="auto"/>
        <w:bottom w:val="none" w:sz="0" w:space="0" w:color="auto"/>
        <w:right w:val="none" w:sz="0" w:space="0" w:color="auto"/>
      </w:divBdr>
    </w:div>
    <w:div w:id="450638374">
      <w:bodyDiv w:val="1"/>
      <w:marLeft w:val="0"/>
      <w:marRight w:val="0"/>
      <w:marTop w:val="0"/>
      <w:marBottom w:val="0"/>
      <w:divBdr>
        <w:top w:val="none" w:sz="0" w:space="0" w:color="auto"/>
        <w:left w:val="none" w:sz="0" w:space="0" w:color="auto"/>
        <w:bottom w:val="none" w:sz="0" w:space="0" w:color="auto"/>
        <w:right w:val="none" w:sz="0" w:space="0" w:color="auto"/>
      </w:divBdr>
    </w:div>
    <w:div w:id="450904171">
      <w:bodyDiv w:val="1"/>
      <w:marLeft w:val="0"/>
      <w:marRight w:val="0"/>
      <w:marTop w:val="0"/>
      <w:marBottom w:val="0"/>
      <w:divBdr>
        <w:top w:val="none" w:sz="0" w:space="0" w:color="auto"/>
        <w:left w:val="none" w:sz="0" w:space="0" w:color="auto"/>
        <w:bottom w:val="none" w:sz="0" w:space="0" w:color="auto"/>
        <w:right w:val="none" w:sz="0" w:space="0" w:color="auto"/>
      </w:divBdr>
    </w:div>
    <w:div w:id="451290828">
      <w:bodyDiv w:val="1"/>
      <w:marLeft w:val="0"/>
      <w:marRight w:val="0"/>
      <w:marTop w:val="0"/>
      <w:marBottom w:val="0"/>
      <w:divBdr>
        <w:top w:val="none" w:sz="0" w:space="0" w:color="auto"/>
        <w:left w:val="none" w:sz="0" w:space="0" w:color="auto"/>
        <w:bottom w:val="none" w:sz="0" w:space="0" w:color="auto"/>
        <w:right w:val="none" w:sz="0" w:space="0" w:color="auto"/>
      </w:divBdr>
    </w:div>
    <w:div w:id="451753798">
      <w:bodyDiv w:val="1"/>
      <w:marLeft w:val="0"/>
      <w:marRight w:val="0"/>
      <w:marTop w:val="0"/>
      <w:marBottom w:val="0"/>
      <w:divBdr>
        <w:top w:val="none" w:sz="0" w:space="0" w:color="auto"/>
        <w:left w:val="none" w:sz="0" w:space="0" w:color="auto"/>
        <w:bottom w:val="none" w:sz="0" w:space="0" w:color="auto"/>
        <w:right w:val="none" w:sz="0" w:space="0" w:color="auto"/>
      </w:divBdr>
    </w:div>
    <w:div w:id="452022752">
      <w:bodyDiv w:val="1"/>
      <w:marLeft w:val="0"/>
      <w:marRight w:val="0"/>
      <w:marTop w:val="0"/>
      <w:marBottom w:val="0"/>
      <w:divBdr>
        <w:top w:val="none" w:sz="0" w:space="0" w:color="auto"/>
        <w:left w:val="none" w:sz="0" w:space="0" w:color="auto"/>
        <w:bottom w:val="none" w:sz="0" w:space="0" w:color="auto"/>
        <w:right w:val="none" w:sz="0" w:space="0" w:color="auto"/>
      </w:divBdr>
    </w:div>
    <w:div w:id="452403645">
      <w:bodyDiv w:val="1"/>
      <w:marLeft w:val="0"/>
      <w:marRight w:val="0"/>
      <w:marTop w:val="0"/>
      <w:marBottom w:val="0"/>
      <w:divBdr>
        <w:top w:val="none" w:sz="0" w:space="0" w:color="auto"/>
        <w:left w:val="none" w:sz="0" w:space="0" w:color="auto"/>
        <w:bottom w:val="none" w:sz="0" w:space="0" w:color="auto"/>
        <w:right w:val="none" w:sz="0" w:space="0" w:color="auto"/>
      </w:divBdr>
    </w:div>
    <w:div w:id="452552192">
      <w:bodyDiv w:val="1"/>
      <w:marLeft w:val="0"/>
      <w:marRight w:val="0"/>
      <w:marTop w:val="0"/>
      <w:marBottom w:val="0"/>
      <w:divBdr>
        <w:top w:val="none" w:sz="0" w:space="0" w:color="auto"/>
        <w:left w:val="none" w:sz="0" w:space="0" w:color="auto"/>
        <w:bottom w:val="none" w:sz="0" w:space="0" w:color="auto"/>
        <w:right w:val="none" w:sz="0" w:space="0" w:color="auto"/>
      </w:divBdr>
    </w:div>
    <w:div w:id="452672070">
      <w:bodyDiv w:val="1"/>
      <w:marLeft w:val="0"/>
      <w:marRight w:val="0"/>
      <w:marTop w:val="0"/>
      <w:marBottom w:val="0"/>
      <w:divBdr>
        <w:top w:val="none" w:sz="0" w:space="0" w:color="auto"/>
        <w:left w:val="none" w:sz="0" w:space="0" w:color="auto"/>
        <w:bottom w:val="none" w:sz="0" w:space="0" w:color="auto"/>
        <w:right w:val="none" w:sz="0" w:space="0" w:color="auto"/>
      </w:divBdr>
    </w:div>
    <w:div w:id="452751743">
      <w:bodyDiv w:val="1"/>
      <w:marLeft w:val="0"/>
      <w:marRight w:val="0"/>
      <w:marTop w:val="0"/>
      <w:marBottom w:val="0"/>
      <w:divBdr>
        <w:top w:val="none" w:sz="0" w:space="0" w:color="auto"/>
        <w:left w:val="none" w:sz="0" w:space="0" w:color="auto"/>
        <w:bottom w:val="none" w:sz="0" w:space="0" w:color="auto"/>
        <w:right w:val="none" w:sz="0" w:space="0" w:color="auto"/>
      </w:divBdr>
    </w:div>
    <w:div w:id="452942731">
      <w:bodyDiv w:val="1"/>
      <w:marLeft w:val="0"/>
      <w:marRight w:val="0"/>
      <w:marTop w:val="0"/>
      <w:marBottom w:val="0"/>
      <w:divBdr>
        <w:top w:val="none" w:sz="0" w:space="0" w:color="auto"/>
        <w:left w:val="none" w:sz="0" w:space="0" w:color="auto"/>
        <w:bottom w:val="none" w:sz="0" w:space="0" w:color="auto"/>
        <w:right w:val="none" w:sz="0" w:space="0" w:color="auto"/>
      </w:divBdr>
    </w:div>
    <w:div w:id="453057252">
      <w:bodyDiv w:val="1"/>
      <w:marLeft w:val="0"/>
      <w:marRight w:val="0"/>
      <w:marTop w:val="0"/>
      <w:marBottom w:val="0"/>
      <w:divBdr>
        <w:top w:val="none" w:sz="0" w:space="0" w:color="auto"/>
        <w:left w:val="none" w:sz="0" w:space="0" w:color="auto"/>
        <w:bottom w:val="none" w:sz="0" w:space="0" w:color="auto"/>
        <w:right w:val="none" w:sz="0" w:space="0" w:color="auto"/>
      </w:divBdr>
    </w:div>
    <w:div w:id="453135600">
      <w:bodyDiv w:val="1"/>
      <w:marLeft w:val="0"/>
      <w:marRight w:val="0"/>
      <w:marTop w:val="0"/>
      <w:marBottom w:val="0"/>
      <w:divBdr>
        <w:top w:val="none" w:sz="0" w:space="0" w:color="auto"/>
        <w:left w:val="none" w:sz="0" w:space="0" w:color="auto"/>
        <w:bottom w:val="none" w:sz="0" w:space="0" w:color="auto"/>
        <w:right w:val="none" w:sz="0" w:space="0" w:color="auto"/>
      </w:divBdr>
      <w:divsChild>
        <w:div w:id="2094623359">
          <w:marLeft w:val="480"/>
          <w:marRight w:val="0"/>
          <w:marTop w:val="0"/>
          <w:marBottom w:val="0"/>
          <w:divBdr>
            <w:top w:val="none" w:sz="0" w:space="0" w:color="auto"/>
            <w:left w:val="none" w:sz="0" w:space="0" w:color="auto"/>
            <w:bottom w:val="none" w:sz="0" w:space="0" w:color="auto"/>
            <w:right w:val="none" w:sz="0" w:space="0" w:color="auto"/>
          </w:divBdr>
        </w:div>
        <w:div w:id="630326772">
          <w:marLeft w:val="480"/>
          <w:marRight w:val="0"/>
          <w:marTop w:val="0"/>
          <w:marBottom w:val="0"/>
          <w:divBdr>
            <w:top w:val="none" w:sz="0" w:space="0" w:color="auto"/>
            <w:left w:val="none" w:sz="0" w:space="0" w:color="auto"/>
            <w:bottom w:val="none" w:sz="0" w:space="0" w:color="auto"/>
            <w:right w:val="none" w:sz="0" w:space="0" w:color="auto"/>
          </w:divBdr>
        </w:div>
        <w:div w:id="2059158071">
          <w:marLeft w:val="480"/>
          <w:marRight w:val="0"/>
          <w:marTop w:val="0"/>
          <w:marBottom w:val="0"/>
          <w:divBdr>
            <w:top w:val="none" w:sz="0" w:space="0" w:color="auto"/>
            <w:left w:val="none" w:sz="0" w:space="0" w:color="auto"/>
            <w:bottom w:val="none" w:sz="0" w:space="0" w:color="auto"/>
            <w:right w:val="none" w:sz="0" w:space="0" w:color="auto"/>
          </w:divBdr>
        </w:div>
        <w:div w:id="759986243">
          <w:marLeft w:val="480"/>
          <w:marRight w:val="0"/>
          <w:marTop w:val="0"/>
          <w:marBottom w:val="0"/>
          <w:divBdr>
            <w:top w:val="none" w:sz="0" w:space="0" w:color="auto"/>
            <w:left w:val="none" w:sz="0" w:space="0" w:color="auto"/>
            <w:bottom w:val="none" w:sz="0" w:space="0" w:color="auto"/>
            <w:right w:val="none" w:sz="0" w:space="0" w:color="auto"/>
          </w:divBdr>
        </w:div>
        <w:div w:id="985090370">
          <w:marLeft w:val="480"/>
          <w:marRight w:val="0"/>
          <w:marTop w:val="0"/>
          <w:marBottom w:val="0"/>
          <w:divBdr>
            <w:top w:val="none" w:sz="0" w:space="0" w:color="auto"/>
            <w:left w:val="none" w:sz="0" w:space="0" w:color="auto"/>
            <w:bottom w:val="none" w:sz="0" w:space="0" w:color="auto"/>
            <w:right w:val="none" w:sz="0" w:space="0" w:color="auto"/>
          </w:divBdr>
        </w:div>
        <w:div w:id="1799029900">
          <w:marLeft w:val="480"/>
          <w:marRight w:val="0"/>
          <w:marTop w:val="0"/>
          <w:marBottom w:val="0"/>
          <w:divBdr>
            <w:top w:val="none" w:sz="0" w:space="0" w:color="auto"/>
            <w:left w:val="none" w:sz="0" w:space="0" w:color="auto"/>
            <w:bottom w:val="none" w:sz="0" w:space="0" w:color="auto"/>
            <w:right w:val="none" w:sz="0" w:space="0" w:color="auto"/>
          </w:divBdr>
        </w:div>
        <w:div w:id="914585546">
          <w:marLeft w:val="480"/>
          <w:marRight w:val="0"/>
          <w:marTop w:val="0"/>
          <w:marBottom w:val="0"/>
          <w:divBdr>
            <w:top w:val="none" w:sz="0" w:space="0" w:color="auto"/>
            <w:left w:val="none" w:sz="0" w:space="0" w:color="auto"/>
            <w:bottom w:val="none" w:sz="0" w:space="0" w:color="auto"/>
            <w:right w:val="none" w:sz="0" w:space="0" w:color="auto"/>
          </w:divBdr>
        </w:div>
        <w:div w:id="1067264445">
          <w:marLeft w:val="480"/>
          <w:marRight w:val="0"/>
          <w:marTop w:val="0"/>
          <w:marBottom w:val="0"/>
          <w:divBdr>
            <w:top w:val="none" w:sz="0" w:space="0" w:color="auto"/>
            <w:left w:val="none" w:sz="0" w:space="0" w:color="auto"/>
            <w:bottom w:val="none" w:sz="0" w:space="0" w:color="auto"/>
            <w:right w:val="none" w:sz="0" w:space="0" w:color="auto"/>
          </w:divBdr>
        </w:div>
        <w:div w:id="760565559">
          <w:marLeft w:val="480"/>
          <w:marRight w:val="0"/>
          <w:marTop w:val="0"/>
          <w:marBottom w:val="0"/>
          <w:divBdr>
            <w:top w:val="none" w:sz="0" w:space="0" w:color="auto"/>
            <w:left w:val="none" w:sz="0" w:space="0" w:color="auto"/>
            <w:bottom w:val="none" w:sz="0" w:space="0" w:color="auto"/>
            <w:right w:val="none" w:sz="0" w:space="0" w:color="auto"/>
          </w:divBdr>
        </w:div>
        <w:div w:id="1896353649">
          <w:marLeft w:val="480"/>
          <w:marRight w:val="0"/>
          <w:marTop w:val="0"/>
          <w:marBottom w:val="0"/>
          <w:divBdr>
            <w:top w:val="none" w:sz="0" w:space="0" w:color="auto"/>
            <w:left w:val="none" w:sz="0" w:space="0" w:color="auto"/>
            <w:bottom w:val="none" w:sz="0" w:space="0" w:color="auto"/>
            <w:right w:val="none" w:sz="0" w:space="0" w:color="auto"/>
          </w:divBdr>
        </w:div>
        <w:div w:id="685448903">
          <w:marLeft w:val="480"/>
          <w:marRight w:val="0"/>
          <w:marTop w:val="0"/>
          <w:marBottom w:val="0"/>
          <w:divBdr>
            <w:top w:val="none" w:sz="0" w:space="0" w:color="auto"/>
            <w:left w:val="none" w:sz="0" w:space="0" w:color="auto"/>
            <w:bottom w:val="none" w:sz="0" w:space="0" w:color="auto"/>
            <w:right w:val="none" w:sz="0" w:space="0" w:color="auto"/>
          </w:divBdr>
        </w:div>
        <w:div w:id="880871249">
          <w:marLeft w:val="480"/>
          <w:marRight w:val="0"/>
          <w:marTop w:val="0"/>
          <w:marBottom w:val="0"/>
          <w:divBdr>
            <w:top w:val="none" w:sz="0" w:space="0" w:color="auto"/>
            <w:left w:val="none" w:sz="0" w:space="0" w:color="auto"/>
            <w:bottom w:val="none" w:sz="0" w:space="0" w:color="auto"/>
            <w:right w:val="none" w:sz="0" w:space="0" w:color="auto"/>
          </w:divBdr>
        </w:div>
        <w:div w:id="415593587">
          <w:marLeft w:val="480"/>
          <w:marRight w:val="0"/>
          <w:marTop w:val="0"/>
          <w:marBottom w:val="0"/>
          <w:divBdr>
            <w:top w:val="none" w:sz="0" w:space="0" w:color="auto"/>
            <w:left w:val="none" w:sz="0" w:space="0" w:color="auto"/>
            <w:bottom w:val="none" w:sz="0" w:space="0" w:color="auto"/>
            <w:right w:val="none" w:sz="0" w:space="0" w:color="auto"/>
          </w:divBdr>
        </w:div>
        <w:div w:id="451945844">
          <w:marLeft w:val="480"/>
          <w:marRight w:val="0"/>
          <w:marTop w:val="0"/>
          <w:marBottom w:val="0"/>
          <w:divBdr>
            <w:top w:val="none" w:sz="0" w:space="0" w:color="auto"/>
            <w:left w:val="none" w:sz="0" w:space="0" w:color="auto"/>
            <w:bottom w:val="none" w:sz="0" w:space="0" w:color="auto"/>
            <w:right w:val="none" w:sz="0" w:space="0" w:color="auto"/>
          </w:divBdr>
        </w:div>
        <w:div w:id="322242228">
          <w:marLeft w:val="480"/>
          <w:marRight w:val="0"/>
          <w:marTop w:val="0"/>
          <w:marBottom w:val="0"/>
          <w:divBdr>
            <w:top w:val="none" w:sz="0" w:space="0" w:color="auto"/>
            <w:left w:val="none" w:sz="0" w:space="0" w:color="auto"/>
            <w:bottom w:val="none" w:sz="0" w:space="0" w:color="auto"/>
            <w:right w:val="none" w:sz="0" w:space="0" w:color="auto"/>
          </w:divBdr>
        </w:div>
        <w:div w:id="319967000">
          <w:marLeft w:val="480"/>
          <w:marRight w:val="0"/>
          <w:marTop w:val="0"/>
          <w:marBottom w:val="0"/>
          <w:divBdr>
            <w:top w:val="none" w:sz="0" w:space="0" w:color="auto"/>
            <w:left w:val="none" w:sz="0" w:space="0" w:color="auto"/>
            <w:bottom w:val="none" w:sz="0" w:space="0" w:color="auto"/>
            <w:right w:val="none" w:sz="0" w:space="0" w:color="auto"/>
          </w:divBdr>
        </w:div>
        <w:div w:id="1864786180">
          <w:marLeft w:val="480"/>
          <w:marRight w:val="0"/>
          <w:marTop w:val="0"/>
          <w:marBottom w:val="0"/>
          <w:divBdr>
            <w:top w:val="none" w:sz="0" w:space="0" w:color="auto"/>
            <w:left w:val="none" w:sz="0" w:space="0" w:color="auto"/>
            <w:bottom w:val="none" w:sz="0" w:space="0" w:color="auto"/>
            <w:right w:val="none" w:sz="0" w:space="0" w:color="auto"/>
          </w:divBdr>
        </w:div>
        <w:div w:id="1007757653">
          <w:marLeft w:val="480"/>
          <w:marRight w:val="0"/>
          <w:marTop w:val="0"/>
          <w:marBottom w:val="0"/>
          <w:divBdr>
            <w:top w:val="none" w:sz="0" w:space="0" w:color="auto"/>
            <w:left w:val="none" w:sz="0" w:space="0" w:color="auto"/>
            <w:bottom w:val="none" w:sz="0" w:space="0" w:color="auto"/>
            <w:right w:val="none" w:sz="0" w:space="0" w:color="auto"/>
          </w:divBdr>
        </w:div>
        <w:div w:id="1799955561">
          <w:marLeft w:val="480"/>
          <w:marRight w:val="0"/>
          <w:marTop w:val="0"/>
          <w:marBottom w:val="0"/>
          <w:divBdr>
            <w:top w:val="none" w:sz="0" w:space="0" w:color="auto"/>
            <w:left w:val="none" w:sz="0" w:space="0" w:color="auto"/>
            <w:bottom w:val="none" w:sz="0" w:space="0" w:color="auto"/>
            <w:right w:val="none" w:sz="0" w:space="0" w:color="auto"/>
          </w:divBdr>
        </w:div>
        <w:div w:id="73478904">
          <w:marLeft w:val="480"/>
          <w:marRight w:val="0"/>
          <w:marTop w:val="0"/>
          <w:marBottom w:val="0"/>
          <w:divBdr>
            <w:top w:val="none" w:sz="0" w:space="0" w:color="auto"/>
            <w:left w:val="none" w:sz="0" w:space="0" w:color="auto"/>
            <w:bottom w:val="none" w:sz="0" w:space="0" w:color="auto"/>
            <w:right w:val="none" w:sz="0" w:space="0" w:color="auto"/>
          </w:divBdr>
        </w:div>
        <w:div w:id="1462992767">
          <w:marLeft w:val="480"/>
          <w:marRight w:val="0"/>
          <w:marTop w:val="0"/>
          <w:marBottom w:val="0"/>
          <w:divBdr>
            <w:top w:val="none" w:sz="0" w:space="0" w:color="auto"/>
            <w:left w:val="none" w:sz="0" w:space="0" w:color="auto"/>
            <w:bottom w:val="none" w:sz="0" w:space="0" w:color="auto"/>
            <w:right w:val="none" w:sz="0" w:space="0" w:color="auto"/>
          </w:divBdr>
        </w:div>
        <w:div w:id="1487864033">
          <w:marLeft w:val="480"/>
          <w:marRight w:val="0"/>
          <w:marTop w:val="0"/>
          <w:marBottom w:val="0"/>
          <w:divBdr>
            <w:top w:val="none" w:sz="0" w:space="0" w:color="auto"/>
            <w:left w:val="none" w:sz="0" w:space="0" w:color="auto"/>
            <w:bottom w:val="none" w:sz="0" w:space="0" w:color="auto"/>
            <w:right w:val="none" w:sz="0" w:space="0" w:color="auto"/>
          </w:divBdr>
        </w:div>
        <w:div w:id="1637878045">
          <w:marLeft w:val="480"/>
          <w:marRight w:val="0"/>
          <w:marTop w:val="0"/>
          <w:marBottom w:val="0"/>
          <w:divBdr>
            <w:top w:val="none" w:sz="0" w:space="0" w:color="auto"/>
            <w:left w:val="none" w:sz="0" w:space="0" w:color="auto"/>
            <w:bottom w:val="none" w:sz="0" w:space="0" w:color="auto"/>
            <w:right w:val="none" w:sz="0" w:space="0" w:color="auto"/>
          </w:divBdr>
        </w:div>
        <w:div w:id="178853075">
          <w:marLeft w:val="480"/>
          <w:marRight w:val="0"/>
          <w:marTop w:val="0"/>
          <w:marBottom w:val="0"/>
          <w:divBdr>
            <w:top w:val="none" w:sz="0" w:space="0" w:color="auto"/>
            <w:left w:val="none" w:sz="0" w:space="0" w:color="auto"/>
            <w:bottom w:val="none" w:sz="0" w:space="0" w:color="auto"/>
            <w:right w:val="none" w:sz="0" w:space="0" w:color="auto"/>
          </w:divBdr>
        </w:div>
        <w:div w:id="1446659080">
          <w:marLeft w:val="480"/>
          <w:marRight w:val="0"/>
          <w:marTop w:val="0"/>
          <w:marBottom w:val="0"/>
          <w:divBdr>
            <w:top w:val="none" w:sz="0" w:space="0" w:color="auto"/>
            <w:left w:val="none" w:sz="0" w:space="0" w:color="auto"/>
            <w:bottom w:val="none" w:sz="0" w:space="0" w:color="auto"/>
            <w:right w:val="none" w:sz="0" w:space="0" w:color="auto"/>
          </w:divBdr>
        </w:div>
        <w:div w:id="884220395">
          <w:marLeft w:val="480"/>
          <w:marRight w:val="0"/>
          <w:marTop w:val="0"/>
          <w:marBottom w:val="0"/>
          <w:divBdr>
            <w:top w:val="none" w:sz="0" w:space="0" w:color="auto"/>
            <w:left w:val="none" w:sz="0" w:space="0" w:color="auto"/>
            <w:bottom w:val="none" w:sz="0" w:space="0" w:color="auto"/>
            <w:right w:val="none" w:sz="0" w:space="0" w:color="auto"/>
          </w:divBdr>
        </w:div>
        <w:div w:id="1076629372">
          <w:marLeft w:val="480"/>
          <w:marRight w:val="0"/>
          <w:marTop w:val="0"/>
          <w:marBottom w:val="0"/>
          <w:divBdr>
            <w:top w:val="none" w:sz="0" w:space="0" w:color="auto"/>
            <w:left w:val="none" w:sz="0" w:space="0" w:color="auto"/>
            <w:bottom w:val="none" w:sz="0" w:space="0" w:color="auto"/>
            <w:right w:val="none" w:sz="0" w:space="0" w:color="auto"/>
          </w:divBdr>
        </w:div>
        <w:div w:id="238683302">
          <w:marLeft w:val="480"/>
          <w:marRight w:val="0"/>
          <w:marTop w:val="0"/>
          <w:marBottom w:val="0"/>
          <w:divBdr>
            <w:top w:val="none" w:sz="0" w:space="0" w:color="auto"/>
            <w:left w:val="none" w:sz="0" w:space="0" w:color="auto"/>
            <w:bottom w:val="none" w:sz="0" w:space="0" w:color="auto"/>
            <w:right w:val="none" w:sz="0" w:space="0" w:color="auto"/>
          </w:divBdr>
        </w:div>
        <w:div w:id="1719471429">
          <w:marLeft w:val="480"/>
          <w:marRight w:val="0"/>
          <w:marTop w:val="0"/>
          <w:marBottom w:val="0"/>
          <w:divBdr>
            <w:top w:val="none" w:sz="0" w:space="0" w:color="auto"/>
            <w:left w:val="none" w:sz="0" w:space="0" w:color="auto"/>
            <w:bottom w:val="none" w:sz="0" w:space="0" w:color="auto"/>
            <w:right w:val="none" w:sz="0" w:space="0" w:color="auto"/>
          </w:divBdr>
        </w:div>
        <w:div w:id="679698586">
          <w:marLeft w:val="480"/>
          <w:marRight w:val="0"/>
          <w:marTop w:val="0"/>
          <w:marBottom w:val="0"/>
          <w:divBdr>
            <w:top w:val="none" w:sz="0" w:space="0" w:color="auto"/>
            <w:left w:val="none" w:sz="0" w:space="0" w:color="auto"/>
            <w:bottom w:val="none" w:sz="0" w:space="0" w:color="auto"/>
            <w:right w:val="none" w:sz="0" w:space="0" w:color="auto"/>
          </w:divBdr>
        </w:div>
        <w:div w:id="1325664099">
          <w:marLeft w:val="480"/>
          <w:marRight w:val="0"/>
          <w:marTop w:val="0"/>
          <w:marBottom w:val="0"/>
          <w:divBdr>
            <w:top w:val="none" w:sz="0" w:space="0" w:color="auto"/>
            <w:left w:val="none" w:sz="0" w:space="0" w:color="auto"/>
            <w:bottom w:val="none" w:sz="0" w:space="0" w:color="auto"/>
            <w:right w:val="none" w:sz="0" w:space="0" w:color="auto"/>
          </w:divBdr>
        </w:div>
        <w:div w:id="999503240">
          <w:marLeft w:val="480"/>
          <w:marRight w:val="0"/>
          <w:marTop w:val="0"/>
          <w:marBottom w:val="0"/>
          <w:divBdr>
            <w:top w:val="none" w:sz="0" w:space="0" w:color="auto"/>
            <w:left w:val="none" w:sz="0" w:space="0" w:color="auto"/>
            <w:bottom w:val="none" w:sz="0" w:space="0" w:color="auto"/>
            <w:right w:val="none" w:sz="0" w:space="0" w:color="auto"/>
          </w:divBdr>
        </w:div>
        <w:div w:id="1947885254">
          <w:marLeft w:val="480"/>
          <w:marRight w:val="0"/>
          <w:marTop w:val="0"/>
          <w:marBottom w:val="0"/>
          <w:divBdr>
            <w:top w:val="none" w:sz="0" w:space="0" w:color="auto"/>
            <w:left w:val="none" w:sz="0" w:space="0" w:color="auto"/>
            <w:bottom w:val="none" w:sz="0" w:space="0" w:color="auto"/>
            <w:right w:val="none" w:sz="0" w:space="0" w:color="auto"/>
          </w:divBdr>
        </w:div>
        <w:div w:id="1922828782">
          <w:marLeft w:val="480"/>
          <w:marRight w:val="0"/>
          <w:marTop w:val="0"/>
          <w:marBottom w:val="0"/>
          <w:divBdr>
            <w:top w:val="none" w:sz="0" w:space="0" w:color="auto"/>
            <w:left w:val="none" w:sz="0" w:space="0" w:color="auto"/>
            <w:bottom w:val="none" w:sz="0" w:space="0" w:color="auto"/>
            <w:right w:val="none" w:sz="0" w:space="0" w:color="auto"/>
          </w:divBdr>
        </w:div>
        <w:div w:id="1718622162">
          <w:marLeft w:val="480"/>
          <w:marRight w:val="0"/>
          <w:marTop w:val="0"/>
          <w:marBottom w:val="0"/>
          <w:divBdr>
            <w:top w:val="none" w:sz="0" w:space="0" w:color="auto"/>
            <w:left w:val="none" w:sz="0" w:space="0" w:color="auto"/>
            <w:bottom w:val="none" w:sz="0" w:space="0" w:color="auto"/>
            <w:right w:val="none" w:sz="0" w:space="0" w:color="auto"/>
          </w:divBdr>
        </w:div>
        <w:div w:id="1813328928">
          <w:marLeft w:val="480"/>
          <w:marRight w:val="0"/>
          <w:marTop w:val="0"/>
          <w:marBottom w:val="0"/>
          <w:divBdr>
            <w:top w:val="none" w:sz="0" w:space="0" w:color="auto"/>
            <w:left w:val="none" w:sz="0" w:space="0" w:color="auto"/>
            <w:bottom w:val="none" w:sz="0" w:space="0" w:color="auto"/>
            <w:right w:val="none" w:sz="0" w:space="0" w:color="auto"/>
          </w:divBdr>
        </w:div>
        <w:div w:id="1812210741">
          <w:marLeft w:val="480"/>
          <w:marRight w:val="0"/>
          <w:marTop w:val="0"/>
          <w:marBottom w:val="0"/>
          <w:divBdr>
            <w:top w:val="none" w:sz="0" w:space="0" w:color="auto"/>
            <w:left w:val="none" w:sz="0" w:space="0" w:color="auto"/>
            <w:bottom w:val="none" w:sz="0" w:space="0" w:color="auto"/>
            <w:right w:val="none" w:sz="0" w:space="0" w:color="auto"/>
          </w:divBdr>
        </w:div>
        <w:div w:id="1049643389">
          <w:marLeft w:val="480"/>
          <w:marRight w:val="0"/>
          <w:marTop w:val="0"/>
          <w:marBottom w:val="0"/>
          <w:divBdr>
            <w:top w:val="none" w:sz="0" w:space="0" w:color="auto"/>
            <w:left w:val="none" w:sz="0" w:space="0" w:color="auto"/>
            <w:bottom w:val="none" w:sz="0" w:space="0" w:color="auto"/>
            <w:right w:val="none" w:sz="0" w:space="0" w:color="auto"/>
          </w:divBdr>
        </w:div>
        <w:div w:id="8601272">
          <w:marLeft w:val="480"/>
          <w:marRight w:val="0"/>
          <w:marTop w:val="0"/>
          <w:marBottom w:val="0"/>
          <w:divBdr>
            <w:top w:val="none" w:sz="0" w:space="0" w:color="auto"/>
            <w:left w:val="none" w:sz="0" w:space="0" w:color="auto"/>
            <w:bottom w:val="none" w:sz="0" w:space="0" w:color="auto"/>
            <w:right w:val="none" w:sz="0" w:space="0" w:color="auto"/>
          </w:divBdr>
        </w:div>
        <w:div w:id="1818111153">
          <w:marLeft w:val="480"/>
          <w:marRight w:val="0"/>
          <w:marTop w:val="0"/>
          <w:marBottom w:val="0"/>
          <w:divBdr>
            <w:top w:val="none" w:sz="0" w:space="0" w:color="auto"/>
            <w:left w:val="none" w:sz="0" w:space="0" w:color="auto"/>
            <w:bottom w:val="none" w:sz="0" w:space="0" w:color="auto"/>
            <w:right w:val="none" w:sz="0" w:space="0" w:color="auto"/>
          </w:divBdr>
        </w:div>
        <w:div w:id="719859426">
          <w:marLeft w:val="480"/>
          <w:marRight w:val="0"/>
          <w:marTop w:val="0"/>
          <w:marBottom w:val="0"/>
          <w:divBdr>
            <w:top w:val="none" w:sz="0" w:space="0" w:color="auto"/>
            <w:left w:val="none" w:sz="0" w:space="0" w:color="auto"/>
            <w:bottom w:val="none" w:sz="0" w:space="0" w:color="auto"/>
            <w:right w:val="none" w:sz="0" w:space="0" w:color="auto"/>
          </w:divBdr>
        </w:div>
        <w:div w:id="2075082384">
          <w:marLeft w:val="480"/>
          <w:marRight w:val="0"/>
          <w:marTop w:val="0"/>
          <w:marBottom w:val="0"/>
          <w:divBdr>
            <w:top w:val="none" w:sz="0" w:space="0" w:color="auto"/>
            <w:left w:val="none" w:sz="0" w:space="0" w:color="auto"/>
            <w:bottom w:val="none" w:sz="0" w:space="0" w:color="auto"/>
            <w:right w:val="none" w:sz="0" w:space="0" w:color="auto"/>
          </w:divBdr>
        </w:div>
        <w:div w:id="1731271359">
          <w:marLeft w:val="480"/>
          <w:marRight w:val="0"/>
          <w:marTop w:val="0"/>
          <w:marBottom w:val="0"/>
          <w:divBdr>
            <w:top w:val="none" w:sz="0" w:space="0" w:color="auto"/>
            <w:left w:val="none" w:sz="0" w:space="0" w:color="auto"/>
            <w:bottom w:val="none" w:sz="0" w:space="0" w:color="auto"/>
            <w:right w:val="none" w:sz="0" w:space="0" w:color="auto"/>
          </w:divBdr>
        </w:div>
        <w:div w:id="1173567062">
          <w:marLeft w:val="480"/>
          <w:marRight w:val="0"/>
          <w:marTop w:val="0"/>
          <w:marBottom w:val="0"/>
          <w:divBdr>
            <w:top w:val="none" w:sz="0" w:space="0" w:color="auto"/>
            <w:left w:val="none" w:sz="0" w:space="0" w:color="auto"/>
            <w:bottom w:val="none" w:sz="0" w:space="0" w:color="auto"/>
            <w:right w:val="none" w:sz="0" w:space="0" w:color="auto"/>
          </w:divBdr>
        </w:div>
        <w:div w:id="2024277763">
          <w:marLeft w:val="480"/>
          <w:marRight w:val="0"/>
          <w:marTop w:val="0"/>
          <w:marBottom w:val="0"/>
          <w:divBdr>
            <w:top w:val="none" w:sz="0" w:space="0" w:color="auto"/>
            <w:left w:val="none" w:sz="0" w:space="0" w:color="auto"/>
            <w:bottom w:val="none" w:sz="0" w:space="0" w:color="auto"/>
            <w:right w:val="none" w:sz="0" w:space="0" w:color="auto"/>
          </w:divBdr>
        </w:div>
        <w:div w:id="1667439633">
          <w:marLeft w:val="480"/>
          <w:marRight w:val="0"/>
          <w:marTop w:val="0"/>
          <w:marBottom w:val="0"/>
          <w:divBdr>
            <w:top w:val="none" w:sz="0" w:space="0" w:color="auto"/>
            <w:left w:val="none" w:sz="0" w:space="0" w:color="auto"/>
            <w:bottom w:val="none" w:sz="0" w:space="0" w:color="auto"/>
            <w:right w:val="none" w:sz="0" w:space="0" w:color="auto"/>
          </w:divBdr>
        </w:div>
        <w:div w:id="294214287">
          <w:marLeft w:val="480"/>
          <w:marRight w:val="0"/>
          <w:marTop w:val="0"/>
          <w:marBottom w:val="0"/>
          <w:divBdr>
            <w:top w:val="none" w:sz="0" w:space="0" w:color="auto"/>
            <w:left w:val="none" w:sz="0" w:space="0" w:color="auto"/>
            <w:bottom w:val="none" w:sz="0" w:space="0" w:color="auto"/>
            <w:right w:val="none" w:sz="0" w:space="0" w:color="auto"/>
          </w:divBdr>
        </w:div>
        <w:div w:id="963461705">
          <w:marLeft w:val="480"/>
          <w:marRight w:val="0"/>
          <w:marTop w:val="0"/>
          <w:marBottom w:val="0"/>
          <w:divBdr>
            <w:top w:val="none" w:sz="0" w:space="0" w:color="auto"/>
            <w:left w:val="none" w:sz="0" w:space="0" w:color="auto"/>
            <w:bottom w:val="none" w:sz="0" w:space="0" w:color="auto"/>
            <w:right w:val="none" w:sz="0" w:space="0" w:color="auto"/>
          </w:divBdr>
        </w:div>
        <w:div w:id="274021911">
          <w:marLeft w:val="480"/>
          <w:marRight w:val="0"/>
          <w:marTop w:val="0"/>
          <w:marBottom w:val="0"/>
          <w:divBdr>
            <w:top w:val="none" w:sz="0" w:space="0" w:color="auto"/>
            <w:left w:val="none" w:sz="0" w:space="0" w:color="auto"/>
            <w:bottom w:val="none" w:sz="0" w:space="0" w:color="auto"/>
            <w:right w:val="none" w:sz="0" w:space="0" w:color="auto"/>
          </w:divBdr>
        </w:div>
        <w:div w:id="178466520">
          <w:marLeft w:val="480"/>
          <w:marRight w:val="0"/>
          <w:marTop w:val="0"/>
          <w:marBottom w:val="0"/>
          <w:divBdr>
            <w:top w:val="none" w:sz="0" w:space="0" w:color="auto"/>
            <w:left w:val="none" w:sz="0" w:space="0" w:color="auto"/>
            <w:bottom w:val="none" w:sz="0" w:space="0" w:color="auto"/>
            <w:right w:val="none" w:sz="0" w:space="0" w:color="auto"/>
          </w:divBdr>
        </w:div>
        <w:div w:id="2021538046">
          <w:marLeft w:val="480"/>
          <w:marRight w:val="0"/>
          <w:marTop w:val="0"/>
          <w:marBottom w:val="0"/>
          <w:divBdr>
            <w:top w:val="none" w:sz="0" w:space="0" w:color="auto"/>
            <w:left w:val="none" w:sz="0" w:space="0" w:color="auto"/>
            <w:bottom w:val="none" w:sz="0" w:space="0" w:color="auto"/>
            <w:right w:val="none" w:sz="0" w:space="0" w:color="auto"/>
          </w:divBdr>
        </w:div>
        <w:div w:id="2057266831">
          <w:marLeft w:val="480"/>
          <w:marRight w:val="0"/>
          <w:marTop w:val="0"/>
          <w:marBottom w:val="0"/>
          <w:divBdr>
            <w:top w:val="none" w:sz="0" w:space="0" w:color="auto"/>
            <w:left w:val="none" w:sz="0" w:space="0" w:color="auto"/>
            <w:bottom w:val="none" w:sz="0" w:space="0" w:color="auto"/>
            <w:right w:val="none" w:sz="0" w:space="0" w:color="auto"/>
          </w:divBdr>
        </w:div>
        <w:div w:id="740636760">
          <w:marLeft w:val="480"/>
          <w:marRight w:val="0"/>
          <w:marTop w:val="0"/>
          <w:marBottom w:val="0"/>
          <w:divBdr>
            <w:top w:val="none" w:sz="0" w:space="0" w:color="auto"/>
            <w:left w:val="none" w:sz="0" w:space="0" w:color="auto"/>
            <w:bottom w:val="none" w:sz="0" w:space="0" w:color="auto"/>
            <w:right w:val="none" w:sz="0" w:space="0" w:color="auto"/>
          </w:divBdr>
        </w:div>
        <w:div w:id="1069957864">
          <w:marLeft w:val="480"/>
          <w:marRight w:val="0"/>
          <w:marTop w:val="0"/>
          <w:marBottom w:val="0"/>
          <w:divBdr>
            <w:top w:val="none" w:sz="0" w:space="0" w:color="auto"/>
            <w:left w:val="none" w:sz="0" w:space="0" w:color="auto"/>
            <w:bottom w:val="none" w:sz="0" w:space="0" w:color="auto"/>
            <w:right w:val="none" w:sz="0" w:space="0" w:color="auto"/>
          </w:divBdr>
        </w:div>
        <w:div w:id="469636823">
          <w:marLeft w:val="480"/>
          <w:marRight w:val="0"/>
          <w:marTop w:val="0"/>
          <w:marBottom w:val="0"/>
          <w:divBdr>
            <w:top w:val="none" w:sz="0" w:space="0" w:color="auto"/>
            <w:left w:val="none" w:sz="0" w:space="0" w:color="auto"/>
            <w:bottom w:val="none" w:sz="0" w:space="0" w:color="auto"/>
            <w:right w:val="none" w:sz="0" w:space="0" w:color="auto"/>
          </w:divBdr>
        </w:div>
        <w:div w:id="36858307">
          <w:marLeft w:val="480"/>
          <w:marRight w:val="0"/>
          <w:marTop w:val="0"/>
          <w:marBottom w:val="0"/>
          <w:divBdr>
            <w:top w:val="none" w:sz="0" w:space="0" w:color="auto"/>
            <w:left w:val="none" w:sz="0" w:space="0" w:color="auto"/>
            <w:bottom w:val="none" w:sz="0" w:space="0" w:color="auto"/>
            <w:right w:val="none" w:sz="0" w:space="0" w:color="auto"/>
          </w:divBdr>
        </w:div>
        <w:div w:id="2136823327">
          <w:marLeft w:val="480"/>
          <w:marRight w:val="0"/>
          <w:marTop w:val="0"/>
          <w:marBottom w:val="0"/>
          <w:divBdr>
            <w:top w:val="none" w:sz="0" w:space="0" w:color="auto"/>
            <w:left w:val="none" w:sz="0" w:space="0" w:color="auto"/>
            <w:bottom w:val="none" w:sz="0" w:space="0" w:color="auto"/>
            <w:right w:val="none" w:sz="0" w:space="0" w:color="auto"/>
          </w:divBdr>
        </w:div>
        <w:div w:id="458455026">
          <w:marLeft w:val="480"/>
          <w:marRight w:val="0"/>
          <w:marTop w:val="0"/>
          <w:marBottom w:val="0"/>
          <w:divBdr>
            <w:top w:val="none" w:sz="0" w:space="0" w:color="auto"/>
            <w:left w:val="none" w:sz="0" w:space="0" w:color="auto"/>
            <w:bottom w:val="none" w:sz="0" w:space="0" w:color="auto"/>
            <w:right w:val="none" w:sz="0" w:space="0" w:color="auto"/>
          </w:divBdr>
        </w:div>
        <w:div w:id="1661539861">
          <w:marLeft w:val="480"/>
          <w:marRight w:val="0"/>
          <w:marTop w:val="0"/>
          <w:marBottom w:val="0"/>
          <w:divBdr>
            <w:top w:val="none" w:sz="0" w:space="0" w:color="auto"/>
            <w:left w:val="none" w:sz="0" w:space="0" w:color="auto"/>
            <w:bottom w:val="none" w:sz="0" w:space="0" w:color="auto"/>
            <w:right w:val="none" w:sz="0" w:space="0" w:color="auto"/>
          </w:divBdr>
        </w:div>
        <w:div w:id="479806106">
          <w:marLeft w:val="480"/>
          <w:marRight w:val="0"/>
          <w:marTop w:val="0"/>
          <w:marBottom w:val="0"/>
          <w:divBdr>
            <w:top w:val="none" w:sz="0" w:space="0" w:color="auto"/>
            <w:left w:val="none" w:sz="0" w:space="0" w:color="auto"/>
            <w:bottom w:val="none" w:sz="0" w:space="0" w:color="auto"/>
            <w:right w:val="none" w:sz="0" w:space="0" w:color="auto"/>
          </w:divBdr>
        </w:div>
        <w:div w:id="931738265">
          <w:marLeft w:val="480"/>
          <w:marRight w:val="0"/>
          <w:marTop w:val="0"/>
          <w:marBottom w:val="0"/>
          <w:divBdr>
            <w:top w:val="none" w:sz="0" w:space="0" w:color="auto"/>
            <w:left w:val="none" w:sz="0" w:space="0" w:color="auto"/>
            <w:bottom w:val="none" w:sz="0" w:space="0" w:color="auto"/>
            <w:right w:val="none" w:sz="0" w:space="0" w:color="auto"/>
          </w:divBdr>
        </w:div>
        <w:div w:id="375395204">
          <w:marLeft w:val="480"/>
          <w:marRight w:val="0"/>
          <w:marTop w:val="0"/>
          <w:marBottom w:val="0"/>
          <w:divBdr>
            <w:top w:val="none" w:sz="0" w:space="0" w:color="auto"/>
            <w:left w:val="none" w:sz="0" w:space="0" w:color="auto"/>
            <w:bottom w:val="none" w:sz="0" w:space="0" w:color="auto"/>
            <w:right w:val="none" w:sz="0" w:space="0" w:color="auto"/>
          </w:divBdr>
        </w:div>
        <w:div w:id="628584930">
          <w:marLeft w:val="480"/>
          <w:marRight w:val="0"/>
          <w:marTop w:val="0"/>
          <w:marBottom w:val="0"/>
          <w:divBdr>
            <w:top w:val="none" w:sz="0" w:space="0" w:color="auto"/>
            <w:left w:val="none" w:sz="0" w:space="0" w:color="auto"/>
            <w:bottom w:val="none" w:sz="0" w:space="0" w:color="auto"/>
            <w:right w:val="none" w:sz="0" w:space="0" w:color="auto"/>
          </w:divBdr>
        </w:div>
        <w:div w:id="1444769582">
          <w:marLeft w:val="480"/>
          <w:marRight w:val="0"/>
          <w:marTop w:val="0"/>
          <w:marBottom w:val="0"/>
          <w:divBdr>
            <w:top w:val="none" w:sz="0" w:space="0" w:color="auto"/>
            <w:left w:val="none" w:sz="0" w:space="0" w:color="auto"/>
            <w:bottom w:val="none" w:sz="0" w:space="0" w:color="auto"/>
            <w:right w:val="none" w:sz="0" w:space="0" w:color="auto"/>
          </w:divBdr>
        </w:div>
        <w:div w:id="497036899">
          <w:marLeft w:val="480"/>
          <w:marRight w:val="0"/>
          <w:marTop w:val="0"/>
          <w:marBottom w:val="0"/>
          <w:divBdr>
            <w:top w:val="none" w:sz="0" w:space="0" w:color="auto"/>
            <w:left w:val="none" w:sz="0" w:space="0" w:color="auto"/>
            <w:bottom w:val="none" w:sz="0" w:space="0" w:color="auto"/>
            <w:right w:val="none" w:sz="0" w:space="0" w:color="auto"/>
          </w:divBdr>
        </w:div>
        <w:div w:id="1969119012">
          <w:marLeft w:val="480"/>
          <w:marRight w:val="0"/>
          <w:marTop w:val="0"/>
          <w:marBottom w:val="0"/>
          <w:divBdr>
            <w:top w:val="none" w:sz="0" w:space="0" w:color="auto"/>
            <w:left w:val="none" w:sz="0" w:space="0" w:color="auto"/>
            <w:bottom w:val="none" w:sz="0" w:space="0" w:color="auto"/>
            <w:right w:val="none" w:sz="0" w:space="0" w:color="auto"/>
          </w:divBdr>
        </w:div>
        <w:div w:id="1357122900">
          <w:marLeft w:val="480"/>
          <w:marRight w:val="0"/>
          <w:marTop w:val="0"/>
          <w:marBottom w:val="0"/>
          <w:divBdr>
            <w:top w:val="none" w:sz="0" w:space="0" w:color="auto"/>
            <w:left w:val="none" w:sz="0" w:space="0" w:color="auto"/>
            <w:bottom w:val="none" w:sz="0" w:space="0" w:color="auto"/>
            <w:right w:val="none" w:sz="0" w:space="0" w:color="auto"/>
          </w:divBdr>
        </w:div>
        <w:div w:id="1349218146">
          <w:marLeft w:val="480"/>
          <w:marRight w:val="0"/>
          <w:marTop w:val="0"/>
          <w:marBottom w:val="0"/>
          <w:divBdr>
            <w:top w:val="none" w:sz="0" w:space="0" w:color="auto"/>
            <w:left w:val="none" w:sz="0" w:space="0" w:color="auto"/>
            <w:bottom w:val="none" w:sz="0" w:space="0" w:color="auto"/>
            <w:right w:val="none" w:sz="0" w:space="0" w:color="auto"/>
          </w:divBdr>
        </w:div>
        <w:div w:id="996230442">
          <w:marLeft w:val="480"/>
          <w:marRight w:val="0"/>
          <w:marTop w:val="0"/>
          <w:marBottom w:val="0"/>
          <w:divBdr>
            <w:top w:val="none" w:sz="0" w:space="0" w:color="auto"/>
            <w:left w:val="none" w:sz="0" w:space="0" w:color="auto"/>
            <w:bottom w:val="none" w:sz="0" w:space="0" w:color="auto"/>
            <w:right w:val="none" w:sz="0" w:space="0" w:color="auto"/>
          </w:divBdr>
        </w:div>
        <w:div w:id="1303732889">
          <w:marLeft w:val="480"/>
          <w:marRight w:val="0"/>
          <w:marTop w:val="0"/>
          <w:marBottom w:val="0"/>
          <w:divBdr>
            <w:top w:val="none" w:sz="0" w:space="0" w:color="auto"/>
            <w:left w:val="none" w:sz="0" w:space="0" w:color="auto"/>
            <w:bottom w:val="none" w:sz="0" w:space="0" w:color="auto"/>
            <w:right w:val="none" w:sz="0" w:space="0" w:color="auto"/>
          </w:divBdr>
        </w:div>
        <w:div w:id="390662301">
          <w:marLeft w:val="480"/>
          <w:marRight w:val="0"/>
          <w:marTop w:val="0"/>
          <w:marBottom w:val="0"/>
          <w:divBdr>
            <w:top w:val="none" w:sz="0" w:space="0" w:color="auto"/>
            <w:left w:val="none" w:sz="0" w:space="0" w:color="auto"/>
            <w:bottom w:val="none" w:sz="0" w:space="0" w:color="auto"/>
            <w:right w:val="none" w:sz="0" w:space="0" w:color="auto"/>
          </w:divBdr>
        </w:div>
        <w:div w:id="1522862662">
          <w:marLeft w:val="480"/>
          <w:marRight w:val="0"/>
          <w:marTop w:val="0"/>
          <w:marBottom w:val="0"/>
          <w:divBdr>
            <w:top w:val="none" w:sz="0" w:space="0" w:color="auto"/>
            <w:left w:val="none" w:sz="0" w:space="0" w:color="auto"/>
            <w:bottom w:val="none" w:sz="0" w:space="0" w:color="auto"/>
            <w:right w:val="none" w:sz="0" w:space="0" w:color="auto"/>
          </w:divBdr>
        </w:div>
        <w:div w:id="481849024">
          <w:marLeft w:val="480"/>
          <w:marRight w:val="0"/>
          <w:marTop w:val="0"/>
          <w:marBottom w:val="0"/>
          <w:divBdr>
            <w:top w:val="none" w:sz="0" w:space="0" w:color="auto"/>
            <w:left w:val="none" w:sz="0" w:space="0" w:color="auto"/>
            <w:bottom w:val="none" w:sz="0" w:space="0" w:color="auto"/>
            <w:right w:val="none" w:sz="0" w:space="0" w:color="auto"/>
          </w:divBdr>
        </w:div>
        <w:div w:id="1674599830">
          <w:marLeft w:val="480"/>
          <w:marRight w:val="0"/>
          <w:marTop w:val="0"/>
          <w:marBottom w:val="0"/>
          <w:divBdr>
            <w:top w:val="none" w:sz="0" w:space="0" w:color="auto"/>
            <w:left w:val="none" w:sz="0" w:space="0" w:color="auto"/>
            <w:bottom w:val="none" w:sz="0" w:space="0" w:color="auto"/>
            <w:right w:val="none" w:sz="0" w:space="0" w:color="auto"/>
          </w:divBdr>
        </w:div>
        <w:div w:id="1875851658">
          <w:marLeft w:val="480"/>
          <w:marRight w:val="0"/>
          <w:marTop w:val="0"/>
          <w:marBottom w:val="0"/>
          <w:divBdr>
            <w:top w:val="none" w:sz="0" w:space="0" w:color="auto"/>
            <w:left w:val="none" w:sz="0" w:space="0" w:color="auto"/>
            <w:bottom w:val="none" w:sz="0" w:space="0" w:color="auto"/>
            <w:right w:val="none" w:sz="0" w:space="0" w:color="auto"/>
          </w:divBdr>
        </w:div>
        <w:div w:id="1576892565">
          <w:marLeft w:val="480"/>
          <w:marRight w:val="0"/>
          <w:marTop w:val="0"/>
          <w:marBottom w:val="0"/>
          <w:divBdr>
            <w:top w:val="none" w:sz="0" w:space="0" w:color="auto"/>
            <w:left w:val="none" w:sz="0" w:space="0" w:color="auto"/>
            <w:bottom w:val="none" w:sz="0" w:space="0" w:color="auto"/>
            <w:right w:val="none" w:sz="0" w:space="0" w:color="auto"/>
          </w:divBdr>
        </w:div>
        <w:div w:id="1335232048">
          <w:marLeft w:val="480"/>
          <w:marRight w:val="0"/>
          <w:marTop w:val="0"/>
          <w:marBottom w:val="0"/>
          <w:divBdr>
            <w:top w:val="none" w:sz="0" w:space="0" w:color="auto"/>
            <w:left w:val="none" w:sz="0" w:space="0" w:color="auto"/>
            <w:bottom w:val="none" w:sz="0" w:space="0" w:color="auto"/>
            <w:right w:val="none" w:sz="0" w:space="0" w:color="auto"/>
          </w:divBdr>
        </w:div>
        <w:div w:id="307126964">
          <w:marLeft w:val="480"/>
          <w:marRight w:val="0"/>
          <w:marTop w:val="0"/>
          <w:marBottom w:val="0"/>
          <w:divBdr>
            <w:top w:val="none" w:sz="0" w:space="0" w:color="auto"/>
            <w:left w:val="none" w:sz="0" w:space="0" w:color="auto"/>
            <w:bottom w:val="none" w:sz="0" w:space="0" w:color="auto"/>
            <w:right w:val="none" w:sz="0" w:space="0" w:color="auto"/>
          </w:divBdr>
        </w:div>
        <w:div w:id="1772123326">
          <w:marLeft w:val="480"/>
          <w:marRight w:val="0"/>
          <w:marTop w:val="0"/>
          <w:marBottom w:val="0"/>
          <w:divBdr>
            <w:top w:val="none" w:sz="0" w:space="0" w:color="auto"/>
            <w:left w:val="none" w:sz="0" w:space="0" w:color="auto"/>
            <w:bottom w:val="none" w:sz="0" w:space="0" w:color="auto"/>
            <w:right w:val="none" w:sz="0" w:space="0" w:color="auto"/>
          </w:divBdr>
        </w:div>
        <w:div w:id="1328895893">
          <w:marLeft w:val="480"/>
          <w:marRight w:val="0"/>
          <w:marTop w:val="0"/>
          <w:marBottom w:val="0"/>
          <w:divBdr>
            <w:top w:val="none" w:sz="0" w:space="0" w:color="auto"/>
            <w:left w:val="none" w:sz="0" w:space="0" w:color="auto"/>
            <w:bottom w:val="none" w:sz="0" w:space="0" w:color="auto"/>
            <w:right w:val="none" w:sz="0" w:space="0" w:color="auto"/>
          </w:divBdr>
        </w:div>
        <w:div w:id="596867257">
          <w:marLeft w:val="480"/>
          <w:marRight w:val="0"/>
          <w:marTop w:val="0"/>
          <w:marBottom w:val="0"/>
          <w:divBdr>
            <w:top w:val="none" w:sz="0" w:space="0" w:color="auto"/>
            <w:left w:val="none" w:sz="0" w:space="0" w:color="auto"/>
            <w:bottom w:val="none" w:sz="0" w:space="0" w:color="auto"/>
            <w:right w:val="none" w:sz="0" w:space="0" w:color="auto"/>
          </w:divBdr>
        </w:div>
        <w:div w:id="1919173435">
          <w:marLeft w:val="480"/>
          <w:marRight w:val="0"/>
          <w:marTop w:val="0"/>
          <w:marBottom w:val="0"/>
          <w:divBdr>
            <w:top w:val="none" w:sz="0" w:space="0" w:color="auto"/>
            <w:left w:val="none" w:sz="0" w:space="0" w:color="auto"/>
            <w:bottom w:val="none" w:sz="0" w:space="0" w:color="auto"/>
            <w:right w:val="none" w:sz="0" w:space="0" w:color="auto"/>
          </w:divBdr>
        </w:div>
        <w:div w:id="575826204">
          <w:marLeft w:val="480"/>
          <w:marRight w:val="0"/>
          <w:marTop w:val="0"/>
          <w:marBottom w:val="0"/>
          <w:divBdr>
            <w:top w:val="none" w:sz="0" w:space="0" w:color="auto"/>
            <w:left w:val="none" w:sz="0" w:space="0" w:color="auto"/>
            <w:bottom w:val="none" w:sz="0" w:space="0" w:color="auto"/>
            <w:right w:val="none" w:sz="0" w:space="0" w:color="auto"/>
          </w:divBdr>
        </w:div>
        <w:div w:id="1725983031">
          <w:marLeft w:val="480"/>
          <w:marRight w:val="0"/>
          <w:marTop w:val="0"/>
          <w:marBottom w:val="0"/>
          <w:divBdr>
            <w:top w:val="none" w:sz="0" w:space="0" w:color="auto"/>
            <w:left w:val="none" w:sz="0" w:space="0" w:color="auto"/>
            <w:bottom w:val="none" w:sz="0" w:space="0" w:color="auto"/>
            <w:right w:val="none" w:sz="0" w:space="0" w:color="auto"/>
          </w:divBdr>
        </w:div>
        <w:div w:id="760300293">
          <w:marLeft w:val="480"/>
          <w:marRight w:val="0"/>
          <w:marTop w:val="0"/>
          <w:marBottom w:val="0"/>
          <w:divBdr>
            <w:top w:val="none" w:sz="0" w:space="0" w:color="auto"/>
            <w:left w:val="none" w:sz="0" w:space="0" w:color="auto"/>
            <w:bottom w:val="none" w:sz="0" w:space="0" w:color="auto"/>
            <w:right w:val="none" w:sz="0" w:space="0" w:color="auto"/>
          </w:divBdr>
        </w:div>
        <w:div w:id="1572698137">
          <w:marLeft w:val="480"/>
          <w:marRight w:val="0"/>
          <w:marTop w:val="0"/>
          <w:marBottom w:val="0"/>
          <w:divBdr>
            <w:top w:val="none" w:sz="0" w:space="0" w:color="auto"/>
            <w:left w:val="none" w:sz="0" w:space="0" w:color="auto"/>
            <w:bottom w:val="none" w:sz="0" w:space="0" w:color="auto"/>
            <w:right w:val="none" w:sz="0" w:space="0" w:color="auto"/>
          </w:divBdr>
        </w:div>
        <w:div w:id="741608141">
          <w:marLeft w:val="480"/>
          <w:marRight w:val="0"/>
          <w:marTop w:val="0"/>
          <w:marBottom w:val="0"/>
          <w:divBdr>
            <w:top w:val="none" w:sz="0" w:space="0" w:color="auto"/>
            <w:left w:val="none" w:sz="0" w:space="0" w:color="auto"/>
            <w:bottom w:val="none" w:sz="0" w:space="0" w:color="auto"/>
            <w:right w:val="none" w:sz="0" w:space="0" w:color="auto"/>
          </w:divBdr>
        </w:div>
        <w:div w:id="108356633">
          <w:marLeft w:val="480"/>
          <w:marRight w:val="0"/>
          <w:marTop w:val="0"/>
          <w:marBottom w:val="0"/>
          <w:divBdr>
            <w:top w:val="none" w:sz="0" w:space="0" w:color="auto"/>
            <w:left w:val="none" w:sz="0" w:space="0" w:color="auto"/>
            <w:bottom w:val="none" w:sz="0" w:space="0" w:color="auto"/>
            <w:right w:val="none" w:sz="0" w:space="0" w:color="auto"/>
          </w:divBdr>
        </w:div>
        <w:div w:id="363217861">
          <w:marLeft w:val="480"/>
          <w:marRight w:val="0"/>
          <w:marTop w:val="0"/>
          <w:marBottom w:val="0"/>
          <w:divBdr>
            <w:top w:val="none" w:sz="0" w:space="0" w:color="auto"/>
            <w:left w:val="none" w:sz="0" w:space="0" w:color="auto"/>
            <w:bottom w:val="none" w:sz="0" w:space="0" w:color="auto"/>
            <w:right w:val="none" w:sz="0" w:space="0" w:color="auto"/>
          </w:divBdr>
        </w:div>
        <w:div w:id="1380737664">
          <w:marLeft w:val="480"/>
          <w:marRight w:val="0"/>
          <w:marTop w:val="0"/>
          <w:marBottom w:val="0"/>
          <w:divBdr>
            <w:top w:val="none" w:sz="0" w:space="0" w:color="auto"/>
            <w:left w:val="none" w:sz="0" w:space="0" w:color="auto"/>
            <w:bottom w:val="none" w:sz="0" w:space="0" w:color="auto"/>
            <w:right w:val="none" w:sz="0" w:space="0" w:color="auto"/>
          </w:divBdr>
        </w:div>
        <w:div w:id="1465082790">
          <w:marLeft w:val="480"/>
          <w:marRight w:val="0"/>
          <w:marTop w:val="0"/>
          <w:marBottom w:val="0"/>
          <w:divBdr>
            <w:top w:val="none" w:sz="0" w:space="0" w:color="auto"/>
            <w:left w:val="none" w:sz="0" w:space="0" w:color="auto"/>
            <w:bottom w:val="none" w:sz="0" w:space="0" w:color="auto"/>
            <w:right w:val="none" w:sz="0" w:space="0" w:color="auto"/>
          </w:divBdr>
        </w:div>
        <w:div w:id="1251813254">
          <w:marLeft w:val="480"/>
          <w:marRight w:val="0"/>
          <w:marTop w:val="0"/>
          <w:marBottom w:val="0"/>
          <w:divBdr>
            <w:top w:val="none" w:sz="0" w:space="0" w:color="auto"/>
            <w:left w:val="none" w:sz="0" w:space="0" w:color="auto"/>
            <w:bottom w:val="none" w:sz="0" w:space="0" w:color="auto"/>
            <w:right w:val="none" w:sz="0" w:space="0" w:color="auto"/>
          </w:divBdr>
        </w:div>
        <w:div w:id="2132088334">
          <w:marLeft w:val="480"/>
          <w:marRight w:val="0"/>
          <w:marTop w:val="0"/>
          <w:marBottom w:val="0"/>
          <w:divBdr>
            <w:top w:val="none" w:sz="0" w:space="0" w:color="auto"/>
            <w:left w:val="none" w:sz="0" w:space="0" w:color="auto"/>
            <w:bottom w:val="none" w:sz="0" w:space="0" w:color="auto"/>
            <w:right w:val="none" w:sz="0" w:space="0" w:color="auto"/>
          </w:divBdr>
        </w:div>
        <w:div w:id="238056557">
          <w:marLeft w:val="480"/>
          <w:marRight w:val="0"/>
          <w:marTop w:val="0"/>
          <w:marBottom w:val="0"/>
          <w:divBdr>
            <w:top w:val="none" w:sz="0" w:space="0" w:color="auto"/>
            <w:left w:val="none" w:sz="0" w:space="0" w:color="auto"/>
            <w:bottom w:val="none" w:sz="0" w:space="0" w:color="auto"/>
            <w:right w:val="none" w:sz="0" w:space="0" w:color="auto"/>
          </w:divBdr>
        </w:div>
        <w:div w:id="814494962">
          <w:marLeft w:val="480"/>
          <w:marRight w:val="0"/>
          <w:marTop w:val="0"/>
          <w:marBottom w:val="0"/>
          <w:divBdr>
            <w:top w:val="none" w:sz="0" w:space="0" w:color="auto"/>
            <w:left w:val="none" w:sz="0" w:space="0" w:color="auto"/>
            <w:bottom w:val="none" w:sz="0" w:space="0" w:color="auto"/>
            <w:right w:val="none" w:sz="0" w:space="0" w:color="auto"/>
          </w:divBdr>
        </w:div>
        <w:div w:id="1108768353">
          <w:marLeft w:val="480"/>
          <w:marRight w:val="0"/>
          <w:marTop w:val="0"/>
          <w:marBottom w:val="0"/>
          <w:divBdr>
            <w:top w:val="none" w:sz="0" w:space="0" w:color="auto"/>
            <w:left w:val="none" w:sz="0" w:space="0" w:color="auto"/>
            <w:bottom w:val="none" w:sz="0" w:space="0" w:color="auto"/>
            <w:right w:val="none" w:sz="0" w:space="0" w:color="auto"/>
          </w:divBdr>
        </w:div>
        <w:div w:id="466162954">
          <w:marLeft w:val="480"/>
          <w:marRight w:val="0"/>
          <w:marTop w:val="0"/>
          <w:marBottom w:val="0"/>
          <w:divBdr>
            <w:top w:val="none" w:sz="0" w:space="0" w:color="auto"/>
            <w:left w:val="none" w:sz="0" w:space="0" w:color="auto"/>
            <w:bottom w:val="none" w:sz="0" w:space="0" w:color="auto"/>
            <w:right w:val="none" w:sz="0" w:space="0" w:color="auto"/>
          </w:divBdr>
        </w:div>
        <w:div w:id="519970306">
          <w:marLeft w:val="480"/>
          <w:marRight w:val="0"/>
          <w:marTop w:val="0"/>
          <w:marBottom w:val="0"/>
          <w:divBdr>
            <w:top w:val="none" w:sz="0" w:space="0" w:color="auto"/>
            <w:left w:val="none" w:sz="0" w:space="0" w:color="auto"/>
            <w:bottom w:val="none" w:sz="0" w:space="0" w:color="auto"/>
            <w:right w:val="none" w:sz="0" w:space="0" w:color="auto"/>
          </w:divBdr>
        </w:div>
        <w:div w:id="955911286">
          <w:marLeft w:val="480"/>
          <w:marRight w:val="0"/>
          <w:marTop w:val="0"/>
          <w:marBottom w:val="0"/>
          <w:divBdr>
            <w:top w:val="none" w:sz="0" w:space="0" w:color="auto"/>
            <w:left w:val="none" w:sz="0" w:space="0" w:color="auto"/>
            <w:bottom w:val="none" w:sz="0" w:space="0" w:color="auto"/>
            <w:right w:val="none" w:sz="0" w:space="0" w:color="auto"/>
          </w:divBdr>
        </w:div>
        <w:div w:id="31467156">
          <w:marLeft w:val="480"/>
          <w:marRight w:val="0"/>
          <w:marTop w:val="0"/>
          <w:marBottom w:val="0"/>
          <w:divBdr>
            <w:top w:val="none" w:sz="0" w:space="0" w:color="auto"/>
            <w:left w:val="none" w:sz="0" w:space="0" w:color="auto"/>
            <w:bottom w:val="none" w:sz="0" w:space="0" w:color="auto"/>
            <w:right w:val="none" w:sz="0" w:space="0" w:color="auto"/>
          </w:divBdr>
        </w:div>
        <w:div w:id="869680164">
          <w:marLeft w:val="480"/>
          <w:marRight w:val="0"/>
          <w:marTop w:val="0"/>
          <w:marBottom w:val="0"/>
          <w:divBdr>
            <w:top w:val="none" w:sz="0" w:space="0" w:color="auto"/>
            <w:left w:val="none" w:sz="0" w:space="0" w:color="auto"/>
            <w:bottom w:val="none" w:sz="0" w:space="0" w:color="auto"/>
            <w:right w:val="none" w:sz="0" w:space="0" w:color="auto"/>
          </w:divBdr>
        </w:div>
        <w:div w:id="943654050">
          <w:marLeft w:val="480"/>
          <w:marRight w:val="0"/>
          <w:marTop w:val="0"/>
          <w:marBottom w:val="0"/>
          <w:divBdr>
            <w:top w:val="none" w:sz="0" w:space="0" w:color="auto"/>
            <w:left w:val="none" w:sz="0" w:space="0" w:color="auto"/>
            <w:bottom w:val="none" w:sz="0" w:space="0" w:color="auto"/>
            <w:right w:val="none" w:sz="0" w:space="0" w:color="auto"/>
          </w:divBdr>
        </w:div>
        <w:div w:id="1796676428">
          <w:marLeft w:val="480"/>
          <w:marRight w:val="0"/>
          <w:marTop w:val="0"/>
          <w:marBottom w:val="0"/>
          <w:divBdr>
            <w:top w:val="none" w:sz="0" w:space="0" w:color="auto"/>
            <w:left w:val="none" w:sz="0" w:space="0" w:color="auto"/>
            <w:bottom w:val="none" w:sz="0" w:space="0" w:color="auto"/>
            <w:right w:val="none" w:sz="0" w:space="0" w:color="auto"/>
          </w:divBdr>
        </w:div>
        <w:div w:id="1627200225">
          <w:marLeft w:val="480"/>
          <w:marRight w:val="0"/>
          <w:marTop w:val="0"/>
          <w:marBottom w:val="0"/>
          <w:divBdr>
            <w:top w:val="none" w:sz="0" w:space="0" w:color="auto"/>
            <w:left w:val="none" w:sz="0" w:space="0" w:color="auto"/>
            <w:bottom w:val="none" w:sz="0" w:space="0" w:color="auto"/>
            <w:right w:val="none" w:sz="0" w:space="0" w:color="auto"/>
          </w:divBdr>
        </w:div>
        <w:div w:id="1714303043">
          <w:marLeft w:val="480"/>
          <w:marRight w:val="0"/>
          <w:marTop w:val="0"/>
          <w:marBottom w:val="0"/>
          <w:divBdr>
            <w:top w:val="none" w:sz="0" w:space="0" w:color="auto"/>
            <w:left w:val="none" w:sz="0" w:space="0" w:color="auto"/>
            <w:bottom w:val="none" w:sz="0" w:space="0" w:color="auto"/>
            <w:right w:val="none" w:sz="0" w:space="0" w:color="auto"/>
          </w:divBdr>
        </w:div>
        <w:div w:id="1163163055">
          <w:marLeft w:val="480"/>
          <w:marRight w:val="0"/>
          <w:marTop w:val="0"/>
          <w:marBottom w:val="0"/>
          <w:divBdr>
            <w:top w:val="none" w:sz="0" w:space="0" w:color="auto"/>
            <w:left w:val="none" w:sz="0" w:space="0" w:color="auto"/>
            <w:bottom w:val="none" w:sz="0" w:space="0" w:color="auto"/>
            <w:right w:val="none" w:sz="0" w:space="0" w:color="auto"/>
          </w:divBdr>
        </w:div>
        <w:div w:id="1639258204">
          <w:marLeft w:val="480"/>
          <w:marRight w:val="0"/>
          <w:marTop w:val="0"/>
          <w:marBottom w:val="0"/>
          <w:divBdr>
            <w:top w:val="none" w:sz="0" w:space="0" w:color="auto"/>
            <w:left w:val="none" w:sz="0" w:space="0" w:color="auto"/>
            <w:bottom w:val="none" w:sz="0" w:space="0" w:color="auto"/>
            <w:right w:val="none" w:sz="0" w:space="0" w:color="auto"/>
          </w:divBdr>
        </w:div>
        <w:div w:id="1399326166">
          <w:marLeft w:val="480"/>
          <w:marRight w:val="0"/>
          <w:marTop w:val="0"/>
          <w:marBottom w:val="0"/>
          <w:divBdr>
            <w:top w:val="none" w:sz="0" w:space="0" w:color="auto"/>
            <w:left w:val="none" w:sz="0" w:space="0" w:color="auto"/>
            <w:bottom w:val="none" w:sz="0" w:space="0" w:color="auto"/>
            <w:right w:val="none" w:sz="0" w:space="0" w:color="auto"/>
          </w:divBdr>
        </w:div>
        <w:div w:id="906187844">
          <w:marLeft w:val="480"/>
          <w:marRight w:val="0"/>
          <w:marTop w:val="0"/>
          <w:marBottom w:val="0"/>
          <w:divBdr>
            <w:top w:val="none" w:sz="0" w:space="0" w:color="auto"/>
            <w:left w:val="none" w:sz="0" w:space="0" w:color="auto"/>
            <w:bottom w:val="none" w:sz="0" w:space="0" w:color="auto"/>
            <w:right w:val="none" w:sz="0" w:space="0" w:color="auto"/>
          </w:divBdr>
        </w:div>
        <w:div w:id="65493141">
          <w:marLeft w:val="480"/>
          <w:marRight w:val="0"/>
          <w:marTop w:val="0"/>
          <w:marBottom w:val="0"/>
          <w:divBdr>
            <w:top w:val="none" w:sz="0" w:space="0" w:color="auto"/>
            <w:left w:val="none" w:sz="0" w:space="0" w:color="auto"/>
            <w:bottom w:val="none" w:sz="0" w:space="0" w:color="auto"/>
            <w:right w:val="none" w:sz="0" w:space="0" w:color="auto"/>
          </w:divBdr>
        </w:div>
        <w:div w:id="1880895398">
          <w:marLeft w:val="480"/>
          <w:marRight w:val="0"/>
          <w:marTop w:val="0"/>
          <w:marBottom w:val="0"/>
          <w:divBdr>
            <w:top w:val="none" w:sz="0" w:space="0" w:color="auto"/>
            <w:left w:val="none" w:sz="0" w:space="0" w:color="auto"/>
            <w:bottom w:val="none" w:sz="0" w:space="0" w:color="auto"/>
            <w:right w:val="none" w:sz="0" w:space="0" w:color="auto"/>
          </w:divBdr>
        </w:div>
        <w:div w:id="1827472617">
          <w:marLeft w:val="480"/>
          <w:marRight w:val="0"/>
          <w:marTop w:val="0"/>
          <w:marBottom w:val="0"/>
          <w:divBdr>
            <w:top w:val="none" w:sz="0" w:space="0" w:color="auto"/>
            <w:left w:val="none" w:sz="0" w:space="0" w:color="auto"/>
            <w:bottom w:val="none" w:sz="0" w:space="0" w:color="auto"/>
            <w:right w:val="none" w:sz="0" w:space="0" w:color="auto"/>
          </w:divBdr>
        </w:div>
        <w:div w:id="1650866554">
          <w:marLeft w:val="480"/>
          <w:marRight w:val="0"/>
          <w:marTop w:val="0"/>
          <w:marBottom w:val="0"/>
          <w:divBdr>
            <w:top w:val="none" w:sz="0" w:space="0" w:color="auto"/>
            <w:left w:val="none" w:sz="0" w:space="0" w:color="auto"/>
            <w:bottom w:val="none" w:sz="0" w:space="0" w:color="auto"/>
            <w:right w:val="none" w:sz="0" w:space="0" w:color="auto"/>
          </w:divBdr>
        </w:div>
        <w:div w:id="1858079176">
          <w:marLeft w:val="480"/>
          <w:marRight w:val="0"/>
          <w:marTop w:val="0"/>
          <w:marBottom w:val="0"/>
          <w:divBdr>
            <w:top w:val="none" w:sz="0" w:space="0" w:color="auto"/>
            <w:left w:val="none" w:sz="0" w:space="0" w:color="auto"/>
            <w:bottom w:val="none" w:sz="0" w:space="0" w:color="auto"/>
            <w:right w:val="none" w:sz="0" w:space="0" w:color="auto"/>
          </w:divBdr>
        </w:div>
        <w:div w:id="336008703">
          <w:marLeft w:val="480"/>
          <w:marRight w:val="0"/>
          <w:marTop w:val="0"/>
          <w:marBottom w:val="0"/>
          <w:divBdr>
            <w:top w:val="none" w:sz="0" w:space="0" w:color="auto"/>
            <w:left w:val="none" w:sz="0" w:space="0" w:color="auto"/>
            <w:bottom w:val="none" w:sz="0" w:space="0" w:color="auto"/>
            <w:right w:val="none" w:sz="0" w:space="0" w:color="auto"/>
          </w:divBdr>
        </w:div>
        <w:div w:id="635182946">
          <w:marLeft w:val="480"/>
          <w:marRight w:val="0"/>
          <w:marTop w:val="0"/>
          <w:marBottom w:val="0"/>
          <w:divBdr>
            <w:top w:val="none" w:sz="0" w:space="0" w:color="auto"/>
            <w:left w:val="none" w:sz="0" w:space="0" w:color="auto"/>
            <w:bottom w:val="none" w:sz="0" w:space="0" w:color="auto"/>
            <w:right w:val="none" w:sz="0" w:space="0" w:color="auto"/>
          </w:divBdr>
        </w:div>
        <w:div w:id="499733648">
          <w:marLeft w:val="480"/>
          <w:marRight w:val="0"/>
          <w:marTop w:val="0"/>
          <w:marBottom w:val="0"/>
          <w:divBdr>
            <w:top w:val="none" w:sz="0" w:space="0" w:color="auto"/>
            <w:left w:val="none" w:sz="0" w:space="0" w:color="auto"/>
            <w:bottom w:val="none" w:sz="0" w:space="0" w:color="auto"/>
            <w:right w:val="none" w:sz="0" w:space="0" w:color="auto"/>
          </w:divBdr>
        </w:div>
        <w:div w:id="41250358">
          <w:marLeft w:val="480"/>
          <w:marRight w:val="0"/>
          <w:marTop w:val="0"/>
          <w:marBottom w:val="0"/>
          <w:divBdr>
            <w:top w:val="none" w:sz="0" w:space="0" w:color="auto"/>
            <w:left w:val="none" w:sz="0" w:space="0" w:color="auto"/>
            <w:bottom w:val="none" w:sz="0" w:space="0" w:color="auto"/>
            <w:right w:val="none" w:sz="0" w:space="0" w:color="auto"/>
          </w:divBdr>
        </w:div>
        <w:div w:id="853147928">
          <w:marLeft w:val="480"/>
          <w:marRight w:val="0"/>
          <w:marTop w:val="0"/>
          <w:marBottom w:val="0"/>
          <w:divBdr>
            <w:top w:val="none" w:sz="0" w:space="0" w:color="auto"/>
            <w:left w:val="none" w:sz="0" w:space="0" w:color="auto"/>
            <w:bottom w:val="none" w:sz="0" w:space="0" w:color="auto"/>
            <w:right w:val="none" w:sz="0" w:space="0" w:color="auto"/>
          </w:divBdr>
        </w:div>
        <w:div w:id="1147017417">
          <w:marLeft w:val="480"/>
          <w:marRight w:val="0"/>
          <w:marTop w:val="0"/>
          <w:marBottom w:val="0"/>
          <w:divBdr>
            <w:top w:val="none" w:sz="0" w:space="0" w:color="auto"/>
            <w:left w:val="none" w:sz="0" w:space="0" w:color="auto"/>
            <w:bottom w:val="none" w:sz="0" w:space="0" w:color="auto"/>
            <w:right w:val="none" w:sz="0" w:space="0" w:color="auto"/>
          </w:divBdr>
        </w:div>
        <w:div w:id="991909093">
          <w:marLeft w:val="480"/>
          <w:marRight w:val="0"/>
          <w:marTop w:val="0"/>
          <w:marBottom w:val="0"/>
          <w:divBdr>
            <w:top w:val="none" w:sz="0" w:space="0" w:color="auto"/>
            <w:left w:val="none" w:sz="0" w:space="0" w:color="auto"/>
            <w:bottom w:val="none" w:sz="0" w:space="0" w:color="auto"/>
            <w:right w:val="none" w:sz="0" w:space="0" w:color="auto"/>
          </w:divBdr>
        </w:div>
        <w:div w:id="1359040242">
          <w:marLeft w:val="480"/>
          <w:marRight w:val="0"/>
          <w:marTop w:val="0"/>
          <w:marBottom w:val="0"/>
          <w:divBdr>
            <w:top w:val="none" w:sz="0" w:space="0" w:color="auto"/>
            <w:left w:val="none" w:sz="0" w:space="0" w:color="auto"/>
            <w:bottom w:val="none" w:sz="0" w:space="0" w:color="auto"/>
            <w:right w:val="none" w:sz="0" w:space="0" w:color="auto"/>
          </w:divBdr>
        </w:div>
        <w:div w:id="1384209764">
          <w:marLeft w:val="480"/>
          <w:marRight w:val="0"/>
          <w:marTop w:val="0"/>
          <w:marBottom w:val="0"/>
          <w:divBdr>
            <w:top w:val="none" w:sz="0" w:space="0" w:color="auto"/>
            <w:left w:val="none" w:sz="0" w:space="0" w:color="auto"/>
            <w:bottom w:val="none" w:sz="0" w:space="0" w:color="auto"/>
            <w:right w:val="none" w:sz="0" w:space="0" w:color="auto"/>
          </w:divBdr>
        </w:div>
        <w:div w:id="1852258552">
          <w:marLeft w:val="480"/>
          <w:marRight w:val="0"/>
          <w:marTop w:val="0"/>
          <w:marBottom w:val="0"/>
          <w:divBdr>
            <w:top w:val="none" w:sz="0" w:space="0" w:color="auto"/>
            <w:left w:val="none" w:sz="0" w:space="0" w:color="auto"/>
            <w:bottom w:val="none" w:sz="0" w:space="0" w:color="auto"/>
            <w:right w:val="none" w:sz="0" w:space="0" w:color="auto"/>
          </w:divBdr>
        </w:div>
        <w:div w:id="1742410451">
          <w:marLeft w:val="480"/>
          <w:marRight w:val="0"/>
          <w:marTop w:val="0"/>
          <w:marBottom w:val="0"/>
          <w:divBdr>
            <w:top w:val="none" w:sz="0" w:space="0" w:color="auto"/>
            <w:left w:val="none" w:sz="0" w:space="0" w:color="auto"/>
            <w:bottom w:val="none" w:sz="0" w:space="0" w:color="auto"/>
            <w:right w:val="none" w:sz="0" w:space="0" w:color="auto"/>
          </w:divBdr>
        </w:div>
        <w:div w:id="2024089312">
          <w:marLeft w:val="480"/>
          <w:marRight w:val="0"/>
          <w:marTop w:val="0"/>
          <w:marBottom w:val="0"/>
          <w:divBdr>
            <w:top w:val="none" w:sz="0" w:space="0" w:color="auto"/>
            <w:left w:val="none" w:sz="0" w:space="0" w:color="auto"/>
            <w:bottom w:val="none" w:sz="0" w:space="0" w:color="auto"/>
            <w:right w:val="none" w:sz="0" w:space="0" w:color="auto"/>
          </w:divBdr>
        </w:div>
        <w:div w:id="469057740">
          <w:marLeft w:val="480"/>
          <w:marRight w:val="0"/>
          <w:marTop w:val="0"/>
          <w:marBottom w:val="0"/>
          <w:divBdr>
            <w:top w:val="none" w:sz="0" w:space="0" w:color="auto"/>
            <w:left w:val="none" w:sz="0" w:space="0" w:color="auto"/>
            <w:bottom w:val="none" w:sz="0" w:space="0" w:color="auto"/>
            <w:right w:val="none" w:sz="0" w:space="0" w:color="auto"/>
          </w:divBdr>
        </w:div>
        <w:div w:id="810369591">
          <w:marLeft w:val="480"/>
          <w:marRight w:val="0"/>
          <w:marTop w:val="0"/>
          <w:marBottom w:val="0"/>
          <w:divBdr>
            <w:top w:val="none" w:sz="0" w:space="0" w:color="auto"/>
            <w:left w:val="none" w:sz="0" w:space="0" w:color="auto"/>
            <w:bottom w:val="none" w:sz="0" w:space="0" w:color="auto"/>
            <w:right w:val="none" w:sz="0" w:space="0" w:color="auto"/>
          </w:divBdr>
        </w:div>
        <w:div w:id="2010021151">
          <w:marLeft w:val="480"/>
          <w:marRight w:val="0"/>
          <w:marTop w:val="0"/>
          <w:marBottom w:val="0"/>
          <w:divBdr>
            <w:top w:val="none" w:sz="0" w:space="0" w:color="auto"/>
            <w:left w:val="none" w:sz="0" w:space="0" w:color="auto"/>
            <w:bottom w:val="none" w:sz="0" w:space="0" w:color="auto"/>
            <w:right w:val="none" w:sz="0" w:space="0" w:color="auto"/>
          </w:divBdr>
        </w:div>
        <w:div w:id="1576432185">
          <w:marLeft w:val="480"/>
          <w:marRight w:val="0"/>
          <w:marTop w:val="0"/>
          <w:marBottom w:val="0"/>
          <w:divBdr>
            <w:top w:val="none" w:sz="0" w:space="0" w:color="auto"/>
            <w:left w:val="none" w:sz="0" w:space="0" w:color="auto"/>
            <w:bottom w:val="none" w:sz="0" w:space="0" w:color="auto"/>
            <w:right w:val="none" w:sz="0" w:space="0" w:color="auto"/>
          </w:divBdr>
        </w:div>
        <w:div w:id="296450632">
          <w:marLeft w:val="480"/>
          <w:marRight w:val="0"/>
          <w:marTop w:val="0"/>
          <w:marBottom w:val="0"/>
          <w:divBdr>
            <w:top w:val="none" w:sz="0" w:space="0" w:color="auto"/>
            <w:left w:val="none" w:sz="0" w:space="0" w:color="auto"/>
            <w:bottom w:val="none" w:sz="0" w:space="0" w:color="auto"/>
            <w:right w:val="none" w:sz="0" w:space="0" w:color="auto"/>
          </w:divBdr>
        </w:div>
        <w:div w:id="1856115411">
          <w:marLeft w:val="480"/>
          <w:marRight w:val="0"/>
          <w:marTop w:val="0"/>
          <w:marBottom w:val="0"/>
          <w:divBdr>
            <w:top w:val="none" w:sz="0" w:space="0" w:color="auto"/>
            <w:left w:val="none" w:sz="0" w:space="0" w:color="auto"/>
            <w:bottom w:val="none" w:sz="0" w:space="0" w:color="auto"/>
            <w:right w:val="none" w:sz="0" w:space="0" w:color="auto"/>
          </w:divBdr>
        </w:div>
        <w:div w:id="1564369693">
          <w:marLeft w:val="480"/>
          <w:marRight w:val="0"/>
          <w:marTop w:val="0"/>
          <w:marBottom w:val="0"/>
          <w:divBdr>
            <w:top w:val="none" w:sz="0" w:space="0" w:color="auto"/>
            <w:left w:val="none" w:sz="0" w:space="0" w:color="auto"/>
            <w:bottom w:val="none" w:sz="0" w:space="0" w:color="auto"/>
            <w:right w:val="none" w:sz="0" w:space="0" w:color="auto"/>
          </w:divBdr>
        </w:div>
        <w:div w:id="841161016">
          <w:marLeft w:val="480"/>
          <w:marRight w:val="0"/>
          <w:marTop w:val="0"/>
          <w:marBottom w:val="0"/>
          <w:divBdr>
            <w:top w:val="none" w:sz="0" w:space="0" w:color="auto"/>
            <w:left w:val="none" w:sz="0" w:space="0" w:color="auto"/>
            <w:bottom w:val="none" w:sz="0" w:space="0" w:color="auto"/>
            <w:right w:val="none" w:sz="0" w:space="0" w:color="auto"/>
          </w:divBdr>
        </w:div>
        <w:div w:id="294797822">
          <w:marLeft w:val="480"/>
          <w:marRight w:val="0"/>
          <w:marTop w:val="0"/>
          <w:marBottom w:val="0"/>
          <w:divBdr>
            <w:top w:val="none" w:sz="0" w:space="0" w:color="auto"/>
            <w:left w:val="none" w:sz="0" w:space="0" w:color="auto"/>
            <w:bottom w:val="none" w:sz="0" w:space="0" w:color="auto"/>
            <w:right w:val="none" w:sz="0" w:space="0" w:color="auto"/>
          </w:divBdr>
        </w:div>
        <w:div w:id="1544706957">
          <w:marLeft w:val="480"/>
          <w:marRight w:val="0"/>
          <w:marTop w:val="0"/>
          <w:marBottom w:val="0"/>
          <w:divBdr>
            <w:top w:val="none" w:sz="0" w:space="0" w:color="auto"/>
            <w:left w:val="none" w:sz="0" w:space="0" w:color="auto"/>
            <w:bottom w:val="none" w:sz="0" w:space="0" w:color="auto"/>
            <w:right w:val="none" w:sz="0" w:space="0" w:color="auto"/>
          </w:divBdr>
        </w:div>
        <w:div w:id="2106999087">
          <w:marLeft w:val="480"/>
          <w:marRight w:val="0"/>
          <w:marTop w:val="0"/>
          <w:marBottom w:val="0"/>
          <w:divBdr>
            <w:top w:val="none" w:sz="0" w:space="0" w:color="auto"/>
            <w:left w:val="none" w:sz="0" w:space="0" w:color="auto"/>
            <w:bottom w:val="none" w:sz="0" w:space="0" w:color="auto"/>
            <w:right w:val="none" w:sz="0" w:space="0" w:color="auto"/>
          </w:divBdr>
        </w:div>
        <w:div w:id="1412460379">
          <w:marLeft w:val="480"/>
          <w:marRight w:val="0"/>
          <w:marTop w:val="0"/>
          <w:marBottom w:val="0"/>
          <w:divBdr>
            <w:top w:val="none" w:sz="0" w:space="0" w:color="auto"/>
            <w:left w:val="none" w:sz="0" w:space="0" w:color="auto"/>
            <w:bottom w:val="none" w:sz="0" w:space="0" w:color="auto"/>
            <w:right w:val="none" w:sz="0" w:space="0" w:color="auto"/>
          </w:divBdr>
        </w:div>
        <w:div w:id="523641950">
          <w:marLeft w:val="480"/>
          <w:marRight w:val="0"/>
          <w:marTop w:val="0"/>
          <w:marBottom w:val="0"/>
          <w:divBdr>
            <w:top w:val="none" w:sz="0" w:space="0" w:color="auto"/>
            <w:left w:val="none" w:sz="0" w:space="0" w:color="auto"/>
            <w:bottom w:val="none" w:sz="0" w:space="0" w:color="auto"/>
            <w:right w:val="none" w:sz="0" w:space="0" w:color="auto"/>
          </w:divBdr>
        </w:div>
        <w:div w:id="1432046731">
          <w:marLeft w:val="480"/>
          <w:marRight w:val="0"/>
          <w:marTop w:val="0"/>
          <w:marBottom w:val="0"/>
          <w:divBdr>
            <w:top w:val="none" w:sz="0" w:space="0" w:color="auto"/>
            <w:left w:val="none" w:sz="0" w:space="0" w:color="auto"/>
            <w:bottom w:val="none" w:sz="0" w:space="0" w:color="auto"/>
            <w:right w:val="none" w:sz="0" w:space="0" w:color="auto"/>
          </w:divBdr>
        </w:div>
        <w:div w:id="1597788743">
          <w:marLeft w:val="480"/>
          <w:marRight w:val="0"/>
          <w:marTop w:val="0"/>
          <w:marBottom w:val="0"/>
          <w:divBdr>
            <w:top w:val="none" w:sz="0" w:space="0" w:color="auto"/>
            <w:left w:val="none" w:sz="0" w:space="0" w:color="auto"/>
            <w:bottom w:val="none" w:sz="0" w:space="0" w:color="auto"/>
            <w:right w:val="none" w:sz="0" w:space="0" w:color="auto"/>
          </w:divBdr>
        </w:div>
        <w:div w:id="784423307">
          <w:marLeft w:val="480"/>
          <w:marRight w:val="0"/>
          <w:marTop w:val="0"/>
          <w:marBottom w:val="0"/>
          <w:divBdr>
            <w:top w:val="none" w:sz="0" w:space="0" w:color="auto"/>
            <w:left w:val="none" w:sz="0" w:space="0" w:color="auto"/>
            <w:bottom w:val="none" w:sz="0" w:space="0" w:color="auto"/>
            <w:right w:val="none" w:sz="0" w:space="0" w:color="auto"/>
          </w:divBdr>
        </w:div>
        <w:div w:id="1373456395">
          <w:marLeft w:val="480"/>
          <w:marRight w:val="0"/>
          <w:marTop w:val="0"/>
          <w:marBottom w:val="0"/>
          <w:divBdr>
            <w:top w:val="none" w:sz="0" w:space="0" w:color="auto"/>
            <w:left w:val="none" w:sz="0" w:space="0" w:color="auto"/>
            <w:bottom w:val="none" w:sz="0" w:space="0" w:color="auto"/>
            <w:right w:val="none" w:sz="0" w:space="0" w:color="auto"/>
          </w:divBdr>
        </w:div>
        <w:div w:id="1135756900">
          <w:marLeft w:val="480"/>
          <w:marRight w:val="0"/>
          <w:marTop w:val="0"/>
          <w:marBottom w:val="0"/>
          <w:divBdr>
            <w:top w:val="none" w:sz="0" w:space="0" w:color="auto"/>
            <w:left w:val="none" w:sz="0" w:space="0" w:color="auto"/>
            <w:bottom w:val="none" w:sz="0" w:space="0" w:color="auto"/>
            <w:right w:val="none" w:sz="0" w:space="0" w:color="auto"/>
          </w:divBdr>
        </w:div>
        <w:div w:id="1668971046">
          <w:marLeft w:val="480"/>
          <w:marRight w:val="0"/>
          <w:marTop w:val="0"/>
          <w:marBottom w:val="0"/>
          <w:divBdr>
            <w:top w:val="none" w:sz="0" w:space="0" w:color="auto"/>
            <w:left w:val="none" w:sz="0" w:space="0" w:color="auto"/>
            <w:bottom w:val="none" w:sz="0" w:space="0" w:color="auto"/>
            <w:right w:val="none" w:sz="0" w:space="0" w:color="auto"/>
          </w:divBdr>
        </w:div>
        <w:div w:id="999697798">
          <w:marLeft w:val="480"/>
          <w:marRight w:val="0"/>
          <w:marTop w:val="0"/>
          <w:marBottom w:val="0"/>
          <w:divBdr>
            <w:top w:val="none" w:sz="0" w:space="0" w:color="auto"/>
            <w:left w:val="none" w:sz="0" w:space="0" w:color="auto"/>
            <w:bottom w:val="none" w:sz="0" w:space="0" w:color="auto"/>
            <w:right w:val="none" w:sz="0" w:space="0" w:color="auto"/>
          </w:divBdr>
        </w:div>
        <w:div w:id="364595992">
          <w:marLeft w:val="480"/>
          <w:marRight w:val="0"/>
          <w:marTop w:val="0"/>
          <w:marBottom w:val="0"/>
          <w:divBdr>
            <w:top w:val="none" w:sz="0" w:space="0" w:color="auto"/>
            <w:left w:val="none" w:sz="0" w:space="0" w:color="auto"/>
            <w:bottom w:val="none" w:sz="0" w:space="0" w:color="auto"/>
            <w:right w:val="none" w:sz="0" w:space="0" w:color="auto"/>
          </w:divBdr>
        </w:div>
        <w:div w:id="639458295">
          <w:marLeft w:val="480"/>
          <w:marRight w:val="0"/>
          <w:marTop w:val="0"/>
          <w:marBottom w:val="0"/>
          <w:divBdr>
            <w:top w:val="none" w:sz="0" w:space="0" w:color="auto"/>
            <w:left w:val="none" w:sz="0" w:space="0" w:color="auto"/>
            <w:bottom w:val="none" w:sz="0" w:space="0" w:color="auto"/>
            <w:right w:val="none" w:sz="0" w:space="0" w:color="auto"/>
          </w:divBdr>
        </w:div>
        <w:div w:id="1558006708">
          <w:marLeft w:val="480"/>
          <w:marRight w:val="0"/>
          <w:marTop w:val="0"/>
          <w:marBottom w:val="0"/>
          <w:divBdr>
            <w:top w:val="none" w:sz="0" w:space="0" w:color="auto"/>
            <w:left w:val="none" w:sz="0" w:space="0" w:color="auto"/>
            <w:bottom w:val="none" w:sz="0" w:space="0" w:color="auto"/>
            <w:right w:val="none" w:sz="0" w:space="0" w:color="auto"/>
          </w:divBdr>
        </w:div>
        <w:div w:id="950628559">
          <w:marLeft w:val="480"/>
          <w:marRight w:val="0"/>
          <w:marTop w:val="0"/>
          <w:marBottom w:val="0"/>
          <w:divBdr>
            <w:top w:val="none" w:sz="0" w:space="0" w:color="auto"/>
            <w:left w:val="none" w:sz="0" w:space="0" w:color="auto"/>
            <w:bottom w:val="none" w:sz="0" w:space="0" w:color="auto"/>
            <w:right w:val="none" w:sz="0" w:space="0" w:color="auto"/>
          </w:divBdr>
        </w:div>
        <w:div w:id="573008676">
          <w:marLeft w:val="480"/>
          <w:marRight w:val="0"/>
          <w:marTop w:val="0"/>
          <w:marBottom w:val="0"/>
          <w:divBdr>
            <w:top w:val="none" w:sz="0" w:space="0" w:color="auto"/>
            <w:left w:val="none" w:sz="0" w:space="0" w:color="auto"/>
            <w:bottom w:val="none" w:sz="0" w:space="0" w:color="auto"/>
            <w:right w:val="none" w:sz="0" w:space="0" w:color="auto"/>
          </w:divBdr>
        </w:div>
        <w:div w:id="238100400">
          <w:marLeft w:val="480"/>
          <w:marRight w:val="0"/>
          <w:marTop w:val="0"/>
          <w:marBottom w:val="0"/>
          <w:divBdr>
            <w:top w:val="none" w:sz="0" w:space="0" w:color="auto"/>
            <w:left w:val="none" w:sz="0" w:space="0" w:color="auto"/>
            <w:bottom w:val="none" w:sz="0" w:space="0" w:color="auto"/>
            <w:right w:val="none" w:sz="0" w:space="0" w:color="auto"/>
          </w:divBdr>
        </w:div>
        <w:div w:id="1391611117">
          <w:marLeft w:val="480"/>
          <w:marRight w:val="0"/>
          <w:marTop w:val="0"/>
          <w:marBottom w:val="0"/>
          <w:divBdr>
            <w:top w:val="none" w:sz="0" w:space="0" w:color="auto"/>
            <w:left w:val="none" w:sz="0" w:space="0" w:color="auto"/>
            <w:bottom w:val="none" w:sz="0" w:space="0" w:color="auto"/>
            <w:right w:val="none" w:sz="0" w:space="0" w:color="auto"/>
          </w:divBdr>
        </w:div>
        <w:div w:id="746151678">
          <w:marLeft w:val="480"/>
          <w:marRight w:val="0"/>
          <w:marTop w:val="0"/>
          <w:marBottom w:val="0"/>
          <w:divBdr>
            <w:top w:val="none" w:sz="0" w:space="0" w:color="auto"/>
            <w:left w:val="none" w:sz="0" w:space="0" w:color="auto"/>
            <w:bottom w:val="none" w:sz="0" w:space="0" w:color="auto"/>
            <w:right w:val="none" w:sz="0" w:space="0" w:color="auto"/>
          </w:divBdr>
        </w:div>
        <w:div w:id="241185404">
          <w:marLeft w:val="480"/>
          <w:marRight w:val="0"/>
          <w:marTop w:val="0"/>
          <w:marBottom w:val="0"/>
          <w:divBdr>
            <w:top w:val="none" w:sz="0" w:space="0" w:color="auto"/>
            <w:left w:val="none" w:sz="0" w:space="0" w:color="auto"/>
            <w:bottom w:val="none" w:sz="0" w:space="0" w:color="auto"/>
            <w:right w:val="none" w:sz="0" w:space="0" w:color="auto"/>
          </w:divBdr>
        </w:div>
        <w:div w:id="1645699340">
          <w:marLeft w:val="480"/>
          <w:marRight w:val="0"/>
          <w:marTop w:val="0"/>
          <w:marBottom w:val="0"/>
          <w:divBdr>
            <w:top w:val="none" w:sz="0" w:space="0" w:color="auto"/>
            <w:left w:val="none" w:sz="0" w:space="0" w:color="auto"/>
            <w:bottom w:val="none" w:sz="0" w:space="0" w:color="auto"/>
            <w:right w:val="none" w:sz="0" w:space="0" w:color="auto"/>
          </w:divBdr>
        </w:div>
      </w:divsChild>
    </w:div>
    <w:div w:id="453138419">
      <w:bodyDiv w:val="1"/>
      <w:marLeft w:val="0"/>
      <w:marRight w:val="0"/>
      <w:marTop w:val="0"/>
      <w:marBottom w:val="0"/>
      <w:divBdr>
        <w:top w:val="none" w:sz="0" w:space="0" w:color="auto"/>
        <w:left w:val="none" w:sz="0" w:space="0" w:color="auto"/>
        <w:bottom w:val="none" w:sz="0" w:space="0" w:color="auto"/>
        <w:right w:val="none" w:sz="0" w:space="0" w:color="auto"/>
      </w:divBdr>
    </w:div>
    <w:div w:id="453407646">
      <w:bodyDiv w:val="1"/>
      <w:marLeft w:val="0"/>
      <w:marRight w:val="0"/>
      <w:marTop w:val="0"/>
      <w:marBottom w:val="0"/>
      <w:divBdr>
        <w:top w:val="none" w:sz="0" w:space="0" w:color="auto"/>
        <w:left w:val="none" w:sz="0" w:space="0" w:color="auto"/>
        <w:bottom w:val="none" w:sz="0" w:space="0" w:color="auto"/>
        <w:right w:val="none" w:sz="0" w:space="0" w:color="auto"/>
      </w:divBdr>
    </w:div>
    <w:div w:id="453409723">
      <w:bodyDiv w:val="1"/>
      <w:marLeft w:val="0"/>
      <w:marRight w:val="0"/>
      <w:marTop w:val="0"/>
      <w:marBottom w:val="0"/>
      <w:divBdr>
        <w:top w:val="none" w:sz="0" w:space="0" w:color="auto"/>
        <w:left w:val="none" w:sz="0" w:space="0" w:color="auto"/>
        <w:bottom w:val="none" w:sz="0" w:space="0" w:color="auto"/>
        <w:right w:val="none" w:sz="0" w:space="0" w:color="auto"/>
      </w:divBdr>
    </w:div>
    <w:div w:id="453670961">
      <w:bodyDiv w:val="1"/>
      <w:marLeft w:val="0"/>
      <w:marRight w:val="0"/>
      <w:marTop w:val="0"/>
      <w:marBottom w:val="0"/>
      <w:divBdr>
        <w:top w:val="none" w:sz="0" w:space="0" w:color="auto"/>
        <w:left w:val="none" w:sz="0" w:space="0" w:color="auto"/>
        <w:bottom w:val="none" w:sz="0" w:space="0" w:color="auto"/>
        <w:right w:val="none" w:sz="0" w:space="0" w:color="auto"/>
      </w:divBdr>
    </w:div>
    <w:div w:id="453907714">
      <w:bodyDiv w:val="1"/>
      <w:marLeft w:val="0"/>
      <w:marRight w:val="0"/>
      <w:marTop w:val="0"/>
      <w:marBottom w:val="0"/>
      <w:divBdr>
        <w:top w:val="none" w:sz="0" w:space="0" w:color="auto"/>
        <w:left w:val="none" w:sz="0" w:space="0" w:color="auto"/>
        <w:bottom w:val="none" w:sz="0" w:space="0" w:color="auto"/>
        <w:right w:val="none" w:sz="0" w:space="0" w:color="auto"/>
      </w:divBdr>
    </w:div>
    <w:div w:id="454298629">
      <w:bodyDiv w:val="1"/>
      <w:marLeft w:val="0"/>
      <w:marRight w:val="0"/>
      <w:marTop w:val="0"/>
      <w:marBottom w:val="0"/>
      <w:divBdr>
        <w:top w:val="none" w:sz="0" w:space="0" w:color="auto"/>
        <w:left w:val="none" w:sz="0" w:space="0" w:color="auto"/>
        <w:bottom w:val="none" w:sz="0" w:space="0" w:color="auto"/>
        <w:right w:val="none" w:sz="0" w:space="0" w:color="auto"/>
      </w:divBdr>
    </w:div>
    <w:div w:id="455026287">
      <w:bodyDiv w:val="1"/>
      <w:marLeft w:val="0"/>
      <w:marRight w:val="0"/>
      <w:marTop w:val="0"/>
      <w:marBottom w:val="0"/>
      <w:divBdr>
        <w:top w:val="none" w:sz="0" w:space="0" w:color="auto"/>
        <w:left w:val="none" w:sz="0" w:space="0" w:color="auto"/>
        <w:bottom w:val="none" w:sz="0" w:space="0" w:color="auto"/>
        <w:right w:val="none" w:sz="0" w:space="0" w:color="auto"/>
      </w:divBdr>
    </w:div>
    <w:div w:id="455954203">
      <w:bodyDiv w:val="1"/>
      <w:marLeft w:val="0"/>
      <w:marRight w:val="0"/>
      <w:marTop w:val="0"/>
      <w:marBottom w:val="0"/>
      <w:divBdr>
        <w:top w:val="none" w:sz="0" w:space="0" w:color="auto"/>
        <w:left w:val="none" w:sz="0" w:space="0" w:color="auto"/>
        <w:bottom w:val="none" w:sz="0" w:space="0" w:color="auto"/>
        <w:right w:val="none" w:sz="0" w:space="0" w:color="auto"/>
      </w:divBdr>
    </w:div>
    <w:div w:id="456609737">
      <w:bodyDiv w:val="1"/>
      <w:marLeft w:val="0"/>
      <w:marRight w:val="0"/>
      <w:marTop w:val="0"/>
      <w:marBottom w:val="0"/>
      <w:divBdr>
        <w:top w:val="none" w:sz="0" w:space="0" w:color="auto"/>
        <w:left w:val="none" w:sz="0" w:space="0" w:color="auto"/>
        <w:bottom w:val="none" w:sz="0" w:space="0" w:color="auto"/>
        <w:right w:val="none" w:sz="0" w:space="0" w:color="auto"/>
      </w:divBdr>
    </w:div>
    <w:div w:id="457261414">
      <w:bodyDiv w:val="1"/>
      <w:marLeft w:val="0"/>
      <w:marRight w:val="0"/>
      <w:marTop w:val="0"/>
      <w:marBottom w:val="0"/>
      <w:divBdr>
        <w:top w:val="none" w:sz="0" w:space="0" w:color="auto"/>
        <w:left w:val="none" w:sz="0" w:space="0" w:color="auto"/>
        <w:bottom w:val="none" w:sz="0" w:space="0" w:color="auto"/>
        <w:right w:val="none" w:sz="0" w:space="0" w:color="auto"/>
      </w:divBdr>
    </w:div>
    <w:div w:id="458190309">
      <w:bodyDiv w:val="1"/>
      <w:marLeft w:val="0"/>
      <w:marRight w:val="0"/>
      <w:marTop w:val="0"/>
      <w:marBottom w:val="0"/>
      <w:divBdr>
        <w:top w:val="none" w:sz="0" w:space="0" w:color="auto"/>
        <w:left w:val="none" w:sz="0" w:space="0" w:color="auto"/>
        <w:bottom w:val="none" w:sz="0" w:space="0" w:color="auto"/>
        <w:right w:val="none" w:sz="0" w:space="0" w:color="auto"/>
      </w:divBdr>
    </w:div>
    <w:div w:id="458380891">
      <w:bodyDiv w:val="1"/>
      <w:marLeft w:val="0"/>
      <w:marRight w:val="0"/>
      <w:marTop w:val="0"/>
      <w:marBottom w:val="0"/>
      <w:divBdr>
        <w:top w:val="none" w:sz="0" w:space="0" w:color="auto"/>
        <w:left w:val="none" w:sz="0" w:space="0" w:color="auto"/>
        <w:bottom w:val="none" w:sz="0" w:space="0" w:color="auto"/>
        <w:right w:val="none" w:sz="0" w:space="0" w:color="auto"/>
      </w:divBdr>
    </w:div>
    <w:div w:id="458570121">
      <w:bodyDiv w:val="1"/>
      <w:marLeft w:val="0"/>
      <w:marRight w:val="0"/>
      <w:marTop w:val="0"/>
      <w:marBottom w:val="0"/>
      <w:divBdr>
        <w:top w:val="none" w:sz="0" w:space="0" w:color="auto"/>
        <w:left w:val="none" w:sz="0" w:space="0" w:color="auto"/>
        <w:bottom w:val="none" w:sz="0" w:space="0" w:color="auto"/>
        <w:right w:val="none" w:sz="0" w:space="0" w:color="auto"/>
      </w:divBdr>
    </w:div>
    <w:div w:id="458688525">
      <w:bodyDiv w:val="1"/>
      <w:marLeft w:val="0"/>
      <w:marRight w:val="0"/>
      <w:marTop w:val="0"/>
      <w:marBottom w:val="0"/>
      <w:divBdr>
        <w:top w:val="none" w:sz="0" w:space="0" w:color="auto"/>
        <w:left w:val="none" w:sz="0" w:space="0" w:color="auto"/>
        <w:bottom w:val="none" w:sz="0" w:space="0" w:color="auto"/>
        <w:right w:val="none" w:sz="0" w:space="0" w:color="auto"/>
      </w:divBdr>
    </w:div>
    <w:div w:id="459032473">
      <w:bodyDiv w:val="1"/>
      <w:marLeft w:val="0"/>
      <w:marRight w:val="0"/>
      <w:marTop w:val="0"/>
      <w:marBottom w:val="0"/>
      <w:divBdr>
        <w:top w:val="none" w:sz="0" w:space="0" w:color="auto"/>
        <w:left w:val="none" w:sz="0" w:space="0" w:color="auto"/>
        <w:bottom w:val="none" w:sz="0" w:space="0" w:color="auto"/>
        <w:right w:val="none" w:sz="0" w:space="0" w:color="auto"/>
      </w:divBdr>
    </w:div>
    <w:div w:id="459034866">
      <w:bodyDiv w:val="1"/>
      <w:marLeft w:val="0"/>
      <w:marRight w:val="0"/>
      <w:marTop w:val="0"/>
      <w:marBottom w:val="0"/>
      <w:divBdr>
        <w:top w:val="none" w:sz="0" w:space="0" w:color="auto"/>
        <w:left w:val="none" w:sz="0" w:space="0" w:color="auto"/>
        <w:bottom w:val="none" w:sz="0" w:space="0" w:color="auto"/>
        <w:right w:val="none" w:sz="0" w:space="0" w:color="auto"/>
      </w:divBdr>
    </w:div>
    <w:div w:id="459349650">
      <w:bodyDiv w:val="1"/>
      <w:marLeft w:val="0"/>
      <w:marRight w:val="0"/>
      <w:marTop w:val="0"/>
      <w:marBottom w:val="0"/>
      <w:divBdr>
        <w:top w:val="none" w:sz="0" w:space="0" w:color="auto"/>
        <w:left w:val="none" w:sz="0" w:space="0" w:color="auto"/>
        <w:bottom w:val="none" w:sz="0" w:space="0" w:color="auto"/>
        <w:right w:val="none" w:sz="0" w:space="0" w:color="auto"/>
      </w:divBdr>
    </w:div>
    <w:div w:id="459422673">
      <w:bodyDiv w:val="1"/>
      <w:marLeft w:val="0"/>
      <w:marRight w:val="0"/>
      <w:marTop w:val="0"/>
      <w:marBottom w:val="0"/>
      <w:divBdr>
        <w:top w:val="none" w:sz="0" w:space="0" w:color="auto"/>
        <w:left w:val="none" w:sz="0" w:space="0" w:color="auto"/>
        <w:bottom w:val="none" w:sz="0" w:space="0" w:color="auto"/>
        <w:right w:val="none" w:sz="0" w:space="0" w:color="auto"/>
      </w:divBdr>
    </w:div>
    <w:div w:id="459810588">
      <w:bodyDiv w:val="1"/>
      <w:marLeft w:val="0"/>
      <w:marRight w:val="0"/>
      <w:marTop w:val="0"/>
      <w:marBottom w:val="0"/>
      <w:divBdr>
        <w:top w:val="none" w:sz="0" w:space="0" w:color="auto"/>
        <w:left w:val="none" w:sz="0" w:space="0" w:color="auto"/>
        <w:bottom w:val="none" w:sz="0" w:space="0" w:color="auto"/>
        <w:right w:val="none" w:sz="0" w:space="0" w:color="auto"/>
      </w:divBdr>
    </w:div>
    <w:div w:id="460349080">
      <w:bodyDiv w:val="1"/>
      <w:marLeft w:val="0"/>
      <w:marRight w:val="0"/>
      <w:marTop w:val="0"/>
      <w:marBottom w:val="0"/>
      <w:divBdr>
        <w:top w:val="none" w:sz="0" w:space="0" w:color="auto"/>
        <w:left w:val="none" w:sz="0" w:space="0" w:color="auto"/>
        <w:bottom w:val="none" w:sz="0" w:space="0" w:color="auto"/>
        <w:right w:val="none" w:sz="0" w:space="0" w:color="auto"/>
      </w:divBdr>
    </w:div>
    <w:div w:id="460392062">
      <w:bodyDiv w:val="1"/>
      <w:marLeft w:val="0"/>
      <w:marRight w:val="0"/>
      <w:marTop w:val="0"/>
      <w:marBottom w:val="0"/>
      <w:divBdr>
        <w:top w:val="none" w:sz="0" w:space="0" w:color="auto"/>
        <w:left w:val="none" w:sz="0" w:space="0" w:color="auto"/>
        <w:bottom w:val="none" w:sz="0" w:space="0" w:color="auto"/>
        <w:right w:val="none" w:sz="0" w:space="0" w:color="auto"/>
      </w:divBdr>
      <w:divsChild>
        <w:div w:id="1672876829">
          <w:marLeft w:val="480"/>
          <w:marRight w:val="0"/>
          <w:marTop w:val="0"/>
          <w:marBottom w:val="0"/>
          <w:divBdr>
            <w:top w:val="none" w:sz="0" w:space="0" w:color="auto"/>
            <w:left w:val="none" w:sz="0" w:space="0" w:color="auto"/>
            <w:bottom w:val="none" w:sz="0" w:space="0" w:color="auto"/>
            <w:right w:val="none" w:sz="0" w:space="0" w:color="auto"/>
          </w:divBdr>
        </w:div>
        <w:div w:id="2094163318">
          <w:marLeft w:val="480"/>
          <w:marRight w:val="0"/>
          <w:marTop w:val="0"/>
          <w:marBottom w:val="0"/>
          <w:divBdr>
            <w:top w:val="none" w:sz="0" w:space="0" w:color="auto"/>
            <w:left w:val="none" w:sz="0" w:space="0" w:color="auto"/>
            <w:bottom w:val="none" w:sz="0" w:space="0" w:color="auto"/>
            <w:right w:val="none" w:sz="0" w:space="0" w:color="auto"/>
          </w:divBdr>
        </w:div>
        <w:div w:id="1986811132">
          <w:marLeft w:val="480"/>
          <w:marRight w:val="0"/>
          <w:marTop w:val="0"/>
          <w:marBottom w:val="0"/>
          <w:divBdr>
            <w:top w:val="none" w:sz="0" w:space="0" w:color="auto"/>
            <w:left w:val="none" w:sz="0" w:space="0" w:color="auto"/>
            <w:bottom w:val="none" w:sz="0" w:space="0" w:color="auto"/>
            <w:right w:val="none" w:sz="0" w:space="0" w:color="auto"/>
          </w:divBdr>
        </w:div>
        <w:div w:id="574364587">
          <w:marLeft w:val="480"/>
          <w:marRight w:val="0"/>
          <w:marTop w:val="0"/>
          <w:marBottom w:val="0"/>
          <w:divBdr>
            <w:top w:val="none" w:sz="0" w:space="0" w:color="auto"/>
            <w:left w:val="none" w:sz="0" w:space="0" w:color="auto"/>
            <w:bottom w:val="none" w:sz="0" w:space="0" w:color="auto"/>
            <w:right w:val="none" w:sz="0" w:space="0" w:color="auto"/>
          </w:divBdr>
        </w:div>
        <w:div w:id="1853375337">
          <w:marLeft w:val="480"/>
          <w:marRight w:val="0"/>
          <w:marTop w:val="0"/>
          <w:marBottom w:val="0"/>
          <w:divBdr>
            <w:top w:val="none" w:sz="0" w:space="0" w:color="auto"/>
            <w:left w:val="none" w:sz="0" w:space="0" w:color="auto"/>
            <w:bottom w:val="none" w:sz="0" w:space="0" w:color="auto"/>
            <w:right w:val="none" w:sz="0" w:space="0" w:color="auto"/>
          </w:divBdr>
        </w:div>
        <w:div w:id="924458952">
          <w:marLeft w:val="480"/>
          <w:marRight w:val="0"/>
          <w:marTop w:val="0"/>
          <w:marBottom w:val="0"/>
          <w:divBdr>
            <w:top w:val="none" w:sz="0" w:space="0" w:color="auto"/>
            <w:left w:val="none" w:sz="0" w:space="0" w:color="auto"/>
            <w:bottom w:val="none" w:sz="0" w:space="0" w:color="auto"/>
            <w:right w:val="none" w:sz="0" w:space="0" w:color="auto"/>
          </w:divBdr>
        </w:div>
        <w:div w:id="1812866941">
          <w:marLeft w:val="480"/>
          <w:marRight w:val="0"/>
          <w:marTop w:val="0"/>
          <w:marBottom w:val="0"/>
          <w:divBdr>
            <w:top w:val="none" w:sz="0" w:space="0" w:color="auto"/>
            <w:left w:val="none" w:sz="0" w:space="0" w:color="auto"/>
            <w:bottom w:val="none" w:sz="0" w:space="0" w:color="auto"/>
            <w:right w:val="none" w:sz="0" w:space="0" w:color="auto"/>
          </w:divBdr>
        </w:div>
        <w:div w:id="295919621">
          <w:marLeft w:val="480"/>
          <w:marRight w:val="0"/>
          <w:marTop w:val="0"/>
          <w:marBottom w:val="0"/>
          <w:divBdr>
            <w:top w:val="none" w:sz="0" w:space="0" w:color="auto"/>
            <w:left w:val="none" w:sz="0" w:space="0" w:color="auto"/>
            <w:bottom w:val="none" w:sz="0" w:space="0" w:color="auto"/>
            <w:right w:val="none" w:sz="0" w:space="0" w:color="auto"/>
          </w:divBdr>
        </w:div>
        <w:div w:id="1577090108">
          <w:marLeft w:val="480"/>
          <w:marRight w:val="0"/>
          <w:marTop w:val="0"/>
          <w:marBottom w:val="0"/>
          <w:divBdr>
            <w:top w:val="none" w:sz="0" w:space="0" w:color="auto"/>
            <w:left w:val="none" w:sz="0" w:space="0" w:color="auto"/>
            <w:bottom w:val="none" w:sz="0" w:space="0" w:color="auto"/>
            <w:right w:val="none" w:sz="0" w:space="0" w:color="auto"/>
          </w:divBdr>
        </w:div>
        <w:div w:id="169561692">
          <w:marLeft w:val="480"/>
          <w:marRight w:val="0"/>
          <w:marTop w:val="0"/>
          <w:marBottom w:val="0"/>
          <w:divBdr>
            <w:top w:val="none" w:sz="0" w:space="0" w:color="auto"/>
            <w:left w:val="none" w:sz="0" w:space="0" w:color="auto"/>
            <w:bottom w:val="none" w:sz="0" w:space="0" w:color="auto"/>
            <w:right w:val="none" w:sz="0" w:space="0" w:color="auto"/>
          </w:divBdr>
        </w:div>
        <w:div w:id="1432822511">
          <w:marLeft w:val="480"/>
          <w:marRight w:val="0"/>
          <w:marTop w:val="0"/>
          <w:marBottom w:val="0"/>
          <w:divBdr>
            <w:top w:val="none" w:sz="0" w:space="0" w:color="auto"/>
            <w:left w:val="none" w:sz="0" w:space="0" w:color="auto"/>
            <w:bottom w:val="none" w:sz="0" w:space="0" w:color="auto"/>
            <w:right w:val="none" w:sz="0" w:space="0" w:color="auto"/>
          </w:divBdr>
        </w:div>
        <w:div w:id="11805280">
          <w:marLeft w:val="480"/>
          <w:marRight w:val="0"/>
          <w:marTop w:val="0"/>
          <w:marBottom w:val="0"/>
          <w:divBdr>
            <w:top w:val="none" w:sz="0" w:space="0" w:color="auto"/>
            <w:left w:val="none" w:sz="0" w:space="0" w:color="auto"/>
            <w:bottom w:val="none" w:sz="0" w:space="0" w:color="auto"/>
            <w:right w:val="none" w:sz="0" w:space="0" w:color="auto"/>
          </w:divBdr>
        </w:div>
        <w:div w:id="212229335">
          <w:marLeft w:val="480"/>
          <w:marRight w:val="0"/>
          <w:marTop w:val="0"/>
          <w:marBottom w:val="0"/>
          <w:divBdr>
            <w:top w:val="none" w:sz="0" w:space="0" w:color="auto"/>
            <w:left w:val="none" w:sz="0" w:space="0" w:color="auto"/>
            <w:bottom w:val="none" w:sz="0" w:space="0" w:color="auto"/>
            <w:right w:val="none" w:sz="0" w:space="0" w:color="auto"/>
          </w:divBdr>
        </w:div>
        <w:div w:id="72237987">
          <w:marLeft w:val="480"/>
          <w:marRight w:val="0"/>
          <w:marTop w:val="0"/>
          <w:marBottom w:val="0"/>
          <w:divBdr>
            <w:top w:val="none" w:sz="0" w:space="0" w:color="auto"/>
            <w:left w:val="none" w:sz="0" w:space="0" w:color="auto"/>
            <w:bottom w:val="none" w:sz="0" w:space="0" w:color="auto"/>
            <w:right w:val="none" w:sz="0" w:space="0" w:color="auto"/>
          </w:divBdr>
        </w:div>
        <w:div w:id="1794708275">
          <w:marLeft w:val="480"/>
          <w:marRight w:val="0"/>
          <w:marTop w:val="0"/>
          <w:marBottom w:val="0"/>
          <w:divBdr>
            <w:top w:val="none" w:sz="0" w:space="0" w:color="auto"/>
            <w:left w:val="none" w:sz="0" w:space="0" w:color="auto"/>
            <w:bottom w:val="none" w:sz="0" w:space="0" w:color="auto"/>
            <w:right w:val="none" w:sz="0" w:space="0" w:color="auto"/>
          </w:divBdr>
        </w:div>
        <w:div w:id="36707979">
          <w:marLeft w:val="480"/>
          <w:marRight w:val="0"/>
          <w:marTop w:val="0"/>
          <w:marBottom w:val="0"/>
          <w:divBdr>
            <w:top w:val="none" w:sz="0" w:space="0" w:color="auto"/>
            <w:left w:val="none" w:sz="0" w:space="0" w:color="auto"/>
            <w:bottom w:val="none" w:sz="0" w:space="0" w:color="auto"/>
            <w:right w:val="none" w:sz="0" w:space="0" w:color="auto"/>
          </w:divBdr>
        </w:div>
        <w:div w:id="297297160">
          <w:marLeft w:val="480"/>
          <w:marRight w:val="0"/>
          <w:marTop w:val="0"/>
          <w:marBottom w:val="0"/>
          <w:divBdr>
            <w:top w:val="none" w:sz="0" w:space="0" w:color="auto"/>
            <w:left w:val="none" w:sz="0" w:space="0" w:color="auto"/>
            <w:bottom w:val="none" w:sz="0" w:space="0" w:color="auto"/>
            <w:right w:val="none" w:sz="0" w:space="0" w:color="auto"/>
          </w:divBdr>
        </w:div>
        <w:div w:id="1434739946">
          <w:marLeft w:val="480"/>
          <w:marRight w:val="0"/>
          <w:marTop w:val="0"/>
          <w:marBottom w:val="0"/>
          <w:divBdr>
            <w:top w:val="none" w:sz="0" w:space="0" w:color="auto"/>
            <w:left w:val="none" w:sz="0" w:space="0" w:color="auto"/>
            <w:bottom w:val="none" w:sz="0" w:space="0" w:color="auto"/>
            <w:right w:val="none" w:sz="0" w:space="0" w:color="auto"/>
          </w:divBdr>
        </w:div>
        <w:div w:id="341974633">
          <w:marLeft w:val="480"/>
          <w:marRight w:val="0"/>
          <w:marTop w:val="0"/>
          <w:marBottom w:val="0"/>
          <w:divBdr>
            <w:top w:val="none" w:sz="0" w:space="0" w:color="auto"/>
            <w:left w:val="none" w:sz="0" w:space="0" w:color="auto"/>
            <w:bottom w:val="none" w:sz="0" w:space="0" w:color="auto"/>
            <w:right w:val="none" w:sz="0" w:space="0" w:color="auto"/>
          </w:divBdr>
        </w:div>
        <w:div w:id="1505978860">
          <w:marLeft w:val="480"/>
          <w:marRight w:val="0"/>
          <w:marTop w:val="0"/>
          <w:marBottom w:val="0"/>
          <w:divBdr>
            <w:top w:val="none" w:sz="0" w:space="0" w:color="auto"/>
            <w:left w:val="none" w:sz="0" w:space="0" w:color="auto"/>
            <w:bottom w:val="none" w:sz="0" w:space="0" w:color="auto"/>
            <w:right w:val="none" w:sz="0" w:space="0" w:color="auto"/>
          </w:divBdr>
        </w:div>
        <w:div w:id="143786059">
          <w:marLeft w:val="480"/>
          <w:marRight w:val="0"/>
          <w:marTop w:val="0"/>
          <w:marBottom w:val="0"/>
          <w:divBdr>
            <w:top w:val="none" w:sz="0" w:space="0" w:color="auto"/>
            <w:left w:val="none" w:sz="0" w:space="0" w:color="auto"/>
            <w:bottom w:val="none" w:sz="0" w:space="0" w:color="auto"/>
            <w:right w:val="none" w:sz="0" w:space="0" w:color="auto"/>
          </w:divBdr>
        </w:div>
        <w:div w:id="283464127">
          <w:marLeft w:val="480"/>
          <w:marRight w:val="0"/>
          <w:marTop w:val="0"/>
          <w:marBottom w:val="0"/>
          <w:divBdr>
            <w:top w:val="none" w:sz="0" w:space="0" w:color="auto"/>
            <w:left w:val="none" w:sz="0" w:space="0" w:color="auto"/>
            <w:bottom w:val="none" w:sz="0" w:space="0" w:color="auto"/>
            <w:right w:val="none" w:sz="0" w:space="0" w:color="auto"/>
          </w:divBdr>
        </w:div>
        <w:div w:id="1916864269">
          <w:marLeft w:val="480"/>
          <w:marRight w:val="0"/>
          <w:marTop w:val="0"/>
          <w:marBottom w:val="0"/>
          <w:divBdr>
            <w:top w:val="none" w:sz="0" w:space="0" w:color="auto"/>
            <w:left w:val="none" w:sz="0" w:space="0" w:color="auto"/>
            <w:bottom w:val="none" w:sz="0" w:space="0" w:color="auto"/>
            <w:right w:val="none" w:sz="0" w:space="0" w:color="auto"/>
          </w:divBdr>
        </w:div>
        <w:div w:id="1298145330">
          <w:marLeft w:val="480"/>
          <w:marRight w:val="0"/>
          <w:marTop w:val="0"/>
          <w:marBottom w:val="0"/>
          <w:divBdr>
            <w:top w:val="none" w:sz="0" w:space="0" w:color="auto"/>
            <w:left w:val="none" w:sz="0" w:space="0" w:color="auto"/>
            <w:bottom w:val="none" w:sz="0" w:space="0" w:color="auto"/>
            <w:right w:val="none" w:sz="0" w:space="0" w:color="auto"/>
          </w:divBdr>
        </w:div>
        <w:div w:id="1198348368">
          <w:marLeft w:val="480"/>
          <w:marRight w:val="0"/>
          <w:marTop w:val="0"/>
          <w:marBottom w:val="0"/>
          <w:divBdr>
            <w:top w:val="none" w:sz="0" w:space="0" w:color="auto"/>
            <w:left w:val="none" w:sz="0" w:space="0" w:color="auto"/>
            <w:bottom w:val="none" w:sz="0" w:space="0" w:color="auto"/>
            <w:right w:val="none" w:sz="0" w:space="0" w:color="auto"/>
          </w:divBdr>
        </w:div>
        <w:div w:id="992756609">
          <w:marLeft w:val="480"/>
          <w:marRight w:val="0"/>
          <w:marTop w:val="0"/>
          <w:marBottom w:val="0"/>
          <w:divBdr>
            <w:top w:val="none" w:sz="0" w:space="0" w:color="auto"/>
            <w:left w:val="none" w:sz="0" w:space="0" w:color="auto"/>
            <w:bottom w:val="none" w:sz="0" w:space="0" w:color="auto"/>
            <w:right w:val="none" w:sz="0" w:space="0" w:color="auto"/>
          </w:divBdr>
        </w:div>
        <w:div w:id="253710798">
          <w:marLeft w:val="480"/>
          <w:marRight w:val="0"/>
          <w:marTop w:val="0"/>
          <w:marBottom w:val="0"/>
          <w:divBdr>
            <w:top w:val="none" w:sz="0" w:space="0" w:color="auto"/>
            <w:left w:val="none" w:sz="0" w:space="0" w:color="auto"/>
            <w:bottom w:val="none" w:sz="0" w:space="0" w:color="auto"/>
            <w:right w:val="none" w:sz="0" w:space="0" w:color="auto"/>
          </w:divBdr>
        </w:div>
        <w:div w:id="913785511">
          <w:marLeft w:val="480"/>
          <w:marRight w:val="0"/>
          <w:marTop w:val="0"/>
          <w:marBottom w:val="0"/>
          <w:divBdr>
            <w:top w:val="none" w:sz="0" w:space="0" w:color="auto"/>
            <w:left w:val="none" w:sz="0" w:space="0" w:color="auto"/>
            <w:bottom w:val="none" w:sz="0" w:space="0" w:color="auto"/>
            <w:right w:val="none" w:sz="0" w:space="0" w:color="auto"/>
          </w:divBdr>
        </w:div>
        <w:div w:id="1889105790">
          <w:marLeft w:val="480"/>
          <w:marRight w:val="0"/>
          <w:marTop w:val="0"/>
          <w:marBottom w:val="0"/>
          <w:divBdr>
            <w:top w:val="none" w:sz="0" w:space="0" w:color="auto"/>
            <w:left w:val="none" w:sz="0" w:space="0" w:color="auto"/>
            <w:bottom w:val="none" w:sz="0" w:space="0" w:color="auto"/>
            <w:right w:val="none" w:sz="0" w:space="0" w:color="auto"/>
          </w:divBdr>
        </w:div>
        <w:div w:id="1765566234">
          <w:marLeft w:val="480"/>
          <w:marRight w:val="0"/>
          <w:marTop w:val="0"/>
          <w:marBottom w:val="0"/>
          <w:divBdr>
            <w:top w:val="none" w:sz="0" w:space="0" w:color="auto"/>
            <w:left w:val="none" w:sz="0" w:space="0" w:color="auto"/>
            <w:bottom w:val="none" w:sz="0" w:space="0" w:color="auto"/>
            <w:right w:val="none" w:sz="0" w:space="0" w:color="auto"/>
          </w:divBdr>
        </w:div>
        <w:div w:id="1080759272">
          <w:marLeft w:val="480"/>
          <w:marRight w:val="0"/>
          <w:marTop w:val="0"/>
          <w:marBottom w:val="0"/>
          <w:divBdr>
            <w:top w:val="none" w:sz="0" w:space="0" w:color="auto"/>
            <w:left w:val="none" w:sz="0" w:space="0" w:color="auto"/>
            <w:bottom w:val="none" w:sz="0" w:space="0" w:color="auto"/>
            <w:right w:val="none" w:sz="0" w:space="0" w:color="auto"/>
          </w:divBdr>
        </w:div>
        <w:div w:id="288169641">
          <w:marLeft w:val="480"/>
          <w:marRight w:val="0"/>
          <w:marTop w:val="0"/>
          <w:marBottom w:val="0"/>
          <w:divBdr>
            <w:top w:val="none" w:sz="0" w:space="0" w:color="auto"/>
            <w:left w:val="none" w:sz="0" w:space="0" w:color="auto"/>
            <w:bottom w:val="none" w:sz="0" w:space="0" w:color="auto"/>
            <w:right w:val="none" w:sz="0" w:space="0" w:color="auto"/>
          </w:divBdr>
        </w:div>
        <w:div w:id="488595500">
          <w:marLeft w:val="480"/>
          <w:marRight w:val="0"/>
          <w:marTop w:val="0"/>
          <w:marBottom w:val="0"/>
          <w:divBdr>
            <w:top w:val="none" w:sz="0" w:space="0" w:color="auto"/>
            <w:left w:val="none" w:sz="0" w:space="0" w:color="auto"/>
            <w:bottom w:val="none" w:sz="0" w:space="0" w:color="auto"/>
            <w:right w:val="none" w:sz="0" w:space="0" w:color="auto"/>
          </w:divBdr>
        </w:div>
        <w:div w:id="439448243">
          <w:marLeft w:val="480"/>
          <w:marRight w:val="0"/>
          <w:marTop w:val="0"/>
          <w:marBottom w:val="0"/>
          <w:divBdr>
            <w:top w:val="none" w:sz="0" w:space="0" w:color="auto"/>
            <w:left w:val="none" w:sz="0" w:space="0" w:color="auto"/>
            <w:bottom w:val="none" w:sz="0" w:space="0" w:color="auto"/>
            <w:right w:val="none" w:sz="0" w:space="0" w:color="auto"/>
          </w:divBdr>
        </w:div>
        <w:div w:id="46800511">
          <w:marLeft w:val="480"/>
          <w:marRight w:val="0"/>
          <w:marTop w:val="0"/>
          <w:marBottom w:val="0"/>
          <w:divBdr>
            <w:top w:val="none" w:sz="0" w:space="0" w:color="auto"/>
            <w:left w:val="none" w:sz="0" w:space="0" w:color="auto"/>
            <w:bottom w:val="none" w:sz="0" w:space="0" w:color="auto"/>
            <w:right w:val="none" w:sz="0" w:space="0" w:color="auto"/>
          </w:divBdr>
        </w:div>
        <w:div w:id="1677421102">
          <w:marLeft w:val="480"/>
          <w:marRight w:val="0"/>
          <w:marTop w:val="0"/>
          <w:marBottom w:val="0"/>
          <w:divBdr>
            <w:top w:val="none" w:sz="0" w:space="0" w:color="auto"/>
            <w:left w:val="none" w:sz="0" w:space="0" w:color="auto"/>
            <w:bottom w:val="none" w:sz="0" w:space="0" w:color="auto"/>
            <w:right w:val="none" w:sz="0" w:space="0" w:color="auto"/>
          </w:divBdr>
        </w:div>
        <w:div w:id="1273051265">
          <w:marLeft w:val="480"/>
          <w:marRight w:val="0"/>
          <w:marTop w:val="0"/>
          <w:marBottom w:val="0"/>
          <w:divBdr>
            <w:top w:val="none" w:sz="0" w:space="0" w:color="auto"/>
            <w:left w:val="none" w:sz="0" w:space="0" w:color="auto"/>
            <w:bottom w:val="none" w:sz="0" w:space="0" w:color="auto"/>
            <w:right w:val="none" w:sz="0" w:space="0" w:color="auto"/>
          </w:divBdr>
        </w:div>
        <w:div w:id="1130461">
          <w:marLeft w:val="480"/>
          <w:marRight w:val="0"/>
          <w:marTop w:val="0"/>
          <w:marBottom w:val="0"/>
          <w:divBdr>
            <w:top w:val="none" w:sz="0" w:space="0" w:color="auto"/>
            <w:left w:val="none" w:sz="0" w:space="0" w:color="auto"/>
            <w:bottom w:val="none" w:sz="0" w:space="0" w:color="auto"/>
            <w:right w:val="none" w:sz="0" w:space="0" w:color="auto"/>
          </w:divBdr>
        </w:div>
        <w:div w:id="505101017">
          <w:marLeft w:val="480"/>
          <w:marRight w:val="0"/>
          <w:marTop w:val="0"/>
          <w:marBottom w:val="0"/>
          <w:divBdr>
            <w:top w:val="none" w:sz="0" w:space="0" w:color="auto"/>
            <w:left w:val="none" w:sz="0" w:space="0" w:color="auto"/>
            <w:bottom w:val="none" w:sz="0" w:space="0" w:color="auto"/>
            <w:right w:val="none" w:sz="0" w:space="0" w:color="auto"/>
          </w:divBdr>
        </w:div>
        <w:div w:id="2041930011">
          <w:marLeft w:val="480"/>
          <w:marRight w:val="0"/>
          <w:marTop w:val="0"/>
          <w:marBottom w:val="0"/>
          <w:divBdr>
            <w:top w:val="none" w:sz="0" w:space="0" w:color="auto"/>
            <w:left w:val="none" w:sz="0" w:space="0" w:color="auto"/>
            <w:bottom w:val="none" w:sz="0" w:space="0" w:color="auto"/>
            <w:right w:val="none" w:sz="0" w:space="0" w:color="auto"/>
          </w:divBdr>
        </w:div>
        <w:div w:id="109008814">
          <w:marLeft w:val="480"/>
          <w:marRight w:val="0"/>
          <w:marTop w:val="0"/>
          <w:marBottom w:val="0"/>
          <w:divBdr>
            <w:top w:val="none" w:sz="0" w:space="0" w:color="auto"/>
            <w:left w:val="none" w:sz="0" w:space="0" w:color="auto"/>
            <w:bottom w:val="none" w:sz="0" w:space="0" w:color="auto"/>
            <w:right w:val="none" w:sz="0" w:space="0" w:color="auto"/>
          </w:divBdr>
        </w:div>
        <w:div w:id="477648930">
          <w:marLeft w:val="480"/>
          <w:marRight w:val="0"/>
          <w:marTop w:val="0"/>
          <w:marBottom w:val="0"/>
          <w:divBdr>
            <w:top w:val="none" w:sz="0" w:space="0" w:color="auto"/>
            <w:left w:val="none" w:sz="0" w:space="0" w:color="auto"/>
            <w:bottom w:val="none" w:sz="0" w:space="0" w:color="auto"/>
            <w:right w:val="none" w:sz="0" w:space="0" w:color="auto"/>
          </w:divBdr>
        </w:div>
        <w:div w:id="557787069">
          <w:marLeft w:val="480"/>
          <w:marRight w:val="0"/>
          <w:marTop w:val="0"/>
          <w:marBottom w:val="0"/>
          <w:divBdr>
            <w:top w:val="none" w:sz="0" w:space="0" w:color="auto"/>
            <w:left w:val="none" w:sz="0" w:space="0" w:color="auto"/>
            <w:bottom w:val="none" w:sz="0" w:space="0" w:color="auto"/>
            <w:right w:val="none" w:sz="0" w:space="0" w:color="auto"/>
          </w:divBdr>
        </w:div>
        <w:div w:id="375935018">
          <w:marLeft w:val="480"/>
          <w:marRight w:val="0"/>
          <w:marTop w:val="0"/>
          <w:marBottom w:val="0"/>
          <w:divBdr>
            <w:top w:val="none" w:sz="0" w:space="0" w:color="auto"/>
            <w:left w:val="none" w:sz="0" w:space="0" w:color="auto"/>
            <w:bottom w:val="none" w:sz="0" w:space="0" w:color="auto"/>
            <w:right w:val="none" w:sz="0" w:space="0" w:color="auto"/>
          </w:divBdr>
        </w:div>
        <w:div w:id="1427921706">
          <w:marLeft w:val="480"/>
          <w:marRight w:val="0"/>
          <w:marTop w:val="0"/>
          <w:marBottom w:val="0"/>
          <w:divBdr>
            <w:top w:val="none" w:sz="0" w:space="0" w:color="auto"/>
            <w:left w:val="none" w:sz="0" w:space="0" w:color="auto"/>
            <w:bottom w:val="none" w:sz="0" w:space="0" w:color="auto"/>
            <w:right w:val="none" w:sz="0" w:space="0" w:color="auto"/>
          </w:divBdr>
        </w:div>
        <w:div w:id="1333490158">
          <w:marLeft w:val="480"/>
          <w:marRight w:val="0"/>
          <w:marTop w:val="0"/>
          <w:marBottom w:val="0"/>
          <w:divBdr>
            <w:top w:val="none" w:sz="0" w:space="0" w:color="auto"/>
            <w:left w:val="none" w:sz="0" w:space="0" w:color="auto"/>
            <w:bottom w:val="none" w:sz="0" w:space="0" w:color="auto"/>
            <w:right w:val="none" w:sz="0" w:space="0" w:color="auto"/>
          </w:divBdr>
        </w:div>
        <w:div w:id="1500728488">
          <w:marLeft w:val="480"/>
          <w:marRight w:val="0"/>
          <w:marTop w:val="0"/>
          <w:marBottom w:val="0"/>
          <w:divBdr>
            <w:top w:val="none" w:sz="0" w:space="0" w:color="auto"/>
            <w:left w:val="none" w:sz="0" w:space="0" w:color="auto"/>
            <w:bottom w:val="none" w:sz="0" w:space="0" w:color="auto"/>
            <w:right w:val="none" w:sz="0" w:space="0" w:color="auto"/>
          </w:divBdr>
        </w:div>
        <w:div w:id="2003464259">
          <w:marLeft w:val="480"/>
          <w:marRight w:val="0"/>
          <w:marTop w:val="0"/>
          <w:marBottom w:val="0"/>
          <w:divBdr>
            <w:top w:val="none" w:sz="0" w:space="0" w:color="auto"/>
            <w:left w:val="none" w:sz="0" w:space="0" w:color="auto"/>
            <w:bottom w:val="none" w:sz="0" w:space="0" w:color="auto"/>
            <w:right w:val="none" w:sz="0" w:space="0" w:color="auto"/>
          </w:divBdr>
        </w:div>
        <w:div w:id="2058233846">
          <w:marLeft w:val="480"/>
          <w:marRight w:val="0"/>
          <w:marTop w:val="0"/>
          <w:marBottom w:val="0"/>
          <w:divBdr>
            <w:top w:val="none" w:sz="0" w:space="0" w:color="auto"/>
            <w:left w:val="none" w:sz="0" w:space="0" w:color="auto"/>
            <w:bottom w:val="none" w:sz="0" w:space="0" w:color="auto"/>
            <w:right w:val="none" w:sz="0" w:space="0" w:color="auto"/>
          </w:divBdr>
        </w:div>
        <w:div w:id="1622153970">
          <w:marLeft w:val="480"/>
          <w:marRight w:val="0"/>
          <w:marTop w:val="0"/>
          <w:marBottom w:val="0"/>
          <w:divBdr>
            <w:top w:val="none" w:sz="0" w:space="0" w:color="auto"/>
            <w:left w:val="none" w:sz="0" w:space="0" w:color="auto"/>
            <w:bottom w:val="none" w:sz="0" w:space="0" w:color="auto"/>
            <w:right w:val="none" w:sz="0" w:space="0" w:color="auto"/>
          </w:divBdr>
        </w:div>
        <w:div w:id="2136487703">
          <w:marLeft w:val="480"/>
          <w:marRight w:val="0"/>
          <w:marTop w:val="0"/>
          <w:marBottom w:val="0"/>
          <w:divBdr>
            <w:top w:val="none" w:sz="0" w:space="0" w:color="auto"/>
            <w:left w:val="none" w:sz="0" w:space="0" w:color="auto"/>
            <w:bottom w:val="none" w:sz="0" w:space="0" w:color="auto"/>
            <w:right w:val="none" w:sz="0" w:space="0" w:color="auto"/>
          </w:divBdr>
        </w:div>
        <w:div w:id="316039221">
          <w:marLeft w:val="480"/>
          <w:marRight w:val="0"/>
          <w:marTop w:val="0"/>
          <w:marBottom w:val="0"/>
          <w:divBdr>
            <w:top w:val="none" w:sz="0" w:space="0" w:color="auto"/>
            <w:left w:val="none" w:sz="0" w:space="0" w:color="auto"/>
            <w:bottom w:val="none" w:sz="0" w:space="0" w:color="auto"/>
            <w:right w:val="none" w:sz="0" w:space="0" w:color="auto"/>
          </w:divBdr>
        </w:div>
        <w:div w:id="171922021">
          <w:marLeft w:val="480"/>
          <w:marRight w:val="0"/>
          <w:marTop w:val="0"/>
          <w:marBottom w:val="0"/>
          <w:divBdr>
            <w:top w:val="none" w:sz="0" w:space="0" w:color="auto"/>
            <w:left w:val="none" w:sz="0" w:space="0" w:color="auto"/>
            <w:bottom w:val="none" w:sz="0" w:space="0" w:color="auto"/>
            <w:right w:val="none" w:sz="0" w:space="0" w:color="auto"/>
          </w:divBdr>
        </w:div>
        <w:div w:id="1922641257">
          <w:marLeft w:val="480"/>
          <w:marRight w:val="0"/>
          <w:marTop w:val="0"/>
          <w:marBottom w:val="0"/>
          <w:divBdr>
            <w:top w:val="none" w:sz="0" w:space="0" w:color="auto"/>
            <w:left w:val="none" w:sz="0" w:space="0" w:color="auto"/>
            <w:bottom w:val="none" w:sz="0" w:space="0" w:color="auto"/>
            <w:right w:val="none" w:sz="0" w:space="0" w:color="auto"/>
          </w:divBdr>
        </w:div>
        <w:div w:id="1422681045">
          <w:marLeft w:val="480"/>
          <w:marRight w:val="0"/>
          <w:marTop w:val="0"/>
          <w:marBottom w:val="0"/>
          <w:divBdr>
            <w:top w:val="none" w:sz="0" w:space="0" w:color="auto"/>
            <w:left w:val="none" w:sz="0" w:space="0" w:color="auto"/>
            <w:bottom w:val="none" w:sz="0" w:space="0" w:color="auto"/>
            <w:right w:val="none" w:sz="0" w:space="0" w:color="auto"/>
          </w:divBdr>
        </w:div>
        <w:div w:id="1280917643">
          <w:marLeft w:val="480"/>
          <w:marRight w:val="0"/>
          <w:marTop w:val="0"/>
          <w:marBottom w:val="0"/>
          <w:divBdr>
            <w:top w:val="none" w:sz="0" w:space="0" w:color="auto"/>
            <w:left w:val="none" w:sz="0" w:space="0" w:color="auto"/>
            <w:bottom w:val="none" w:sz="0" w:space="0" w:color="auto"/>
            <w:right w:val="none" w:sz="0" w:space="0" w:color="auto"/>
          </w:divBdr>
        </w:div>
        <w:div w:id="932978734">
          <w:marLeft w:val="480"/>
          <w:marRight w:val="0"/>
          <w:marTop w:val="0"/>
          <w:marBottom w:val="0"/>
          <w:divBdr>
            <w:top w:val="none" w:sz="0" w:space="0" w:color="auto"/>
            <w:left w:val="none" w:sz="0" w:space="0" w:color="auto"/>
            <w:bottom w:val="none" w:sz="0" w:space="0" w:color="auto"/>
            <w:right w:val="none" w:sz="0" w:space="0" w:color="auto"/>
          </w:divBdr>
        </w:div>
        <w:div w:id="794374091">
          <w:marLeft w:val="480"/>
          <w:marRight w:val="0"/>
          <w:marTop w:val="0"/>
          <w:marBottom w:val="0"/>
          <w:divBdr>
            <w:top w:val="none" w:sz="0" w:space="0" w:color="auto"/>
            <w:left w:val="none" w:sz="0" w:space="0" w:color="auto"/>
            <w:bottom w:val="none" w:sz="0" w:space="0" w:color="auto"/>
            <w:right w:val="none" w:sz="0" w:space="0" w:color="auto"/>
          </w:divBdr>
        </w:div>
        <w:div w:id="8337910">
          <w:marLeft w:val="480"/>
          <w:marRight w:val="0"/>
          <w:marTop w:val="0"/>
          <w:marBottom w:val="0"/>
          <w:divBdr>
            <w:top w:val="none" w:sz="0" w:space="0" w:color="auto"/>
            <w:left w:val="none" w:sz="0" w:space="0" w:color="auto"/>
            <w:bottom w:val="none" w:sz="0" w:space="0" w:color="auto"/>
            <w:right w:val="none" w:sz="0" w:space="0" w:color="auto"/>
          </w:divBdr>
        </w:div>
        <w:div w:id="633146087">
          <w:marLeft w:val="480"/>
          <w:marRight w:val="0"/>
          <w:marTop w:val="0"/>
          <w:marBottom w:val="0"/>
          <w:divBdr>
            <w:top w:val="none" w:sz="0" w:space="0" w:color="auto"/>
            <w:left w:val="none" w:sz="0" w:space="0" w:color="auto"/>
            <w:bottom w:val="none" w:sz="0" w:space="0" w:color="auto"/>
            <w:right w:val="none" w:sz="0" w:space="0" w:color="auto"/>
          </w:divBdr>
        </w:div>
        <w:div w:id="989745152">
          <w:marLeft w:val="480"/>
          <w:marRight w:val="0"/>
          <w:marTop w:val="0"/>
          <w:marBottom w:val="0"/>
          <w:divBdr>
            <w:top w:val="none" w:sz="0" w:space="0" w:color="auto"/>
            <w:left w:val="none" w:sz="0" w:space="0" w:color="auto"/>
            <w:bottom w:val="none" w:sz="0" w:space="0" w:color="auto"/>
            <w:right w:val="none" w:sz="0" w:space="0" w:color="auto"/>
          </w:divBdr>
        </w:div>
        <w:div w:id="2095005139">
          <w:marLeft w:val="480"/>
          <w:marRight w:val="0"/>
          <w:marTop w:val="0"/>
          <w:marBottom w:val="0"/>
          <w:divBdr>
            <w:top w:val="none" w:sz="0" w:space="0" w:color="auto"/>
            <w:left w:val="none" w:sz="0" w:space="0" w:color="auto"/>
            <w:bottom w:val="none" w:sz="0" w:space="0" w:color="auto"/>
            <w:right w:val="none" w:sz="0" w:space="0" w:color="auto"/>
          </w:divBdr>
        </w:div>
        <w:div w:id="1669942024">
          <w:marLeft w:val="480"/>
          <w:marRight w:val="0"/>
          <w:marTop w:val="0"/>
          <w:marBottom w:val="0"/>
          <w:divBdr>
            <w:top w:val="none" w:sz="0" w:space="0" w:color="auto"/>
            <w:left w:val="none" w:sz="0" w:space="0" w:color="auto"/>
            <w:bottom w:val="none" w:sz="0" w:space="0" w:color="auto"/>
            <w:right w:val="none" w:sz="0" w:space="0" w:color="auto"/>
          </w:divBdr>
        </w:div>
        <w:div w:id="346911978">
          <w:marLeft w:val="480"/>
          <w:marRight w:val="0"/>
          <w:marTop w:val="0"/>
          <w:marBottom w:val="0"/>
          <w:divBdr>
            <w:top w:val="none" w:sz="0" w:space="0" w:color="auto"/>
            <w:left w:val="none" w:sz="0" w:space="0" w:color="auto"/>
            <w:bottom w:val="none" w:sz="0" w:space="0" w:color="auto"/>
            <w:right w:val="none" w:sz="0" w:space="0" w:color="auto"/>
          </w:divBdr>
        </w:div>
        <w:div w:id="1998723497">
          <w:marLeft w:val="480"/>
          <w:marRight w:val="0"/>
          <w:marTop w:val="0"/>
          <w:marBottom w:val="0"/>
          <w:divBdr>
            <w:top w:val="none" w:sz="0" w:space="0" w:color="auto"/>
            <w:left w:val="none" w:sz="0" w:space="0" w:color="auto"/>
            <w:bottom w:val="none" w:sz="0" w:space="0" w:color="auto"/>
            <w:right w:val="none" w:sz="0" w:space="0" w:color="auto"/>
          </w:divBdr>
        </w:div>
        <w:div w:id="820662423">
          <w:marLeft w:val="480"/>
          <w:marRight w:val="0"/>
          <w:marTop w:val="0"/>
          <w:marBottom w:val="0"/>
          <w:divBdr>
            <w:top w:val="none" w:sz="0" w:space="0" w:color="auto"/>
            <w:left w:val="none" w:sz="0" w:space="0" w:color="auto"/>
            <w:bottom w:val="none" w:sz="0" w:space="0" w:color="auto"/>
            <w:right w:val="none" w:sz="0" w:space="0" w:color="auto"/>
          </w:divBdr>
        </w:div>
        <w:div w:id="469979714">
          <w:marLeft w:val="480"/>
          <w:marRight w:val="0"/>
          <w:marTop w:val="0"/>
          <w:marBottom w:val="0"/>
          <w:divBdr>
            <w:top w:val="none" w:sz="0" w:space="0" w:color="auto"/>
            <w:left w:val="none" w:sz="0" w:space="0" w:color="auto"/>
            <w:bottom w:val="none" w:sz="0" w:space="0" w:color="auto"/>
            <w:right w:val="none" w:sz="0" w:space="0" w:color="auto"/>
          </w:divBdr>
        </w:div>
        <w:div w:id="351539982">
          <w:marLeft w:val="480"/>
          <w:marRight w:val="0"/>
          <w:marTop w:val="0"/>
          <w:marBottom w:val="0"/>
          <w:divBdr>
            <w:top w:val="none" w:sz="0" w:space="0" w:color="auto"/>
            <w:left w:val="none" w:sz="0" w:space="0" w:color="auto"/>
            <w:bottom w:val="none" w:sz="0" w:space="0" w:color="auto"/>
            <w:right w:val="none" w:sz="0" w:space="0" w:color="auto"/>
          </w:divBdr>
        </w:div>
        <w:div w:id="1842694862">
          <w:marLeft w:val="480"/>
          <w:marRight w:val="0"/>
          <w:marTop w:val="0"/>
          <w:marBottom w:val="0"/>
          <w:divBdr>
            <w:top w:val="none" w:sz="0" w:space="0" w:color="auto"/>
            <w:left w:val="none" w:sz="0" w:space="0" w:color="auto"/>
            <w:bottom w:val="none" w:sz="0" w:space="0" w:color="auto"/>
            <w:right w:val="none" w:sz="0" w:space="0" w:color="auto"/>
          </w:divBdr>
        </w:div>
        <w:div w:id="2035839916">
          <w:marLeft w:val="480"/>
          <w:marRight w:val="0"/>
          <w:marTop w:val="0"/>
          <w:marBottom w:val="0"/>
          <w:divBdr>
            <w:top w:val="none" w:sz="0" w:space="0" w:color="auto"/>
            <w:left w:val="none" w:sz="0" w:space="0" w:color="auto"/>
            <w:bottom w:val="none" w:sz="0" w:space="0" w:color="auto"/>
            <w:right w:val="none" w:sz="0" w:space="0" w:color="auto"/>
          </w:divBdr>
        </w:div>
        <w:div w:id="549267307">
          <w:marLeft w:val="480"/>
          <w:marRight w:val="0"/>
          <w:marTop w:val="0"/>
          <w:marBottom w:val="0"/>
          <w:divBdr>
            <w:top w:val="none" w:sz="0" w:space="0" w:color="auto"/>
            <w:left w:val="none" w:sz="0" w:space="0" w:color="auto"/>
            <w:bottom w:val="none" w:sz="0" w:space="0" w:color="auto"/>
            <w:right w:val="none" w:sz="0" w:space="0" w:color="auto"/>
          </w:divBdr>
        </w:div>
        <w:div w:id="1524242847">
          <w:marLeft w:val="480"/>
          <w:marRight w:val="0"/>
          <w:marTop w:val="0"/>
          <w:marBottom w:val="0"/>
          <w:divBdr>
            <w:top w:val="none" w:sz="0" w:space="0" w:color="auto"/>
            <w:left w:val="none" w:sz="0" w:space="0" w:color="auto"/>
            <w:bottom w:val="none" w:sz="0" w:space="0" w:color="auto"/>
            <w:right w:val="none" w:sz="0" w:space="0" w:color="auto"/>
          </w:divBdr>
        </w:div>
        <w:div w:id="1563252797">
          <w:marLeft w:val="480"/>
          <w:marRight w:val="0"/>
          <w:marTop w:val="0"/>
          <w:marBottom w:val="0"/>
          <w:divBdr>
            <w:top w:val="none" w:sz="0" w:space="0" w:color="auto"/>
            <w:left w:val="none" w:sz="0" w:space="0" w:color="auto"/>
            <w:bottom w:val="none" w:sz="0" w:space="0" w:color="auto"/>
            <w:right w:val="none" w:sz="0" w:space="0" w:color="auto"/>
          </w:divBdr>
        </w:div>
        <w:div w:id="663313810">
          <w:marLeft w:val="480"/>
          <w:marRight w:val="0"/>
          <w:marTop w:val="0"/>
          <w:marBottom w:val="0"/>
          <w:divBdr>
            <w:top w:val="none" w:sz="0" w:space="0" w:color="auto"/>
            <w:left w:val="none" w:sz="0" w:space="0" w:color="auto"/>
            <w:bottom w:val="none" w:sz="0" w:space="0" w:color="auto"/>
            <w:right w:val="none" w:sz="0" w:space="0" w:color="auto"/>
          </w:divBdr>
        </w:div>
        <w:div w:id="999885551">
          <w:marLeft w:val="480"/>
          <w:marRight w:val="0"/>
          <w:marTop w:val="0"/>
          <w:marBottom w:val="0"/>
          <w:divBdr>
            <w:top w:val="none" w:sz="0" w:space="0" w:color="auto"/>
            <w:left w:val="none" w:sz="0" w:space="0" w:color="auto"/>
            <w:bottom w:val="none" w:sz="0" w:space="0" w:color="auto"/>
            <w:right w:val="none" w:sz="0" w:space="0" w:color="auto"/>
          </w:divBdr>
        </w:div>
        <w:div w:id="102580630">
          <w:marLeft w:val="480"/>
          <w:marRight w:val="0"/>
          <w:marTop w:val="0"/>
          <w:marBottom w:val="0"/>
          <w:divBdr>
            <w:top w:val="none" w:sz="0" w:space="0" w:color="auto"/>
            <w:left w:val="none" w:sz="0" w:space="0" w:color="auto"/>
            <w:bottom w:val="none" w:sz="0" w:space="0" w:color="auto"/>
            <w:right w:val="none" w:sz="0" w:space="0" w:color="auto"/>
          </w:divBdr>
        </w:div>
        <w:div w:id="285816115">
          <w:marLeft w:val="480"/>
          <w:marRight w:val="0"/>
          <w:marTop w:val="0"/>
          <w:marBottom w:val="0"/>
          <w:divBdr>
            <w:top w:val="none" w:sz="0" w:space="0" w:color="auto"/>
            <w:left w:val="none" w:sz="0" w:space="0" w:color="auto"/>
            <w:bottom w:val="none" w:sz="0" w:space="0" w:color="auto"/>
            <w:right w:val="none" w:sz="0" w:space="0" w:color="auto"/>
          </w:divBdr>
        </w:div>
        <w:div w:id="24254567">
          <w:marLeft w:val="480"/>
          <w:marRight w:val="0"/>
          <w:marTop w:val="0"/>
          <w:marBottom w:val="0"/>
          <w:divBdr>
            <w:top w:val="none" w:sz="0" w:space="0" w:color="auto"/>
            <w:left w:val="none" w:sz="0" w:space="0" w:color="auto"/>
            <w:bottom w:val="none" w:sz="0" w:space="0" w:color="auto"/>
            <w:right w:val="none" w:sz="0" w:space="0" w:color="auto"/>
          </w:divBdr>
        </w:div>
        <w:div w:id="1440566149">
          <w:marLeft w:val="480"/>
          <w:marRight w:val="0"/>
          <w:marTop w:val="0"/>
          <w:marBottom w:val="0"/>
          <w:divBdr>
            <w:top w:val="none" w:sz="0" w:space="0" w:color="auto"/>
            <w:left w:val="none" w:sz="0" w:space="0" w:color="auto"/>
            <w:bottom w:val="none" w:sz="0" w:space="0" w:color="auto"/>
            <w:right w:val="none" w:sz="0" w:space="0" w:color="auto"/>
          </w:divBdr>
        </w:div>
        <w:div w:id="550388744">
          <w:marLeft w:val="480"/>
          <w:marRight w:val="0"/>
          <w:marTop w:val="0"/>
          <w:marBottom w:val="0"/>
          <w:divBdr>
            <w:top w:val="none" w:sz="0" w:space="0" w:color="auto"/>
            <w:left w:val="none" w:sz="0" w:space="0" w:color="auto"/>
            <w:bottom w:val="none" w:sz="0" w:space="0" w:color="auto"/>
            <w:right w:val="none" w:sz="0" w:space="0" w:color="auto"/>
          </w:divBdr>
        </w:div>
        <w:div w:id="1407920197">
          <w:marLeft w:val="480"/>
          <w:marRight w:val="0"/>
          <w:marTop w:val="0"/>
          <w:marBottom w:val="0"/>
          <w:divBdr>
            <w:top w:val="none" w:sz="0" w:space="0" w:color="auto"/>
            <w:left w:val="none" w:sz="0" w:space="0" w:color="auto"/>
            <w:bottom w:val="none" w:sz="0" w:space="0" w:color="auto"/>
            <w:right w:val="none" w:sz="0" w:space="0" w:color="auto"/>
          </w:divBdr>
        </w:div>
        <w:div w:id="1082720904">
          <w:marLeft w:val="480"/>
          <w:marRight w:val="0"/>
          <w:marTop w:val="0"/>
          <w:marBottom w:val="0"/>
          <w:divBdr>
            <w:top w:val="none" w:sz="0" w:space="0" w:color="auto"/>
            <w:left w:val="none" w:sz="0" w:space="0" w:color="auto"/>
            <w:bottom w:val="none" w:sz="0" w:space="0" w:color="auto"/>
            <w:right w:val="none" w:sz="0" w:space="0" w:color="auto"/>
          </w:divBdr>
        </w:div>
        <w:div w:id="1848398000">
          <w:marLeft w:val="480"/>
          <w:marRight w:val="0"/>
          <w:marTop w:val="0"/>
          <w:marBottom w:val="0"/>
          <w:divBdr>
            <w:top w:val="none" w:sz="0" w:space="0" w:color="auto"/>
            <w:left w:val="none" w:sz="0" w:space="0" w:color="auto"/>
            <w:bottom w:val="none" w:sz="0" w:space="0" w:color="auto"/>
            <w:right w:val="none" w:sz="0" w:space="0" w:color="auto"/>
          </w:divBdr>
        </w:div>
        <w:div w:id="1222252809">
          <w:marLeft w:val="480"/>
          <w:marRight w:val="0"/>
          <w:marTop w:val="0"/>
          <w:marBottom w:val="0"/>
          <w:divBdr>
            <w:top w:val="none" w:sz="0" w:space="0" w:color="auto"/>
            <w:left w:val="none" w:sz="0" w:space="0" w:color="auto"/>
            <w:bottom w:val="none" w:sz="0" w:space="0" w:color="auto"/>
            <w:right w:val="none" w:sz="0" w:space="0" w:color="auto"/>
          </w:divBdr>
        </w:div>
        <w:div w:id="698967007">
          <w:marLeft w:val="480"/>
          <w:marRight w:val="0"/>
          <w:marTop w:val="0"/>
          <w:marBottom w:val="0"/>
          <w:divBdr>
            <w:top w:val="none" w:sz="0" w:space="0" w:color="auto"/>
            <w:left w:val="none" w:sz="0" w:space="0" w:color="auto"/>
            <w:bottom w:val="none" w:sz="0" w:space="0" w:color="auto"/>
            <w:right w:val="none" w:sz="0" w:space="0" w:color="auto"/>
          </w:divBdr>
        </w:div>
        <w:div w:id="2118871136">
          <w:marLeft w:val="480"/>
          <w:marRight w:val="0"/>
          <w:marTop w:val="0"/>
          <w:marBottom w:val="0"/>
          <w:divBdr>
            <w:top w:val="none" w:sz="0" w:space="0" w:color="auto"/>
            <w:left w:val="none" w:sz="0" w:space="0" w:color="auto"/>
            <w:bottom w:val="none" w:sz="0" w:space="0" w:color="auto"/>
            <w:right w:val="none" w:sz="0" w:space="0" w:color="auto"/>
          </w:divBdr>
        </w:div>
        <w:div w:id="736897950">
          <w:marLeft w:val="480"/>
          <w:marRight w:val="0"/>
          <w:marTop w:val="0"/>
          <w:marBottom w:val="0"/>
          <w:divBdr>
            <w:top w:val="none" w:sz="0" w:space="0" w:color="auto"/>
            <w:left w:val="none" w:sz="0" w:space="0" w:color="auto"/>
            <w:bottom w:val="none" w:sz="0" w:space="0" w:color="auto"/>
            <w:right w:val="none" w:sz="0" w:space="0" w:color="auto"/>
          </w:divBdr>
        </w:div>
        <w:div w:id="1558853933">
          <w:marLeft w:val="480"/>
          <w:marRight w:val="0"/>
          <w:marTop w:val="0"/>
          <w:marBottom w:val="0"/>
          <w:divBdr>
            <w:top w:val="none" w:sz="0" w:space="0" w:color="auto"/>
            <w:left w:val="none" w:sz="0" w:space="0" w:color="auto"/>
            <w:bottom w:val="none" w:sz="0" w:space="0" w:color="auto"/>
            <w:right w:val="none" w:sz="0" w:space="0" w:color="auto"/>
          </w:divBdr>
        </w:div>
        <w:div w:id="832256880">
          <w:marLeft w:val="480"/>
          <w:marRight w:val="0"/>
          <w:marTop w:val="0"/>
          <w:marBottom w:val="0"/>
          <w:divBdr>
            <w:top w:val="none" w:sz="0" w:space="0" w:color="auto"/>
            <w:left w:val="none" w:sz="0" w:space="0" w:color="auto"/>
            <w:bottom w:val="none" w:sz="0" w:space="0" w:color="auto"/>
            <w:right w:val="none" w:sz="0" w:space="0" w:color="auto"/>
          </w:divBdr>
        </w:div>
        <w:div w:id="826017375">
          <w:marLeft w:val="480"/>
          <w:marRight w:val="0"/>
          <w:marTop w:val="0"/>
          <w:marBottom w:val="0"/>
          <w:divBdr>
            <w:top w:val="none" w:sz="0" w:space="0" w:color="auto"/>
            <w:left w:val="none" w:sz="0" w:space="0" w:color="auto"/>
            <w:bottom w:val="none" w:sz="0" w:space="0" w:color="auto"/>
            <w:right w:val="none" w:sz="0" w:space="0" w:color="auto"/>
          </w:divBdr>
        </w:div>
        <w:div w:id="322586400">
          <w:marLeft w:val="480"/>
          <w:marRight w:val="0"/>
          <w:marTop w:val="0"/>
          <w:marBottom w:val="0"/>
          <w:divBdr>
            <w:top w:val="none" w:sz="0" w:space="0" w:color="auto"/>
            <w:left w:val="none" w:sz="0" w:space="0" w:color="auto"/>
            <w:bottom w:val="none" w:sz="0" w:space="0" w:color="auto"/>
            <w:right w:val="none" w:sz="0" w:space="0" w:color="auto"/>
          </w:divBdr>
        </w:div>
        <w:div w:id="1677268256">
          <w:marLeft w:val="480"/>
          <w:marRight w:val="0"/>
          <w:marTop w:val="0"/>
          <w:marBottom w:val="0"/>
          <w:divBdr>
            <w:top w:val="none" w:sz="0" w:space="0" w:color="auto"/>
            <w:left w:val="none" w:sz="0" w:space="0" w:color="auto"/>
            <w:bottom w:val="none" w:sz="0" w:space="0" w:color="auto"/>
            <w:right w:val="none" w:sz="0" w:space="0" w:color="auto"/>
          </w:divBdr>
        </w:div>
        <w:div w:id="2006741978">
          <w:marLeft w:val="480"/>
          <w:marRight w:val="0"/>
          <w:marTop w:val="0"/>
          <w:marBottom w:val="0"/>
          <w:divBdr>
            <w:top w:val="none" w:sz="0" w:space="0" w:color="auto"/>
            <w:left w:val="none" w:sz="0" w:space="0" w:color="auto"/>
            <w:bottom w:val="none" w:sz="0" w:space="0" w:color="auto"/>
            <w:right w:val="none" w:sz="0" w:space="0" w:color="auto"/>
          </w:divBdr>
        </w:div>
        <w:div w:id="245772763">
          <w:marLeft w:val="480"/>
          <w:marRight w:val="0"/>
          <w:marTop w:val="0"/>
          <w:marBottom w:val="0"/>
          <w:divBdr>
            <w:top w:val="none" w:sz="0" w:space="0" w:color="auto"/>
            <w:left w:val="none" w:sz="0" w:space="0" w:color="auto"/>
            <w:bottom w:val="none" w:sz="0" w:space="0" w:color="auto"/>
            <w:right w:val="none" w:sz="0" w:space="0" w:color="auto"/>
          </w:divBdr>
        </w:div>
        <w:div w:id="1726560341">
          <w:marLeft w:val="480"/>
          <w:marRight w:val="0"/>
          <w:marTop w:val="0"/>
          <w:marBottom w:val="0"/>
          <w:divBdr>
            <w:top w:val="none" w:sz="0" w:space="0" w:color="auto"/>
            <w:left w:val="none" w:sz="0" w:space="0" w:color="auto"/>
            <w:bottom w:val="none" w:sz="0" w:space="0" w:color="auto"/>
            <w:right w:val="none" w:sz="0" w:space="0" w:color="auto"/>
          </w:divBdr>
        </w:div>
        <w:div w:id="423456533">
          <w:marLeft w:val="480"/>
          <w:marRight w:val="0"/>
          <w:marTop w:val="0"/>
          <w:marBottom w:val="0"/>
          <w:divBdr>
            <w:top w:val="none" w:sz="0" w:space="0" w:color="auto"/>
            <w:left w:val="none" w:sz="0" w:space="0" w:color="auto"/>
            <w:bottom w:val="none" w:sz="0" w:space="0" w:color="auto"/>
            <w:right w:val="none" w:sz="0" w:space="0" w:color="auto"/>
          </w:divBdr>
        </w:div>
        <w:div w:id="210071234">
          <w:marLeft w:val="480"/>
          <w:marRight w:val="0"/>
          <w:marTop w:val="0"/>
          <w:marBottom w:val="0"/>
          <w:divBdr>
            <w:top w:val="none" w:sz="0" w:space="0" w:color="auto"/>
            <w:left w:val="none" w:sz="0" w:space="0" w:color="auto"/>
            <w:bottom w:val="none" w:sz="0" w:space="0" w:color="auto"/>
            <w:right w:val="none" w:sz="0" w:space="0" w:color="auto"/>
          </w:divBdr>
        </w:div>
        <w:div w:id="34938713">
          <w:marLeft w:val="480"/>
          <w:marRight w:val="0"/>
          <w:marTop w:val="0"/>
          <w:marBottom w:val="0"/>
          <w:divBdr>
            <w:top w:val="none" w:sz="0" w:space="0" w:color="auto"/>
            <w:left w:val="none" w:sz="0" w:space="0" w:color="auto"/>
            <w:bottom w:val="none" w:sz="0" w:space="0" w:color="auto"/>
            <w:right w:val="none" w:sz="0" w:space="0" w:color="auto"/>
          </w:divBdr>
        </w:div>
        <w:div w:id="1592544320">
          <w:marLeft w:val="480"/>
          <w:marRight w:val="0"/>
          <w:marTop w:val="0"/>
          <w:marBottom w:val="0"/>
          <w:divBdr>
            <w:top w:val="none" w:sz="0" w:space="0" w:color="auto"/>
            <w:left w:val="none" w:sz="0" w:space="0" w:color="auto"/>
            <w:bottom w:val="none" w:sz="0" w:space="0" w:color="auto"/>
            <w:right w:val="none" w:sz="0" w:space="0" w:color="auto"/>
          </w:divBdr>
        </w:div>
        <w:div w:id="1195845923">
          <w:marLeft w:val="480"/>
          <w:marRight w:val="0"/>
          <w:marTop w:val="0"/>
          <w:marBottom w:val="0"/>
          <w:divBdr>
            <w:top w:val="none" w:sz="0" w:space="0" w:color="auto"/>
            <w:left w:val="none" w:sz="0" w:space="0" w:color="auto"/>
            <w:bottom w:val="none" w:sz="0" w:space="0" w:color="auto"/>
            <w:right w:val="none" w:sz="0" w:space="0" w:color="auto"/>
          </w:divBdr>
        </w:div>
        <w:div w:id="1563907392">
          <w:marLeft w:val="480"/>
          <w:marRight w:val="0"/>
          <w:marTop w:val="0"/>
          <w:marBottom w:val="0"/>
          <w:divBdr>
            <w:top w:val="none" w:sz="0" w:space="0" w:color="auto"/>
            <w:left w:val="none" w:sz="0" w:space="0" w:color="auto"/>
            <w:bottom w:val="none" w:sz="0" w:space="0" w:color="auto"/>
            <w:right w:val="none" w:sz="0" w:space="0" w:color="auto"/>
          </w:divBdr>
        </w:div>
        <w:div w:id="96416588">
          <w:marLeft w:val="480"/>
          <w:marRight w:val="0"/>
          <w:marTop w:val="0"/>
          <w:marBottom w:val="0"/>
          <w:divBdr>
            <w:top w:val="none" w:sz="0" w:space="0" w:color="auto"/>
            <w:left w:val="none" w:sz="0" w:space="0" w:color="auto"/>
            <w:bottom w:val="none" w:sz="0" w:space="0" w:color="auto"/>
            <w:right w:val="none" w:sz="0" w:space="0" w:color="auto"/>
          </w:divBdr>
        </w:div>
        <w:div w:id="127011291">
          <w:marLeft w:val="480"/>
          <w:marRight w:val="0"/>
          <w:marTop w:val="0"/>
          <w:marBottom w:val="0"/>
          <w:divBdr>
            <w:top w:val="none" w:sz="0" w:space="0" w:color="auto"/>
            <w:left w:val="none" w:sz="0" w:space="0" w:color="auto"/>
            <w:bottom w:val="none" w:sz="0" w:space="0" w:color="auto"/>
            <w:right w:val="none" w:sz="0" w:space="0" w:color="auto"/>
          </w:divBdr>
        </w:div>
        <w:div w:id="1965962191">
          <w:marLeft w:val="480"/>
          <w:marRight w:val="0"/>
          <w:marTop w:val="0"/>
          <w:marBottom w:val="0"/>
          <w:divBdr>
            <w:top w:val="none" w:sz="0" w:space="0" w:color="auto"/>
            <w:left w:val="none" w:sz="0" w:space="0" w:color="auto"/>
            <w:bottom w:val="none" w:sz="0" w:space="0" w:color="auto"/>
            <w:right w:val="none" w:sz="0" w:space="0" w:color="auto"/>
          </w:divBdr>
        </w:div>
        <w:div w:id="464545542">
          <w:marLeft w:val="480"/>
          <w:marRight w:val="0"/>
          <w:marTop w:val="0"/>
          <w:marBottom w:val="0"/>
          <w:divBdr>
            <w:top w:val="none" w:sz="0" w:space="0" w:color="auto"/>
            <w:left w:val="none" w:sz="0" w:space="0" w:color="auto"/>
            <w:bottom w:val="none" w:sz="0" w:space="0" w:color="auto"/>
            <w:right w:val="none" w:sz="0" w:space="0" w:color="auto"/>
          </w:divBdr>
        </w:div>
        <w:div w:id="551579669">
          <w:marLeft w:val="480"/>
          <w:marRight w:val="0"/>
          <w:marTop w:val="0"/>
          <w:marBottom w:val="0"/>
          <w:divBdr>
            <w:top w:val="none" w:sz="0" w:space="0" w:color="auto"/>
            <w:left w:val="none" w:sz="0" w:space="0" w:color="auto"/>
            <w:bottom w:val="none" w:sz="0" w:space="0" w:color="auto"/>
            <w:right w:val="none" w:sz="0" w:space="0" w:color="auto"/>
          </w:divBdr>
        </w:div>
        <w:div w:id="1815945042">
          <w:marLeft w:val="480"/>
          <w:marRight w:val="0"/>
          <w:marTop w:val="0"/>
          <w:marBottom w:val="0"/>
          <w:divBdr>
            <w:top w:val="none" w:sz="0" w:space="0" w:color="auto"/>
            <w:left w:val="none" w:sz="0" w:space="0" w:color="auto"/>
            <w:bottom w:val="none" w:sz="0" w:space="0" w:color="auto"/>
            <w:right w:val="none" w:sz="0" w:space="0" w:color="auto"/>
          </w:divBdr>
        </w:div>
        <w:div w:id="623658042">
          <w:marLeft w:val="480"/>
          <w:marRight w:val="0"/>
          <w:marTop w:val="0"/>
          <w:marBottom w:val="0"/>
          <w:divBdr>
            <w:top w:val="none" w:sz="0" w:space="0" w:color="auto"/>
            <w:left w:val="none" w:sz="0" w:space="0" w:color="auto"/>
            <w:bottom w:val="none" w:sz="0" w:space="0" w:color="auto"/>
            <w:right w:val="none" w:sz="0" w:space="0" w:color="auto"/>
          </w:divBdr>
        </w:div>
        <w:div w:id="1030715886">
          <w:marLeft w:val="480"/>
          <w:marRight w:val="0"/>
          <w:marTop w:val="0"/>
          <w:marBottom w:val="0"/>
          <w:divBdr>
            <w:top w:val="none" w:sz="0" w:space="0" w:color="auto"/>
            <w:left w:val="none" w:sz="0" w:space="0" w:color="auto"/>
            <w:bottom w:val="none" w:sz="0" w:space="0" w:color="auto"/>
            <w:right w:val="none" w:sz="0" w:space="0" w:color="auto"/>
          </w:divBdr>
        </w:div>
        <w:div w:id="967584558">
          <w:marLeft w:val="480"/>
          <w:marRight w:val="0"/>
          <w:marTop w:val="0"/>
          <w:marBottom w:val="0"/>
          <w:divBdr>
            <w:top w:val="none" w:sz="0" w:space="0" w:color="auto"/>
            <w:left w:val="none" w:sz="0" w:space="0" w:color="auto"/>
            <w:bottom w:val="none" w:sz="0" w:space="0" w:color="auto"/>
            <w:right w:val="none" w:sz="0" w:space="0" w:color="auto"/>
          </w:divBdr>
        </w:div>
        <w:div w:id="1087849383">
          <w:marLeft w:val="480"/>
          <w:marRight w:val="0"/>
          <w:marTop w:val="0"/>
          <w:marBottom w:val="0"/>
          <w:divBdr>
            <w:top w:val="none" w:sz="0" w:space="0" w:color="auto"/>
            <w:left w:val="none" w:sz="0" w:space="0" w:color="auto"/>
            <w:bottom w:val="none" w:sz="0" w:space="0" w:color="auto"/>
            <w:right w:val="none" w:sz="0" w:space="0" w:color="auto"/>
          </w:divBdr>
        </w:div>
        <w:div w:id="113866763">
          <w:marLeft w:val="480"/>
          <w:marRight w:val="0"/>
          <w:marTop w:val="0"/>
          <w:marBottom w:val="0"/>
          <w:divBdr>
            <w:top w:val="none" w:sz="0" w:space="0" w:color="auto"/>
            <w:left w:val="none" w:sz="0" w:space="0" w:color="auto"/>
            <w:bottom w:val="none" w:sz="0" w:space="0" w:color="auto"/>
            <w:right w:val="none" w:sz="0" w:space="0" w:color="auto"/>
          </w:divBdr>
        </w:div>
        <w:div w:id="901871287">
          <w:marLeft w:val="480"/>
          <w:marRight w:val="0"/>
          <w:marTop w:val="0"/>
          <w:marBottom w:val="0"/>
          <w:divBdr>
            <w:top w:val="none" w:sz="0" w:space="0" w:color="auto"/>
            <w:left w:val="none" w:sz="0" w:space="0" w:color="auto"/>
            <w:bottom w:val="none" w:sz="0" w:space="0" w:color="auto"/>
            <w:right w:val="none" w:sz="0" w:space="0" w:color="auto"/>
          </w:divBdr>
        </w:div>
        <w:div w:id="1557813834">
          <w:marLeft w:val="480"/>
          <w:marRight w:val="0"/>
          <w:marTop w:val="0"/>
          <w:marBottom w:val="0"/>
          <w:divBdr>
            <w:top w:val="none" w:sz="0" w:space="0" w:color="auto"/>
            <w:left w:val="none" w:sz="0" w:space="0" w:color="auto"/>
            <w:bottom w:val="none" w:sz="0" w:space="0" w:color="auto"/>
            <w:right w:val="none" w:sz="0" w:space="0" w:color="auto"/>
          </w:divBdr>
        </w:div>
        <w:div w:id="1486553512">
          <w:marLeft w:val="480"/>
          <w:marRight w:val="0"/>
          <w:marTop w:val="0"/>
          <w:marBottom w:val="0"/>
          <w:divBdr>
            <w:top w:val="none" w:sz="0" w:space="0" w:color="auto"/>
            <w:left w:val="none" w:sz="0" w:space="0" w:color="auto"/>
            <w:bottom w:val="none" w:sz="0" w:space="0" w:color="auto"/>
            <w:right w:val="none" w:sz="0" w:space="0" w:color="auto"/>
          </w:divBdr>
        </w:div>
        <w:div w:id="1831363937">
          <w:marLeft w:val="480"/>
          <w:marRight w:val="0"/>
          <w:marTop w:val="0"/>
          <w:marBottom w:val="0"/>
          <w:divBdr>
            <w:top w:val="none" w:sz="0" w:space="0" w:color="auto"/>
            <w:left w:val="none" w:sz="0" w:space="0" w:color="auto"/>
            <w:bottom w:val="none" w:sz="0" w:space="0" w:color="auto"/>
            <w:right w:val="none" w:sz="0" w:space="0" w:color="auto"/>
          </w:divBdr>
        </w:div>
        <w:div w:id="1408500664">
          <w:marLeft w:val="480"/>
          <w:marRight w:val="0"/>
          <w:marTop w:val="0"/>
          <w:marBottom w:val="0"/>
          <w:divBdr>
            <w:top w:val="none" w:sz="0" w:space="0" w:color="auto"/>
            <w:left w:val="none" w:sz="0" w:space="0" w:color="auto"/>
            <w:bottom w:val="none" w:sz="0" w:space="0" w:color="auto"/>
            <w:right w:val="none" w:sz="0" w:space="0" w:color="auto"/>
          </w:divBdr>
        </w:div>
        <w:div w:id="1494569799">
          <w:marLeft w:val="480"/>
          <w:marRight w:val="0"/>
          <w:marTop w:val="0"/>
          <w:marBottom w:val="0"/>
          <w:divBdr>
            <w:top w:val="none" w:sz="0" w:space="0" w:color="auto"/>
            <w:left w:val="none" w:sz="0" w:space="0" w:color="auto"/>
            <w:bottom w:val="none" w:sz="0" w:space="0" w:color="auto"/>
            <w:right w:val="none" w:sz="0" w:space="0" w:color="auto"/>
          </w:divBdr>
        </w:div>
        <w:div w:id="1139763751">
          <w:marLeft w:val="480"/>
          <w:marRight w:val="0"/>
          <w:marTop w:val="0"/>
          <w:marBottom w:val="0"/>
          <w:divBdr>
            <w:top w:val="none" w:sz="0" w:space="0" w:color="auto"/>
            <w:left w:val="none" w:sz="0" w:space="0" w:color="auto"/>
            <w:bottom w:val="none" w:sz="0" w:space="0" w:color="auto"/>
            <w:right w:val="none" w:sz="0" w:space="0" w:color="auto"/>
          </w:divBdr>
        </w:div>
        <w:div w:id="2103912133">
          <w:marLeft w:val="480"/>
          <w:marRight w:val="0"/>
          <w:marTop w:val="0"/>
          <w:marBottom w:val="0"/>
          <w:divBdr>
            <w:top w:val="none" w:sz="0" w:space="0" w:color="auto"/>
            <w:left w:val="none" w:sz="0" w:space="0" w:color="auto"/>
            <w:bottom w:val="none" w:sz="0" w:space="0" w:color="auto"/>
            <w:right w:val="none" w:sz="0" w:space="0" w:color="auto"/>
          </w:divBdr>
        </w:div>
        <w:div w:id="1653097427">
          <w:marLeft w:val="480"/>
          <w:marRight w:val="0"/>
          <w:marTop w:val="0"/>
          <w:marBottom w:val="0"/>
          <w:divBdr>
            <w:top w:val="none" w:sz="0" w:space="0" w:color="auto"/>
            <w:left w:val="none" w:sz="0" w:space="0" w:color="auto"/>
            <w:bottom w:val="none" w:sz="0" w:space="0" w:color="auto"/>
            <w:right w:val="none" w:sz="0" w:space="0" w:color="auto"/>
          </w:divBdr>
        </w:div>
        <w:div w:id="36248766">
          <w:marLeft w:val="480"/>
          <w:marRight w:val="0"/>
          <w:marTop w:val="0"/>
          <w:marBottom w:val="0"/>
          <w:divBdr>
            <w:top w:val="none" w:sz="0" w:space="0" w:color="auto"/>
            <w:left w:val="none" w:sz="0" w:space="0" w:color="auto"/>
            <w:bottom w:val="none" w:sz="0" w:space="0" w:color="auto"/>
            <w:right w:val="none" w:sz="0" w:space="0" w:color="auto"/>
          </w:divBdr>
        </w:div>
        <w:div w:id="855928876">
          <w:marLeft w:val="480"/>
          <w:marRight w:val="0"/>
          <w:marTop w:val="0"/>
          <w:marBottom w:val="0"/>
          <w:divBdr>
            <w:top w:val="none" w:sz="0" w:space="0" w:color="auto"/>
            <w:left w:val="none" w:sz="0" w:space="0" w:color="auto"/>
            <w:bottom w:val="none" w:sz="0" w:space="0" w:color="auto"/>
            <w:right w:val="none" w:sz="0" w:space="0" w:color="auto"/>
          </w:divBdr>
        </w:div>
        <w:div w:id="727073473">
          <w:marLeft w:val="480"/>
          <w:marRight w:val="0"/>
          <w:marTop w:val="0"/>
          <w:marBottom w:val="0"/>
          <w:divBdr>
            <w:top w:val="none" w:sz="0" w:space="0" w:color="auto"/>
            <w:left w:val="none" w:sz="0" w:space="0" w:color="auto"/>
            <w:bottom w:val="none" w:sz="0" w:space="0" w:color="auto"/>
            <w:right w:val="none" w:sz="0" w:space="0" w:color="auto"/>
          </w:divBdr>
        </w:div>
        <w:div w:id="909316916">
          <w:marLeft w:val="480"/>
          <w:marRight w:val="0"/>
          <w:marTop w:val="0"/>
          <w:marBottom w:val="0"/>
          <w:divBdr>
            <w:top w:val="none" w:sz="0" w:space="0" w:color="auto"/>
            <w:left w:val="none" w:sz="0" w:space="0" w:color="auto"/>
            <w:bottom w:val="none" w:sz="0" w:space="0" w:color="auto"/>
            <w:right w:val="none" w:sz="0" w:space="0" w:color="auto"/>
          </w:divBdr>
        </w:div>
        <w:div w:id="1055661612">
          <w:marLeft w:val="480"/>
          <w:marRight w:val="0"/>
          <w:marTop w:val="0"/>
          <w:marBottom w:val="0"/>
          <w:divBdr>
            <w:top w:val="none" w:sz="0" w:space="0" w:color="auto"/>
            <w:left w:val="none" w:sz="0" w:space="0" w:color="auto"/>
            <w:bottom w:val="none" w:sz="0" w:space="0" w:color="auto"/>
            <w:right w:val="none" w:sz="0" w:space="0" w:color="auto"/>
          </w:divBdr>
        </w:div>
        <w:div w:id="584072375">
          <w:marLeft w:val="480"/>
          <w:marRight w:val="0"/>
          <w:marTop w:val="0"/>
          <w:marBottom w:val="0"/>
          <w:divBdr>
            <w:top w:val="none" w:sz="0" w:space="0" w:color="auto"/>
            <w:left w:val="none" w:sz="0" w:space="0" w:color="auto"/>
            <w:bottom w:val="none" w:sz="0" w:space="0" w:color="auto"/>
            <w:right w:val="none" w:sz="0" w:space="0" w:color="auto"/>
          </w:divBdr>
        </w:div>
        <w:div w:id="1437991280">
          <w:marLeft w:val="480"/>
          <w:marRight w:val="0"/>
          <w:marTop w:val="0"/>
          <w:marBottom w:val="0"/>
          <w:divBdr>
            <w:top w:val="none" w:sz="0" w:space="0" w:color="auto"/>
            <w:left w:val="none" w:sz="0" w:space="0" w:color="auto"/>
            <w:bottom w:val="none" w:sz="0" w:space="0" w:color="auto"/>
            <w:right w:val="none" w:sz="0" w:space="0" w:color="auto"/>
          </w:divBdr>
        </w:div>
        <w:div w:id="1033068571">
          <w:marLeft w:val="480"/>
          <w:marRight w:val="0"/>
          <w:marTop w:val="0"/>
          <w:marBottom w:val="0"/>
          <w:divBdr>
            <w:top w:val="none" w:sz="0" w:space="0" w:color="auto"/>
            <w:left w:val="none" w:sz="0" w:space="0" w:color="auto"/>
            <w:bottom w:val="none" w:sz="0" w:space="0" w:color="auto"/>
            <w:right w:val="none" w:sz="0" w:space="0" w:color="auto"/>
          </w:divBdr>
        </w:div>
        <w:div w:id="891186336">
          <w:marLeft w:val="480"/>
          <w:marRight w:val="0"/>
          <w:marTop w:val="0"/>
          <w:marBottom w:val="0"/>
          <w:divBdr>
            <w:top w:val="none" w:sz="0" w:space="0" w:color="auto"/>
            <w:left w:val="none" w:sz="0" w:space="0" w:color="auto"/>
            <w:bottom w:val="none" w:sz="0" w:space="0" w:color="auto"/>
            <w:right w:val="none" w:sz="0" w:space="0" w:color="auto"/>
          </w:divBdr>
        </w:div>
        <w:div w:id="1485505730">
          <w:marLeft w:val="480"/>
          <w:marRight w:val="0"/>
          <w:marTop w:val="0"/>
          <w:marBottom w:val="0"/>
          <w:divBdr>
            <w:top w:val="none" w:sz="0" w:space="0" w:color="auto"/>
            <w:left w:val="none" w:sz="0" w:space="0" w:color="auto"/>
            <w:bottom w:val="none" w:sz="0" w:space="0" w:color="auto"/>
            <w:right w:val="none" w:sz="0" w:space="0" w:color="auto"/>
          </w:divBdr>
        </w:div>
        <w:div w:id="1351299595">
          <w:marLeft w:val="480"/>
          <w:marRight w:val="0"/>
          <w:marTop w:val="0"/>
          <w:marBottom w:val="0"/>
          <w:divBdr>
            <w:top w:val="none" w:sz="0" w:space="0" w:color="auto"/>
            <w:left w:val="none" w:sz="0" w:space="0" w:color="auto"/>
            <w:bottom w:val="none" w:sz="0" w:space="0" w:color="auto"/>
            <w:right w:val="none" w:sz="0" w:space="0" w:color="auto"/>
          </w:divBdr>
        </w:div>
        <w:div w:id="1178735129">
          <w:marLeft w:val="480"/>
          <w:marRight w:val="0"/>
          <w:marTop w:val="0"/>
          <w:marBottom w:val="0"/>
          <w:divBdr>
            <w:top w:val="none" w:sz="0" w:space="0" w:color="auto"/>
            <w:left w:val="none" w:sz="0" w:space="0" w:color="auto"/>
            <w:bottom w:val="none" w:sz="0" w:space="0" w:color="auto"/>
            <w:right w:val="none" w:sz="0" w:space="0" w:color="auto"/>
          </w:divBdr>
        </w:div>
        <w:div w:id="506553188">
          <w:marLeft w:val="480"/>
          <w:marRight w:val="0"/>
          <w:marTop w:val="0"/>
          <w:marBottom w:val="0"/>
          <w:divBdr>
            <w:top w:val="none" w:sz="0" w:space="0" w:color="auto"/>
            <w:left w:val="none" w:sz="0" w:space="0" w:color="auto"/>
            <w:bottom w:val="none" w:sz="0" w:space="0" w:color="auto"/>
            <w:right w:val="none" w:sz="0" w:space="0" w:color="auto"/>
          </w:divBdr>
        </w:div>
        <w:div w:id="566114066">
          <w:marLeft w:val="480"/>
          <w:marRight w:val="0"/>
          <w:marTop w:val="0"/>
          <w:marBottom w:val="0"/>
          <w:divBdr>
            <w:top w:val="none" w:sz="0" w:space="0" w:color="auto"/>
            <w:left w:val="none" w:sz="0" w:space="0" w:color="auto"/>
            <w:bottom w:val="none" w:sz="0" w:space="0" w:color="auto"/>
            <w:right w:val="none" w:sz="0" w:space="0" w:color="auto"/>
          </w:divBdr>
        </w:div>
        <w:div w:id="787705146">
          <w:marLeft w:val="480"/>
          <w:marRight w:val="0"/>
          <w:marTop w:val="0"/>
          <w:marBottom w:val="0"/>
          <w:divBdr>
            <w:top w:val="none" w:sz="0" w:space="0" w:color="auto"/>
            <w:left w:val="none" w:sz="0" w:space="0" w:color="auto"/>
            <w:bottom w:val="none" w:sz="0" w:space="0" w:color="auto"/>
            <w:right w:val="none" w:sz="0" w:space="0" w:color="auto"/>
          </w:divBdr>
        </w:div>
        <w:div w:id="493570634">
          <w:marLeft w:val="480"/>
          <w:marRight w:val="0"/>
          <w:marTop w:val="0"/>
          <w:marBottom w:val="0"/>
          <w:divBdr>
            <w:top w:val="none" w:sz="0" w:space="0" w:color="auto"/>
            <w:left w:val="none" w:sz="0" w:space="0" w:color="auto"/>
            <w:bottom w:val="none" w:sz="0" w:space="0" w:color="auto"/>
            <w:right w:val="none" w:sz="0" w:space="0" w:color="auto"/>
          </w:divBdr>
        </w:div>
        <w:div w:id="1255439563">
          <w:marLeft w:val="480"/>
          <w:marRight w:val="0"/>
          <w:marTop w:val="0"/>
          <w:marBottom w:val="0"/>
          <w:divBdr>
            <w:top w:val="none" w:sz="0" w:space="0" w:color="auto"/>
            <w:left w:val="none" w:sz="0" w:space="0" w:color="auto"/>
            <w:bottom w:val="none" w:sz="0" w:space="0" w:color="auto"/>
            <w:right w:val="none" w:sz="0" w:space="0" w:color="auto"/>
          </w:divBdr>
        </w:div>
        <w:div w:id="435828468">
          <w:marLeft w:val="480"/>
          <w:marRight w:val="0"/>
          <w:marTop w:val="0"/>
          <w:marBottom w:val="0"/>
          <w:divBdr>
            <w:top w:val="none" w:sz="0" w:space="0" w:color="auto"/>
            <w:left w:val="none" w:sz="0" w:space="0" w:color="auto"/>
            <w:bottom w:val="none" w:sz="0" w:space="0" w:color="auto"/>
            <w:right w:val="none" w:sz="0" w:space="0" w:color="auto"/>
          </w:divBdr>
        </w:div>
        <w:div w:id="1203010533">
          <w:marLeft w:val="480"/>
          <w:marRight w:val="0"/>
          <w:marTop w:val="0"/>
          <w:marBottom w:val="0"/>
          <w:divBdr>
            <w:top w:val="none" w:sz="0" w:space="0" w:color="auto"/>
            <w:left w:val="none" w:sz="0" w:space="0" w:color="auto"/>
            <w:bottom w:val="none" w:sz="0" w:space="0" w:color="auto"/>
            <w:right w:val="none" w:sz="0" w:space="0" w:color="auto"/>
          </w:divBdr>
        </w:div>
        <w:div w:id="359821942">
          <w:marLeft w:val="480"/>
          <w:marRight w:val="0"/>
          <w:marTop w:val="0"/>
          <w:marBottom w:val="0"/>
          <w:divBdr>
            <w:top w:val="none" w:sz="0" w:space="0" w:color="auto"/>
            <w:left w:val="none" w:sz="0" w:space="0" w:color="auto"/>
            <w:bottom w:val="none" w:sz="0" w:space="0" w:color="auto"/>
            <w:right w:val="none" w:sz="0" w:space="0" w:color="auto"/>
          </w:divBdr>
        </w:div>
        <w:div w:id="417412979">
          <w:marLeft w:val="480"/>
          <w:marRight w:val="0"/>
          <w:marTop w:val="0"/>
          <w:marBottom w:val="0"/>
          <w:divBdr>
            <w:top w:val="none" w:sz="0" w:space="0" w:color="auto"/>
            <w:left w:val="none" w:sz="0" w:space="0" w:color="auto"/>
            <w:bottom w:val="none" w:sz="0" w:space="0" w:color="auto"/>
            <w:right w:val="none" w:sz="0" w:space="0" w:color="auto"/>
          </w:divBdr>
        </w:div>
        <w:div w:id="316766531">
          <w:marLeft w:val="480"/>
          <w:marRight w:val="0"/>
          <w:marTop w:val="0"/>
          <w:marBottom w:val="0"/>
          <w:divBdr>
            <w:top w:val="none" w:sz="0" w:space="0" w:color="auto"/>
            <w:left w:val="none" w:sz="0" w:space="0" w:color="auto"/>
            <w:bottom w:val="none" w:sz="0" w:space="0" w:color="auto"/>
            <w:right w:val="none" w:sz="0" w:space="0" w:color="auto"/>
          </w:divBdr>
        </w:div>
        <w:div w:id="1874921045">
          <w:marLeft w:val="480"/>
          <w:marRight w:val="0"/>
          <w:marTop w:val="0"/>
          <w:marBottom w:val="0"/>
          <w:divBdr>
            <w:top w:val="none" w:sz="0" w:space="0" w:color="auto"/>
            <w:left w:val="none" w:sz="0" w:space="0" w:color="auto"/>
            <w:bottom w:val="none" w:sz="0" w:space="0" w:color="auto"/>
            <w:right w:val="none" w:sz="0" w:space="0" w:color="auto"/>
          </w:divBdr>
        </w:div>
        <w:div w:id="11761643">
          <w:marLeft w:val="480"/>
          <w:marRight w:val="0"/>
          <w:marTop w:val="0"/>
          <w:marBottom w:val="0"/>
          <w:divBdr>
            <w:top w:val="none" w:sz="0" w:space="0" w:color="auto"/>
            <w:left w:val="none" w:sz="0" w:space="0" w:color="auto"/>
            <w:bottom w:val="none" w:sz="0" w:space="0" w:color="auto"/>
            <w:right w:val="none" w:sz="0" w:space="0" w:color="auto"/>
          </w:divBdr>
        </w:div>
        <w:div w:id="1563370547">
          <w:marLeft w:val="480"/>
          <w:marRight w:val="0"/>
          <w:marTop w:val="0"/>
          <w:marBottom w:val="0"/>
          <w:divBdr>
            <w:top w:val="none" w:sz="0" w:space="0" w:color="auto"/>
            <w:left w:val="none" w:sz="0" w:space="0" w:color="auto"/>
            <w:bottom w:val="none" w:sz="0" w:space="0" w:color="auto"/>
            <w:right w:val="none" w:sz="0" w:space="0" w:color="auto"/>
          </w:divBdr>
        </w:div>
        <w:div w:id="1852604012">
          <w:marLeft w:val="480"/>
          <w:marRight w:val="0"/>
          <w:marTop w:val="0"/>
          <w:marBottom w:val="0"/>
          <w:divBdr>
            <w:top w:val="none" w:sz="0" w:space="0" w:color="auto"/>
            <w:left w:val="none" w:sz="0" w:space="0" w:color="auto"/>
            <w:bottom w:val="none" w:sz="0" w:space="0" w:color="auto"/>
            <w:right w:val="none" w:sz="0" w:space="0" w:color="auto"/>
          </w:divBdr>
        </w:div>
        <w:div w:id="2106000280">
          <w:marLeft w:val="480"/>
          <w:marRight w:val="0"/>
          <w:marTop w:val="0"/>
          <w:marBottom w:val="0"/>
          <w:divBdr>
            <w:top w:val="none" w:sz="0" w:space="0" w:color="auto"/>
            <w:left w:val="none" w:sz="0" w:space="0" w:color="auto"/>
            <w:bottom w:val="none" w:sz="0" w:space="0" w:color="auto"/>
            <w:right w:val="none" w:sz="0" w:space="0" w:color="auto"/>
          </w:divBdr>
        </w:div>
        <w:div w:id="669254652">
          <w:marLeft w:val="480"/>
          <w:marRight w:val="0"/>
          <w:marTop w:val="0"/>
          <w:marBottom w:val="0"/>
          <w:divBdr>
            <w:top w:val="none" w:sz="0" w:space="0" w:color="auto"/>
            <w:left w:val="none" w:sz="0" w:space="0" w:color="auto"/>
            <w:bottom w:val="none" w:sz="0" w:space="0" w:color="auto"/>
            <w:right w:val="none" w:sz="0" w:space="0" w:color="auto"/>
          </w:divBdr>
        </w:div>
        <w:div w:id="975334070">
          <w:marLeft w:val="480"/>
          <w:marRight w:val="0"/>
          <w:marTop w:val="0"/>
          <w:marBottom w:val="0"/>
          <w:divBdr>
            <w:top w:val="none" w:sz="0" w:space="0" w:color="auto"/>
            <w:left w:val="none" w:sz="0" w:space="0" w:color="auto"/>
            <w:bottom w:val="none" w:sz="0" w:space="0" w:color="auto"/>
            <w:right w:val="none" w:sz="0" w:space="0" w:color="auto"/>
          </w:divBdr>
        </w:div>
        <w:div w:id="821849276">
          <w:marLeft w:val="480"/>
          <w:marRight w:val="0"/>
          <w:marTop w:val="0"/>
          <w:marBottom w:val="0"/>
          <w:divBdr>
            <w:top w:val="none" w:sz="0" w:space="0" w:color="auto"/>
            <w:left w:val="none" w:sz="0" w:space="0" w:color="auto"/>
            <w:bottom w:val="none" w:sz="0" w:space="0" w:color="auto"/>
            <w:right w:val="none" w:sz="0" w:space="0" w:color="auto"/>
          </w:divBdr>
        </w:div>
        <w:div w:id="424690744">
          <w:marLeft w:val="480"/>
          <w:marRight w:val="0"/>
          <w:marTop w:val="0"/>
          <w:marBottom w:val="0"/>
          <w:divBdr>
            <w:top w:val="none" w:sz="0" w:space="0" w:color="auto"/>
            <w:left w:val="none" w:sz="0" w:space="0" w:color="auto"/>
            <w:bottom w:val="none" w:sz="0" w:space="0" w:color="auto"/>
            <w:right w:val="none" w:sz="0" w:space="0" w:color="auto"/>
          </w:divBdr>
        </w:div>
        <w:div w:id="1964536355">
          <w:marLeft w:val="480"/>
          <w:marRight w:val="0"/>
          <w:marTop w:val="0"/>
          <w:marBottom w:val="0"/>
          <w:divBdr>
            <w:top w:val="none" w:sz="0" w:space="0" w:color="auto"/>
            <w:left w:val="none" w:sz="0" w:space="0" w:color="auto"/>
            <w:bottom w:val="none" w:sz="0" w:space="0" w:color="auto"/>
            <w:right w:val="none" w:sz="0" w:space="0" w:color="auto"/>
          </w:divBdr>
        </w:div>
        <w:div w:id="1498299461">
          <w:marLeft w:val="480"/>
          <w:marRight w:val="0"/>
          <w:marTop w:val="0"/>
          <w:marBottom w:val="0"/>
          <w:divBdr>
            <w:top w:val="none" w:sz="0" w:space="0" w:color="auto"/>
            <w:left w:val="none" w:sz="0" w:space="0" w:color="auto"/>
            <w:bottom w:val="none" w:sz="0" w:space="0" w:color="auto"/>
            <w:right w:val="none" w:sz="0" w:space="0" w:color="auto"/>
          </w:divBdr>
        </w:div>
        <w:div w:id="713503511">
          <w:marLeft w:val="480"/>
          <w:marRight w:val="0"/>
          <w:marTop w:val="0"/>
          <w:marBottom w:val="0"/>
          <w:divBdr>
            <w:top w:val="none" w:sz="0" w:space="0" w:color="auto"/>
            <w:left w:val="none" w:sz="0" w:space="0" w:color="auto"/>
            <w:bottom w:val="none" w:sz="0" w:space="0" w:color="auto"/>
            <w:right w:val="none" w:sz="0" w:space="0" w:color="auto"/>
          </w:divBdr>
        </w:div>
        <w:div w:id="24596444">
          <w:marLeft w:val="480"/>
          <w:marRight w:val="0"/>
          <w:marTop w:val="0"/>
          <w:marBottom w:val="0"/>
          <w:divBdr>
            <w:top w:val="none" w:sz="0" w:space="0" w:color="auto"/>
            <w:left w:val="none" w:sz="0" w:space="0" w:color="auto"/>
            <w:bottom w:val="none" w:sz="0" w:space="0" w:color="auto"/>
            <w:right w:val="none" w:sz="0" w:space="0" w:color="auto"/>
          </w:divBdr>
        </w:div>
        <w:div w:id="1768647257">
          <w:marLeft w:val="480"/>
          <w:marRight w:val="0"/>
          <w:marTop w:val="0"/>
          <w:marBottom w:val="0"/>
          <w:divBdr>
            <w:top w:val="none" w:sz="0" w:space="0" w:color="auto"/>
            <w:left w:val="none" w:sz="0" w:space="0" w:color="auto"/>
            <w:bottom w:val="none" w:sz="0" w:space="0" w:color="auto"/>
            <w:right w:val="none" w:sz="0" w:space="0" w:color="auto"/>
          </w:divBdr>
        </w:div>
        <w:div w:id="146366571">
          <w:marLeft w:val="480"/>
          <w:marRight w:val="0"/>
          <w:marTop w:val="0"/>
          <w:marBottom w:val="0"/>
          <w:divBdr>
            <w:top w:val="none" w:sz="0" w:space="0" w:color="auto"/>
            <w:left w:val="none" w:sz="0" w:space="0" w:color="auto"/>
            <w:bottom w:val="none" w:sz="0" w:space="0" w:color="auto"/>
            <w:right w:val="none" w:sz="0" w:space="0" w:color="auto"/>
          </w:divBdr>
        </w:div>
        <w:div w:id="1455825513">
          <w:marLeft w:val="480"/>
          <w:marRight w:val="0"/>
          <w:marTop w:val="0"/>
          <w:marBottom w:val="0"/>
          <w:divBdr>
            <w:top w:val="none" w:sz="0" w:space="0" w:color="auto"/>
            <w:left w:val="none" w:sz="0" w:space="0" w:color="auto"/>
            <w:bottom w:val="none" w:sz="0" w:space="0" w:color="auto"/>
            <w:right w:val="none" w:sz="0" w:space="0" w:color="auto"/>
          </w:divBdr>
        </w:div>
        <w:div w:id="1334993338">
          <w:marLeft w:val="480"/>
          <w:marRight w:val="0"/>
          <w:marTop w:val="0"/>
          <w:marBottom w:val="0"/>
          <w:divBdr>
            <w:top w:val="none" w:sz="0" w:space="0" w:color="auto"/>
            <w:left w:val="none" w:sz="0" w:space="0" w:color="auto"/>
            <w:bottom w:val="none" w:sz="0" w:space="0" w:color="auto"/>
            <w:right w:val="none" w:sz="0" w:space="0" w:color="auto"/>
          </w:divBdr>
        </w:div>
        <w:div w:id="855382637">
          <w:marLeft w:val="480"/>
          <w:marRight w:val="0"/>
          <w:marTop w:val="0"/>
          <w:marBottom w:val="0"/>
          <w:divBdr>
            <w:top w:val="none" w:sz="0" w:space="0" w:color="auto"/>
            <w:left w:val="none" w:sz="0" w:space="0" w:color="auto"/>
            <w:bottom w:val="none" w:sz="0" w:space="0" w:color="auto"/>
            <w:right w:val="none" w:sz="0" w:space="0" w:color="auto"/>
          </w:divBdr>
        </w:div>
        <w:div w:id="1801024626">
          <w:marLeft w:val="480"/>
          <w:marRight w:val="0"/>
          <w:marTop w:val="0"/>
          <w:marBottom w:val="0"/>
          <w:divBdr>
            <w:top w:val="none" w:sz="0" w:space="0" w:color="auto"/>
            <w:left w:val="none" w:sz="0" w:space="0" w:color="auto"/>
            <w:bottom w:val="none" w:sz="0" w:space="0" w:color="auto"/>
            <w:right w:val="none" w:sz="0" w:space="0" w:color="auto"/>
          </w:divBdr>
        </w:div>
      </w:divsChild>
    </w:div>
    <w:div w:id="460654038">
      <w:bodyDiv w:val="1"/>
      <w:marLeft w:val="0"/>
      <w:marRight w:val="0"/>
      <w:marTop w:val="0"/>
      <w:marBottom w:val="0"/>
      <w:divBdr>
        <w:top w:val="none" w:sz="0" w:space="0" w:color="auto"/>
        <w:left w:val="none" w:sz="0" w:space="0" w:color="auto"/>
        <w:bottom w:val="none" w:sz="0" w:space="0" w:color="auto"/>
        <w:right w:val="none" w:sz="0" w:space="0" w:color="auto"/>
      </w:divBdr>
    </w:div>
    <w:div w:id="460852376">
      <w:bodyDiv w:val="1"/>
      <w:marLeft w:val="0"/>
      <w:marRight w:val="0"/>
      <w:marTop w:val="0"/>
      <w:marBottom w:val="0"/>
      <w:divBdr>
        <w:top w:val="none" w:sz="0" w:space="0" w:color="auto"/>
        <w:left w:val="none" w:sz="0" w:space="0" w:color="auto"/>
        <w:bottom w:val="none" w:sz="0" w:space="0" w:color="auto"/>
        <w:right w:val="none" w:sz="0" w:space="0" w:color="auto"/>
      </w:divBdr>
    </w:div>
    <w:div w:id="461966459">
      <w:bodyDiv w:val="1"/>
      <w:marLeft w:val="0"/>
      <w:marRight w:val="0"/>
      <w:marTop w:val="0"/>
      <w:marBottom w:val="0"/>
      <w:divBdr>
        <w:top w:val="none" w:sz="0" w:space="0" w:color="auto"/>
        <w:left w:val="none" w:sz="0" w:space="0" w:color="auto"/>
        <w:bottom w:val="none" w:sz="0" w:space="0" w:color="auto"/>
        <w:right w:val="none" w:sz="0" w:space="0" w:color="auto"/>
      </w:divBdr>
    </w:div>
    <w:div w:id="462236528">
      <w:bodyDiv w:val="1"/>
      <w:marLeft w:val="0"/>
      <w:marRight w:val="0"/>
      <w:marTop w:val="0"/>
      <w:marBottom w:val="0"/>
      <w:divBdr>
        <w:top w:val="none" w:sz="0" w:space="0" w:color="auto"/>
        <w:left w:val="none" w:sz="0" w:space="0" w:color="auto"/>
        <w:bottom w:val="none" w:sz="0" w:space="0" w:color="auto"/>
        <w:right w:val="none" w:sz="0" w:space="0" w:color="auto"/>
      </w:divBdr>
    </w:div>
    <w:div w:id="462843678">
      <w:bodyDiv w:val="1"/>
      <w:marLeft w:val="0"/>
      <w:marRight w:val="0"/>
      <w:marTop w:val="0"/>
      <w:marBottom w:val="0"/>
      <w:divBdr>
        <w:top w:val="none" w:sz="0" w:space="0" w:color="auto"/>
        <w:left w:val="none" w:sz="0" w:space="0" w:color="auto"/>
        <w:bottom w:val="none" w:sz="0" w:space="0" w:color="auto"/>
        <w:right w:val="none" w:sz="0" w:space="0" w:color="auto"/>
      </w:divBdr>
    </w:div>
    <w:div w:id="462845261">
      <w:bodyDiv w:val="1"/>
      <w:marLeft w:val="0"/>
      <w:marRight w:val="0"/>
      <w:marTop w:val="0"/>
      <w:marBottom w:val="0"/>
      <w:divBdr>
        <w:top w:val="none" w:sz="0" w:space="0" w:color="auto"/>
        <w:left w:val="none" w:sz="0" w:space="0" w:color="auto"/>
        <w:bottom w:val="none" w:sz="0" w:space="0" w:color="auto"/>
        <w:right w:val="none" w:sz="0" w:space="0" w:color="auto"/>
      </w:divBdr>
    </w:div>
    <w:div w:id="463351090">
      <w:bodyDiv w:val="1"/>
      <w:marLeft w:val="0"/>
      <w:marRight w:val="0"/>
      <w:marTop w:val="0"/>
      <w:marBottom w:val="0"/>
      <w:divBdr>
        <w:top w:val="none" w:sz="0" w:space="0" w:color="auto"/>
        <w:left w:val="none" w:sz="0" w:space="0" w:color="auto"/>
        <w:bottom w:val="none" w:sz="0" w:space="0" w:color="auto"/>
        <w:right w:val="none" w:sz="0" w:space="0" w:color="auto"/>
      </w:divBdr>
    </w:div>
    <w:div w:id="463621506">
      <w:bodyDiv w:val="1"/>
      <w:marLeft w:val="0"/>
      <w:marRight w:val="0"/>
      <w:marTop w:val="0"/>
      <w:marBottom w:val="0"/>
      <w:divBdr>
        <w:top w:val="none" w:sz="0" w:space="0" w:color="auto"/>
        <w:left w:val="none" w:sz="0" w:space="0" w:color="auto"/>
        <w:bottom w:val="none" w:sz="0" w:space="0" w:color="auto"/>
        <w:right w:val="none" w:sz="0" w:space="0" w:color="auto"/>
      </w:divBdr>
    </w:div>
    <w:div w:id="464010822">
      <w:bodyDiv w:val="1"/>
      <w:marLeft w:val="0"/>
      <w:marRight w:val="0"/>
      <w:marTop w:val="0"/>
      <w:marBottom w:val="0"/>
      <w:divBdr>
        <w:top w:val="none" w:sz="0" w:space="0" w:color="auto"/>
        <w:left w:val="none" w:sz="0" w:space="0" w:color="auto"/>
        <w:bottom w:val="none" w:sz="0" w:space="0" w:color="auto"/>
        <w:right w:val="none" w:sz="0" w:space="0" w:color="auto"/>
      </w:divBdr>
    </w:div>
    <w:div w:id="464197875">
      <w:bodyDiv w:val="1"/>
      <w:marLeft w:val="0"/>
      <w:marRight w:val="0"/>
      <w:marTop w:val="0"/>
      <w:marBottom w:val="0"/>
      <w:divBdr>
        <w:top w:val="none" w:sz="0" w:space="0" w:color="auto"/>
        <w:left w:val="none" w:sz="0" w:space="0" w:color="auto"/>
        <w:bottom w:val="none" w:sz="0" w:space="0" w:color="auto"/>
        <w:right w:val="none" w:sz="0" w:space="0" w:color="auto"/>
      </w:divBdr>
    </w:div>
    <w:div w:id="464354578">
      <w:bodyDiv w:val="1"/>
      <w:marLeft w:val="0"/>
      <w:marRight w:val="0"/>
      <w:marTop w:val="0"/>
      <w:marBottom w:val="0"/>
      <w:divBdr>
        <w:top w:val="none" w:sz="0" w:space="0" w:color="auto"/>
        <w:left w:val="none" w:sz="0" w:space="0" w:color="auto"/>
        <w:bottom w:val="none" w:sz="0" w:space="0" w:color="auto"/>
        <w:right w:val="none" w:sz="0" w:space="0" w:color="auto"/>
      </w:divBdr>
    </w:div>
    <w:div w:id="464398055">
      <w:bodyDiv w:val="1"/>
      <w:marLeft w:val="0"/>
      <w:marRight w:val="0"/>
      <w:marTop w:val="0"/>
      <w:marBottom w:val="0"/>
      <w:divBdr>
        <w:top w:val="none" w:sz="0" w:space="0" w:color="auto"/>
        <w:left w:val="none" w:sz="0" w:space="0" w:color="auto"/>
        <w:bottom w:val="none" w:sz="0" w:space="0" w:color="auto"/>
        <w:right w:val="none" w:sz="0" w:space="0" w:color="auto"/>
      </w:divBdr>
    </w:div>
    <w:div w:id="464660922">
      <w:bodyDiv w:val="1"/>
      <w:marLeft w:val="0"/>
      <w:marRight w:val="0"/>
      <w:marTop w:val="0"/>
      <w:marBottom w:val="0"/>
      <w:divBdr>
        <w:top w:val="none" w:sz="0" w:space="0" w:color="auto"/>
        <w:left w:val="none" w:sz="0" w:space="0" w:color="auto"/>
        <w:bottom w:val="none" w:sz="0" w:space="0" w:color="auto"/>
        <w:right w:val="none" w:sz="0" w:space="0" w:color="auto"/>
      </w:divBdr>
    </w:div>
    <w:div w:id="465510902">
      <w:bodyDiv w:val="1"/>
      <w:marLeft w:val="0"/>
      <w:marRight w:val="0"/>
      <w:marTop w:val="0"/>
      <w:marBottom w:val="0"/>
      <w:divBdr>
        <w:top w:val="none" w:sz="0" w:space="0" w:color="auto"/>
        <w:left w:val="none" w:sz="0" w:space="0" w:color="auto"/>
        <w:bottom w:val="none" w:sz="0" w:space="0" w:color="auto"/>
        <w:right w:val="none" w:sz="0" w:space="0" w:color="auto"/>
      </w:divBdr>
    </w:div>
    <w:div w:id="465590805">
      <w:bodyDiv w:val="1"/>
      <w:marLeft w:val="0"/>
      <w:marRight w:val="0"/>
      <w:marTop w:val="0"/>
      <w:marBottom w:val="0"/>
      <w:divBdr>
        <w:top w:val="none" w:sz="0" w:space="0" w:color="auto"/>
        <w:left w:val="none" w:sz="0" w:space="0" w:color="auto"/>
        <w:bottom w:val="none" w:sz="0" w:space="0" w:color="auto"/>
        <w:right w:val="none" w:sz="0" w:space="0" w:color="auto"/>
      </w:divBdr>
    </w:div>
    <w:div w:id="465775981">
      <w:bodyDiv w:val="1"/>
      <w:marLeft w:val="0"/>
      <w:marRight w:val="0"/>
      <w:marTop w:val="0"/>
      <w:marBottom w:val="0"/>
      <w:divBdr>
        <w:top w:val="none" w:sz="0" w:space="0" w:color="auto"/>
        <w:left w:val="none" w:sz="0" w:space="0" w:color="auto"/>
        <w:bottom w:val="none" w:sz="0" w:space="0" w:color="auto"/>
        <w:right w:val="none" w:sz="0" w:space="0" w:color="auto"/>
      </w:divBdr>
    </w:div>
    <w:div w:id="465971830">
      <w:bodyDiv w:val="1"/>
      <w:marLeft w:val="0"/>
      <w:marRight w:val="0"/>
      <w:marTop w:val="0"/>
      <w:marBottom w:val="0"/>
      <w:divBdr>
        <w:top w:val="none" w:sz="0" w:space="0" w:color="auto"/>
        <w:left w:val="none" w:sz="0" w:space="0" w:color="auto"/>
        <w:bottom w:val="none" w:sz="0" w:space="0" w:color="auto"/>
        <w:right w:val="none" w:sz="0" w:space="0" w:color="auto"/>
      </w:divBdr>
    </w:div>
    <w:div w:id="467088835">
      <w:bodyDiv w:val="1"/>
      <w:marLeft w:val="0"/>
      <w:marRight w:val="0"/>
      <w:marTop w:val="0"/>
      <w:marBottom w:val="0"/>
      <w:divBdr>
        <w:top w:val="none" w:sz="0" w:space="0" w:color="auto"/>
        <w:left w:val="none" w:sz="0" w:space="0" w:color="auto"/>
        <w:bottom w:val="none" w:sz="0" w:space="0" w:color="auto"/>
        <w:right w:val="none" w:sz="0" w:space="0" w:color="auto"/>
      </w:divBdr>
    </w:div>
    <w:div w:id="467406619">
      <w:bodyDiv w:val="1"/>
      <w:marLeft w:val="0"/>
      <w:marRight w:val="0"/>
      <w:marTop w:val="0"/>
      <w:marBottom w:val="0"/>
      <w:divBdr>
        <w:top w:val="none" w:sz="0" w:space="0" w:color="auto"/>
        <w:left w:val="none" w:sz="0" w:space="0" w:color="auto"/>
        <w:bottom w:val="none" w:sz="0" w:space="0" w:color="auto"/>
        <w:right w:val="none" w:sz="0" w:space="0" w:color="auto"/>
      </w:divBdr>
    </w:div>
    <w:div w:id="467626358">
      <w:bodyDiv w:val="1"/>
      <w:marLeft w:val="0"/>
      <w:marRight w:val="0"/>
      <w:marTop w:val="0"/>
      <w:marBottom w:val="0"/>
      <w:divBdr>
        <w:top w:val="none" w:sz="0" w:space="0" w:color="auto"/>
        <w:left w:val="none" w:sz="0" w:space="0" w:color="auto"/>
        <w:bottom w:val="none" w:sz="0" w:space="0" w:color="auto"/>
        <w:right w:val="none" w:sz="0" w:space="0" w:color="auto"/>
      </w:divBdr>
    </w:div>
    <w:div w:id="467673202">
      <w:bodyDiv w:val="1"/>
      <w:marLeft w:val="0"/>
      <w:marRight w:val="0"/>
      <w:marTop w:val="0"/>
      <w:marBottom w:val="0"/>
      <w:divBdr>
        <w:top w:val="none" w:sz="0" w:space="0" w:color="auto"/>
        <w:left w:val="none" w:sz="0" w:space="0" w:color="auto"/>
        <w:bottom w:val="none" w:sz="0" w:space="0" w:color="auto"/>
        <w:right w:val="none" w:sz="0" w:space="0" w:color="auto"/>
      </w:divBdr>
    </w:div>
    <w:div w:id="468018774">
      <w:bodyDiv w:val="1"/>
      <w:marLeft w:val="0"/>
      <w:marRight w:val="0"/>
      <w:marTop w:val="0"/>
      <w:marBottom w:val="0"/>
      <w:divBdr>
        <w:top w:val="none" w:sz="0" w:space="0" w:color="auto"/>
        <w:left w:val="none" w:sz="0" w:space="0" w:color="auto"/>
        <w:bottom w:val="none" w:sz="0" w:space="0" w:color="auto"/>
        <w:right w:val="none" w:sz="0" w:space="0" w:color="auto"/>
      </w:divBdr>
    </w:div>
    <w:div w:id="468284578">
      <w:bodyDiv w:val="1"/>
      <w:marLeft w:val="0"/>
      <w:marRight w:val="0"/>
      <w:marTop w:val="0"/>
      <w:marBottom w:val="0"/>
      <w:divBdr>
        <w:top w:val="none" w:sz="0" w:space="0" w:color="auto"/>
        <w:left w:val="none" w:sz="0" w:space="0" w:color="auto"/>
        <w:bottom w:val="none" w:sz="0" w:space="0" w:color="auto"/>
        <w:right w:val="none" w:sz="0" w:space="0" w:color="auto"/>
      </w:divBdr>
    </w:div>
    <w:div w:id="468668954">
      <w:bodyDiv w:val="1"/>
      <w:marLeft w:val="0"/>
      <w:marRight w:val="0"/>
      <w:marTop w:val="0"/>
      <w:marBottom w:val="0"/>
      <w:divBdr>
        <w:top w:val="none" w:sz="0" w:space="0" w:color="auto"/>
        <w:left w:val="none" w:sz="0" w:space="0" w:color="auto"/>
        <w:bottom w:val="none" w:sz="0" w:space="0" w:color="auto"/>
        <w:right w:val="none" w:sz="0" w:space="0" w:color="auto"/>
      </w:divBdr>
    </w:div>
    <w:div w:id="469249562">
      <w:bodyDiv w:val="1"/>
      <w:marLeft w:val="0"/>
      <w:marRight w:val="0"/>
      <w:marTop w:val="0"/>
      <w:marBottom w:val="0"/>
      <w:divBdr>
        <w:top w:val="none" w:sz="0" w:space="0" w:color="auto"/>
        <w:left w:val="none" w:sz="0" w:space="0" w:color="auto"/>
        <w:bottom w:val="none" w:sz="0" w:space="0" w:color="auto"/>
        <w:right w:val="none" w:sz="0" w:space="0" w:color="auto"/>
      </w:divBdr>
    </w:div>
    <w:div w:id="469712023">
      <w:bodyDiv w:val="1"/>
      <w:marLeft w:val="0"/>
      <w:marRight w:val="0"/>
      <w:marTop w:val="0"/>
      <w:marBottom w:val="0"/>
      <w:divBdr>
        <w:top w:val="none" w:sz="0" w:space="0" w:color="auto"/>
        <w:left w:val="none" w:sz="0" w:space="0" w:color="auto"/>
        <w:bottom w:val="none" w:sz="0" w:space="0" w:color="auto"/>
        <w:right w:val="none" w:sz="0" w:space="0" w:color="auto"/>
      </w:divBdr>
    </w:div>
    <w:div w:id="469834183">
      <w:bodyDiv w:val="1"/>
      <w:marLeft w:val="0"/>
      <w:marRight w:val="0"/>
      <w:marTop w:val="0"/>
      <w:marBottom w:val="0"/>
      <w:divBdr>
        <w:top w:val="none" w:sz="0" w:space="0" w:color="auto"/>
        <w:left w:val="none" w:sz="0" w:space="0" w:color="auto"/>
        <w:bottom w:val="none" w:sz="0" w:space="0" w:color="auto"/>
        <w:right w:val="none" w:sz="0" w:space="0" w:color="auto"/>
      </w:divBdr>
    </w:div>
    <w:div w:id="471141417">
      <w:bodyDiv w:val="1"/>
      <w:marLeft w:val="0"/>
      <w:marRight w:val="0"/>
      <w:marTop w:val="0"/>
      <w:marBottom w:val="0"/>
      <w:divBdr>
        <w:top w:val="none" w:sz="0" w:space="0" w:color="auto"/>
        <w:left w:val="none" w:sz="0" w:space="0" w:color="auto"/>
        <w:bottom w:val="none" w:sz="0" w:space="0" w:color="auto"/>
        <w:right w:val="none" w:sz="0" w:space="0" w:color="auto"/>
      </w:divBdr>
    </w:div>
    <w:div w:id="473105387">
      <w:bodyDiv w:val="1"/>
      <w:marLeft w:val="0"/>
      <w:marRight w:val="0"/>
      <w:marTop w:val="0"/>
      <w:marBottom w:val="0"/>
      <w:divBdr>
        <w:top w:val="none" w:sz="0" w:space="0" w:color="auto"/>
        <w:left w:val="none" w:sz="0" w:space="0" w:color="auto"/>
        <w:bottom w:val="none" w:sz="0" w:space="0" w:color="auto"/>
        <w:right w:val="none" w:sz="0" w:space="0" w:color="auto"/>
      </w:divBdr>
    </w:div>
    <w:div w:id="473303492">
      <w:bodyDiv w:val="1"/>
      <w:marLeft w:val="0"/>
      <w:marRight w:val="0"/>
      <w:marTop w:val="0"/>
      <w:marBottom w:val="0"/>
      <w:divBdr>
        <w:top w:val="none" w:sz="0" w:space="0" w:color="auto"/>
        <w:left w:val="none" w:sz="0" w:space="0" w:color="auto"/>
        <w:bottom w:val="none" w:sz="0" w:space="0" w:color="auto"/>
        <w:right w:val="none" w:sz="0" w:space="0" w:color="auto"/>
      </w:divBdr>
    </w:div>
    <w:div w:id="473641887">
      <w:bodyDiv w:val="1"/>
      <w:marLeft w:val="0"/>
      <w:marRight w:val="0"/>
      <w:marTop w:val="0"/>
      <w:marBottom w:val="0"/>
      <w:divBdr>
        <w:top w:val="none" w:sz="0" w:space="0" w:color="auto"/>
        <w:left w:val="none" w:sz="0" w:space="0" w:color="auto"/>
        <w:bottom w:val="none" w:sz="0" w:space="0" w:color="auto"/>
        <w:right w:val="none" w:sz="0" w:space="0" w:color="auto"/>
      </w:divBdr>
    </w:div>
    <w:div w:id="473642001">
      <w:bodyDiv w:val="1"/>
      <w:marLeft w:val="0"/>
      <w:marRight w:val="0"/>
      <w:marTop w:val="0"/>
      <w:marBottom w:val="0"/>
      <w:divBdr>
        <w:top w:val="none" w:sz="0" w:space="0" w:color="auto"/>
        <w:left w:val="none" w:sz="0" w:space="0" w:color="auto"/>
        <w:bottom w:val="none" w:sz="0" w:space="0" w:color="auto"/>
        <w:right w:val="none" w:sz="0" w:space="0" w:color="auto"/>
      </w:divBdr>
    </w:div>
    <w:div w:id="474492076">
      <w:bodyDiv w:val="1"/>
      <w:marLeft w:val="0"/>
      <w:marRight w:val="0"/>
      <w:marTop w:val="0"/>
      <w:marBottom w:val="0"/>
      <w:divBdr>
        <w:top w:val="none" w:sz="0" w:space="0" w:color="auto"/>
        <w:left w:val="none" w:sz="0" w:space="0" w:color="auto"/>
        <w:bottom w:val="none" w:sz="0" w:space="0" w:color="auto"/>
        <w:right w:val="none" w:sz="0" w:space="0" w:color="auto"/>
      </w:divBdr>
    </w:div>
    <w:div w:id="474756221">
      <w:bodyDiv w:val="1"/>
      <w:marLeft w:val="0"/>
      <w:marRight w:val="0"/>
      <w:marTop w:val="0"/>
      <w:marBottom w:val="0"/>
      <w:divBdr>
        <w:top w:val="none" w:sz="0" w:space="0" w:color="auto"/>
        <w:left w:val="none" w:sz="0" w:space="0" w:color="auto"/>
        <w:bottom w:val="none" w:sz="0" w:space="0" w:color="auto"/>
        <w:right w:val="none" w:sz="0" w:space="0" w:color="auto"/>
      </w:divBdr>
    </w:div>
    <w:div w:id="474832762">
      <w:bodyDiv w:val="1"/>
      <w:marLeft w:val="0"/>
      <w:marRight w:val="0"/>
      <w:marTop w:val="0"/>
      <w:marBottom w:val="0"/>
      <w:divBdr>
        <w:top w:val="none" w:sz="0" w:space="0" w:color="auto"/>
        <w:left w:val="none" w:sz="0" w:space="0" w:color="auto"/>
        <w:bottom w:val="none" w:sz="0" w:space="0" w:color="auto"/>
        <w:right w:val="none" w:sz="0" w:space="0" w:color="auto"/>
      </w:divBdr>
    </w:div>
    <w:div w:id="475033869">
      <w:bodyDiv w:val="1"/>
      <w:marLeft w:val="0"/>
      <w:marRight w:val="0"/>
      <w:marTop w:val="0"/>
      <w:marBottom w:val="0"/>
      <w:divBdr>
        <w:top w:val="none" w:sz="0" w:space="0" w:color="auto"/>
        <w:left w:val="none" w:sz="0" w:space="0" w:color="auto"/>
        <w:bottom w:val="none" w:sz="0" w:space="0" w:color="auto"/>
        <w:right w:val="none" w:sz="0" w:space="0" w:color="auto"/>
      </w:divBdr>
    </w:div>
    <w:div w:id="476267351">
      <w:bodyDiv w:val="1"/>
      <w:marLeft w:val="0"/>
      <w:marRight w:val="0"/>
      <w:marTop w:val="0"/>
      <w:marBottom w:val="0"/>
      <w:divBdr>
        <w:top w:val="none" w:sz="0" w:space="0" w:color="auto"/>
        <w:left w:val="none" w:sz="0" w:space="0" w:color="auto"/>
        <w:bottom w:val="none" w:sz="0" w:space="0" w:color="auto"/>
        <w:right w:val="none" w:sz="0" w:space="0" w:color="auto"/>
      </w:divBdr>
    </w:div>
    <w:div w:id="477503497">
      <w:bodyDiv w:val="1"/>
      <w:marLeft w:val="0"/>
      <w:marRight w:val="0"/>
      <w:marTop w:val="0"/>
      <w:marBottom w:val="0"/>
      <w:divBdr>
        <w:top w:val="none" w:sz="0" w:space="0" w:color="auto"/>
        <w:left w:val="none" w:sz="0" w:space="0" w:color="auto"/>
        <w:bottom w:val="none" w:sz="0" w:space="0" w:color="auto"/>
        <w:right w:val="none" w:sz="0" w:space="0" w:color="auto"/>
      </w:divBdr>
    </w:div>
    <w:div w:id="477579847">
      <w:bodyDiv w:val="1"/>
      <w:marLeft w:val="0"/>
      <w:marRight w:val="0"/>
      <w:marTop w:val="0"/>
      <w:marBottom w:val="0"/>
      <w:divBdr>
        <w:top w:val="none" w:sz="0" w:space="0" w:color="auto"/>
        <w:left w:val="none" w:sz="0" w:space="0" w:color="auto"/>
        <w:bottom w:val="none" w:sz="0" w:space="0" w:color="auto"/>
        <w:right w:val="none" w:sz="0" w:space="0" w:color="auto"/>
      </w:divBdr>
    </w:div>
    <w:div w:id="477652633">
      <w:bodyDiv w:val="1"/>
      <w:marLeft w:val="0"/>
      <w:marRight w:val="0"/>
      <w:marTop w:val="0"/>
      <w:marBottom w:val="0"/>
      <w:divBdr>
        <w:top w:val="none" w:sz="0" w:space="0" w:color="auto"/>
        <w:left w:val="none" w:sz="0" w:space="0" w:color="auto"/>
        <w:bottom w:val="none" w:sz="0" w:space="0" w:color="auto"/>
        <w:right w:val="none" w:sz="0" w:space="0" w:color="auto"/>
      </w:divBdr>
    </w:div>
    <w:div w:id="477773030">
      <w:bodyDiv w:val="1"/>
      <w:marLeft w:val="0"/>
      <w:marRight w:val="0"/>
      <w:marTop w:val="0"/>
      <w:marBottom w:val="0"/>
      <w:divBdr>
        <w:top w:val="none" w:sz="0" w:space="0" w:color="auto"/>
        <w:left w:val="none" w:sz="0" w:space="0" w:color="auto"/>
        <w:bottom w:val="none" w:sz="0" w:space="0" w:color="auto"/>
        <w:right w:val="none" w:sz="0" w:space="0" w:color="auto"/>
      </w:divBdr>
    </w:div>
    <w:div w:id="477843280">
      <w:bodyDiv w:val="1"/>
      <w:marLeft w:val="0"/>
      <w:marRight w:val="0"/>
      <w:marTop w:val="0"/>
      <w:marBottom w:val="0"/>
      <w:divBdr>
        <w:top w:val="none" w:sz="0" w:space="0" w:color="auto"/>
        <w:left w:val="none" w:sz="0" w:space="0" w:color="auto"/>
        <w:bottom w:val="none" w:sz="0" w:space="0" w:color="auto"/>
        <w:right w:val="none" w:sz="0" w:space="0" w:color="auto"/>
      </w:divBdr>
    </w:div>
    <w:div w:id="478350634">
      <w:bodyDiv w:val="1"/>
      <w:marLeft w:val="0"/>
      <w:marRight w:val="0"/>
      <w:marTop w:val="0"/>
      <w:marBottom w:val="0"/>
      <w:divBdr>
        <w:top w:val="none" w:sz="0" w:space="0" w:color="auto"/>
        <w:left w:val="none" w:sz="0" w:space="0" w:color="auto"/>
        <w:bottom w:val="none" w:sz="0" w:space="0" w:color="auto"/>
        <w:right w:val="none" w:sz="0" w:space="0" w:color="auto"/>
      </w:divBdr>
    </w:div>
    <w:div w:id="478765760">
      <w:bodyDiv w:val="1"/>
      <w:marLeft w:val="0"/>
      <w:marRight w:val="0"/>
      <w:marTop w:val="0"/>
      <w:marBottom w:val="0"/>
      <w:divBdr>
        <w:top w:val="none" w:sz="0" w:space="0" w:color="auto"/>
        <w:left w:val="none" w:sz="0" w:space="0" w:color="auto"/>
        <w:bottom w:val="none" w:sz="0" w:space="0" w:color="auto"/>
        <w:right w:val="none" w:sz="0" w:space="0" w:color="auto"/>
      </w:divBdr>
    </w:div>
    <w:div w:id="479421069">
      <w:bodyDiv w:val="1"/>
      <w:marLeft w:val="0"/>
      <w:marRight w:val="0"/>
      <w:marTop w:val="0"/>
      <w:marBottom w:val="0"/>
      <w:divBdr>
        <w:top w:val="none" w:sz="0" w:space="0" w:color="auto"/>
        <w:left w:val="none" w:sz="0" w:space="0" w:color="auto"/>
        <w:bottom w:val="none" w:sz="0" w:space="0" w:color="auto"/>
        <w:right w:val="none" w:sz="0" w:space="0" w:color="auto"/>
      </w:divBdr>
    </w:div>
    <w:div w:id="479688813">
      <w:bodyDiv w:val="1"/>
      <w:marLeft w:val="0"/>
      <w:marRight w:val="0"/>
      <w:marTop w:val="0"/>
      <w:marBottom w:val="0"/>
      <w:divBdr>
        <w:top w:val="none" w:sz="0" w:space="0" w:color="auto"/>
        <w:left w:val="none" w:sz="0" w:space="0" w:color="auto"/>
        <w:bottom w:val="none" w:sz="0" w:space="0" w:color="auto"/>
        <w:right w:val="none" w:sz="0" w:space="0" w:color="auto"/>
      </w:divBdr>
    </w:div>
    <w:div w:id="479737134">
      <w:bodyDiv w:val="1"/>
      <w:marLeft w:val="0"/>
      <w:marRight w:val="0"/>
      <w:marTop w:val="0"/>
      <w:marBottom w:val="0"/>
      <w:divBdr>
        <w:top w:val="none" w:sz="0" w:space="0" w:color="auto"/>
        <w:left w:val="none" w:sz="0" w:space="0" w:color="auto"/>
        <w:bottom w:val="none" w:sz="0" w:space="0" w:color="auto"/>
        <w:right w:val="none" w:sz="0" w:space="0" w:color="auto"/>
      </w:divBdr>
    </w:div>
    <w:div w:id="479810892">
      <w:bodyDiv w:val="1"/>
      <w:marLeft w:val="0"/>
      <w:marRight w:val="0"/>
      <w:marTop w:val="0"/>
      <w:marBottom w:val="0"/>
      <w:divBdr>
        <w:top w:val="none" w:sz="0" w:space="0" w:color="auto"/>
        <w:left w:val="none" w:sz="0" w:space="0" w:color="auto"/>
        <w:bottom w:val="none" w:sz="0" w:space="0" w:color="auto"/>
        <w:right w:val="none" w:sz="0" w:space="0" w:color="auto"/>
      </w:divBdr>
    </w:div>
    <w:div w:id="480124220">
      <w:bodyDiv w:val="1"/>
      <w:marLeft w:val="0"/>
      <w:marRight w:val="0"/>
      <w:marTop w:val="0"/>
      <w:marBottom w:val="0"/>
      <w:divBdr>
        <w:top w:val="none" w:sz="0" w:space="0" w:color="auto"/>
        <w:left w:val="none" w:sz="0" w:space="0" w:color="auto"/>
        <w:bottom w:val="none" w:sz="0" w:space="0" w:color="auto"/>
        <w:right w:val="none" w:sz="0" w:space="0" w:color="auto"/>
      </w:divBdr>
    </w:div>
    <w:div w:id="480582152">
      <w:bodyDiv w:val="1"/>
      <w:marLeft w:val="0"/>
      <w:marRight w:val="0"/>
      <w:marTop w:val="0"/>
      <w:marBottom w:val="0"/>
      <w:divBdr>
        <w:top w:val="none" w:sz="0" w:space="0" w:color="auto"/>
        <w:left w:val="none" w:sz="0" w:space="0" w:color="auto"/>
        <w:bottom w:val="none" w:sz="0" w:space="0" w:color="auto"/>
        <w:right w:val="none" w:sz="0" w:space="0" w:color="auto"/>
      </w:divBdr>
    </w:div>
    <w:div w:id="481194426">
      <w:bodyDiv w:val="1"/>
      <w:marLeft w:val="0"/>
      <w:marRight w:val="0"/>
      <w:marTop w:val="0"/>
      <w:marBottom w:val="0"/>
      <w:divBdr>
        <w:top w:val="none" w:sz="0" w:space="0" w:color="auto"/>
        <w:left w:val="none" w:sz="0" w:space="0" w:color="auto"/>
        <w:bottom w:val="none" w:sz="0" w:space="0" w:color="auto"/>
        <w:right w:val="none" w:sz="0" w:space="0" w:color="auto"/>
      </w:divBdr>
    </w:div>
    <w:div w:id="481505723">
      <w:bodyDiv w:val="1"/>
      <w:marLeft w:val="0"/>
      <w:marRight w:val="0"/>
      <w:marTop w:val="0"/>
      <w:marBottom w:val="0"/>
      <w:divBdr>
        <w:top w:val="none" w:sz="0" w:space="0" w:color="auto"/>
        <w:left w:val="none" w:sz="0" w:space="0" w:color="auto"/>
        <w:bottom w:val="none" w:sz="0" w:space="0" w:color="auto"/>
        <w:right w:val="none" w:sz="0" w:space="0" w:color="auto"/>
      </w:divBdr>
    </w:div>
    <w:div w:id="482552931">
      <w:bodyDiv w:val="1"/>
      <w:marLeft w:val="0"/>
      <w:marRight w:val="0"/>
      <w:marTop w:val="0"/>
      <w:marBottom w:val="0"/>
      <w:divBdr>
        <w:top w:val="none" w:sz="0" w:space="0" w:color="auto"/>
        <w:left w:val="none" w:sz="0" w:space="0" w:color="auto"/>
        <w:bottom w:val="none" w:sz="0" w:space="0" w:color="auto"/>
        <w:right w:val="none" w:sz="0" w:space="0" w:color="auto"/>
      </w:divBdr>
    </w:div>
    <w:div w:id="483088631">
      <w:bodyDiv w:val="1"/>
      <w:marLeft w:val="0"/>
      <w:marRight w:val="0"/>
      <w:marTop w:val="0"/>
      <w:marBottom w:val="0"/>
      <w:divBdr>
        <w:top w:val="none" w:sz="0" w:space="0" w:color="auto"/>
        <w:left w:val="none" w:sz="0" w:space="0" w:color="auto"/>
        <w:bottom w:val="none" w:sz="0" w:space="0" w:color="auto"/>
        <w:right w:val="none" w:sz="0" w:space="0" w:color="auto"/>
      </w:divBdr>
    </w:div>
    <w:div w:id="483159989">
      <w:bodyDiv w:val="1"/>
      <w:marLeft w:val="0"/>
      <w:marRight w:val="0"/>
      <w:marTop w:val="0"/>
      <w:marBottom w:val="0"/>
      <w:divBdr>
        <w:top w:val="none" w:sz="0" w:space="0" w:color="auto"/>
        <w:left w:val="none" w:sz="0" w:space="0" w:color="auto"/>
        <w:bottom w:val="none" w:sz="0" w:space="0" w:color="auto"/>
        <w:right w:val="none" w:sz="0" w:space="0" w:color="auto"/>
      </w:divBdr>
    </w:div>
    <w:div w:id="483398179">
      <w:bodyDiv w:val="1"/>
      <w:marLeft w:val="0"/>
      <w:marRight w:val="0"/>
      <w:marTop w:val="0"/>
      <w:marBottom w:val="0"/>
      <w:divBdr>
        <w:top w:val="none" w:sz="0" w:space="0" w:color="auto"/>
        <w:left w:val="none" w:sz="0" w:space="0" w:color="auto"/>
        <w:bottom w:val="none" w:sz="0" w:space="0" w:color="auto"/>
        <w:right w:val="none" w:sz="0" w:space="0" w:color="auto"/>
      </w:divBdr>
    </w:div>
    <w:div w:id="483469423">
      <w:bodyDiv w:val="1"/>
      <w:marLeft w:val="0"/>
      <w:marRight w:val="0"/>
      <w:marTop w:val="0"/>
      <w:marBottom w:val="0"/>
      <w:divBdr>
        <w:top w:val="none" w:sz="0" w:space="0" w:color="auto"/>
        <w:left w:val="none" w:sz="0" w:space="0" w:color="auto"/>
        <w:bottom w:val="none" w:sz="0" w:space="0" w:color="auto"/>
        <w:right w:val="none" w:sz="0" w:space="0" w:color="auto"/>
      </w:divBdr>
    </w:div>
    <w:div w:id="484443956">
      <w:bodyDiv w:val="1"/>
      <w:marLeft w:val="0"/>
      <w:marRight w:val="0"/>
      <w:marTop w:val="0"/>
      <w:marBottom w:val="0"/>
      <w:divBdr>
        <w:top w:val="none" w:sz="0" w:space="0" w:color="auto"/>
        <w:left w:val="none" w:sz="0" w:space="0" w:color="auto"/>
        <w:bottom w:val="none" w:sz="0" w:space="0" w:color="auto"/>
        <w:right w:val="none" w:sz="0" w:space="0" w:color="auto"/>
      </w:divBdr>
    </w:div>
    <w:div w:id="485052954">
      <w:bodyDiv w:val="1"/>
      <w:marLeft w:val="0"/>
      <w:marRight w:val="0"/>
      <w:marTop w:val="0"/>
      <w:marBottom w:val="0"/>
      <w:divBdr>
        <w:top w:val="none" w:sz="0" w:space="0" w:color="auto"/>
        <w:left w:val="none" w:sz="0" w:space="0" w:color="auto"/>
        <w:bottom w:val="none" w:sz="0" w:space="0" w:color="auto"/>
        <w:right w:val="none" w:sz="0" w:space="0" w:color="auto"/>
      </w:divBdr>
    </w:div>
    <w:div w:id="485125519">
      <w:bodyDiv w:val="1"/>
      <w:marLeft w:val="0"/>
      <w:marRight w:val="0"/>
      <w:marTop w:val="0"/>
      <w:marBottom w:val="0"/>
      <w:divBdr>
        <w:top w:val="none" w:sz="0" w:space="0" w:color="auto"/>
        <w:left w:val="none" w:sz="0" w:space="0" w:color="auto"/>
        <w:bottom w:val="none" w:sz="0" w:space="0" w:color="auto"/>
        <w:right w:val="none" w:sz="0" w:space="0" w:color="auto"/>
      </w:divBdr>
    </w:div>
    <w:div w:id="485439407">
      <w:bodyDiv w:val="1"/>
      <w:marLeft w:val="0"/>
      <w:marRight w:val="0"/>
      <w:marTop w:val="0"/>
      <w:marBottom w:val="0"/>
      <w:divBdr>
        <w:top w:val="none" w:sz="0" w:space="0" w:color="auto"/>
        <w:left w:val="none" w:sz="0" w:space="0" w:color="auto"/>
        <w:bottom w:val="none" w:sz="0" w:space="0" w:color="auto"/>
        <w:right w:val="none" w:sz="0" w:space="0" w:color="auto"/>
      </w:divBdr>
    </w:div>
    <w:div w:id="486017349">
      <w:bodyDiv w:val="1"/>
      <w:marLeft w:val="0"/>
      <w:marRight w:val="0"/>
      <w:marTop w:val="0"/>
      <w:marBottom w:val="0"/>
      <w:divBdr>
        <w:top w:val="none" w:sz="0" w:space="0" w:color="auto"/>
        <w:left w:val="none" w:sz="0" w:space="0" w:color="auto"/>
        <w:bottom w:val="none" w:sz="0" w:space="0" w:color="auto"/>
        <w:right w:val="none" w:sz="0" w:space="0" w:color="auto"/>
      </w:divBdr>
    </w:div>
    <w:div w:id="486632652">
      <w:bodyDiv w:val="1"/>
      <w:marLeft w:val="0"/>
      <w:marRight w:val="0"/>
      <w:marTop w:val="0"/>
      <w:marBottom w:val="0"/>
      <w:divBdr>
        <w:top w:val="none" w:sz="0" w:space="0" w:color="auto"/>
        <w:left w:val="none" w:sz="0" w:space="0" w:color="auto"/>
        <w:bottom w:val="none" w:sz="0" w:space="0" w:color="auto"/>
        <w:right w:val="none" w:sz="0" w:space="0" w:color="auto"/>
      </w:divBdr>
    </w:div>
    <w:div w:id="486871181">
      <w:bodyDiv w:val="1"/>
      <w:marLeft w:val="0"/>
      <w:marRight w:val="0"/>
      <w:marTop w:val="0"/>
      <w:marBottom w:val="0"/>
      <w:divBdr>
        <w:top w:val="none" w:sz="0" w:space="0" w:color="auto"/>
        <w:left w:val="none" w:sz="0" w:space="0" w:color="auto"/>
        <w:bottom w:val="none" w:sz="0" w:space="0" w:color="auto"/>
        <w:right w:val="none" w:sz="0" w:space="0" w:color="auto"/>
      </w:divBdr>
    </w:div>
    <w:div w:id="487285720">
      <w:bodyDiv w:val="1"/>
      <w:marLeft w:val="0"/>
      <w:marRight w:val="0"/>
      <w:marTop w:val="0"/>
      <w:marBottom w:val="0"/>
      <w:divBdr>
        <w:top w:val="none" w:sz="0" w:space="0" w:color="auto"/>
        <w:left w:val="none" w:sz="0" w:space="0" w:color="auto"/>
        <w:bottom w:val="none" w:sz="0" w:space="0" w:color="auto"/>
        <w:right w:val="none" w:sz="0" w:space="0" w:color="auto"/>
      </w:divBdr>
    </w:div>
    <w:div w:id="487326137">
      <w:bodyDiv w:val="1"/>
      <w:marLeft w:val="0"/>
      <w:marRight w:val="0"/>
      <w:marTop w:val="0"/>
      <w:marBottom w:val="0"/>
      <w:divBdr>
        <w:top w:val="none" w:sz="0" w:space="0" w:color="auto"/>
        <w:left w:val="none" w:sz="0" w:space="0" w:color="auto"/>
        <w:bottom w:val="none" w:sz="0" w:space="0" w:color="auto"/>
        <w:right w:val="none" w:sz="0" w:space="0" w:color="auto"/>
      </w:divBdr>
    </w:div>
    <w:div w:id="487523258">
      <w:bodyDiv w:val="1"/>
      <w:marLeft w:val="0"/>
      <w:marRight w:val="0"/>
      <w:marTop w:val="0"/>
      <w:marBottom w:val="0"/>
      <w:divBdr>
        <w:top w:val="none" w:sz="0" w:space="0" w:color="auto"/>
        <w:left w:val="none" w:sz="0" w:space="0" w:color="auto"/>
        <w:bottom w:val="none" w:sz="0" w:space="0" w:color="auto"/>
        <w:right w:val="none" w:sz="0" w:space="0" w:color="auto"/>
      </w:divBdr>
    </w:div>
    <w:div w:id="488445395">
      <w:bodyDiv w:val="1"/>
      <w:marLeft w:val="0"/>
      <w:marRight w:val="0"/>
      <w:marTop w:val="0"/>
      <w:marBottom w:val="0"/>
      <w:divBdr>
        <w:top w:val="none" w:sz="0" w:space="0" w:color="auto"/>
        <w:left w:val="none" w:sz="0" w:space="0" w:color="auto"/>
        <w:bottom w:val="none" w:sz="0" w:space="0" w:color="auto"/>
        <w:right w:val="none" w:sz="0" w:space="0" w:color="auto"/>
      </w:divBdr>
    </w:div>
    <w:div w:id="488523243">
      <w:bodyDiv w:val="1"/>
      <w:marLeft w:val="0"/>
      <w:marRight w:val="0"/>
      <w:marTop w:val="0"/>
      <w:marBottom w:val="0"/>
      <w:divBdr>
        <w:top w:val="none" w:sz="0" w:space="0" w:color="auto"/>
        <w:left w:val="none" w:sz="0" w:space="0" w:color="auto"/>
        <w:bottom w:val="none" w:sz="0" w:space="0" w:color="auto"/>
        <w:right w:val="none" w:sz="0" w:space="0" w:color="auto"/>
      </w:divBdr>
    </w:div>
    <w:div w:id="488595541">
      <w:bodyDiv w:val="1"/>
      <w:marLeft w:val="0"/>
      <w:marRight w:val="0"/>
      <w:marTop w:val="0"/>
      <w:marBottom w:val="0"/>
      <w:divBdr>
        <w:top w:val="none" w:sz="0" w:space="0" w:color="auto"/>
        <w:left w:val="none" w:sz="0" w:space="0" w:color="auto"/>
        <w:bottom w:val="none" w:sz="0" w:space="0" w:color="auto"/>
        <w:right w:val="none" w:sz="0" w:space="0" w:color="auto"/>
      </w:divBdr>
    </w:div>
    <w:div w:id="488718231">
      <w:bodyDiv w:val="1"/>
      <w:marLeft w:val="0"/>
      <w:marRight w:val="0"/>
      <w:marTop w:val="0"/>
      <w:marBottom w:val="0"/>
      <w:divBdr>
        <w:top w:val="none" w:sz="0" w:space="0" w:color="auto"/>
        <w:left w:val="none" w:sz="0" w:space="0" w:color="auto"/>
        <w:bottom w:val="none" w:sz="0" w:space="0" w:color="auto"/>
        <w:right w:val="none" w:sz="0" w:space="0" w:color="auto"/>
      </w:divBdr>
    </w:div>
    <w:div w:id="488861715">
      <w:bodyDiv w:val="1"/>
      <w:marLeft w:val="0"/>
      <w:marRight w:val="0"/>
      <w:marTop w:val="0"/>
      <w:marBottom w:val="0"/>
      <w:divBdr>
        <w:top w:val="none" w:sz="0" w:space="0" w:color="auto"/>
        <w:left w:val="none" w:sz="0" w:space="0" w:color="auto"/>
        <w:bottom w:val="none" w:sz="0" w:space="0" w:color="auto"/>
        <w:right w:val="none" w:sz="0" w:space="0" w:color="auto"/>
      </w:divBdr>
    </w:div>
    <w:div w:id="489299189">
      <w:bodyDiv w:val="1"/>
      <w:marLeft w:val="0"/>
      <w:marRight w:val="0"/>
      <w:marTop w:val="0"/>
      <w:marBottom w:val="0"/>
      <w:divBdr>
        <w:top w:val="none" w:sz="0" w:space="0" w:color="auto"/>
        <w:left w:val="none" w:sz="0" w:space="0" w:color="auto"/>
        <w:bottom w:val="none" w:sz="0" w:space="0" w:color="auto"/>
        <w:right w:val="none" w:sz="0" w:space="0" w:color="auto"/>
      </w:divBdr>
    </w:div>
    <w:div w:id="489716125">
      <w:bodyDiv w:val="1"/>
      <w:marLeft w:val="0"/>
      <w:marRight w:val="0"/>
      <w:marTop w:val="0"/>
      <w:marBottom w:val="0"/>
      <w:divBdr>
        <w:top w:val="none" w:sz="0" w:space="0" w:color="auto"/>
        <w:left w:val="none" w:sz="0" w:space="0" w:color="auto"/>
        <w:bottom w:val="none" w:sz="0" w:space="0" w:color="auto"/>
        <w:right w:val="none" w:sz="0" w:space="0" w:color="auto"/>
      </w:divBdr>
    </w:div>
    <w:div w:id="490872279">
      <w:bodyDiv w:val="1"/>
      <w:marLeft w:val="0"/>
      <w:marRight w:val="0"/>
      <w:marTop w:val="0"/>
      <w:marBottom w:val="0"/>
      <w:divBdr>
        <w:top w:val="none" w:sz="0" w:space="0" w:color="auto"/>
        <w:left w:val="none" w:sz="0" w:space="0" w:color="auto"/>
        <w:bottom w:val="none" w:sz="0" w:space="0" w:color="auto"/>
        <w:right w:val="none" w:sz="0" w:space="0" w:color="auto"/>
      </w:divBdr>
    </w:div>
    <w:div w:id="491265231">
      <w:bodyDiv w:val="1"/>
      <w:marLeft w:val="0"/>
      <w:marRight w:val="0"/>
      <w:marTop w:val="0"/>
      <w:marBottom w:val="0"/>
      <w:divBdr>
        <w:top w:val="none" w:sz="0" w:space="0" w:color="auto"/>
        <w:left w:val="none" w:sz="0" w:space="0" w:color="auto"/>
        <w:bottom w:val="none" w:sz="0" w:space="0" w:color="auto"/>
        <w:right w:val="none" w:sz="0" w:space="0" w:color="auto"/>
      </w:divBdr>
    </w:div>
    <w:div w:id="491408076">
      <w:bodyDiv w:val="1"/>
      <w:marLeft w:val="0"/>
      <w:marRight w:val="0"/>
      <w:marTop w:val="0"/>
      <w:marBottom w:val="0"/>
      <w:divBdr>
        <w:top w:val="none" w:sz="0" w:space="0" w:color="auto"/>
        <w:left w:val="none" w:sz="0" w:space="0" w:color="auto"/>
        <w:bottom w:val="none" w:sz="0" w:space="0" w:color="auto"/>
        <w:right w:val="none" w:sz="0" w:space="0" w:color="auto"/>
      </w:divBdr>
    </w:div>
    <w:div w:id="491875958">
      <w:bodyDiv w:val="1"/>
      <w:marLeft w:val="0"/>
      <w:marRight w:val="0"/>
      <w:marTop w:val="0"/>
      <w:marBottom w:val="0"/>
      <w:divBdr>
        <w:top w:val="none" w:sz="0" w:space="0" w:color="auto"/>
        <w:left w:val="none" w:sz="0" w:space="0" w:color="auto"/>
        <w:bottom w:val="none" w:sz="0" w:space="0" w:color="auto"/>
        <w:right w:val="none" w:sz="0" w:space="0" w:color="auto"/>
      </w:divBdr>
    </w:div>
    <w:div w:id="491919710">
      <w:bodyDiv w:val="1"/>
      <w:marLeft w:val="0"/>
      <w:marRight w:val="0"/>
      <w:marTop w:val="0"/>
      <w:marBottom w:val="0"/>
      <w:divBdr>
        <w:top w:val="none" w:sz="0" w:space="0" w:color="auto"/>
        <w:left w:val="none" w:sz="0" w:space="0" w:color="auto"/>
        <w:bottom w:val="none" w:sz="0" w:space="0" w:color="auto"/>
        <w:right w:val="none" w:sz="0" w:space="0" w:color="auto"/>
      </w:divBdr>
    </w:div>
    <w:div w:id="492572020">
      <w:bodyDiv w:val="1"/>
      <w:marLeft w:val="0"/>
      <w:marRight w:val="0"/>
      <w:marTop w:val="0"/>
      <w:marBottom w:val="0"/>
      <w:divBdr>
        <w:top w:val="none" w:sz="0" w:space="0" w:color="auto"/>
        <w:left w:val="none" w:sz="0" w:space="0" w:color="auto"/>
        <w:bottom w:val="none" w:sz="0" w:space="0" w:color="auto"/>
        <w:right w:val="none" w:sz="0" w:space="0" w:color="auto"/>
      </w:divBdr>
    </w:div>
    <w:div w:id="492989954">
      <w:bodyDiv w:val="1"/>
      <w:marLeft w:val="0"/>
      <w:marRight w:val="0"/>
      <w:marTop w:val="0"/>
      <w:marBottom w:val="0"/>
      <w:divBdr>
        <w:top w:val="none" w:sz="0" w:space="0" w:color="auto"/>
        <w:left w:val="none" w:sz="0" w:space="0" w:color="auto"/>
        <w:bottom w:val="none" w:sz="0" w:space="0" w:color="auto"/>
        <w:right w:val="none" w:sz="0" w:space="0" w:color="auto"/>
      </w:divBdr>
    </w:div>
    <w:div w:id="492990914">
      <w:bodyDiv w:val="1"/>
      <w:marLeft w:val="0"/>
      <w:marRight w:val="0"/>
      <w:marTop w:val="0"/>
      <w:marBottom w:val="0"/>
      <w:divBdr>
        <w:top w:val="none" w:sz="0" w:space="0" w:color="auto"/>
        <w:left w:val="none" w:sz="0" w:space="0" w:color="auto"/>
        <w:bottom w:val="none" w:sz="0" w:space="0" w:color="auto"/>
        <w:right w:val="none" w:sz="0" w:space="0" w:color="auto"/>
      </w:divBdr>
    </w:div>
    <w:div w:id="493763608">
      <w:bodyDiv w:val="1"/>
      <w:marLeft w:val="0"/>
      <w:marRight w:val="0"/>
      <w:marTop w:val="0"/>
      <w:marBottom w:val="0"/>
      <w:divBdr>
        <w:top w:val="none" w:sz="0" w:space="0" w:color="auto"/>
        <w:left w:val="none" w:sz="0" w:space="0" w:color="auto"/>
        <w:bottom w:val="none" w:sz="0" w:space="0" w:color="auto"/>
        <w:right w:val="none" w:sz="0" w:space="0" w:color="auto"/>
      </w:divBdr>
    </w:div>
    <w:div w:id="494491417">
      <w:bodyDiv w:val="1"/>
      <w:marLeft w:val="0"/>
      <w:marRight w:val="0"/>
      <w:marTop w:val="0"/>
      <w:marBottom w:val="0"/>
      <w:divBdr>
        <w:top w:val="none" w:sz="0" w:space="0" w:color="auto"/>
        <w:left w:val="none" w:sz="0" w:space="0" w:color="auto"/>
        <w:bottom w:val="none" w:sz="0" w:space="0" w:color="auto"/>
        <w:right w:val="none" w:sz="0" w:space="0" w:color="auto"/>
      </w:divBdr>
    </w:div>
    <w:div w:id="494495517">
      <w:bodyDiv w:val="1"/>
      <w:marLeft w:val="0"/>
      <w:marRight w:val="0"/>
      <w:marTop w:val="0"/>
      <w:marBottom w:val="0"/>
      <w:divBdr>
        <w:top w:val="none" w:sz="0" w:space="0" w:color="auto"/>
        <w:left w:val="none" w:sz="0" w:space="0" w:color="auto"/>
        <w:bottom w:val="none" w:sz="0" w:space="0" w:color="auto"/>
        <w:right w:val="none" w:sz="0" w:space="0" w:color="auto"/>
      </w:divBdr>
    </w:div>
    <w:div w:id="495191104">
      <w:bodyDiv w:val="1"/>
      <w:marLeft w:val="0"/>
      <w:marRight w:val="0"/>
      <w:marTop w:val="0"/>
      <w:marBottom w:val="0"/>
      <w:divBdr>
        <w:top w:val="none" w:sz="0" w:space="0" w:color="auto"/>
        <w:left w:val="none" w:sz="0" w:space="0" w:color="auto"/>
        <w:bottom w:val="none" w:sz="0" w:space="0" w:color="auto"/>
        <w:right w:val="none" w:sz="0" w:space="0" w:color="auto"/>
      </w:divBdr>
    </w:div>
    <w:div w:id="495269542">
      <w:bodyDiv w:val="1"/>
      <w:marLeft w:val="0"/>
      <w:marRight w:val="0"/>
      <w:marTop w:val="0"/>
      <w:marBottom w:val="0"/>
      <w:divBdr>
        <w:top w:val="none" w:sz="0" w:space="0" w:color="auto"/>
        <w:left w:val="none" w:sz="0" w:space="0" w:color="auto"/>
        <w:bottom w:val="none" w:sz="0" w:space="0" w:color="auto"/>
        <w:right w:val="none" w:sz="0" w:space="0" w:color="auto"/>
      </w:divBdr>
    </w:div>
    <w:div w:id="495532350">
      <w:bodyDiv w:val="1"/>
      <w:marLeft w:val="0"/>
      <w:marRight w:val="0"/>
      <w:marTop w:val="0"/>
      <w:marBottom w:val="0"/>
      <w:divBdr>
        <w:top w:val="none" w:sz="0" w:space="0" w:color="auto"/>
        <w:left w:val="none" w:sz="0" w:space="0" w:color="auto"/>
        <w:bottom w:val="none" w:sz="0" w:space="0" w:color="auto"/>
        <w:right w:val="none" w:sz="0" w:space="0" w:color="auto"/>
      </w:divBdr>
    </w:div>
    <w:div w:id="497111764">
      <w:bodyDiv w:val="1"/>
      <w:marLeft w:val="0"/>
      <w:marRight w:val="0"/>
      <w:marTop w:val="0"/>
      <w:marBottom w:val="0"/>
      <w:divBdr>
        <w:top w:val="none" w:sz="0" w:space="0" w:color="auto"/>
        <w:left w:val="none" w:sz="0" w:space="0" w:color="auto"/>
        <w:bottom w:val="none" w:sz="0" w:space="0" w:color="auto"/>
        <w:right w:val="none" w:sz="0" w:space="0" w:color="auto"/>
      </w:divBdr>
    </w:div>
    <w:div w:id="497379138">
      <w:bodyDiv w:val="1"/>
      <w:marLeft w:val="0"/>
      <w:marRight w:val="0"/>
      <w:marTop w:val="0"/>
      <w:marBottom w:val="0"/>
      <w:divBdr>
        <w:top w:val="none" w:sz="0" w:space="0" w:color="auto"/>
        <w:left w:val="none" w:sz="0" w:space="0" w:color="auto"/>
        <w:bottom w:val="none" w:sz="0" w:space="0" w:color="auto"/>
        <w:right w:val="none" w:sz="0" w:space="0" w:color="auto"/>
      </w:divBdr>
    </w:div>
    <w:div w:id="499006032">
      <w:bodyDiv w:val="1"/>
      <w:marLeft w:val="0"/>
      <w:marRight w:val="0"/>
      <w:marTop w:val="0"/>
      <w:marBottom w:val="0"/>
      <w:divBdr>
        <w:top w:val="none" w:sz="0" w:space="0" w:color="auto"/>
        <w:left w:val="none" w:sz="0" w:space="0" w:color="auto"/>
        <w:bottom w:val="none" w:sz="0" w:space="0" w:color="auto"/>
        <w:right w:val="none" w:sz="0" w:space="0" w:color="auto"/>
      </w:divBdr>
    </w:div>
    <w:div w:id="499581074">
      <w:bodyDiv w:val="1"/>
      <w:marLeft w:val="0"/>
      <w:marRight w:val="0"/>
      <w:marTop w:val="0"/>
      <w:marBottom w:val="0"/>
      <w:divBdr>
        <w:top w:val="none" w:sz="0" w:space="0" w:color="auto"/>
        <w:left w:val="none" w:sz="0" w:space="0" w:color="auto"/>
        <w:bottom w:val="none" w:sz="0" w:space="0" w:color="auto"/>
        <w:right w:val="none" w:sz="0" w:space="0" w:color="auto"/>
      </w:divBdr>
    </w:div>
    <w:div w:id="499665709">
      <w:bodyDiv w:val="1"/>
      <w:marLeft w:val="0"/>
      <w:marRight w:val="0"/>
      <w:marTop w:val="0"/>
      <w:marBottom w:val="0"/>
      <w:divBdr>
        <w:top w:val="none" w:sz="0" w:space="0" w:color="auto"/>
        <w:left w:val="none" w:sz="0" w:space="0" w:color="auto"/>
        <w:bottom w:val="none" w:sz="0" w:space="0" w:color="auto"/>
        <w:right w:val="none" w:sz="0" w:space="0" w:color="auto"/>
      </w:divBdr>
    </w:div>
    <w:div w:id="500243751">
      <w:bodyDiv w:val="1"/>
      <w:marLeft w:val="0"/>
      <w:marRight w:val="0"/>
      <w:marTop w:val="0"/>
      <w:marBottom w:val="0"/>
      <w:divBdr>
        <w:top w:val="none" w:sz="0" w:space="0" w:color="auto"/>
        <w:left w:val="none" w:sz="0" w:space="0" w:color="auto"/>
        <w:bottom w:val="none" w:sz="0" w:space="0" w:color="auto"/>
        <w:right w:val="none" w:sz="0" w:space="0" w:color="auto"/>
      </w:divBdr>
    </w:div>
    <w:div w:id="500851380">
      <w:bodyDiv w:val="1"/>
      <w:marLeft w:val="0"/>
      <w:marRight w:val="0"/>
      <w:marTop w:val="0"/>
      <w:marBottom w:val="0"/>
      <w:divBdr>
        <w:top w:val="none" w:sz="0" w:space="0" w:color="auto"/>
        <w:left w:val="none" w:sz="0" w:space="0" w:color="auto"/>
        <w:bottom w:val="none" w:sz="0" w:space="0" w:color="auto"/>
        <w:right w:val="none" w:sz="0" w:space="0" w:color="auto"/>
      </w:divBdr>
    </w:div>
    <w:div w:id="500857567">
      <w:bodyDiv w:val="1"/>
      <w:marLeft w:val="0"/>
      <w:marRight w:val="0"/>
      <w:marTop w:val="0"/>
      <w:marBottom w:val="0"/>
      <w:divBdr>
        <w:top w:val="none" w:sz="0" w:space="0" w:color="auto"/>
        <w:left w:val="none" w:sz="0" w:space="0" w:color="auto"/>
        <w:bottom w:val="none" w:sz="0" w:space="0" w:color="auto"/>
        <w:right w:val="none" w:sz="0" w:space="0" w:color="auto"/>
      </w:divBdr>
    </w:div>
    <w:div w:id="501966388">
      <w:bodyDiv w:val="1"/>
      <w:marLeft w:val="0"/>
      <w:marRight w:val="0"/>
      <w:marTop w:val="0"/>
      <w:marBottom w:val="0"/>
      <w:divBdr>
        <w:top w:val="none" w:sz="0" w:space="0" w:color="auto"/>
        <w:left w:val="none" w:sz="0" w:space="0" w:color="auto"/>
        <w:bottom w:val="none" w:sz="0" w:space="0" w:color="auto"/>
        <w:right w:val="none" w:sz="0" w:space="0" w:color="auto"/>
      </w:divBdr>
    </w:div>
    <w:div w:id="502012501">
      <w:bodyDiv w:val="1"/>
      <w:marLeft w:val="0"/>
      <w:marRight w:val="0"/>
      <w:marTop w:val="0"/>
      <w:marBottom w:val="0"/>
      <w:divBdr>
        <w:top w:val="none" w:sz="0" w:space="0" w:color="auto"/>
        <w:left w:val="none" w:sz="0" w:space="0" w:color="auto"/>
        <w:bottom w:val="none" w:sz="0" w:space="0" w:color="auto"/>
        <w:right w:val="none" w:sz="0" w:space="0" w:color="auto"/>
      </w:divBdr>
    </w:div>
    <w:div w:id="503401699">
      <w:bodyDiv w:val="1"/>
      <w:marLeft w:val="0"/>
      <w:marRight w:val="0"/>
      <w:marTop w:val="0"/>
      <w:marBottom w:val="0"/>
      <w:divBdr>
        <w:top w:val="none" w:sz="0" w:space="0" w:color="auto"/>
        <w:left w:val="none" w:sz="0" w:space="0" w:color="auto"/>
        <w:bottom w:val="none" w:sz="0" w:space="0" w:color="auto"/>
        <w:right w:val="none" w:sz="0" w:space="0" w:color="auto"/>
      </w:divBdr>
    </w:div>
    <w:div w:id="503785273">
      <w:bodyDiv w:val="1"/>
      <w:marLeft w:val="0"/>
      <w:marRight w:val="0"/>
      <w:marTop w:val="0"/>
      <w:marBottom w:val="0"/>
      <w:divBdr>
        <w:top w:val="none" w:sz="0" w:space="0" w:color="auto"/>
        <w:left w:val="none" w:sz="0" w:space="0" w:color="auto"/>
        <w:bottom w:val="none" w:sz="0" w:space="0" w:color="auto"/>
        <w:right w:val="none" w:sz="0" w:space="0" w:color="auto"/>
      </w:divBdr>
    </w:div>
    <w:div w:id="504905989">
      <w:bodyDiv w:val="1"/>
      <w:marLeft w:val="0"/>
      <w:marRight w:val="0"/>
      <w:marTop w:val="0"/>
      <w:marBottom w:val="0"/>
      <w:divBdr>
        <w:top w:val="none" w:sz="0" w:space="0" w:color="auto"/>
        <w:left w:val="none" w:sz="0" w:space="0" w:color="auto"/>
        <w:bottom w:val="none" w:sz="0" w:space="0" w:color="auto"/>
        <w:right w:val="none" w:sz="0" w:space="0" w:color="auto"/>
      </w:divBdr>
    </w:div>
    <w:div w:id="505167370">
      <w:bodyDiv w:val="1"/>
      <w:marLeft w:val="0"/>
      <w:marRight w:val="0"/>
      <w:marTop w:val="0"/>
      <w:marBottom w:val="0"/>
      <w:divBdr>
        <w:top w:val="none" w:sz="0" w:space="0" w:color="auto"/>
        <w:left w:val="none" w:sz="0" w:space="0" w:color="auto"/>
        <w:bottom w:val="none" w:sz="0" w:space="0" w:color="auto"/>
        <w:right w:val="none" w:sz="0" w:space="0" w:color="auto"/>
      </w:divBdr>
    </w:div>
    <w:div w:id="505249774">
      <w:bodyDiv w:val="1"/>
      <w:marLeft w:val="0"/>
      <w:marRight w:val="0"/>
      <w:marTop w:val="0"/>
      <w:marBottom w:val="0"/>
      <w:divBdr>
        <w:top w:val="none" w:sz="0" w:space="0" w:color="auto"/>
        <w:left w:val="none" w:sz="0" w:space="0" w:color="auto"/>
        <w:bottom w:val="none" w:sz="0" w:space="0" w:color="auto"/>
        <w:right w:val="none" w:sz="0" w:space="0" w:color="auto"/>
      </w:divBdr>
    </w:div>
    <w:div w:id="505940288">
      <w:bodyDiv w:val="1"/>
      <w:marLeft w:val="0"/>
      <w:marRight w:val="0"/>
      <w:marTop w:val="0"/>
      <w:marBottom w:val="0"/>
      <w:divBdr>
        <w:top w:val="none" w:sz="0" w:space="0" w:color="auto"/>
        <w:left w:val="none" w:sz="0" w:space="0" w:color="auto"/>
        <w:bottom w:val="none" w:sz="0" w:space="0" w:color="auto"/>
        <w:right w:val="none" w:sz="0" w:space="0" w:color="auto"/>
      </w:divBdr>
    </w:div>
    <w:div w:id="506598459">
      <w:bodyDiv w:val="1"/>
      <w:marLeft w:val="0"/>
      <w:marRight w:val="0"/>
      <w:marTop w:val="0"/>
      <w:marBottom w:val="0"/>
      <w:divBdr>
        <w:top w:val="none" w:sz="0" w:space="0" w:color="auto"/>
        <w:left w:val="none" w:sz="0" w:space="0" w:color="auto"/>
        <w:bottom w:val="none" w:sz="0" w:space="0" w:color="auto"/>
        <w:right w:val="none" w:sz="0" w:space="0" w:color="auto"/>
      </w:divBdr>
    </w:div>
    <w:div w:id="508178608">
      <w:bodyDiv w:val="1"/>
      <w:marLeft w:val="0"/>
      <w:marRight w:val="0"/>
      <w:marTop w:val="0"/>
      <w:marBottom w:val="0"/>
      <w:divBdr>
        <w:top w:val="none" w:sz="0" w:space="0" w:color="auto"/>
        <w:left w:val="none" w:sz="0" w:space="0" w:color="auto"/>
        <w:bottom w:val="none" w:sz="0" w:space="0" w:color="auto"/>
        <w:right w:val="none" w:sz="0" w:space="0" w:color="auto"/>
      </w:divBdr>
    </w:div>
    <w:div w:id="508180101">
      <w:bodyDiv w:val="1"/>
      <w:marLeft w:val="0"/>
      <w:marRight w:val="0"/>
      <w:marTop w:val="0"/>
      <w:marBottom w:val="0"/>
      <w:divBdr>
        <w:top w:val="none" w:sz="0" w:space="0" w:color="auto"/>
        <w:left w:val="none" w:sz="0" w:space="0" w:color="auto"/>
        <w:bottom w:val="none" w:sz="0" w:space="0" w:color="auto"/>
        <w:right w:val="none" w:sz="0" w:space="0" w:color="auto"/>
      </w:divBdr>
    </w:div>
    <w:div w:id="508181852">
      <w:bodyDiv w:val="1"/>
      <w:marLeft w:val="0"/>
      <w:marRight w:val="0"/>
      <w:marTop w:val="0"/>
      <w:marBottom w:val="0"/>
      <w:divBdr>
        <w:top w:val="none" w:sz="0" w:space="0" w:color="auto"/>
        <w:left w:val="none" w:sz="0" w:space="0" w:color="auto"/>
        <w:bottom w:val="none" w:sz="0" w:space="0" w:color="auto"/>
        <w:right w:val="none" w:sz="0" w:space="0" w:color="auto"/>
      </w:divBdr>
    </w:div>
    <w:div w:id="508758510">
      <w:bodyDiv w:val="1"/>
      <w:marLeft w:val="0"/>
      <w:marRight w:val="0"/>
      <w:marTop w:val="0"/>
      <w:marBottom w:val="0"/>
      <w:divBdr>
        <w:top w:val="none" w:sz="0" w:space="0" w:color="auto"/>
        <w:left w:val="none" w:sz="0" w:space="0" w:color="auto"/>
        <w:bottom w:val="none" w:sz="0" w:space="0" w:color="auto"/>
        <w:right w:val="none" w:sz="0" w:space="0" w:color="auto"/>
      </w:divBdr>
    </w:div>
    <w:div w:id="509637030">
      <w:bodyDiv w:val="1"/>
      <w:marLeft w:val="0"/>
      <w:marRight w:val="0"/>
      <w:marTop w:val="0"/>
      <w:marBottom w:val="0"/>
      <w:divBdr>
        <w:top w:val="none" w:sz="0" w:space="0" w:color="auto"/>
        <w:left w:val="none" w:sz="0" w:space="0" w:color="auto"/>
        <w:bottom w:val="none" w:sz="0" w:space="0" w:color="auto"/>
        <w:right w:val="none" w:sz="0" w:space="0" w:color="auto"/>
      </w:divBdr>
    </w:div>
    <w:div w:id="509878379">
      <w:bodyDiv w:val="1"/>
      <w:marLeft w:val="0"/>
      <w:marRight w:val="0"/>
      <w:marTop w:val="0"/>
      <w:marBottom w:val="0"/>
      <w:divBdr>
        <w:top w:val="none" w:sz="0" w:space="0" w:color="auto"/>
        <w:left w:val="none" w:sz="0" w:space="0" w:color="auto"/>
        <w:bottom w:val="none" w:sz="0" w:space="0" w:color="auto"/>
        <w:right w:val="none" w:sz="0" w:space="0" w:color="auto"/>
      </w:divBdr>
    </w:div>
    <w:div w:id="509880135">
      <w:bodyDiv w:val="1"/>
      <w:marLeft w:val="0"/>
      <w:marRight w:val="0"/>
      <w:marTop w:val="0"/>
      <w:marBottom w:val="0"/>
      <w:divBdr>
        <w:top w:val="none" w:sz="0" w:space="0" w:color="auto"/>
        <w:left w:val="none" w:sz="0" w:space="0" w:color="auto"/>
        <w:bottom w:val="none" w:sz="0" w:space="0" w:color="auto"/>
        <w:right w:val="none" w:sz="0" w:space="0" w:color="auto"/>
      </w:divBdr>
    </w:div>
    <w:div w:id="510073980">
      <w:bodyDiv w:val="1"/>
      <w:marLeft w:val="0"/>
      <w:marRight w:val="0"/>
      <w:marTop w:val="0"/>
      <w:marBottom w:val="0"/>
      <w:divBdr>
        <w:top w:val="none" w:sz="0" w:space="0" w:color="auto"/>
        <w:left w:val="none" w:sz="0" w:space="0" w:color="auto"/>
        <w:bottom w:val="none" w:sz="0" w:space="0" w:color="auto"/>
        <w:right w:val="none" w:sz="0" w:space="0" w:color="auto"/>
      </w:divBdr>
    </w:div>
    <w:div w:id="510224818">
      <w:bodyDiv w:val="1"/>
      <w:marLeft w:val="0"/>
      <w:marRight w:val="0"/>
      <w:marTop w:val="0"/>
      <w:marBottom w:val="0"/>
      <w:divBdr>
        <w:top w:val="none" w:sz="0" w:space="0" w:color="auto"/>
        <w:left w:val="none" w:sz="0" w:space="0" w:color="auto"/>
        <w:bottom w:val="none" w:sz="0" w:space="0" w:color="auto"/>
        <w:right w:val="none" w:sz="0" w:space="0" w:color="auto"/>
      </w:divBdr>
    </w:div>
    <w:div w:id="510340599">
      <w:bodyDiv w:val="1"/>
      <w:marLeft w:val="0"/>
      <w:marRight w:val="0"/>
      <w:marTop w:val="0"/>
      <w:marBottom w:val="0"/>
      <w:divBdr>
        <w:top w:val="none" w:sz="0" w:space="0" w:color="auto"/>
        <w:left w:val="none" w:sz="0" w:space="0" w:color="auto"/>
        <w:bottom w:val="none" w:sz="0" w:space="0" w:color="auto"/>
        <w:right w:val="none" w:sz="0" w:space="0" w:color="auto"/>
      </w:divBdr>
    </w:div>
    <w:div w:id="510410558">
      <w:bodyDiv w:val="1"/>
      <w:marLeft w:val="0"/>
      <w:marRight w:val="0"/>
      <w:marTop w:val="0"/>
      <w:marBottom w:val="0"/>
      <w:divBdr>
        <w:top w:val="none" w:sz="0" w:space="0" w:color="auto"/>
        <w:left w:val="none" w:sz="0" w:space="0" w:color="auto"/>
        <w:bottom w:val="none" w:sz="0" w:space="0" w:color="auto"/>
        <w:right w:val="none" w:sz="0" w:space="0" w:color="auto"/>
      </w:divBdr>
    </w:div>
    <w:div w:id="510876237">
      <w:bodyDiv w:val="1"/>
      <w:marLeft w:val="0"/>
      <w:marRight w:val="0"/>
      <w:marTop w:val="0"/>
      <w:marBottom w:val="0"/>
      <w:divBdr>
        <w:top w:val="none" w:sz="0" w:space="0" w:color="auto"/>
        <w:left w:val="none" w:sz="0" w:space="0" w:color="auto"/>
        <w:bottom w:val="none" w:sz="0" w:space="0" w:color="auto"/>
        <w:right w:val="none" w:sz="0" w:space="0" w:color="auto"/>
      </w:divBdr>
    </w:div>
    <w:div w:id="511602706">
      <w:bodyDiv w:val="1"/>
      <w:marLeft w:val="0"/>
      <w:marRight w:val="0"/>
      <w:marTop w:val="0"/>
      <w:marBottom w:val="0"/>
      <w:divBdr>
        <w:top w:val="none" w:sz="0" w:space="0" w:color="auto"/>
        <w:left w:val="none" w:sz="0" w:space="0" w:color="auto"/>
        <w:bottom w:val="none" w:sz="0" w:space="0" w:color="auto"/>
        <w:right w:val="none" w:sz="0" w:space="0" w:color="auto"/>
      </w:divBdr>
    </w:div>
    <w:div w:id="511647025">
      <w:bodyDiv w:val="1"/>
      <w:marLeft w:val="0"/>
      <w:marRight w:val="0"/>
      <w:marTop w:val="0"/>
      <w:marBottom w:val="0"/>
      <w:divBdr>
        <w:top w:val="none" w:sz="0" w:space="0" w:color="auto"/>
        <w:left w:val="none" w:sz="0" w:space="0" w:color="auto"/>
        <w:bottom w:val="none" w:sz="0" w:space="0" w:color="auto"/>
        <w:right w:val="none" w:sz="0" w:space="0" w:color="auto"/>
      </w:divBdr>
    </w:div>
    <w:div w:id="512382213">
      <w:bodyDiv w:val="1"/>
      <w:marLeft w:val="0"/>
      <w:marRight w:val="0"/>
      <w:marTop w:val="0"/>
      <w:marBottom w:val="0"/>
      <w:divBdr>
        <w:top w:val="none" w:sz="0" w:space="0" w:color="auto"/>
        <w:left w:val="none" w:sz="0" w:space="0" w:color="auto"/>
        <w:bottom w:val="none" w:sz="0" w:space="0" w:color="auto"/>
        <w:right w:val="none" w:sz="0" w:space="0" w:color="auto"/>
      </w:divBdr>
    </w:div>
    <w:div w:id="512426011">
      <w:bodyDiv w:val="1"/>
      <w:marLeft w:val="0"/>
      <w:marRight w:val="0"/>
      <w:marTop w:val="0"/>
      <w:marBottom w:val="0"/>
      <w:divBdr>
        <w:top w:val="none" w:sz="0" w:space="0" w:color="auto"/>
        <w:left w:val="none" w:sz="0" w:space="0" w:color="auto"/>
        <w:bottom w:val="none" w:sz="0" w:space="0" w:color="auto"/>
        <w:right w:val="none" w:sz="0" w:space="0" w:color="auto"/>
      </w:divBdr>
    </w:div>
    <w:div w:id="512492903">
      <w:bodyDiv w:val="1"/>
      <w:marLeft w:val="0"/>
      <w:marRight w:val="0"/>
      <w:marTop w:val="0"/>
      <w:marBottom w:val="0"/>
      <w:divBdr>
        <w:top w:val="none" w:sz="0" w:space="0" w:color="auto"/>
        <w:left w:val="none" w:sz="0" w:space="0" w:color="auto"/>
        <w:bottom w:val="none" w:sz="0" w:space="0" w:color="auto"/>
        <w:right w:val="none" w:sz="0" w:space="0" w:color="auto"/>
      </w:divBdr>
    </w:div>
    <w:div w:id="512839355">
      <w:bodyDiv w:val="1"/>
      <w:marLeft w:val="0"/>
      <w:marRight w:val="0"/>
      <w:marTop w:val="0"/>
      <w:marBottom w:val="0"/>
      <w:divBdr>
        <w:top w:val="none" w:sz="0" w:space="0" w:color="auto"/>
        <w:left w:val="none" w:sz="0" w:space="0" w:color="auto"/>
        <w:bottom w:val="none" w:sz="0" w:space="0" w:color="auto"/>
        <w:right w:val="none" w:sz="0" w:space="0" w:color="auto"/>
      </w:divBdr>
    </w:div>
    <w:div w:id="513299447">
      <w:bodyDiv w:val="1"/>
      <w:marLeft w:val="0"/>
      <w:marRight w:val="0"/>
      <w:marTop w:val="0"/>
      <w:marBottom w:val="0"/>
      <w:divBdr>
        <w:top w:val="none" w:sz="0" w:space="0" w:color="auto"/>
        <w:left w:val="none" w:sz="0" w:space="0" w:color="auto"/>
        <w:bottom w:val="none" w:sz="0" w:space="0" w:color="auto"/>
        <w:right w:val="none" w:sz="0" w:space="0" w:color="auto"/>
      </w:divBdr>
    </w:div>
    <w:div w:id="513423664">
      <w:bodyDiv w:val="1"/>
      <w:marLeft w:val="0"/>
      <w:marRight w:val="0"/>
      <w:marTop w:val="0"/>
      <w:marBottom w:val="0"/>
      <w:divBdr>
        <w:top w:val="none" w:sz="0" w:space="0" w:color="auto"/>
        <w:left w:val="none" w:sz="0" w:space="0" w:color="auto"/>
        <w:bottom w:val="none" w:sz="0" w:space="0" w:color="auto"/>
        <w:right w:val="none" w:sz="0" w:space="0" w:color="auto"/>
      </w:divBdr>
    </w:div>
    <w:div w:id="513572548">
      <w:bodyDiv w:val="1"/>
      <w:marLeft w:val="0"/>
      <w:marRight w:val="0"/>
      <w:marTop w:val="0"/>
      <w:marBottom w:val="0"/>
      <w:divBdr>
        <w:top w:val="none" w:sz="0" w:space="0" w:color="auto"/>
        <w:left w:val="none" w:sz="0" w:space="0" w:color="auto"/>
        <w:bottom w:val="none" w:sz="0" w:space="0" w:color="auto"/>
        <w:right w:val="none" w:sz="0" w:space="0" w:color="auto"/>
      </w:divBdr>
    </w:div>
    <w:div w:id="514729337">
      <w:bodyDiv w:val="1"/>
      <w:marLeft w:val="0"/>
      <w:marRight w:val="0"/>
      <w:marTop w:val="0"/>
      <w:marBottom w:val="0"/>
      <w:divBdr>
        <w:top w:val="none" w:sz="0" w:space="0" w:color="auto"/>
        <w:left w:val="none" w:sz="0" w:space="0" w:color="auto"/>
        <w:bottom w:val="none" w:sz="0" w:space="0" w:color="auto"/>
        <w:right w:val="none" w:sz="0" w:space="0" w:color="auto"/>
      </w:divBdr>
    </w:div>
    <w:div w:id="514731888">
      <w:bodyDiv w:val="1"/>
      <w:marLeft w:val="0"/>
      <w:marRight w:val="0"/>
      <w:marTop w:val="0"/>
      <w:marBottom w:val="0"/>
      <w:divBdr>
        <w:top w:val="none" w:sz="0" w:space="0" w:color="auto"/>
        <w:left w:val="none" w:sz="0" w:space="0" w:color="auto"/>
        <w:bottom w:val="none" w:sz="0" w:space="0" w:color="auto"/>
        <w:right w:val="none" w:sz="0" w:space="0" w:color="auto"/>
      </w:divBdr>
    </w:div>
    <w:div w:id="514733699">
      <w:bodyDiv w:val="1"/>
      <w:marLeft w:val="0"/>
      <w:marRight w:val="0"/>
      <w:marTop w:val="0"/>
      <w:marBottom w:val="0"/>
      <w:divBdr>
        <w:top w:val="none" w:sz="0" w:space="0" w:color="auto"/>
        <w:left w:val="none" w:sz="0" w:space="0" w:color="auto"/>
        <w:bottom w:val="none" w:sz="0" w:space="0" w:color="auto"/>
        <w:right w:val="none" w:sz="0" w:space="0" w:color="auto"/>
      </w:divBdr>
    </w:div>
    <w:div w:id="514882282">
      <w:bodyDiv w:val="1"/>
      <w:marLeft w:val="0"/>
      <w:marRight w:val="0"/>
      <w:marTop w:val="0"/>
      <w:marBottom w:val="0"/>
      <w:divBdr>
        <w:top w:val="none" w:sz="0" w:space="0" w:color="auto"/>
        <w:left w:val="none" w:sz="0" w:space="0" w:color="auto"/>
        <w:bottom w:val="none" w:sz="0" w:space="0" w:color="auto"/>
        <w:right w:val="none" w:sz="0" w:space="0" w:color="auto"/>
      </w:divBdr>
    </w:div>
    <w:div w:id="515726977">
      <w:bodyDiv w:val="1"/>
      <w:marLeft w:val="0"/>
      <w:marRight w:val="0"/>
      <w:marTop w:val="0"/>
      <w:marBottom w:val="0"/>
      <w:divBdr>
        <w:top w:val="none" w:sz="0" w:space="0" w:color="auto"/>
        <w:left w:val="none" w:sz="0" w:space="0" w:color="auto"/>
        <w:bottom w:val="none" w:sz="0" w:space="0" w:color="auto"/>
        <w:right w:val="none" w:sz="0" w:space="0" w:color="auto"/>
      </w:divBdr>
    </w:div>
    <w:div w:id="515734959">
      <w:bodyDiv w:val="1"/>
      <w:marLeft w:val="0"/>
      <w:marRight w:val="0"/>
      <w:marTop w:val="0"/>
      <w:marBottom w:val="0"/>
      <w:divBdr>
        <w:top w:val="none" w:sz="0" w:space="0" w:color="auto"/>
        <w:left w:val="none" w:sz="0" w:space="0" w:color="auto"/>
        <w:bottom w:val="none" w:sz="0" w:space="0" w:color="auto"/>
        <w:right w:val="none" w:sz="0" w:space="0" w:color="auto"/>
      </w:divBdr>
    </w:div>
    <w:div w:id="515966713">
      <w:bodyDiv w:val="1"/>
      <w:marLeft w:val="0"/>
      <w:marRight w:val="0"/>
      <w:marTop w:val="0"/>
      <w:marBottom w:val="0"/>
      <w:divBdr>
        <w:top w:val="none" w:sz="0" w:space="0" w:color="auto"/>
        <w:left w:val="none" w:sz="0" w:space="0" w:color="auto"/>
        <w:bottom w:val="none" w:sz="0" w:space="0" w:color="auto"/>
        <w:right w:val="none" w:sz="0" w:space="0" w:color="auto"/>
      </w:divBdr>
    </w:div>
    <w:div w:id="516701499">
      <w:bodyDiv w:val="1"/>
      <w:marLeft w:val="0"/>
      <w:marRight w:val="0"/>
      <w:marTop w:val="0"/>
      <w:marBottom w:val="0"/>
      <w:divBdr>
        <w:top w:val="none" w:sz="0" w:space="0" w:color="auto"/>
        <w:left w:val="none" w:sz="0" w:space="0" w:color="auto"/>
        <w:bottom w:val="none" w:sz="0" w:space="0" w:color="auto"/>
        <w:right w:val="none" w:sz="0" w:space="0" w:color="auto"/>
      </w:divBdr>
      <w:divsChild>
        <w:div w:id="1595240499">
          <w:marLeft w:val="480"/>
          <w:marRight w:val="0"/>
          <w:marTop w:val="0"/>
          <w:marBottom w:val="0"/>
          <w:divBdr>
            <w:top w:val="none" w:sz="0" w:space="0" w:color="auto"/>
            <w:left w:val="none" w:sz="0" w:space="0" w:color="auto"/>
            <w:bottom w:val="none" w:sz="0" w:space="0" w:color="auto"/>
            <w:right w:val="none" w:sz="0" w:space="0" w:color="auto"/>
          </w:divBdr>
        </w:div>
        <w:div w:id="1812290246">
          <w:marLeft w:val="480"/>
          <w:marRight w:val="0"/>
          <w:marTop w:val="0"/>
          <w:marBottom w:val="0"/>
          <w:divBdr>
            <w:top w:val="none" w:sz="0" w:space="0" w:color="auto"/>
            <w:left w:val="none" w:sz="0" w:space="0" w:color="auto"/>
            <w:bottom w:val="none" w:sz="0" w:space="0" w:color="auto"/>
            <w:right w:val="none" w:sz="0" w:space="0" w:color="auto"/>
          </w:divBdr>
        </w:div>
        <w:div w:id="1681658974">
          <w:marLeft w:val="480"/>
          <w:marRight w:val="0"/>
          <w:marTop w:val="0"/>
          <w:marBottom w:val="0"/>
          <w:divBdr>
            <w:top w:val="none" w:sz="0" w:space="0" w:color="auto"/>
            <w:left w:val="none" w:sz="0" w:space="0" w:color="auto"/>
            <w:bottom w:val="none" w:sz="0" w:space="0" w:color="auto"/>
            <w:right w:val="none" w:sz="0" w:space="0" w:color="auto"/>
          </w:divBdr>
        </w:div>
        <w:div w:id="1068770008">
          <w:marLeft w:val="480"/>
          <w:marRight w:val="0"/>
          <w:marTop w:val="0"/>
          <w:marBottom w:val="0"/>
          <w:divBdr>
            <w:top w:val="none" w:sz="0" w:space="0" w:color="auto"/>
            <w:left w:val="none" w:sz="0" w:space="0" w:color="auto"/>
            <w:bottom w:val="none" w:sz="0" w:space="0" w:color="auto"/>
            <w:right w:val="none" w:sz="0" w:space="0" w:color="auto"/>
          </w:divBdr>
        </w:div>
        <w:div w:id="1364096478">
          <w:marLeft w:val="480"/>
          <w:marRight w:val="0"/>
          <w:marTop w:val="0"/>
          <w:marBottom w:val="0"/>
          <w:divBdr>
            <w:top w:val="none" w:sz="0" w:space="0" w:color="auto"/>
            <w:left w:val="none" w:sz="0" w:space="0" w:color="auto"/>
            <w:bottom w:val="none" w:sz="0" w:space="0" w:color="auto"/>
            <w:right w:val="none" w:sz="0" w:space="0" w:color="auto"/>
          </w:divBdr>
        </w:div>
        <w:div w:id="1378972300">
          <w:marLeft w:val="480"/>
          <w:marRight w:val="0"/>
          <w:marTop w:val="0"/>
          <w:marBottom w:val="0"/>
          <w:divBdr>
            <w:top w:val="none" w:sz="0" w:space="0" w:color="auto"/>
            <w:left w:val="none" w:sz="0" w:space="0" w:color="auto"/>
            <w:bottom w:val="none" w:sz="0" w:space="0" w:color="auto"/>
            <w:right w:val="none" w:sz="0" w:space="0" w:color="auto"/>
          </w:divBdr>
        </w:div>
        <w:div w:id="1066029959">
          <w:marLeft w:val="480"/>
          <w:marRight w:val="0"/>
          <w:marTop w:val="0"/>
          <w:marBottom w:val="0"/>
          <w:divBdr>
            <w:top w:val="none" w:sz="0" w:space="0" w:color="auto"/>
            <w:left w:val="none" w:sz="0" w:space="0" w:color="auto"/>
            <w:bottom w:val="none" w:sz="0" w:space="0" w:color="auto"/>
            <w:right w:val="none" w:sz="0" w:space="0" w:color="auto"/>
          </w:divBdr>
        </w:div>
        <w:div w:id="1809938168">
          <w:marLeft w:val="480"/>
          <w:marRight w:val="0"/>
          <w:marTop w:val="0"/>
          <w:marBottom w:val="0"/>
          <w:divBdr>
            <w:top w:val="none" w:sz="0" w:space="0" w:color="auto"/>
            <w:left w:val="none" w:sz="0" w:space="0" w:color="auto"/>
            <w:bottom w:val="none" w:sz="0" w:space="0" w:color="auto"/>
            <w:right w:val="none" w:sz="0" w:space="0" w:color="auto"/>
          </w:divBdr>
        </w:div>
        <w:div w:id="958146288">
          <w:marLeft w:val="480"/>
          <w:marRight w:val="0"/>
          <w:marTop w:val="0"/>
          <w:marBottom w:val="0"/>
          <w:divBdr>
            <w:top w:val="none" w:sz="0" w:space="0" w:color="auto"/>
            <w:left w:val="none" w:sz="0" w:space="0" w:color="auto"/>
            <w:bottom w:val="none" w:sz="0" w:space="0" w:color="auto"/>
            <w:right w:val="none" w:sz="0" w:space="0" w:color="auto"/>
          </w:divBdr>
        </w:div>
        <w:div w:id="1173451781">
          <w:marLeft w:val="480"/>
          <w:marRight w:val="0"/>
          <w:marTop w:val="0"/>
          <w:marBottom w:val="0"/>
          <w:divBdr>
            <w:top w:val="none" w:sz="0" w:space="0" w:color="auto"/>
            <w:left w:val="none" w:sz="0" w:space="0" w:color="auto"/>
            <w:bottom w:val="none" w:sz="0" w:space="0" w:color="auto"/>
            <w:right w:val="none" w:sz="0" w:space="0" w:color="auto"/>
          </w:divBdr>
        </w:div>
        <w:div w:id="1885215143">
          <w:marLeft w:val="480"/>
          <w:marRight w:val="0"/>
          <w:marTop w:val="0"/>
          <w:marBottom w:val="0"/>
          <w:divBdr>
            <w:top w:val="none" w:sz="0" w:space="0" w:color="auto"/>
            <w:left w:val="none" w:sz="0" w:space="0" w:color="auto"/>
            <w:bottom w:val="none" w:sz="0" w:space="0" w:color="auto"/>
            <w:right w:val="none" w:sz="0" w:space="0" w:color="auto"/>
          </w:divBdr>
        </w:div>
        <w:div w:id="1395734014">
          <w:marLeft w:val="480"/>
          <w:marRight w:val="0"/>
          <w:marTop w:val="0"/>
          <w:marBottom w:val="0"/>
          <w:divBdr>
            <w:top w:val="none" w:sz="0" w:space="0" w:color="auto"/>
            <w:left w:val="none" w:sz="0" w:space="0" w:color="auto"/>
            <w:bottom w:val="none" w:sz="0" w:space="0" w:color="auto"/>
            <w:right w:val="none" w:sz="0" w:space="0" w:color="auto"/>
          </w:divBdr>
        </w:div>
        <w:div w:id="536310186">
          <w:marLeft w:val="480"/>
          <w:marRight w:val="0"/>
          <w:marTop w:val="0"/>
          <w:marBottom w:val="0"/>
          <w:divBdr>
            <w:top w:val="none" w:sz="0" w:space="0" w:color="auto"/>
            <w:left w:val="none" w:sz="0" w:space="0" w:color="auto"/>
            <w:bottom w:val="none" w:sz="0" w:space="0" w:color="auto"/>
            <w:right w:val="none" w:sz="0" w:space="0" w:color="auto"/>
          </w:divBdr>
        </w:div>
        <w:div w:id="2039158363">
          <w:marLeft w:val="480"/>
          <w:marRight w:val="0"/>
          <w:marTop w:val="0"/>
          <w:marBottom w:val="0"/>
          <w:divBdr>
            <w:top w:val="none" w:sz="0" w:space="0" w:color="auto"/>
            <w:left w:val="none" w:sz="0" w:space="0" w:color="auto"/>
            <w:bottom w:val="none" w:sz="0" w:space="0" w:color="auto"/>
            <w:right w:val="none" w:sz="0" w:space="0" w:color="auto"/>
          </w:divBdr>
        </w:div>
        <w:div w:id="1733575936">
          <w:marLeft w:val="480"/>
          <w:marRight w:val="0"/>
          <w:marTop w:val="0"/>
          <w:marBottom w:val="0"/>
          <w:divBdr>
            <w:top w:val="none" w:sz="0" w:space="0" w:color="auto"/>
            <w:left w:val="none" w:sz="0" w:space="0" w:color="auto"/>
            <w:bottom w:val="none" w:sz="0" w:space="0" w:color="auto"/>
            <w:right w:val="none" w:sz="0" w:space="0" w:color="auto"/>
          </w:divBdr>
        </w:div>
        <w:div w:id="462431474">
          <w:marLeft w:val="480"/>
          <w:marRight w:val="0"/>
          <w:marTop w:val="0"/>
          <w:marBottom w:val="0"/>
          <w:divBdr>
            <w:top w:val="none" w:sz="0" w:space="0" w:color="auto"/>
            <w:left w:val="none" w:sz="0" w:space="0" w:color="auto"/>
            <w:bottom w:val="none" w:sz="0" w:space="0" w:color="auto"/>
            <w:right w:val="none" w:sz="0" w:space="0" w:color="auto"/>
          </w:divBdr>
        </w:div>
        <w:div w:id="1337341485">
          <w:marLeft w:val="480"/>
          <w:marRight w:val="0"/>
          <w:marTop w:val="0"/>
          <w:marBottom w:val="0"/>
          <w:divBdr>
            <w:top w:val="none" w:sz="0" w:space="0" w:color="auto"/>
            <w:left w:val="none" w:sz="0" w:space="0" w:color="auto"/>
            <w:bottom w:val="none" w:sz="0" w:space="0" w:color="auto"/>
            <w:right w:val="none" w:sz="0" w:space="0" w:color="auto"/>
          </w:divBdr>
        </w:div>
        <w:div w:id="787700129">
          <w:marLeft w:val="480"/>
          <w:marRight w:val="0"/>
          <w:marTop w:val="0"/>
          <w:marBottom w:val="0"/>
          <w:divBdr>
            <w:top w:val="none" w:sz="0" w:space="0" w:color="auto"/>
            <w:left w:val="none" w:sz="0" w:space="0" w:color="auto"/>
            <w:bottom w:val="none" w:sz="0" w:space="0" w:color="auto"/>
            <w:right w:val="none" w:sz="0" w:space="0" w:color="auto"/>
          </w:divBdr>
        </w:div>
        <w:div w:id="115297472">
          <w:marLeft w:val="480"/>
          <w:marRight w:val="0"/>
          <w:marTop w:val="0"/>
          <w:marBottom w:val="0"/>
          <w:divBdr>
            <w:top w:val="none" w:sz="0" w:space="0" w:color="auto"/>
            <w:left w:val="none" w:sz="0" w:space="0" w:color="auto"/>
            <w:bottom w:val="none" w:sz="0" w:space="0" w:color="auto"/>
            <w:right w:val="none" w:sz="0" w:space="0" w:color="auto"/>
          </w:divBdr>
        </w:div>
        <w:div w:id="371542997">
          <w:marLeft w:val="480"/>
          <w:marRight w:val="0"/>
          <w:marTop w:val="0"/>
          <w:marBottom w:val="0"/>
          <w:divBdr>
            <w:top w:val="none" w:sz="0" w:space="0" w:color="auto"/>
            <w:left w:val="none" w:sz="0" w:space="0" w:color="auto"/>
            <w:bottom w:val="none" w:sz="0" w:space="0" w:color="auto"/>
            <w:right w:val="none" w:sz="0" w:space="0" w:color="auto"/>
          </w:divBdr>
        </w:div>
        <w:div w:id="139886536">
          <w:marLeft w:val="480"/>
          <w:marRight w:val="0"/>
          <w:marTop w:val="0"/>
          <w:marBottom w:val="0"/>
          <w:divBdr>
            <w:top w:val="none" w:sz="0" w:space="0" w:color="auto"/>
            <w:left w:val="none" w:sz="0" w:space="0" w:color="auto"/>
            <w:bottom w:val="none" w:sz="0" w:space="0" w:color="auto"/>
            <w:right w:val="none" w:sz="0" w:space="0" w:color="auto"/>
          </w:divBdr>
        </w:div>
        <w:div w:id="27411166">
          <w:marLeft w:val="480"/>
          <w:marRight w:val="0"/>
          <w:marTop w:val="0"/>
          <w:marBottom w:val="0"/>
          <w:divBdr>
            <w:top w:val="none" w:sz="0" w:space="0" w:color="auto"/>
            <w:left w:val="none" w:sz="0" w:space="0" w:color="auto"/>
            <w:bottom w:val="none" w:sz="0" w:space="0" w:color="auto"/>
            <w:right w:val="none" w:sz="0" w:space="0" w:color="auto"/>
          </w:divBdr>
        </w:div>
        <w:div w:id="1193496675">
          <w:marLeft w:val="480"/>
          <w:marRight w:val="0"/>
          <w:marTop w:val="0"/>
          <w:marBottom w:val="0"/>
          <w:divBdr>
            <w:top w:val="none" w:sz="0" w:space="0" w:color="auto"/>
            <w:left w:val="none" w:sz="0" w:space="0" w:color="auto"/>
            <w:bottom w:val="none" w:sz="0" w:space="0" w:color="auto"/>
            <w:right w:val="none" w:sz="0" w:space="0" w:color="auto"/>
          </w:divBdr>
        </w:div>
        <w:div w:id="133523174">
          <w:marLeft w:val="480"/>
          <w:marRight w:val="0"/>
          <w:marTop w:val="0"/>
          <w:marBottom w:val="0"/>
          <w:divBdr>
            <w:top w:val="none" w:sz="0" w:space="0" w:color="auto"/>
            <w:left w:val="none" w:sz="0" w:space="0" w:color="auto"/>
            <w:bottom w:val="none" w:sz="0" w:space="0" w:color="auto"/>
            <w:right w:val="none" w:sz="0" w:space="0" w:color="auto"/>
          </w:divBdr>
        </w:div>
        <w:div w:id="700788731">
          <w:marLeft w:val="480"/>
          <w:marRight w:val="0"/>
          <w:marTop w:val="0"/>
          <w:marBottom w:val="0"/>
          <w:divBdr>
            <w:top w:val="none" w:sz="0" w:space="0" w:color="auto"/>
            <w:left w:val="none" w:sz="0" w:space="0" w:color="auto"/>
            <w:bottom w:val="none" w:sz="0" w:space="0" w:color="auto"/>
            <w:right w:val="none" w:sz="0" w:space="0" w:color="auto"/>
          </w:divBdr>
        </w:div>
        <w:div w:id="1439368636">
          <w:marLeft w:val="480"/>
          <w:marRight w:val="0"/>
          <w:marTop w:val="0"/>
          <w:marBottom w:val="0"/>
          <w:divBdr>
            <w:top w:val="none" w:sz="0" w:space="0" w:color="auto"/>
            <w:left w:val="none" w:sz="0" w:space="0" w:color="auto"/>
            <w:bottom w:val="none" w:sz="0" w:space="0" w:color="auto"/>
            <w:right w:val="none" w:sz="0" w:space="0" w:color="auto"/>
          </w:divBdr>
        </w:div>
        <w:div w:id="1663118615">
          <w:marLeft w:val="480"/>
          <w:marRight w:val="0"/>
          <w:marTop w:val="0"/>
          <w:marBottom w:val="0"/>
          <w:divBdr>
            <w:top w:val="none" w:sz="0" w:space="0" w:color="auto"/>
            <w:left w:val="none" w:sz="0" w:space="0" w:color="auto"/>
            <w:bottom w:val="none" w:sz="0" w:space="0" w:color="auto"/>
            <w:right w:val="none" w:sz="0" w:space="0" w:color="auto"/>
          </w:divBdr>
        </w:div>
        <w:div w:id="1927183428">
          <w:marLeft w:val="480"/>
          <w:marRight w:val="0"/>
          <w:marTop w:val="0"/>
          <w:marBottom w:val="0"/>
          <w:divBdr>
            <w:top w:val="none" w:sz="0" w:space="0" w:color="auto"/>
            <w:left w:val="none" w:sz="0" w:space="0" w:color="auto"/>
            <w:bottom w:val="none" w:sz="0" w:space="0" w:color="auto"/>
            <w:right w:val="none" w:sz="0" w:space="0" w:color="auto"/>
          </w:divBdr>
        </w:div>
        <w:div w:id="1306813334">
          <w:marLeft w:val="480"/>
          <w:marRight w:val="0"/>
          <w:marTop w:val="0"/>
          <w:marBottom w:val="0"/>
          <w:divBdr>
            <w:top w:val="none" w:sz="0" w:space="0" w:color="auto"/>
            <w:left w:val="none" w:sz="0" w:space="0" w:color="auto"/>
            <w:bottom w:val="none" w:sz="0" w:space="0" w:color="auto"/>
            <w:right w:val="none" w:sz="0" w:space="0" w:color="auto"/>
          </w:divBdr>
        </w:div>
        <w:div w:id="577524609">
          <w:marLeft w:val="480"/>
          <w:marRight w:val="0"/>
          <w:marTop w:val="0"/>
          <w:marBottom w:val="0"/>
          <w:divBdr>
            <w:top w:val="none" w:sz="0" w:space="0" w:color="auto"/>
            <w:left w:val="none" w:sz="0" w:space="0" w:color="auto"/>
            <w:bottom w:val="none" w:sz="0" w:space="0" w:color="auto"/>
            <w:right w:val="none" w:sz="0" w:space="0" w:color="auto"/>
          </w:divBdr>
        </w:div>
        <w:div w:id="2008245779">
          <w:marLeft w:val="480"/>
          <w:marRight w:val="0"/>
          <w:marTop w:val="0"/>
          <w:marBottom w:val="0"/>
          <w:divBdr>
            <w:top w:val="none" w:sz="0" w:space="0" w:color="auto"/>
            <w:left w:val="none" w:sz="0" w:space="0" w:color="auto"/>
            <w:bottom w:val="none" w:sz="0" w:space="0" w:color="auto"/>
            <w:right w:val="none" w:sz="0" w:space="0" w:color="auto"/>
          </w:divBdr>
        </w:div>
        <w:div w:id="1585989065">
          <w:marLeft w:val="480"/>
          <w:marRight w:val="0"/>
          <w:marTop w:val="0"/>
          <w:marBottom w:val="0"/>
          <w:divBdr>
            <w:top w:val="none" w:sz="0" w:space="0" w:color="auto"/>
            <w:left w:val="none" w:sz="0" w:space="0" w:color="auto"/>
            <w:bottom w:val="none" w:sz="0" w:space="0" w:color="auto"/>
            <w:right w:val="none" w:sz="0" w:space="0" w:color="auto"/>
          </w:divBdr>
        </w:div>
        <w:div w:id="801726541">
          <w:marLeft w:val="480"/>
          <w:marRight w:val="0"/>
          <w:marTop w:val="0"/>
          <w:marBottom w:val="0"/>
          <w:divBdr>
            <w:top w:val="none" w:sz="0" w:space="0" w:color="auto"/>
            <w:left w:val="none" w:sz="0" w:space="0" w:color="auto"/>
            <w:bottom w:val="none" w:sz="0" w:space="0" w:color="auto"/>
            <w:right w:val="none" w:sz="0" w:space="0" w:color="auto"/>
          </w:divBdr>
        </w:div>
        <w:div w:id="1174951585">
          <w:marLeft w:val="480"/>
          <w:marRight w:val="0"/>
          <w:marTop w:val="0"/>
          <w:marBottom w:val="0"/>
          <w:divBdr>
            <w:top w:val="none" w:sz="0" w:space="0" w:color="auto"/>
            <w:left w:val="none" w:sz="0" w:space="0" w:color="auto"/>
            <w:bottom w:val="none" w:sz="0" w:space="0" w:color="auto"/>
            <w:right w:val="none" w:sz="0" w:space="0" w:color="auto"/>
          </w:divBdr>
        </w:div>
        <w:div w:id="553348602">
          <w:marLeft w:val="480"/>
          <w:marRight w:val="0"/>
          <w:marTop w:val="0"/>
          <w:marBottom w:val="0"/>
          <w:divBdr>
            <w:top w:val="none" w:sz="0" w:space="0" w:color="auto"/>
            <w:left w:val="none" w:sz="0" w:space="0" w:color="auto"/>
            <w:bottom w:val="none" w:sz="0" w:space="0" w:color="auto"/>
            <w:right w:val="none" w:sz="0" w:space="0" w:color="auto"/>
          </w:divBdr>
        </w:div>
        <w:div w:id="2040817122">
          <w:marLeft w:val="480"/>
          <w:marRight w:val="0"/>
          <w:marTop w:val="0"/>
          <w:marBottom w:val="0"/>
          <w:divBdr>
            <w:top w:val="none" w:sz="0" w:space="0" w:color="auto"/>
            <w:left w:val="none" w:sz="0" w:space="0" w:color="auto"/>
            <w:bottom w:val="none" w:sz="0" w:space="0" w:color="auto"/>
            <w:right w:val="none" w:sz="0" w:space="0" w:color="auto"/>
          </w:divBdr>
        </w:div>
        <w:div w:id="324825871">
          <w:marLeft w:val="480"/>
          <w:marRight w:val="0"/>
          <w:marTop w:val="0"/>
          <w:marBottom w:val="0"/>
          <w:divBdr>
            <w:top w:val="none" w:sz="0" w:space="0" w:color="auto"/>
            <w:left w:val="none" w:sz="0" w:space="0" w:color="auto"/>
            <w:bottom w:val="none" w:sz="0" w:space="0" w:color="auto"/>
            <w:right w:val="none" w:sz="0" w:space="0" w:color="auto"/>
          </w:divBdr>
        </w:div>
        <w:div w:id="2114931728">
          <w:marLeft w:val="480"/>
          <w:marRight w:val="0"/>
          <w:marTop w:val="0"/>
          <w:marBottom w:val="0"/>
          <w:divBdr>
            <w:top w:val="none" w:sz="0" w:space="0" w:color="auto"/>
            <w:left w:val="none" w:sz="0" w:space="0" w:color="auto"/>
            <w:bottom w:val="none" w:sz="0" w:space="0" w:color="auto"/>
            <w:right w:val="none" w:sz="0" w:space="0" w:color="auto"/>
          </w:divBdr>
        </w:div>
        <w:div w:id="2017879173">
          <w:marLeft w:val="480"/>
          <w:marRight w:val="0"/>
          <w:marTop w:val="0"/>
          <w:marBottom w:val="0"/>
          <w:divBdr>
            <w:top w:val="none" w:sz="0" w:space="0" w:color="auto"/>
            <w:left w:val="none" w:sz="0" w:space="0" w:color="auto"/>
            <w:bottom w:val="none" w:sz="0" w:space="0" w:color="auto"/>
            <w:right w:val="none" w:sz="0" w:space="0" w:color="auto"/>
          </w:divBdr>
        </w:div>
        <w:div w:id="259292044">
          <w:marLeft w:val="480"/>
          <w:marRight w:val="0"/>
          <w:marTop w:val="0"/>
          <w:marBottom w:val="0"/>
          <w:divBdr>
            <w:top w:val="none" w:sz="0" w:space="0" w:color="auto"/>
            <w:left w:val="none" w:sz="0" w:space="0" w:color="auto"/>
            <w:bottom w:val="none" w:sz="0" w:space="0" w:color="auto"/>
            <w:right w:val="none" w:sz="0" w:space="0" w:color="auto"/>
          </w:divBdr>
        </w:div>
        <w:div w:id="910389481">
          <w:marLeft w:val="480"/>
          <w:marRight w:val="0"/>
          <w:marTop w:val="0"/>
          <w:marBottom w:val="0"/>
          <w:divBdr>
            <w:top w:val="none" w:sz="0" w:space="0" w:color="auto"/>
            <w:left w:val="none" w:sz="0" w:space="0" w:color="auto"/>
            <w:bottom w:val="none" w:sz="0" w:space="0" w:color="auto"/>
            <w:right w:val="none" w:sz="0" w:space="0" w:color="auto"/>
          </w:divBdr>
        </w:div>
        <w:div w:id="428936133">
          <w:marLeft w:val="480"/>
          <w:marRight w:val="0"/>
          <w:marTop w:val="0"/>
          <w:marBottom w:val="0"/>
          <w:divBdr>
            <w:top w:val="none" w:sz="0" w:space="0" w:color="auto"/>
            <w:left w:val="none" w:sz="0" w:space="0" w:color="auto"/>
            <w:bottom w:val="none" w:sz="0" w:space="0" w:color="auto"/>
            <w:right w:val="none" w:sz="0" w:space="0" w:color="auto"/>
          </w:divBdr>
        </w:div>
        <w:div w:id="536702628">
          <w:marLeft w:val="480"/>
          <w:marRight w:val="0"/>
          <w:marTop w:val="0"/>
          <w:marBottom w:val="0"/>
          <w:divBdr>
            <w:top w:val="none" w:sz="0" w:space="0" w:color="auto"/>
            <w:left w:val="none" w:sz="0" w:space="0" w:color="auto"/>
            <w:bottom w:val="none" w:sz="0" w:space="0" w:color="auto"/>
            <w:right w:val="none" w:sz="0" w:space="0" w:color="auto"/>
          </w:divBdr>
        </w:div>
        <w:div w:id="831020147">
          <w:marLeft w:val="480"/>
          <w:marRight w:val="0"/>
          <w:marTop w:val="0"/>
          <w:marBottom w:val="0"/>
          <w:divBdr>
            <w:top w:val="none" w:sz="0" w:space="0" w:color="auto"/>
            <w:left w:val="none" w:sz="0" w:space="0" w:color="auto"/>
            <w:bottom w:val="none" w:sz="0" w:space="0" w:color="auto"/>
            <w:right w:val="none" w:sz="0" w:space="0" w:color="auto"/>
          </w:divBdr>
        </w:div>
        <w:div w:id="666831784">
          <w:marLeft w:val="480"/>
          <w:marRight w:val="0"/>
          <w:marTop w:val="0"/>
          <w:marBottom w:val="0"/>
          <w:divBdr>
            <w:top w:val="none" w:sz="0" w:space="0" w:color="auto"/>
            <w:left w:val="none" w:sz="0" w:space="0" w:color="auto"/>
            <w:bottom w:val="none" w:sz="0" w:space="0" w:color="auto"/>
            <w:right w:val="none" w:sz="0" w:space="0" w:color="auto"/>
          </w:divBdr>
        </w:div>
        <w:div w:id="839393033">
          <w:marLeft w:val="480"/>
          <w:marRight w:val="0"/>
          <w:marTop w:val="0"/>
          <w:marBottom w:val="0"/>
          <w:divBdr>
            <w:top w:val="none" w:sz="0" w:space="0" w:color="auto"/>
            <w:left w:val="none" w:sz="0" w:space="0" w:color="auto"/>
            <w:bottom w:val="none" w:sz="0" w:space="0" w:color="auto"/>
            <w:right w:val="none" w:sz="0" w:space="0" w:color="auto"/>
          </w:divBdr>
        </w:div>
        <w:div w:id="277487387">
          <w:marLeft w:val="480"/>
          <w:marRight w:val="0"/>
          <w:marTop w:val="0"/>
          <w:marBottom w:val="0"/>
          <w:divBdr>
            <w:top w:val="none" w:sz="0" w:space="0" w:color="auto"/>
            <w:left w:val="none" w:sz="0" w:space="0" w:color="auto"/>
            <w:bottom w:val="none" w:sz="0" w:space="0" w:color="auto"/>
            <w:right w:val="none" w:sz="0" w:space="0" w:color="auto"/>
          </w:divBdr>
        </w:div>
        <w:div w:id="1175342483">
          <w:marLeft w:val="480"/>
          <w:marRight w:val="0"/>
          <w:marTop w:val="0"/>
          <w:marBottom w:val="0"/>
          <w:divBdr>
            <w:top w:val="none" w:sz="0" w:space="0" w:color="auto"/>
            <w:left w:val="none" w:sz="0" w:space="0" w:color="auto"/>
            <w:bottom w:val="none" w:sz="0" w:space="0" w:color="auto"/>
            <w:right w:val="none" w:sz="0" w:space="0" w:color="auto"/>
          </w:divBdr>
        </w:div>
        <w:div w:id="492796249">
          <w:marLeft w:val="480"/>
          <w:marRight w:val="0"/>
          <w:marTop w:val="0"/>
          <w:marBottom w:val="0"/>
          <w:divBdr>
            <w:top w:val="none" w:sz="0" w:space="0" w:color="auto"/>
            <w:left w:val="none" w:sz="0" w:space="0" w:color="auto"/>
            <w:bottom w:val="none" w:sz="0" w:space="0" w:color="auto"/>
            <w:right w:val="none" w:sz="0" w:space="0" w:color="auto"/>
          </w:divBdr>
        </w:div>
        <w:div w:id="939803318">
          <w:marLeft w:val="480"/>
          <w:marRight w:val="0"/>
          <w:marTop w:val="0"/>
          <w:marBottom w:val="0"/>
          <w:divBdr>
            <w:top w:val="none" w:sz="0" w:space="0" w:color="auto"/>
            <w:left w:val="none" w:sz="0" w:space="0" w:color="auto"/>
            <w:bottom w:val="none" w:sz="0" w:space="0" w:color="auto"/>
            <w:right w:val="none" w:sz="0" w:space="0" w:color="auto"/>
          </w:divBdr>
        </w:div>
        <w:div w:id="798764414">
          <w:marLeft w:val="480"/>
          <w:marRight w:val="0"/>
          <w:marTop w:val="0"/>
          <w:marBottom w:val="0"/>
          <w:divBdr>
            <w:top w:val="none" w:sz="0" w:space="0" w:color="auto"/>
            <w:left w:val="none" w:sz="0" w:space="0" w:color="auto"/>
            <w:bottom w:val="none" w:sz="0" w:space="0" w:color="auto"/>
            <w:right w:val="none" w:sz="0" w:space="0" w:color="auto"/>
          </w:divBdr>
        </w:div>
        <w:div w:id="2011061321">
          <w:marLeft w:val="480"/>
          <w:marRight w:val="0"/>
          <w:marTop w:val="0"/>
          <w:marBottom w:val="0"/>
          <w:divBdr>
            <w:top w:val="none" w:sz="0" w:space="0" w:color="auto"/>
            <w:left w:val="none" w:sz="0" w:space="0" w:color="auto"/>
            <w:bottom w:val="none" w:sz="0" w:space="0" w:color="auto"/>
            <w:right w:val="none" w:sz="0" w:space="0" w:color="auto"/>
          </w:divBdr>
        </w:div>
        <w:div w:id="736516974">
          <w:marLeft w:val="480"/>
          <w:marRight w:val="0"/>
          <w:marTop w:val="0"/>
          <w:marBottom w:val="0"/>
          <w:divBdr>
            <w:top w:val="none" w:sz="0" w:space="0" w:color="auto"/>
            <w:left w:val="none" w:sz="0" w:space="0" w:color="auto"/>
            <w:bottom w:val="none" w:sz="0" w:space="0" w:color="auto"/>
            <w:right w:val="none" w:sz="0" w:space="0" w:color="auto"/>
          </w:divBdr>
        </w:div>
        <w:div w:id="1952392070">
          <w:marLeft w:val="480"/>
          <w:marRight w:val="0"/>
          <w:marTop w:val="0"/>
          <w:marBottom w:val="0"/>
          <w:divBdr>
            <w:top w:val="none" w:sz="0" w:space="0" w:color="auto"/>
            <w:left w:val="none" w:sz="0" w:space="0" w:color="auto"/>
            <w:bottom w:val="none" w:sz="0" w:space="0" w:color="auto"/>
            <w:right w:val="none" w:sz="0" w:space="0" w:color="auto"/>
          </w:divBdr>
        </w:div>
        <w:div w:id="2096978220">
          <w:marLeft w:val="480"/>
          <w:marRight w:val="0"/>
          <w:marTop w:val="0"/>
          <w:marBottom w:val="0"/>
          <w:divBdr>
            <w:top w:val="none" w:sz="0" w:space="0" w:color="auto"/>
            <w:left w:val="none" w:sz="0" w:space="0" w:color="auto"/>
            <w:bottom w:val="none" w:sz="0" w:space="0" w:color="auto"/>
            <w:right w:val="none" w:sz="0" w:space="0" w:color="auto"/>
          </w:divBdr>
        </w:div>
        <w:div w:id="2038583892">
          <w:marLeft w:val="480"/>
          <w:marRight w:val="0"/>
          <w:marTop w:val="0"/>
          <w:marBottom w:val="0"/>
          <w:divBdr>
            <w:top w:val="none" w:sz="0" w:space="0" w:color="auto"/>
            <w:left w:val="none" w:sz="0" w:space="0" w:color="auto"/>
            <w:bottom w:val="none" w:sz="0" w:space="0" w:color="auto"/>
            <w:right w:val="none" w:sz="0" w:space="0" w:color="auto"/>
          </w:divBdr>
        </w:div>
        <w:div w:id="1649088304">
          <w:marLeft w:val="480"/>
          <w:marRight w:val="0"/>
          <w:marTop w:val="0"/>
          <w:marBottom w:val="0"/>
          <w:divBdr>
            <w:top w:val="none" w:sz="0" w:space="0" w:color="auto"/>
            <w:left w:val="none" w:sz="0" w:space="0" w:color="auto"/>
            <w:bottom w:val="none" w:sz="0" w:space="0" w:color="auto"/>
            <w:right w:val="none" w:sz="0" w:space="0" w:color="auto"/>
          </w:divBdr>
        </w:div>
        <w:div w:id="305665353">
          <w:marLeft w:val="480"/>
          <w:marRight w:val="0"/>
          <w:marTop w:val="0"/>
          <w:marBottom w:val="0"/>
          <w:divBdr>
            <w:top w:val="none" w:sz="0" w:space="0" w:color="auto"/>
            <w:left w:val="none" w:sz="0" w:space="0" w:color="auto"/>
            <w:bottom w:val="none" w:sz="0" w:space="0" w:color="auto"/>
            <w:right w:val="none" w:sz="0" w:space="0" w:color="auto"/>
          </w:divBdr>
        </w:div>
        <w:div w:id="1391001992">
          <w:marLeft w:val="480"/>
          <w:marRight w:val="0"/>
          <w:marTop w:val="0"/>
          <w:marBottom w:val="0"/>
          <w:divBdr>
            <w:top w:val="none" w:sz="0" w:space="0" w:color="auto"/>
            <w:left w:val="none" w:sz="0" w:space="0" w:color="auto"/>
            <w:bottom w:val="none" w:sz="0" w:space="0" w:color="auto"/>
            <w:right w:val="none" w:sz="0" w:space="0" w:color="auto"/>
          </w:divBdr>
        </w:div>
        <w:div w:id="1769690766">
          <w:marLeft w:val="480"/>
          <w:marRight w:val="0"/>
          <w:marTop w:val="0"/>
          <w:marBottom w:val="0"/>
          <w:divBdr>
            <w:top w:val="none" w:sz="0" w:space="0" w:color="auto"/>
            <w:left w:val="none" w:sz="0" w:space="0" w:color="auto"/>
            <w:bottom w:val="none" w:sz="0" w:space="0" w:color="auto"/>
            <w:right w:val="none" w:sz="0" w:space="0" w:color="auto"/>
          </w:divBdr>
        </w:div>
        <w:div w:id="687562596">
          <w:marLeft w:val="480"/>
          <w:marRight w:val="0"/>
          <w:marTop w:val="0"/>
          <w:marBottom w:val="0"/>
          <w:divBdr>
            <w:top w:val="none" w:sz="0" w:space="0" w:color="auto"/>
            <w:left w:val="none" w:sz="0" w:space="0" w:color="auto"/>
            <w:bottom w:val="none" w:sz="0" w:space="0" w:color="auto"/>
            <w:right w:val="none" w:sz="0" w:space="0" w:color="auto"/>
          </w:divBdr>
        </w:div>
        <w:div w:id="1937903409">
          <w:marLeft w:val="480"/>
          <w:marRight w:val="0"/>
          <w:marTop w:val="0"/>
          <w:marBottom w:val="0"/>
          <w:divBdr>
            <w:top w:val="none" w:sz="0" w:space="0" w:color="auto"/>
            <w:left w:val="none" w:sz="0" w:space="0" w:color="auto"/>
            <w:bottom w:val="none" w:sz="0" w:space="0" w:color="auto"/>
            <w:right w:val="none" w:sz="0" w:space="0" w:color="auto"/>
          </w:divBdr>
        </w:div>
        <w:div w:id="546722248">
          <w:marLeft w:val="480"/>
          <w:marRight w:val="0"/>
          <w:marTop w:val="0"/>
          <w:marBottom w:val="0"/>
          <w:divBdr>
            <w:top w:val="none" w:sz="0" w:space="0" w:color="auto"/>
            <w:left w:val="none" w:sz="0" w:space="0" w:color="auto"/>
            <w:bottom w:val="none" w:sz="0" w:space="0" w:color="auto"/>
            <w:right w:val="none" w:sz="0" w:space="0" w:color="auto"/>
          </w:divBdr>
        </w:div>
        <w:div w:id="1484544284">
          <w:marLeft w:val="480"/>
          <w:marRight w:val="0"/>
          <w:marTop w:val="0"/>
          <w:marBottom w:val="0"/>
          <w:divBdr>
            <w:top w:val="none" w:sz="0" w:space="0" w:color="auto"/>
            <w:left w:val="none" w:sz="0" w:space="0" w:color="auto"/>
            <w:bottom w:val="none" w:sz="0" w:space="0" w:color="auto"/>
            <w:right w:val="none" w:sz="0" w:space="0" w:color="auto"/>
          </w:divBdr>
        </w:div>
        <w:div w:id="1354652065">
          <w:marLeft w:val="480"/>
          <w:marRight w:val="0"/>
          <w:marTop w:val="0"/>
          <w:marBottom w:val="0"/>
          <w:divBdr>
            <w:top w:val="none" w:sz="0" w:space="0" w:color="auto"/>
            <w:left w:val="none" w:sz="0" w:space="0" w:color="auto"/>
            <w:bottom w:val="none" w:sz="0" w:space="0" w:color="auto"/>
            <w:right w:val="none" w:sz="0" w:space="0" w:color="auto"/>
          </w:divBdr>
        </w:div>
        <w:div w:id="1580094201">
          <w:marLeft w:val="480"/>
          <w:marRight w:val="0"/>
          <w:marTop w:val="0"/>
          <w:marBottom w:val="0"/>
          <w:divBdr>
            <w:top w:val="none" w:sz="0" w:space="0" w:color="auto"/>
            <w:left w:val="none" w:sz="0" w:space="0" w:color="auto"/>
            <w:bottom w:val="none" w:sz="0" w:space="0" w:color="auto"/>
            <w:right w:val="none" w:sz="0" w:space="0" w:color="auto"/>
          </w:divBdr>
        </w:div>
        <w:div w:id="1539977153">
          <w:marLeft w:val="480"/>
          <w:marRight w:val="0"/>
          <w:marTop w:val="0"/>
          <w:marBottom w:val="0"/>
          <w:divBdr>
            <w:top w:val="none" w:sz="0" w:space="0" w:color="auto"/>
            <w:left w:val="none" w:sz="0" w:space="0" w:color="auto"/>
            <w:bottom w:val="none" w:sz="0" w:space="0" w:color="auto"/>
            <w:right w:val="none" w:sz="0" w:space="0" w:color="auto"/>
          </w:divBdr>
        </w:div>
        <w:div w:id="1572235268">
          <w:marLeft w:val="480"/>
          <w:marRight w:val="0"/>
          <w:marTop w:val="0"/>
          <w:marBottom w:val="0"/>
          <w:divBdr>
            <w:top w:val="none" w:sz="0" w:space="0" w:color="auto"/>
            <w:left w:val="none" w:sz="0" w:space="0" w:color="auto"/>
            <w:bottom w:val="none" w:sz="0" w:space="0" w:color="auto"/>
            <w:right w:val="none" w:sz="0" w:space="0" w:color="auto"/>
          </w:divBdr>
        </w:div>
        <w:div w:id="1787769985">
          <w:marLeft w:val="480"/>
          <w:marRight w:val="0"/>
          <w:marTop w:val="0"/>
          <w:marBottom w:val="0"/>
          <w:divBdr>
            <w:top w:val="none" w:sz="0" w:space="0" w:color="auto"/>
            <w:left w:val="none" w:sz="0" w:space="0" w:color="auto"/>
            <w:bottom w:val="none" w:sz="0" w:space="0" w:color="auto"/>
            <w:right w:val="none" w:sz="0" w:space="0" w:color="auto"/>
          </w:divBdr>
        </w:div>
        <w:div w:id="1087649407">
          <w:marLeft w:val="480"/>
          <w:marRight w:val="0"/>
          <w:marTop w:val="0"/>
          <w:marBottom w:val="0"/>
          <w:divBdr>
            <w:top w:val="none" w:sz="0" w:space="0" w:color="auto"/>
            <w:left w:val="none" w:sz="0" w:space="0" w:color="auto"/>
            <w:bottom w:val="none" w:sz="0" w:space="0" w:color="auto"/>
            <w:right w:val="none" w:sz="0" w:space="0" w:color="auto"/>
          </w:divBdr>
        </w:div>
        <w:div w:id="1126777682">
          <w:marLeft w:val="480"/>
          <w:marRight w:val="0"/>
          <w:marTop w:val="0"/>
          <w:marBottom w:val="0"/>
          <w:divBdr>
            <w:top w:val="none" w:sz="0" w:space="0" w:color="auto"/>
            <w:left w:val="none" w:sz="0" w:space="0" w:color="auto"/>
            <w:bottom w:val="none" w:sz="0" w:space="0" w:color="auto"/>
            <w:right w:val="none" w:sz="0" w:space="0" w:color="auto"/>
          </w:divBdr>
        </w:div>
        <w:div w:id="527259841">
          <w:marLeft w:val="480"/>
          <w:marRight w:val="0"/>
          <w:marTop w:val="0"/>
          <w:marBottom w:val="0"/>
          <w:divBdr>
            <w:top w:val="none" w:sz="0" w:space="0" w:color="auto"/>
            <w:left w:val="none" w:sz="0" w:space="0" w:color="auto"/>
            <w:bottom w:val="none" w:sz="0" w:space="0" w:color="auto"/>
            <w:right w:val="none" w:sz="0" w:space="0" w:color="auto"/>
          </w:divBdr>
        </w:div>
        <w:div w:id="1435664320">
          <w:marLeft w:val="480"/>
          <w:marRight w:val="0"/>
          <w:marTop w:val="0"/>
          <w:marBottom w:val="0"/>
          <w:divBdr>
            <w:top w:val="none" w:sz="0" w:space="0" w:color="auto"/>
            <w:left w:val="none" w:sz="0" w:space="0" w:color="auto"/>
            <w:bottom w:val="none" w:sz="0" w:space="0" w:color="auto"/>
            <w:right w:val="none" w:sz="0" w:space="0" w:color="auto"/>
          </w:divBdr>
        </w:div>
        <w:div w:id="2129660320">
          <w:marLeft w:val="480"/>
          <w:marRight w:val="0"/>
          <w:marTop w:val="0"/>
          <w:marBottom w:val="0"/>
          <w:divBdr>
            <w:top w:val="none" w:sz="0" w:space="0" w:color="auto"/>
            <w:left w:val="none" w:sz="0" w:space="0" w:color="auto"/>
            <w:bottom w:val="none" w:sz="0" w:space="0" w:color="auto"/>
            <w:right w:val="none" w:sz="0" w:space="0" w:color="auto"/>
          </w:divBdr>
        </w:div>
        <w:div w:id="1311405829">
          <w:marLeft w:val="480"/>
          <w:marRight w:val="0"/>
          <w:marTop w:val="0"/>
          <w:marBottom w:val="0"/>
          <w:divBdr>
            <w:top w:val="none" w:sz="0" w:space="0" w:color="auto"/>
            <w:left w:val="none" w:sz="0" w:space="0" w:color="auto"/>
            <w:bottom w:val="none" w:sz="0" w:space="0" w:color="auto"/>
            <w:right w:val="none" w:sz="0" w:space="0" w:color="auto"/>
          </w:divBdr>
        </w:div>
        <w:div w:id="765928436">
          <w:marLeft w:val="480"/>
          <w:marRight w:val="0"/>
          <w:marTop w:val="0"/>
          <w:marBottom w:val="0"/>
          <w:divBdr>
            <w:top w:val="none" w:sz="0" w:space="0" w:color="auto"/>
            <w:left w:val="none" w:sz="0" w:space="0" w:color="auto"/>
            <w:bottom w:val="none" w:sz="0" w:space="0" w:color="auto"/>
            <w:right w:val="none" w:sz="0" w:space="0" w:color="auto"/>
          </w:divBdr>
        </w:div>
        <w:div w:id="1867517643">
          <w:marLeft w:val="480"/>
          <w:marRight w:val="0"/>
          <w:marTop w:val="0"/>
          <w:marBottom w:val="0"/>
          <w:divBdr>
            <w:top w:val="none" w:sz="0" w:space="0" w:color="auto"/>
            <w:left w:val="none" w:sz="0" w:space="0" w:color="auto"/>
            <w:bottom w:val="none" w:sz="0" w:space="0" w:color="auto"/>
            <w:right w:val="none" w:sz="0" w:space="0" w:color="auto"/>
          </w:divBdr>
        </w:div>
        <w:div w:id="549924864">
          <w:marLeft w:val="480"/>
          <w:marRight w:val="0"/>
          <w:marTop w:val="0"/>
          <w:marBottom w:val="0"/>
          <w:divBdr>
            <w:top w:val="none" w:sz="0" w:space="0" w:color="auto"/>
            <w:left w:val="none" w:sz="0" w:space="0" w:color="auto"/>
            <w:bottom w:val="none" w:sz="0" w:space="0" w:color="auto"/>
            <w:right w:val="none" w:sz="0" w:space="0" w:color="auto"/>
          </w:divBdr>
        </w:div>
        <w:div w:id="1833179253">
          <w:marLeft w:val="480"/>
          <w:marRight w:val="0"/>
          <w:marTop w:val="0"/>
          <w:marBottom w:val="0"/>
          <w:divBdr>
            <w:top w:val="none" w:sz="0" w:space="0" w:color="auto"/>
            <w:left w:val="none" w:sz="0" w:space="0" w:color="auto"/>
            <w:bottom w:val="none" w:sz="0" w:space="0" w:color="auto"/>
            <w:right w:val="none" w:sz="0" w:space="0" w:color="auto"/>
          </w:divBdr>
        </w:div>
        <w:div w:id="1264025216">
          <w:marLeft w:val="480"/>
          <w:marRight w:val="0"/>
          <w:marTop w:val="0"/>
          <w:marBottom w:val="0"/>
          <w:divBdr>
            <w:top w:val="none" w:sz="0" w:space="0" w:color="auto"/>
            <w:left w:val="none" w:sz="0" w:space="0" w:color="auto"/>
            <w:bottom w:val="none" w:sz="0" w:space="0" w:color="auto"/>
            <w:right w:val="none" w:sz="0" w:space="0" w:color="auto"/>
          </w:divBdr>
        </w:div>
        <w:div w:id="1473212659">
          <w:marLeft w:val="480"/>
          <w:marRight w:val="0"/>
          <w:marTop w:val="0"/>
          <w:marBottom w:val="0"/>
          <w:divBdr>
            <w:top w:val="none" w:sz="0" w:space="0" w:color="auto"/>
            <w:left w:val="none" w:sz="0" w:space="0" w:color="auto"/>
            <w:bottom w:val="none" w:sz="0" w:space="0" w:color="auto"/>
            <w:right w:val="none" w:sz="0" w:space="0" w:color="auto"/>
          </w:divBdr>
        </w:div>
        <w:div w:id="1738506007">
          <w:marLeft w:val="480"/>
          <w:marRight w:val="0"/>
          <w:marTop w:val="0"/>
          <w:marBottom w:val="0"/>
          <w:divBdr>
            <w:top w:val="none" w:sz="0" w:space="0" w:color="auto"/>
            <w:left w:val="none" w:sz="0" w:space="0" w:color="auto"/>
            <w:bottom w:val="none" w:sz="0" w:space="0" w:color="auto"/>
            <w:right w:val="none" w:sz="0" w:space="0" w:color="auto"/>
          </w:divBdr>
        </w:div>
        <w:div w:id="681972203">
          <w:marLeft w:val="480"/>
          <w:marRight w:val="0"/>
          <w:marTop w:val="0"/>
          <w:marBottom w:val="0"/>
          <w:divBdr>
            <w:top w:val="none" w:sz="0" w:space="0" w:color="auto"/>
            <w:left w:val="none" w:sz="0" w:space="0" w:color="auto"/>
            <w:bottom w:val="none" w:sz="0" w:space="0" w:color="auto"/>
            <w:right w:val="none" w:sz="0" w:space="0" w:color="auto"/>
          </w:divBdr>
        </w:div>
        <w:div w:id="1599757207">
          <w:marLeft w:val="480"/>
          <w:marRight w:val="0"/>
          <w:marTop w:val="0"/>
          <w:marBottom w:val="0"/>
          <w:divBdr>
            <w:top w:val="none" w:sz="0" w:space="0" w:color="auto"/>
            <w:left w:val="none" w:sz="0" w:space="0" w:color="auto"/>
            <w:bottom w:val="none" w:sz="0" w:space="0" w:color="auto"/>
            <w:right w:val="none" w:sz="0" w:space="0" w:color="auto"/>
          </w:divBdr>
        </w:div>
        <w:div w:id="516891306">
          <w:marLeft w:val="480"/>
          <w:marRight w:val="0"/>
          <w:marTop w:val="0"/>
          <w:marBottom w:val="0"/>
          <w:divBdr>
            <w:top w:val="none" w:sz="0" w:space="0" w:color="auto"/>
            <w:left w:val="none" w:sz="0" w:space="0" w:color="auto"/>
            <w:bottom w:val="none" w:sz="0" w:space="0" w:color="auto"/>
            <w:right w:val="none" w:sz="0" w:space="0" w:color="auto"/>
          </w:divBdr>
        </w:div>
        <w:div w:id="1740668533">
          <w:marLeft w:val="480"/>
          <w:marRight w:val="0"/>
          <w:marTop w:val="0"/>
          <w:marBottom w:val="0"/>
          <w:divBdr>
            <w:top w:val="none" w:sz="0" w:space="0" w:color="auto"/>
            <w:left w:val="none" w:sz="0" w:space="0" w:color="auto"/>
            <w:bottom w:val="none" w:sz="0" w:space="0" w:color="auto"/>
            <w:right w:val="none" w:sz="0" w:space="0" w:color="auto"/>
          </w:divBdr>
        </w:div>
        <w:div w:id="668025630">
          <w:marLeft w:val="480"/>
          <w:marRight w:val="0"/>
          <w:marTop w:val="0"/>
          <w:marBottom w:val="0"/>
          <w:divBdr>
            <w:top w:val="none" w:sz="0" w:space="0" w:color="auto"/>
            <w:left w:val="none" w:sz="0" w:space="0" w:color="auto"/>
            <w:bottom w:val="none" w:sz="0" w:space="0" w:color="auto"/>
            <w:right w:val="none" w:sz="0" w:space="0" w:color="auto"/>
          </w:divBdr>
        </w:div>
        <w:div w:id="306863845">
          <w:marLeft w:val="480"/>
          <w:marRight w:val="0"/>
          <w:marTop w:val="0"/>
          <w:marBottom w:val="0"/>
          <w:divBdr>
            <w:top w:val="none" w:sz="0" w:space="0" w:color="auto"/>
            <w:left w:val="none" w:sz="0" w:space="0" w:color="auto"/>
            <w:bottom w:val="none" w:sz="0" w:space="0" w:color="auto"/>
            <w:right w:val="none" w:sz="0" w:space="0" w:color="auto"/>
          </w:divBdr>
        </w:div>
        <w:div w:id="285543749">
          <w:marLeft w:val="480"/>
          <w:marRight w:val="0"/>
          <w:marTop w:val="0"/>
          <w:marBottom w:val="0"/>
          <w:divBdr>
            <w:top w:val="none" w:sz="0" w:space="0" w:color="auto"/>
            <w:left w:val="none" w:sz="0" w:space="0" w:color="auto"/>
            <w:bottom w:val="none" w:sz="0" w:space="0" w:color="auto"/>
            <w:right w:val="none" w:sz="0" w:space="0" w:color="auto"/>
          </w:divBdr>
        </w:div>
        <w:div w:id="1060594770">
          <w:marLeft w:val="480"/>
          <w:marRight w:val="0"/>
          <w:marTop w:val="0"/>
          <w:marBottom w:val="0"/>
          <w:divBdr>
            <w:top w:val="none" w:sz="0" w:space="0" w:color="auto"/>
            <w:left w:val="none" w:sz="0" w:space="0" w:color="auto"/>
            <w:bottom w:val="none" w:sz="0" w:space="0" w:color="auto"/>
            <w:right w:val="none" w:sz="0" w:space="0" w:color="auto"/>
          </w:divBdr>
        </w:div>
        <w:div w:id="1501651268">
          <w:marLeft w:val="480"/>
          <w:marRight w:val="0"/>
          <w:marTop w:val="0"/>
          <w:marBottom w:val="0"/>
          <w:divBdr>
            <w:top w:val="none" w:sz="0" w:space="0" w:color="auto"/>
            <w:left w:val="none" w:sz="0" w:space="0" w:color="auto"/>
            <w:bottom w:val="none" w:sz="0" w:space="0" w:color="auto"/>
            <w:right w:val="none" w:sz="0" w:space="0" w:color="auto"/>
          </w:divBdr>
        </w:div>
        <w:div w:id="110635569">
          <w:marLeft w:val="480"/>
          <w:marRight w:val="0"/>
          <w:marTop w:val="0"/>
          <w:marBottom w:val="0"/>
          <w:divBdr>
            <w:top w:val="none" w:sz="0" w:space="0" w:color="auto"/>
            <w:left w:val="none" w:sz="0" w:space="0" w:color="auto"/>
            <w:bottom w:val="none" w:sz="0" w:space="0" w:color="auto"/>
            <w:right w:val="none" w:sz="0" w:space="0" w:color="auto"/>
          </w:divBdr>
        </w:div>
        <w:div w:id="1367560629">
          <w:marLeft w:val="480"/>
          <w:marRight w:val="0"/>
          <w:marTop w:val="0"/>
          <w:marBottom w:val="0"/>
          <w:divBdr>
            <w:top w:val="none" w:sz="0" w:space="0" w:color="auto"/>
            <w:left w:val="none" w:sz="0" w:space="0" w:color="auto"/>
            <w:bottom w:val="none" w:sz="0" w:space="0" w:color="auto"/>
            <w:right w:val="none" w:sz="0" w:space="0" w:color="auto"/>
          </w:divBdr>
        </w:div>
        <w:div w:id="240452114">
          <w:marLeft w:val="480"/>
          <w:marRight w:val="0"/>
          <w:marTop w:val="0"/>
          <w:marBottom w:val="0"/>
          <w:divBdr>
            <w:top w:val="none" w:sz="0" w:space="0" w:color="auto"/>
            <w:left w:val="none" w:sz="0" w:space="0" w:color="auto"/>
            <w:bottom w:val="none" w:sz="0" w:space="0" w:color="auto"/>
            <w:right w:val="none" w:sz="0" w:space="0" w:color="auto"/>
          </w:divBdr>
        </w:div>
        <w:div w:id="2009165668">
          <w:marLeft w:val="480"/>
          <w:marRight w:val="0"/>
          <w:marTop w:val="0"/>
          <w:marBottom w:val="0"/>
          <w:divBdr>
            <w:top w:val="none" w:sz="0" w:space="0" w:color="auto"/>
            <w:left w:val="none" w:sz="0" w:space="0" w:color="auto"/>
            <w:bottom w:val="none" w:sz="0" w:space="0" w:color="auto"/>
            <w:right w:val="none" w:sz="0" w:space="0" w:color="auto"/>
          </w:divBdr>
        </w:div>
        <w:div w:id="403188963">
          <w:marLeft w:val="480"/>
          <w:marRight w:val="0"/>
          <w:marTop w:val="0"/>
          <w:marBottom w:val="0"/>
          <w:divBdr>
            <w:top w:val="none" w:sz="0" w:space="0" w:color="auto"/>
            <w:left w:val="none" w:sz="0" w:space="0" w:color="auto"/>
            <w:bottom w:val="none" w:sz="0" w:space="0" w:color="auto"/>
            <w:right w:val="none" w:sz="0" w:space="0" w:color="auto"/>
          </w:divBdr>
        </w:div>
        <w:div w:id="1059785678">
          <w:marLeft w:val="480"/>
          <w:marRight w:val="0"/>
          <w:marTop w:val="0"/>
          <w:marBottom w:val="0"/>
          <w:divBdr>
            <w:top w:val="none" w:sz="0" w:space="0" w:color="auto"/>
            <w:left w:val="none" w:sz="0" w:space="0" w:color="auto"/>
            <w:bottom w:val="none" w:sz="0" w:space="0" w:color="auto"/>
            <w:right w:val="none" w:sz="0" w:space="0" w:color="auto"/>
          </w:divBdr>
        </w:div>
        <w:div w:id="1904872428">
          <w:marLeft w:val="480"/>
          <w:marRight w:val="0"/>
          <w:marTop w:val="0"/>
          <w:marBottom w:val="0"/>
          <w:divBdr>
            <w:top w:val="none" w:sz="0" w:space="0" w:color="auto"/>
            <w:left w:val="none" w:sz="0" w:space="0" w:color="auto"/>
            <w:bottom w:val="none" w:sz="0" w:space="0" w:color="auto"/>
            <w:right w:val="none" w:sz="0" w:space="0" w:color="auto"/>
          </w:divBdr>
        </w:div>
        <w:div w:id="866333137">
          <w:marLeft w:val="480"/>
          <w:marRight w:val="0"/>
          <w:marTop w:val="0"/>
          <w:marBottom w:val="0"/>
          <w:divBdr>
            <w:top w:val="none" w:sz="0" w:space="0" w:color="auto"/>
            <w:left w:val="none" w:sz="0" w:space="0" w:color="auto"/>
            <w:bottom w:val="none" w:sz="0" w:space="0" w:color="auto"/>
            <w:right w:val="none" w:sz="0" w:space="0" w:color="auto"/>
          </w:divBdr>
        </w:div>
        <w:div w:id="261499193">
          <w:marLeft w:val="480"/>
          <w:marRight w:val="0"/>
          <w:marTop w:val="0"/>
          <w:marBottom w:val="0"/>
          <w:divBdr>
            <w:top w:val="none" w:sz="0" w:space="0" w:color="auto"/>
            <w:left w:val="none" w:sz="0" w:space="0" w:color="auto"/>
            <w:bottom w:val="none" w:sz="0" w:space="0" w:color="auto"/>
            <w:right w:val="none" w:sz="0" w:space="0" w:color="auto"/>
          </w:divBdr>
        </w:div>
        <w:div w:id="87164901">
          <w:marLeft w:val="480"/>
          <w:marRight w:val="0"/>
          <w:marTop w:val="0"/>
          <w:marBottom w:val="0"/>
          <w:divBdr>
            <w:top w:val="none" w:sz="0" w:space="0" w:color="auto"/>
            <w:left w:val="none" w:sz="0" w:space="0" w:color="auto"/>
            <w:bottom w:val="none" w:sz="0" w:space="0" w:color="auto"/>
            <w:right w:val="none" w:sz="0" w:space="0" w:color="auto"/>
          </w:divBdr>
        </w:div>
        <w:div w:id="505901604">
          <w:marLeft w:val="480"/>
          <w:marRight w:val="0"/>
          <w:marTop w:val="0"/>
          <w:marBottom w:val="0"/>
          <w:divBdr>
            <w:top w:val="none" w:sz="0" w:space="0" w:color="auto"/>
            <w:left w:val="none" w:sz="0" w:space="0" w:color="auto"/>
            <w:bottom w:val="none" w:sz="0" w:space="0" w:color="auto"/>
            <w:right w:val="none" w:sz="0" w:space="0" w:color="auto"/>
          </w:divBdr>
        </w:div>
        <w:div w:id="415979508">
          <w:marLeft w:val="480"/>
          <w:marRight w:val="0"/>
          <w:marTop w:val="0"/>
          <w:marBottom w:val="0"/>
          <w:divBdr>
            <w:top w:val="none" w:sz="0" w:space="0" w:color="auto"/>
            <w:left w:val="none" w:sz="0" w:space="0" w:color="auto"/>
            <w:bottom w:val="none" w:sz="0" w:space="0" w:color="auto"/>
            <w:right w:val="none" w:sz="0" w:space="0" w:color="auto"/>
          </w:divBdr>
        </w:div>
        <w:div w:id="1665356319">
          <w:marLeft w:val="480"/>
          <w:marRight w:val="0"/>
          <w:marTop w:val="0"/>
          <w:marBottom w:val="0"/>
          <w:divBdr>
            <w:top w:val="none" w:sz="0" w:space="0" w:color="auto"/>
            <w:left w:val="none" w:sz="0" w:space="0" w:color="auto"/>
            <w:bottom w:val="none" w:sz="0" w:space="0" w:color="auto"/>
            <w:right w:val="none" w:sz="0" w:space="0" w:color="auto"/>
          </w:divBdr>
        </w:div>
        <w:div w:id="1404335065">
          <w:marLeft w:val="480"/>
          <w:marRight w:val="0"/>
          <w:marTop w:val="0"/>
          <w:marBottom w:val="0"/>
          <w:divBdr>
            <w:top w:val="none" w:sz="0" w:space="0" w:color="auto"/>
            <w:left w:val="none" w:sz="0" w:space="0" w:color="auto"/>
            <w:bottom w:val="none" w:sz="0" w:space="0" w:color="auto"/>
            <w:right w:val="none" w:sz="0" w:space="0" w:color="auto"/>
          </w:divBdr>
        </w:div>
        <w:div w:id="2094626369">
          <w:marLeft w:val="480"/>
          <w:marRight w:val="0"/>
          <w:marTop w:val="0"/>
          <w:marBottom w:val="0"/>
          <w:divBdr>
            <w:top w:val="none" w:sz="0" w:space="0" w:color="auto"/>
            <w:left w:val="none" w:sz="0" w:space="0" w:color="auto"/>
            <w:bottom w:val="none" w:sz="0" w:space="0" w:color="auto"/>
            <w:right w:val="none" w:sz="0" w:space="0" w:color="auto"/>
          </w:divBdr>
        </w:div>
        <w:div w:id="1814786239">
          <w:marLeft w:val="480"/>
          <w:marRight w:val="0"/>
          <w:marTop w:val="0"/>
          <w:marBottom w:val="0"/>
          <w:divBdr>
            <w:top w:val="none" w:sz="0" w:space="0" w:color="auto"/>
            <w:left w:val="none" w:sz="0" w:space="0" w:color="auto"/>
            <w:bottom w:val="none" w:sz="0" w:space="0" w:color="auto"/>
            <w:right w:val="none" w:sz="0" w:space="0" w:color="auto"/>
          </w:divBdr>
        </w:div>
        <w:div w:id="515080084">
          <w:marLeft w:val="480"/>
          <w:marRight w:val="0"/>
          <w:marTop w:val="0"/>
          <w:marBottom w:val="0"/>
          <w:divBdr>
            <w:top w:val="none" w:sz="0" w:space="0" w:color="auto"/>
            <w:left w:val="none" w:sz="0" w:space="0" w:color="auto"/>
            <w:bottom w:val="none" w:sz="0" w:space="0" w:color="auto"/>
            <w:right w:val="none" w:sz="0" w:space="0" w:color="auto"/>
          </w:divBdr>
        </w:div>
        <w:div w:id="403987204">
          <w:marLeft w:val="480"/>
          <w:marRight w:val="0"/>
          <w:marTop w:val="0"/>
          <w:marBottom w:val="0"/>
          <w:divBdr>
            <w:top w:val="none" w:sz="0" w:space="0" w:color="auto"/>
            <w:left w:val="none" w:sz="0" w:space="0" w:color="auto"/>
            <w:bottom w:val="none" w:sz="0" w:space="0" w:color="auto"/>
            <w:right w:val="none" w:sz="0" w:space="0" w:color="auto"/>
          </w:divBdr>
        </w:div>
        <w:div w:id="82648234">
          <w:marLeft w:val="480"/>
          <w:marRight w:val="0"/>
          <w:marTop w:val="0"/>
          <w:marBottom w:val="0"/>
          <w:divBdr>
            <w:top w:val="none" w:sz="0" w:space="0" w:color="auto"/>
            <w:left w:val="none" w:sz="0" w:space="0" w:color="auto"/>
            <w:bottom w:val="none" w:sz="0" w:space="0" w:color="auto"/>
            <w:right w:val="none" w:sz="0" w:space="0" w:color="auto"/>
          </w:divBdr>
        </w:div>
        <w:div w:id="1299411642">
          <w:marLeft w:val="480"/>
          <w:marRight w:val="0"/>
          <w:marTop w:val="0"/>
          <w:marBottom w:val="0"/>
          <w:divBdr>
            <w:top w:val="none" w:sz="0" w:space="0" w:color="auto"/>
            <w:left w:val="none" w:sz="0" w:space="0" w:color="auto"/>
            <w:bottom w:val="none" w:sz="0" w:space="0" w:color="auto"/>
            <w:right w:val="none" w:sz="0" w:space="0" w:color="auto"/>
          </w:divBdr>
        </w:div>
        <w:div w:id="554580945">
          <w:marLeft w:val="480"/>
          <w:marRight w:val="0"/>
          <w:marTop w:val="0"/>
          <w:marBottom w:val="0"/>
          <w:divBdr>
            <w:top w:val="none" w:sz="0" w:space="0" w:color="auto"/>
            <w:left w:val="none" w:sz="0" w:space="0" w:color="auto"/>
            <w:bottom w:val="none" w:sz="0" w:space="0" w:color="auto"/>
            <w:right w:val="none" w:sz="0" w:space="0" w:color="auto"/>
          </w:divBdr>
        </w:div>
        <w:div w:id="1494102188">
          <w:marLeft w:val="480"/>
          <w:marRight w:val="0"/>
          <w:marTop w:val="0"/>
          <w:marBottom w:val="0"/>
          <w:divBdr>
            <w:top w:val="none" w:sz="0" w:space="0" w:color="auto"/>
            <w:left w:val="none" w:sz="0" w:space="0" w:color="auto"/>
            <w:bottom w:val="none" w:sz="0" w:space="0" w:color="auto"/>
            <w:right w:val="none" w:sz="0" w:space="0" w:color="auto"/>
          </w:divBdr>
        </w:div>
        <w:div w:id="1031221965">
          <w:marLeft w:val="480"/>
          <w:marRight w:val="0"/>
          <w:marTop w:val="0"/>
          <w:marBottom w:val="0"/>
          <w:divBdr>
            <w:top w:val="none" w:sz="0" w:space="0" w:color="auto"/>
            <w:left w:val="none" w:sz="0" w:space="0" w:color="auto"/>
            <w:bottom w:val="none" w:sz="0" w:space="0" w:color="auto"/>
            <w:right w:val="none" w:sz="0" w:space="0" w:color="auto"/>
          </w:divBdr>
        </w:div>
        <w:div w:id="191116321">
          <w:marLeft w:val="480"/>
          <w:marRight w:val="0"/>
          <w:marTop w:val="0"/>
          <w:marBottom w:val="0"/>
          <w:divBdr>
            <w:top w:val="none" w:sz="0" w:space="0" w:color="auto"/>
            <w:left w:val="none" w:sz="0" w:space="0" w:color="auto"/>
            <w:bottom w:val="none" w:sz="0" w:space="0" w:color="auto"/>
            <w:right w:val="none" w:sz="0" w:space="0" w:color="auto"/>
          </w:divBdr>
        </w:div>
        <w:div w:id="530647948">
          <w:marLeft w:val="480"/>
          <w:marRight w:val="0"/>
          <w:marTop w:val="0"/>
          <w:marBottom w:val="0"/>
          <w:divBdr>
            <w:top w:val="none" w:sz="0" w:space="0" w:color="auto"/>
            <w:left w:val="none" w:sz="0" w:space="0" w:color="auto"/>
            <w:bottom w:val="none" w:sz="0" w:space="0" w:color="auto"/>
            <w:right w:val="none" w:sz="0" w:space="0" w:color="auto"/>
          </w:divBdr>
        </w:div>
        <w:div w:id="527260274">
          <w:marLeft w:val="480"/>
          <w:marRight w:val="0"/>
          <w:marTop w:val="0"/>
          <w:marBottom w:val="0"/>
          <w:divBdr>
            <w:top w:val="none" w:sz="0" w:space="0" w:color="auto"/>
            <w:left w:val="none" w:sz="0" w:space="0" w:color="auto"/>
            <w:bottom w:val="none" w:sz="0" w:space="0" w:color="auto"/>
            <w:right w:val="none" w:sz="0" w:space="0" w:color="auto"/>
          </w:divBdr>
        </w:div>
        <w:div w:id="1806072806">
          <w:marLeft w:val="480"/>
          <w:marRight w:val="0"/>
          <w:marTop w:val="0"/>
          <w:marBottom w:val="0"/>
          <w:divBdr>
            <w:top w:val="none" w:sz="0" w:space="0" w:color="auto"/>
            <w:left w:val="none" w:sz="0" w:space="0" w:color="auto"/>
            <w:bottom w:val="none" w:sz="0" w:space="0" w:color="auto"/>
            <w:right w:val="none" w:sz="0" w:space="0" w:color="auto"/>
          </w:divBdr>
        </w:div>
        <w:div w:id="514079079">
          <w:marLeft w:val="480"/>
          <w:marRight w:val="0"/>
          <w:marTop w:val="0"/>
          <w:marBottom w:val="0"/>
          <w:divBdr>
            <w:top w:val="none" w:sz="0" w:space="0" w:color="auto"/>
            <w:left w:val="none" w:sz="0" w:space="0" w:color="auto"/>
            <w:bottom w:val="none" w:sz="0" w:space="0" w:color="auto"/>
            <w:right w:val="none" w:sz="0" w:space="0" w:color="auto"/>
          </w:divBdr>
        </w:div>
        <w:div w:id="1581673157">
          <w:marLeft w:val="480"/>
          <w:marRight w:val="0"/>
          <w:marTop w:val="0"/>
          <w:marBottom w:val="0"/>
          <w:divBdr>
            <w:top w:val="none" w:sz="0" w:space="0" w:color="auto"/>
            <w:left w:val="none" w:sz="0" w:space="0" w:color="auto"/>
            <w:bottom w:val="none" w:sz="0" w:space="0" w:color="auto"/>
            <w:right w:val="none" w:sz="0" w:space="0" w:color="auto"/>
          </w:divBdr>
        </w:div>
        <w:div w:id="1345472532">
          <w:marLeft w:val="480"/>
          <w:marRight w:val="0"/>
          <w:marTop w:val="0"/>
          <w:marBottom w:val="0"/>
          <w:divBdr>
            <w:top w:val="none" w:sz="0" w:space="0" w:color="auto"/>
            <w:left w:val="none" w:sz="0" w:space="0" w:color="auto"/>
            <w:bottom w:val="none" w:sz="0" w:space="0" w:color="auto"/>
            <w:right w:val="none" w:sz="0" w:space="0" w:color="auto"/>
          </w:divBdr>
        </w:div>
        <w:div w:id="697437173">
          <w:marLeft w:val="480"/>
          <w:marRight w:val="0"/>
          <w:marTop w:val="0"/>
          <w:marBottom w:val="0"/>
          <w:divBdr>
            <w:top w:val="none" w:sz="0" w:space="0" w:color="auto"/>
            <w:left w:val="none" w:sz="0" w:space="0" w:color="auto"/>
            <w:bottom w:val="none" w:sz="0" w:space="0" w:color="auto"/>
            <w:right w:val="none" w:sz="0" w:space="0" w:color="auto"/>
          </w:divBdr>
        </w:div>
        <w:div w:id="66609390">
          <w:marLeft w:val="480"/>
          <w:marRight w:val="0"/>
          <w:marTop w:val="0"/>
          <w:marBottom w:val="0"/>
          <w:divBdr>
            <w:top w:val="none" w:sz="0" w:space="0" w:color="auto"/>
            <w:left w:val="none" w:sz="0" w:space="0" w:color="auto"/>
            <w:bottom w:val="none" w:sz="0" w:space="0" w:color="auto"/>
            <w:right w:val="none" w:sz="0" w:space="0" w:color="auto"/>
          </w:divBdr>
        </w:div>
        <w:div w:id="1856923728">
          <w:marLeft w:val="480"/>
          <w:marRight w:val="0"/>
          <w:marTop w:val="0"/>
          <w:marBottom w:val="0"/>
          <w:divBdr>
            <w:top w:val="none" w:sz="0" w:space="0" w:color="auto"/>
            <w:left w:val="none" w:sz="0" w:space="0" w:color="auto"/>
            <w:bottom w:val="none" w:sz="0" w:space="0" w:color="auto"/>
            <w:right w:val="none" w:sz="0" w:space="0" w:color="auto"/>
          </w:divBdr>
        </w:div>
        <w:div w:id="1323042212">
          <w:marLeft w:val="480"/>
          <w:marRight w:val="0"/>
          <w:marTop w:val="0"/>
          <w:marBottom w:val="0"/>
          <w:divBdr>
            <w:top w:val="none" w:sz="0" w:space="0" w:color="auto"/>
            <w:left w:val="none" w:sz="0" w:space="0" w:color="auto"/>
            <w:bottom w:val="none" w:sz="0" w:space="0" w:color="auto"/>
            <w:right w:val="none" w:sz="0" w:space="0" w:color="auto"/>
          </w:divBdr>
        </w:div>
        <w:div w:id="259919432">
          <w:marLeft w:val="480"/>
          <w:marRight w:val="0"/>
          <w:marTop w:val="0"/>
          <w:marBottom w:val="0"/>
          <w:divBdr>
            <w:top w:val="none" w:sz="0" w:space="0" w:color="auto"/>
            <w:left w:val="none" w:sz="0" w:space="0" w:color="auto"/>
            <w:bottom w:val="none" w:sz="0" w:space="0" w:color="auto"/>
            <w:right w:val="none" w:sz="0" w:space="0" w:color="auto"/>
          </w:divBdr>
        </w:div>
        <w:div w:id="271285646">
          <w:marLeft w:val="480"/>
          <w:marRight w:val="0"/>
          <w:marTop w:val="0"/>
          <w:marBottom w:val="0"/>
          <w:divBdr>
            <w:top w:val="none" w:sz="0" w:space="0" w:color="auto"/>
            <w:left w:val="none" w:sz="0" w:space="0" w:color="auto"/>
            <w:bottom w:val="none" w:sz="0" w:space="0" w:color="auto"/>
            <w:right w:val="none" w:sz="0" w:space="0" w:color="auto"/>
          </w:divBdr>
        </w:div>
        <w:div w:id="1644970076">
          <w:marLeft w:val="480"/>
          <w:marRight w:val="0"/>
          <w:marTop w:val="0"/>
          <w:marBottom w:val="0"/>
          <w:divBdr>
            <w:top w:val="none" w:sz="0" w:space="0" w:color="auto"/>
            <w:left w:val="none" w:sz="0" w:space="0" w:color="auto"/>
            <w:bottom w:val="none" w:sz="0" w:space="0" w:color="auto"/>
            <w:right w:val="none" w:sz="0" w:space="0" w:color="auto"/>
          </w:divBdr>
        </w:div>
        <w:div w:id="98723634">
          <w:marLeft w:val="480"/>
          <w:marRight w:val="0"/>
          <w:marTop w:val="0"/>
          <w:marBottom w:val="0"/>
          <w:divBdr>
            <w:top w:val="none" w:sz="0" w:space="0" w:color="auto"/>
            <w:left w:val="none" w:sz="0" w:space="0" w:color="auto"/>
            <w:bottom w:val="none" w:sz="0" w:space="0" w:color="auto"/>
            <w:right w:val="none" w:sz="0" w:space="0" w:color="auto"/>
          </w:divBdr>
        </w:div>
        <w:div w:id="1645887701">
          <w:marLeft w:val="480"/>
          <w:marRight w:val="0"/>
          <w:marTop w:val="0"/>
          <w:marBottom w:val="0"/>
          <w:divBdr>
            <w:top w:val="none" w:sz="0" w:space="0" w:color="auto"/>
            <w:left w:val="none" w:sz="0" w:space="0" w:color="auto"/>
            <w:bottom w:val="none" w:sz="0" w:space="0" w:color="auto"/>
            <w:right w:val="none" w:sz="0" w:space="0" w:color="auto"/>
          </w:divBdr>
        </w:div>
        <w:div w:id="1827554289">
          <w:marLeft w:val="480"/>
          <w:marRight w:val="0"/>
          <w:marTop w:val="0"/>
          <w:marBottom w:val="0"/>
          <w:divBdr>
            <w:top w:val="none" w:sz="0" w:space="0" w:color="auto"/>
            <w:left w:val="none" w:sz="0" w:space="0" w:color="auto"/>
            <w:bottom w:val="none" w:sz="0" w:space="0" w:color="auto"/>
            <w:right w:val="none" w:sz="0" w:space="0" w:color="auto"/>
          </w:divBdr>
        </w:div>
        <w:div w:id="1088816370">
          <w:marLeft w:val="480"/>
          <w:marRight w:val="0"/>
          <w:marTop w:val="0"/>
          <w:marBottom w:val="0"/>
          <w:divBdr>
            <w:top w:val="none" w:sz="0" w:space="0" w:color="auto"/>
            <w:left w:val="none" w:sz="0" w:space="0" w:color="auto"/>
            <w:bottom w:val="none" w:sz="0" w:space="0" w:color="auto"/>
            <w:right w:val="none" w:sz="0" w:space="0" w:color="auto"/>
          </w:divBdr>
        </w:div>
        <w:div w:id="1293754782">
          <w:marLeft w:val="480"/>
          <w:marRight w:val="0"/>
          <w:marTop w:val="0"/>
          <w:marBottom w:val="0"/>
          <w:divBdr>
            <w:top w:val="none" w:sz="0" w:space="0" w:color="auto"/>
            <w:left w:val="none" w:sz="0" w:space="0" w:color="auto"/>
            <w:bottom w:val="none" w:sz="0" w:space="0" w:color="auto"/>
            <w:right w:val="none" w:sz="0" w:space="0" w:color="auto"/>
          </w:divBdr>
        </w:div>
        <w:div w:id="487091325">
          <w:marLeft w:val="480"/>
          <w:marRight w:val="0"/>
          <w:marTop w:val="0"/>
          <w:marBottom w:val="0"/>
          <w:divBdr>
            <w:top w:val="none" w:sz="0" w:space="0" w:color="auto"/>
            <w:left w:val="none" w:sz="0" w:space="0" w:color="auto"/>
            <w:bottom w:val="none" w:sz="0" w:space="0" w:color="auto"/>
            <w:right w:val="none" w:sz="0" w:space="0" w:color="auto"/>
          </w:divBdr>
        </w:div>
        <w:div w:id="1604728468">
          <w:marLeft w:val="480"/>
          <w:marRight w:val="0"/>
          <w:marTop w:val="0"/>
          <w:marBottom w:val="0"/>
          <w:divBdr>
            <w:top w:val="none" w:sz="0" w:space="0" w:color="auto"/>
            <w:left w:val="none" w:sz="0" w:space="0" w:color="auto"/>
            <w:bottom w:val="none" w:sz="0" w:space="0" w:color="auto"/>
            <w:right w:val="none" w:sz="0" w:space="0" w:color="auto"/>
          </w:divBdr>
        </w:div>
        <w:div w:id="1943880610">
          <w:marLeft w:val="480"/>
          <w:marRight w:val="0"/>
          <w:marTop w:val="0"/>
          <w:marBottom w:val="0"/>
          <w:divBdr>
            <w:top w:val="none" w:sz="0" w:space="0" w:color="auto"/>
            <w:left w:val="none" w:sz="0" w:space="0" w:color="auto"/>
            <w:bottom w:val="none" w:sz="0" w:space="0" w:color="auto"/>
            <w:right w:val="none" w:sz="0" w:space="0" w:color="auto"/>
          </w:divBdr>
        </w:div>
        <w:div w:id="1936861061">
          <w:marLeft w:val="480"/>
          <w:marRight w:val="0"/>
          <w:marTop w:val="0"/>
          <w:marBottom w:val="0"/>
          <w:divBdr>
            <w:top w:val="none" w:sz="0" w:space="0" w:color="auto"/>
            <w:left w:val="none" w:sz="0" w:space="0" w:color="auto"/>
            <w:bottom w:val="none" w:sz="0" w:space="0" w:color="auto"/>
            <w:right w:val="none" w:sz="0" w:space="0" w:color="auto"/>
          </w:divBdr>
        </w:div>
        <w:div w:id="2042389531">
          <w:marLeft w:val="480"/>
          <w:marRight w:val="0"/>
          <w:marTop w:val="0"/>
          <w:marBottom w:val="0"/>
          <w:divBdr>
            <w:top w:val="none" w:sz="0" w:space="0" w:color="auto"/>
            <w:left w:val="none" w:sz="0" w:space="0" w:color="auto"/>
            <w:bottom w:val="none" w:sz="0" w:space="0" w:color="auto"/>
            <w:right w:val="none" w:sz="0" w:space="0" w:color="auto"/>
          </w:divBdr>
        </w:div>
        <w:div w:id="560940452">
          <w:marLeft w:val="480"/>
          <w:marRight w:val="0"/>
          <w:marTop w:val="0"/>
          <w:marBottom w:val="0"/>
          <w:divBdr>
            <w:top w:val="none" w:sz="0" w:space="0" w:color="auto"/>
            <w:left w:val="none" w:sz="0" w:space="0" w:color="auto"/>
            <w:bottom w:val="none" w:sz="0" w:space="0" w:color="auto"/>
            <w:right w:val="none" w:sz="0" w:space="0" w:color="auto"/>
          </w:divBdr>
        </w:div>
        <w:div w:id="1118336619">
          <w:marLeft w:val="480"/>
          <w:marRight w:val="0"/>
          <w:marTop w:val="0"/>
          <w:marBottom w:val="0"/>
          <w:divBdr>
            <w:top w:val="none" w:sz="0" w:space="0" w:color="auto"/>
            <w:left w:val="none" w:sz="0" w:space="0" w:color="auto"/>
            <w:bottom w:val="none" w:sz="0" w:space="0" w:color="auto"/>
            <w:right w:val="none" w:sz="0" w:space="0" w:color="auto"/>
          </w:divBdr>
        </w:div>
        <w:div w:id="610163179">
          <w:marLeft w:val="480"/>
          <w:marRight w:val="0"/>
          <w:marTop w:val="0"/>
          <w:marBottom w:val="0"/>
          <w:divBdr>
            <w:top w:val="none" w:sz="0" w:space="0" w:color="auto"/>
            <w:left w:val="none" w:sz="0" w:space="0" w:color="auto"/>
            <w:bottom w:val="none" w:sz="0" w:space="0" w:color="auto"/>
            <w:right w:val="none" w:sz="0" w:space="0" w:color="auto"/>
          </w:divBdr>
        </w:div>
        <w:div w:id="452332212">
          <w:marLeft w:val="480"/>
          <w:marRight w:val="0"/>
          <w:marTop w:val="0"/>
          <w:marBottom w:val="0"/>
          <w:divBdr>
            <w:top w:val="none" w:sz="0" w:space="0" w:color="auto"/>
            <w:left w:val="none" w:sz="0" w:space="0" w:color="auto"/>
            <w:bottom w:val="none" w:sz="0" w:space="0" w:color="auto"/>
            <w:right w:val="none" w:sz="0" w:space="0" w:color="auto"/>
          </w:divBdr>
        </w:div>
        <w:div w:id="603538345">
          <w:marLeft w:val="480"/>
          <w:marRight w:val="0"/>
          <w:marTop w:val="0"/>
          <w:marBottom w:val="0"/>
          <w:divBdr>
            <w:top w:val="none" w:sz="0" w:space="0" w:color="auto"/>
            <w:left w:val="none" w:sz="0" w:space="0" w:color="auto"/>
            <w:bottom w:val="none" w:sz="0" w:space="0" w:color="auto"/>
            <w:right w:val="none" w:sz="0" w:space="0" w:color="auto"/>
          </w:divBdr>
        </w:div>
        <w:div w:id="752508872">
          <w:marLeft w:val="480"/>
          <w:marRight w:val="0"/>
          <w:marTop w:val="0"/>
          <w:marBottom w:val="0"/>
          <w:divBdr>
            <w:top w:val="none" w:sz="0" w:space="0" w:color="auto"/>
            <w:left w:val="none" w:sz="0" w:space="0" w:color="auto"/>
            <w:bottom w:val="none" w:sz="0" w:space="0" w:color="auto"/>
            <w:right w:val="none" w:sz="0" w:space="0" w:color="auto"/>
          </w:divBdr>
        </w:div>
        <w:div w:id="1197499653">
          <w:marLeft w:val="480"/>
          <w:marRight w:val="0"/>
          <w:marTop w:val="0"/>
          <w:marBottom w:val="0"/>
          <w:divBdr>
            <w:top w:val="none" w:sz="0" w:space="0" w:color="auto"/>
            <w:left w:val="none" w:sz="0" w:space="0" w:color="auto"/>
            <w:bottom w:val="none" w:sz="0" w:space="0" w:color="auto"/>
            <w:right w:val="none" w:sz="0" w:space="0" w:color="auto"/>
          </w:divBdr>
        </w:div>
        <w:div w:id="1070077227">
          <w:marLeft w:val="480"/>
          <w:marRight w:val="0"/>
          <w:marTop w:val="0"/>
          <w:marBottom w:val="0"/>
          <w:divBdr>
            <w:top w:val="none" w:sz="0" w:space="0" w:color="auto"/>
            <w:left w:val="none" w:sz="0" w:space="0" w:color="auto"/>
            <w:bottom w:val="none" w:sz="0" w:space="0" w:color="auto"/>
            <w:right w:val="none" w:sz="0" w:space="0" w:color="auto"/>
          </w:divBdr>
        </w:div>
        <w:div w:id="1750496605">
          <w:marLeft w:val="480"/>
          <w:marRight w:val="0"/>
          <w:marTop w:val="0"/>
          <w:marBottom w:val="0"/>
          <w:divBdr>
            <w:top w:val="none" w:sz="0" w:space="0" w:color="auto"/>
            <w:left w:val="none" w:sz="0" w:space="0" w:color="auto"/>
            <w:bottom w:val="none" w:sz="0" w:space="0" w:color="auto"/>
            <w:right w:val="none" w:sz="0" w:space="0" w:color="auto"/>
          </w:divBdr>
        </w:div>
        <w:div w:id="872159967">
          <w:marLeft w:val="480"/>
          <w:marRight w:val="0"/>
          <w:marTop w:val="0"/>
          <w:marBottom w:val="0"/>
          <w:divBdr>
            <w:top w:val="none" w:sz="0" w:space="0" w:color="auto"/>
            <w:left w:val="none" w:sz="0" w:space="0" w:color="auto"/>
            <w:bottom w:val="none" w:sz="0" w:space="0" w:color="auto"/>
            <w:right w:val="none" w:sz="0" w:space="0" w:color="auto"/>
          </w:divBdr>
        </w:div>
        <w:div w:id="1890679396">
          <w:marLeft w:val="480"/>
          <w:marRight w:val="0"/>
          <w:marTop w:val="0"/>
          <w:marBottom w:val="0"/>
          <w:divBdr>
            <w:top w:val="none" w:sz="0" w:space="0" w:color="auto"/>
            <w:left w:val="none" w:sz="0" w:space="0" w:color="auto"/>
            <w:bottom w:val="none" w:sz="0" w:space="0" w:color="auto"/>
            <w:right w:val="none" w:sz="0" w:space="0" w:color="auto"/>
          </w:divBdr>
        </w:div>
        <w:div w:id="576745333">
          <w:marLeft w:val="480"/>
          <w:marRight w:val="0"/>
          <w:marTop w:val="0"/>
          <w:marBottom w:val="0"/>
          <w:divBdr>
            <w:top w:val="none" w:sz="0" w:space="0" w:color="auto"/>
            <w:left w:val="none" w:sz="0" w:space="0" w:color="auto"/>
            <w:bottom w:val="none" w:sz="0" w:space="0" w:color="auto"/>
            <w:right w:val="none" w:sz="0" w:space="0" w:color="auto"/>
          </w:divBdr>
        </w:div>
        <w:div w:id="508256889">
          <w:marLeft w:val="480"/>
          <w:marRight w:val="0"/>
          <w:marTop w:val="0"/>
          <w:marBottom w:val="0"/>
          <w:divBdr>
            <w:top w:val="none" w:sz="0" w:space="0" w:color="auto"/>
            <w:left w:val="none" w:sz="0" w:space="0" w:color="auto"/>
            <w:bottom w:val="none" w:sz="0" w:space="0" w:color="auto"/>
            <w:right w:val="none" w:sz="0" w:space="0" w:color="auto"/>
          </w:divBdr>
        </w:div>
        <w:div w:id="1269238254">
          <w:marLeft w:val="480"/>
          <w:marRight w:val="0"/>
          <w:marTop w:val="0"/>
          <w:marBottom w:val="0"/>
          <w:divBdr>
            <w:top w:val="none" w:sz="0" w:space="0" w:color="auto"/>
            <w:left w:val="none" w:sz="0" w:space="0" w:color="auto"/>
            <w:bottom w:val="none" w:sz="0" w:space="0" w:color="auto"/>
            <w:right w:val="none" w:sz="0" w:space="0" w:color="auto"/>
          </w:divBdr>
        </w:div>
        <w:div w:id="1047486938">
          <w:marLeft w:val="480"/>
          <w:marRight w:val="0"/>
          <w:marTop w:val="0"/>
          <w:marBottom w:val="0"/>
          <w:divBdr>
            <w:top w:val="none" w:sz="0" w:space="0" w:color="auto"/>
            <w:left w:val="none" w:sz="0" w:space="0" w:color="auto"/>
            <w:bottom w:val="none" w:sz="0" w:space="0" w:color="auto"/>
            <w:right w:val="none" w:sz="0" w:space="0" w:color="auto"/>
          </w:divBdr>
        </w:div>
        <w:div w:id="788210209">
          <w:marLeft w:val="480"/>
          <w:marRight w:val="0"/>
          <w:marTop w:val="0"/>
          <w:marBottom w:val="0"/>
          <w:divBdr>
            <w:top w:val="none" w:sz="0" w:space="0" w:color="auto"/>
            <w:left w:val="none" w:sz="0" w:space="0" w:color="auto"/>
            <w:bottom w:val="none" w:sz="0" w:space="0" w:color="auto"/>
            <w:right w:val="none" w:sz="0" w:space="0" w:color="auto"/>
          </w:divBdr>
        </w:div>
      </w:divsChild>
    </w:div>
    <w:div w:id="516892905">
      <w:bodyDiv w:val="1"/>
      <w:marLeft w:val="0"/>
      <w:marRight w:val="0"/>
      <w:marTop w:val="0"/>
      <w:marBottom w:val="0"/>
      <w:divBdr>
        <w:top w:val="none" w:sz="0" w:space="0" w:color="auto"/>
        <w:left w:val="none" w:sz="0" w:space="0" w:color="auto"/>
        <w:bottom w:val="none" w:sz="0" w:space="0" w:color="auto"/>
        <w:right w:val="none" w:sz="0" w:space="0" w:color="auto"/>
      </w:divBdr>
    </w:div>
    <w:div w:id="517041348">
      <w:bodyDiv w:val="1"/>
      <w:marLeft w:val="0"/>
      <w:marRight w:val="0"/>
      <w:marTop w:val="0"/>
      <w:marBottom w:val="0"/>
      <w:divBdr>
        <w:top w:val="none" w:sz="0" w:space="0" w:color="auto"/>
        <w:left w:val="none" w:sz="0" w:space="0" w:color="auto"/>
        <w:bottom w:val="none" w:sz="0" w:space="0" w:color="auto"/>
        <w:right w:val="none" w:sz="0" w:space="0" w:color="auto"/>
      </w:divBdr>
    </w:div>
    <w:div w:id="517086840">
      <w:bodyDiv w:val="1"/>
      <w:marLeft w:val="0"/>
      <w:marRight w:val="0"/>
      <w:marTop w:val="0"/>
      <w:marBottom w:val="0"/>
      <w:divBdr>
        <w:top w:val="none" w:sz="0" w:space="0" w:color="auto"/>
        <w:left w:val="none" w:sz="0" w:space="0" w:color="auto"/>
        <w:bottom w:val="none" w:sz="0" w:space="0" w:color="auto"/>
        <w:right w:val="none" w:sz="0" w:space="0" w:color="auto"/>
      </w:divBdr>
    </w:div>
    <w:div w:id="517543139">
      <w:bodyDiv w:val="1"/>
      <w:marLeft w:val="0"/>
      <w:marRight w:val="0"/>
      <w:marTop w:val="0"/>
      <w:marBottom w:val="0"/>
      <w:divBdr>
        <w:top w:val="none" w:sz="0" w:space="0" w:color="auto"/>
        <w:left w:val="none" w:sz="0" w:space="0" w:color="auto"/>
        <w:bottom w:val="none" w:sz="0" w:space="0" w:color="auto"/>
        <w:right w:val="none" w:sz="0" w:space="0" w:color="auto"/>
      </w:divBdr>
    </w:div>
    <w:div w:id="518272890">
      <w:bodyDiv w:val="1"/>
      <w:marLeft w:val="0"/>
      <w:marRight w:val="0"/>
      <w:marTop w:val="0"/>
      <w:marBottom w:val="0"/>
      <w:divBdr>
        <w:top w:val="none" w:sz="0" w:space="0" w:color="auto"/>
        <w:left w:val="none" w:sz="0" w:space="0" w:color="auto"/>
        <w:bottom w:val="none" w:sz="0" w:space="0" w:color="auto"/>
        <w:right w:val="none" w:sz="0" w:space="0" w:color="auto"/>
      </w:divBdr>
    </w:div>
    <w:div w:id="518738905">
      <w:bodyDiv w:val="1"/>
      <w:marLeft w:val="0"/>
      <w:marRight w:val="0"/>
      <w:marTop w:val="0"/>
      <w:marBottom w:val="0"/>
      <w:divBdr>
        <w:top w:val="none" w:sz="0" w:space="0" w:color="auto"/>
        <w:left w:val="none" w:sz="0" w:space="0" w:color="auto"/>
        <w:bottom w:val="none" w:sz="0" w:space="0" w:color="auto"/>
        <w:right w:val="none" w:sz="0" w:space="0" w:color="auto"/>
      </w:divBdr>
    </w:div>
    <w:div w:id="519973410">
      <w:bodyDiv w:val="1"/>
      <w:marLeft w:val="0"/>
      <w:marRight w:val="0"/>
      <w:marTop w:val="0"/>
      <w:marBottom w:val="0"/>
      <w:divBdr>
        <w:top w:val="none" w:sz="0" w:space="0" w:color="auto"/>
        <w:left w:val="none" w:sz="0" w:space="0" w:color="auto"/>
        <w:bottom w:val="none" w:sz="0" w:space="0" w:color="auto"/>
        <w:right w:val="none" w:sz="0" w:space="0" w:color="auto"/>
      </w:divBdr>
    </w:div>
    <w:div w:id="520246034">
      <w:bodyDiv w:val="1"/>
      <w:marLeft w:val="0"/>
      <w:marRight w:val="0"/>
      <w:marTop w:val="0"/>
      <w:marBottom w:val="0"/>
      <w:divBdr>
        <w:top w:val="none" w:sz="0" w:space="0" w:color="auto"/>
        <w:left w:val="none" w:sz="0" w:space="0" w:color="auto"/>
        <w:bottom w:val="none" w:sz="0" w:space="0" w:color="auto"/>
        <w:right w:val="none" w:sz="0" w:space="0" w:color="auto"/>
      </w:divBdr>
    </w:div>
    <w:div w:id="520432284">
      <w:bodyDiv w:val="1"/>
      <w:marLeft w:val="0"/>
      <w:marRight w:val="0"/>
      <w:marTop w:val="0"/>
      <w:marBottom w:val="0"/>
      <w:divBdr>
        <w:top w:val="none" w:sz="0" w:space="0" w:color="auto"/>
        <w:left w:val="none" w:sz="0" w:space="0" w:color="auto"/>
        <w:bottom w:val="none" w:sz="0" w:space="0" w:color="auto"/>
        <w:right w:val="none" w:sz="0" w:space="0" w:color="auto"/>
      </w:divBdr>
    </w:div>
    <w:div w:id="520434668">
      <w:bodyDiv w:val="1"/>
      <w:marLeft w:val="0"/>
      <w:marRight w:val="0"/>
      <w:marTop w:val="0"/>
      <w:marBottom w:val="0"/>
      <w:divBdr>
        <w:top w:val="none" w:sz="0" w:space="0" w:color="auto"/>
        <w:left w:val="none" w:sz="0" w:space="0" w:color="auto"/>
        <w:bottom w:val="none" w:sz="0" w:space="0" w:color="auto"/>
        <w:right w:val="none" w:sz="0" w:space="0" w:color="auto"/>
      </w:divBdr>
    </w:div>
    <w:div w:id="521356319">
      <w:bodyDiv w:val="1"/>
      <w:marLeft w:val="0"/>
      <w:marRight w:val="0"/>
      <w:marTop w:val="0"/>
      <w:marBottom w:val="0"/>
      <w:divBdr>
        <w:top w:val="none" w:sz="0" w:space="0" w:color="auto"/>
        <w:left w:val="none" w:sz="0" w:space="0" w:color="auto"/>
        <w:bottom w:val="none" w:sz="0" w:space="0" w:color="auto"/>
        <w:right w:val="none" w:sz="0" w:space="0" w:color="auto"/>
      </w:divBdr>
    </w:div>
    <w:div w:id="521479212">
      <w:bodyDiv w:val="1"/>
      <w:marLeft w:val="0"/>
      <w:marRight w:val="0"/>
      <w:marTop w:val="0"/>
      <w:marBottom w:val="0"/>
      <w:divBdr>
        <w:top w:val="none" w:sz="0" w:space="0" w:color="auto"/>
        <w:left w:val="none" w:sz="0" w:space="0" w:color="auto"/>
        <w:bottom w:val="none" w:sz="0" w:space="0" w:color="auto"/>
        <w:right w:val="none" w:sz="0" w:space="0" w:color="auto"/>
      </w:divBdr>
    </w:div>
    <w:div w:id="521821621">
      <w:bodyDiv w:val="1"/>
      <w:marLeft w:val="0"/>
      <w:marRight w:val="0"/>
      <w:marTop w:val="0"/>
      <w:marBottom w:val="0"/>
      <w:divBdr>
        <w:top w:val="none" w:sz="0" w:space="0" w:color="auto"/>
        <w:left w:val="none" w:sz="0" w:space="0" w:color="auto"/>
        <w:bottom w:val="none" w:sz="0" w:space="0" w:color="auto"/>
        <w:right w:val="none" w:sz="0" w:space="0" w:color="auto"/>
      </w:divBdr>
    </w:div>
    <w:div w:id="521867454">
      <w:bodyDiv w:val="1"/>
      <w:marLeft w:val="0"/>
      <w:marRight w:val="0"/>
      <w:marTop w:val="0"/>
      <w:marBottom w:val="0"/>
      <w:divBdr>
        <w:top w:val="none" w:sz="0" w:space="0" w:color="auto"/>
        <w:left w:val="none" w:sz="0" w:space="0" w:color="auto"/>
        <w:bottom w:val="none" w:sz="0" w:space="0" w:color="auto"/>
        <w:right w:val="none" w:sz="0" w:space="0" w:color="auto"/>
      </w:divBdr>
    </w:div>
    <w:div w:id="522205570">
      <w:bodyDiv w:val="1"/>
      <w:marLeft w:val="0"/>
      <w:marRight w:val="0"/>
      <w:marTop w:val="0"/>
      <w:marBottom w:val="0"/>
      <w:divBdr>
        <w:top w:val="none" w:sz="0" w:space="0" w:color="auto"/>
        <w:left w:val="none" w:sz="0" w:space="0" w:color="auto"/>
        <w:bottom w:val="none" w:sz="0" w:space="0" w:color="auto"/>
        <w:right w:val="none" w:sz="0" w:space="0" w:color="auto"/>
      </w:divBdr>
    </w:div>
    <w:div w:id="523058480">
      <w:bodyDiv w:val="1"/>
      <w:marLeft w:val="0"/>
      <w:marRight w:val="0"/>
      <w:marTop w:val="0"/>
      <w:marBottom w:val="0"/>
      <w:divBdr>
        <w:top w:val="none" w:sz="0" w:space="0" w:color="auto"/>
        <w:left w:val="none" w:sz="0" w:space="0" w:color="auto"/>
        <w:bottom w:val="none" w:sz="0" w:space="0" w:color="auto"/>
        <w:right w:val="none" w:sz="0" w:space="0" w:color="auto"/>
      </w:divBdr>
    </w:div>
    <w:div w:id="523130238">
      <w:bodyDiv w:val="1"/>
      <w:marLeft w:val="0"/>
      <w:marRight w:val="0"/>
      <w:marTop w:val="0"/>
      <w:marBottom w:val="0"/>
      <w:divBdr>
        <w:top w:val="none" w:sz="0" w:space="0" w:color="auto"/>
        <w:left w:val="none" w:sz="0" w:space="0" w:color="auto"/>
        <w:bottom w:val="none" w:sz="0" w:space="0" w:color="auto"/>
        <w:right w:val="none" w:sz="0" w:space="0" w:color="auto"/>
      </w:divBdr>
    </w:div>
    <w:div w:id="523371677">
      <w:bodyDiv w:val="1"/>
      <w:marLeft w:val="0"/>
      <w:marRight w:val="0"/>
      <w:marTop w:val="0"/>
      <w:marBottom w:val="0"/>
      <w:divBdr>
        <w:top w:val="none" w:sz="0" w:space="0" w:color="auto"/>
        <w:left w:val="none" w:sz="0" w:space="0" w:color="auto"/>
        <w:bottom w:val="none" w:sz="0" w:space="0" w:color="auto"/>
        <w:right w:val="none" w:sz="0" w:space="0" w:color="auto"/>
      </w:divBdr>
    </w:div>
    <w:div w:id="523399849">
      <w:bodyDiv w:val="1"/>
      <w:marLeft w:val="0"/>
      <w:marRight w:val="0"/>
      <w:marTop w:val="0"/>
      <w:marBottom w:val="0"/>
      <w:divBdr>
        <w:top w:val="none" w:sz="0" w:space="0" w:color="auto"/>
        <w:left w:val="none" w:sz="0" w:space="0" w:color="auto"/>
        <w:bottom w:val="none" w:sz="0" w:space="0" w:color="auto"/>
        <w:right w:val="none" w:sz="0" w:space="0" w:color="auto"/>
      </w:divBdr>
    </w:div>
    <w:div w:id="523439725">
      <w:bodyDiv w:val="1"/>
      <w:marLeft w:val="0"/>
      <w:marRight w:val="0"/>
      <w:marTop w:val="0"/>
      <w:marBottom w:val="0"/>
      <w:divBdr>
        <w:top w:val="none" w:sz="0" w:space="0" w:color="auto"/>
        <w:left w:val="none" w:sz="0" w:space="0" w:color="auto"/>
        <w:bottom w:val="none" w:sz="0" w:space="0" w:color="auto"/>
        <w:right w:val="none" w:sz="0" w:space="0" w:color="auto"/>
      </w:divBdr>
    </w:div>
    <w:div w:id="523596931">
      <w:bodyDiv w:val="1"/>
      <w:marLeft w:val="0"/>
      <w:marRight w:val="0"/>
      <w:marTop w:val="0"/>
      <w:marBottom w:val="0"/>
      <w:divBdr>
        <w:top w:val="none" w:sz="0" w:space="0" w:color="auto"/>
        <w:left w:val="none" w:sz="0" w:space="0" w:color="auto"/>
        <w:bottom w:val="none" w:sz="0" w:space="0" w:color="auto"/>
        <w:right w:val="none" w:sz="0" w:space="0" w:color="auto"/>
      </w:divBdr>
    </w:div>
    <w:div w:id="524026006">
      <w:bodyDiv w:val="1"/>
      <w:marLeft w:val="0"/>
      <w:marRight w:val="0"/>
      <w:marTop w:val="0"/>
      <w:marBottom w:val="0"/>
      <w:divBdr>
        <w:top w:val="none" w:sz="0" w:space="0" w:color="auto"/>
        <w:left w:val="none" w:sz="0" w:space="0" w:color="auto"/>
        <w:bottom w:val="none" w:sz="0" w:space="0" w:color="auto"/>
        <w:right w:val="none" w:sz="0" w:space="0" w:color="auto"/>
      </w:divBdr>
    </w:div>
    <w:div w:id="524175072">
      <w:bodyDiv w:val="1"/>
      <w:marLeft w:val="0"/>
      <w:marRight w:val="0"/>
      <w:marTop w:val="0"/>
      <w:marBottom w:val="0"/>
      <w:divBdr>
        <w:top w:val="none" w:sz="0" w:space="0" w:color="auto"/>
        <w:left w:val="none" w:sz="0" w:space="0" w:color="auto"/>
        <w:bottom w:val="none" w:sz="0" w:space="0" w:color="auto"/>
        <w:right w:val="none" w:sz="0" w:space="0" w:color="auto"/>
      </w:divBdr>
    </w:div>
    <w:div w:id="524825939">
      <w:bodyDiv w:val="1"/>
      <w:marLeft w:val="0"/>
      <w:marRight w:val="0"/>
      <w:marTop w:val="0"/>
      <w:marBottom w:val="0"/>
      <w:divBdr>
        <w:top w:val="none" w:sz="0" w:space="0" w:color="auto"/>
        <w:left w:val="none" w:sz="0" w:space="0" w:color="auto"/>
        <w:bottom w:val="none" w:sz="0" w:space="0" w:color="auto"/>
        <w:right w:val="none" w:sz="0" w:space="0" w:color="auto"/>
      </w:divBdr>
    </w:div>
    <w:div w:id="525216058">
      <w:bodyDiv w:val="1"/>
      <w:marLeft w:val="0"/>
      <w:marRight w:val="0"/>
      <w:marTop w:val="0"/>
      <w:marBottom w:val="0"/>
      <w:divBdr>
        <w:top w:val="none" w:sz="0" w:space="0" w:color="auto"/>
        <w:left w:val="none" w:sz="0" w:space="0" w:color="auto"/>
        <w:bottom w:val="none" w:sz="0" w:space="0" w:color="auto"/>
        <w:right w:val="none" w:sz="0" w:space="0" w:color="auto"/>
      </w:divBdr>
    </w:div>
    <w:div w:id="525562342">
      <w:bodyDiv w:val="1"/>
      <w:marLeft w:val="0"/>
      <w:marRight w:val="0"/>
      <w:marTop w:val="0"/>
      <w:marBottom w:val="0"/>
      <w:divBdr>
        <w:top w:val="none" w:sz="0" w:space="0" w:color="auto"/>
        <w:left w:val="none" w:sz="0" w:space="0" w:color="auto"/>
        <w:bottom w:val="none" w:sz="0" w:space="0" w:color="auto"/>
        <w:right w:val="none" w:sz="0" w:space="0" w:color="auto"/>
      </w:divBdr>
    </w:div>
    <w:div w:id="525867346">
      <w:bodyDiv w:val="1"/>
      <w:marLeft w:val="0"/>
      <w:marRight w:val="0"/>
      <w:marTop w:val="0"/>
      <w:marBottom w:val="0"/>
      <w:divBdr>
        <w:top w:val="none" w:sz="0" w:space="0" w:color="auto"/>
        <w:left w:val="none" w:sz="0" w:space="0" w:color="auto"/>
        <w:bottom w:val="none" w:sz="0" w:space="0" w:color="auto"/>
        <w:right w:val="none" w:sz="0" w:space="0" w:color="auto"/>
      </w:divBdr>
    </w:div>
    <w:div w:id="526214359">
      <w:bodyDiv w:val="1"/>
      <w:marLeft w:val="0"/>
      <w:marRight w:val="0"/>
      <w:marTop w:val="0"/>
      <w:marBottom w:val="0"/>
      <w:divBdr>
        <w:top w:val="none" w:sz="0" w:space="0" w:color="auto"/>
        <w:left w:val="none" w:sz="0" w:space="0" w:color="auto"/>
        <w:bottom w:val="none" w:sz="0" w:space="0" w:color="auto"/>
        <w:right w:val="none" w:sz="0" w:space="0" w:color="auto"/>
      </w:divBdr>
    </w:div>
    <w:div w:id="526720587">
      <w:bodyDiv w:val="1"/>
      <w:marLeft w:val="0"/>
      <w:marRight w:val="0"/>
      <w:marTop w:val="0"/>
      <w:marBottom w:val="0"/>
      <w:divBdr>
        <w:top w:val="none" w:sz="0" w:space="0" w:color="auto"/>
        <w:left w:val="none" w:sz="0" w:space="0" w:color="auto"/>
        <w:bottom w:val="none" w:sz="0" w:space="0" w:color="auto"/>
        <w:right w:val="none" w:sz="0" w:space="0" w:color="auto"/>
      </w:divBdr>
    </w:div>
    <w:div w:id="528688285">
      <w:bodyDiv w:val="1"/>
      <w:marLeft w:val="0"/>
      <w:marRight w:val="0"/>
      <w:marTop w:val="0"/>
      <w:marBottom w:val="0"/>
      <w:divBdr>
        <w:top w:val="none" w:sz="0" w:space="0" w:color="auto"/>
        <w:left w:val="none" w:sz="0" w:space="0" w:color="auto"/>
        <w:bottom w:val="none" w:sz="0" w:space="0" w:color="auto"/>
        <w:right w:val="none" w:sz="0" w:space="0" w:color="auto"/>
      </w:divBdr>
    </w:div>
    <w:div w:id="529073811">
      <w:bodyDiv w:val="1"/>
      <w:marLeft w:val="0"/>
      <w:marRight w:val="0"/>
      <w:marTop w:val="0"/>
      <w:marBottom w:val="0"/>
      <w:divBdr>
        <w:top w:val="none" w:sz="0" w:space="0" w:color="auto"/>
        <w:left w:val="none" w:sz="0" w:space="0" w:color="auto"/>
        <w:bottom w:val="none" w:sz="0" w:space="0" w:color="auto"/>
        <w:right w:val="none" w:sz="0" w:space="0" w:color="auto"/>
      </w:divBdr>
    </w:div>
    <w:div w:id="529075220">
      <w:bodyDiv w:val="1"/>
      <w:marLeft w:val="0"/>
      <w:marRight w:val="0"/>
      <w:marTop w:val="0"/>
      <w:marBottom w:val="0"/>
      <w:divBdr>
        <w:top w:val="none" w:sz="0" w:space="0" w:color="auto"/>
        <w:left w:val="none" w:sz="0" w:space="0" w:color="auto"/>
        <w:bottom w:val="none" w:sz="0" w:space="0" w:color="auto"/>
        <w:right w:val="none" w:sz="0" w:space="0" w:color="auto"/>
      </w:divBdr>
    </w:div>
    <w:div w:id="529341669">
      <w:bodyDiv w:val="1"/>
      <w:marLeft w:val="0"/>
      <w:marRight w:val="0"/>
      <w:marTop w:val="0"/>
      <w:marBottom w:val="0"/>
      <w:divBdr>
        <w:top w:val="none" w:sz="0" w:space="0" w:color="auto"/>
        <w:left w:val="none" w:sz="0" w:space="0" w:color="auto"/>
        <w:bottom w:val="none" w:sz="0" w:space="0" w:color="auto"/>
        <w:right w:val="none" w:sz="0" w:space="0" w:color="auto"/>
      </w:divBdr>
    </w:div>
    <w:div w:id="529925104">
      <w:bodyDiv w:val="1"/>
      <w:marLeft w:val="0"/>
      <w:marRight w:val="0"/>
      <w:marTop w:val="0"/>
      <w:marBottom w:val="0"/>
      <w:divBdr>
        <w:top w:val="none" w:sz="0" w:space="0" w:color="auto"/>
        <w:left w:val="none" w:sz="0" w:space="0" w:color="auto"/>
        <w:bottom w:val="none" w:sz="0" w:space="0" w:color="auto"/>
        <w:right w:val="none" w:sz="0" w:space="0" w:color="auto"/>
      </w:divBdr>
    </w:div>
    <w:div w:id="530071273">
      <w:bodyDiv w:val="1"/>
      <w:marLeft w:val="0"/>
      <w:marRight w:val="0"/>
      <w:marTop w:val="0"/>
      <w:marBottom w:val="0"/>
      <w:divBdr>
        <w:top w:val="none" w:sz="0" w:space="0" w:color="auto"/>
        <w:left w:val="none" w:sz="0" w:space="0" w:color="auto"/>
        <w:bottom w:val="none" w:sz="0" w:space="0" w:color="auto"/>
        <w:right w:val="none" w:sz="0" w:space="0" w:color="auto"/>
      </w:divBdr>
    </w:div>
    <w:div w:id="530263438">
      <w:bodyDiv w:val="1"/>
      <w:marLeft w:val="0"/>
      <w:marRight w:val="0"/>
      <w:marTop w:val="0"/>
      <w:marBottom w:val="0"/>
      <w:divBdr>
        <w:top w:val="none" w:sz="0" w:space="0" w:color="auto"/>
        <w:left w:val="none" w:sz="0" w:space="0" w:color="auto"/>
        <w:bottom w:val="none" w:sz="0" w:space="0" w:color="auto"/>
        <w:right w:val="none" w:sz="0" w:space="0" w:color="auto"/>
      </w:divBdr>
    </w:div>
    <w:div w:id="530844442">
      <w:bodyDiv w:val="1"/>
      <w:marLeft w:val="0"/>
      <w:marRight w:val="0"/>
      <w:marTop w:val="0"/>
      <w:marBottom w:val="0"/>
      <w:divBdr>
        <w:top w:val="none" w:sz="0" w:space="0" w:color="auto"/>
        <w:left w:val="none" w:sz="0" w:space="0" w:color="auto"/>
        <w:bottom w:val="none" w:sz="0" w:space="0" w:color="auto"/>
        <w:right w:val="none" w:sz="0" w:space="0" w:color="auto"/>
      </w:divBdr>
    </w:div>
    <w:div w:id="531267116">
      <w:bodyDiv w:val="1"/>
      <w:marLeft w:val="0"/>
      <w:marRight w:val="0"/>
      <w:marTop w:val="0"/>
      <w:marBottom w:val="0"/>
      <w:divBdr>
        <w:top w:val="none" w:sz="0" w:space="0" w:color="auto"/>
        <w:left w:val="none" w:sz="0" w:space="0" w:color="auto"/>
        <w:bottom w:val="none" w:sz="0" w:space="0" w:color="auto"/>
        <w:right w:val="none" w:sz="0" w:space="0" w:color="auto"/>
      </w:divBdr>
    </w:div>
    <w:div w:id="531528851">
      <w:bodyDiv w:val="1"/>
      <w:marLeft w:val="0"/>
      <w:marRight w:val="0"/>
      <w:marTop w:val="0"/>
      <w:marBottom w:val="0"/>
      <w:divBdr>
        <w:top w:val="none" w:sz="0" w:space="0" w:color="auto"/>
        <w:left w:val="none" w:sz="0" w:space="0" w:color="auto"/>
        <w:bottom w:val="none" w:sz="0" w:space="0" w:color="auto"/>
        <w:right w:val="none" w:sz="0" w:space="0" w:color="auto"/>
      </w:divBdr>
    </w:div>
    <w:div w:id="533077397">
      <w:bodyDiv w:val="1"/>
      <w:marLeft w:val="0"/>
      <w:marRight w:val="0"/>
      <w:marTop w:val="0"/>
      <w:marBottom w:val="0"/>
      <w:divBdr>
        <w:top w:val="none" w:sz="0" w:space="0" w:color="auto"/>
        <w:left w:val="none" w:sz="0" w:space="0" w:color="auto"/>
        <w:bottom w:val="none" w:sz="0" w:space="0" w:color="auto"/>
        <w:right w:val="none" w:sz="0" w:space="0" w:color="auto"/>
      </w:divBdr>
    </w:div>
    <w:div w:id="533688209">
      <w:bodyDiv w:val="1"/>
      <w:marLeft w:val="0"/>
      <w:marRight w:val="0"/>
      <w:marTop w:val="0"/>
      <w:marBottom w:val="0"/>
      <w:divBdr>
        <w:top w:val="none" w:sz="0" w:space="0" w:color="auto"/>
        <w:left w:val="none" w:sz="0" w:space="0" w:color="auto"/>
        <w:bottom w:val="none" w:sz="0" w:space="0" w:color="auto"/>
        <w:right w:val="none" w:sz="0" w:space="0" w:color="auto"/>
      </w:divBdr>
    </w:div>
    <w:div w:id="534657572">
      <w:bodyDiv w:val="1"/>
      <w:marLeft w:val="0"/>
      <w:marRight w:val="0"/>
      <w:marTop w:val="0"/>
      <w:marBottom w:val="0"/>
      <w:divBdr>
        <w:top w:val="none" w:sz="0" w:space="0" w:color="auto"/>
        <w:left w:val="none" w:sz="0" w:space="0" w:color="auto"/>
        <w:bottom w:val="none" w:sz="0" w:space="0" w:color="auto"/>
        <w:right w:val="none" w:sz="0" w:space="0" w:color="auto"/>
      </w:divBdr>
    </w:div>
    <w:div w:id="534777298">
      <w:bodyDiv w:val="1"/>
      <w:marLeft w:val="0"/>
      <w:marRight w:val="0"/>
      <w:marTop w:val="0"/>
      <w:marBottom w:val="0"/>
      <w:divBdr>
        <w:top w:val="none" w:sz="0" w:space="0" w:color="auto"/>
        <w:left w:val="none" w:sz="0" w:space="0" w:color="auto"/>
        <w:bottom w:val="none" w:sz="0" w:space="0" w:color="auto"/>
        <w:right w:val="none" w:sz="0" w:space="0" w:color="auto"/>
      </w:divBdr>
    </w:div>
    <w:div w:id="535653484">
      <w:bodyDiv w:val="1"/>
      <w:marLeft w:val="0"/>
      <w:marRight w:val="0"/>
      <w:marTop w:val="0"/>
      <w:marBottom w:val="0"/>
      <w:divBdr>
        <w:top w:val="none" w:sz="0" w:space="0" w:color="auto"/>
        <w:left w:val="none" w:sz="0" w:space="0" w:color="auto"/>
        <w:bottom w:val="none" w:sz="0" w:space="0" w:color="auto"/>
        <w:right w:val="none" w:sz="0" w:space="0" w:color="auto"/>
      </w:divBdr>
    </w:div>
    <w:div w:id="535895103">
      <w:bodyDiv w:val="1"/>
      <w:marLeft w:val="0"/>
      <w:marRight w:val="0"/>
      <w:marTop w:val="0"/>
      <w:marBottom w:val="0"/>
      <w:divBdr>
        <w:top w:val="none" w:sz="0" w:space="0" w:color="auto"/>
        <w:left w:val="none" w:sz="0" w:space="0" w:color="auto"/>
        <w:bottom w:val="none" w:sz="0" w:space="0" w:color="auto"/>
        <w:right w:val="none" w:sz="0" w:space="0" w:color="auto"/>
      </w:divBdr>
    </w:div>
    <w:div w:id="535966805">
      <w:bodyDiv w:val="1"/>
      <w:marLeft w:val="0"/>
      <w:marRight w:val="0"/>
      <w:marTop w:val="0"/>
      <w:marBottom w:val="0"/>
      <w:divBdr>
        <w:top w:val="none" w:sz="0" w:space="0" w:color="auto"/>
        <w:left w:val="none" w:sz="0" w:space="0" w:color="auto"/>
        <w:bottom w:val="none" w:sz="0" w:space="0" w:color="auto"/>
        <w:right w:val="none" w:sz="0" w:space="0" w:color="auto"/>
      </w:divBdr>
    </w:div>
    <w:div w:id="536234275">
      <w:bodyDiv w:val="1"/>
      <w:marLeft w:val="0"/>
      <w:marRight w:val="0"/>
      <w:marTop w:val="0"/>
      <w:marBottom w:val="0"/>
      <w:divBdr>
        <w:top w:val="none" w:sz="0" w:space="0" w:color="auto"/>
        <w:left w:val="none" w:sz="0" w:space="0" w:color="auto"/>
        <w:bottom w:val="none" w:sz="0" w:space="0" w:color="auto"/>
        <w:right w:val="none" w:sz="0" w:space="0" w:color="auto"/>
      </w:divBdr>
    </w:div>
    <w:div w:id="537200958">
      <w:bodyDiv w:val="1"/>
      <w:marLeft w:val="0"/>
      <w:marRight w:val="0"/>
      <w:marTop w:val="0"/>
      <w:marBottom w:val="0"/>
      <w:divBdr>
        <w:top w:val="none" w:sz="0" w:space="0" w:color="auto"/>
        <w:left w:val="none" w:sz="0" w:space="0" w:color="auto"/>
        <w:bottom w:val="none" w:sz="0" w:space="0" w:color="auto"/>
        <w:right w:val="none" w:sz="0" w:space="0" w:color="auto"/>
      </w:divBdr>
    </w:div>
    <w:div w:id="537549177">
      <w:bodyDiv w:val="1"/>
      <w:marLeft w:val="0"/>
      <w:marRight w:val="0"/>
      <w:marTop w:val="0"/>
      <w:marBottom w:val="0"/>
      <w:divBdr>
        <w:top w:val="none" w:sz="0" w:space="0" w:color="auto"/>
        <w:left w:val="none" w:sz="0" w:space="0" w:color="auto"/>
        <w:bottom w:val="none" w:sz="0" w:space="0" w:color="auto"/>
        <w:right w:val="none" w:sz="0" w:space="0" w:color="auto"/>
      </w:divBdr>
    </w:div>
    <w:div w:id="538011337">
      <w:bodyDiv w:val="1"/>
      <w:marLeft w:val="0"/>
      <w:marRight w:val="0"/>
      <w:marTop w:val="0"/>
      <w:marBottom w:val="0"/>
      <w:divBdr>
        <w:top w:val="none" w:sz="0" w:space="0" w:color="auto"/>
        <w:left w:val="none" w:sz="0" w:space="0" w:color="auto"/>
        <w:bottom w:val="none" w:sz="0" w:space="0" w:color="auto"/>
        <w:right w:val="none" w:sz="0" w:space="0" w:color="auto"/>
      </w:divBdr>
    </w:div>
    <w:div w:id="538248187">
      <w:bodyDiv w:val="1"/>
      <w:marLeft w:val="0"/>
      <w:marRight w:val="0"/>
      <w:marTop w:val="0"/>
      <w:marBottom w:val="0"/>
      <w:divBdr>
        <w:top w:val="none" w:sz="0" w:space="0" w:color="auto"/>
        <w:left w:val="none" w:sz="0" w:space="0" w:color="auto"/>
        <w:bottom w:val="none" w:sz="0" w:space="0" w:color="auto"/>
        <w:right w:val="none" w:sz="0" w:space="0" w:color="auto"/>
      </w:divBdr>
    </w:div>
    <w:div w:id="538394262">
      <w:bodyDiv w:val="1"/>
      <w:marLeft w:val="0"/>
      <w:marRight w:val="0"/>
      <w:marTop w:val="0"/>
      <w:marBottom w:val="0"/>
      <w:divBdr>
        <w:top w:val="none" w:sz="0" w:space="0" w:color="auto"/>
        <w:left w:val="none" w:sz="0" w:space="0" w:color="auto"/>
        <w:bottom w:val="none" w:sz="0" w:space="0" w:color="auto"/>
        <w:right w:val="none" w:sz="0" w:space="0" w:color="auto"/>
      </w:divBdr>
    </w:div>
    <w:div w:id="538709552">
      <w:bodyDiv w:val="1"/>
      <w:marLeft w:val="0"/>
      <w:marRight w:val="0"/>
      <w:marTop w:val="0"/>
      <w:marBottom w:val="0"/>
      <w:divBdr>
        <w:top w:val="none" w:sz="0" w:space="0" w:color="auto"/>
        <w:left w:val="none" w:sz="0" w:space="0" w:color="auto"/>
        <w:bottom w:val="none" w:sz="0" w:space="0" w:color="auto"/>
        <w:right w:val="none" w:sz="0" w:space="0" w:color="auto"/>
      </w:divBdr>
    </w:div>
    <w:div w:id="539434519">
      <w:bodyDiv w:val="1"/>
      <w:marLeft w:val="0"/>
      <w:marRight w:val="0"/>
      <w:marTop w:val="0"/>
      <w:marBottom w:val="0"/>
      <w:divBdr>
        <w:top w:val="none" w:sz="0" w:space="0" w:color="auto"/>
        <w:left w:val="none" w:sz="0" w:space="0" w:color="auto"/>
        <w:bottom w:val="none" w:sz="0" w:space="0" w:color="auto"/>
        <w:right w:val="none" w:sz="0" w:space="0" w:color="auto"/>
      </w:divBdr>
    </w:div>
    <w:div w:id="539780579">
      <w:bodyDiv w:val="1"/>
      <w:marLeft w:val="0"/>
      <w:marRight w:val="0"/>
      <w:marTop w:val="0"/>
      <w:marBottom w:val="0"/>
      <w:divBdr>
        <w:top w:val="none" w:sz="0" w:space="0" w:color="auto"/>
        <w:left w:val="none" w:sz="0" w:space="0" w:color="auto"/>
        <w:bottom w:val="none" w:sz="0" w:space="0" w:color="auto"/>
        <w:right w:val="none" w:sz="0" w:space="0" w:color="auto"/>
      </w:divBdr>
    </w:div>
    <w:div w:id="540214359">
      <w:bodyDiv w:val="1"/>
      <w:marLeft w:val="0"/>
      <w:marRight w:val="0"/>
      <w:marTop w:val="0"/>
      <w:marBottom w:val="0"/>
      <w:divBdr>
        <w:top w:val="none" w:sz="0" w:space="0" w:color="auto"/>
        <w:left w:val="none" w:sz="0" w:space="0" w:color="auto"/>
        <w:bottom w:val="none" w:sz="0" w:space="0" w:color="auto"/>
        <w:right w:val="none" w:sz="0" w:space="0" w:color="auto"/>
      </w:divBdr>
    </w:div>
    <w:div w:id="540627204">
      <w:bodyDiv w:val="1"/>
      <w:marLeft w:val="0"/>
      <w:marRight w:val="0"/>
      <w:marTop w:val="0"/>
      <w:marBottom w:val="0"/>
      <w:divBdr>
        <w:top w:val="none" w:sz="0" w:space="0" w:color="auto"/>
        <w:left w:val="none" w:sz="0" w:space="0" w:color="auto"/>
        <w:bottom w:val="none" w:sz="0" w:space="0" w:color="auto"/>
        <w:right w:val="none" w:sz="0" w:space="0" w:color="auto"/>
      </w:divBdr>
    </w:div>
    <w:div w:id="541089603">
      <w:bodyDiv w:val="1"/>
      <w:marLeft w:val="0"/>
      <w:marRight w:val="0"/>
      <w:marTop w:val="0"/>
      <w:marBottom w:val="0"/>
      <w:divBdr>
        <w:top w:val="none" w:sz="0" w:space="0" w:color="auto"/>
        <w:left w:val="none" w:sz="0" w:space="0" w:color="auto"/>
        <w:bottom w:val="none" w:sz="0" w:space="0" w:color="auto"/>
        <w:right w:val="none" w:sz="0" w:space="0" w:color="auto"/>
      </w:divBdr>
    </w:div>
    <w:div w:id="541210408">
      <w:bodyDiv w:val="1"/>
      <w:marLeft w:val="0"/>
      <w:marRight w:val="0"/>
      <w:marTop w:val="0"/>
      <w:marBottom w:val="0"/>
      <w:divBdr>
        <w:top w:val="none" w:sz="0" w:space="0" w:color="auto"/>
        <w:left w:val="none" w:sz="0" w:space="0" w:color="auto"/>
        <w:bottom w:val="none" w:sz="0" w:space="0" w:color="auto"/>
        <w:right w:val="none" w:sz="0" w:space="0" w:color="auto"/>
      </w:divBdr>
    </w:div>
    <w:div w:id="541284500">
      <w:bodyDiv w:val="1"/>
      <w:marLeft w:val="0"/>
      <w:marRight w:val="0"/>
      <w:marTop w:val="0"/>
      <w:marBottom w:val="0"/>
      <w:divBdr>
        <w:top w:val="none" w:sz="0" w:space="0" w:color="auto"/>
        <w:left w:val="none" w:sz="0" w:space="0" w:color="auto"/>
        <w:bottom w:val="none" w:sz="0" w:space="0" w:color="auto"/>
        <w:right w:val="none" w:sz="0" w:space="0" w:color="auto"/>
      </w:divBdr>
    </w:div>
    <w:div w:id="542013005">
      <w:bodyDiv w:val="1"/>
      <w:marLeft w:val="0"/>
      <w:marRight w:val="0"/>
      <w:marTop w:val="0"/>
      <w:marBottom w:val="0"/>
      <w:divBdr>
        <w:top w:val="none" w:sz="0" w:space="0" w:color="auto"/>
        <w:left w:val="none" w:sz="0" w:space="0" w:color="auto"/>
        <w:bottom w:val="none" w:sz="0" w:space="0" w:color="auto"/>
        <w:right w:val="none" w:sz="0" w:space="0" w:color="auto"/>
      </w:divBdr>
    </w:div>
    <w:div w:id="542182705">
      <w:bodyDiv w:val="1"/>
      <w:marLeft w:val="0"/>
      <w:marRight w:val="0"/>
      <w:marTop w:val="0"/>
      <w:marBottom w:val="0"/>
      <w:divBdr>
        <w:top w:val="none" w:sz="0" w:space="0" w:color="auto"/>
        <w:left w:val="none" w:sz="0" w:space="0" w:color="auto"/>
        <w:bottom w:val="none" w:sz="0" w:space="0" w:color="auto"/>
        <w:right w:val="none" w:sz="0" w:space="0" w:color="auto"/>
      </w:divBdr>
    </w:div>
    <w:div w:id="542521327">
      <w:bodyDiv w:val="1"/>
      <w:marLeft w:val="0"/>
      <w:marRight w:val="0"/>
      <w:marTop w:val="0"/>
      <w:marBottom w:val="0"/>
      <w:divBdr>
        <w:top w:val="none" w:sz="0" w:space="0" w:color="auto"/>
        <w:left w:val="none" w:sz="0" w:space="0" w:color="auto"/>
        <w:bottom w:val="none" w:sz="0" w:space="0" w:color="auto"/>
        <w:right w:val="none" w:sz="0" w:space="0" w:color="auto"/>
      </w:divBdr>
    </w:div>
    <w:div w:id="542600750">
      <w:bodyDiv w:val="1"/>
      <w:marLeft w:val="0"/>
      <w:marRight w:val="0"/>
      <w:marTop w:val="0"/>
      <w:marBottom w:val="0"/>
      <w:divBdr>
        <w:top w:val="none" w:sz="0" w:space="0" w:color="auto"/>
        <w:left w:val="none" w:sz="0" w:space="0" w:color="auto"/>
        <w:bottom w:val="none" w:sz="0" w:space="0" w:color="auto"/>
        <w:right w:val="none" w:sz="0" w:space="0" w:color="auto"/>
      </w:divBdr>
    </w:div>
    <w:div w:id="542909678">
      <w:bodyDiv w:val="1"/>
      <w:marLeft w:val="0"/>
      <w:marRight w:val="0"/>
      <w:marTop w:val="0"/>
      <w:marBottom w:val="0"/>
      <w:divBdr>
        <w:top w:val="none" w:sz="0" w:space="0" w:color="auto"/>
        <w:left w:val="none" w:sz="0" w:space="0" w:color="auto"/>
        <w:bottom w:val="none" w:sz="0" w:space="0" w:color="auto"/>
        <w:right w:val="none" w:sz="0" w:space="0" w:color="auto"/>
      </w:divBdr>
    </w:div>
    <w:div w:id="543178529">
      <w:bodyDiv w:val="1"/>
      <w:marLeft w:val="0"/>
      <w:marRight w:val="0"/>
      <w:marTop w:val="0"/>
      <w:marBottom w:val="0"/>
      <w:divBdr>
        <w:top w:val="none" w:sz="0" w:space="0" w:color="auto"/>
        <w:left w:val="none" w:sz="0" w:space="0" w:color="auto"/>
        <w:bottom w:val="none" w:sz="0" w:space="0" w:color="auto"/>
        <w:right w:val="none" w:sz="0" w:space="0" w:color="auto"/>
      </w:divBdr>
    </w:div>
    <w:div w:id="543758208">
      <w:bodyDiv w:val="1"/>
      <w:marLeft w:val="0"/>
      <w:marRight w:val="0"/>
      <w:marTop w:val="0"/>
      <w:marBottom w:val="0"/>
      <w:divBdr>
        <w:top w:val="none" w:sz="0" w:space="0" w:color="auto"/>
        <w:left w:val="none" w:sz="0" w:space="0" w:color="auto"/>
        <w:bottom w:val="none" w:sz="0" w:space="0" w:color="auto"/>
        <w:right w:val="none" w:sz="0" w:space="0" w:color="auto"/>
      </w:divBdr>
    </w:div>
    <w:div w:id="543762174">
      <w:bodyDiv w:val="1"/>
      <w:marLeft w:val="0"/>
      <w:marRight w:val="0"/>
      <w:marTop w:val="0"/>
      <w:marBottom w:val="0"/>
      <w:divBdr>
        <w:top w:val="none" w:sz="0" w:space="0" w:color="auto"/>
        <w:left w:val="none" w:sz="0" w:space="0" w:color="auto"/>
        <w:bottom w:val="none" w:sz="0" w:space="0" w:color="auto"/>
        <w:right w:val="none" w:sz="0" w:space="0" w:color="auto"/>
      </w:divBdr>
    </w:div>
    <w:div w:id="544021571">
      <w:bodyDiv w:val="1"/>
      <w:marLeft w:val="0"/>
      <w:marRight w:val="0"/>
      <w:marTop w:val="0"/>
      <w:marBottom w:val="0"/>
      <w:divBdr>
        <w:top w:val="none" w:sz="0" w:space="0" w:color="auto"/>
        <w:left w:val="none" w:sz="0" w:space="0" w:color="auto"/>
        <w:bottom w:val="none" w:sz="0" w:space="0" w:color="auto"/>
        <w:right w:val="none" w:sz="0" w:space="0" w:color="auto"/>
      </w:divBdr>
    </w:div>
    <w:div w:id="544176396">
      <w:bodyDiv w:val="1"/>
      <w:marLeft w:val="0"/>
      <w:marRight w:val="0"/>
      <w:marTop w:val="0"/>
      <w:marBottom w:val="0"/>
      <w:divBdr>
        <w:top w:val="none" w:sz="0" w:space="0" w:color="auto"/>
        <w:left w:val="none" w:sz="0" w:space="0" w:color="auto"/>
        <w:bottom w:val="none" w:sz="0" w:space="0" w:color="auto"/>
        <w:right w:val="none" w:sz="0" w:space="0" w:color="auto"/>
      </w:divBdr>
    </w:div>
    <w:div w:id="545482715">
      <w:bodyDiv w:val="1"/>
      <w:marLeft w:val="0"/>
      <w:marRight w:val="0"/>
      <w:marTop w:val="0"/>
      <w:marBottom w:val="0"/>
      <w:divBdr>
        <w:top w:val="none" w:sz="0" w:space="0" w:color="auto"/>
        <w:left w:val="none" w:sz="0" w:space="0" w:color="auto"/>
        <w:bottom w:val="none" w:sz="0" w:space="0" w:color="auto"/>
        <w:right w:val="none" w:sz="0" w:space="0" w:color="auto"/>
      </w:divBdr>
    </w:div>
    <w:div w:id="545722322">
      <w:bodyDiv w:val="1"/>
      <w:marLeft w:val="0"/>
      <w:marRight w:val="0"/>
      <w:marTop w:val="0"/>
      <w:marBottom w:val="0"/>
      <w:divBdr>
        <w:top w:val="none" w:sz="0" w:space="0" w:color="auto"/>
        <w:left w:val="none" w:sz="0" w:space="0" w:color="auto"/>
        <w:bottom w:val="none" w:sz="0" w:space="0" w:color="auto"/>
        <w:right w:val="none" w:sz="0" w:space="0" w:color="auto"/>
      </w:divBdr>
    </w:div>
    <w:div w:id="545915867">
      <w:bodyDiv w:val="1"/>
      <w:marLeft w:val="0"/>
      <w:marRight w:val="0"/>
      <w:marTop w:val="0"/>
      <w:marBottom w:val="0"/>
      <w:divBdr>
        <w:top w:val="none" w:sz="0" w:space="0" w:color="auto"/>
        <w:left w:val="none" w:sz="0" w:space="0" w:color="auto"/>
        <w:bottom w:val="none" w:sz="0" w:space="0" w:color="auto"/>
        <w:right w:val="none" w:sz="0" w:space="0" w:color="auto"/>
      </w:divBdr>
    </w:div>
    <w:div w:id="545987630">
      <w:bodyDiv w:val="1"/>
      <w:marLeft w:val="0"/>
      <w:marRight w:val="0"/>
      <w:marTop w:val="0"/>
      <w:marBottom w:val="0"/>
      <w:divBdr>
        <w:top w:val="none" w:sz="0" w:space="0" w:color="auto"/>
        <w:left w:val="none" w:sz="0" w:space="0" w:color="auto"/>
        <w:bottom w:val="none" w:sz="0" w:space="0" w:color="auto"/>
        <w:right w:val="none" w:sz="0" w:space="0" w:color="auto"/>
      </w:divBdr>
    </w:div>
    <w:div w:id="546113996">
      <w:bodyDiv w:val="1"/>
      <w:marLeft w:val="0"/>
      <w:marRight w:val="0"/>
      <w:marTop w:val="0"/>
      <w:marBottom w:val="0"/>
      <w:divBdr>
        <w:top w:val="none" w:sz="0" w:space="0" w:color="auto"/>
        <w:left w:val="none" w:sz="0" w:space="0" w:color="auto"/>
        <w:bottom w:val="none" w:sz="0" w:space="0" w:color="auto"/>
        <w:right w:val="none" w:sz="0" w:space="0" w:color="auto"/>
      </w:divBdr>
    </w:div>
    <w:div w:id="546262073">
      <w:bodyDiv w:val="1"/>
      <w:marLeft w:val="0"/>
      <w:marRight w:val="0"/>
      <w:marTop w:val="0"/>
      <w:marBottom w:val="0"/>
      <w:divBdr>
        <w:top w:val="none" w:sz="0" w:space="0" w:color="auto"/>
        <w:left w:val="none" w:sz="0" w:space="0" w:color="auto"/>
        <w:bottom w:val="none" w:sz="0" w:space="0" w:color="auto"/>
        <w:right w:val="none" w:sz="0" w:space="0" w:color="auto"/>
      </w:divBdr>
    </w:div>
    <w:div w:id="547179568">
      <w:bodyDiv w:val="1"/>
      <w:marLeft w:val="0"/>
      <w:marRight w:val="0"/>
      <w:marTop w:val="0"/>
      <w:marBottom w:val="0"/>
      <w:divBdr>
        <w:top w:val="none" w:sz="0" w:space="0" w:color="auto"/>
        <w:left w:val="none" w:sz="0" w:space="0" w:color="auto"/>
        <w:bottom w:val="none" w:sz="0" w:space="0" w:color="auto"/>
        <w:right w:val="none" w:sz="0" w:space="0" w:color="auto"/>
      </w:divBdr>
    </w:div>
    <w:div w:id="547454815">
      <w:bodyDiv w:val="1"/>
      <w:marLeft w:val="0"/>
      <w:marRight w:val="0"/>
      <w:marTop w:val="0"/>
      <w:marBottom w:val="0"/>
      <w:divBdr>
        <w:top w:val="none" w:sz="0" w:space="0" w:color="auto"/>
        <w:left w:val="none" w:sz="0" w:space="0" w:color="auto"/>
        <w:bottom w:val="none" w:sz="0" w:space="0" w:color="auto"/>
        <w:right w:val="none" w:sz="0" w:space="0" w:color="auto"/>
      </w:divBdr>
    </w:div>
    <w:div w:id="547763932">
      <w:bodyDiv w:val="1"/>
      <w:marLeft w:val="0"/>
      <w:marRight w:val="0"/>
      <w:marTop w:val="0"/>
      <w:marBottom w:val="0"/>
      <w:divBdr>
        <w:top w:val="none" w:sz="0" w:space="0" w:color="auto"/>
        <w:left w:val="none" w:sz="0" w:space="0" w:color="auto"/>
        <w:bottom w:val="none" w:sz="0" w:space="0" w:color="auto"/>
        <w:right w:val="none" w:sz="0" w:space="0" w:color="auto"/>
      </w:divBdr>
    </w:div>
    <w:div w:id="547835956">
      <w:bodyDiv w:val="1"/>
      <w:marLeft w:val="0"/>
      <w:marRight w:val="0"/>
      <w:marTop w:val="0"/>
      <w:marBottom w:val="0"/>
      <w:divBdr>
        <w:top w:val="none" w:sz="0" w:space="0" w:color="auto"/>
        <w:left w:val="none" w:sz="0" w:space="0" w:color="auto"/>
        <w:bottom w:val="none" w:sz="0" w:space="0" w:color="auto"/>
        <w:right w:val="none" w:sz="0" w:space="0" w:color="auto"/>
      </w:divBdr>
    </w:div>
    <w:div w:id="548499511">
      <w:bodyDiv w:val="1"/>
      <w:marLeft w:val="0"/>
      <w:marRight w:val="0"/>
      <w:marTop w:val="0"/>
      <w:marBottom w:val="0"/>
      <w:divBdr>
        <w:top w:val="none" w:sz="0" w:space="0" w:color="auto"/>
        <w:left w:val="none" w:sz="0" w:space="0" w:color="auto"/>
        <w:bottom w:val="none" w:sz="0" w:space="0" w:color="auto"/>
        <w:right w:val="none" w:sz="0" w:space="0" w:color="auto"/>
      </w:divBdr>
    </w:div>
    <w:div w:id="548538082">
      <w:bodyDiv w:val="1"/>
      <w:marLeft w:val="0"/>
      <w:marRight w:val="0"/>
      <w:marTop w:val="0"/>
      <w:marBottom w:val="0"/>
      <w:divBdr>
        <w:top w:val="none" w:sz="0" w:space="0" w:color="auto"/>
        <w:left w:val="none" w:sz="0" w:space="0" w:color="auto"/>
        <w:bottom w:val="none" w:sz="0" w:space="0" w:color="auto"/>
        <w:right w:val="none" w:sz="0" w:space="0" w:color="auto"/>
      </w:divBdr>
    </w:div>
    <w:div w:id="549616238">
      <w:bodyDiv w:val="1"/>
      <w:marLeft w:val="0"/>
      <w:marRight w:val="0"/>
      <w:marTop w:val="0"/>
      <w:marBottom w:val="0"/>
      <w:divBdr>
        <w:top w:val="none" w:sz="0" w:space="0" w:color="auto"/>
        <w:left w:val="none" w:sz="0" w:space="0" w:color="auto"/>
        <w:bottom w:val="none" w:sz="0" w:space="0" w:color="auto"/>
        <w:right w:val="none" w:sz="0" w:space="0" w:color="auto"/>
      </w:divBdr>
    </w:div>
    <w:div w:id="549847478">
      <w:bodyDiv w:val="1"/>
      <w:marLeft w:val="0"/>
      <w:marRight w:val="0"/>
      <w:marTop w:val="0"/>
      <w:marBottom w:val="0"/>
      <w:divBdr>
        <w:top w:val="none" w:sz="0" w:space="0" w:color="auto"/>
        <w:left w:val="none" w:sz="0" w:space="0" w:color="auto"/>
        <w:bottom w:val="none" w:sz="0" w:space="0" w:color="auto"/>
        <w:right w:val="none" w:sz="0" w:space="0" w:color="auto"/>
      </w:divBdr>
    </w:div>
    <w:div w:id="551382568">
      <w:bodyDiv w:val="1"/>
      <w:marLeft w:val="0"/>
      <w:marRight w:val="0"/>
      <w:marTop w:val="0"/>
      <w:marBottom w:val="0"/>
      <w:divBdr>
        <w:top w:val="none" w:sz="0" w:space="0" w:color="auto"/>
        <w:left w:val="none" w:sz="0" w:space="0" w:color="auto"/>
        <w:bottom w:val="none" w:sz="0" w:space="0" w:color="auto"/>
        <w:right w:val="none" w:sz="0" w:space="0" w:color="auto"/>
      </w:divBdr>
    </w:div>
    <w:div w:id="551426666">
      <w:bodyDiv w:val="1"/>
      <w:marLeft w:val="0"/>
      <w:marRight w:val="0"/>
      <w:marTop w:val="0"/>
      <w:marBottom w:val="0"/>
      <w:divBdr>
        <w:top w:val="none" w:sz="0" w:space="0" w:color="auto"/>
        <w:left w:val="none" w:sz="0" w:space="0" w:color="auto"/>
        <w:bottom w:val="none" w:sz="0" w:space="0" w:color="auto"/>
        <w:right w:val="none" w:sz="0" w:space="0" w:color="auto"/>
      </w:divBdr>
    </w:div>
    <w:div w:id="551429875">
      <w:bodyDiv w:val="1"/>
      <w:marLeft w:val="0"/>
      <w:marRight w:val="0"/>
      <w:marTop w:val="0"/>
      <w:marBottom w:val="0"/>
      <w:divBdr>
        <w:top w:val="none" w:sz="0" w:space="0" w:color="auto"/>
        <w:left w:val="none" w:sz="0" w:space="0" w:color="auto"/>
        <w:bottom w:val="none" w:sz="0" w:space="0" w:color="auto"/>
        <w:right w:val="none" w:sz="0" w:space="0" w:color="auto"/>
      </w:divBdr>
    </w:div>
    <w:div w:id="552928748">
      <w:bodyDiv w:val="1"/>
      <w:marLeft w:val="0"/>
      <w:marRight w:val="0"/>
      <w:marTop w:val="0"/>
      <w:marBottom w:val="0"/>
      <w:divBdr>
        <w:top w:val="none" w:sz="0" w:space="0" w:color="auto"/>
        <w:left w:val="none" w:sz="0" w:space="0" w:color="auto"/>
        <w:bottom w:val="none" w:sz="0" w:space="0" w:color="auto"/>
        <w:right w:val="none" w:sz="0" w:space="0" w:color="auto"/>
      </w:divBdr>
    </w:div>
    <w:div w:id="554319863">
      <w:bodyDiv w:val="1"/>
      <w:marLeft w:val="0"/>
      <w:marRight w:val="0"/>
      <w:marTop w:val="0"/>
      <w:marBottom w:val="0"/>
      <w:divBdr>
        <w:top w:val="none" w:sz="0" w:space="0" w:color="auto"/>
        <w:left w:val="none" w:sz="0" w:space="0" w:color="auto"/>
        <w:bottom w:val="none" w:sz="0" w:space="0" w:color="auto"/>
        <w:right w:val="none" w:sz="0" w:space="0" w:color="auto"/>
      </w:divBdr>
    </w:div>
    <w:div w:id="554700152">
      <w:bodyDiv w:val="1"/>
      <w:marLeft w:val="0"/>
      <w:marRight w:val="0"/>
      <w:marTop w:val="0"/>
      <w:marBottom w:val="0"/>
      <w:divBdr>
        <w:top w:val="none" w:sz="0" w:space="0" w:color="auto"/>
        <w:left w:val="none" w:sz="0" w:space="0" w:color="auto"/>
        <w:bottom w:val="none" w:sz="0" w:space="0" w:color="auto"/>
        <w:right w:val="none" w:sz="0" w:space="0" w:color="auto"/>
      </w:divBdr>
    </w:div>
    <w:div w:id="554703054">
      <w:bodyDiv w:val="1"/>
      <w:marLeft w:val="0"/>
      <w:marRight w:val="0"/>
      <w:marTop w:val="0"/>
      <w:marBottom w:val="0"/>
      <w:divBdr>
        <w:top w:val="none" w:sz="0" w:space="0" w:color="auto"/>
        <w:left w:val="none" w:sz="0" w:space="0" w:color="auto"/>
        <w:bottom w:val="none" w:sz="0" w:space="0" w:color="auto"/>
        <w:right w:val="none" w:sz="0" w:space="0" w:color="auto"/>
      </w:divBdr>
    </w:div>
    <w:div w:id="556093564">
      <w:bodyDiv w:val="1"/>
      <w:marLeft w:val="0"/>
      <w:marRight w:val="0"/>
      <w:marTop w:val="0"/>
      <w:marBottom w:val="0"/>
      <w:divBdr>
        <w:top w:val="none" w:sz="0" w:space="0" w:color="auto"/>
        <w:left w:val="none" w:sz="0" w:space="0" w:color="auto"/>
        <w:bottom w:val="none" w:sz="0" w:space="0" w:color="auto"/>
        <w:right w:val="none" w:sz="0" w:space="0" w:color="auto"/>
      </w:divBdr>
    </w:div>
    <w:div w:id="556401772">
      <w:bodyDiv w:val="1"/>
      <w:marLeft w:val="0"/>
      <w:marRight w:val="0"/>
      <w:marTop w:val="0"/>
      <w:marBottom w:val="0"/>
      <w:divBdr>
        <w:top w:val="none" w:sz="0" w:space="0" w:color="auto"/>
        <w:left w:val="none" w:sz="0" w:space="0" w:color="auto"/>
        <w:bottom w:val="none" w:sz="0" w:space="0" w:color="auto"/>
        <w:right w:val="none" w:sz="0" w:space="0" w:color="auto"/>
      </w:divBdr>
    </w:div>
    <w:div w:id="556431343">
      <w:bodyDiv w:val="1"/>
      <w:marLeft w:val="0"/>
      <w:marRight w:val="0"/>
      <w:marTop w:val="0"/>
      <w:marBottom w:val="0"/>
      <w:divBdr>
        <w:top w:val="none" w:sz="0" w:space="0" w:color="auto"/>
        <w:left w:val="none" w:sz="0" w:space="0" w:color="auto"/>
        <w:bottom w:val="none" w:sz="0" w:space="0" w:color="auto"/>
        <w:right w:val="none" w:sz="0" w:space="0" w:color="auto"/>
      </w:divBdr>
    </w:div>
    <w:div w:id="557129622">
      <w:bodyDiv w:val="1"/>
      <w:marLeft w:val="0"/>
      <w:marRight w:val="0"/>
      <w:marTop w:val="0"/>
      <w:marBottom w:val="0"/>
      <w:divBdr>
        <w:top w:val="none" w:sz="0" w:space="0" w:color="auto"/>
        <w:left w:val="none" w:sz="0" w:space="0" w:color="auto"/>
        <w:bottom w:val="none" w:sz="0" w:space="0" w:color="auto"/>
        <w:right w:val="none" w:sz="0" w:space="0" w:color="auto"/>
      </w:divBdr>
    </w:div>
    <w:div w:id="557401225">
      <w:bodyDiv w:val="1"/>
      <w:marLeft w:val="0"/>
      <w:marRight w:val="0"/>
      <w:marTop w:val="0"/>
      <w:marBottom w:val="0"/>
      <w:divBdr>
        <w:top w:val="none" w:sz="0" w:space="0" w:color="auto"/>
        <w:left w:val="none" w:sz="0" w:space="0" w:color="auto"/>
        <w:bottom w:val="none" w:sz="0" w:space="0" w:color="auto"/>
        <w:right w:val="none" w:sz="0" w:space="0" w:color="auto"/>
      </w:divBdr>
    </w:div>
    <w:div w:id="557477693">
      <w:bodyDiv w:val="1"/>
      <w:marLeft w:val="0"/>
      <w:marRight w:val="0"/>
      <w:marTop w:val="0"/>
      <w:marBottom w:val="0"/>
      <w:divBdr>
        <w:top w:val="none" w:sz="0" w:space="0" w:color="auto"/>
        <w:left w:val="none" w:sz="0" w:space="0" w:color="auto"/>
        <w:bottom w:val="none" w:sz="0" w:space="0" w:color="auto"/>
        <w:right w:val="none" w:sz="0" w:space="0" w:color="auto"/>
      </w:divBdr>
    </w:div>
    <w:div w:id="558781139">
      <w:bodyDiv w:val="1"/>
      <w:marLeft w:val="0"/>
      <w:marRight w:val="0"/>
      <w:marTop w:val="0"/>
      <w:marBottom w:val="0"/>
      <w:divBdr>
        <w:top w:val="none" w:sz="0" w:space="0" w:color="auto"/>
        <w:left w:val="none" w:sz="0" w:space="0" w:color="auto"/>
        <w:bottom w:val="none" w:sz="0" w:space="0" w:color="auto"/>
        <w:right w:val="none" w:sz="0" w:space="0" w:color="auto"/>
      </w:divBdr>
    </w:div>
    <w:div w:id="558827882">
      <w:bodyDiv w:val="1"/>
      <w:marLeft w:val="0"/>
      <w:marRight w:val="0"/>
      <w:marTop w:val="0"/>
      <w:marBottom w:val="0"/>
      <w:divBdr>
        <w:top w:val="none" w:sz="0" w:space="0" w:color="auto"/>
        <w:left w:val="none" w:sz="0" w:space="0" w:color="auto"/>
        <w:bottom w:val="none" w:sz="0" w:space="0" w:color="auto"/>
        <w:right w:val="none" w:sz="0" w:space="0" w:color="auto"/>
      </w:divBdr>
    </w:div>
    <w:div w:id="558903289">
      <w:bodyDiv w:val="1"/>
      <w:marLeft w:val="0"/>
      <w:marRight w:val="0"/>
      <w:marTop w:val="0"/>
      <w:marBottom w:val="0"/>
      <w:divBdr>
        <w:top w:val="none" w:sz="0" w:space="0" w:color="auto"/>
        <w:left w:val="none" w:sz="0" w:space="0" w:color="auto"/>
        <w:bottom w:val="none" w:sz="0" w:space="0" w:color="auto"/>
        <w:right w:val="none" w:sz="0" w:space="0" w:color="auto"/>
      </w:divBdr>
    </w:div>
    <w:div w:id="558906157">
      <w:bodyDiv w:val="1"/>
      <w:marLeft w:val="0"/>
      <w:marRight w:val="0"/>
      <w:marTop w:val="0"/>
      <w:marBottom w:val="0"/>
      <w:divBdr>
        <w:top w:val="none" w:sz="0" w:space="0" w:color="auto"/>
        <w:left w:val="none" w:sz="0" w:space="0" w:color="auto"/>
        <w:bottom w:val="none" w:sz="0" w:space="0" w:color="auto"/>
        <w:right w:val="none" w:sz="0" w:space="0" w:color="auto"/>
      </w:divBdr>
    </w:div>
    <w:div w:id="559830932">
      <w:bodyDiv w:val="1"/>
      <w:marLeft w:val="0"/>
      <w:marRight w:val="0"/>
      <w:marTop w:val="0"/>
      <w:marBottom w:val="0"/>
      <w:divBdr>
        <w:top w:val="none" w:sz="0" w:space="0" w:color="auto"/>
        <w:left w:val="none" w:sz="0" w:space="0" w:color="auto"/>
        <w:bottom w:val="none" w:sz="0" w:space="0" w:color="auto"/>
        <w:right w:val="none" w:sz="0" w:space="0" w:color="auto"/>
      </w:divBdr>
    </w:div>
    <w:div w:id="560403904">
      <w:bodyDiv w:val="1"/>
      <w:marLeft w:val="0"/>
      <w:marRight w:val="0"/>
      <w:marTop w:val="0"/>
      <w:marBottom w:val="0"/>
      <w:divBdr>
        <w:top w:val="none" w:sz="0" w:space="0" w:color="auto"/>
        <w:left w:val="none" w:sz="0" w:space="0" w:color="auto"/>
        <w:bottom w:val="none" w:sz="0" w:space="0" w:color="auto"/>
        <w:right w:val="none" w:sz="0" w:space="0" w:color="auto"/>
      </w:divBdr>
    </w:div>
    <w:div w:id="560943835">
      <w:bodyDiv w:val="1"/>
      <w:marLeft w:val="0"/>
      <w:marRight w:val="0"/>
      <w:marTop w:val="0"/>
      <w:marBottom w:val="0"/>
      <w:divBdr>
        <w:top w:val="none" w:sz="0" w:space="0" w:color="auto"/>
        <w:left w:val="none" w:sz="0" w:space="0" w:color="auto"/>
        <w:bottom w:val="none" w:sz="0" w:space="0" w:color="auto"/>
        <w:right w:val="none" w:sz="0" w:space="0" w:color="auto"/>
      </w:divBdr>
    </w:div>
    <w:div w:id="561410188">
      <w:bodyDiv w:val="1"/>
      <w:marLeft w:val="0"/>
      <w:marRight w:val="0"/>
      <w:marTop w:val="0"/>
      <w:marBottom w:val="0"/>
      <w:divBdr>
        <w:top w:val="none" w:sz="0" w:space="0" w:color="auto"/>
        <w:left w:val="none" w:sz="0" w:space="0" w:color="auto"/>
        <w:bottom w:val="none" w:sz="0" w:space="0" w:color="auto"/>
        <w:right w:val="none" w:sz="0" w:space="0" w:color="auto"/>
      </w:divBdr>
    </w:div>
    <w:div w:id="561450351">
      <w:bodyDiv w:val="1"/>
      <w:marLeft w:val="0"/>
      <w:marRight w:val="0"/>
      <w:marTop w:val="0"/>
      <w:marBottom w:val="0"/>
      <w:divBdr>
        <w:top w:val="none" w:sz="0" w:space="0" w:color="auto"/>
        <w:left w:val="none" w:sz="0" w:space="0" w:color="auto"/>
        <w:bottom w:val="none" w:sz="0" w:space="0" w:color="auto"/>
        <w:right w:val="none" w:sz="0" w:space="0" w:color="auto"/>
      </w:divBdr>
    </w:div>
    <w:div w:id="561718144">
      <w:bodyDiv w:val="1"/>
      <w:marLeft w:val="0"/>
      <w:marRight w:val="0"/>
      <w:marTop w:val="0"/>
      <w:marBottom w:val="0"/>
      <w:divBdr>
        <w:top w:val="none" w:sz="0" w:space="0" w:color="auto"/>
        <w:left w:val="none" w:sz="0" w:space="0" w:color="auto"/>
        <w:bottom w:val="none" w:sz="0" w:space="0" w:color="auto"/>
        <w:right w:val="none" w:sz="0" w:space="0" w:color="auto"/>
      </w:divBdr>
    </w:div>
    <w:div w:id="562133329">
      <w:bodyDiv w:val="1"/>
      <w:marLeft w:val="0"/>
      <w:marRight w:val="0"/>
      <w:marTop w:val="0"/>
      <w:marBottom w:val="0"/>
      <w:divBdr>
        <w:top w:val="none" w:sz="0" w:space="0" w:color="auto"/>
        <w:left w:val="none" w:sz="0" w:space="0" w:color="auto"/>
        <w:bottom w:val="none" w:sz="0" w:space="0" w:color="auto"/>
        <w:right w:val="none" w:sz="0" w:space="0" w:color="auto"/>
      </w:divBdr>
    </w:div>
    <w:div w:id="562368951">
      <w:bodyDiv w:val="1"/>
      <w:marLeft w:val="0"/>
      <w:marRight w:val="0"/>
      <w:marTop w:val="0"/>
      <w:marBottom w:val="0"/>
      <w:divBdr>
        <w:top w:val="none" w:sz="0" w:space="0" w:color="auto"/>
        <w:left w:val="none" w:sz="0" w:space="0" w:color="auto"/>
        <w:bottom w:val="none" w:sz="0" w:space="0" w:color="auto"/>
        <w:right w:val="none" w:sz="0" w:space="0" w:color="auto"/>
      </w:divBdr>
    </w:div>
    <w:div w:id="562451406">
      <w:bodyDiv w:val="1"/>
      <w:marLeft w:val="0"/>
      <w:marRight w:val="0"/>
      <w:marTop w:val="0"/>
      <w:marBottom w:val="0"/>
      <w:divBdr>
        <w:top w:val="none" w:sz="0" w:space="0" w:color="auto"/>
        <w:left w:val="none" w:sz="0" w:space="0" w:color="auto"/>
        <w:bottom w:val="none" w:sz="0" w:space="0" w:color="auto"/>
        <w:right w:val="none" w:sz="0" w:space="0" w:color="auto"/>
      </w:divBdr>
    </w:div>
    <w:div w:id="563295676">
      <w:bodyDiv w:val="1"/>
      <w:marLeft w:val="0"/>
      <w:marRight w:val="0"/>
      <w:marTop w:val="0"/>
      <w:marBottom w:val="0"/>
      <w:divBdr>
        <w:top w:val="none" w:sz="0" w:space="0" w:color="auto"/>
        <w:left w:val="none" w:sz="0" w:space="0" w:color="auto"/>
        <w:bottom w:val="none" w:sz="0" w:space="0" w:color="auto"/>
        <w:right w:val="none" w:sz="0" w:space="0" w:color="auto"/>
      </w:divBdr>
    </w:div>
    <w:div w:id="563637234">
      <w:bodyDiv w:val="1"/>
      <w:marLeft w:val="0"/>
      <w:marRight w:val="0"/>
      <w:marTop w:val="0"/>
      <w:marBottom w:val="0"/>
      <w:divBdr>
        <w:top w:val="none" w:sz="0" w:space="0" w:color="auto"/>
        <w:left w:val="none" w:sz="0" w:space="0" w:color="auto"/>
        <w:bottom w:val="none" w:sz="0" w:space="0" w:color="auto"/>
        <w:right w:val="none" w:sz="0" w:space="0" w:color="auto"/>
      </w:divBdr>
    </w:div>
    <w:div w:id="564725814">
      <w:bodyDiv w:val="1"/>
      <w:marLeft w:val="0"/>
      <w:marRight w:val="0"/>
      <w:marTop w:val="0"/>
      <w:marBottom w:val="0"/>
      <w:divBdr>
        <w:top w:val="none" w:sz="0" w:space="0" w:color="auto"/>
        <w:left w:val="none" w:sz="0" w:space="0" w:color="auto"/>
        <w:bottom w:val="none" w:sz="0" w:space="0" w:color="auto"/>
        <w:right w:val="none" w:sz="0" w:space="0" w:color="auto"/>
      </w:divBdr>
    </w:div>
    <w:div w:id="565993500">
      <w:bodyDiv w:val="1"/>
      <w:marLeft w:val="0"/>
      <w:marRight w:val="0"/>
      <w:marTop w:val="0"/>
      <w:marBottom w:val="0"/>
      <w:divBdr>
        <w:top w:val="none" w:sz="0" w:space="0" w:color="auto"/>
        <w:left w:val="none" w:sz="0" w:space="0" w:color="auto"/>
        <w:bottom w:val="none" w:sz="0" w:space="0" w:color="auto"/>
        <w:right w:val="none" w:sz="0" w:space="0" w:color="auto"/>
      </w:divBdr>
    </w:div>
    <w:div w:id="566305913">
      <w:bodyDiv w:val="1"/>
      <w:marLeft w:val="0"/>
      <w:marRight w:val="0"/>
      <w:marTop w:val="0"/>
      <w:marBottom w:val="0"/>
      <w:divBdr>
        <w:top w:val="none" w:sz="0" w:space="0" w:color="auto"/>
        <w:left w:val="none" w:sz="0" w:space="0" w:color="auto"/>
        <w:bottom w:val="none" w:sz="0" w:space="0" w:color="auto"/>
        <w:right w:val="none" w:sz="0" w:space="0" w:color="auto"/>
      </w:divBdr>
    </w:div>
    <w:div w:id="566651566">
      <w:bodyDiv w:val="1"/>
      <w:marLeft w:val="0"/>
      <w:marRight w:val="0"/>
      <w:marTop w:val="0"/>
      <w:marBottom w:val="0"/>
      <w:divBdr>
        <w:top w:val="none" w:sz="0" w:space="0" w:color="auto"/>
        <w:left w:val="none" w:sz="0" w:space="0" w:color="auto"/>
        <w:bottom w:val="none" w:sz="0" w:space="0" w:color="auto"/>
        <w:right w:val="none" w:sz="0" w:space="0" w:color="auto"/>
      </w:divBdr>
    </w:div>
    <w:div w:id="567885638">
      <w:bodyDiv w:val="1"/>
      <w:marLeft w:val="0"/>
      <w:marRight w:val="0"/>
      <w:marTop w:val="0"/>
      <w:marBottom w:val="0"/>
      <w:divBdr>
        <w:top w:val="none" w:sz="0" w:space="0" w:color="auto"/>
        <w:left w:val="none" w:sz="0" w:space="0" w:color="auto"/>
        <w:bottom w:val="none" w:sz="0" w:space="0" w:color="auto"/>
        <w:right w:val="none" w:sz="0" w:space="0" w:color="auto"/>
      </w:divBdr>
    </w:div>
    <w:div w:id="567887677">
      <w:bodyDiv w:val="1"/>
      <w:marLeft w:val="0"/>
      <w:marRight w:val="0"/>
      <w:marTop w:val="0"/>
      <w:marBottom w:val="0"/>
      <w:divBdr>
        <w:top w:val="none" w:sz="0" w:space="0" w:color="auto"/>
        <w:left w:val="none" w:sz="0" w:space="0" w:color="auto"/>
        <w:bottom w:val="none" w:sz="0" w:space="0" w:color="auto"/>
        <w:right w:val="none" w:sz="0" w:space="0" w:color="auto"/>
      </w:divBdr>
    </w:div>
    <w:div w:id="567957590">
      <w:bodyDiv w:val="1"/>
      <w:marLeft w:val="0"/>
      <w:marRight w:val="0"/>
      <w:marTop w:val="0"/>
      <w:marBottom w:val="0"/>
      <w:divBdr>
        <w:top w:val="none" w:sz="0" w:space="0" w:color="auto"/>
        <w:left w:val="none" w:sz="0" w:space="0" w:color="auto"/>
        <w:bottom w:val="none" w:sz="0" w:space="0" w:color="auto"/>
        <w:right w:val="none" w:sz="0" w:space="0" w:color="auto"/>
      </w:divBdr>
    </w:div>
    <w:div w:id="568855008">
      <w:bodyDiv w:val="1"/>
      <w:marLeft w:val="0"/>
      <w:marRight w:val="0"/>
      <w:marTop w:val="0"/>
      <w:marBottom w:val="0"/>
      <w:divBdr>
        <w:top w:val="none" w:sz="0" w:space="0" w:color="auto"/>
        <w:left w:val="none" w:sz="0" w:space="0" w:color="auto"/>
        <w:bottom w:val="none" w:sz="0" w:space="0" w:color="auto"/>
        <w:right w:val="none" w:sz="0" w:space="0" w:color="auto"/>
      </w:divBdr>
    </w:div>
    <w:div w:id="569770985">
      <w:bodyDiv w:val="1"/>
      <w:marLeft w:val="0"/>
      <w:marRight w:val="0"/>
      <w:marTop w:val="0"/>
      <w:marBottom w:val="0"/>
      <w:divBdr>
        <w:top w:val="none" w:sz="0" w:space="0" w:color="auto"/>
        <w:left w:val="none" w:sz="0" w:space="0" w:color="auto"/>
        <w:bottom w:val="none" w:sz="0" w:space="0" w:color="auto"/>
        <w:right w:val="none" w:sz="0" w:space="0" w:color="auto"/>
      </w:divBdr>
    </w:div>
    <w:div w:id="570038838">
      <w:bodyDiv w:val="1"/>
      <w:marLeft w:val="0"/>
      <w:marRight w:val="0"/>
      <w:marTop w:val="0"/>
      <w:marBottom w:val="0"/>
      <w:divBdr>
        <w:top w:val="none" w:sz="0" w:space="0" w:color="auto"/>
        <w:left w:val="none" w:sz="0" w:space="0" w:color="auto"/>
        <w:bottom w:val="none" w:sz="0" w:space="0" w:color="auto"/>
        <w:right w:val="none" w:sz="0" w:space="0" w:color="auto"/>
      </w:divBdr>
    </w:div>
    <w:div w:id="570819205">
      <w:bodyDiv w:val="1"/>
      <w:marLeft w:val="0"/>
      <w:marRight w:val="0"/>
      <w:marTop w:val="0"/>
      <w:marBottom w:val="0"/>
      <w:divBdr>
        <w:top w:val="none" w:sz="0" w:space="0" w:color="auto"/>
        <w:left w:val="none" w:sz="0" w:space="0" w:color="auto"/>
        <w:bottom w:val="none" w:sz="0" w:space="0" w:color="auto"/>
        <w:right w:val="none" w:sz="0" w:space="0" w:color="auto"/>
      </w:divBdr>
    </w:div>
    <w:div w:id="571238742">
      <w:bodyDiv w:val="1"/>
      <w:marLeft w:val="0"/>
      <w:marRight w:val="0"/>
      <w:marTop w:val="0"/>
      <w:marBottom w:val="0"/>
      <w:divBdr>
        <w:top w:val="none" w:sz="0" w:space="0" w:color="auto"/>
        <w:left w:val="none" w:sz="0" w:space="0" w:color="auto"/>
        <w:bottom w:val="none" w:sz="0" w:space="0" w:color="auto"/>
        <w:right w:val="none" w:sz="0" w:space="0" w:color="auto"/>
      </w:divBdr>
    </w:div>
    <w:div w:id="571500051">
      <w:bodyDiv w:val="1"/>
      <w:marLeft w:val="0"/>
      <w:marRight w:val="0"/>
      <w:marTop w:val="0"/>
      <w:marBottom w:val="0"/>
      <w:divBdr>
        <w:top w:val="none" w:sz="0" w:space="0" w:color="auto"/>
        <w:left w:val="none" w:sz="0" w:space="0" w:color="auto"/>
        <w:bottom w:val="none" w:sz="0" w:space="0" w:color="auto"/>
        <w:right w:val="none" w:sz="0" w:space="0" w:color="auto"/>
      </w:divBdr>
    </w:div>
    <w:div w:id="571745152">
      <w:bodyDiv w:val="1"/>
      <w:marLeft w:val="0"/>
      <w:marRight w:val="0"/>
      <w:marTop w:val="0"/>
      <w:marBottom w:val="0"/>
      <w:divBdr>
        <w:top w:val="none" w:sz="0" w:space="0" w:color="auto"/>
        <w:left w:val="none" w:sz="0" w:space="0" w:color="auto"/>
        <w:bottom w:val="none" w:sz="0" w:space="0" w:color="auto"/>
        <w:right w:val="none" w:sz="0" w:space="0" w:color="auto"/>
      </w:divBdr>
    </w:div>
    <w:div w:id="572007177">
      <w:bodyDiv w:val="1"/>
      <w:marLeft w:val="0"/>
      <w:marRight w:val="0"/>
      <w:marTop w:val="0"/>
      <w:marBottom w:val="0"/>
      <w:divBdr>
        <w:top w:val="none" w:sz="0" w:space="0" w:color="auto"/>
        <w:left w:val="none" w:sz="0" w:space="0" w:color="auto"/>
        <w:bottom w:val="none" w:sz="0" w:space="0" w:color="auto"/>
        <w:right w:val="none" w:sz="0" w:space="0" w:color="auto"/>
      </w:divBdr>
    </w:div>
    <w:div w:id="572081885">
      <w:bodyDiv w:val="1"/>
      <w:marLeft w:val="0"/>
      <w:marRight w:val="0"/>
      <w:marTop w:val="0"/>
      <w:marBottom w:val="0"/>
      <w:divBdr>
        <w:top w:val="none" w:sz="0" w:space="0" w:color="auto"/>
        <w:left w:val="none" w:sz="0" w:space="0" w:color="auto"/>
        <w:bottom w:val="none" w:sz="0" w:space="0" w:color="auto"/>
        <w:right w:val="none" w:sz="0" w:space="0" w:color="auto"/>
      </w:divBdr>
    </w:div>
    <w:div w:id="572660456">
      <w:bodyDiv w:val="1"/>
      <w:marLeft w:val="0"/>
      <w:marRight w:val="0"/>
      <w:marTop w:val="0"/>
      <w:marBottom w:val="0"/>
      <w:divBdr>
        <w:top w:val="none" w:sz="0" w:space="0" w:color="auto"/>
        <w:left w:val="none" w:sz="0" w:space="0" w:color="auto"/>
        <w:bottom w:val="none" w:sz="0" w:space="0" w:color="auto"/>
        <w:right w:val="none" w:sz="0" w:space="0" w:color="auto"/>
      </w:divBdr>
    </w:div>
    <w:div w:id="573200985">
      <w:bodyDiv w:val="1"/>
      <w:marLeft w:val="0"/>
      <w:marRight w:val="0"/>
      <w:marTop w:val="0"/>
      <w:marBottom w:val="0"/>
      <w:divBdr>
        <w:top w:val="none" w:sz="0" w:space="0" w:color="auto"/>
        <w:left w:val="none" w:sz="0" w:space="0" w:color="auto"/>
        <w:bottom w:val="none" w:sz="0" w:space="0" w:color="auto"/>
        <w:right w:val="none" w:sz="0" w:space="0" w:color="auto"/>
      </w:divBdr>
    </w:div>
    <w:div w:id="574171834">
      <w:bodyDiv w:val="1"/>
      <w:marLeft w:val="0"/>
      <w:marRight w:val="0"/>
      <w:marTop w:val="0"/>
      <w:marBottom w:val="0"/>
      <w:divBdr>
        <w:top w:val="none" w:sz="0" w:space="0" w:color="auto"/>
        <w:left w:val="none" w:sz="0" w:space="0" w:color="auto"/>
        <w:bottom w:val="none" w:sz="0" w:space="0" w:color="auto"/>
        <w:right w:val="none" w:sz="0" w:space="0" w:color="auto"/>
      </w:divBdr>
      <w:divsChild>
        <w:div w:id="1205364719">
          <w:marLeft w:val="480"/>
          <w:marRight w:val="0"/>
          <w:marTop w:val="0"/>
          <w:marBottom w:val="0"/>
          <w:divBdr>
            <w:top w:val="none" w:sz="0" w:space="0" w:color="auto"/>
            <w:left w:val="none" w:sz="0" w:space="0" w:color="auto"/>
            <w:bottom w:val="none" w:sz="0" w:space="0" w:color="auto"/>
            <w:right w:val="none" w:sz="0" w:space="0" w:color="auto"/>
          </w:divBdr>
        </w:div>
        <w:div w:id="104271198">
          <w:marLeft w:val="480"/>
          <w:marRight w:val="0"/>
          <w:marTop w:val="0"/>
          <w:marBottom w:val="0"/>
          <w:divBdr>
            <w:top w:val="none" w:sz="0" w:space="0" w:color="auto"/>
            <w:left w:val="none" w:sz="0" w:space="0" w:color="auto"/>
            <w:bottom w:val="none" w:sz="0" w:space="0" w:color="auto"/>
            <w:right w:val="none" w:sz="0" w:space="0" w:color="auto"/>
          </w:divBdr>
        </w:div>
        <w:div w:id="2119595239">
          <w:marLeft w:val="480"/>
          <w:marRight w:val="0"/>
          <w:marTop w:val="0"/>
          <w:marBottom w:val="0"/>
          <w:divBdr>
            <w:top w:val="none" w:sz="0" w:space="0" w:color="auto"/>
            <w:left w:val="none" w:sz="0" w:space="0" w:color="auto"/>
            <w:bottom w:val="none" w:sz="0" w:space="0" w:color="auto"/>
            <w:right w:val="none" w:sz="0" w:space="0" w:color="auto"/>
          </w:divBdr>
        </w:div>
        <w:div w:id="2044095325">
          <w:marLeft w:val="480"/>
          <w:marRight w:val="0"/>
          <w:marTop w:val="0"/>
          <w:marBottom w:val="0"/>
          <w:divBdr>
            <w:top w:val="none" w:sz="0" w:space="0" w:color="auto"/>
            <w:left w:val="none" w:sz="0" w:space="0" w:color="auto"/>
            <w:bottom w:val="none" w:sz="0" w:space="0" w:color="auto"/>
            <w:right w:val="none" w:sz="0" w:space="0" w:color="auto"/>
          </w:divBdr>
        </w:div>
        <w:div w:id="1874464477">
          <w:marLeft w:val="480"/>
          <w:marRight w:val="0"/>
          <w:marTop w:val="0"/>
          <w:marBottom w:val="0"/>
          <w:divBdr>
            <w:top w:val="none" w:sz="0" w:space="0" w:color="auto"/>
            <w:left w:val="none" w:sz="0" w:space="0" w:color="auto"/>
            <w:bottom w:val="none" w:sz="0" w:space="0" w:color="auto"/>
            <w:right w:val="none" w:sz="0" w:space="0" w:color="auto"/>
          </w:divBdr>
        </w:div>
        <w:div w:id="2020039568">
          <w:marLeft w:val="480"/>
          <w:marRight w:val="0"/>
          <w:marTop w:val="0"/>
          <w:marBottom w:val="0"/>
          <w:divBdr>
            <w:top w:val="none" w:sz="0" w:space="0" w:color="auto"/>
            <w:left w:val="none" w:sz="0" w:space="0" w:color="auto"/>
            <w:bottom w:val="none" w:sz="0" w:space="0" w:color="auto"/>
            <w:right w:val="none" w:sz="0" w:space="0" w:color="auto"/>
          </w:divBdr>
        </w:div>
        <w:div w:id="1553349106">
          <w:marLeft w:val="480"/>
          <w:marRight w:val="0"/>
          <w:marTop w:val="0"/>
          <w:marBottom w:val="0"/>
          <w:divBdr>
            <w:top w:val="none" w:sz="0" w:space="0" w:color="auto"/>
            <w:left w:val="none" w:sz="0" w:space="0" w:color="auto"/>
            <w:bottom w:val="none" w:sz="0" w:space="0" w:color="auto"/>
            <w:right w:val="none" w:sz="0" w:space="0" w:color="auto"/>
          </w:divBdr>
        </w:div>
        <w:div w:id="1709528459">
          <w:marLeft w:val="480"/>
          <w:marRight w:val="0"/>
          <w:marTop w:val="0"/>
          <w:marBottom w:val="0"/>
          <w:divBdr>
            <w:top w:val="none" w:sz="0" w:space="0" w:color="auto"/>
            <w:left w:val="none" w:sz="0" w:space="0" w:color="auto"/>
            <w:bottom w:val="none" w:sz="0" w:space="0" w:color="auto"/>
            <w:right w:val="none" w:sz="0" w:space="0" w:color="auto"/>
          </w:divBdr>
        </w:div>
        <w:div w:id="437071151">
          <w:marLeft w:val="480"/>
          <w:marRight w:val="0"/>
          <w:marTop w:val="0"/>
          <w:marBottom w:val="0"/>
          <w:divBdr>
            <w:top w:val="none" w:sz="0" w:space="0" w:color="auto"/>
            <w:left w:val="none" w:sz="0" w:space="0" w:color="auto"/>
            <w:bottom w:val="none" w:sz="0" w:space="0" w:color="auto"/>
            <w:right w:val="none" w:sz="0" w:space="0" w:color="auto"/>
          </w:divBdr>
        </w:div>
        <w:div w:id="485248273">
          <w:marLeft w:val="480"/>
          <w:marRight w:val="0"/>
          <w:marTop w:val="0"/>
          <w:marBottom w:val="0"/>
          <w:divBdr>
            <w:top w:val="none" w:sz="0" w:space="0" w:color="auto"/>
            <w:left w:val="none" w:sz="0" w:space="0" w:color="auto"/>
            <w:bottom w:val="none" w:sz="0" w:space="0" w:color="auto"/>
            <w:right w:val="none" w:sz="0" w:space="0" w:color="auto"/>
          </w:divBdr>
        </w:div>
        <w:div w:id="381902076">
          <w:marLeft w:val="480"/>
          <w:marRight w:val="0"/>
          <w:marTop w:val="0"/>
          <w:marBottom w:val="0"/>
          <w:divBdr>
            <w:top w:val="none" w:sz="0" w:space="0" w:color="auto"/>
            <w:left w:val="none" w:sz="0" w:space="0" w:color="auto"/>
            <w:bottom w:val="none" w:sz="0" w:space="0" w:color="auto"/>
            <w:right w:val="none" w:sz="0" w:space="0" w:color="auto"/>
          </w:divBdr>
        </w:div>
        <w:div w:id="590894303">
          <w:marLeft w:val="480"/>
          <w:marRight w:val="0"/>
          <w:marTop w:val="0"/>
          <w:marBottom w:val="0"/>
          <w:divBdr>
            <w:top w:val="none" w:sz="0" w:space="0" w:color="auto"/>
            <w:left w:val="none" w:sz="0" w:space="0" w:color="auto"/>
            <w:bottom w:val="none" w:sz="0" w:space="0" w:color="auto"/>
            <w:right w:val="none" w:sz="0" w:space="0" w:color="auto"/>
          </w:divBdr>
        </w:div>
        <w:div w:id="899095365">
          <w:marLeft w:val="480"/>
          <w:marRight w:val="0"/>
          <w:marTop w:val="0"/>
          <w:marBottom w:val="0"/>
          <w:divBdr>
            <w:top w:val="none" w:sz="0" w:space="0" w:color="auto"/>
            <w:left w:val="none" w:sz="0" w:space="0" w:color="auto"/>
            <w:bottom w:val="none" w:sz="0" w:space="0" w:color="auto"/>
            <w:right w:val="none" w:sz="0" w:space="0" w:color="auto"/>
          </w:divBdr>
        </w:div>
        <w:div w:id="1169832705">
          <w:marLeft w:val="480"/>
          <w:marRight w:val="0"/>
          <w:marTop w:val="0"/>
          <w:marBottom w:val="0"/>
          <w:divBdr>
            <w:top w:val="none" w:sz="0" w:space="0" w:color="auto"/>
            <w:left w:val="none" w:sz="0" w:space="0" w:color="auto"/>
            <w:bottom w:val="none" w:sz="0" w:space="0" w:color="auto"/>
            <w:right w:val="none" w:sz="0" w:space="0" w:color="auto"/>
          </w:divBdr>
        </w:div>
        <w:div w:id="48846737">
          <w:marLeft w:val="480"/>
          <w:marRight w:val="0"/>
          <w:marTop w:val="0"/>
          <w:marBottom w:val="0"/>
          <w:divBdr>
            <w:top w:val="none" w:sz="0" w:space="0" w:color="auto"/>
            <w:left w:val="none" w:sz="0" w:space="0" w:color="auto"/>
            <w:bottom w:val="none" w:sz="0" w:space="0" w:color="auto"/>
            <w:right w:val="none" w:sz="0" w:space="0" w:color="auto"/>
          </w:divBdr>
        </w:div>
        <w:div w:id="673267292">
          <w:marLeft w:val="480"/>
          <w:marRight w:val="0"/>
          <w:marTop w:val="0"/>
          <w:marBottom w:val="0"/>
          <w:divBdr>
            <w:top w:val="none" w:sz="0" w:space="0" w:color="auto"/>
            <w:left w:val="none" w:sz="0" w:space="0" w:color="auto"/>
            <w:bottom w:val="none" w:sz="0" w:space="0" w:color="auto"/>
            <w:right w:val="none" w:sz="0" w:space="0" w:color="auto"/>
          </w:divBdr>
        </w:div>
        <w:div w:id="2074233675">
          <w:marLeft w:val="480"/>
          <w:marRight w:val="0"/>
          <w:marTop w:val="0"/>
          <w:marBottom w:val="0"/>
          <w:divBdr>
            <w:top w:val="none" w:sz="0" w:space="0" w:color="auto"/>
            <w:left w:val="none" w:sz="0" w:space="0" w:color="auto"/>
            <w:bottom w:val="none" w:sz="0" w:space="0" w:color="auto"/>
            <w:right w:val="none" w:sz="0" w:space="0" w:color="auto"/>
          </w:divBdr>
        </w:div>
        <w:div w:id="1549297774">
          <w:marLeft w:val="480"/>
          <w:marRight w:val="0"/>
          <w:marTop w:val="0"/>
          <w:marBottom w:val="0"/>
          <w:divBdr>
            <w:top w:val="none" w:sz="0" w:space="0" w:color="auto"/>
            <w:left w:val="none" w:sz="0" w:space="0" w:color="auto"/>
            <w:bottom w:val="none" w:sz="0" w:space="0" w:color="auto"/>
            <w:right w:val="none" w:sz="0" w:space="0" w:color="auto"/>
          </w:divBdr>
        </w:div>
        <w:div w:id="1493528352">
          <w:marLeft w:val="480"/>
          <w:marRight w:val="0"/>
          <w:marTop w:val="0"/>
          <w:marBottom w:val="0"/>
          <w:divBdr>
            <w:top w:val="none" w:sz="0" w:space="0" w:color="auto"/>
            <w:left w:val="none" w:sz="0" w:space="0" w:color="auto"/>
            <w:bottom w:val="none" w:sz="0" w:space="0" w:color="auto"/>
            <w:right w:val="none" w:sz="0" w:space="0" w:color="auto"/>
          </w:divBdr>
        </w:div>
        <w:div w:id="421027405">
          <w:marLeft w:val="480"/>
          <w:marRight w:val="0"/>
          <w:marTop w:val="0"/>
          <w:marBottom w:val="0"/>
          <w:divBdr>
            <w:top w:val="none" w:sz="0" w:space="0" w:color="auto"/>
            <w:left w:val="none" w:sz="0" w:space="0" w:color="auto"/>
            <w:bottom w:val="none" w:sz="0" w:space="0" w:color="auto"/>
            <w:right w:val="none" w:sz="0" w:space="0" w:color="auto"/>
          </w:divBdr>
        </w:div>
        <w:div w:id="1373732042">
          <w:marLeft w:val="480"/>
          <w:marRight w:val="0"/>
          <w:marTop w:val="0"/>
          <w:marBottom w:val="0"/>
          <w:divBdr>
            <w:top w:val="none" w:sz="0" w:space="0" w:color="auto"/>
            <w:left w:val="none" w:sz="0" w:space="0" w:color="auto"/>
            <w:bottom w:val="none" w:sz="0" w:space="0" w:color="auto"/>
            <w:right w:val="none" w:sz="0" w:space="0" w:color="auto"/>
          </w:divBdr>
        </w:div>
        <w:div w:id="1920827338">
          <w:marLeft w:val="480"/>
          <w:marRight w:val="0"/>
          <w:marTop w:val="0"/>
          <w:marBottom w:val="0"/>
          <w:divBdr>
            <w:top w:val="none" w:sz="0" w:space="0" w:color="auto"/>
            <w:left w:val="none" w:sz="0" w:space="0" w:color="auto"/>
            <w:bottom w:val="none" w:sz="0" w:space="0" w:color="auto"/>
            <w:right w:val="none" w:sz="0" w:space="0" w:color="auto"/>
          </w:divBdr>
        </w:div>
        <w:div w:id="172032254">
          <w:marLeft w:val="480"/>
          <w:marRight w:val="0"/>
          <w:marTop w:val="0"/>
          <w:marBottom w:val="0"/>
          <w:divBdr>
            <w:top w:val="none" w:sz="0" w:space="0" w:color="auto"/>
            <w:left w:val="none" w:sz="0" w:space="0" w:color="auto"/>
            <w:bottom w:val="none" w:sz="0" w:space="0" w:color="auto"/>
            <w:right w:val="none" w:sz="0" w:space="0" w:color="auto"/>
          </w:divBdr>
        </w:div>
        <w:div w:id="703099611">
          <w:marLeft w:val="480"/>
          <w:marRight w:val="0"/>
          <w:marTop w:val="0"/>
          <w:marBottom w:val="0"/>
          <w:divBdr>
            <w:top w:val="none" w:sz="0" w:space="0" w:color="auto"/>
            <w:left w:val="none" w:sz="0" w:space="0" w:color="auto"/>
            <w:bottom w:val="none" w:sz="0" w:space="0" w:color="auto"/>
            <w:right w:val="none" w:sz="0" w:space="0" w:color="auto"/>
          </w:divBdr>
        </w:div>
        <w:div w:id="1297565558">
          <w:marLeft w:val="480"/>
          <w:marRight w:val="0"/>
          <w:marTop w:val="0"/>
          <w:marBottom w:val="0"/>
          <w:divBdr>
            <w:top w:val="none" w:sz="0" w:space="0" w:color="auto"/>
            <w:left w:val="none" w:sz="0" w:space="0" w:color="auto"/>
            <w:bottom w:val="none" w:sz="0" w:space="0" w:color="auto"/>
            <w:right w:val="none" w:sz="0" w:space="0" w:color="auto"/>
          </w:divBdr>
        </w:div>
        <w:div w:id="73554237">
          <w:marLeft w:val="480"/>
          <w:marRight w:val="0"/>
          <w:marTop w:val="0"/>
          <w:marBottom w:val="0"/>
          <w:divBdr>
            <w:top w:val="none" w:sz="0" w:space="0" w:color="auto"/>
            <w:left w:val="none" w:sz="0" w:space="0" w:color="auto"/>
            <w:bottom w:val="none" w:sz="0" w:space="0" w:color="auto"/>
            <w:right w:val="none" w:sz="0" w:space="0" w:color="auto"/>
          </w:divBdr>
        </w:div>
        <w:div w:id="709375040">
          <w:marLeft w:val="480"/>
          <w:marRight w:val="0"/>
          <w:marTop w:val="0"/>
          <w:marBottom w:val="0"/>
          <w:divBdr>
            <w:top w:val="none" w:sz="0" w:space="0" w:color="auto"/>
            <w:left w:val="none" w:sz="0" w:space="0" w:color="auto"/>
            <w:bottom w:val="none" w:sz="0" w:space="0" w:color="auto"/>
            <w:right w:val="none" w:sz="0" w:space="0" w:color="auto"/>
          </w:divBdr>
        </w:div>
        <w:div w:id="2090613425">
          <w:marLeft w:val="480"/>
          <w:marRight w:val="0"/>
          <w:marTop w:val="0"/>
          <w:marBottom w:val="0"/>
          <w:divBdr>
            <w:top w:val="none" w:sz="0" w:space="0" w:color="auto"/>
            <w:left w:val="none" w:sz="0" w:space="0" w:color="auto"/>
            <w:bottom w:val="none" w:sz="0" w:space="0" w:color="auto"/>
            <w:right w:val="none" w:sz="0" w:space="0" w:color="auto"/>
          </w:divBdr>
        </w:div>
        <w:div w:id="1661038912">
          <w:marLeft w:val="480"/>
          <w:marRight w:val="0"/>
          <w:marTop w:val="0"/>
          <w:marBottom w:val="0"/>
          <w:divBdr>
            <w:top w:val="none" w:sz="0" w:space="0" w:color="auto"/>
            <w:left w:val="none" w:sz="0" w:space="0" w:color="auto"/>
            <w:bottom w:val="none" w:sz="0" w:space="0" w:color="auto"/>
            <w:right w:val="none" w:sz="0" w:space="0" w:color="auto"/>
          </w:divBdr>
        </w:div>
        <w:div w:id="1046947911">
          <w:marLeft w:val="480"/>
          <w:marRight w:val="0"/>
          <w:marTop w:val="0"/>
          <w:marBottom w:val="0"/>
          <w:divBdr>
            <w:top w:val="none" w:sz="0" w:space="0" w:color="auto"/>
            <w:left w:val="none" w:sz="0" w:space="0" w:color="auto"/>
            <w:bottom w:val="none" w:sz="0" w:space="0" w:color="auto"/>
            <w:right w:val="none" w:sz="0" w:space="0" w:color="auto"/>
          </w:divBdr>
        </w:div>
        <w:div w:id="114835265">
          <w:marLeft w:val="480"/>
          <w:marRight w:val="0"/>
          <w:marTop w:val="0"/>
          <w:marBottom w:val="0"/>
          <w:divBdr>
            <w:top w:val="none" w:sz="0" w:space="0" w:color="auto"/>
            <w:left w:val="none" w:sz="0" w:space="0" w:color="auto"/>
            <w:bottom w:val="none" w:sz="0" w:space="0" w:color="auto"/>
            <w:right w:val="none" w:sz="0" w:space="0" w:color="auto"/>
          </w:divBdr>
        </w:div>
        <w:div w:id="984969522">
          <w:marLeft w:val="480"/>
          <w:marRight w:val="0"/>
          <w:marTop w:val="0"/>
          <w:marBottom w:val="0"/>
          <w:divBdr>
            <w:top w:val="none" w:sz="0" w:space="0" w:color="auto"/>
            <w:left w:val="none" w:sz="0" w:space="0" w:color="auto"/>
            <w:bottom w:val="none" w:sz="0" w:space="0" w:color="auto"/>
            <w:right w:val="none" w:sz="0" w:space="0" w:color="auto"/>
          </w:divBdr>
        </w:div>
        <w:div w:id="1267348352">
          <w:marLeft w:val="480"/>
          <w:marRight w:val="0"/>
          <w:marTop w:val="0"/>
          <w:marBottom w:val="0"/>
          <w:divBdr>
            <w:top w:val="none" w:sz="0" w:space="0" w:color="auto"/>
            <w:left w:val="none" w:sz="0" w:space="0" w:color="auto"/>
            <w:bottom w:val="none" w:sz="0" w:space="0" w:color="auto"/>
            <w:right w:val="none" w:sz="0" w:space="0" w:color="auto"/>
          </w:divBdr>
        </w:div>
        <w:div w:id="61686887">
          <w:marLeft w:val="480"/>
          <w:marRight w:val="0"/>
          <w:marTop w:val="0"/>
          <w:marBottom w:val="0"/>
          <w:divBdr>
            <w:top w:val="none" w:sz="0" w:space="0" w:color="auto"/>
            <w:left w:val="none" w:sz="0" w:space="0" w:color="auto"/>
            <w:bottom w:val="none" w:sz="0" w:space="0" w:color="auto"/>
            <w:right w:val="none" w:sz="0" w:space="0" w:color="auto"/>
          </w:divBdr>
        </w:div>
        <w:div w:id="797911936">
          <w:marLeft w:val="480"/>
          <w:marRight w:val="0"/>
          <w:marTop w:val="0"/>
          <w:marBottom w:val="0"/>
          <w:divBdr>
            <w:top w:val="none" w:sz="0" w:space="0" w:color="auto"/>
            <w:left w:val="none" w:sz="0" w:space="0" w:color="auto"/>
            <w:bottom w:val="none" w:sz="0" w:space="0" w:color="auto"/>
            <w:right w:val="none" w:sz="0" w:space="0" w:color="auto"/>
          </w:divBdr>
        </w:div>
        <w:div w:id="242111743">
          <w:marLeft w:val="480"/>
          <w:marRight w:val="0"/>
          <w:marTop w:val="0"/>
          <w:marBottom w:val="0"/>
          <w:divBdr>
            <w:top w:val="none" w:sz="0" w:space="0" w:color="auto"/>
            <w:left w:val="none" w:sz="0" w:space="0" w:color="auto"/>
            <w:bottom w:val="none" w:sz="0" w:space="0" w:color="auto"/>
            <w:right w:val="none" w:sz="0" w:space="0" w:color="auto"/>
          </w:divBdr>
        </w:div>
        <w:div w:id="1996176795">
          <w:marLeft w:val="480"/>
          <w:marRight w:val="0"/>
          <w:marTop w:val="0"/>
          <w:marBottom w:val="0"/>
          <w:divBdr>
            <w:top w:val="none" w:sz="0" w:space="0" w:color="auto"/>
            <w:left w:val="none" w:sz="0" w:space="0" w:color="auto"/>
            <w:bottom w:val="none" w:sz="0" w:space="0" w:color="auto"/>
            <w:right w:val="none" w:sz="0" w:space="0" w:color="auto"/>
          </w:divBdr>
        </w:div>
        <w:div w:id="2089501473">
          <w:marLeft w:val="480"/>
          <w:marRight w:val="0"/>
          <w:marTop w:val="0"/>
          <w:marBottom w:val="0"/>
          <w:divBdr>
            <w:top w:val="none" w:sz="0" w:space="0" w:color="auto"/>
            <w:left w:val="none" w:sz="0" w:space="0" w:color="auto"/>
            <w:bottom w:val="none" w:sz="0" w:space="0" w:color="auto"/>
            <w:right w:val="none" w:sz="0" w:space="0" w:color="auto"/>
          </w:divBdr>
        </w:div>
        <w:div w:id="854155445">
          <w:marLeft w:val="480"/>
          <w:marRight w:val="0"/>
          <w:marTop w:val="0"/>
          <w:marBottom w:val="0"/>
          <w:divBdr>
            <w:top w:val="none" w:sz="0" w:space="0" w:color="auto"/>
            <w:left w:val="none" w:sz="0" w:space="0" w:color="auto"/>
            <w:bottom w:val="none" w:sz="0" w:space="0" w:color="auto"/>
            <w:right w:val="none" w:sz="0" w:space="0" w:color="auto"/>
          </w:divBdr>
        </w:div>
        <w:div w:id="304166517">
          <w:marLeft w:val="480"/>
          <w:marRight w:val="0"/>
          <w:marTop w:val="0"/>
          <w:marBottom w:val="0"/>
          <w:divBdr>
            <w:top w:val="none" w:sz="0" w:space="0" w:color="auto"/>
            <w:left w:val="none" w:sz="0" w:space="0" w:color="auto"/>
            <w:bottom w:val="none" w:sz="0" w:space="0" w:color="auto"/>
            <w:right w:val="none" w:sz="0" w:space="0" w:color="auto"/>
          </w:divBdr>
        </w:div>
        <w:div w:id="1160929711">
          <w:marLeft w:val="480"/>
          <w:marRight w:val="0"/>
          <w:marTop w:val="0"/>
          <w:marBottom w:val="0"/>
          <w:divBdr>
            <w:top w:val="none" w:sz="0" w:space="0" w:color="auto"/>
            <w:left w:val="none" w:sz="0" w:space="0" w:color="auto"/>
            <w:bottom w:val="none" w:sz="0" w:space="0" w:color="auto"/>
            <w:right w:val="none" w:sz="0" w:space="0" w:color="auto"/>
          </w:divBdr>
        </w:div>
        <w:div w:id="1863855402">
          <w:marLeft w:val="480"/>
          <w:marRight w:val="0"/>
          <w:marTop w:val="0"/>
          <w:marBottom w:val="0"/>
          <w:divBdr>
            <w:top w:val="none" w:sz="0" w:space="0" w:color="auto"/>
            <w:left w:val="none" w:sz="0" w:space="0" w:color="auto"/>
            <w:bottom w:val="none" w:sz="0" w:space="0" w:color="auto"/>
            <w:right w:val="none" w:sz="0" w:space="0" w:color="auto"/>
          </w:divBdr>
        </w:div>
        <w:div w:id="455296794">
          <w:marLeft w:val="480"/>
          <w:marRight w:val="0"/>
          <w:marTop w:val="0"/>
          <w:marBottom w:val="0"/>
          <w:divBdr>
            <w:top w:val="none" w:sz="0" w:space="0" w:color="auto"/>
            <w:left w:val="none" w:sz="0" w:space="0" w:color="auto"/>
            <w:bottom w:val="none" w:sz="0" w:space="0" w:color="auto"/>
            <w:right w:val="none" w:sz="0" w:space="0" w:color="auto"/>
          </w:divBdr>
        </w:div>
        <w:div w:id="493225867">
          <w:marLeft w:val="480"/>
          <w:marRight w:val="0"/>
          <w:marTop w:val="0"/>
          <w:marBottom w:val="0"/>
          <w:divBdr>
            <w:top w:val="none" w:sz="0" w:space="0" w:color="auto"/>
            <w:left w:val="none" w:sz="0" w:space="0" w:color="auto"/>
            <w:bottom w:val="none" w:sz="0" w:space="0" w:color="auto"/>
            <w:right w:val="none" w:sz="0" w:space="0" w:color="auto"/>
          </w:divBdr>
        </w:div>
        <w:div w:id="1334456743">
          <w:marLeft w:val="480"/>
          <w:marRight w:val="0"/>
          <w:marTop w:val="0"/>
          <w:marBottom w:val="0"/>
          <w:divBdr>
            <w:top w:val="none" w:sz="0" w:space="0" w:color="auto"/>
            <w:left w:val="none" w:sz="0" w:space="0" w:color="auto"/>
            <w:bottom w:val="none" w:sz="0" w:space="0" w:color="auto"/>
            <w:right w:val="none" w:sz="0" w:space="0" w:color="auto"/>
          </w:divBdr>
        </w:div>
        <w:div w:id="1714309560">
          <w:marLeft w:val="480"/>
          <w:marRight w:val="0"/>
          <w:marTop w:val="0"/>
          <w:marBottom w:val="0"/>
          <w:divBdr>
            <w:top w:val="none" w:sz="0" w:space="0" w:color="auto"/>
            <w:left w:val="none" w:sz="0" w:space="0" w:color="auto"/>
            <w:bottom w:val="none" w:sz="0" w:space="0" w:color="auto"/>
            <w:right w:val="none" w:sz="0" w:space="0" w:color="auto"/>
          </w:divBdr>
        </w:div>
        <w:div w:id="494303987">
          <w:marLeft w:val="480"/>
          <w:marRight w:val="0"/>
          <w:marTop w:val="0"/>
          <w:marBottom w:val="0"/>
          <w:divBdr>
            <w:top w:val="none" w:sz="0" w:space="0" w:color="auto"/>
            <w:left w:val="none" w:sz="0" w:space="0" w:color="auto"/>
            <w:bottom w:val="none" w:sz="0" w:space="0" w:color="auto"/>
            <w:right w:val="none" w:sz="0" w:space="0" w:color="auto"/>
          </w:divBdr>
        </w:div>
        <w:div w:id="1257909525">
          <w:marLeft w:val="480"/>
          <w:marRight w:val="0"/>
          <w:marTop w:val="0"/>
          <w:marBottom w:val="0"/>
          <w:divBdr>
            <w:top w:val="none" w:sz="0" w:space="0" w:color="auto"/>
            <w:left w:val="none" w:sz="0" w:space="0" w:color="auto"/>
            <w:bottom w:val="none" w:sz="0" w:space="0" w:color="auto"/>
            <w:right w:val="none" w:sz="0" w:space="0" w:color="auto"/>
          </w:divBdr>
        </w:div>
        <w:div w:id="1716806905">
          <w:marLeft w:val="480"/>
          <w:marRight w:val="0"/>
          <w:marTop w:val="0"/>
          <w:marBottom w:val="0"/>
          <w:divBdr>
            <w:top w:val="none" w:sz="0" w:space="0" w:color="auto"/>
            <w:left w:val="none" w:sz="0" w:space="0" w:color="auto"/>
            <w:bottom w:val="none" w:sz="0" w:space="0" w:color="auto"/>
            <w:right w:val="none" w:sz="0" w:space="0" w:color="auto"/>
          </w:divBdr>
        </w:div>
        <w:div w:id="1822234588">
          <w:marLeft w:val="480"/>
          <w:marRight w:val="0"/>
          <w:marTop w:val="0"/>
          <w:marBottom w:val="0"/>
          <w:divBdr>
            <w:top w:val="none" w:sz="0" w:space="0" w:color="auto"/>
            <w:left w:val="none" w:sz="0" w:space="0" w:color="auto"/>
            <w:bottom w:val="none" w:sz="0" w:space="0" w:color="auto"/>
            <w:right w:val="none" w:sz="0" w:space="0" w:color="auto"/>
          </w:divBdr>
        </w:div>
        <w:div w:id="1817145425">
          <w:marLeft w:val="480"/>
          <w:marRight w:val="0"/>
          <w:marTop w:val="0"/>
          <w:marBottom w:val="0"/>
          <w:divBdr>
            <w:top w:val="none" w:sz="0" w:space="0" w:color="auto"/>
            <w:left w:val="none" w:sz="0" w:space="0" w:color="auto"/>
            <w:bottom w:val="none" w:sz="0" w:space="0" w:color="auto"/>
            <w:right w:val="none" w:sz="0" w:space="0" w:color="auto"/>
          </w:divBdr>
        </w:div>
        <w:div w:id="1862009859">
          <w:marLeft w:val="480"/>
          <w:marRight w:val="0"/>
          <w:marTop w:val="0"/>
          <w:marBottom w:val="0"/>
          <w:divBdr>
            <w:top w:val="none" w:sz="0" w:space="0" w:color="auto"/>
            <w:left w:val="none" w:sz="0" w:space="0" w:color="auto"/>
            <w:bottom w:val="none" w:sz="0" w:space="0" w:color="auto"/>
            <w:right w:val="none" w:sz="0" w:space="0" w:color="auto"/>
          </w:divBdr>
        </w:div>
        <w:div w:id="2049331253">
          <w:marLeft w:val="480"/>
          <w:marRight w:val="0"/>
          <w:marTop w:val="0"/>
          <w:marBottom w:val="0"/>
          <w:divBdr>
            <w:top w:val="none" w:sz="0" w:space="0" w:color="auto"/>
            <w:left w:val="none" w:sz="0" w:space="0" w:color="auto"/>
            <w:bottom w:val="none" w:sz="0" w:space="0" w:color="auto"/>
            <w:right w:val="none" w:sz="0" w:space="0" w:color="auto"/>
          </w:divBdr>
        </w:div>
        <w:div w:id="662126499">
          <w:marLeft w:val="480"/>
          <w:marRight w:val="0"/>
          <w:marTop w:val="0"/>
          <w:marBottom w:val="0"/>
          <w:divBdr>
            <w:top w:val="none" w:sz="0" w:space="0" w:color="auto"/>
            <w:left w:val="none" w:sz="0" w:space="0" w:color="auto"/>
            <w:bottom w:val="none" w:sz="0" w:space="0" w:color="auto"/>
            <w:right w:val="none" w:sz="0" w:space="0" w:color="auto"/>
          </w:divBdr>
        </w:div>
        <w:div w:id="739522661">
          <w:marLeft w:val="480"/>
          <w:marRight w:val="0"/>
          <w:marTop w:val="0"/>
          <w:marBottom w:val="0"/>
          <w:divBdr>
            <w:top w:val="none" w:sz="0" w:space="0" w:color="auto"/>
            <w:left w:val="none" w:sz="0" w:space="0" w:color="auto"/>
            <w:bottom w:val="none" w:sz="0" w:space="0" w:color="auto"/>
            <w:right w:val="none" w:sz="0" w:space="0" w:color="auto"/>
          </w:divBdr>
        </w:div>
        <w:div w:id="725644219">
          <w:marLeft w:val="480"/>
          <w:marRight w:val="0"/>
          <w:marTop w:val="0"/>
          <w:marBottom w:val="0"/>
          <w:divBdr>
            <w:top w:val="none" w:sz="0" w:space="0" w:color="auto"/>
            <w:left w:val="none" w:sz="0" w:space="0" w:color="auto"/>
            <w:bottom w:val="none" w:sz="0" w:space="0" w:color="auto"/>
            <w:right w:val="none" w:sz="0" w:space="0" w:color="auto"/>
          </w:divBdr>
        </w:div>
        <w:div w:id="780032493">
          <w:marLeft w:val="480"/>
          <w:marRight w:val="0"/>
          <w:marTop w:val="0"/>
          <w:marBottom w:val="0"/>
          <w:divBdr>
            <w:top w:val="none" w:sz="0" w:space="0" w:color="auto"/>
            <w:left w:val="none" w:sz="0" w:space="0" w:color="auto"/>
            <w:bottom w:val="none" w:sz="0" w:space="0" w:color="auto"/>
            <w:right w:val="none" w:sz="0" w:space="0" w:color="auto"/>
          </w:divBdr>
        </w:div>
        <w:div w:id="1013998345">
          <w:marLeft w:val="480"/>
          <w:marRight w:val="0"/>
          <w:marTop w:val="0"/>
          <w:marBottom w:val="0"/>
          <w:divBdr>
            <w:top w:val="none" w:sz="0" w:space="0" w:color="auto"/>
            <w:left w:val="none" w:sz="0" w:space="0" w:color="auto"/>
            <w:bottom w:val="none" w:sz="0" w:space="0" w:color="auto"/>
            <w:right w:val="none" w:sz="0" w:space="0" w:color="auto"/>
          </w:divBdr>
        </w:div>
        <w:div w:id="1612972854">
          <w:marLeft w:val="480"/>
          <w:marRight w:val="0"/>
          <w:marTop w:val="0"/>
          <w:marBottom w:val="0"/>
          <w:divBdr>
            <w:top w:val="none" w:sz="0" w:space="0" w:color="auto"/>
            <w:left w:val="none" w:sz="0" w:space="0" w:color="auto"/>
            <w:bottom w:val="none" w:sz="0" w:space="0" w:color="auto"/>
            <w:right w:val="none" w:sz="0" w:space="0" w:color="auto"/>
          </w:divBdr>
        </w:div>
        <w:div w:id="262882414">
          <w:marLeft w:val="480"/>
          <w:marRight w:val="0"/>
          <w:marTop w:val="0"/>
          <w:marBottom w:val="0"/>
          <w:divBdr>
            <w:top w:val="none" w:sz="0" w:space="0" w:color="auto"/>
            <w:left w:val="none" w:sz="0" w:space="0" w:color="auto"/>
            <w:bottom w:val="none" w:sz="0" w:space="0" w:color="auto"/>
            <w:right w:val="none" w:sz="0" w:space="0" w:color="auto"/>
          </w:divBdr>
        </w:div>
        <w:div w:id="49111736">
          <w:marLeft w:val="480"/>
          <w:marRight w:val="0"/>
          <w:marTop w:val="0"/>
          <w:marBottom w:val="0"/>
          <w:divBdr>
            <w:top w:val="none" w:sz="0" w:space="0" w:color="auto"/>
            <w:left w:val="none" w:sz="0" w:space="0" w:color="auto"/>
            <w:bottom w:val="none" w:sz="0" w:space="0" w:color="auto"/>
            <w:right w:val="none" w:sz="0" w:space="0" w:color="auto"/>
          </w:divBdr>
        </w:div>
        <w:div w:id="97917834">
          <w:marLeft w:val="480"/>
          <w:marRight w:val="0"/>
          <w:marTop w:val="0"/>
          <w:marBottom w:val="0"/>
          <w:divBdr>
            <w:top w:val="none" w:sz="0" w:space="0" w:color="auto"/>
            <w:left w:val="none" w:sz="0" w:space="0" w:color="auto"/>
            <w:bottom w:val="none" w:sz="0" w:space="0" w:color="auto"/>
            <w:right w:val="none" w:sz="0" w:space="0" w:color="auto"/>
          </w:divBdr>
        </w:div>
        <w:div w:id="1976332051">
          <w:marLeft w:val="480"/>
          <w:marRight w:val="0"/>
          <w:marTop w:val="0"/>
          <w:marBottom w:val="0"/>
          <w:divBdr>
            <w:top w:val="none" w:sz="0" w:space="0" w:color="auto"/>
            <w:left w:val="none" w:sz="0" w:space="0" w:color="auto"/>
            <w:bottom w:val="none" w:sz="0" w:space="0" w:color="auto"/>
            <w:right w:val="none" w:sz="0" w:space="0" w:color="auto"/>
          </w:divBdr>
        </w:div>
        <w:div w:id="1712411752">
          <w:marLeft w:val="480"/>
          <w:marRight w:val="0"/>
          <w:marTop w:val="0"/>
          <w:marBottom w:val="0"/>
          <w:divBdr>
            <w:top w:val="none" w:sz="0" w:space="0" w:color="auto"/>
            <w:left w:val="none" w:sz="0" w:space="0" w:color="auto"/>
            <w:bottom w:val="none" w:sz="0" w:space="0" w:color="auto"/>
            <w:right w:val="none" w:sz="0" w:space="0" w:color="auto"/>
          </w:divBdr>
        </w:div>
        <w:div w:id="301886695">
          <w:marLeft w:val="480"/>
          <w:marRight w:val="0"/>
          <w:marTop w:val="0"/>
          <w:marBottom w:val="0"/>
          <w:divBdr>
            <w:top w:val="none" w:sz="0" w:space="0" w:color="auto"/>
            <w:left w:val="none" w:sz="0" w:space="0" w:color="auto"/>
            <w:bottom w:val="none" w:sz="0" w:space="0" w:color="auto"/>
            <w:right w:val="none" w:sz="0" w:space="0" w:color="auto"/>
          </w:divBdr>
        </w:div>
        <w:div w:id="325742490">
          <w:marLeft w:val="480"/>
          <w:marRight w:val="0"/>
          <w:marTop w:val="0"/>
          <w:marBottom w:val="0"/>
          <w:divBdr>
            <w:top w:val="none" w:sz="0" w:space="0" w:color="auto"/>
            <w:left w:val="none" w:sz="0" w:space="0" w:color="auto"/>
            <w:bottom w:val="none" w:sz="0" w:space="0" w:color="auto"/>
            <w:right w:val="none" w:sz="0" w:space="0" w:color="auto"/>
          </w:divBdr>
        </w:div>
        <w:div w:id="1434326383">
          <w:marLeft w:val="480"/>
          <w:marRight w:val="0"/>
          <w:marTop w:val="0"/>
          <w:marBottom w:val="0"/>
          <w:divBdr>
            <w:top w:val="none" w:sz="0" w:space="0" w:color="auto"/>
            <w:left w:val="none" w:sz="0" w:space="0" w:color="auto"/>
            <w:bottom w:val="none" w:sz="0" w:space="0" w:color="auto"/>
            <w:right w:val="none" w:sz="0" w:space="0" w:color="auto"/>
          </w:divBdr>
        </w:div>
        <w:div w:id="437877303">
          <w:marLeft w:val="480"/>
          <w:marRight w:val="0"/>
          <w:marTop w:val="0"/>
          <w:marBottom w:val="0"/>
          <w:divBdr>
            <w:top w:val="none" w:sz="0" w:space="0" w:color="auto"/>
            <w:left w:val="none" w:sz="0" w:space="0" w:color="auto"/>
            <w:bottom w:val="none" w:sz="0" w:space="0" w:color="auto"/>
            <w:right w:val="none" w:sz="0" w:space="0" w:color="auto"/>
          </w:divBdr>
        </w:div>
        <w:div w:id="65299303">
          <w:marLeft w:val="480"/>
          <w:marRight w:val="0"/>
          <w:marTop w:val="0"/>
          <w:marBottom w:val="0"/>
          <w:divBdr>
            <w:top w:val="none" w:sz="0" w:space="0" w:color="auto"/>
            <w:left w:val="none" w:sz="0" w:space="0" w:color="auto"/>
            <w:bottom w:val="none" w:sz="0" w:space="0" w:color="auto"/>
            <w:right w:val="none" w:sz="0" w:space="0" w:color="auto"/>
          </w:divBdr>
        </w:div>
        <w:div w:id="1717387777">
          <w:marLeft w:val="480"/>
          <w:marRight w:val="0"/>
          <w:marTop w:val="0"/>
          <w:marBottom w:val="0"/>
          <w:divBdr>
            <w:top w:val="none" w:sz="0" w:space="0" w:color="auto"/>
            <w:left w:val="none" w:sz="0" w:space="0" w:color="auto"/>
            <w:bottom w:val="none" w:sz="0" w:space="0" w:color="auto"/>
            <w:right w:val="none" w:sz="0" w:space="0" w:color="auto"/>
          </w:divBdr>
        </w:div>
        <w:div w:id="911814319">
          <w:marLeft w:val="480"/>
          <w:marRight w:val="0"/>
          <w:marTop w:val="0"/>
          <w:marBottom w:val="0"/>
          <w:divBdr>
            <w:top w:val="none" w:sz="0" w:space="0" w:color="auto"/>
            <w:left w:val="none" w:sz="0" w:space="0" w:color="auto"/>
            <w:bottom w:val="none" w:sz="0" w:space="0" w:color="auto"/>
            <w:right w:val="none" w:sz="0" w:space="0" w:color="auto"/>
          </w:divBdr>
        </w:div>
        <w:div w:id="295986712">
          <w:marLeft w:val="480"/>
          <w:marRight w:val="0"/>
          <w:marTop w:val="0"/>
          <w:marBottom w:val="0"/>
          <w:divBdr>
            <w:top w:val="none" w:sz="0" w:space="0" w:color="auto"/>
            <w:left w:val="none" w:sz="0" w:space="0" w:color="auto"/>
            <w:bottom w:val="none" w:sz="0" w:space="0" w:color="auto"/>
            <w:right w:val="none" w:sz="0" w:space="0" w:color="auto"/>
          </w:divBdr>
        </w:div>
        <w:div w:id="1585871826">
          <w:marLeft w:val="480"/>
          <w:marRight w:val="0"/>
          <w:marTop w:val="0"/>
          <w:marBottom w:val="0"/>
          <w:divBdr>
            <w:top w:val="none" w:sz="0" w:space="0" w:color="auto"/>
            <w:left w:val="none" w:sz="0" w:space="0" w:color="auto"/>
            <w:bottom w:val="none" w:sz="0" w:space="0" w:color="auto"/>
            <w:right w:val="none" w:sz="0" w:space="0" w:color="auto"/>
          </w:divBdr>
        </w:div>
        <w:div w:id="155927481">
          <w:marLeft w:val="480"/>
          <w:marRight w:val="0"/>
          <w:marTop w:val="0"/>
          <w:marBottom w:val="0"/>
          <w:divBdr>
            <w:top w:val="none" w:sz="0" w:space="0" w:color="auto"/>
            <w:left w:val="none" w:sz="0" w:space="0" w:color="auto"/>
            <w:bottom w:val="none" w:sz="0" w:space="0" w:color="auto"/>
            <w:right w:val="none" w:sz="0" w:space="0" w:color="auto"/>
          </w:divBdr>
        </w:div>
        <w:div w:id="1994140426">
          <w:marLeft w:val="480"/>
          <w:marRight w:val="0"/>
          <w:marTop w:val="0"/>
          <w:marBottom w:val="0"/>
          <w:divBdr>
            <w:top w:val="none" w:sz="0" w:space="0" w:color="auto"/>
            <w:left w:val="none" w:sz="0" w:space="0" w:color="auto"/>
            <w:bottom w:val="none" w:sz="0" w:space="0" w:color="auto"/>
            <w:right w:val="none" w:sz="0" w:space="0" w:color="auto"/>
          </w:divBdr>
        </w:div>
        <w:div w:id="1587379472">
          <w:marLeft w:val="480"/>
          <w:marRight w:val="0"/>
          <w:marTop w:val="0"/>
          <w:marBottom w:val="0"/>
          <w:divBdr>
            <w:top w:val="none" w:sz="0" w:space="0" w:color="auto"/>
            <w:left w:val="none" w:sz="0" w:space="0" w:color="auto"/>
            <w:bottom w:val="none" w:sz="0" w:space="0" w:color="auto"/>
            <w:right w:val="none" w:sz="0" w:space="0" w:color="auto"/>
          </w:divBdr>
        </w:div>
        <w:div w:id="205028723">
          <w:marLeft w:val="480"/>
          <w:marRight w:val="0"/>
          <w:marTop w:val="0"/>
          <w:marBottom w:val="0"/>
          <w:divBdr>
            <w:top w:val="none" w:sz="0" w:space="0" w:color="auto"/>
            <w:left w:val="none" w:sz="0" w:space="0" w:color="auto"/>
            <w:bottom w:val="none" w:sz="0" w:space="0" w:color="auto"/>
            <w:right w:val="none" w:sz="0" w:space="0" w:color="auto"/>
          </w:divBdr>
        </w:div>
        <w:div w:id="1716731629">
          <w:marLeft w:val="480"/>
          <w:marRight w:val="0"/>
          <w:marTop w:val="0"/>
          <w:marBottom w:val="0"/>
          <w:divBdr>
            <w:top w:val="none" w:sz="0" w:space="0" w:color="auto"/>
            <w:left w:val="none" w:sz="0" w:space="0" w:color="auto"/>
            <w:bottom w:val="none" w:sz="0" w:space="0" w:color="auto"/>
            <w:right w:val="none" w:sz="0" w:space="0" w:color="auto"/>
          </w:divBdr>
        </w:div>
        <w:div w:id="1954631632">
          <w:marLeft w:val="480"/>
          <w:marRight w:val="0"/>
          <w:marTop w:val="0"/>
          <w:marBottom w:val="0"/>
          <w:divBdr>
            <w:top w:val="none" w:sz="0" w:space="0" w:color="auto"/>
            <w:left w:val="none" w:sz="0" w:space="0" w:color="auto"/>
            <w:bottom w:val="none" w:sz="0" w:space="0" w:color="auto"/>
            <w:right w:val="none" w:sz="0" w:space="0" w:color="auto"/>
          </w:divBdr>
        </w:div>
        <w:div w:id="116604628">
          <w:marLeft w:val="480"/>
          <w:marRight w:val="0"/>
          <w:marTop w:val="0"/>
          <w:marBottom w:val="0"/>
          <w:divBdr>
            <w:top w:val="none" w:sz="0" w:space="0" w:color="auto"/>
            <w:left w:val="none" w:sz="0" w:space="0" w:color="auto"/>
            <w:bottom w:val="none" w:sz="0" w:space="0" w:color="auto"/>
            <w:right w:val="none" w:sz="0" w:space="0" w:color="auto"/>
          </w:divBdr>
        </w:div>
        <w:div w:id="1653680372">
          <w:marLeft w:val="480"/>
          <w:marRight w:val="0"/>
          <w:marTop w:val="0"/>
          <w:marBottom w:val="0"/>
          <w:divBdr>
            <w:top w:val="none" w:sz="0" w:space="0" w:color="auto"/>
            <w:left w:val="none" w:sz="0" w:space="0" w:color="auto"/>
            <w:bottom w:val="none" w:sz="0" w:space="0" w:color="auto"/>
            <w:right w:val="none" w:sz="0" w:space="0" w:color="auto"/>
          </w:divBdr>
        </w:div>
        <w:div w:id="1128205276">
          <w:marLeft w:val="480"/>
          <w:marRight w:val="0"/>
          <w:marTop w:val="0"/>
          <w:marBottom w:val="0"/>
          <w:divBdr>
            <w:top w:val="none" w:sz="0" w:space="0" w:color="auto"/>
            <w:left w:val="none" w:sz="0" w:space="0" w:color="auto"/>
            <w:bottom w:val="none" w:sz="0" w:space="0" w:color="auto"/>
            <w:right w:val="none" w:sz="0" w:space="0" w:color="auto"/>
          </w:divBdr>
        </w:div>
        <w:div w:id="593636540">
          <w:marLeft w:val="480"/>
          <w:marRight w:val="0"/>
          <w:marTop w:val="0"/>
          <w:marBottom w:val="0"/>
          <w:divBdr>
            <w:top w:val="none" w:sz="0" w:space="0" w:color="auto"/>
            <w:left w:val="none" w:sz="0" w:space="0" w:color="auto"/>
            <w:bottom w:val="none" w:sz="0" w:space="0" w:color="auto"/>
            <w:right w:val="none" w:sz="0" w:space="0" w:color="auto"/>
          </w:divBdr>
        </w:div>
        <w:div w:id="2147235649">
          <w:marLeft w:val="480"/>
          <w:marRight w:val="0"/>
          <w:marTop w:val="0"/>
          <w:marBottom w:val="0"/>
          <w:divBdr>
            <w:top w:val="none" w:sz="0" w:space="0" w:color="auto"/>
            <w:left w:val="none" w:sz="0" w:space="0" w:color="auto"/>
            <w:bottom w:val="none" w:sz="0" w:space="0" w:color="auto"/>
            <w:right w:val="none" w:sz="0" w:space="0" w:color="auto"/>
          </w:divBdr>
        </w:div>
        <w:div w:id="1028719040">
          <w:marLeft w:val="480"/>
          <w:marRight w:val="0"/>
          <w:marTop w:val="0"/>
          <w:marBottom w:val="0"/>
          <w:divBdr>
            <w:top w:val="none" w:sz="0" w:space="0" w:color="auto"/>
            <w:left w:val="none" w:sz="0" w:space="0" w:color="auto"/>
            <w:bottom w:val="none" w:sz="0" w:space="0" w:color="auto"/>
            <w:right w:val="none" w:sz="0" w:space="0" w:color="auto"/>
          </w:divBdr>
        </w:div>
        <w:div w:id="679166705">
          <w:marLeft w:val="480"/>
          <w:marRight w:val="0"/>
          <w:marTop w:val="0"/>
          <w:marBottom w:val="0"/>
          <w:divBdr>
            <w:top w:val="none" w:sz="0" w:space="0" w:color="auto"/>
            <w:left w:val="none" w:sz="0" w:space="0" w:color="auto"/>
            <w:bottom w:val="none" w:sz="0" w:space="0" w:color="auto"/>
            <w:right w:val="none" w:sz="0" w:space="0" w:color="auto"/>
          </w:divBdr>
        </w:div>
        <w:div w:id="1149319498">
          <w:marLeft w:val="480"/>
          <w:marRight w:val="0"/>
          <w:marTop w:val="0"/>
          <w:marBottom w:val="0"/>
          <w:divBdr>
            <w:top w:val="none" w:sz="0" w:space="0" w:color="auto"/>
            <w:left w:val="none" w:sz="0" w:space="0" w:color="auto"/>
            <w:bottom w:val="none" w:sz="0" w:space="0" w:color="auto"/>
            <w:right w:val="none" w:sz="0" w:space="0" w:color="auto"/>
          </w:divBdr>
        </w:div>
        <w:div w:id="2022584879">
          <w:marLeft w:val="480"/>
          <w:marRight w:val="0"/>
          <w:marTop w:val="0"/>
          <w:marBottom w:val="0"/>
          <w:divBdr>
            <w:top w:val="none" w:sz="0" w:space="0" w:color="auto"/>
            <w:left w:val="none" w:sz="0" w:space="0" w:color="auto"/>
            <w:bottom w:val="none" w:sz="0" w:space="0" w:color="auto"/>
            <w:right w:val="none" w:sz="0" w:space="0" w:color="auto"/>
          </w:divBdr>
        </w:div>
        <w:div w:id="522790809">
          <w:marLeft w:val="480"/>
          <w:marRight w:val="0"/>
          <w:marTop w:val="0"/>
          <w:marBottom w:val="0"/>
          <w:divBdr>
            <w:top w:val="none" w:sz="0" w:space="0" w:color="auto"/>
            <w:left w:val="none" w:sz="0" w:space="0" w:color="auto"/>
            <w:bottom w:val="none" w:sz="0" w:space="0" w:color="auto"/>
            <w:right w:val="none" w:sz="0" w:space="0" w:color="auto"/>
          </w:divBdr>
        </w:div>
        <w:div w:id="1616330491">
          <w:marLeft w:val="480"/>
          <w:marRight w:val="0"/>
          <w:marTop w:val="0"/>
          <w:marBottom w:val="0"/>
          <w:divBdr>
            <w:top w:val="none" w:sz="0" w:space="0" w:color="auto"/>
            <w:left w:val="none" w:sz="0" w:space="0" w:color="auto"/>
            <w:bottom w:val="none" w:sz="0" w:space="0" w:color="auto"/>
            <w:right w:val="none" w:sz="0" w:space="0" w:color="auto"/>
          </w:divBdr>
        </w:div>
        <w:div w:id="274562898">
          <w:marLeft w:val="480"/>
          <w:marRight w:val="0"/>
          <w:marTop w:val="0"/>
          <w:marBottom w:val="0"/>
          <w:divBdr>
            <w:top w:val="none" w:sz="0" w:space="0" w:color="auto"/>
            <w:left w:val="none" w:sz="0" w:space="0" w:color="auto"/>
            <w:bottom w:val="none" w:sz="0" w:space="0" w:color="auto"/>
            <w:right w:val="none" w:sz="0" w:space="0" w:color="auto"/>
          </w:divBdr>
        </w:div>
        <w:div w:id="357047387">
          <w:marLeft w:val="480"/>
          <w:marRight w:val="0"/>
          <w:marTop w:val="0"/>
          <w:marBottom w:val="0"/>
          <w:divBdr>
            <w:top w:val="none" w:sz="0" w:space="0" w:color="auto"/>
            <w:left w:val="none" w:sz="0" w:space="0" w:color="auto"/>
            <w:bottom w:val="none" w:sz="0" w:space="0" w:color="auto"/>
            <w:right w:val="none" w:sz="0" w:space="0" w:color="auto"/>
          </w:divBdr>
        </w:div>
        <w:div w:id="1392077792">
          <w:marLeft w:val="480"/>
          <w:marRight w:val="0"/>
          <w:marTop w:val="0"/>
          <w:marBottom w:val="0"/>
          <w:divBdr>
            <w:top w:val="none" w:sz="0" w:space="0" w:color="auto"/>
            <w:left w:val="none" w:sz="0" w:space="0" w:color="auto"/>
            <w:bottom w:val="none" w:sz="0" w:space="0" w:color="auto"/>
            <w:right w:val="none" w:sz="0" w:space="0" w:color="auto"/>
          </w:divBdr>
        </w:div>
        <w:div w:id="1449540804">
          <w:marLeft w:val="480"/>
          <w:marRight w:val="0"/>
          <w:marTop w:val="0"/>
          <w:marBottom w:val="0"/>
          <w:divBdr>
            <w:top w:val="none" w:sz="0" w:space="0" w:color="auto"/>
            <w:left w:val="none" w:sz="0" w:space="0" w:color="auto"/>
            <w:bottom w:val="none" w:sz="0" w:space="0" w:color="auto"/>
            <w:right w:val="none" w:sz="0" w:space="0" w:color="auto"/>
          </w:divBdr>
        </w:div>
        <w:div w:id="1505438122">
          <w:marLeft w:val="480"/>
          <w:marRight w:val="0"/>
          <w:marTop w:val="0"/>
          <w:marBottom w:val="0"/>
          <w:divBdr>
            <w:top w:val="none" w:sz="0" w:space="0" w:color="auto"/>
            <w:left w:val="none" w:sz="0" w:space="0" w:color="auto"/>
            <w:bottom w:val="none" w:sz="0" w:space="0" w:color="auto"/>
            <w:right w:val="none" w:sz="0" w:space="0" w:color="auto"/>
          </w:divBdr>
        </w:div>
        <w:div w:id="1101223495">
          <w:marLeft w:val="480"/>
          <w:marRight w:val="0"/>
          <w:marTop w:val="0"/>
          <w:marBottom w:val="0"/>
          <w:divBdr>
            <w:top w:val="none" w:sz="0" w:space="0" w:color="auto"/>
            <w:left w:val="none" w:sz="0" w:space="0" w:color="auto"/>
            <w:bottom w:val="none" w:sz="0" w:space="0" w:color="auto"/>
            <w:right w:val="none" w:sz="0" w:space="0" w:color="auto"/>
          </w:divBdr>
        </w:div>
        <w:div w:id="1923945615">
          <w:marLeft w:val="480"/>
          <w:marRight w:val="0"/>
          <w:marTop w:val="0"/>
          <w:marBottom w:val="0"/>
          <w:divBdr>
            <w:top w:val="none" w:sz="0" w:space="0" w:color="auto"/>
            <w:left w:val="none" w:sz="0" w:space="0" w:color="auto"/>
            <w:bottom w:val="none" w:sz="0" w:space="0" w:color="auto"/>
            <w:right w:val="none" w:sz="0" w:space="0" w:color="auto"/>
          </w:divBdr>
        </w:div>
        <w:div w:id="2025133989">
          <w:marLeft w:val="480"/>
          <w:marRight w:val="0"/>
          <w:marTop w:val="0"/>
          <w:marBottom w:val="0"/>
          <w:divBdr>
            <w:top w:val="none" w:sz="0" w:space="0" w:color="auto"/>
            <w:left w:val="none" w:sz="0" w:space="0" w:color="auto"/>
            <w:bottom w:val="none" w:sz="0" w:space="0" w:color="auto"/>
            <w:right w:val="none" w:sz="0" w:space="0" w:color="auto"/>
          </w:divBdr>
        </w:div>
        <w:div w:id="328942538">
          <w:marLeft w:val="480"/>
          <w:marRight w:val="0"/>
          <w:marTop w:val="0"/>
          <w:marBottom w:val="0"/>
          <w:divBdr>
            <w:top w:val="none" w:sz="0" w:space="0" w:color="auto"/>
            <w:left w:val="none" w:sz="0" w:space="0" w:color="auto"/>
            <w:bottom w:val="none" w:sz="0" w:space="0" w:color="auto"/>
            <w:right w:val="none" w:sz="0" w:space="0" w:color="auto"/>
          </w:divBdr>
        </w:div>
        <w:div w:id="1385568385">
          <w:marLeft w:val="480"/>
          <w:marRight w:val="0"/>
          <w:marTop w:val="0"/>
          <w:marBottom w:val="0"/>
          <w:divBdr>
            <w:top w:val="none" w:sz="0" w:space="0" w:color="auto"/>
            <w:left w:val="none" w:sz="0" w:space="0" w:color="auto"/>
            <w:bottom w:val="none" w:sz="0" w:space="0" w:color="auto"/>
            <w:right w:val="none" w:sz="0" w:space="0" w:color="auto"/>
          </w:divBdr>
        </w:div>
        <w:div w:id="729158291">
          <w:marLeft w:val="480"/>
          <w:marRight w:val="0"/>
          <w:marTop w:val="0"/>
          <w:marBottom w:val="0"/>
          <w:divBdr>
            <w:top w:val="none" w:sz="0" w:space="0" w:color="auto"/>
            <w:left w:val="none" w:sz="0" w:space="0" w:color="auto"/>
            <w:bottom w:val="none" w:sz="0" w:space="0" w:color="auto"/>
            <w:right w:val="none" w:sz="0" w:space="0" w:color="auto"/>
          </w:divBdr>
        </w:div>
        <w:div w:id="279844949">
          <w:marLeft w:val="480"/>
          <w:marRight w:val="0"/>
          <w:marTop w:val="0"/>
          <w:marBottom w:val="0"/>
          <w:divBdr>
            <w:top w:val="none" w:sz="0" w:space="0" w:color="auto"/>
            <w:left w:val="none" w:sz="0" w:space="0" w:color="auto"/>
            <w:bottom w:val="none" w:sz="0" w:space="0" w:color="auto"/>
            <w:right w:val="none" w:sz="0" w:space="0" w:color="auto"/>
          </w:divBdr>
        </w:div>
        <w:div w:id="819615115">
          <w:marLeft w:val="480"/>
          <w:marRight w:val="0"/>
          <w:marTop w:val="0"/>
          <w:marBottom w:val="0"/>
          <w:divBdr>
            <w:top w:val="none" w:sz="0" w:space="0" w:color="auto"/>
            <w:left w:val="none" w:sz="0" w:space="0" w:color="auto"/>
            <w:bottom w:val="none" w:sz="0" w:space="0" w:color="auto"/>
            <w:right w:val="none" w:sz="0" w:space="0" w:color="auto"/>
          </w:divBdr>
        </w:div>
        <w:div w:id="521942421">
          <w:marLeft w:val="480"/>
          <w:marRight w:val="0"/>
          <w:marTop w:val="0"/>
          <w:marBottom w:val="0"/>
          <w:divBdr>
            <w:top w:val="none" w:sz="0" w:space="0" w:color="auto"/>
            <w:left w:val="none" w:sz="0" w:space="0" w:color="auto"/>
            <w:bottom w:val="none" w:sz="0" w:space="0" w:color="auto"/>
            <w:right w:val="none" w:sz="0" w:space="0" w:color="auto"/>
          </w:divBdr>
        </w:div>
        <w:div w:id="4986304">
          <w:marLeft w:val="480"/>
          <w:marRight w:val="0"/>
          <w:marTop w:val="0"/>
          <w:marBottom w:val="0"/>
          <w:divBdr>
            <w:top w:val="none" w:sz="0" w:space="0" w:color="auto"/>
            <w:left w:val="none" w:sz="0" w:space="0" w:color="auto"/>
            <w:bottom w:val="none" w:sz="0" w:space="0" w:color="auto"/>
            <w:right w:val="none" w:sz="0" w:space="0" w:color="auto"/>
          </w:divBdr>
        </w:div>
        <w:div w:id="1761220908">
          <w:marLeft w:val="480"/>
          <w:marRight w:val="0"/>
          <w:marTop w:val="0"/>
          <w:marBottom w:val="0"/>
          <w:divBdr>
            <w:top w:val="none" w:sz="0" w:space="0" w:color="auto"/>
            <w:left w:val="none" w:sz="0" w:space="0" w:color="auto"/>
            <w:bottom w:val="none" w:sz="0" w:space="0" w:color="auto"/>
            <w:right w:val="none" w:sz="0" w:space="0" w:color="auto"/>
          </w:divBdr>
        </w:div>
        <w:div w:id="76289007">
          <w:marLeft w:val="480"/>
          <w:marRight w:val="0"/>
          <w:marTop w:val="0"/>
          <w:marBottom w:val="0"/>
          <w:divBdr>
            <w:top w:val="none" w:sz="0" w:space="0" w:color="auto"/>
            <w:left w:val="none" w:sz="0" w:space="0" w:color="auto"/>
            <w:bottom w:val="none" w:sz="0" w:space="0" w:color="auto"/>
            <w:right w:val="none" w:sz="0" w:space="0" w:color="auto"/>
          </w:divBdr>
        </w:div>
        <w:div w:id="1383673337">
          <w:marLeft w:val="480"/>
          <w:marRight w:val="0"/>
          <w:marTop w:val="0"/>
          <w:marBottom w:val="0"/>
          <w:divBdr>
            <w:top w:val="none" w:sz="0" w:space="0" w:color="auto"/>
            <w:left w:val="none" w:sz="0" w:space="0" w:color="auto"/>
            <w:bottom w:val="none" w:sz="0" w:space="0" w:color="auto"/>
            <w:right w:val="none" w:sz="0" w:space="0" w:color="auto"/>
          </w:divBdr>
        </w:div>
        <w:div w:id="1325890501">
          <w:marLeft w:val="480"/>
          <w:marRight w:val="0"/>
          <w:marTop w:val="0"/>
          <w:marBottom w:val="0"/>
          <w:divBdr>
            <w:top w:val="none" w:sz="0" w:space="0" w:color="auto"/>
            <w:left w:val="none" w:sz="0" w:space="0" w:color="auto"/>
            <w:bottom w:val="none" w:sz="0" w:space="0" w:color="auto"/>
            <w:right w:val="none" w:sz="0" w:space="0" w:color="auto"/>
          </w:divBdr>
        </w:div>
        <w:div w:id="1063527649">
          <w:marLeft w:val="480"/>
          <w:marRight w:val="0"/>
          <w:marTop w:val="0"/>
          <w:marBottom w:val="0"/>
          <w:divBdr>
            <w:top w:val="none" w:sz="0" w:space="0" w:color="auto"/>
            <w:left w:val="none" w:sz="0" w:space="0" w:color="auto"/>
            <w:bottom w:val="none" w:sz="0" w:space="0" w:color="auto"/>
            <w:right w:val="none" w:sz="0" w:space="0" w:color="auto"/>
          </w:divBdr>
        </w:div>
        <w:div w:id="251553730">
          <w:marLeft w:val="480"/>
          <w:marRight w:val="0"/>
          <w:marTop w:val="0"/>
          <w:marBottom w:val="0"/>
          <w:divBdr>
            <w:top w:val="none" w:sz="0" w:space="0" w:color="auto"/>
            <w:left w:val="none" w:sz="0" w:space="0" w:color="auto"/>
            <w:bottom w:val="none" w:sz="0" w:space="0" w:color="auto"/>
            <w:right w:val="none" w:sz="0" w:space="0" w:color="auto"/>
          </w:divBdr>
        </w:div>
        <w:div w:id="1926038489">
          <w:marLeft w:val="480"/>
          <w:marRight w:val="0"/>
          <w:marTop w:val="0"/>
          <w:marBottom w:val="0"/>
          <w:divBdr>
            <w:top w:val="none" w:sz="0" w:space="0" w:color="auto"/>
            <w:left w:val="none" w:sz="0" w:space="0" w:color="auto"/>
            <w:bottom w:val="none" w:sz="0" w:space="0" w:color="auto"/>
            <w:right w:val="none" w:sz="0" w:space="0" w:color="auto"/>
          </w:divBdr>
        </w:div>
        <w:div w:id="445462669">
          <w:marLeft w:val="480"/>
          <w:marRight w:val="0"/>
          <w:marTop w:val="0"/>
          <w:marBottom w:val="0"/>
          <w:divBdr>
            <w:top w:val="none" w:sz="0" w:space="0" w:color="auto"/>
            <w:left w:val="none" w:sz="0" w:space="0" w:color="auto"/>
            <w:bottom w:val="none" w:sz="0" w:space="0" w:color="auto"/>
            <w:right w:val="none" w:sz="0" w:space="0" w:color="auto"/>
          </w:divBdr>
        </w:div>
        <w:div w:id="2001274354">
          <w:marLeft w:val="480"/>
          <w:marRight w:val="0"/>
          <w:marTop w:val="0"/>
          <w:marBottom w:val="0"/>
          <w:divBdr>
            <w:top w:val="none" w:sz="0" w:space="0" w:color="auto"/>
            <w:left w:val="none" w:sz="0" w:space="0" w:color="auto"/>
            <w:bottom w:val="none" w:sz="0" w:space="0" w:color="auto"/>
            <w:right w:val="none" w:sz="0" w:space="0" w:color="auto"/>
          </w:divBdr>
        </w:div>
        <w:div w:id="1175727654">
          <w:marLeft w:val="480"/>
          <w:marRight w:val="0"/>
          <w:marTop w:val="0"/>
          <w:marBottom w:val="0"/>
          <w:divBdr>
            <w:top w:val="none" w:sz="0" w:space="0" w:color="auto"/>
            <w:left w:val="none" w:sz="0" w:space="0" w:color="auto"/>
            <w:bottom w:val="none" w:sz="0" w:space="0" w:color="auto"/>
            <w:right w:val="none" w:sz="0" w:space="0" w:color="auto"/>
          </w:divBdr>
        </w:div>
        <w:div w:id="1363943654">
          <w:marLeft w:val="480"/>
          <w:marRight w:val="0"/>
          <w:marTop w:val="0"/>
          <w:marBottom w:val="0"/>
          <w:divBdr>
            <w:top w:val="none" w:sz="0" w:space="0" w:color="auto"/>
            <w:left w:val="none" w:sz="0" w:space="0" w:color="auto"/>
            <w:bottom w:val="none" w:sz="0" w:space="0" w:color="auto"/>
            <w:right w:val="none" w:sz="0" w:space="0" w:color="auto"/>
          </w:divBdr>
        </w:div>
        <w:div w:id="1456555371">
          <w:marLeft w:val="480"/>
          <w:marRight w:val="0"/>
          <w:marTop w:val="0"/>
          <w:marBottom w:val="0"/>
          <w:divBdr>
            <w:top w:val="none" w:sz="0" w:space="0" w:color="auto"/>
            <w:left w:val="none" w:sz="0" w:space="0" w:color="auto"/>
            <w:bottom w:val="none" w:sz="0" w:space="0" w:color="auto"/>
            <w:right w:val="none" w:sz="0" w:space="0" w:color="auto"/>
          </w:divBdr>
        </w:div>
        <w:div w:id="1650936917">
          <w:marLeft w:val="480"/>
          <w:marRight w:val="0"/>
          <w:marTop w:val="0"/>
          <w:marBottom w:val="0"/>
          <w:divBdr>
            <w:top w:val="none" w:sz="0" w:space="0" w:color="auto"/>
            <w:left w:val="none" w:sz="0" w:space="0" w:color="auto"/>
            <w:bottom w:val="none" w:sz="0" w:space="0" w:color="auto"/>
            <w:right w:val="none" w:sz="0" w:space="0" w:color="auto"/>
          </w:divBdr>
        </w:div>
        <w:div w:id="1813478452">
          <w:marLeft w:val="480"/>
          <w:marRight w:val="0"/>
          <w:marTop w:val="0"/>
          <w:marBottom w:val="0"/>
          <w:divBdr>
            <w:top w:val="none" w:sz="0" w:space="0" w:color="auto"/>
            <w:left w:val="none" w:sz="0" w:space="0" w:color="auto"/>
            <w:bottom w:val="none" w:sz="0" w:space="0" w:color="auto"/>
            <w:right w:val="none" w:sz="0" w:space="0" w:color="auto"/>
          </w:divBdr>
        </w:div>
        <w:div w:id="207113600">
          <w:marLeft w:val="480"/>
          <w:marRight w:val="0"/>
          <w:marTop w:val="0"/>
          <w:marBottom w:val="0"/>
          <w:divBdr>
            <w:top w:val="none" w:sz="0" w:space="0" w:color="auto"/>
            <w:left w:val="none" w:sz="0" w:space="0" w:color="auto"/>
            <w:bottom w:val="none" w:sz="0" w:space="0" w:color="auto"/>
            <w:right w:val="none" w:sz="0" w:space="0" w:color="auto"/>
          </w:divBdr>
        </w:div>
        <w:div w:id="331839218">
          <w:marLeft w:val="480"/>
          <w:marRight w:val="0"/>
          <w:marTop w:val="0"/>
          <w:marBottom w:val="0"/>
          <w:divBdr>
            <w:top w:val="none" w:sz="0" w:space="0" w:color="auto"/>
            <w:left w:val="none" w:sz="0" w:space="0" w:color="auto"/>
            <w:bottom w:val="none" w:sz="0" w:space="0" w:color="auto"/>
            <w:right w:val="none" w:sz="0" w:space="0" w:color="auto"/>
          </w:divBdr>
        </w:div>
        <w:div w:id="612204335">
          <w:marLeft w:val="480"/>
          <w:marRight w:val="0"/>
          <w:marTop w:val="0"/>
          <w:marBottom w:val="0"/>
          <w:divBdr>
            <w:top w:val="none" w:sz="0" w:space="0" w:color="auto"/>
            <w:left w:val="none" w:sz="0" w:space="0" w:color="auto"/>
            <w:bottom w:val="none" w:sz="0" w:space="0" w:color="auto"/>
            <w:right w:val="none" w:sz="0" w:space="0" w:color="auto"/>
          </w:divBdr>
        </w:div>
        <w:div w:id="1162047661">
          <w:marLeft w:val="480"/>
          <w:marRight w:val="0"/>
          <w:marTop w:val="0"/>
          <w:marBottom w:val="0"/>
          <w:divBdr>
            <w:top w:val="none" w:sz="0" w:space="0" w:color="auto"/>
            <w:left w:val="none" w:sz="0" w:space="0" w:color="auto"/>
            <w:bottom w:val="none" w:sz="0" w:space="0" w:color="auto"/>
            <w:right w:val="none" w:sz="0" w:space="0" w:color="auto"/>
          </w:divBdr>
        </w:div>
        <w:div w:id="479661555">
          <w:marLeft w:val="480"/>
          <w:marRight w:val="0"/>
          <w:marTop w:val="0"/>
          <w:marBottom w:val="0"/>
          <w:divBdr>
            <w:top w:val="none" w:sz="0" w:space="0" w:color="auto"/>
            <w:left w:val="none" w:sz="0" w:space="0" w:color="auto"/>
            <w:bottom w:val="none" w:sz="0" w:space="0" w:color="auto"/>
            <w:right w:val="none" w:sz="0" w:space="0" w:color="auto"/>
          </w:divBdr>
        </w:div>
        <w:div w:id="991834095">
          <w:marLeft w:val="480"/>
          <w:marRight w:val="0"/>
          <w:marTop w:val="0"/>
          <w:marBottom w:val="0"/>
          <w:divBdr>
            <w:top w:val="none" w:sz="0" w:space="0" w:color="auto"/>
            <w:left w:val="none" w:sz="0" w:space="0" w:color="auto"/>
            <w:bottom w:val="none" w:sz="0" w:space="0" w:color="auto"/>
            <w:right w:val="none" w:sz="0" w:space="0" w:color="auto"/>
          </w:divBdr>
        </w:div>
        <w:div w:id="1083994637">
          <w:marLeft w:val="480"/>
          <w:marRight w:val="0"/>
          <w:marTop w:val="0"/>
          <w:marBottom w:val="0"/>
          <w:divBdr>
            <w:top w:val="none" w:sz="0" w:space="0" w:color="auto"/>
            <w:left w:val="none" w:sz="0" w:space="0" w:color="auto"/>
            <w:bottom w:val="none" w:sz="0" w:space="0" w:color="auto"/>
            <w:right w:val="none" w:sz="0" w:space="0" w:color="auto"/>
          </w:divBdr>
        </w:div>
        <w:div w:id="2035182353">
          <w:marLeft w:val="480"/>
          <w:marRight w:val="0"/>
          <w:marTop w:val="0"/>
          <w:marBottom w:val="0"/>
          <w:divBdr>
            <w:top w:val="none" w:sz="0" w:space="0" w:color="auto"/>
            <w:left w:val="none" w:sz="0" w:space="0" w:color="auto"/>
            <w:bottom w:val="none" w:sz="0" w:space="0" w:color="auto"/>
            <w:right w:val="none" w:sz="0" w:space="0" w:color="auto"/>
          </w:divBdr>
        </w:div>
        <w:div w:id="1024938713">
          <w:marLeft w:val="480"/>
          <w:marRight w:val="0"/>
          <w:marTop w:val="0"/>
          <w:marBottom w:val="0"/>
          <w:divBdr>
            <w:top w:val="none" w:sz="0" w:space="0" w:color="auto"/>
            <w:left w:val="none" w:sz="0" w:space="0" w:color="auto"/>
            <w:bottom w:val="none" w:sz="0" w:space="0" w:color="auto"/>
            <w:right w:val="none" w:sz="0" w:space="0" w:color="auto"/>
          </w:divBdr>
        </w:div>
        <w:div w:id="623465556">
          <w:marLeft w:val="480"/>
          <w:marRight w:val="0"/>
          <w:marTop w:val="0"/>
          <w:marBottom w:val="0"/>
          <w:divBdr>
            <w:top w:val="none" w:sz="0" w:space="0" w:color="auto"/>
            <w:left w:val="none" w:sz="0" w:space="0" w:color="auto"/>
            <w:bottom w:val="none" w:sz="0" w:space="0" w:color="auto"/>
            <w:right w:val="none" w:sz="0" w:space="0" w:color="auto"/>
          </w:divBdr>
        </w:div>
        <w:div w:id="1019814362">
          <w:marLeft w:val="480"/>
          <w:marRight w:val="0"/>
          <w:marTop w:val="0"/>
          <w:marBottom w:val="0"/>
          <w:divBdr>
            <w:top w:val="none" w:sz="0" w:space="0" w:color="auto"/>
            <w:left w:val="none" w:sz="0" w:space="0" w:color="auto"/>
            <w:bottom w:val="none" w:sz="0" w:space="0" w:color="auto"/>
            <w:right w:val="none" w:sz="0" w:space="0" w:color="auto"/>
          </w:divBdr>
        </w:div>
        <w:div w:id="2041776551">
          <w:marLeft w:val="480"/>
          <w:marRight w:val="0"/>
          <w:marTop w:val="0"/>
          <w:marBottom w:val="0"/>
          <w:divBdr>
            <w:top w:val="none" w:sz="0" w:space="0" w:color="auto"/>
            <w:left w:val="none" w:sz="0" w:space="0" w:color="auto"/>
            <w:bottom w:val="none" w:sz="0" w:space="0" w:color="auto"/>
            <w:right w:val="none" w:sz="0" w:space="0" w:color="auto"/>
          </w:divBdr>
        </w:div>
        <w:div w:id="1311255522">
          <w:marLeft w:val="480"/>
          <w:marRight w:val="0"/>
          <w:marTop w:val="0"/>
          <w:marBottom w:val="0"/>
          <w:divBdr>
            <w:top w:val="none" w:sz="0" w:space="0" w:color="auto"/>
            <w:left w:val="none" w:sz="0" w:space="0" w:color="auto"/>
            <w:bottom w:val="none" w:sz="0" w:space="0" w:color="auto"/>
            <w:right w:val="none" w:sz="0" w:space="0" w:color="auto"/>
          </w:divBdr>
        </w:div>
        <w:div w:id="550844148">
          <w:marLeft w:val="480"/>
          <w:marRight w:val="0"/>
          <w:marTop w:val="0"/>
          <w:marBottom w:val="0"/>
          <w:divBdr>
            <w:top w:val="none" w:sz="0" w:space="0" w:color="auto"/>
            <w:left w:val="none" w:sz="0" w:space="0" w:color="auto"/>
            <w:bottom w:val="none" w:sz="0" w:space="0" w:color="auto"/>
            <w:right w:val="none" w:sz="0" w:space="0" w:color="auto"/>
          </w:divBdr>
        </w:div>
        <w:div w:id="756681184">
          <w:marLeft w:val="480"/>
          <w:marRight w:val="0"/>
          <w:marTop w:val="0"/>
          <w:marBottom w:val="0"/>
          <w:divBdr>
            <w:top w:val="none" w:sz="0" w:space="0" w:color="auto"/>
            <w:left w:val="none" w:sz="0" w:space="0" w:color="auto"/>
            <w:bottom w:val="none" w:sz="0" w:space="0" w:color="auto"/>
            <w:right w:val="none" w:sz="0" w:space="0" w:color="auto"/>
          </w:divBdr>
        </w:div>
        <w:div w:id="1570923046">
          <w:marLeft w:val="480"/>
          <w:marRight w:val="0"/>
          <w:marTop w:val="0"/>
          <w:marBottom w:val="0"/>
          <w:divBdr>
            <w:top w:val="none" w:sz="0" w:space="0" w:color="auto"/>
            <w:left w:val="none" w:sz="0" w:space="0" w:color="auto"/>
            <w:bottom w:val="none" w:sz="0" w:space="0" w:color="auto"/>
            <w:right w:val="none" w:sz="0" w:space="0" w:color="auto"/>
          </w:divBdr>
        </w:div>
        <w:div w:id="1550190562">
          <w:marLeft w:val="480"/>
          <w:marRight w:val="0"/>
          <w:marTop w:val="0"/>
          <w:marBottom w:val="0"/>
          <w:divBdr>
            <w:top w:val="none" w:sz="0" w:space="0" w:color="auto"/>
            <w:left w:val="none" w:sz="0" w:space="0" w:color="auto"/>
            <w:bottom w:val="none" w:sz="0" w:space="0" w:color="auto"/>
            <w:right w:val="none" w:sz="0" w:space="0" w:color="auto"/>
          </w:divBdr>
        </w:div>
        <w:div w:id="671371747">
          <w:marLeft w:val="480"/>
          <w:marRight w:val="0"/>
          <w:marTop w:val="0"/>
          <w:marBottom w:val="0"/>
          <w:divBdr>
            <w:top w:val="none" w:sz="0" w:space="0" w:color="auto"/>
            <w:left w:val="none" w:sz="0" w:space="0" w:color="auto"/>
            <w:bottom w:val="none" w:sz="0" w:space="0" w:color="auto"/>
            <w:right w:val="none" w:sz="0" w:space="0" w:color="auto"/>
          </w:divBdr>
        </w:div>
        <w:div w:id="1642922474">
          <w:marLeft w:val="480"/>
          <w:marRight w:val="0"/>
          <w:marTop w:val="0"/>
          <w:marBottom w:val="0"/>
          <w:divBdr>
            <w:top w:val="none" w:sz="0" w:space="0" w:color="auto"/>
            <w:left w:val="none" w:sz="0" w:space="0" w:color="auto"/>
            <w:bottom w:val="none" w:sz="0" w:space="0" w:color="auto"/>
            <w:right w:val="none" w:sz="0" w:space="0" w:color="auto"/>
          </w:divBdr>
        </w:div>
        <w:div w:id="1903171028">
          <w:marLeft w:val="480"/>
          <w:marRight w:val="0"/>
          <w:marTop w:val="0"/>
          <w:marBottom w:val="0"/>
          <w:divBdr>
            <w:top w:val="none" w:sz="0" w:space="0" w:color="auto"/>
            <w:left w:val="none" w:sz="0" w:space="0" w:color="auto"/>
            <w:bottom w:val="none" w:sz="0" w:space="0" w:color="auto"/>
            <w:right w:val="none" w:sz="0" w:space="0" w:color="auto"/>
          </w:divBdr>
        </w:div>
        <w:div w:id="1560822035">
          <w:marLeft w:val="480"/>
          <w:marRight w:val="0"/>
          <w:marTop w:val="0"/>
          <w:marBottom w:val="0"/>
          <w:divBdr>
            <w:top w:val="none" w:sz="0" w:space="0" w:color="auto"/>
            <w:left w:val="none" w:sz="0" w:space="0" w:color="auto"/>
            <w:bottom w:val="none" w:sz="0" w:space="0" w:color="auto"/>
            <w:right w:val="none" w:sz="0" w:space="0" w:color="auto"/>
          </w:divBdr>
        </w:div>
        <w:div w:id="1806006539">
          <w:marLeft w:val="480"/>
          <w:marRight w:val="0"/>
          <w:marTop w:val="0"/>
          <w:marBottom w:val="0"/>
          <w:divBdr>
            <w:top w:val="none" w:sz="0" w:space="0" w:color="auto"/>
            <w:left w:val="none" w:sz="0" w:space="0" w:color="auto"/>
            <w:bottom w:val="none" w:sz="0" w:space="0" w:color="auto"/>
            <w:right w:val="none" w:sz="0" w:space="0" w:color="auto"/>
          </w:divBdr>
        </w:div>
        <w:div w:id="2062822562">
          <w:marLeft w:val="480"/>
          <w:marRight w:val="0"/>
          <w:marTop w:val="0"/>
          <w:marBottom w:val="0"/>
          <w:divBdr>
            <w:top w:val="none" w:sz="0" w:space="0" w:color="auto"/>
            <w:left w:val="none" w:sz="0" w:space="0" w:color="auto"/>
            <w:bottom w:val="none" w:sz="0" w:space="0" w:color="auto"/>
            <w:right w:val="none" w:sz="0" w:space="0" w:color="auto"/>
          </w:divBdr>
        </w:div>
        <w:div w:id="1559510579">
          <w:marLeft w:val="480"/>
          <w:marRight w:val="0"/>
          <w:marTop w:val="0"/>
          <w:marBottom w:val="0"/>
          <w:divBdr>
            <w:top w:val="none" w:sz="0" w:space="0" w:color="auto"/>
            <w:left w:val="none" w:sz="0" w:space="0" w:color="auto"/>
            <w:bottom w:val="none" w:sz="0" w:space="0" w:color="auto"/>
            <w:right w:val="none" w:sz="0" w:space="0" w:color="auto"/>
          </w:divBdr>
        </w:div>
        <w:div w:id="177893663">
          <w:marLeft w:val="480"/>
          <w:marRight w:val="0"/>
          <w:marTop w:val="0"/>
          <w:marBottom w:val="0"/>
          <w:divBdr>
            <w:top w:val="none" w:sz="0" w:space="0" w:color="auto"/>
            <w:left w:val="none" w:sz="0" w:space="0" w:color="auto"/>
            <w:bottom w:val="none" w:sz="0" w:space="0" w:color="auto"/>
            <w:right w:val="none" w:sz="0" w:space="0" w:color="auto"/>
          </w:divBdr>
        </w:div>
        <w:div w:id="1244029459">
          <w:marLeft w:val="480"/>
          <w:marRight w:val="0"/>
          <w:marTop w:val="0"/>
          <w:marBottom w:val="0"/>
          <w:divBdr>
            <w:top w:val="none" w:sz="0" w:space="0" w:color="auto"/>
            <w:left w:val="none" w:sz="0" w:space="0" w:color="auto"/>
            <w:bottom w:val="none" w:sz="0" w:space="0" w:color="auto"/>
            <w:right w:val="none" w:sz="0" w:space="0" w:color="auto"/>
          </w:divBdr>
        </w:div>
        <w:div w:id="2078631066">
          <w:marLeft w:val="480"/>
          <w:marRight w:val="0"/>
          <w:marTop w:val="0"/>
          <w:marBottom w:val="0"/>
          <w:divBdr>
            <w:top w:val="none" w:sz="0" w:space="0" w:color="auto"/>
            <w:left w:val="none" w:sz="0" w:space="0" w:color="auto"/>
            <w:bottom w:val="none" w:sz="0" w:space="0" w:color="auto"/>
            <w:right w:val="none" w:sz="0" w:space="0" w:color="auto"/>
          </w:divBdr>
        </w:div>
        <w:div w:id="816145399">
          <w:marLeft w:val="480"/>
          <w:marRight w:val="0"/>
          <w:marTop w:val="0"/>
          <w:marBottom w:val="0"/>
          <w:divBdr>
            <w:top w:val="none" w:sz="0" w:space="0" w:color="auto"/>
            <w:left w:val="none" w:sz="0" w:space="0" w:color="auto"/>
            <w:bottom w:val="none" w:sz="0" w:space="0" w:color="auto"/>
            <w:right w:val="none" w:sz="0" w:space="0" w:color="auto"/>
          </w:divBdr>
        </w:div>
        <w:div w:id="378672749">
          <w:marLeft w:val="480"/>
          <w:marRight w:val="0"/>
          <w:marTop w:val="0"/>
          <w:marBottom w:val="0"/>
          <w:divBdr>
            <w:top w:val="none" w:sz="0" w:space="0" w:color="auto"/>
            <w:left w:val="none" w:sz="0" w:space="0" w:color="auto"/>
            <w:bottom w:val="none" w:sz="0" w:space="0" w:color="auto"/>
            <w:right w:val="none" w:sz="0" w:space="0" w:color="auto"/>
          </w:divBdr>
        </w:div>
        <w:div w:id="378825507">
          <w:marLeft w:val="480"/>
          <w:marRight w:val="0"/>
          <w:marTop w:val="0"/>
          <w:marBottom w:val="0"/>
          <w:divBdr>
            <w:top w:val="none" w:sz="0" w:space="0" w:color="auto"/>
            <w:left w:val="none" w:sz="0" w:space="0" w:color="auto"/>
            <w:bottom w:val="none" w:sz="0" w:space="0" w:color="auto"/>
            <w:right w:val="none" w:sz="0" w:space="0" w:color="auto"/>
          </w:divBdr>
        </w:div>
        <w:div w:id="1911232627">
          <w:marLeft w:val="480"/>
          <w:marRight w:val="0"/>
          <w:marTop w:val="0"/>
          <w:marBottom w:val="0"/>
          <w:divBdr>
            <w:top w:val="none" w:sz="0" w:space="0" w:color="auto"/>
            <w:left w:val="none" w:sz="0" w:space="0" w:color="auto"/>
            <w:bottom w:val="none" w:sz="0" w:space="0" w:color="auto"/>
            <w:right w:val="none" w:sz="0" w:space="0" w:color="auto"/>
          </w:divBdr>
        </w:div>
        <w:div w:id="739600928">
          <w:marLeft w:val="480"/>
          <w:marRight w:val="0"/>
          <w:marTop w:val="0"/>
          <w:marBottom w:val="0"/>
          <w:divBdr>
            <w:top w:val="none" w:sz="0" w:space="0" w:color="auto"/>
            <w:left w:val="none" w:sz="0" w:space="0" w:color="auto"/>
            <w:bottom w:val="none" w:sz="0" w:space="0" w:color="auto"/>
            <w:right w:val="none" w:sz="0" w:space="0" w:color="auto"/>
          </w:divBdr>
        </w:div>
        <w:div w:id="1257209471">
          <w:marLeft w:val="480"/>
          <w:marRight w:val="0"/>
          <w:marTop w:val="0"/>
          <w:marBottom w:val="0"/>
          <w:divBdr>
            <w:top w:val="none" w:sz="0" w:space="0" w:color="auto"/>
            <w:left w:val="none" w:sz="0" w:space="0" w:color="auto"/>
            <w:bottom w:val="none" w:sz="0" w:space="0" w:color="auto"/>
            <w:right w:val="none" w:sz="0" w:space="0" w:color="auto"/>
          </w:divBdr>
        </w:div>
        <w:div w:id="498422541">
          <w:marLeft w:val="480"/>
          <w:marRight w:val="0"/>
          <w:marTop w:val="0"/>
          <w:marBottom w:val="0"/>
          <w:divBdr>
            <w:top w:val="none" w:sz="0" w:space="0" w:color="auto"/>
            <w:left w:val="none" w:sz="0" w:space="0" w:color="auto"/>
            <w:bottom w:val="none" w:sz="0" w:space="0" w:color="auto"/>
            <w:right w:val="none" w:sz="0" w:space="0" w:color="auto"/>
          </w:divBdr>
        </w:div>
        <w:div w:id="129131423">
          <w:marLeft w:val="480"/>
          <w:marRight w:val="0"/>
          <w:marTop w:val="0"/>
          <w:marBottom w:val="0"/>
          <w:divBdr>
            <w:top w:val="none" w:sz="0" w:space="0" w:color="auto"/>
            <w:left w:val="none" w:sz="0" w:space="0" w:color="auto"/>
            <w:bottom w:val="none" w:sz="0" w:space="0" w:color="auto"/>
            <w:right w:val="none" w:sz="0" w:space="0" w:color="auto"/>
          </w:divBdr>
        </w:div>
        <w:div w:id="1340356183">
          <w:marLeft w:val="480"/>
          <w:marRight w:val="0"/>
          <w:marTop w:val="0"/>
          <w:marBottom w:val="0"/>
          <w:divBdr>
            <w:top w:val="none" w:sz="0" w:space="0" w:color="auto"/>
            <w:left w:val="none" w:sz="0" w:space="0" w:color="auto"/>
            <w:bottom w:val="none" w:sz="0" w:space="0" w:color="auto"/>
            <w:right w:val="none" w:sz="0" w:space="0" w:color="auto"/>
          </w:divBdr>
        </w:div>
      </w:divsChild>
    </w:div>
    <w:div w:id="576087911">
      <w:bodyDiv w:val="1"/>
      <w:marLeft w:val="0"/>
      <w:marRight w:val="0"/>
      <w:marTop w:val="0"/>
      <w:marBottom w:val="0"/>
      <w:divBdr>
        <w:top w:val="none" w:sz="0" w:space="0" w:color="auto"/>
        <w:left w:val="none" w:sz="0" w:space="0" w:color="auto"/>
        <w:bottom w:val="none" w:sz="0" w:space="0" w:color="auto"/>
        <w:right w:val="none" w:sz="0" w:space="0" w:color="auto"/>
      </w:divBdr>
    </w:div>
    <w:div w:id="576520605">
      <w:bodyDiv w:val="1"/>
      <w:marLeft w:val="0"/>
      <w:marRight w:val="0"/>
      <w:marTop w:val="0"/>
      <w:marBottom w:val="0"/>
      <w:divBdr>
        <w:top w:val="none" w:sz="0" w:space="0" w:color="auto"/>
        <w:left w:val="none" w:sz="0" w:space="0" w:color="auto"/>
        <w:bottom w:val="none" w:sz="0" w:space="0" w:color="auto"/>
        <w:right w:val="none" w:sz="0" w:space="0" w:color="auto"/>
      </w:divBdr>
    </w:div>
    <w:div w:id="577523694">
      <w:bodyDiv w:val="1"/>
      <w:marLeft w:val="0"/>
      <w:marRight w:val="0"/>
      <w:marTop w:val="0"/>
      <w:marBottom w:val="0"/>
      <w:divBdr>
        <w:top w:val="none" w:sz="0" w:space="0" w:color="auto"/>
        <w:left w:val="none" w:sz="0" w:space="0" w:color="auto"/>
        <w:bottom w:val="none" w:sz="0" w:space="0" w:color="auto"/>
        <w:right w:val="none" w:sz="0" w:space="0" w:color="auto"/>
      </w:divBdr>
    </w:div>
    <w:div w:id="577524048">
      <w:bodyDiv w:val="1"/>
      <w:marLeft w:val="0"/>
      <w:marRight w:val="0"/>
      <w:marTop w:val="0"/>
      <w:marBottom w:val="0"/>
      <w:divBdr>
        <w:top w:val="none" w:sz="0" w:space="0" w:color="auto"/>
        <w:left w:val="none" w:sz="0" w:space="0" w:color="auto"/>
        <w:bottom w:val="none" w:sz="0" w:space="0" w:color="auto"/>
        <w:right w:val="none" w:sz="0" w:space="0" w:color="auto"/>
      </w:divBdr>
    </w:div>
    <w:div w:id="578294093">
      <w:bodyDiv w:val="1"/>
      <w:marLeft w:val="0"/>
      <w:marRight w:val="0"/>
      <w:marTop w:val="0"/>
      <w:marBottom w:val="0"/>
      <w:divBdr>
        <w:top w:val="none" w:sz="0" w:space="0" w:color="auto"/>
        <w:left w:val="none" w:sz="0" w:space="0" w:color="auto"/>
        <w:bottom w:val="none" w:sz="0" w:space="0" w:color="auto"/>
        <w:right w:val="none" w:sz="0" w:space="0" w:color="auto"/>
      </w:divBdr>
    </w:div>
    <w:div w:id="578487073">
      <w:bodyDiv w:val="1"/>
      <w:marLeft w:val="0"/>
      <w:marRight w:val="0"/>
      <w:marTop w:val="0"/>
      <w:marBottom w:val="0"/>
      <w:divBdr>
        <w:top w:val="none" w:sz="0" w:space="0" w:color="auto"/>
        <w:left w:val="none" w:sz="0" w:space="0" w:color="auto"/>
        <w:bottom w:val="none" w:sz="0" w:space="0" w:color="auto"/>
        <w:right w:val="none" w:sz="0" w:space="0" w:color="auto"/>
      </w:divBdr>
    </w:div>
    <w:div w:id="579025951">
      <w:bodyDiv w:val="1"/>
      <w:marLeft w:val="0"/>
      <w:marRight w:val="0"/>
      <w:marTop w:val="0"/>
      <w:marBottom w:val="0"/>
      <w:divBdr>
        <w:top w:val="none" w:sz="0" w:space="0" w:color="auto"/>
        <w:left w:val="none" w:sz="0" w:space="0" w:color="auto"/>
        <w:bottom w:val="none" w:sz="0" w:space="0" w:color="auto"/>
        <w:right w:val="none" w:sz="0" w:space="0" w:color="auto"/>
      </w:divBdr>
    </w:div>
    <w:div w:id="579487745">
      <w:bodyDiv w:val="1"/>
      <w:marLeft w:val="0"/>
      <w:marRight w:val="0"/>
      <w:marTop w:val="0"/>
      <w:marBottom w:val="0"/>
      <w:divBdr>
        <w:top w:val="none" w:sz="0" w:space="0" w:color="auto"/>
        <w:left w:val="none" w:sz="0" w:space="0" w:color="auto"/>
        <w:bottom w:val="none" w:sz="0" w:space="0" w:color="auto"/>
        <w:right w:val="none" w:sz="0" w:space="0" w:color="auto"/>
      </w:divBdr>
    </w:div>
    <w:div w:id="580650332">
      <w:bodyDiv w:val="1"/>
      <w:marLeft w:val="0"/>
      <w:marRight w:val="0"/>
      <w:marTop w:val="0"/>
      <w:marBottom w:val="0"/>
      <w:divBdr>
        <w:top w:val="none" w:sz="0" w:space="0" w:color="auto"/>
        <w:left w:val="none" w:sz="0" w:space="0" w:color="auto"/>
        <w:bottom w:val="none" w:sz="0" w:space="0" w:color="auto"/>
        <w:right w:val="none" w:sz="0" w:space="0" w:color="auto"/>
      </w:divBdr>
    </w:div>
    <w:div w:id="581136110">
      <w:bodyDiv w:val="1"/>
      <w:marLeft w:val="0"/>
      <w:marRight w:val="0"/>
      <w:marTop w:val="0"/>
      <w:marBottom w:val="0"/>
      <w:divBdr>
        <w:top w:val="none" w:sz="0" w:space="0" w:color="auto"/>
        <w:left w:val="none" w:sz="0" w:space="0" w:color="auto"/>
        <w:bottom w:val="none" w:sz="0" w:space="0" w:color="auto"/>
        <w:right w:val="none" w:sz="0" w:space="0" w:color="auto"/>
      </w:divBdr>
    </w:div>
    <w:div w:id="581185230">
      <w:bodyDiv w:val="1"/>
      <w:marLeft w:val="0"/>
      <w:marRight w:val="0"/>
      <w:marTop w:val="0"/>
      <w:marBottom w:val="0"/>
      <w:divBdr>
        <w:top w:val="none" w:sz="0" w:space="0" w:color="auto"/>
        <w:left w:val="none" w:sz="0" w:space="0" w:color="auto"/>
        <w:bottom w:val="none" w:sz="0" w:space="0" w:color="auto"/>
        <w:right w:val="none" w:sz="0" w:space="0" w:color="auto"/>
      </w:divBdr>
    </w:div>
    <w:div w:id="581334872">
      <w:bodyDiv w:val="1"/>
      <w:marLeft w:val="0"/>
      <w:marRight w:val="0"/>
      <w:marTop w:val="0"/>
      <w:marBottom w:val="0"/>
      <w:divBdr>
        <w:top w:val="none" w:sz="0" w:space="0" w:color="auto"/>
        <w:left w:val="none" w:sz="0" w:space="0" w:color="auto"/>
        <w:bottom w:val="none" w:sz="0" w:space="0" w:color="auto"/>
        <w:right w:val="none" w:sz="0" w:space="0" w:color="auto"/>
      </w:divBdr>
    </w:div>
    <w:div w:id="581915761">
      <w:bodyDiv w:val="1"/>
      <w:marLeft w:val="0"/>
      <w:marRight w:val="0"/>
      <w:marTop w:val="0"/>
      <w:marBottom w:val="0"/>
      <w:divBdr>
        <w:top w:val="none" w:sz="0" w:space="0" w:color="auto"/>
        <w:left w:val="none" w:sz="0" w:space="0" w:color="auto"/>
        <w:bottom w:val="none" w:sz="0" w:space="0" w:color="auto"/>
        <w:right w:val="none" w:sz="0" w:space="0" w:color="auto"/>
      </w:divBdr>
    </w:div>
    <w:div w:id="582180742">
      <w:bodyDiv w:val="1"/>
      <w:marLeft w:val="0"/>
      <w:marRight w:val="0"/>
      <w:marTop w:val="0"/>
      <w:marBottom w:val="0"/>
      <w:divBdr>
        <w:top w:val="none" w:sz="0" w:space="0" w:color="auto"/>
        <w:left w:val="none" w:sz="0" w:space="0" w:color="auto"/>
        <w:bottom w:val="none" w:sz="0" w:space="0" w:color="auto"/>
        <w:right w:val="none" w:sz="0" w:space="0" w:color="auto"/>
      </w:divBdr>
    </w:div>
    <w:div w:id="582838079">
      <w:bodyDiv w:val="1"/>
      <w:marLeft w:val="0"/>
      <w:marRight w:val="0"/>
      <w:marTop w:val="0"/>
      <w:marBottom w:val="0"/>
      <w:divBdr>
        <w:top w:val="none" w:sz="0" w:space="0" w:color="auto"/>
        <w:left w:val="none" w:sz="0" w:space="0" w:color="auto"/>
        <w:bottom w:val="none" w:sz="0" w:space="0" w:color="auto"/>
        <w:right w:val="none" w:sz="0" w:space="0" w:color="auto"/>
      </w:divBdr>
    </w:div>
    <w:div w:id="582881642">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733389">
      <w:bodyDiv w:val="1"/>
      <w:marLeft w:val="0"/>
      <w:marRight w:val="0"/>
      <w:marTop w:val="0"/>
      <w:marBottom w:val="0"/>
      <w:divBdr>
        <w:top w:val="none" w:sz="0" w:space="0" w:color="auto"/>
        <w:left w:val="none" w:sz="0" w:space="0" w:color="auto"/>
        <w:bottom w:val="none" w:sz="0" w:space="0" w:color="auto"/>
        <w:right w:val="none" w:sz="0" w:space="0" w:color="auto"/>
      </w:divBdr>
    </w:div>
    <w:div w:id="584189028">
      <w:bodyDiv w:val="1"/>
      <w:marLeft w:val="0"/>
      <w:marRight w:val="0"/>
      <w:marTop w:val="0"/>
      <w:marBottom w:val="0"/>
      <w:divBdr>
        <w:top w:val="none" w:sz="0" w:space="0" w:color="auto"/>
        <w:left w:val="none" w:sz="0" w:space="0" w:color="auto"/>
        <w:bottom w:val="none" w:sz="0" w:space="0" w:color="auto"/>
        <w:right w:val="none" w:sz="0" w:space="0" w:color="auto"/>
      </w:divBdr>
    </w:div>
    <w:div w:id="584650167">
      <w:bodyDiv w:val="1"/>
      <w:marLeft w:val="0"/>
      <w:marRight w:val="0"/>
      <w:marTop w:val="0"/>
      <w:marBottom w:val="0"/>
      <w:divBdr>
        <w:top w:val="none" w:sz="0" w:space="0" w:color="auto"/>
        <w:left w:val="none" w:sz="0" w:space="0" w:color="auto"/>
        <w:bottom w:val="none" w:sz="0" w:space="0" w:color="auto"/>
        <w:right w:val="none" w:sz="0" w:space="0" w:color="auto"/>
      </w:divBdr>
    </w:div>
    <w:div w:id="584999245">
      <w:bodyDiv w:val="1"/>
      <w:marLeft w:val="0"/>
      <w:marRight w:val="0"/>
      <w:marTop w:val="0"/>
      <w:marBottom w:val="0"/>
      <w:divBdr>
        <w:top w:val="none" w:sz="0" w:space="0" w:color="auto"/>
        <w:left w:val="none" w:sz="0" w:space="0" w:color="auto"/>
        <w:bottom w:val="none" w:sz="0" w:space="0" w:color="auto"/>
        <w:right w:val="none" w:sz="0" w:space="0" w:color="auto"/>
      </w:divBdr>
    </w:div>
    <w:div w:id="585119435">
      <w:bodyDiv w:val="1"/>
      <w:marLeft w:val="0"/>
      <w:marRight w:val="0"/>
      <w:marTop w:val="0"/>
      <w:marBottom w:val="0"/>
      <w:divBdr>
        <w:top w:val="none" w:sz="0" w:space="0" w:color="auto"/>
        <w:left w:val="none" w:sz="0" w:space="0" w:color="auto"/>
        <w:bottom w:val="none" w:sz="0" w:space="0" w:color="auto"/>
        <w:right w:val="none" w:sz="0" w:space="0" w:color="auto"/>
      </w:divBdr>
    </w:div>
    <w:div w:id="585305464">
      <w:bodyDiv w:val="1"/>
      <w:marLeft w:val="0"/>
      <w:marRight w:val="0"/>
      <w:marTop w:val="0"/>
      <w:marBottom w:val="0"/>
      <w:divBdr>
        <w:top w:val="none" w:sz="0" w:space="0" w:color="auto"/>
        <w:left w:val="none" w:sz="0" w:space="0" w:color="auto"/>
        <w:bottom w:val="none" w:sz="0" w:space="0" w:color="auto"/>
        <w:right w:val="none" w:sz="0" w:space="0" w:color="auto"/>
      </w:divBdr>
    </w:div>
    <w:div w:id="586042907">
      <w:bodyDiv w:val="1"/>
      <w:marLeft w:val="0"/>
      <w:marRight w:val="0"/>
      <w:marTop w:val="0"/>
      <w:marBottom w:val="0"/>
      <w:divBdr>
        <w:top w:val="none" w:sz="0" w:space="0" w:color="auto"/>
        <w:left w:val="none" w:sz="0" w:space="0" w:color="auto"/>
        <w:bottom w:val="none" w:sz="0" w:space="0" w:color="auto"/>
        <w:right w:val="none" w:sz="0" w:space="0" w:color="auto"/>
      </w:divBdr>
    </w:div>
    <w:div w:id="587009456">
      <w:bodyDiv w:val="1"/>
      <w:marLeft w:val="0"/>
      <w:marRight w:val="0"/>
      <w:marTop w:val="0"/>
      <w:marBottom w:val="0"/>
      <w:divBdr>
        <w:top w:val="none" w:sz="0" w:space="0" w:color="auto"/>
        <w:left w:val="none" w:sz="0" w:space="0" w:color="auto"/>
        <w:bottom w:val="none" w:sz="0" w:space="0" w:color="auto"/>
        <w:right w:val="none" w:sz="0" w:space="0" w:color="auto"/>
      </w:divBdr>
    </w:div>
    <w:div w:id="587077042">
      <w:bodyDiv w:val="1"/>
      <w:marLeft w:val="0"/>
      <w:marRight w:val="0"/>
      <w:marTop w:val="0"/>
      <w:marBottom w:val="0"/>
      <w:divBdr>
        <w:top w:val="none" w:sz="0" w:space="0" w:color="auto"/>
        <w:left w:val="none" w:sz="0" w:space="0" w:color="auto"/>
        <w:bottom w:val="none" w:sz="0" w:space="0" w:color="auto"/>
        <w:right w:val="none" w:sz="0" w:space="0" w:color="auto"/>
      </w:divBdr>
    </w:div>
    <w:div w:id="587428812">
      <w:bodyDiv w:val="1"/>
      <w:marLeft w:val="0"/>
      <w:marRight w:val="0"/>
      <w:marTop w:val="0"/>
      <w:marBottom w:val="0"/>
      <w:divBdr>
        <w:top w:val="none" w:sz="0" w:space="0" w:color="auto"/>
        <w:left w:val="none" w:sz="0" w:space="0" w:color="auto"/>
        <w:bottom w:val="none" w:sz="0" w:space="0" w:color="auto"/>
        <w:right w:val="none" w:sz="0" w:space="0" w:color="auto"/>
      </w:divBdr>
    </w:div>
    <w:div w:id="587496710">
      <w:bodyDiv w:val="1"/>
      <w:marLeft w:val="0"/>
      <w:marRight w:val="0"/>
      <w:marTop w:val="0"/>
      <w:marBottom w:val="0"/>
      <w:divBdr>
        <w:top w:val="none" w:sz="0" w:space="0" w:color="auto"/>
        <w:left w:val="none" w:sz="0" w:space="0" w:color="auto"/>
        <w:bottom w:val="none" w:sz="0" w:space="0" w:color="auto"/>
        <w:right w:val="none" w:sz="0" w:space="0" w:color="auto"/>
      </w:divBdr>
    </w:div>
    <w:div w:id="587691943">
      <w:bodyDiv w:val="1"/>
      <w:marLeft w:val="0"/>
      <w:marRight w:val="0"/>
      <w:marTop w:val="0"/>
      <w:marBottom w:val="0"/>
      <w:divBdr>
        <w:top w:val="none" w:sz="0" w:space="0" w:color="auto"/>
        <w:left w:val="none" w:sz="0" w:space="0" w:color="auto"/>
        <w:bottom w:val="none" w:sz="0" w:space="0" w:color="auto"/>
        <w:right w:val="none" w:sz="0" w:space="0" w:color="auto"/>
      </w:divBdr>
    </w:div>
    <w:div w:id="587808726">
      <w:bodyDiv w:val="1"/>
      <w:marLeft w:val="0"/>
      <w:marRight w:val="0"/>
      <w:marTop w:val="0"/>
      <w:marBottom w:val="0"/>
      <w:divBdr>
        <w:top w:val="none" w:sz="0" w:space="0" w:color="auto"/>
        <w:left w:val="none" w:sz="0" w:space="0" w:color="auto"/>
        <w:bottom w:val="none" w:sz="0" w:space="0" w:color="auto"/>
        <w:right w:val="none" w:sz="0" w:space="0" w:color="auto"/>
      </w:divBdr>
    </w:div>
    <w:div w:id="587885578">
      <w:bodyDiv w:val="1"/>
      <w:marLeft w:val="0"/>
      <w:marRight w:val="0"/>
      <w:marTop w:val="0"/>
      <w:marBottom w:val="0"/>
      <w:divBdr>
        <w:top w:val="none" w:sz="0" w:space="0" w:color="auto"/>
        <w:left w:val="none" w:sz="0" w:space="0" w:color="auto"/>
        <w:bottom w:val="none" w:sz="0" w:space="0" w:color="auto"/>
        <w:right w:val="none" w:sz="0" w:space="0" w:color="auto"/>
      </w:divBdr>
    </w:div>
    <w:div w:id="588125411">
      <w:bodyDiv w:val="1"/>
      <w:marLeft w:val="0"/>
      <w:marRight w:val="0"/>
      <w:marTop w:val="0"/>
      <w:marBottom w:val="0"/>
      <w:divBdr>
        <w:top w:val="none" w:sz="0" w:space="0" w:color="auto"/>
        <w:left w:val="none" w:sz="0" w:space="0" w:color="auto"/>
        <w:bottom w:val="none" w:sz="0" w:space="0" w:color="auto"/>
        <w:right w:val="none" w:sz="0" w:space="0" w:color="auto"/>
      </w:divBdr>
    </w:div>
    <w:div w:id="588463077">
      <w:bodyDiv w:val="1"/>
      <w:marLeft w:val="0"/>
      <w:marRight w:val="0"/>
      <w:marTop w:val="0"/>
      <w:marBottom w:val="0"/>
      <w:divBdr>
        <w:top w:val="none" w:sz="0" w:space="0" w:color="auto"/>
        <w:left w:val="none" w:sz="0" w:space="0" w:color="auto"/>
        <w:bottom w:val="none" w:sz="0" w:space="0" w:color="auto"/>
        <w:right w:val="none" w:sz="0" w:space="0" w:color="auto"/>
      </w:divBdr>
    </w:div>
    <w:div w:id="588546046">
      <w:bodyDiv w:val="1"/>
      <w:marLeft w:val="0"/>
      <w:marRight w:val="0"/>
      <w:marTop w:val="0"/>
      <w:marBottom w:val="0"/>
      <w:divBdr>
        <w:top w:val="none" w:sz="0" w:space="0" w:color="auto"/>
        <w:left w:val="none" w:sz="0" w:space="0" w:color="auto"/>
        <w:bottom w:val="none" w:sz="0" w:space="0" w:color="auto"/>
        <w:right w:val="none" w:sz="0" w:space="0" w:color="auto"/>
      </w:divBdr>
    </w:div>
    <w:div w:id="590355628">
      <w:bodyDiv w:val="1"/>
      <w:marLeft w:val="0"/>
      <w:marRight w:val="0"/>
      <w:marTop w:val="0"/>
      <w:marBottom w:val="0"/>
      <w:divBdr>
        <w:top w:val="none" w:sz="0" w:space="0" w:color="auto"/>
        <w:left w:val="none" w:sz="0" w:space="0" w:color="auto"/>
        <w:bottom w:val="none" w:sz="0" w:space="0" w:color="auto"/>
        <w:right w:val="none" w:sz="0" w:space="0" w:color="auto"/>
      </w:divBdr>
    </w:div>
    <w:div w:id="590509200">
      <w:bodyDiv w:val="1"/>
      <w:marLeft w:val="0"/>
      <w:marRight w:val="0"/>
      <w:marTop w:val="0"/>
      <w:marBottom w:val="0"/>
      <w:divBdr>
        <w:top w:val="none" w:sz="0" w:space="0" w:color="auto"/>
        <w:left w:val="none" w:sz="0" w:space="0" w:color="auto"/>
        <w:bottom w:val="none" w:sz="0" w:space="0" w:color="auto"/>
        <w:right w:val="none" w:sz="0" w:space="0" w:color="auto"/>
      </w:divBdr>
    </w:div>
    <w:div w:id="590742142">
      <w:bodyDiv w:val="1"/>
      <w:marLeft w:val="0"/>
      <w:marRight w:val="0"/>
      <w:marTop w:val="0"/>
      <w:marBottom w:val="0"/>
      <w:divBdr>
        <w:top w:val="none" w:sz="0" w:space="0" w:color="auto"/>
        <w:left w:val="none" w:sz="0" w:space="0" w:color="auto"/>
        <w:bottom w:val="none" w:sz="0" w:space="0" w:color="auto"/>
        <w:right w:val="none" w:sz="0" w:space="0" w:color="auto"/>
      </w:divBdr>
    </w:div>
    <w:div w:id="591355297">
      <w:bodyDiv w:val="1"/>
      <w:marLeft w:val="0"/>
      <w:marRight w:val="0"/>
      <w:marTop w:val="0"/>
      <w:marBottom w:val="0"/>
      <w:divBdr>
        <w:top w:val="none" w:sz="0" w:space="0" w:color="auto"/>
        <w:left w:val="none" w:sz="0" w:space="0" w:color="auto"/>
        <w:bottom w:val="none" w:sz="0" w:space="0" w:color="auto"/>
        <w:right w:val="none" w:sz="0" w:space="0" w:color="auto"/>
      </w:divBdr>
    </w:div>
    <w:div w:id="592053662">
      <w:bodyDiv w:val="1"/>
      <w:marLeft w:val="0"/>
      <w:marRight w:val="0"/>
      <w:marTop w:val="0"/>
      <w:marBottom w:val="0"/>
      <w:divBdr>
        <w:top w:val="none" w:sz="0" w:space="0" w:color="auto"/>
        <w:left w:val="none" w:sz="0" w:space="0" w:color="auto"/>
        <w:bottom w:val="none" w:sz="0" w:space="0" w:color="auto"/>
        <w:right w:val="none" w:sz="0" w:space="0" w:color="auto"/>
      </w:divBdr>
    </w:div>
    <w:div w:id="592855698">
      <w:bodyDiv w:val="1"/>
      <w:marLeft w:val="0"/>
      <w:marRight w:val="0"/>
      <w:marTop w:val="0"/>
      <w:marBottom w:val="0"/>
      <w:divBdr>
        <w:top w:val="none" w:sz="0" w:space="0" w:color="auto"/>
        <w:left w:val="none" w:sz="0" w:space="0" w:color="auto"/>
        <w:bottom w:val="none" w:sz="0" w:space="0" w:color="auto"/>
        <w:right w:val="none" w:sz="0" w:space="0" w:color="auto"/>
      </w:divBdr>
    </w:div>
    <w:div w:id="592862071">
      <w:bodyDiv w:val="1"/>
      <w:marLeft w:val="0"/>
      <w:marRight w:val="0"/>
      <w:marTop w:val="0"/>
      <w:marBottom w:val="0"/>
      <w:divBdr>
        <w:top w:val="none" w:sz="0" w:space="0" w:color="auto"/>
        <w:left w:val="none" w:sz="0" w:space="0" w:color="auto"/>
        <w:bottom w:val="none" w:sz="0" w:space="0" w:color="auto"/>
        <w:right w:val="none" w:sz="0" w:space="0" w:color="auto"/>
      </w:divBdr>
    </w:div>
    <w:div w:id="593823785">
      <w:bodyDiv w:val="1"/>
      <w:marLeft w:val="0"/>
      <w:marRight w:val="0"/>
      <w:marTop w:val="0"/>
      <w:marBottom w:val="0"/>
      <w:divBdr>
        <w:top w:val="none" w:sz="0" w:space="0" w:color="auto"/>
        <w:left w:val="none" w:sz="0" w:space="0" w:color="auto"/>
        <w:bottom w:val="none" w:sz="0" w:space="0" w:color="auto"/>
        <w:right w:val="none" w:sz="0" w:space="0" w:color="auto"/>
      </w:divBdr>
    </w:div>
    <w:div w:id="593829817">
      <w:bodyDiv w:val="1"/>
      <w:marLeft w:val="0"/>
      <w:marRight w:val="0"/>
      <w:marTop w:val="0"/>
      <w:marBottom w:val="0"/>
      <w:divBdr>
        <w:top w:val="none" w:sz="0" w:space="0" w:color="auto"/>
        <w:left w:val="none" w:sz="0" w:space="0" w:color="auto"/>
        <w:bottom w:val="none" w:sz="0" w:space="0" w:color="auto"/>
        <w:right w:val="none" w:sz="0" w:space="0" w:color="auto"/>
      </w:divBdr>
    </w:div>
    <w:div w:id="593903944">
      <w:bodyDiv w:val="1"/>
      <w:marLeft w:val="0"/>
      <w:marRight w:val="0"/>
      <w:marTop w:val="0"/>
      <w:marBottom w:val="0"/>
      <w:divBdr>
        <w:top w:val="none" w:sz="0" w:space="0" w:color="auto"/>
        <w:left w:val="none" w:sz="0" w:space="0" w:color="auto"/>
        <w:bottom w:val="none" w:sz="0" w:space="0" w:color="auto"/>
        <w:right w:val="none" w:sz="0" w:space="0" w:color="auto"/>
      </w:divBdr>
    </w:div>
    <w:div w:id="594679452">
      <w:bodyDiv w:val="1"/>
      <w:marLeft w:val="0"/>
      <w:marRight w:val="0"/>
      <w:marTop w:val="0"/>
      <w:marBottom w:val="0"/>
      <w:divBdr>
        <w:top w:val="none" w:sz="0" w:space="0" w:color="auto"/>
        <w:left w:val="none" w:sz="0" w:space="0" w:color="auto"/>
        <w:bottom w:val="none" w:sz="0" w:space="0" w:color="auto"/>
        <w:right w:val="none" w:sz="0" w:space="0" w:color="auto"/>
      </w:divBdr>
    </w:div>
    <w:div w:id="595403397">
      <w:bodyDiv w:val="1"/>
      <w:marLeft w:val="0"/>
      <w:marRight w:val="0"/>
      <w:marTop w:val="0"/>
      <w:marBottom w:val="0"/>
      <w:divBdr>
        <w:top w:val="none" w:sz="0" w:space="0" w:color="auto"/>
        <w:left w:val="none" w:sz="0" w:space="0" w:color="auto"/>
        <w:bottom w:val="none" w:sz="0" w:space="0" w:color="auto"/>
        <w:right w:val="none" w:sz="0" w:space="0" w:color="auto"/>
      </w:divBdr>
    </w:div>
    <w:div w:id="595405378">
      <w:bodyDiv w:val="1"/>
      <w:marLeft w:val="0"/>
      <w:marRight w:val="0"/>
      <w:marTop w:val="0"/>
      <w:marBottom w:val="0"/>
      <w:divBdr>
        <w:top w:val="none" w:sz="0" w:space="0" w:color="auto"/>
        <w:left w:val="none" w:sz="0" w:space="0" w:color="auto"/>
        <w:bottom w:val="none" w:sz="0" w:space="0" w:color="auto"/>
        <w:right w:val="none" w:sz="0" w:space="0" w:color="auto"/>
      </w:divBdr>
    </w:div>
    <w:div w:id="595749996">
      <w:bodyDiv w:val="1"/>
      <w:marLeft w:val="0"/>
      <w:marRight w:val="0"/>
      <w:marTop w:val="0"/>
      <w:marBottom w:val="0"/>
      <w:divBdr>
        <w:top w:val="none" w:sz="0" w:space="0" w:color="auto"/>
        <w:left w:val="none" w:sz="0" w:space="0" w:color="auto"/>
        <w:bottom w:val="none" w:sz="0" w:space="0" w:color="auto"/>
        <w:right w:val="none" w:sz="0" w:space="0" w:color="auto"/>
      </w:divBdr>
    </w:div>
    <w:div w:id="596330262">
      <w:bodyDiv w:val="1"/>
      <w:marLeft w:val="0"/>
      <w:marRight w:val="0"/>
      <w:marTop w:val="0"/>
      <w:marBottom w:val="0"/>
      <w:divBdr>
        <w:top w:val="none" w:sz="0" w:space="0" w:color="auto"/>
        <w:left w:val="none" w:sz="0" w:space="0" w:color="auto"/>
        <w:bottom w:val="none" w:sz="0" w:space="0" w:color="auto"/>
        <w:right w:val="none" w:sz="0" w:space="0" w:color="auto"/>
      </w:divBdr>
    </w:div>
    <w:div w:id="596905522">
      <w:bodyDiv w:val="1"/>
      <w:marLeft w:val="0"/>
      <w:marRight w:val="0"/>
      <w:marTop w:val="0"/>
      <w:marBottom w:val="0"/>
      <w:divBdr>
        <w:top w:val="none" w:sz="0" w:space="0" w:color="auto"/>
        <w:left w:val="none" w:sz="0" w:space="0" w:color="auto"/>
        <w:bottom w:val="none" w:sz="0" w:space="0" w:color="auto"/>
        <w:right w:val="none" w:sz="0" w:space="0" w:color="auto"/>
      </w:divBdr>
    </w:div>
    <w:div w:id="597953527">
      <w:bodyDiv w:val="1"/>
      <w:marLeft w:val="0"/>
      <w:marRight w:val="0"/>
      <w:marTop w:val="0"/>
      <w:marBottom w:val="0"/>
      <w:divBdr>
        <w:top w:val="none" w:sz="0" w:space="0" w:color="auto"/>
        <w:left w:val="none" w:sz="0" w:space="0" w:color="auto"/>
        <w:bottom w:val="none" w:sz="0" w:space="0" w:color="auto"/>
        <w:right w:val="none" w:sz="0" w:space="0" w:color="auto"/>
      </w:divBdr>
    </w:div>
    <w:div w:id="598104238">
      <w:bodyDiv w:val="1"/>
      <w:marLeft w:val="0"/>
      <w:marRight w:val="0"/>
      <w:marTop w:val="0"/>
      <w:marBottom w:val="0"/>
      <w:divBdr>
        <w:top w:val="none" w:sz="0" w:space="0" w:color="auto"/>
        <w:left w:val="none" w:sz="0" w:space="0" w:color="auto"/>
        <w:bottom w:val="none" w:sz="0" w:space="0" w:color="auto"/>
        <w:right w:val="none" w:sz="0" w:space="0" w:color="auto"/>
      </w:divBdr>
    </w:div>
    <w:div w:id="598368948">
      <w:bodyDiv w:val="1"/>
      <w:marLeft w:val="0"/>
      <w:marRight w:val="0"/>
      <w:marTop w:val="0"/>
      <w:marBottom w:val="0"/>
      <w:divBdr>
        <w:top w:val="none" w:sz="0" w:space="0" w:color="auto"/>
        <w:left w:val="none" w:sz="0" w:space="0" w:color="auto"/>
        <w:bottom w:val="none" w:sz="0" w:space="0" w:color="auto"/>
        <w:right w:val="none" w:sz="0" w:space="0" w:color="auto"/>
      </w:divBdr>
    </w:div>
    <w:div w:id="598373684">
      <w:bodyDiv w:val="1"/>
      <w:marLeft w:val="0"/>
      <w:marRight w:val="0"/>
      <w:marTop w:val="0"/>
      <w:marBottom w:val="0"/>
      <w:divBdr>
        <w:top w:val="none" w:sz="0" w:space="0" w:color="auto"/>
        <w:left w:val="none" w:sz="0" w:space="0" w:color="auto"/>
        <w:bottom w:val="none" w:sz="0" w:space="0" w:color="auto"/>
        <w:right w:val="none" w:sz="0" w:space="0" w:color="auto"/>
      </w:divBdr>
    </w:div>
    <w:div w:id="598680706">
      <w:bodyDiv w:val="1"/>
      <w:marLeft w:val="0"/>
      <w:marRight w:val="0"/>
      <w:marTop w:val="0"/>
      <w:marBottom w:val="0"/>
      <w:divBdr>
        <w:top w:val="none" w:sz="0" w:space="0" w:color="auto"/>
        <w:left w:val="none" w:sz="0" w:space="0" w:color="auto"/>
        <w:bottom w:val="none" w:sz="0" w:space="0" w:color="auto"/>
        <w:right w:val="none" w:sz="0" w:space="0" w:color="auto"/>
      </w:divBdr>
    </w:div>
    <w:div w:id="598684153">
      <w:bodyDiv w:val="1"/>
      <w:marLeft w:val="0"/>
      <w:marRight w:val="0"/>
      <w:marTop w:val="0"/>
      <w:marBottom w:val="0"/>
      <w:divBdr>
        <w:top w:val="none" w:sz="0" w:space="0" w:color="auto"/>
        <w:left w:val="none" w:sz="0" w:space="0" w:color="auto"/>
        <w:bottom w:val="none" w:sz="0" w:space="0" w:color="auto"/>
        <w:right w:val="none" w:sz="0" w:space="0" w:color="auto"/>
      </w:divBdr>
    </w:div>
    <w:div w:id="598953196">
      <w:bodyDiv w:val="1"/>
      <w:marLeft w:val="0"/>
      <w:marRight w:val="0"/>
      <w:marTop w:val="0"/>
      <w:marBottom w:val="0"/>
      <w:divBdr>
        <w:top w:val="none" w:sz="0" w:space="0" w:color="auto"/>
        <w:left w:val="none" w:sz="0" w:space="0" w:color="auto"/>
        <w:bottom w:val="none" w:sz="0" w:space="0" w:color="auto"/>
        <w:right w:val="none" w:sz="0" w:space="0" w:color="auto"/>
      </w:divBdr>
    </w:div>
    <w:div w:id="598954833">
      <w:bodyDiv w:val="1"/>
      <w:marLeft w:val="0"/>
      <w:marRight w:val="0"/>
      <w:marTop w:val="0"/>
      <w:marBottom w:val="0"/>
      <w:divBdr>
        <w:top w:val="none" w:sz="0" w:space="0" w:color="auto"/>
        <w:left w:val="none" w:sz="0" w:space="0" w:color="auto"/>
        <w:bottom w:val="none" w:sz="0" w:space="0" w:color="auto"/>
        <w:right w:val="none" w:sz="0" w:space="0" w:color="auto"/>
      </w:divBdr>
    </w:div>
    <w:div w:id="599610523">
      <w:bodyDiv w:val="1"/>
      <w:marLeft w:val="0"/>
      <w:marRight w:val="0"/>
      <w:marTop w:val="0"/>
      <w:marBottom w:val="0"/>
      <w:divBdr>
        <w:top w:val="none" w:sz="0" w:space="0" w:color="auto"/>
        <w:left w:val="none" w:sz="0" w:space="0" w:color="auto"/>
        <w:bottom w:val="none" w:sz="0" w:space="0" w:color="auto"/>
        <w:right w:val="none" w:sz="0" w:space="0" w:color="auto"/>
      </w:divBdr>
    </w:div>
    <w:div w:id="599946786">
      <w:bodyDiv w:val="1"/>
      <w:marLeft w:val="0"/>
      <w:marRight w:val="0"/>
      <w:marTop w:val="0"/>
      <w:marBottom w:val="0"/>
      <w:divBdr>
        <w:top w:val="none" w:sz="0" w:space="0" w:color="auto"/>
        <w:left w:val="none" w:sz="0" w:space="0" w:color="auto"/>
        <w:bottom w:val="none" w:sz="0" w:space="0" w:color="auto"/>
        <w:right w:val="none" w:sz="0" w:space="0" w:color="auto"/>
      </w:divBdr>
    </w:div>
    <w:div w:id="599987994">
      <w:bodyDiv w:val="1"/>
      <w:marLeft w:val="0"/>
      <w:marRight w:val="0"/>
      <w:marTop w:val="0"/>
      <w:marBottom w:val="0"/>
      <w:divBdr>
        <w:top w:val="none" w:sz="0" w:space="0" w:color="auto"/>
        <w:left w:val="none" w:sz="0" w:space="0" w:color="auto"/>
        <w:bottom w:val="none" w:sz="0" w:space="0" w:color="auto"/>
        <w:right w:val="none" w:sz="0" w:space="0" w:color="auto"/>
      </w:divBdr>
    </w:div>
    <w:div w:id="599996367">
      <w:bodyDiv w:val="1"/>
      <w:marLeft w:val="0"/>
      <w:marRight w:val="0"/>
      <w:marTop w:val="0"/>
      <w:marBottom w:val="0"/>
      <w:divBdr>
        <w:top w:val="none" w:sz="0" w:space="0" w:color="auto"/>
        <w:left w:val="none" w:sz="0" w:space="0" w:color="auto"/>
        <w:bottom w:val="none" w:sz="0" w:space="0" w:color="auto"/>
        <w:right w:val="none" w:sz="0" w:space="0" w:color="auto"/>
      </w:divBdr>
    </w:div>
    <w:div w:id="600140399">
      <w:bodyDiv w:val="1"/>
      <w:marLeft w:val="0"/>
      <w:marRight w:val="0"/>
      <w:marTop w:val="0"/>
      <w:marBottom w:val="0"/>
      <w:divBdr>
        <w:top w:val="none" w:sz="0" w:space="0" w:color="auto"/>
        <w:left w:val="none" w:sz="0" w:space="0" w:color="auto"/>
        <w:bottom w:val="none" w:sz="0" w:space="0" w:color="auto"/>
        <w:right w:val="none" w:sz="0" w:space="0" w:color="auto"/>
      </w:divBdr>
    </w:div>
    <w:div w:id="600377477">
      <w:bodyDiv w:val="1"/>
      <w:marLeft w:val="0"/>
      <w:marRight w:val="0"/>
      <w:marTop w:val="0"/>
      <w:marBottom w:val="0"/>
      <w:divBdr>
        <w:top w:val="none" w:sz="0" w:space="0" w:color="auto"/>
        <w:left w:val="none" w:sz="0" w:space="0" w:color="auto"/>
        <w:bottom w:val="none" w:sz="0" w:space="0" w:color="auto"/>
        <w:right w:val="none" w:sz="0" w:space="0" w:color="auto"/>
      </w:divBdr>
    </w:div>
    <w:div w:id="600645077">
      <w:bodyDiv w:val="1"/>
      <w:marLeft w:val="0"/>
      <w:marRight w:val="0"/>
      <w:marTop w:val="0"/>
      <w:marBottom w:val="0"/>
      <w:divBdr>
        <w:top w:val="none" w:sz="0" w:space="0" w:color="auto"/>
        <w:left w:val="none" w:sz="0" w:space="0" w:color="auto"/>
        <w:bottom w:val="none" w:sz="0" w:space="0" w:color="auto"/>
        <w:right w:val="none" w:sz="0" w:space="0" w:color="auto"/>
      </w:divBdr>
    </w:div>
    <w:div w:id="601693119">
      <w:bodyDiv w:val="1"/>
      <w:marLeft w:val="0"/>
      <w:marRight w:val="0"/>
      <w:marTop w:val="0"/>
      <w:marBottom w:val="0"/>
      <w:divBdr>
        <w:top w:val="none" w:sz="0" w:space="0" w:color="auto"/>
        <w:left w:val="none" w:sz="0" w:space="0" w:color="auto"/>
        <w:bottom w:val="none" w:sz="0" w:space="0" w:color="auto"/>
        <w:right w:val="none" w:sz="0" w:space="0" w:color="auto"/>
      </w:divBdr>
    </w:div>
    <w:div w:id="601762142">
      <w:bodyDiv w:val="1"/>
      <w:marLeft w:val="0"/>
      <w:marRight w:val="0"/>
      <w:marTop w:val="0"/>
      <w:marBottom w:val="0"/>
      <w:divBdr>
        <w:top w:val="none" w:sz="0" w:space="0" w:color="auto"/>
        <w:left w:val="none" w:sz="0" w:space="0" w:color="auto"/>
        <w:bottom w:val="none" w:sz="0" w:space="0" w:color="auto"/>
        <w:right w:val="none" w:sz="0" w:space="0" w:color="auto"/>
      </w:divBdr>
    </w:div>
    <w:div w:id="601837085">
      <w:bodyDiv w:val="1"/>
      <w:marLeft w:val="0"/>
      <w:marRight w:val="0"/>
      <w:marTop w:val="0"/>
      <w:marBottom w:val="0"/>
      <w:divBdr>
        <w:top w:val="none" w:sz="0" w:space="0" w:color="auto"/>
        <w:left w:val="none" w:sz="0" w:space="0" w:color="auto"/>
        <w:bottom w:val="none" w:sz="0" w:space="0" w:color="auto"/>
        <w:right w:val="none" w:sz="0" w:space="0" w:color="auto"/>
      </w:divBdr>
    </w:div>
    <w:div w:id="603851570">
      <w:bodyDiv w:val="1"/>
      <w:marLeft w:val="0"/>
      <w:marRight w:val="0"/>
      <w:marTop w:val="0"/>
      <w:marBottom w:val="0"/>
      <w:divBdr>
        <w:top w:val="none" w:sz="0" w:space="0" w:color="auto"/>
        <w:left w:val="none" w:sz="0" w:space="0" w:color="auto"/>
        <w:bottom w:val="none" w:sz="0" w:space="0" w:color="auto"/>
        <w:right w:val="none" w:sz="0" w:space="0" w:color="auto"/>
      </w:divBdr>
    </w:div>
    <w:div w:id="604315231">
      <w:bodyDiv w:val="1"/>
      <w:marLeft w:val="0"/>
      <w:marRight w:val="0"/>
      <w:marTop w:val="0"/>
      <w:marBottom w:val="0"/>
      <w:divBdr>
        <w:top w:val="none" w:sz="0" w:space="0" w:color="auto"/>
        <w:left w:val="none" w:sz="0" w:space="0" w:color="auto"/>
        <w:bottom w:val="none" w:sz="0" w:space="0" w:color="auto"/>
        <w:right w:val="none" w:sz="0" w:space="0" w:color="auto"/>
      </w:divBdr>
    </w:div>
    <w:div w:id="605312300">
      <w:bodyDiv w:val="1"/>
      <w:marLeft w:val="0"/>
      <w:marRight w:val="0"/>
      <w:marTop w:val="0"/>
      <w:marBottom w:val="0"/>
      <w:divBdr>
        <w:top w:val="none" w:sz="0" w:space="0" w:color="auto"/>
        <w:left w:val="none" w:sz="0" w:space="0" w:color="auto"/>
        <w:bottom w:val="none" w:sz="0" w:space="0" w:color="auto"/>
        <w:right w:val="none" w:sz="0" w:space="0" w:color="auto"/>
      </w:divBdr>
    </w:div>
    <w:div w:id="606230636">
      <w:bodyDiv w:val="1"/>
      <w:marLeft w:val="0"/>
      <w:marRight w:val="0"/>
      <w:marTop w:val="0"/>
      <w:marBottom w:val="0"/>
      <w:divBdr>
        <w:top w:val="none" w:sz="0" w:space="0" w:color="auto"/>
        <w:left w:val="none" w:sz="0" w:space="0" w:color="auto"/>
        <w:bottom w:val="none" w:sz="0" w:space="0" w:color="auto"/>
        <w:right w:val="none" w:sz="0" w:space="0" w:color="auto"/>
      </w:divBdr>
    </w:div>
    <w:div w:id="606543731">
      <w:bodyDiv w:val="1"/>
      <w:marLeft w:val="0"/>
      <w:marRight w:val="0"/>
      <w:marTop w:val="0"/>
      <w:marBottom w:val="0"/>
      <w:divBdr>
        <w:top w:val="none" w:sz="0" w:space="0" w:color="auto"/>
        <w:left w:val="none" w:sz="0" w:space="0" w:color="auto"/>
        <w:bottom w:val="none" w:sz="0" w:space="0" w:color="auto"/>
        <w:right w:val="none" w:sz="0" w:space="0" w:color="auto"/>
      </w:divBdr>
    </w:div>
    <w:div w:id="607545877">
      <w:bodyDiv w:val="1"/>
      <w:marLeft w:val="0"/>
      <w:marRight w:val="0"/>
      <w:marTop w:val="0"/>
      <w:marBottom w:val="0"/>
      <w:divBdr>
        <w:top w:val="none" w:sz="0" w:space="0" w:color="auto"/>
        <w:left w:val="none" w:sz="0" w:space="0" w:color="auto"/>
        <w:bottom w:val="none" w:sz="0" w:space="0" w:color="auto"/>
        <w:right w:val="none" w:sz="0" w:space="0" w:color="auto"/>
      </w:divBdr>
    </w:div>
    <w:div w:id="608315869">
      <w:bodyDiv w:val="1"/>
      <w:marLeft w:val="0"/>
      <w:marRight w:val="0"/>
      <w:marTop w:val="0"/>
      <w:marBottom w:val="0"/>
      <w:divBdr>
        <w:top w:val="none" w:sz="0" w:space="0" w:color="auto"/>
        <w:left w:val="none" w:sz="0" w:space="0" w:color="auto"/>
        <w:bottom w:val="none" w:sz="0" w:space="0" w:color="auto"/>
        <w:right w:val="none" w:sz="0" w:space="0" w:color="auto"/>
      </w:divBdr>
    </w:div>
    <w:div w:id="609093649">
      <w:bodyDiv w:val="1"/>
      <w:marLeft w:val="0"/>
      <w:marRight w:val="0"/>
      <w:marTop w:val="0"/>
      <w:marBottom w:val="0"/>
      <w:divBdr>
        <w:top w:val="none" w:sz="0" w:space="0" w:color="auto"/>
        <w:left w:val="none" w:sz="0" w:space="0" w:color="auto"/>
        <w:bottom w:val="none" w:sz="0" w:space="0" w:color="auto"/>
        <w:right w:val="none" w:sz="0" w:space="0" w:color="auto"/>
      </w:divBdr>
    </w:div>
    <w:div w:id="609163531">
      <w:bodyDiv w:val="1"/>
      <w:marLeft w:val="0"/>
      <w:marRight w:val="0"/>
      <w:marTop w:val="0"/>
      <w:marBottom w:val="0"/>
      <w:divBdr>
        <w:top w:val="none" w:sz="0" w:space="0" w:color="auto"/>
        <w:left w:val="none" w:sz="0" w:space="0" w:color="auto"/>
        <w:bottom w:val="none" w:sz="0" w:space="0" w:color="auto"/>
        <w:right w:val="none" w:sz="0" w:space="0" w:color="auto"/>
      </w:divBdr>
    </w:div>
    <w:div w:id="609703402">
      <w:bodyDiv w:val="1"/>
      <w:marLeft w:val="0"/>
      <w:marRight w:val="0"/>
      <w:marTop w:val="0"/>
      <w:marBottom w:val="0"/>
      <w:divBdr>
        <w:top w:val="none" w:sz="0" w:space="0" w:color="auto"/>
        <w:left w:val="none" w:sz="0" w:space="0" w:color="auto"/>
        <w:bottom w:val="none" w:sz="0" w:space="0" w:color="auto"/>
        <w:right w:val="none" w:sz="0" w:space="0" w:color="auto"/>
      </w:divBdr>
    </w:div>
    <w:div w:id="609776234">
      <w:bodyDiv w:val="1"/>
      <w:marLeft w:val="0"/>
      <w:marRight w:val="0"/>
      <w:marTop w:val="0"/>
      <w:marBottom w:val="0"/>
      <w:divBdr>
        <w:top w:val="none" w:sz="0" w:space="0" w:color="auto"/>
        <w:left w:val="none" w:sz="0" w:space="0" w:color="auto"/>
        <w:bottom w:val="none" w:sz="0" w:space="0" w:color="auto"/>
        <w:right w:val="none" w:sz="0" w:space="0" w:color="auto"/>
      </w:divBdr>
    </w:div>
    <w:div w:id="610013125">
      <w:bodyDiv w:val="1"/>
      <w:marLeft w:val="0"/>
      <w:marRight w:val="0"/>
      <w:marTop w:val="0"/>
      <w:marBottom w:val="0"/>
      <w:divBdr>
        <w:top w:val="none" w:sz="0" w:space="0" w:color="auto"/>
        <w:left w:val="none" w:sz="0" w:space="0" w:color="auto"/>
        <w:bottom w:val="none" w:sz="0" w:space="0" w:color="auto"/>
        <w:right w:val="none" w:sz="0" w:space="0" w:color="auto"/>
      </w:divBdr>
    </w:div>
    <w:div w:id="610667165">
      <w:bodyDiv w:val="1"/>
      <w:marLeft w:val="0"/>
      <w:marRight w:val="0"/>
      <w:marTop w:val="0"/>
      <w:marBottom w:val="0"/>
      <w:divBdr>
        <w:top w:val="none" w:sz="0" w:space="0" w:color="auto"/>
        <w:left w:val="none" w:sz="0" w:space="0" w:color="auto"/>
        <w:bottom w:val="none" w:sz="0" w:space="0" w:color="auto"/>
        <w:right w:val="none" w:sz="0" w:space="0" w:color="auto"/>
      </w:divBdr>
    </w:div>
    <w:div w:id="611519272">
      <w:bodyDiv w:val="1"/>
      <w:marLeft w:val="0"/>
      <w:marRight w:val="0"/>
      <w:marTop w:val="0"/>
      <w:marBottom w:val="0"/>
      <w:divBdr>
        <w:top w:val="none" w:sz="0" w:space="0" w:color="auto"/>
        <w:left w:val="none" w:sz="0" w:space="0" w:color="auto"/>
        <w:bottom w:val="none" w:sz="0" w:space="0" w:color="auto"/>
        <w:right w:val="none" w:sz="0" w:space="0" w:color="auto"/>
      </w:divBdr>
    </w:div>
    <w:div w:id="611940115">
      <w:bodyDiv w:val="1"/>
      <w:marLeft w:val="0"/>
      <w:marRight w:val="0"/>
      <w:marTop w:val="0"/>
      <w:marBottom w:val="0"/>
      <w:divBdr>
        <w:top w:val="none" w:sz="0" w:space="0" w:color="auto"/>
        <w:left w:val="none" w:sz="0" w:space="0" w:color="auto"/>
        <w:bottom w:val="none" w:sz="0" w:space="0" w:color="auto"/>
        <w:right w:val="none" w:sz="0" w:space="0" w:color="auto"/>
      </w:divBdr>
    </w:div>
    <w:div w:id="611979380">
      <w:bodyDiv w:val="1"/>
      <w:marLeft w:val="0"/>
      <w:marRight w:val="0"/>
      <w:marTop w:val="0"/>
      <w:marBottom w:val="0"/>
      <w:divBdr>
        <w:top w:val="none" w:sz="0" w:space="0" w:color="auto"/>
        <w:left w:val="none" w:sz="0" w:space="0" w:color="auto"/>
        <w:bottom w:val="none" w:sz="0" w:space="0" w:color="auto"/>
        <w:right w:val="none" w:sz="0" w:space="0" w:color="auto"/>
      </w:divBdr>
    </w:div>
    <w:div w:id="611979979">
      <w:bodyDiv w:val="1"/>
      <w:marLeft w:val="0"/>
      <w:marRight w:val="0"/>
      <w:marTop w:val="0"/>
      <w:marBottom w:val="0"/>
      <w:divBdr>
        <w:top w:val="none" w:sz="0" w:space="0" w:color="auto"/>
        <w:left w:val="none" w:sz="0" w:space="0" w:color="auto"/>
        <w:bottom w:val="none" w:sz="0" w:space="0" w:color="auto"/>
        <w:right w:val="none" w:sz="0" w:space="0" w:color="auto"/>
      </w:divBdr>
    </w:div>
    <w:div w:id="612177191">
      <w:bodyDiv w:val="1"/>
      <w:marLeft w:val="0"/>
      <w:marRight w:val="0"/>
      <w:marTop w:val="0"/>
      <w:marBottom w:val="0"/>
      <w:divBdr>
        <w:top w:val="none" w:sz="0" w:space="0" w:color="auto"/>
        <w:left w:val="none" w:sz="0" w:space="0" w:color="auto"/>
        <w:bottom w:val="none" w:sz="0" w:space="0" w:color="auto"/>
        <w:right w:val="none" w:sz="0" w:space="0" w:color="auto"/>
      </w:divBdr>
    </w:div>
    <w:div w:id="612319968">
      <w:bodyDiv w:val="1"/>
      <w:marLeft w:val="0"/>
      <w:marRight w:val="0"/>
      <w:marTop w:val="0"/>
      <w:marBottom w:val="0"/>
      <w:divBdr>
        <w:top w:val="none" w:sz="0" w:space="0" w:color="auto"/>
        <w:left w:val="none" w:sz="0" w:space="0" w:color="auto"/>
        <w:bottom w:val="none" w:sz="0" w:space="0" w:color="auto"/>
        <w:right w:val="none" w:sz="0" w:space="0" w:color="auto"/>
      </w:divBdr>
    </w:div>
    <w:div w:id="612827256">
      <w:bodyDiv w:val="1"/>
      <w:marLeft w:val="0"/>
      <w:marRight w:val="0"/>
      <w:marTop w:val="0"/>
      <w:marBottom w:val="0"/>
      <w:divBdr>
        <w:top w:val="none" w:sz="0" w:space="0" w:color="auto"/>
        <w:left w:val="none" w:sz="0" w:space="0" w:color="auto"/>
        <w:bottom w:val="none" w:sz="0" w:space="0" w:color="auto"/>
        <w:right w:val="none" w:sz="0" w:space="0" w:color="auto"/>
      </w:divBdr>
    </w:div>
    <w:div w:id="613023930">
      <w:bodyDiv w:val="1"/>
      <w:marLeft w:val="0"/>
      <w:marRight w:val="0"/>
      <w:marTop w:val="0"/>
      <w:marBottom w:val="0"/>
      <w:divBdr>
        <w:top w:val="none" w:sz="0" w:space="0" w:color="auto"/>
        <w:left w:val="none" w:sz="0" w:space="0" w:color="auto"/>
        <w:bottom w:val="none" w:sz="0" w:space="0" w:color="auto"/>
        <w:right w:val="none" w:sz="0" w:space="0" w:color="auto"/>
      </w:divBdr>
    </w:div>
    <w:div w:id="613094291">
      <w:bodyDiv w:val="1"/>
      <w:marLeft w:val="0"/>
      <w:marRight w:val="0"/>
      <w:marTop w:val="0"/>
      <w:marBottom w:val="0"/>
      <w:divBdr>
        <w:top w:val="none" w:sz="0" w:space="0" w:color="auto"/>
        <w:left w:val="none" w:sz="0" w:space="0" w:color="auto"/>
        <w:bottom w:val="none" w:sz="0" w:space="0" w:color="auto"/>
        <w:right w:val="none" w:sz="0" w:space="0" w:color="auto"/>
      </w:divBdr>
    </w:div>
    <w:div w:id="614866047">
      <w:bodyDiv w:val="1"/>
      <w:marLeft w:val="0"/>
      <w:marRight w:val="0"/>
      <w:marTop w:val="0"/>
      <w:marBottom w:val="0"/>
      <w:divBdr>
        <w:top w:val="none" w:sz="0" w:space="0" w:color="auto"/>
        <w:left w:val="none" w:sz="0" w:space="0" w:color="auto"/>
        <w:bottom w:val="none" w:sz="0" w:space="0" w:color="auto"/>
        <w:right w:val="none" w:sz="0" w:space="0" w:color="auto"/>
      </w:divBdr>
    </w:div>
    <w:div w:id="616064165">
      <w:bodyDiv w:val="1"/>
      <w:marLeft w:val="0"/>
      <w:marRight w:val="0"/>
      <w:marTop w:val="0"/>
      <w:marBottom w:val="0"/>
      <w:divBdr>
        <w:top w:val="none" w:sz="0" w:space="0" w:color="auto"/>
        <w:left w:val="none" w:sz="0" w:space="0" w:color="auto"/>
        <w:bottom w:val="none" w:sz="0" w:space="0" w:color="auto"/>
        <w:right w:val="none" w:sz="0" w:space="0" w:color="auto"/>
      </w:divBdr>
    </w:div>
    <w:div w:id="616378200">
      <w:bodyDiv w:val="1"/>
      <w:marLeft w:val="0"/>
      <w:marRight w:val="0"/>
      <w:marTop w:val="0"/>
      <w:marBottom w:val="0"/>
      <w:divBdr>
        <w:top w:val="none" w:sz="0" w:space="0" w:color="auto"/>
        <w:left w:val="none" w:sz="0" w:space="0" w:color="auto"/>
        <w:bottom w:val="none" w:sz="0" w:space="0" w:color="auto"/>
        <w:right w:val="none" w:sz="0" w:space="0" w:color="auto"/>
      </w:divBdr>
    </w:div>
    <w:div w:id="617948608">
      <w:bodyDiv w:val="1"/>
      <w:marLeft w:val="0"/>
      <w:marRight w:val="0"/>
      <w:marTop w:val="0"/>
      <w:marBottom w:val="0"/>
      <w:divBdr>
        <w:top w:val="none" w:sz="0" w:space="0" w:color="auto"/>
        <w:left w:val="none" w:sz="0" w:space="0" w:color="auto"/>
        <w:bottom w:val="none" w:sz="0" w:space="0" w:color="auto"/>
        <w:right w:val="none" w:sz="0" w:space="0" w:color="auto"/>
      </w:divBdr>
    </w:div>
    <w:div w:id="618075133">
      <w:bodyDiv w:val="1"/>
      <w:marLeft w:val="0"/>
      <w:marRight w:val="0"/>
      <w:marTop w:val="0"/>
      <w:marBottom w:val="0"/>
      <w:divBdr>
        <w:top w:val="none" w:sz="0" w:space="0" w:color="auto"/>
        <w:left w:val="none" w:sz="0" w:space="0" w:color="auto"/>
        <w:bottom w:val="none" w:sz="0" w:space="0" w:color="auto"/>
        <w:right w:val="none" w:sz="0" w:space="0" w:color="auto"/>
      </w:divBdr>
    </w:div>
    <w:div w:id="618145526">
      <w:bodyDiv w:val="1"/>
      <w:marLeft w:val="0"/>
      <w:marRight w:val="0"/>
      <w:marTop w:val="0"/>
      <w:marBottom w:val="0"/>
      <w:divBdr>
        <w:top w:val="none" w:sz="0" w:space="0" w:color="auto"/>
        <w:left w:val="none" w:sz="0" w:space="0" w:color="auto"/>
        <w:bottom w:val="none" w:sz="0" w:space="0" w:color="auto"/>
        <w:right w:val="none" w:sz="0" w:space="0" w:color="auto"/>
      </w:divBdr>
    </w:div>
    <w:div w:id="618218814">
      <w:bodyDiv w:val="1"/>
      <w:marLeft w:val="0"/>
      <w:marRight w:val="0"/>
      <w:marTop w:val="0"/>
      <w:marBottom w:val="0"/>
      <w:divBdr>
        <w:top w:val="none" w:sz="0" w:space="0" w:color="auto"/>
        <w:left w:val="none" w:sz="0" w:space="0" w:color="auto"/>
        <w:bottom w:val="none" w:sz="0" w:space="0" w:color="auto"/>
        <w:right w:val="none" w:sz="0" w:space="0" w:color="auto"/>
      </w:divBdr>
    </w:div>
    <w:div w:id="618530764">
      <w:bodyDiv w:val="1"/>
      <w:marLeft w:val="0"/>
      <w:marRight w:val="0"/>
      <w:marTop w:val="0"/>
      <w:marBottom w:val="0"/>
      <w:divBdr>
        <w:top w:val="none" w:sz="0" w:space="0" w:color="auto"/>
        <w:left w:val="none" w:sz="0" w:space="0" w:color="auto"/>
        <w:bottom w:val="none" w:sz="0" w:space="0" w:color="auto"/>
        <w:right w:val="none" w:sz="0" w:space="0" w:color="auto"/>
      </w:divBdr>
    </w:div>
    <w:div w:id="618726516">
      <w:bodyDiv w:val="1"/>
      <w:marLeft w:val="0"/>
      <w:marRight w:val="0"/>
      <w:marTop w:val="0"/>
      <w:marBottom w:val="0"/>
      <w:divBdr>
        <w:top w:val="none" w:sz="0" w:space="0" w:color="auto"/>
        <w:left w:val="none" w:sz="0" w:space="0" w:color="auto"/>
        <w:bottom w:val="none" w:sz="0" w:space="0" w:color="auto"/>
        <w:right w:val="none" w:sz="0" w:space="0" w:color="auto"/>
      </w:divBdr>
    </w:div>
    <w:div w:id="618731448">
      <w:bodyDiv w:val="1"/>
      <w:marLeft w:val="0"/>
      <w:marRight w:val="0"/>
      <w:marTop w:val="0"/>
      <w:marBottom w:val="0"/>
      <w:divBdr>
        <w:top w:val="none" w:sz="0" w:space="0" w:color="auto"/>
        <w:left w:val="none" w:sz="0" w:space="0" w:color="auto"/>
        <w:bottom w:val="none" w:sz="0" w:space="0" w:color="auto"/>
        <w:right w:val="none" w:sz="0" w:space="0" w:color="auto"/>
      </w:divBdr>
    </w:div>
    <w:div w:id="619338574">
      <w:bodyDiv w:val="1"/>
      <w:marLeft w:val="0"/>
      <w:marRight w:val="0"/>
      <w:marTop w:val="0"/>
      <w:marBottom w:val="0"/>
      <w:divBdr>
        <w:top w:val="none" w:sz="0" w:space="0" w:color="auto"/>
        <w:left w:val="none" w:sz="0" w:space="0" w:color="auto"/>
        <w:bottom w:val="none" w:sz="0" w:space="0" w:color="auto"/>
        <w:right w:val="none" w:sz="0" w:space="0" w:color="auto"/>
      </w:divBdr>
    </w:div>
    <w:div w:id="621763846">
      <w:bodyDiv w:val="1"/>
      <w:marLeft w:val="0"/>
      <w:marRight w:val="0"/>
      <w:marTop w:val="0"/>
      <w:marBottom w:val="0"/>
      <w:divBdr>
        <w:top w:val="none" w:sz="0" w:space="0" w:color="auto"/>
        <w:left w:val="none" w:sz="0" w:space="0" w:color="auto"/>
        <w:bottom w:val="none" w:sz="0" w:space="0" w:color="auto"/>
        <w:right w:val="none" w:sz="0" w:space="0" w:color="auto"/>
      </w:divBdr>
    </w:div>
    <w:div w:id="621809223">
      <w:bodyDiv w:val="1"/>
      <w:marLeft w:val="0"/>
      <w:marRight w:val="0"/>
      <w:marTop w:val="0"/>
      <w:marBottom w:val="0"/>
      <w:divBdr>
        <w:top w:val="none" w:sz="0" w:space="0" w:color="auto"/>
        <w:left w:val="none" w:sz="0" w:space="0" w:color="auto"/>
        <w:bottom w:val="none" w:sz="0" w:space="0" w:color="auto"/>
        <w:right w:val="none" w:sz="0" w:space="0" w:color="auto"/>
      </w:divBdr>
    </w:div>
    <w:div w:id="622081626">
      <w:bodyDiv w:val="1"/>
      <w:marLeft w:val="0"/>
      <w:marRight w:val="0"/>
      <w:marTop w:val="0"/>
      <w:marBottom w:val="0"/>
      <w:divBdr>
        <w:top w:val="none" w:sz="0" w:space="0" w:color="auto"/>
        <w:left w:val="none" w:sz="0" w:space="0" w:color="auto"/>
        <w:bottom w:val="none" w:sz="0" w:space="0" w:color="auto"/>
        <w:right w:val="none" w:sz="0" w:space="0" w:color="auto"/>
      </w:divBdr>
    </w:div>
    <w:div w:id="622082371">
      <w:bodyDiv w:val="1"/>
      <w:marLeft w:val="0"/>
      <w:marRight w:val="0"/>
      <w:marTop w:val="0"/>
      <w:marBottom w:val="0"/>
      <w:divBdr>
        <w:top w:val="none" w:sz="0" w:space="0" w:color="auto"/>
        <w:left w:val="none" w:sz="0" w:space="0" w:color="auto"/>
        <w:bottom w:val="none" w:sz="0" w:space="0" w:color="auto"/>
        <w:right w:val="none" w:sz="0" w:space="0" w:color="auto"/>
      </w:divBdr>
    </w:div>
    <w:div w:id="622156731">
      <w:bodyDiv w:val="1"/>
      <w:marLeft w:val="0"/>
      <w:marRight w:val="0"/>
      <w:marTop w:val="0"/>
      <w:marBottom w:val="0"/>
      <w:divBdr>
        <w:top w:val="none" w:sz="0" w:space="0" w:color="auto"/>
        <w:left w:val="none" w:sz="0" w:space="0" w:color="auto"/>
        <w:bottom w:val="none" w:sz="0" w:space="0" w:color="auto"/>
        <w:right w:val="none" w:sz="0" w:space="0" w:color="auto"/>
      </w:divBdr>
    </w:div>
    <w:div w:id="622738343">
      <w:bodyDiv w:val="1"/>
      <w:marLeft w:val="0"/>
      <w:marRight w:val="0"/>
      <w:marTop w:val="0"/>
      <w:marBottom w:val="0"/>
      <w:divBdr>
        <w:top w:val="none" w:sz="0" w:space="0" w:color="auto"/>
        <w:left w:val="none" w:sz="0" w:space="0" w:color="auto"/>
        <w:bottom w:val="none" w:sz="0" w:space="0" w:color="auto"/>
        <w:right w:val="none" w:sz="0" w:space="0" w:color="auto"/>
      </w:divBdr>
    </w:div>
    <w:div w:id="622928283">
      <w:bodyDiv w:val="1"/>
      <w:marLeft w:val="0"/>
      <w:marRight w:val="0"/>
      <w:marTop w:val="0"/>
      <w:marBottom w:val="0"/>
      <w:divBdr>
        <w:top w:val="none" w:sz="0" w:space="0" w:color="auto"/>
        <w:left w:val="none" w:sz="0" w:space="0" w:color="auto"/>
        <w:bottom w:val="none" w:sz="0" w:space="0" w:color="auto"/>
        <w:right w:val="none" w:sz="0" w:space="0" w:color="auto"/>
      </w:divBdr>
    </w:div>
    <w:div w:id="623074320">
      <w:bodyDiv w:val="1"/>
      <w:marLeft w:val="0"/>
      <w:marRight w:val="0"/>
      <w:marTop w:val="0"/>
      <w:marBottom w:val="0"/>
      <w:divBdr>
        <w:top w:val="none" w:sz="0" w:space="0" w:color="auto"/>
        <w:left w:val="none" w:sz="0" w:space="0" w:color="auto"/>
        <w:bottom w:val="none" w:sz="0" w:space="0" w:color="auto"/>
        <w:right w:val="none" w:sz="0" w:space="0" w:color="auto"/>
      </w:divBdr>
    </w:div>
    <w:div w:id="623125148">
      <w:bodyDiv w:val="1"/>
      <w:marLeft w:val="0"/>
      <w:marRight w:val="0"/>
      <w:marTop w:val="0"/>
      <w:marBottom w:val="0"/>
      <w:divBdr>
        <w:top w:val="none" w:sz="0" w:space="0" w:color="auto"/>
        <w:left w:val="none" w:sz="0" w:space="0" w:color="auto"/>
        <w:bottom w:val="none" w:sz="0" w:space="0" w:color="auto"/>
        <w:right w:val="none" w:sz="0" w:space="0" w:color="auto"/>
      </w:divBdr>
    </w:div>
    <w:div w:id="625045423">
      <w:bodyDiv w:val="1"/>
      <w:marLeft w:val="0"/>
      <w:marRight w:val="0"/>
      <w:marTop w:val="0"/>
      <w:marBottom w:val="0"/>
      <w:divBdr>
        <w:top w:val="none" w:sz="0" w:space="0" w:color="auto"/>
        <w:left w:val="none" w:sz="0" w:space="0" w:color="auto"/>
        <w:bottom w:val="none" w:sz="0" w:space="0" w:color="auto"/>
        <w:right w:val="none" w:sz="0" w:space="0" w:color="auto"/>
      </w:divBdr>
    </w:div>
    <w:div w:id="625623690">
      <w:bodyDiv w:val="1"/>
      <w:marLeft w:val="0"/>
      <w:marRight w:val="0"/>
      <w:marTop w:val="0"/>
      <w:marBottom w:val="0"/>
      <w:divBdr>
        <w:top w:val="none" w:sz="0" w:space="0" w:color="auto"/>
        <w:left w:val="none" w:sz="0" w:space="0" w:color="auto"/>
        <w:bottom w:val="none" w:sz="0" w:space="0" w:color="auto"/>
        <w:right w:val="none" w:sz="0" w:space="0" w:color="auto"/>
      </w:divBdr>
    </w:div>
    <w:div w:id="625626222">
      <w:bodyDiv w:val="1"/>
      <w:marLeft w:val="0"/>
      <w:marRight w:val="0"/>
      <w:marTop w:val="0"/>
      <w:marBottom w:val="0"/>
      <w:divBdr>
        <w:top w:val="none" w:sz="0" w:space="0" w:color="auto"/>
        <w:left w:val="none" w:sz="0" w:space="0" w:color="auto"/>
        <w:bottom w:val="none" w:sz="0" w:space="0" w:color="auto"/>
        <w:right w:val="none" w:sz="0" w:space="0" w:color="auto"/>
      </w:divBdr>
    </w:div>
    <w:div w:id="626739343">
      <w:bodyDiv w:val="1"/>
      <w:marLeft w:val="0"/>
      <w:marRight w:val="0"/>
      <w:marTop w:val="0"/>
      <w:marBottom w:val="0"/>
      <w:divBdr>
        <w:top w:val="none" w:sz="0" w:space="0" w:color="auto"/>
        <w:left w:val="none" w:sz="0" w:space="0" w:color="auto"/>
        <w:bottom w:val="none" w:sz="0" w:space="0" w:color="auto"/>
        <w:right w:val="none" w:sz="0" w:space="0" w:color="auto"/>
      </w:divBdr>
    </w:div>
    <w:div w:id="626860586">
      <w:bodyDiv w:val="1"/>
      <w:marLeft w:val="0"/>
      <w:marRight w:val="0"/>
      <w:marTop w:val="0"/>
      <w:marBottom w:val="0"/>
      <w:divBdr>
        <w:top w:val="none" w:sz="0" w:space="0" w:color="auto"/>
        <w:left w:val="none" w:sz="0" w:space="0" w:color="auto"/>
        <w:bottom w:val="none" w:sz="0" w:space="0" w:color="auto"/>
        <w:right w:val="none" w:sz="0" w:space="0" w:color="auto"/>
      </w:divBdr>
    </w:div>
    <w:div w:id="627049514">
      <w:bodyDiv w:val="1"/>
      <w:marLeft w:val="0"/>
      <w:marRight w:val="0"/>
      <w:marTop w:val="0"/>
      <w:marBottom w:val="0"/>
      <w:divBdr>
        <w:top w:val="none" w:sz="0" w:space="0" w:color="auto"/>
        <w:left w:val="none" w:sz="0" w:space="0" w:color="auto"/>
        <w:bottom w:val="none" w:sz="0" w:space="0" w:color="auto"/>
        <w:right w:val="none" w:sz="0" w:space="0" w:color="auto"/>
      </w:divBdr>
    </w:div>
    <w:div w:id="627512427">
      <w:bodyDiv w:val="1"/>
      <w:marLeft w:val="0"/>
      <w:marRight w:val="0"/>
      <w:marTop w:val="0"/>
      <w:marBottom w:val="0"/>
      <w:divBdr>
        <w:top w:val="none" w:sz="0" w:space="0" w:color="auto"/>
        <w:left w:val="none" w:sz="0" w:space="0" w:color="auto"/>
        <w:bottom w:val="none" w:sz="0" w:space="0" w:color="auto"/>
        <w:right w:val="none" w:sz="0" w:space="0" w:color="auto"/>
      </w:divBdr>
    </w:div>
    <w:div w:id="627980355">
      <w:bodyDiv w:val="1"/>
      <w:marLeft w:val="0"/>
      <w:marRight w:val="0"/>
      <w:marTop w:val="0"/>
      <w:marBottom w:val="0"/>
      <w:divBdr>
        <w:top w:val="none" w:sz="0" w:space="0" w:color="auto"/>
        <w:left w:val="none" w:sz="0" w:space="0" w:color="auto"/>
        <w:bottom w:val="none" w:sz="0" w:space="0" w:color="auto"/>
        <w:right w:val="none" w:sz="0" w:space="0" w:color="auto"/>
      </w:divBdr>
    </w:div>
    <w:div w:id="628127830">
      <w:bodyDiv w:val="1"/>
      <w:marLeft w:val="0"/>
      <w:marRight w:val="0"/>
      <w:marTop w:val="0"/>
      <w:marBottom w:val="0"/>
      <w:divBdr>
        <w:top w:val="none" w:sz="0" w:space="0" w:color="auto"/>
        <w:left w:val="none" w:sz="0" w:space="0" w:color="auto"/>
        <w:bottom w:val="none" w:sz="0" w:space="0" w:color="auto"/>
        <w:right w:val="none" w:sz="0" w:space="0" w:color="auto"/>
      </w:divBdr>
    </w:div>
    <w:div w:id="628903430">
      <w:bodyDiv w:val="1"/>
      <w:marLeft w:val="0"/>
      <w:marRight w:val="0"/>
      <w:marTop w:val="0"/>
      <w:marBottom w:val="0"/>
      <w:divBdr>
        <w:top w:val="none" w:sz="0" w:space="0" w:color="auto"/>
        <w:left w:val="none" w:sz="0" w:space="0" w:color="auto"/>
        <w:bottom w:val="none" w:sz="0" w:space="0" w:color="auto"/>
        <w:right w:val="none" w:sz="0" w:space="0" w:color="auto"/>
      </w:divBdr>
    </w:div>
    <w:div w:id="628973772">
      <w:bodyDiv w:val="1"/>
      <w:marLeft w:val="0"/>
      <w:marRight w:val="0"/>
      <w:marTop w:val="0"/>
      <w:marBottom w:val="0"/>
      <w:divBdr>
        <w:top w:val="none" w:sz="0" w:space="0" w:color="auto"/>
        <w:left w:val="none" w:sz="0" w:space="0" w:color="auto"/>
        <w:bottom w:val="none" w:sz="0" w:space="0" w:color="auto"/>
        <w:right w:val="none" w:sz="0" w:space="0" w:color="auto"/>
      </w:divBdr>
    </w:div>
    <w:div w:id="629173112">
      <w:bodyDiv w:val="1"/>
      <w:marLeft w:val="0"/>
      <w:marRight w:val="0"/>
      <w:marTop w:val="0"/>
      <w:marBottom w:val="0"/>
      <w:divBdr>
        <w:top w:val="none" w:sz="0" w:space="0" w:color="auto"/>
        <w:left w:val="none" w:sz="0" w:space="0" w:color="auto"/>
        <w:bottom w:val="none" w:sz="0" w:space="0" w:color="auto"/>
        <w:right w:val="none" w:sz="0" w:space="0" w:color="auto"/>
      </w:divBdr>
    </w:div>
    <w:div w:id="629214674">
      <w:bodyDiv w:val="1"/>
      <w:marLeft w:val="0"/>
      <w:marRight w:val="0"/>
      <w:marTop w:val="0"/>
      <w:marBottom w:val="0"/>
      <w:divBdr>
        <w:top w:val="none" w:sz="0" w:space="0" w:color="auto"/>
        <w:left w:val="none" w:sz="0" w:space="0" w:color="auto"/>
        <w:bottom w:val="none" w:sz="0" w:space="0" w:color="auto"/>
        <w:right w:val="none" w:sz="0" w:space="0" w:color="auto"/>
      </w:divBdr>
    </w:div>
    <w:div w:id="630868826">
      <w:bodyDiv w:val="1"/>
      <w:marLeft w:val="0"/>
      <w:marRight w:val="0"/>
      <w:marTop w:val="0"/>
      <w:marBottom w:val="0"/>
      <w:divBdr>
        <w:top w:val="none" w:sz="0" w:space="0" w:color="auto"/>
        <w:left w:val="none" w:sz="0" w:space="0" w:color="auto"/>
        <w:bottom w:val="none" w:sz="0" w:space="0" w:color="auto"/>
        <w:right w:val="none" w:sz="0" w:space="0" w:color="auto"/>
      </w:divBdr>
    </w:div>
    <w:div w:id="631181226">
      <w:bodyDiv w:val="1"/>
      <w:marLeft w:val="0"/>
      <w:marRight w:val="0"/>
      <w:marTop w:val="0"/>
      <w:marBottom w:val="0"/>
      <w:divBdr>
        <w:top w:val="none" w:sz="0" w:space="0" w:color="auto"/>
        <w:left w:val="none" w:sz="0" w:space="0" w:color="auto"/>
        <w:bottom w:val="none" w:sz="0" w:space="0" w:color="auto"/>
        <w:right w:val="none" w:sz="0" w:space="0" w:color="auto"/>
      </w:divBdr>
    </w:div>
    <w:div w:id="631401362">
      <w:bodyDiv w:val="1"/>
      <w:marLeft w:val="0"/>
      <w:marRight w:val="0"/>
      <w:marTop w:val="0"/>
      <w:marBottom w:val="0"/>
      <w:divBdr>
        <w:top w:val="none" w:sz="0" w:space="0" w:color="auto"/>
        <w:left w:val="none" w:sz="0" w:space="0" w:color="auto"/>
        <w:bottom w:val="none" w:sz="0" w:space="0" w:color="auto"/>
        <w:right w:val="none" w:sz="0" w:space="0" w:color="auto"/>
      </w:divBdr>
    </w:div>
    <w:div w:id="631402419">
      <w:bodyDiv w:val="1"/>
      <w:marLeft w:val="0"/>
      <w:marRight w:val="0"/>
      <w:marTop w:val="0"/>
      <w:marBottom w:val="0"/>
      <w:divBdr>
        <w:top w:val="none" w:sz="0" w:space="0" w:color="auto"/>
        <w:left w:val="none" w:sz="0" w:space="0" w:color="auto"/>
        <w:bottom w:val="none" w:sz="0" w:space="0" w:color="auto"/>
        <w:right w:val="none" w:sz="0" w:space="0" w:color="auto"/>
      </w:divBdr>
    </w:div>
    <w:div w:id="631516945">
      <w:bodyDiv w:val="1"/>
      <w:marLeft w:val="0"/>
      <w:marRight w:val="0"/>
      <w:marTop w:val="0"/>
      <w:marBottom w:val="0"/>
      <w:divBdr>
        <w:top w:val="none" w:sz="0" w:space="0" w:color="auto"/>
        <w:left w:val="none" w:sz="0" w:space="0" w:color="auto"/>
        <w:bottom w:val="none" w:sz="0" w:space="0" w:color="auto"/>
        <w:right w:val="none" w:sz="0" w:space="0" w:color="auto"/>
      </w:divBdr>
    </w:div>
    <w:div w:id="631668461">
      <w:bodyDiv w:val="1"/>
      <w:marLeft w:val="0"/>
      <w:marRight w:val="0"/>
      <w:marTop w:val="0"/>
      <w:marBottom w:val="0"/>
      <w:divBdr>
        <w:top w:val="none" w:sz="0" w:space="0" w:color="auto"/>
        <w:left w:val="none" w:sz="0" w:space="0" w:color="auto"/>
        <w:bottom w:val="none" w:sz="0" w:space="0" w:color="auto"/>
        <w:right w:val="none" w:sz="0" w:space="0" w:color="auto"/>
      </w:divBdr>
    </w:div>
    <w:div w:id="631906576">
      <w:bodyDiv w:val="1"/>
      <w:marLeft w:val="0"/>
      <w:marRight w:val="0"/>
      <w:marTop w:val="0"/>
      <w:marBottom w:val="0"/>
      <w:divBdr>
        <w:top w:val="none" w:sz="0" w:space="0" w:color="auto"/>
        <w:left w:val="none" w:sz="0" w:space="0" w:color="auto"/>
        <w:bottom w:val="none" w:sz="0" w:space="0" w:color="auto"/>
        <w:right w:val="none" w:sz="0" w:space="0" w:color="auto"/>
      </w:divBdr>
    </w:div>
    <w:div w:id="632029582">
      <w:bodyDiv w:val="1"/>
      <w:marLeft w:val="0"/>
      <w:marRight w:val="0"/>
      <w:marTop w:val="0"/>
      <w:marBottom w:val="0"/>
      <w:divBdr>
        <w:top w:val="none" w:sz="0" w:space="0" w:color="auto"/>
        <w:left w:val="none" w:sz="0" w:space="0" w:color="auto"/>
        <w:bottom w:val="none" w:sz="0" w:space="0" w:color="auto"/>
        <w:right w:val="none" w:sz="0" w:space="0" w:color="auto"/>
      </w:divBdr>
    </w:div>
    <w:div w:id="632055932">
      <w:bodyDiv w:val="1"/>
      <w:marLeft w:val="0"/>
      <w:marRight w:val="0"/>
      <w:marTop w:val="0"/>
      <w:marBottom w:val="0"/>
      <w:divBdr>
        <w:top w:val="none" w:sz="0" w:space="0" w:color="auto"/>
        <w:left w:val="none" w:sz="0" w:space="0" w:color="auto"/>
        <w:bottom w:val="none" w:sz="0" w:space="0" w:color="auto"/>
        <w:right w:val="none" w:sz="0" w:space="0" w:color="auto"/>
      </w:divBdr>
    </w:div>
    <w:div w:id="633170478">
      <w:bodyDiv w:val="1"/>
      <w:marLeft w:val="0"/>
      <w:marRight w:val="0"/>
      <w:marTop w:val="0"/>
      <w:marBottom w:val="0"/>
      <w:divBdr>
        <w:top w:val="none" w:sz="0" w:space="0" w:color="auto"/>
        <w:left w:val="none" w:sz="0" w:space="0" w:color="auto"/>
        <w:bottom w:val="none" w:sz="0" w:space="0" w:color="auto"/>
        <w:right w:val="none" w:sz="0" w:space="0" w:color="auto"/>
      </w:divBdr>
    </w:div>
    <w:div w:id="633487928">
      <w:bodyDiv w:val="1"/>
      <w:marLeft w:val="0"/>
      <w:marRight w:val="0"/>
      <w:marTop w:val="0"/>
      <w:marBottom w:val="0"/>
      <w:divBdr>
        <w:top w:val="none" w:sz="0" w:space="0" w:color="auto"/>
        <w:left w:val="none" w:sz="0" w:space="0" w:color="auto"/>
        <w:bottom w:val="none" w:sz="0" w:space="0" w:color="auto"/>
        <w:right w:val="none" w:sz="0" w:space="0" w:color="auto"/>
      </w:divBdr>
    </w:div>
    <w:div w:id="634723340">
      <w:bodyDiv w:val="1"/>
      <w:marLeft w:val="0"/>
      <w:marRight w:val="0"/>
      <w:marTop w:val="0"/>
      <w:marBottom w:val="0"/>
      <w:divBdr>
        <w:top w:val="none" w:sz="0" w:space="0" w:color="auto"/>
        <w:left w:val="none" w:sz="0" w:space="0" w:color="auto"/>
        <w:bottom w:val="none" w:sz="0" w:space="0" w:color="auto"/>
        <w:right w:val="none" w:sz="0" w:space="0" w:color="auto"/>
      </w:divBdr>
    </w:div>
    <w:div w:id="635137871">
      <w:bodyDiv w:val="1"/>
      <w:marLeft w:val="0"/>
      <w:marRight w:val="0"/>
      <w:marTop w:val="0"/>
      <w:marBottom w:val="0"/>
      <w:divBdr>
        <w:top w:val="none" w:sz="0" w:space="0" w:color="auto"/>
        <w:left w:val="none" w:sz="0" w:space="0" w:color="auto"/>
        <w:bottom w:val="none" w:sz="0" w:space="0" w:color="auto"/>
        <w:right w:val="none" w:sz="0" w:space="0" w:color="auto"/>
      </w:divBdr>
    </w:div>
    <w:div w:id="635333673">
      <w:bodyDiv w:val="1"/>
      <w:marLeft w:val="0"/>
      <w:marRight w:val="0"/>
      <w:marTop w:val="0"/>
      <w:marBottom w:val="0"/>
      <w:divBdr>
        <w:top w:val="none" w:sz="0" w:space="0" w:color="auto"/>
        <w:left w:val="none" w:sz="0" w:space="0" w:color="auto"/>
        <w:bottom w:val="none" w:sz="0" w:space="0" w:color="auto"/>
        <w:right w:val="none" w:sz="0" w:space="0" w:color="auto"/>
      </w:divBdr>
    </w:div>
    <w:div w:id="635568237">
      <w:bodyDiv w:val="1"/>
      <w:marLeft w:val="0"/>
      <w:marRight w:val="0"/>
      <w:marTop w:val="0"/>
      <w:marBottom w:val="0"/>
      <w:divBdr>
        <w:top w:val="none" w:sz="0" w:space="0" w:color="auto"/>
        <w:left w:val="none" w:sz="0" w:space="0" w:color="auto"/>
        <w:bottom w:val="none" w:sz="0" w:space="0" w:color="auto"/>
        <w:right w:val="none" w:sz="0" w:space="0" w:color="auto"/>
      </w:divBdr>
    </w:div>
    <w:div w:id="635573057">
      <w:bodyDiv w:val="1"/>
      <w:marLeft w:val="0"/>
      <w:marRight w:val="0"/>
      <w:marTop w:val="0"/>
      <w:marBottom w:val="0"/>
      <w:divBdr>
        <w:top w:val="none" w:sz="0" w:space="0" w:color="auto"/>
        <w:left w:val="none" w:sz="0" w:space="0" w:color="auto"/>
        <w:bottom w:val="none" w:sz="0" w:space="0" w:color="auto"/>
        <w:right w:val="none" w:sz="0" w:space="0" w:color="auto"/>
      </w:divBdr>
    </w:div>
    <w:div w:id="635644916">
      <w:bodyDiv w:val="1"/>
      <w:marLeft w:val="0"/>
      <w:marRight w:val="0"/>
      <w:marTop w:val="0"/>
      <w:marBottom w:val="0"/>
      <w:divBdr>
        <w:top w:val="none" w:sz="0" w:space="0" w:color="auto"/>
        <w:left w:val="none" w:sz="0" w:space="0" w:color="auto"/>
        <w:bottom w:val="none" w:sz="0" w:space="0" w:color="auto"/>
        <w:right w:val="none" w:sz="0" w:space="0" w:color="auto"/>
      </w:divBdr>
    </w:div>
    <w:div w:id="637878807">
      <w:bodyDiv w:val="1"/>
      <w:marLeft w:val="0"/>
      <w:marRight w:val="0"/>
      <w:marTop w:val="0"/>
      <w:marBottom w:val="0"/>
      <w:divBdr>
        <w:top w:val="none" w:sz="0" w:space="0" w:color="auto"/>
        <w:left w:val="none" w:sz="0" w:space="0" w:color="auto"/>
        <w:bottom w:val="none" w:sz="0" w:space="0" w:color="auto"/>
        <w:right w:val="none" w:sz="0" w:space="0" w:color="auto"/>
      </w:divBdr>
    </w:div>
    <w:div w:id="638069873">
      <w:bodyDiv w:val="1"/>
      <w:marLeft w:val="0"/>
      <w:marRight w:val="0"/>
      <w:marTop w:val="0"/>
      <w:marBottom w:val="0"/>
      <w:divBdr>
        <w:top w:val="none" w:sz="0" w:space="0" w:color="auto"/>
        <w:left w:val="none" w:sz="0" w:space="0" w:color="auto"/>
        <w:bottom w:val="none" w:sz="0" w:space="0" w:color="auto"/>
        <w:right w:val="none" w:sz="0" w:space="0" w:color="auto"/>
      </w:divBdr>
    </w:div>
    <w:div w:id="639308230">
      <w:bodyDiv w:val="1"/>
      <w:marLeft w:val="0"/>
      <w:marRight w:val="0"/>
      <w:marTop w:val="0"/>
      <w:marBottom w:val="0"/>
      <w:divBdr>
        <w:top w:val="none" w:sz="0" w:space="0" w:color="auto"/>
        <w:left w:val="none" w:sz="0" w:space="0" w:color="auto"/>
        <w:bottom w:val="none" w:sz="0" w:space="0" w:color="auto"/>
        <w:right w:val="none" w:sz="0" w:space="0" w:color="auto"/>
      </w:divBdr>
    </w:div>
    <w:div w:id="639462199">
      <w:bodyDiv w:val="1"/>
      <w:marLeft w:val="0"/>
      <w:marRight w:val="0"/>
      <w:marTop w:val="0"/>
      <w:marBottom w:val="0"/>
      <w:divBdr>
        <w:top w:val="none" w:sz="0" w:space="0" w:color="auto"/>
        <w:left w:val="none" w:sz="0" w:space="0" w:color="auto"/>
        <w:bottom w:val="none" w:sz="0" w:space="0" w:color="auto"/>
        <w:right w:val="none" w:sz="0" w:space="0" w:color="auto"/>
      </w:divBdr>
    </w:div>
    <w:div w:id="640237292">
      <w:bodyDiv w:val="1"/>
      <w:marLeft w:val="0"/>
      <w:marRight w:val="0"/>
      <w:marTop w:val="0"/>
      <w:marBottom w:val="0"/>
      <w:divBdr>
        <w:top w:val="none" w:sz="0" w:space="0" w:color="auto"/>
        <w:left w:val="none" w:sz="0" w:space="0" w:color="auto"/>
        <w:bottom w:val="none" w:sz="0" w:space="0" w:color="auto"/>
        <w:right w:val="none" w:sz="0" w:space="0" w:color="auto"/>
      </w:divBdr>
    </w:div>
    <w:div w:id="640572053">
      <w:bodyDiv w:val="1"/>
      <w:marLeft w:val="0"/>
      <w:marRight w:val="0"/>
      <w:marTop w:val="0"/>
      <w:marBottom w:val="0"/>
      <w:divBdr>
        <w:top w:val="none" w:sz="0" w:space="0" w:color="auto"/>
        <w:left w:val="none" w:sz="0" w:space="0" w:color="auto"/>
        <w:bottom w:val="none" w:sz="0" w:space="0" w:color="auto"/>
        <w:right w:val="none" w:sz="0" w:space="0" w:color="auto"/>
      </w:divBdr>
    </w:div>
    <w:div w:id="640615938">
      <w:bodyDiv w:val="1"/>
      <w:marLeft w:val="0"/>
      <w:marRight w:val="0"/>
      <w:marTop w:val="0"/>
      <w:marBottom w:val="0"/>
      <w:divBdr>
        <w:top w:val="none" w:sz="0" w:space="0" w:color="auto"/>
        <w:left w:val="none" w:sz="0" w:space="0" w:color="auto"/>
        <w:bottom w:val="none" w:sz="0" w:space="0" w:color="auto"/>
        <w:right w:val="none" w:sz="0" w:space="0" w:color="auto"/>
      </w:divBdr>
    </w:div>
    <w:div w:id="640960807">
      <w:bodyDiv w:val="1"/>
      <w:marLeft w:val="0"/>
      <w:marRight w:val="0"/>
      <w:marTop w:val="0"/>
      <w:marBottom w:val="0"/>
      <w:divBdr>
        <w:top w:val="none" w:sz="0" w:space="0" w:color="auto"/>
        <w:left w:val="none" w:sz="0" w:space="0" w:color="auto"/>
        <w:bottom w:val="none" w:sz="0" w:space="0" w:color="auto"/>
        <w:right w:val="none" w:sz="0" w:space="0" w:color="auto"/>
      </w:divBdr>
    </w:div>
    <w:div w:id="641428012">
      <w:bodyDiv w:val="1"/>
      <w:marLeft w:val="0"/>
      <w:marRight w:val="0"/>
      <w:marTop w:val="0"/>
      <w:marBottom w:val="0"/>
      <w:divBdr>
        <w:top w:val="none" w:sz="0" w:space="0" w:color="auto"/>
        <w:left w:val="none" w:sz="0" w:space="0" w:color="auto"/>
        <w:bottom w:val="none" w:sz="0" w:space="0" w:color="auto"/>
        <w:right w:val="none" w:sz="0" w:space="0" w:color="auto"/>
      </w:divBdr>
      <w:divsChild>
        <w:div w:id="333530698">
          <w:marLeft w:val="480"/>
          <w:marRight w:val="0"/>
          <w:marTop w:val="0"/>
          <w:marBottom w:val="0"/>
          <w:divBdr>
            <w:top w:val="none" w:sz="0" w:space="0" w:color="auto"/>
            <w:left w:val="none" w:sz="0" w:space="0" w:color="auto"/>
            <w:bottom w:val="none" w:sz="0" w:space="0" w:color="auto"/>
            <w:right w:val="none" w:sz="0" w:space="0" w:color="auto"/>
          </w:divBdr>
        </w:div>
        <w:div w:id="1829441995">
          <w:marLeft w:val="480"/>
          <w:marRight w:val="0"/>
          <w:marTop w:val="0"/>
          <w:marBottom w:val="0"/>
          <w:divBdr>
            <w:top w:val="none" w:sz="0" w:space="0" w:color="auto"/>
            <w:left w:val="none" w:sz="0" w:space="0" w:color="auto"/>
            <w:bottom w:val="none" w:sz="0" w:space="0" w:color="auto"/>
            <w:right w:val="none" w:sz="0" w:space="0" w:color="auto"/>
          </w:divBdr>
        </w:div>
        <w:div w:id="559243655">
          <w:marLeft w:val="480"/>
          <w:marRight w:val="0"/>
          <w:marTop w:val="0"/>
          <w:marBottom w:val="0"/>
          <w:divBdr>
            <w:top w:val="none" w:sz="0" w:space="0" w:color="auto"/>
            <w:left w:val="none" w:sz="0" w:space="0" w:color="auto"/>
            <w:bottom w:val="none" w:sz="0" w:space="0" w:color="auto"/>
            <w:right w:val="none" w:sz="0" w:space="0" w:color="auto"/>
          </w:divBdr>
        </w:div>
        <w:div w:id="1167020167">
          <w:marLeft w:val="480"/>
          <w:marRight w:val="0"/>
          <w:marTop w:val="0"/>
          <w:marBottom w:val="0"/>
          <w:divBdr>
            <w:top w:val="none" w:sz="0" w:space="0" w:color="auto"/>
            <w:left w:val="none" w:sz="0" w:space="0" w:color="auto"/>
            <w:bottom w:val="none" w:sz="0" w:space="0" w:color="auto"/>
            <w:right w:val="none" w:sz="0" w:space="0" w:color="auto"/>
          </w:divBdr>
        </w:div>
        <w:div w:id="1736050204">
          <w:marLeft w:val="480"/>
          <w:marRight w:val="0"/>
          <w:marTop w:val="0"/>
          <w:marBottom w:val="0"/>
          <w:divBdr>
            <w:top w:val="none" w:sz="0" w:space="0" w:color="auto"/>
            <w:left w:val="none" w:sz="0" w:space="0" w:color="auto"/>
            <w:bottom w:val="none" w:sz="0" w:space="0" w:color="auto"/>
            <w:right w:val="none" w:sz="0" w:space="0" w:color="auto"/>
          </w:divBdr>
        </w:div>
        <w:div w:id="2052609939">
          <w:marLeft w:val="480"/>
          <w:marRight w:val="0"/>
          <w:marTop w:val="0"/>
          <w:marBottom w:val="0"/>
          <w:divBdr>
            <w:top w:val="none" w:sz="0" w:space="0" w:color="auto"/>
            <w:left w:val="none" w:sz="0" w:space="0" w:color="auto"/>
            <w:bottom w:val="none" w:sz="0" w:space="0" w:color="auto"/>
            <w:right w:val="none" w:sz="0" w:space="0" w:color="auto"/>
          </w:divBdr>
        </w:div>
        <w:div w:id="2125994616">
          <w:marLeft w:val="480"/>
          <w:marRight w:val="0"/>
          <w:marTop w:val="0"/>
          <w:marBottom w:val="0"/>
          <w:divBdr>
            <w:top w:val="none" w:sz="0" w:space="0" w:color="auto"/>
            <w:left w:val="none" w:sz="0" w:space="0" w:color="auto"/>
            <w:bottom w:val="none" w:sz="0" w:space="0" w:color="auto"/>
            <w:right w:val="none" w:sz="0" w:space="0" w:color="auto"/>
          </w:divBdr>
        </w:div>
        <w:div w:id="1536306374">
          <w:marLeft w:val="480"/>
          <w:marRight w:val="0"/>
          <w:marTop w:val="0"/>
          <w:marBottom w:val="0"/>
          <w:divBdr>
            <w:top w:val="none" w:sz="0" w:space="0" w:color="auto"/>
            <w:left w:val="none" w:sz="0" w:space="0" w:color="auto"/>
            <w:bottom w:val="none" w:sz="0" w:space="0" w:color="auto"/>
            <w:right w:val="none" w:sz="0" w:space="0" w:color="auto"/>
          </w:divBdr>
        </w:div>
        <w:div w:id="214513251">
          <w:marLeft w:val="480"/>
          <w:marRight w:val="0"/>
          <w:marTop w:val="0"/>
          <w:marBottom w:val="0"/>
          <w:divBdr>
            <w:top w:val="none" w:sz="0" w:space="0" w:color="auto"/>
            <w:left w:val="none" w:sz="0" w:space="0" w:color="auto"/>
            <w:bottom w:val="none" w:sz="0" w:space="0" w:color="auto"/>
            <w:right w:val="none" w:sz="0" w:space="0" w:color="auto"/>
          </w:divBdr>
        </w:div>
        <w:div w:id="2022583631">
          <w:marLeft w:val="480"/>
          <w:marRight w:val="0"/>
          <w:marTop w:val="0"/>
          <w:marBottom w:val="0"/>
          <w:divBdr>
            <w:top w:val="none" w:sz="0" w:space="0" w:color="auto"/>
            <w:left w:val="none" w:sz="0" w:space="0" w:color="auto"/>
            <w:bottom w:val="none" w:sz="0" w:space="0" w:color="auto"/>
            <w:right w:val="none" w:sz="0" w:space="0" w:color="auto"/>
          </w:divBdr>
        </w:div>
        <w:div w:id="1385443944">
          <w:marLeft w:val="480"/>
          <w:marRight w:val="0"/>
          <w:marTop w:val="0"/>
          <w:marBottom w:val="0"/>
          <w:divBdr>
            <w:top w:val="none" w:sz="0" w:space="0" w:color="auto"/>
            <w:left w:val="none" w:sz="0" w:space="0" w:color="auto"/>
            <w:bottom w:val="none" w:sz="0" w:space="0" w:color="auto"/>
            <w:right w:val="none" w:sz="0" w:space="0" w:color="auto"/>
          </w:divBdr>
        </w:div>
        <w:div w:id="323750530">
          <w:marLeft w:val="480"/>
          <w:marRight w:val="0"/>
          <w:marTop w:val="0"/>
          <w:marBottom w:val="0"/>
          <w:divBdr>
            <w:top w:val="none" w:sz="0" w:space="0" w:color="auto"/>
            <w:left w:val="none" w:sz="0" w:space="0" w:color="auto"/>
            <w:bottom w:val="none" w:sz="0" w:space="0" w:color="auto"/>
            <w:right w:val="none" w:sz="0" w:space="0" w:color="auto"/>
          </w:divBdr>
        </w:div>
        <w:div w:id="2051681154">
          <w:marLeft w:val="480"/>
          <w:marRight w:val="0"/>
          <w:marTop w:val="0"/>
          <w:marBottom w:val="0"/>
          <w:divBdr>
            <w:top w:val="none" w:sz="0" w:space="0" w:color="auto"/>
            <w:left w:val="none" w:sz="0" w:space="0" w:color="auto"/>
            <w:bottom w:val="none" w:sz="0" w:space="0" w:color="auto"/>
            <w:right w:val="none" w:sz="0" w:space="0" w:color="auto"/>
          </w:divBdr>
        </w:div>
        <w:div w:id="1565338035">
          <w:marLeft w:val="480"/>
          <w:marRight w:val="0"/>
          <w:marTop w:val="0"/>
          <w:marBottom w:val="0"/>
          <w:divBdr>
            <w:top w:val="none" w:sz="0" w:space="0" w:color="auto"/>
            <w:left w:val="none" w:sz="0" w:space="0" w:color="auto"/>
            <w:bottom w:val="none" w:sz="0" w:space="0" w:color="auto"/>
            <w:right w:val="none" w:sz="0" w:space="0" w:color="auto"/>
          </w:divBdr>
        </w:div>
        <w:div w:id="1055204325">
          <w:marLeft w:val="480"/>
          <w:marRight w:val="0"/>
          <w:marTop w:val="0"/>
          <w:marBottom w:val="0"/>
          <w:divBdr>
            <w:top w:val="none" w:sz="0" w:space="0" w:color="auto"/>
            <w:left w:val="none" w:sz="0" w:space="0" w:color="auto"/>
            <w:bottom w:val="none" w:sz="0" w:space="0" w:color="auto"/>
            <w:right w:val="none" w:sz="0" w:space="0" w:color="auto"/>
          </w:divBdr>
        </w:div>
        <w:div w:id="993338105">
          <w:marLeft w:val="480"/>
          <w:marRight w:val="0"/>
          <w:marTop w:val="0"/>
          <w:marBottom w:val="0"/>
          <w:divBdr>
            <w:top w:val="none" w:sz="0" w:space="0" w:color="auto"/>
            <w:left w:val="none" w:sz="0" w:space="0" w:color="auto"/>
            <w:bottom w:val="none" w:sz="0" w:space="0" w:color="auto"/>
            <w:right w:val="none" w:sz="0" w:space="0" w:color="auto"/>
          </w:divBdr>
        </w:div>
        <w:div w:id="958336258">
          <w:marLeft w:val="480"/>
          <w:marRight w:val="0"/>
          <w:marTop w:val="0"/>
          <w:marBottom w:val="0"/>
          <w:divBdr>
            <w:top w:val="none" w:sz="0" w:space="0" w:color="auto"/>
            <w:left w:val="none" w:sz="0" w:space="0" w:color="auto"/>
            <w:bottom w:val="none" w:sz="0" w:space="0" w:color="auto"/>
            <w:right w:val="none" w:sz="0" w:space="0" w:color="auto"/>
          </w:divBdr>
        </w:div>
        <w:div w:id="995259375">
          <w:marLeft w:val="480"/>
          <w:marRight w:val="0"/>
          <w:marTop w:val="0"/>
          <w:marBottom w:val="0"/>
          <w:divBdr>
            <w:top w:val="none" w:sz="0" w:space="0" w:color="auto"/>
            <w:left w:val="none" w:sz="0" w:space="0" w:color="auto"/>
            <w:bottom w:val="none" w:sz="0" w:space="0" w:color="auto"/>
            <w:right w:val="none" w:sz="0" w:space="0" w:color="auto"/>
          </w:divBdr>
        </w:div>
        <w:div w:id="774442384">
          <w:marLeft w:val="480"/>
          <w:marRight w:val="0"/>
          <w:marTop w:val="0"/>
          <w:marBottom w:val="0"/>
          <w:divBdr>
            <w:top w:val="none" w:sz="0" w:space="0" w:color="auto"/>
            <w:left w:val="none" w:sz="0" w:space="0" w:color="auto"/>
            <w:bottom w:val="none" w:sz="0" w:space="0" w:color="auto"/>
            <w:right w:val="none" w:sz="0" w:space="0" w:color="auto"/>
          </w:divBdr>
        </w:div>
        <w:div w:id="952788123">
          <w:marLeft w:val="480"/>
          <w:marRight w:val="0"/>
          <w:marTop w:val="0"/>
          <w:marBottom w:val="0"/>
          <w:divBdr>
            <w:top w:val="none" w:sz="0" w:space="0" w:color="auto"/>
            <w:left w:val="none" w:sz="0" w:space="0" w:color="auto"/>
            <w:bottom w:val="none" w:sz="0" w:space="0" w:color="auto"/>
            <w:right w:val="none" w:sz="0" w:space="0" w:color="auto"/>
          </w:divBdr>
        </w:div>
        <w:div w:id="79523604">
          <w:marLeft w:val="480"/>
          <w:marRight w:val="0"/>
          <w:marTop w:val="0"/>
          <w:marBottom w:val="0"/>
          <w:divBdr>
            <w:top w:val="none" w:sz="0" w:space="0" w:color="auto"/>
            <w:left w:val="none" w:sz="0" w:space="0" w:color="auto"/>
            <w:bottom w:val="none" w:sz="0" w:space="0" w:color="auto"/>
            <w:right w:val="none" w:sz="0" w:space="0" w:color="auto"/>
          </w:divBdr>
        </w:div>
        <w:div w:id="1435974392">
          <w:marLeft w:val="480"/>
          <w:marRight w:val="0"/>
          <w:marTop w:val="0"/>
          <w:marBottom w:val="0"/>
          <w:divBdr>
            <w:top w:val="none" w:sz="0" w:space="0" w:color="auto"/>
            <w:left w:val="none" w:sz="0" w:space="0" w:color="auto"/>
            <w:bottom w:val="none" w:sz="0" w:space="0" w:color="auto"/>
            <w:right w:val="none" w:sz="0" w:space="0" w:color="auto"/>
          </w:divBdr>
        </w:div>
        <w:div w:id="336227730">
          <w:marLeft w:val="480"/>
          <w:marRight w:val="0"/>
          <w:marTop w:val="0"/>
          <w:marBottom w:val="0"/>
          <w:divBdr>
            <w:top w:val="none" w:sz="0" w:space="0" w:color="auto"/>
            <w:left w:val="none" w:sz="0" w:space="0" w:color="auto"/>
            <w:bottom w:val="none" w:sz="0" w:space="0" w:color="auto"/>
            <w:right w:val="none" w:sz="0" w:space="0" w:color="auto"/>
          </w:divBdr>
        </w:div>
        <w:div w:id="1974366759">
          <w:marLeft w:val="480"/>
          <w:marRight w:val="0"/>
          <w:marTop w:val="0"/>
          <w:marBottom w:val="0"/>
          <w:divBdr>
            <w:top w:val="none" w:sz="0" w:space="0" w:color="auto"/>
            <w:left w:val="none" w:sz="0" w:space="0" w:color="auto"/>
            <w:bottom w:val="none" w:sz="0" w:space="0" w:color="auto"/>
            <w:right w:val="none" w:sz="0" w:space="0" w:color="auto"/>
          </w:divBdr>
        </w:div>
        <w:div w:id="133766014">
          <w:marLeft w:val="480"/>
          <w:marRight w:val="0"/>
          <w:marTop w:val="0"/>
          <w:marBottom w:val="0"/>
          <w:divBdr>
            <w:top w:val="none" w:sz="0" w:space="0" w:color="auto"/>
            <w:left w:val="none" w:sz="0" w:space="0" w:color="auto"/>
            <w:bottom w:val="none" w:sz="0" w:space="0" w:color="auto"/>
            <w:right w:val="none" w:sz="0" w:space="0" w:color="auto"/>
          </w:divBdr>
        </w:div>
        <w:div w:id="210725289">
          <w:marLeft w:val="480"/>
          <w:marRight w:val="0"/>
          <w:marTop w:val="0"/>
          <w:marBottom w:val="0"/>
          <w:divBdr>
            <w:top w:val="none" w:sz="0" w:space="0" w:color="auto"/>
            <w:left w:val="none" w:sz="0" w:space="0" w:color="auto"/>
            <w:bottom w:val="none" w:sz="0" w:space="0" w:color="auto"/>
            <w:right w:val="none" w:sz="0" w:space="0" w:color="auto"/>
          </w:divBdr>
        </w:div>
        <w:div w:id="1130979332">
          <w:marLeft w:val="480"/>
          <w:marRight w:val="0"/>
          <w:marTop w:val="0"/>
          <w:marBottom w:val="0"/>
          <w:divBdr>
            <w:top w:val="none" w:sz="0" w:space="0" w:color="auto"/>
            <w:left w:val="none" w:sz="0" w:space="0" w:color="auto"/>
            <w:bottom w:val="none" w:sz="0" w:space="0" w:color="auto"/>
            <w:right w:val="none" w:sz="0" w:space="0" w:color="auto"/>
          </w:divBdr>
        </w:div>
        <w:div w:id="1417746351">
          <w:marLeft w:val="480"/>
          <w:marRight w:val="0"/>
          <w:marTop w:val="0"/>
          <w:marBottom w:val="0"/>
          <w:divBdr>
            <w:top w:val="none" w:sz="0" w:space="0" w:color="auto"/>
            <w:left w:val="none" w:sz="0" w:space="0" w:color="auto"/>
            <w:bottom w:val="none" w:sz="0" w:space="0" w:color="auto"/>
            <w:right w:val="none" w:sz="0" w:space="0" w:color="auto"/>
          </w:divBdr>
        </w:div>
        <w:div w:id="403718557">
          <w:marLeft w:val="480"/>
          <w:marRight w:val="0"/>
          <w:marTop w:val="0"/>
          <w:marBottom w:val="0"/>
          <w:divBdr>
            <w:top w:val="none" w:sz="0" w:space="0" w:color="auto"/>
            <w:left w:val="none" w:sz="0" w:space="0" w:color="auto"/>
            <w:bottom w:val="none" w:sz="0" w:space="0" w:color="auto"/>
            <w:right w:val="none" w:sz="0" w:space="0" w:color="auto"/>
          </w:divBdr>
        </w:div>
        <w:div w:id="1736078791">
          <w:marLeft w:val="480"/>
          <w:marRight w:val="0"/>
          <w:marTop w:val="0"/>
          <w:marBottom w:val="0"/>
          <w:divBdr>
            <w:top w:val="none" w:sz="0" w:space="0" w:color="auto"/>
            <w:left w:val="none" w:sz="0" w:space="0" w:color="auto"/>
            <w:bottom w:val="none" w:sz="0" w:space="0" w:color="auto"/>
            <w:right w:val="none" w:sz="0" w:space="0" w:color="auto"/>
          </w:divBdr>
        </w:div>
        <w:div w:id="1794056492">
          <w:marLeft w:val="480"/>
          <w:marRight w:val="0"/>
          <w:marTop w:val="0"/>
          <w:marBottom w:val="0"/>
          <w:divBdr>
            <w:top w:val="none" w:sz="0" w:space="0" w:color="auto"/>
            <w:left w:val="none" w:sz="0" w:space="0" w:color="auto"/>
            <w:bottom w:val="none" w:sz="0" w:space="0" w:color="auto"/>
            <w:right w:val="none" w:sz="0" w:space="0" w:color="auto"/>
          </w:divBdr>
        </w:div>
        <w:div w:id="1236823101">
          <w:marLeft w:val="480"/>
          <w:marRight w:val="0"/>
          <w:marTop w:val="0"/>
          <w:marBottom w:val="0"/>
          <w:divBdr>
            <w:top w:val="none" w:sz="0" w:space="0" w:color="auto"/>
            <w:left w:val="none" w:sz="0" w:space="0" w:color="auto"/>
            <w:bottom w:val="none" w:sz="0" w:space="0" w:color="auto"/>
            <w:right w:val="none" w:sz="0" w:space="0" w:color="auto"/>
          </w:divBdr>
        </w:div>
        <w:div w:id="1982736252">
          <w:marLeft w:val="480"/>
          <w:marRight w:val="0"/>
          <w:marTop w:val="0"/>
          <w:marBottom w:val="0"/>
          <w:divBdr>
            <w:top w:val="none" w:sz="0" w:space="0" w:color="auto"/>
            <w:left w:val="none" w:sz="0" w:space="0" w:color="auto"/>
            <w:bottom w:val="none" w:sz="0" w:space="0" w:color="auto"/>
            <w:right w:val="none" w:sz="0" w:space="0" w:color="auto"/>
          </w:divBdr>
        </w:div>
        <w:div w:id="95833845">
          <w:marLeft w:val="480"/>
          <w:marRight w:val="0"/>
          <w:marTop w:val="0"/>
          <w:marBottom w:val="0"/>
          <w:divBdr>
            <w:top w:val="none" w:sz="0" w:space="0" w:color="auto"/>
            <w:left w:val="none" w:sz="0" w:space="0" w:color="auto"/>
            <w:bottom w:val="none" w:sz="0" w:space="0" w:color="auto"/>
            <w:right w:val="none" w:sz="0" w:space="0" w:color="auto"/>
          </w:divBdr>
        </w:div>
        <w:div w:id="2083092299">
          <w:marLeft w:val="480"/>
          <w:marRight w:val="0"/>
          <w:marTop w:val="0"/>
          <w:marBottom w:val="0"/>
          <w:divBdr>
            <w:top w:val="none" w:sz="0" w:space="0" w:color="auto"/>
            <w:left w:val="none" w:sz="0" w:space="0" w:color="auto"/>
            <w:bottom w:val="none" w:sz="0" w:space="0" w:color="auto"/>
            <w:right w:val="none" w:sz="0" w:space="0" w:color="auto"/>
          </w:divBdr>
        </w:div>
        <w:div w:id="638195753">
          <w:marLeft w:val="480"/>
          <w:marRight w:val="0"/>
          <w:marTop w:val="0"/>
          <w:marBottom w:val="0"/>
          <w:divBdr>
            <w:top w:val="none" w:sz="0" w:space="0" w:color="auto"/>
            <w:left w:val="none" w:sz="0" w:space="0" w:color="auto"/>
            <w:bottom w:val="none" w:sz="0" w:space="0" w:color="auto"/>
            <w:right w:val="none" w:sz="0" w:space="0" w:color="auto"/>
          </w:divBdr>
        </w:div>
        <w:div w:id="492334602">
          <w:marLeft w:val="480"/>
          <w:marRight w:val="0"/>
          <w:marTop w:val="0"/>
          <w:marBottom w:val="0"/>
          <w:divBdr>
            <w:top w:val="none" w:sz="0" w:space="0" w:color="auto"/>
            <w:left w:val="none" w:sz="0" w:space="0" w:color="auto"/>
            <w:bottom w:val="none" w:sz="0" w:space="0" w:color="auto"/>
            <w:right w:val="none" w:sz="0" w:space="0" w:color="auto"/>
          </w:divBdr>
        </w:div>
        <w:div w:id="907955510">
          <w:marLeft w:val="480"/>
          <w:marRight w:val="0"/>
          <w:marTop w:val="0"/>
          <w:marBottom w:val="0"/>
          <w:divBdr>
            <w:top w:val="none" w:sz="0" w:space="0" w:color="auto"/>
            <w:left w:val="none" w:sz="0" w:space="0" w:color="auto"/>
            <w:bottom w:val="none" w:sz="0" w:space="0" w:color="auto"/>
            <w:right w:val="none" w:sz="0" w:space="0" w:color="auto"/>
          </w:divBdr>
        </w:div>
        <w:div w:id="2138789711">
          <w:marLeft w:val="480"/>
          <w:marRight w:val="0"/>
          <w:marTop w:val="0"/>
          <w:marBottom w:val="0"/>
          <w:divBdr>
            <w:top w:val="none" w:sz="0" w:space="0" w:color="auto"/>
            <w:left w:val="none" w:sz="0" w:space="0" w:color="auto"/>
            <w:bottom w:val="none" w:sz="0" w:space="0" w:color="auto"/>
            <w:right w:val="none" w:sz="0" w:space="0" w:color="auto"/>
          </w:divBdr>
        </w:div>
        <w:div w:id="412169799">
          <w:marLeft w:val="480"/>
          <w:marRight w:val="0"/>
          <w:marTop w:val="0"/>
          <w:marBottom w:val="0"/>
          <w:divBdr>
            <w:top w:val="none" w:sz="0" w:space="0" w:color="auto"/>
            <w:left w:val="none" w:sz="0" w:space="0" w:color="auto"/>
            <w:bottom w:val="none" w:sz="0" w:space="0" w:color="auto"/>
            <w:right w:val="none" w:sz="0" w:space="0" w:color="auto"/>
          </w:divBdr>
        </w:div>
        <w:div w:id="1950700473">
          <w:marLeft w:val="480"/>
          <w:marRight w:val="0"/>
          <w:marTop w:val="0"/>
          <w:marBottom w:val="0"/>
          <w:divBdr>
            <w:top w:val="none" w:sz="0" w:space="0" w:color="auto"/>
            <w:left w:val="none" w:sz="0" w:space="0" w:color="auto"/>
            <w:bottom w:val="none" w:sz="0" w:space="0" w:color="auto"/>
            <w:right w:val="none" w:sz="0" w:space="0" w:color="auto"/>
          </w:divBdr>
        </w:div>
        <w:div w:id="1535650958">
          <w:marLeft w:val="480"/>
          <w:marRight w:val="0"/>
          <w:marTop w:val="0"/>
          <w:marBottom w:val="0"/>
          <w:divBdr>
            <w:top w:val="none" w:sz="0" w:space="0" w:color="auto"/>
            <w:left w:val="none" w:sz="0" w:space="0" w:color="auto"/>
            <w:bottom w:val="none" w:sz="0" w:space="0" w:color="auto"/>
            <w:right w:val="none" w:sz="0" w:space="0" w:color="auto"/>
          </w:divBdr>
        </w:div>
        <w:div w:id="1823814075">
          <w:marLeft w:val="480"/>
          <w:marRight w:val="0"/>
          <w:marTop w:val="0"/>
          <w:marBottom w:val="0"/>
          <w:divBdr>
            <w:top w:val="none" w:sz="0" w:space="0" w:color="auto"/>
            <w:left w:val="none" w:sz="0" w:space="0" w:color="auto"/>
            <w:bottom w:val="none" w:sz="0" w:space="0" w:color="auto"/>
            <w:right w:val="none" w:sz="0" w:space="0" w:color="auto"/>
          </w:divBdr>
        </w:div>
        <w:div w:id="715202760">
          <w:marLeft w:val="480"/>
          <w:marRight w:val="0"/>
          <w:marTop w:val="0"/>
          <w:marBottom w:val="0"/>
          <w:divBdr>
            <w:top w:val="none" w:sz="0" w:space="0" w:color="auto"/>
            <w:left w:val="none" w:sz="0" w:space="0" w:color="auto"/>
            <w:bottom w:val="none" w:sz="0" w:space="0" w:color="auto"/>
            <w:right w:val="none" w:sz="0" w:space="0" w:color="auto"/>
          </w:divBdr>
        </w:div>
        <w:div w:id="1654484452">
          <w:marLeft w:val="480"/>
          <w:marRight w:val="0"/>
          <w:marTop w:val="0"/>
          <w:marBottom w:val="0"/>
          <w:divBdr>
            <w:top w:val="none" w:sz="0" w:space="0" w:color="auto"/>
            <w:left w:val="none" w:sz="0" w:space="0" w:color="auto"/>
            <w:bottom w:val="none" w:sz="0" w:space="0" w:color="auto"/>
            <w:right w:val="none" w:sz="0" w:space="0" w:color="auto"/>
          </w:divBdr>
        </w:div>
        <w:div w:id="328213183">
          <w:marLeft w:val="480"/>
          <w:marRight w:val="0"/>
          <w:marTop w:val="0"/>
          <w:marBottom w:val="0"/>
          <w:divBdr>
            <w:top w:val="none" w:sz="0" w:space="0" w:color="auto"/>
            <w:left w:val="none" w:sz="0" w:space="0" w:color="auto"/>
            <w:bottom w:val="none" w:sz="0" w:space="0" w:color="auto"/>
            <w:right w:val="none" w:sz="0" w:space="0" w:color="auto"/>
          </w:divBdr>
        </w:div>
        <w:div w:id="469327913">
          <w:marLeft w:val="480"/>
          <w:marRight w:val="0"/>
          <w:marTop w:val="0"/>
          <w:marBottom w:val="0"/>
          <w:divBdr>
            <w:top w:val="none" w:sz="0" w:space="0" w:color="auto"/>
            <w:left w:val="none" w:sz="0" w:space="0" w:color="auto"/>
            <w:bottom w:val="none" w:sz="0" w:space="0" w:color="auto"/>
            <w:right w:val="none" w:sz="0" w:space="0" w:color="auto"/>
          </w:divBdr>
        </w:div>
        <w:div w:id="1099762270">
          <w:marLeft w:val="480"/>
          <w:marRight w:val="0"/>
          <w:marTop w:val="0"/>
          <w:marBottom w:val="0"/>
          <w:divBdr>
            <w:top w:val="none" w:sz="0" w:space="0" w:color="auto"/>
            <w:left w:val="none" w:sz="0" w:space="0" w:color="auto"/>
            <w:bottom w:val="none" w:sz="0" w:space="0" w:color="auto"/>
            <w:right w:val="none" w:sz="0" w:space="0" w:color="auto"/>
          </w:divBdr>
        </w:div>
        <w:div w:id="1846552172">
          <w:marLeft w:val="480"/>
          <w:marRight w:val="0"/>
          <w:marTop w:val="0"/>
          <w:marBottom w:val="0"/>
          <w:divBdr>
            <w:top w:val="none" w:sz="0" w:space="0" w:color="auto"/>
            <w:left w:val="none" w:sz="0" w:space="0" w:color="auto"/>
            <w:bottom w:val="none" w:sz="0" w:space="0" w:color="auto"/>
            <w:right w:val="none" w:sz="0" w:space="0" w:color="auto"/>
          </w:divBdr>
        </w:div>
        <w:div w:id="307323819">
          <w:marLeft w:val="480"/>
          <w:marRight w:val="0"/>
          <w:marTop w:val="0"/>
          <w:marBottom w:val="0"/>
          <w:divBdr>
            <w:top w:val="none" w:sz="0" w:space="0" w:color="auto"/>
            <w:left w:val="none" w:sz="0" w:space="0" w:color="auto"/>
            <w:bottom w:val="none" w:sz="0" w:space="0" w:color="auto"/>
            <w:right w:val="none" w:sz="0" w:space="0" w:color="auto"/>
          </w:divBdr>
        </w:div>
        <w:div w:id="292756053">
          <w:marLeft w:val="480"/>
          <w:marRight w:val="0"/>
          <w:marTop w:val="0"/>
          <w:marBottom w:val="0"/>
          <w:divBdr>
            <w:top w:val="none" w:sz="0" w:space="0" w:color="auto"/>
            <w:left w:val="none" w:sz="0" w:space="0" w:color="auto"/>
            <w:bottom w:val="none" w:sz="0" w:space="0" w:color="auto"/>
            <w:right w:val="none" w:sz="0" w:space="0" w:color="auto"/>
          </w:divBdr>
        </w:div>
        <w:div w:id="1934320350">
          <w:marLeft w:val="480"/>
          <w:marRight w:val="0"/>
          <w:marTop w:val="0"/>
          <w:marBottom w:val="0"/>
          <w:divBdr>
            <w:top w:val="none" w:sz="0" w:space="0" w:color="auto"/>
            <w:left w:val="none" w:sz="0" w:space="0" w:color="auto"/>
            <w:bottom w:val="none" w:sz="0" w:space="0" w:color="auto"/>
            <w:right w:val="none" w:sz="0" w:space="0" w:color="auto"/>
          </w:divBdr>
        </w:div>
        <w:div w:id="47801058">
          <w:marLeft w:val="480"/>
          <w:marRight w:val="0"/>
          <w:marTop w:val="0"/>
          <w:marBottom w:val="0"/>
          <w:divBdr>
            <w:top w:val="none" w:sz="0" w:space="0" w:color="auto"/>
            <w:left w:val="none" w:sz="0" w:space="0" w:color="auto"/>
            <w:bottom w:val="none" w:sz="0" w:space="0" w:color="auto"/>
            <w:right w:val="none" w:sz="0" w:space="0" w:color="auto"/>
          </w:divBdr>
        </w:div>
        <w:div w:id="1205681315">
          <w:marLeft w:val="480"/>
          <w:marRight w:val="0"/>
          <w:marTop w:val="0"/>
          <w:marBottom w:val="0"/>
          <w:divBdr>
            <w:top w:val="none" w:sz="0" w:space="0" w:color="auto"/>
            <w:left w:val="none" w:sz="0" w:space="0" w:color="auto"/>
            <w:bottom w:val="none" w:sz="0" w:space="0" w:color="auto"/>
            <w:right w:val="none" w:sz="0" w:space="0" w:color="auto"/>
          </w:divBdr>
        </w:div>
        <w:div w:id="1915385989">
          <w:marLeft w:val="480"/>
          <w:marRight w:val="0"/>
          <w:marTop w:val="0"/>
          <w:marBottom w:val="0"/>
          <w:divBdr>
            <w:top w:val="none" w:sz="0" w:space="0" w:color="auto"/>
            <w:left w:val="none" w:sz="0" w:space="0" w:color="auto"/>
            <w:bottom w:val="none" w:sz="0" w:space="0" w:color="auto"/>
            <w:right w:val="none" w:sz="0" w:space="0" w:color="auto"/>
          </w:divBdr>
        </w:div>
        <w:div w:id="1225943528">
          <w:marLeft w:val="480"/>
          <w:marRight w:val="0"/>
          <w:marTop w:val="0"/>
          <w:marBottom w:val="0"/>
          <w:divBdr>
            <w:top w:val="none" w:sz="0" w:space="0" w:color="auto"/>
            <w:left w:val="none" w:sz="0" w:space="0" w:color="auto"/>
            <w:bottom w:val="none" w:sz="0" w:space="0" w:color="auto"/>
            <w:right w:val="none" w:sz="0" w:space="0" w:color="auto"/>
          </w:divBdr>
        </w:div>
        <w:div w:id="420563503">
          <w:marLeft w:val="480"/>
          <w:marRight w:val="0"/>
          <w:marTop w:val="0"/>
          <w:marBottom w:val="0"/>
          <w:divBdr>
            <w:top w:val="none" w:sz="0" w:space="0" w:color="auto"/>
            <w:left w:val="none" w:sz="0" w:space="0" w:color="auto"/>
            <w:bottom w:val="none" w:sz="0" w:space="0" w:color="auto"/>
            <w:right w:val="none" w:sz="0" w:space="0" w:color="auto"/>
          </w:divBdr>
        </w:div>
        <w:div w:id="2006739665">
          <w:marLeft w:val="480"/>
          <w:marRight w:val="0"/>
          <w:marTop w:val="0"/>
          <w:marBottom w:val="0"/>
          <w:divBdr>
            <w:top w:val="none" w:sz="0" w:space="0" w:color="auto"/>
            <w:left w:val="none" w:sz="0" w:space="0" w:color="auto"/>
            <w:bottom w:val="none" w:sz="0" w:space="0" w:color="auto"/>
            <w:right w:val="none" w:sz="0" w:space="0" w:color="auto"/>
          </w:divBdr>
        </w:div>
        <w:div w:id="107700336">
          <w:marLeft w:val="480"/>
          <w:marRight w:val="0"/>
          <w:marTop w:val="0"/>
          <w:marBottom w:val="0"/>
          <w:divBdr>
            <w:top w:val="none" w:sz="0" w:space="0" w:color="auto"/>
            <w:left w:val="none" w:sz="0" w:space="0" w:color="auto"/>
            <w:bottom w:val="none" w:sz="0" w:space="0" w:color="auto"/>
            <w:right w:val="none" w:sz="0" w:space="0" w:color="auto"/>
          </w:divBdr>
        </w:div>
        <w:div w:id="1501772534">
          <w:marLeft w:val="480"/>
          <w:marRight w:val="0"/>
          <w:marTop w:val="0"/>
          <w:marBottom w:val="0"/>
          <w:divBdr>
            <w:top w:val="none" w:sz="0" w:space="0" w:color="auto"/>
            <w:left w:val="none" w:sz="0" w:space="0" w:color="auto"/>
            <w:bottom w:val="none" w:sz="0" w:space="0" w:color="auto"/>
            <w:right w:val="none" w:sz="0" w:space="0" w:color="auto"/>
          </w:divBdr>
        </w:div>
        <w:div w:id="534274768">
          <w:marLeft w:val="480"/>
          <w:marRight w:val="0"/>
          <w:marTop w:val="0"/>
          <w:marBottom w:val="0"/>
          <w:divBdr>
            <w:top w:val="none" w:sz="0" w:space="0" w:color="auto"/>
            <w:left w:val="none" w:sz="0" w:space="0" w:color="auto"/>
            <w:bottom w:val="none" w:sz="0" w:space="0" w:color="auto"/>
            <w:right w:val="none" w:sz="0" w:space="0" w:color="auto"/>
          </w:divBdr>
        </w:div>
        <w:div w:id="2245972">
          <w:marLeft w:val="480"/>
          <w:marRight w:val="0"/>
          <w:marTop w:val="0"/>
          <w:marBottom w:val="0"/>
          <w:divBdr>
            <w:top w:val="none" w:sz="0" w:space="0" w:color="auto"/>
            <w:left w:val="none" w:sz="0" w:space="0" w:color="auto"/>
            <w:bottom w:val="none" w:sz="0" w:space="0" w:color="auto"/>
            <w:right w:val="none" w:sz="0" w:space="0" w:color="auto"/>
          </w:divBdr>
        </w:div>
        <w:div w:id="1009219260">
          <w:marLeft w:val="480"/>
          <w:marRight w:val="0"/>
          <w:marTop w:val="0"/>
          <w:marBottom w:val="0"/>
          <w:divBdr>
            <w:top w:val="none" w:sz="0" w:space="0" w:color="auto"/>
            <w:left w:val="none" w:sz="0" w:space="0" w:color="auto"/>
            <w:bottom w:val="none" w:sz="0" w:space="0" w:color="auto"/>
            <w:right w:val="none" w:sz="0" w:space="0" w:color="auto"/>
          </w:divBdr>
        </w:div>
        <w:div w:id="382145079">
          <w:marLeft w:val="480"/>
          <w:marRight w:val="0"/>
          <w:marTop w:val="0"/>
          <w:marBottom w:val="0"/>
          <w:divBdr>
            <w:top w:val="none" w:sz="0" w:space="0" w:color="auto"/>
            <w:left w:val="none" w:sz="0" w:space="0" w:color="auto"/>
            <w:bottom w:val="none" w:sz="0" w:space="0" w:color="auto"/>
            <w:right w:val="none" w:sz="0" w:space="0" w:color="auto"/>
          </w:divBdr>
        </w:div>
        <w:div w:id="1480270361">
          <w:marLeft w:val="480"/>
          <w:marRight w:val="0"/>
          <w:marTop w:val="0"/>
          <w:marBottom w:val="0"/>
          <w:divBdr>
            <w:top w:val="none" w:sz="0" w:space="0" w:color="auto"/>
            <w:left w:val="none" w:sz="0" w:space="0" w:color="auto"/>
            <w:bottom w:val="none" w:sz="0" w:space="0" w:color="auto"/>
            <w:right w:val="none" w:sz="0" w:space="0" w:color="auto"/>
          </w:divBdr>
        </w:div>
        <w:div w:id="1981305011">
          <w:marLeft w:val="480"/>
          <w:marRight w:val="0"/>
          <w:marTop w:val="0"/>
          <w:marBottom w:val="0"/>
          <w:divBdr>
            <w:top w:val="none" w:sz="0" w:space="0" w:color="auto"/>
            <w:left w:val="none" w:sz="0" w:space="0" w:color="auto"/>
            <w:bottom w:val="none" w:sz="0" w:space="0" w:color="auto"/>
            <w:right w:val="none" w:sz="0" w:space="0" w:color="auto"/>
          </w:divBdr>
        </w:div>
        <w:div w:id="833954935">
          <w:marLeft w:val="480"/>
          <w:marRight w:val="0"/>
          <w:marTop w:val="0"/>
          <w:marBottom w:val="0"/>
          <w:divBdr>
            <w:top w:val="none" w:sz="0" w:space="0" w:color="auto"/>
            <w:left w:val="none" w:sz="0" w:space="0" w:color="auto"/>
            <w:bottom w:val="none" w:sz="0" w:space="0" w:color="auto"/>
            <w:right w:val="none" w:sz="0" w:space="0" w:color="auto"/>
          </w:divBdr>
        </w:div>
        <w:div w:id="1478650750">
          <w:marLeft w:val="480"/>
          <w:marRight w:val="0"/>
          <w:marTop w:val="0"/>
          <w:marBottom w:val="0"/>
          <w:divBdr>
            <w:top w:val="none" w:sz="0" w:space="0" w:color="auto"/>
            <w:left w:val="none" w:sz="0" w:space="0" w:color="auto"/>
            <w:bottom w:val="none" w:sz="0" w:space="0" w:color="auto"/>
            <w:right w:val="none" w:sz="0" w:space="0" w:color="auto"/>
          </w:divBdr>
        </w:div>
        <w:div w:id="1196115926">
          <w:marLeft w:val="480"/>
          <w:marRight w:val="0"/>
          <w:marTop w:val="0"/>
          <w:marBottom w:val="0"/>
          <w:divBdr>
            <w:top w:val="none" w:sz="0" w:space="0" w:color="auto"/>
            <w:left w:val="none" w:sz="0" w:space="0" w:color="auto"/>
            <w:bottom w:val="none" w:sz="0" w:space="0" w:color="auto"/>
            <w:right w:val="none" w:sz="0" w:space="0" w:color="auto"/>
          </w:divBdr>
        </w:div>
        <w:div w:id="1357777708">
          <w:marLeft w:val="480"/>
          <w:marRight w:val="0"/>
          <w:marTop w:val="0"/>
          <w:marBottom w:val="0"/>
          <w:divBdr>
            <w:top w:val="none" w:sz="0" w:space="0" w:color="auto"/>
            <w:left w:val="none" w:sz="0" w:space="0" w:color="auto"/>
            <w:bottom w:val="none" w:sz="0" w:space="0" w:color="auto"/>
            <w:right w:val="none" w:sz="0" w:space="0" w:color="auto"/>
          </w:divBdr>
        </w:div>
        <w:div w:id="1640459067">
          <w:marLeft w:val="480"/>
          <w:marRight w:val="0"/>
          <w:marTop w:val="0"/>
          <w:marBottom w:val="0"/>
          <w:divBdr>
            <w:top w:val="none" w:sz="0" w:space="0" w:color="auto"/>
            <w:left w:val="none" w:sz="0" w:space="0" w:color="auto"/>
            <w:bottom w:val="none" w:sz="0" w:space="0" w:color="auto"/>
            <w:right w:val="none" w:sz="0" w:space="0" w:color="auto"/>
          </w:divBdr>
        </w:div>
        <w:div w:id="1906336669">
          <w:marLeft w:val="480"/>
          <w:marRight w:val="0"/>
          <w:marTop w:val="0"/>
          <w:marBottom w:val="0"/>
          <w:divBdr>
            <w:top w:val="none" w:sz="0" w:space="0" w:color="auto"/>
            <w:left w:val="none" w:sz="0" w:space="0" w:color="auto"/>
            <w:bottom w:val="none" w:sz="0" w:space="0" w:color="auto"/>
            <w:right w:val="none" w:sz="0" w:space="0" w:color="auto"/>
          </w:divBdr>
        </w:div>
        <w:div w:id="1515264540">
          <w:marLeft w:val="480"/>
          <w:marRight w:val="0"/>
          <w:marTop w:val="0"/>
          <w:marBottom w:val="0"/>
          <w:divBdr>
            <w:top w:val="none" w:sz="0" w:space="0" w:color="auto"/>
            <w:left w:val="none" w:sz="0" w:space="0" w:color="auto"/>
            <w:bottom w:val="none" w:sz="0" w:space="0" w:color="auto"/>
            <w:right w:val="none" w:sz="0" w:space="0" w:color="auto"/>
          </w:divBdr>
        </w:div>
        <w:div w:id="138346758">
          <w:marLeft w:val="480"/>
          <w:marRight w:val="0"/>
          <w:marTop w:val="0"/>
          <w:marBottom w:val="0"/>
          <w:divBdr>
            <w:top w:val="none" w:sz="0" w:space="0" w:color="auto"/>
            <w:left w:val="none" w:sz="0" w:space="0" w:color="auto"/>
            <w:bottom w:val="none" w:sz="0" w:space="0" w:color="auto"/>
            <w:right w:val="none" w:sz="0" w:space="0" w:color="auto"/>
          </w:divBdr>
        </w:div>
        <w:div w:id="435367118">
          <w:marLeft w:val="480"/>
          <w:marRight w:val="0"/>
          <w:marTop w:val="0"/>
          <w:marBottom w:val="0"/>
          <w:divBdr>
            <w:top w:val="none" w:sz="0" w:space="0" w:color="auto"/>
            <w:left w:val="none" w:sz="0" w:space="0" w:color="auto"/>
            <w:bottom w:val="none" w:sz="0" w:space="0" w:color="auto"/>
            <w:right w:val="none" w:sz="0" w:space="0" w:color="auto"/>
          </w:divBdr>
        </w:div>
        <w:div w:id="2096780170">
          <w:marLeft w:val="480"/>
          <w:marRight w:val="0"/>
          <w:marTop w:val="0"/>
          <w:marBottom w:val="0"/>
          <w:divBdr>
            <w:top w:val="none" w:sz="0" w:space="0" w:color="auto"/>
            <w:left w:val="none" w:sz="0" w:space="0" w:color="auto"/>
            <w:bottom w:val="none" w:sz="0" w:space="0" w:color="auto"/>
            <w:right w:val="none" w:sz="0" w:space="0" w:color="auto"/>
          </w:divBdr>
        </w:div>
        <w:div w:id="1158764833">
          <w:marLeft w:val="480"/>
          <w:marRight w:val="0"/>
          <w:marTop w:val="0"/>
          <w:marBottom w:val="0"/>
          <w:divBdr>
            <w:top w:val="none" w:sz="0" w:space="0" w:color="auto"/>
            <w:left w:val="none" w:sz="0" w:space="0" w:color="auto"/>
            <w:bottom w:val="none" w:sz="0" w:space="0" w:color="auto"/>
            <w:right w:val="none" w:sz="0" w:space="0" w:color="auto"/>
          </w:divBdr>
        </w:div>
        <w:div w:id="1050301262">
          <w:marLeft w:val="480"/>
          <w:marRight w:val="0"/>
          <w:marTop w:val="0"/>
          <w:marBottom w:val="0"/>
          <w:divBdr>
            <w:top w:val="none" w:sz="0" w:space="0" w:color="auto"/>
            <w:left w:val="none" w:sz="0" w:space="0" w:color="auto"/>
            <w:bottom w:val="none" w:sz="0" w:space="0" w:color="auto"/>
            <w:right w:val="none" w:sz="0" w:space="0" w:color="auto"/>
          </w:divBdr>
        </w:div>
        <w:div w:id="1702894101">
          <w:marLeft w:val="480"/>
          <w:marRight w:val="0"/>
          <w:marTop w:val="0"/>
          <w:marBottom w:val="0"/>
          <w:divBdr>
            <w:top w:val="none" w:sz="0" w:space="0" w:color="auto"/>
            <w:left w:val="none" w:sz="0" w:space="0" w:color="auto"/>
            <w:bottom w:val="none" w:sz="0" w:space="0" w:color="auto"/>
            <w:right w:val="none" w:sz="0" w:space="0" w:color="auto"/>
          </w:divBdr>
        </w:div>
        <w:div w:id="1705249284">
          <w:marLeft w:val="480"/>
          <w:marRight w:val="0"/>
          <w:marTop w:val="0"/>
          <w:marBottom w:val="0"/>
          <w:divBdr>
            <w:top w:val="none" w:sz="0" w:space="0" w:color="auto"/>
            <w:left w:val="none" w:sz="0" w:space="0" w:color="auto"/>
            <w:bottom w:val="none" w:sz="0" w:space="0" w:color="auto"/>
            <w:right w:val="none" w:sz="0" w:space="0" w:color="auto"/>
          </w:divBdr>
        </w:div>
        <w:div w:id="730269576">
          <w:marLeft w:val="480"/>
          <w:marRight w:val="0"/>
          <w:marTop w:val="0"/>
          <w:marBottom w:val="0"/>
          <w:divBdr>
            <w:top w:val="none" w:sz="0" w:space="0" w:color="auto"/>
            <w:left w:val="none" w:sz="0" w:space="0" w:color="auto"/>
            <w:bottom w:val="none" w:sz="0" w:space="0" w:color="auto"/>
            <w:right w:val="none" w:sz="0" w:space="0" w:color="auto"/>
          </w:divBdr>
        </w:div>
        <w:div w:id="1795250315">
          <w:marLeft w:val="480"/>
          <w:marRight w:val="0"/>
          <w:marTop w:val="0"/>
          <w:marBottom w:val="0"/>
          <w:divBdr>
            <w:top w:val="none" w:sz="0" w:space="0" w:color="auto"/>
            <w:left w:val="none" w:sz="0" w:space="0" w:color="auto"/>
            <w:bottom w:val="none" w:sz="0" w:space="0" w:color="auto"/>
            <w:right w:val="none" w:sz="0" w:space="0" w:color="auto"/>
          </w:divBdr>
        </w:div>
        <w:div w:id="1012149235">
          <w:marLeft w:val="480"/>
          <w:marRight w:val="0"/>
          <w:marTop w:val="0"/>
          <w:marBottom w:val="0"/>
          <w:divBdr>
            <w:top w:val="none" w:sz="0" w:space="0" w:color="auto"/>
            <w:left w:val="none" w:sz="0" w:space="0" w:color="auto"/>
            <w:bottom w:val="none" w:sz="0" w:space="0" w:color="auto"/>
            <w:right w:val="none" w:sz="0" w:space="0" w:color="auto"/>
          </w:divBdr>
        </w:div>
        <w:div w:id="2097360012">
          <w:marLeft w:val="480"/>
          <w:marRight w:val="0"/>
          <w:marTop w:val="0"/>
          <w:marBottom w:val="0"/>
          <w:divBdr>
            <w:top w:val="none" w:sz="0" w:space="0" w:color="auto"/>
            <w:left w:val="none" w:sz="0" w:space="0" w:color="auto"/>
            <w:bottom w:val="none" w:sz="0" w:space="0" w:color="auto"/>
            <w:right w:val="none" w:sz="0" w:space="0" w:color="auto"/>
          </w:divBdr>
        </w:div>
        <w:div w:id="712735068">
          <w:marLeft w:val="480"/>
          <w:marRight w:val="0"/>
          <w:marTop w:val="0"/>
          <w:marBottom w:val="0"/>
          <w:divBdr>
            <w:top w:val="none" w:sz="0" w:space="0" w:color="auto"/>
            <w:left w:val="none" w:sz="0" w:space="0" w:color="auto"/>
            <w:bottom w:val="none" w:sz="0" w:space="0" w:color="auto"/>
            <w:right w:val="none" w:sz="0" w:space="0" w:color="auto"/>
          </w:divBdr>
        </w:div>
        <w:div w:id="62022587">
          <w:marLeft w:val="480"/>
          <w:marRight w:val="0"/>
          <w:marTop w:val="0"/>
          <w:marBottom w:val="0"/>
          <w:divBdr>
            <w:top w:val="none" w:sz="0" w:space="0" w:color="auto"/>
            <w:left w:val="none" w:sz="0" w:space="0" w:color="auto"/>
            <w:bottom w:val="none" w:sz="0" w:space="0" w:color="auto"/>
            <w:right w:val="none" w:sz="0" w:space="0" w:color="auto"/>
          </w:divBdr>
        </w:div>
        <w:div w:id="1398673792">
          <w:marLeft w:val="480"/>
          <w:marRight w:val="0"/>
          <w:marTop w:val="0"/>
          <w:marBottom w:val="0"/>
          <w:divBdr>
            <w:top w:val="none" w:sz="0" w:space="0" w:color="auto"/>
            <w:left w:val="none" w:sz="0" w:space="0" w:color="auto"/>
            <w:bottom w:val="none" w:sz="0" w:space="0" w:color="auto"/>
            <w:right w:val="none" w:sz="0" w:space="0" w:color="auto"/>
          </w:divBdr>
        </w:div>
        <w:div w:id="404232519">
          <w:marLeft w:val="480"/>
          <w:marRight w:val="0"/>
          <w:marTop w:val="0"/>
          <w:marBottom w:val="0"/>
          <w:divBdr>
            <w:top w:val="none" w:sz="0" w:space="0" w:color="auto"/>
            <w:left w:val="none" w:sz="0" w:space="0" w:color="auto"/>
            <w:bottom w:val="none" w:sz="0" w:space="0" w:color="auto"/>
            <w:right w:val="none" w:sz="0" w:space="0" w:color="auto"/>
          </w:divBdr>
        </w:div>
        <w:div w:id="811485075">
          <w:marLeft w:val="480"/>
          <w:marRight w:val="0"/>
          <w:marTop w:val="0"/>
          <w:marBottom w:val="0"/>
          <w:divBdr>
            <w:top w:val="none" w:sz="0" w:space="0" w:color="auto"/>
            <w:left w:val="none" w:sz="0" w:space="0" w:color="auto"/>
            <w:bottom w:val="none" w:sz="0" w:space="0" w:color="auto"/>
            <w:right w:val="none" w:sz="0" w:space="0" w:color="auto"/>
          </w:divBdr>
        </w:div>
        <w:div w:id="285046474">
          <w:marLeft w:val="480"/>
          <w:marRight w:val="0"/>
          <w:marTop w:val="0"/>
          <w:marBottom w:val="0"/>
          <w:divBdr>
            <w:top w:val="none" w:sz="0" w:space="0" w:color="auto"/>
            <w:left w:val="none" w:sz="0" w:space="0" w:color="auto"/>
            <w:bottom w:val="none" w:sz="0" w:space="0" w:color="auto"/>
            <w:right w:val="none" w:sz="0" w:space="0" w:color="auto"/>
          </w:divBdr>
        </w:div>
        <w:div w:id="2082943265">
          <w:marLeft w:val="480"/>
          <w:marRight w:val="0"/>
          <w:marTop w:val="0"/>
          <w:marBottom w:val="0"/>
          <w:divBdr>
            <w:top w:val="none" w:sz="0" w:space="0" w:color="auto"/>
            <w:left w:val="none" w:sz="0" w:space="0" w:color="auto"/>
            <w:bottom w:val="none" w:sz="0" w:space="0" w:color="auto"/>
            <w:right w:val="none" w:sz="0" w:space="0" w:color="auto"/>
          </w:divBdr>
        </w:div>
        <w:div w:id="1664353431">
          <w:marLeft w:val="480"/>
          <w:marRight w:val="0"/>
          <w:marTop w:val="0"/>
          <w:marBottom w:val="0"/>
          <w:divBdr>
            <w:top w:val="none" w:sz="0" w:space="0" w:color="auto"/>
            <w:left w:val="none" w:sz="0" w:space="0" w:color="auto"/>
            <w:bottom w:val="none" w:sz="0" w:space="0" w:color="auto"/>
            <w:right w:val="none" w:sz="0" w:space="0" w:color="auto"/>
          </w:divBdr>
        </w:div>
        <w:div w:id="1012144222">
          <w:marLeft w:val="480"/>
          <w:marRight w:val="0"/>
          <w:marTop w:val="0"/>
          <w:marBottom w:val="0"/>
          <w:divBdr>
            <w:top w:val="none" w:sz="0" w:space="0" w:color="auto"/>
            <w:left w:val="none" w:sz="0" w:space="0" w:color="auto"/>
            <w:bottom w:val="none" w:sz="0" w:space="0" w:color="auto"/>
            <w:right w:val="none" w:sz="0" w:space="0" w:color="auto"/>
          </w:divBdr>
        </w:div>
        <w:div w:id="2123068173">
          <w:marLeft w:val="480"/>
          <w:marRight w:val="0"/>
          <w:marTop w:val="0"/>
          <w:marBottom w:val="0"/>
          <w:divBdr>
            <w:top w:val="none" w:sz="0" w:space="0" w:color="auto"/>
            <w:left w:val="none" w:sz="0" w:space="0" w:color="auto"/>
            <w:bottom w:val="none" w:sz="0" w:space="0" w:color="auto"/>
            <w:right w:val="none" w:sz="0" w:space="0" w:color="auto"/>
          </w:divBdr>
        </w:div>
        <w:div w:id="1085878793">
          <w:marLeft w:val="480"/>
          <w:marRight w:val="0"/>
          <w:marTop w:val="0"/>
          <w:marBottom w:val="0"/>
          <w:divBdr>
            <w:top w:val="none" w:sz="0" w:space="0" w:color="auto"/>
            <w:left w:val="none" w:sz="0" w:space="0" w:color="auto"/>
            <w:bottom w:val="none" w:sz="0" w:space="0" w:color="auto"/>
            <w:right w:val="none" w:sz="0" w:space="0" w:color="auto"/>
          </w:divBdr>
        </w:div>
        <w:div w:id="700478690">
          <w:marLeft w:val="480"/>
          <w:marRight w:val="0"/>
          <w:marTop w:val="0"/>
          <w:marBottom w:val="0"/>
          <w:divBdr>
            <w:top w:val="none" w:sz="0" w:space="0" w:color="auto"/>
            <w:left w:val="none" w:sz="0" w:space="0" w:color="auto"/>
            <w:bottom w:val="none" w:sz="0" w:space="0" w:color="auto"/>
            <w:right w:val="none" w:sz="0" w:space="0" w:color="auto"/>
          </w:divBdr>
        </w:div>
        <w:div w:id="830487234">
          <w:marLeft w:val="480"/>
          <w:marRight w:val="0"/>
          <w:marTop w:val="0"/>
          <w:marBottom w:val="0"/>
          <w:divBdr>
            <w:top w:val="none" w:sz="0" w:space="0" w:color="auto"/>
            <w:left w:val="none" w:sz="0" w:space="0" w:color="auto"/>
            <w:bottom w:val="none" w:sz="0" w:space="0" w:color="auto"/>
            <w:right w:val="none" w:sz="0" w:space="0" w:color="auto"/>
          </w:divBdr>
        </w:div>
        <w:div w:id="1678388217">
          <w:marLeft w:val="480"/>
          <w:marRight w:val="0"/>
          <w:marTop w:val="0"/>
          <w:marBottom w:val="0"/>
          <w:divBdr>
            <w:top w:val="none" w:sz="0" w:space="0" w:color="auto"/>
            <w:left w:val="none" w:sz="0" w:space="0" w:color="auto"/>
            <w:bottom w:val="none" w:sz="0" w:space="0" w:color="auto"/>
            <w:right w:val="none" w:sz="0" w:space="0" w:color="auto"/>
          </w:divBdr>
        </w:div>
        <w:div w:id="68383031">
          <w:marLeft w:val="480"/>
          <w:marRight w:val="0"/>
          <w:marTop w:val="0"/>
          <w:marBottom w:val="0"/>
          <w:divBdr>
            <w:top w:val="none" w:sz="0" w:space="0" w:color="auto"/>
            <w:left w:val="none" w:sz="0" w:space="0" w:color="auto"/>
            <w:bottom w:val="none" w:sz="0" w:space="0" w:color="auto"/>
            <w:right w:val="none" w:sz="0" w:space="0" w:color="auto"/>
          </w:divBdr>
        </w:div>
        <w:div w:id="1799568918">
          <w:marLeft w:val="480"/>
          <w:marRight w:val="0"/>
          <w:marTop w:val="0"/>
          <w:marBottom w:val="0"/>
          <w:divBdr>
            <w:top w:val="none" w:sz="0" w:space="0" w:color="auto"/>
            <w:left w:val="none" w:sz="0" w:space="0" w:color="auto"/>
            <w:bottom w:val="none" w:sz="0" w:space="0" w:color="auto"/>
            <w:right w:val="none" w:sz="0" w:space="0" w:color="auto"/>
          </w:divBdr>
        </w:div>
        <w:div w:id="367796635">
          <w:marLeft w:val="480"/>
          <w:marRight w:val="0"/>
          <w:marTop w:val="0"/>
          <w:marBottom w:val="0"/>
          <w:divBdr>
            <w:top w:val="none" w:sz="0" w:space="0" w:color="auto"/>
            <w:left w:val="none" w:sz="0" w:space="0" w:color="auto"/>
            <w:bottom w:val="none" w:sz="0" w:space="0" w:color="auto"/>
            <w:right w:val="none" w:sz="0" w:space="0" w:color="auto"/>
          </w:divBdr>
        </w:div>
        <w:div w:id="36708526">
          <w:marLeft w:val="480"/>
          <w:marRight w:val="0"/>
          <w:marTop w:val="0"/>
          <w:marBottom w:val="0"/>
          <w:divBdr>
            <w:top w:val="none" w:sz="0" w:space="0" w:color="auto"/>
            <w:left w:val="none" w:sz="0" w:space="0" w:color="auto"/>
            <w:bottom w:val="none" w:sz="0" w:space="0" w:color="auto"/>
            <w:right w:val="none" w:sz="0" w:space="0" w:color="auto"/>
          </w:divBdr>
        </w:div>
        <w:div w:id="961499162">
          <w:marLeft w:val="480"/>
          <w:marRight w:val="0"/>
          <w:marTop w:val="0"/>
          <w:marBottom w:val="0"/>
          <w:divBdr>
            <w:top w:val="none" w:sz="0" w:space="0" w:color="auto"/>
            <w:left w:val="none" w:sz="0" w:space="0" w:color="auto"/>
            <w:bottom w:val="none" w:sz="0" w:space="0" w:color="auto"/>
            <w:right w:val="none" w:sz="0" w:space="0" w:color="auto"/>
          </w:divBdr>
        </w:div>
        <w:div w:id="478117155">
          <w:marLeft w:val="480"/>
          <w:marRight w:val="0"/>
          <w:marTop w:val="0"/>
          <w:marBottom w:val="0"/>
          <w:divBdr>
            <w:top w:val="none" w:sz="0" w:space="0" w:color="auto"/>
            <w:left w:val="none" w:sz="0" w:space="0" w:color="auto"/>
            <w:bottom w:val="none" w:sz="0" w:space="0" w:color="auto"/>
            <w:right w:val="none" w:sz="0" w:space="0" w:color="auto"/>
          </w:divBdr>
        </w:div>
        <w:div w:id="1322856472">
          <w:marLeft w:val="480"/>
          <w:marRight w:val="0"/>
          <w:marTop w:val="0"/>
          <w:marBottom w:val="0"/>
          <w:divBdr>
            <w:top w:val="none" w:sz="0" w:space="0" w:color="auto"/>
            <w:left w:val="none" w:sz="0" w:space="0" w:color="auto"/>
            <w:bottom w:val="none" w:sz="0" w:space="0" w:color="auto"/>
            <w:right w:val="none" w:sz="0" w:space="0" w:color="auto"/>
          </w:divBdr>
        </w:div>
        <w:div w:id="2141069366">
          <w:marLeft w:val="480"/>
          <w:marRight w:val="0"/>
          <w:marTop w:val="0"/>
          <w:marBottom w:val="0"/>
          <w:divBdr>
            <w:top w:val="none" w:sz="0" w:space="0" w:color="auto"/>
            <w:left w:val="none" w:sz="0" w:space="0" w:color="auto"/>
            <w:bottom w:val="none" w:sz="0" w:space="0" w:color="auto"/>
            <w:right w:val="none" w:sz="0" w:space="0" w:color="auto"/>
          </w:divBdr>
        </w:div>
        <w:div w:id="670330126">
          <w:marLeft w:val="480"/>
          <w:marRight w:val="0"/>
          <w:marTop w:val="0"/>
          <w:marBottom w:val="0"/>
          <w:divBdr>
            <w:top w:val="none" w:sz="0" w:space="0" w:color="auto"/>
            <w:left w:val="none" w:sz="0" w:space="0" w:color="auto"/>
            <w:bottom w:val="none" w:sz="0" w:space="0" w:color="auto"/>
            <w:right w:val="none" w:sz="0" w:space="0" w:color="auto"/>
          </w:divBdr>
        </w:div>
        <w:div w:id="1454715615">
          <w:marLeft w:val="480"/>
          <w:marRight w:val="0"/>
          <w:marTop w:val="0"/>
          <w:marBottom w:val="0"/>
          <w:divBdr>
            <w:top w:val="none" w:sz="0" w:space="0" w:color="auto"/>
            <w:left w:val="none" w:sz="0" w:space="0" w:color="auto"/>
            <w:bottom w:val="none" w:sz="0" w:space="0" w:color="auto"/>
            <w:right w:val="none" w:sz="0" w:space="0" w:color="auto"/>
          </w:divBdr>
        </w:div>
        <w:div w:id="279411796">
          <w:marLeft w:val="480"/>
          <w:marRight w:val="0"/>
          <w:marTop w:val="0"/>
          <w:marBottom w:val="0"/>
          <w:divBdr>
            <w:top w:val="none" w:sz="0" w:space="0" w:color="auto"/>
            <w:left w:val="none" w:sz="0" w:space="0" w:color="auto"/>
            <w:bottom w:val="none" w:sz="0" w:space="0" w:color="auto"/>
            <w:right w:val="none" w:sz="0" w:space="0" w:color="auto"/>
          </w:divBdr>
        </w:div>
        <w:div w:id="1774007985">
          <w:marLeft w:val="480"/>
          <w:marRight w:val="0"/>
          <w:marTop w:val="0"/>
          <w:marBottom w:val="0"/>
          <w:divBdr>
            <w:top w:val="none" w:sz="0" w:space="0" w:color="auto"/>
            <w:left w:val="none" w:sz="0" w:space="0" w:color="auto"/>
            <w:bottom w:val="none" w:sz="0" w:space="0" w:color="auto"/>
            <w:right w:val="none" w:sz="0" w:space="0" w:color="auto"/>
          </w:divBdr>
        </w:div>
        <w:div w:id="1041710750">
          <w:marLeft w:val="480"/>
          <w:marRight w:val="0"/>
          <w:marTop w:val="0"/>
          <w:marBottom w:val="0"/>
          <w:divBdr>
            <w:top w:val="none" w:sz="0" w:space="0" w:color="auto"/>
            <w:left w:val="none" w:sz="0" w:space="0" w:color="auto"/>
            <w:bottom w:val="none" w:sz="0" w:space="0" w:color="auto"/>
            <w:right w:val="none" w:sz="0" w:space="0" w:color="auto"/>
          </w:divBdr>
        </w:div>
        <w:div w:id="1083184725">
          <w:marLeft w:val="480"/>
          <w:marRight w:val="0"/>
          <w:marTop w:val="0"/>
          <w:marBottom w:val="0"/>
          <w:divBdr>
            <w:top w:val="none" w:sz="0" w:space="0" w:color="auto"/>
            <w:left w:val="none" w:sz="0" w:space="0" w:color="auto"/>
            <w:bottom w:val="none" w:sz="0" w:space="0" w:color="auto"/>
            <w:right w:val="none" w:sz="0" w:space="0" w:color="auto"/>
          </w:divBdr>
        </w:div>
        <w:div w:id="1640723191">
          <w:marLeft w:val="480"/>
          <w:marRight w:val="0"/>
          <w:marTop w:val="0"/>
          <w:marBottom w:val="0"/>
          <w:divBdr>
            <w:top w:val="none" w:sz="0" w:space="0" w:color="auto"/>
            <w:left w:val="none" w:sz="0" w:space="0" w:color="auto"/>
            <w:bottom w:val="none" w:sz="0" w:space="0" w:color="auto"/>
            <w:right w:val="none" w:sz="0" w:space="0" w:color="auto"/>
          </w:divBdr>
        </w:div>
        <w:div w:id="766652729">
          <w:marLeft w:val="480"/>
          <w:marRight w:val="0"/>
          <w:marTop w:val="0"/>
          <w:marBottom w:val="0"/>
          <w:divBdr>
            <w:top w:val="none" w:sz="0" w:space="0" w:color="auto"/>
            <w:left w:val="none" w:sz="0" w:space="0" w:color="auto"/>
            <w:bottom w:val="none" w:sz="0" w:space="0" w:color="auto"/>
            <w:right w:val="none" w:sz="0" w:space="0" w:color="auto"/>
          </w:divBdr>
        </w:div>
        <w:div w:id="401998062">
          <w:marLeft w:val="480"/>
          <w:marRight w:val="0"/>
          <w:marTop w:val="0"/>
          <w:marBottom w:val="0"/>
          <w:divBdr>
            <w:top w:val="none" w:sz="0" w:space="0" w:color="auto"/>
            <w:left w:val="none" w:sz="0" w:space="0" w:color="auto"/>
            <w:bottom w:val="none" w:sz="0" w:space="0" w:color="auto"/>
            <w:right w:val="none" w:sz="0" w:space="0" w:color="auto"/>
          </w:divBdr>
        </w:div>
        <w:div w:id="277879908">
          <w:marLeft w:val="480"/>
          <w:marRight w:val="0"/>
          <w:marTop w:val="0"/>
          <w:marBottom w:val="0"/>
          <w:divBdr>
            <w:top w:val="none" w:sz="0" w:space="0" w:color="auto"/>
            <w:left w:val="none" w:sz="0" w:space="0" w:color="auto"/>
            <w:bottom w:val="none" w:sz="0" w:space="0" w:color="auto"/>
            <w:right w:val="none" w:sz="0" w:space="0" w:color="auto"/>
          </w:divBdr>
        </w:div>
        <w:div w:id="200754256">
          <w:marLeft w:val="480"/>
          <w:marRight w:val="0"/>
          <w:marTop w:val="0"/>
          <w:marBottom w:val="0"/>
          <w:divBdr>
            <w:top w:val="none" w:sz="0" w:space="0" w:color="auto"/>
            <w:left w:val="none" w:sz="0" w:space="0" w:color="auto"/>
            <w:bottom w:val="none" w:sz="0" w:space="0" w:color="auto"/>
            <w:right w:val="none" w:sz="0" w:space="0" w:color="auto"/>
          </w:divBdr>
        </w:div>
        <w:div w:id="199244712">
          <w:marLeft w:val="480"/>
          <w:marRight w:val="0"/>
          <w:marTop w:val="0"/>
          <w:marBottom w:val="0"/>
          <w:divBdr>
            <w:top w:val="none" w:sz="0" w:space="0" w:color="auto"/>
            <w:left w:val="none" w:sz="0" w:space="0" w:color="auto"/>
            <w:bottom w:val="none" w:sz="0" w:space="0" w:color="auto"/>
            <w:right w:val="none" w:sz="0" w:space="0" w:color="auto"/>
          </w:divBdr>
        </w:div>
        <w:div w:id="733891694">
          <w:marLeft w:val="480"/>
          <w:marRight w:val="0"/>
          <w:marTop w:val="0"/>
          <w:marBottom w:val="0"/>
          <w:divBdr>
            <w:top w:val="none" w:sz="0" w:space="0" w:color="auto"/>
            <w:left w:val="none" w:sz="0" w:space="0" w:color="auto"/>
            <w:bottom w:val="none" w:sz="0" w:space="0" w:color="auto"/>
            <w:right w:val="none" w:sz="0" w:space="0" w:color="auto"/>
          </w:divBdr>
        </w:div>
        <w:div w:id="1628202469">
          <w:marLeft w:val="480"/>
          <w:marRight w:val="0"/>
          <w:marTop w:val="0"/>
          <w:marBottom w:val="0"/>
          <w:divBdr>
            <w:top w:val="none" w:sz="0" w:space="0" w:color="auto"/>
            <w:left w:val="none" w:sz="0" w:space="0" w:color="auto"/>
            <w:bottom w:val="none" w:sz="0" w:space="0" w:color="auto"/>
            <w:right w:val="none" w:sz="0" w:space="0" w:color="auto"/>
          </w:divBdr>
        </w:div>
        <w:div w:id="631012454">
          <w:marLeft w:val="480"/>
          <w:marRight w:val="0"/>
          <w:marTop w:val="0"/>
          <w:marBottom w:val="0"/>
          <w:divBdr>
            <w:top w:val="none" w:sz="0" w:space="0" w:color="auto"/>
            <w:left w:val="none" w:sz="0" w:space="0" w:color="auto"/>
            <w:bottom w:val="none" w:sz="0" w:space="0" w:color="auto"/>
            <w:right w:val="none" w:sz="0" w:space="0" w:color="auto"/>
          </w:divBdr>
        </w:div>
        <w:div w:id="1227372590">
          <w:marLeft w:val="480"/>
          <w:marRight w:val="0"/>
          <w:marTop w:val="0"/>
          <w:marBottom w:val="0"/>
          <w:divBdr>
            <w:top w:val="none" w:sz="0" w:space="0" w:color="auto"/>
            <w:left w:val="none" w:sz="0" w:space="0" w:color="auto"/>
            <w:bottom w:val="none" w:sz="0" w:space="0" w:color="auto"/>
            <w:right w:val="none" w:sz="0" w:space="0" w:color="auto"/>
          </w:divBdr>
        </w:div>
        <w:div w:id="881988746">
          <w:marLeft w:val="480"/>
          <w:marRight w:val="0"/>
          <w:marTop w:val="0"/>
          <w:marBottom w:val="0"/>
          <w:divBdr>
            <w:top w:val="none" w:sz="0" w:space="0" w:color="auto"/>
            <w:left w:val="none" w:sz="0" w:space="0" w:color="auto"/>
            <w:bottom w:val="none" w:sz="0" w:space="0" w:color="auto"/>
            <w:right w:val="none" w:sz="0" w:space="0" w:color="auto"/>
          </w:divBdr>
        </w:div>
        <w:div w:id="1997493845">
          <w:marLeft w:val="480"/>
          <w:marRight w:val="0"/>
          <w:marTop w:val="0"/>
          <w:marBottom w:val="0"/>
          <w:divBdr>
            <w:top w:val="none" w:sz="0" w:space="0" w:color="auto"/>
            <w:left w:val="none" w:sz="0" w:space="0" w:color="auto"/>
            <w:bottom w:val="none" w:sz="0" w:space="0" w:color="auto"/>
            <w:right w:val="none" w:sz="0" w:space="0" w:color="auto"/>
          </w:divBdr>
        </w:div>
        <w:div w:id="912861551">
          <w:marLeft w:val="480"/>
          <w:marRight w:val="0"/>
          <w:marTop w:val="0"/>
          <w:marBottom w:val="0"/>
          <w:divBdr>
            <w:top w:val="none" w:sz="0" w:space="0" w:color="auto"/>
            <w:left w:val="none" w:sz="0" w:space="0" w:color="auto"/>
            <w:bottom w:val="none" w:sz="0" w:space="0" w:color="auto"/>
            <w:right w:val="none" w:sz="0" w:space="0" w:color="auto"/>
          </w:divBdr>
        </w:div>
        <w:div w:id="529732754">
          <w:marLeft w:val="480"/>
          <w:marRight w:val="0"/>
          <w:marTop w:val="0"/>
          <w:marBottom w:val="0"/>
          <w:divBdr>
            <w:top w:val="none" w:sz="0" w:space="0" w:color="auto"/>
            <w:left w:val="none" w:sz="0" w:space="0" w:color="auto"/>
            <w:bottom w:val="none" w:sz="0" w:space="0" w:color="auto"/>
            <w:right w:val="none" w:sz="0" w:space="0" w:color="auto"/>
          </w:divBdr>
        </w:div>
        <w:div w:id="2045666131">
          <w:marLeft w:val="480"/>
          <w:marRight w:val="0"/>
          <w:marTop w:val="0"/>
          <w:marBottom w:val="0"/>
          <w:divBdr>
            <w:top w:val="none" w:sz="0" w:space="0" w:color="auto"/>
            <w:left w:val="none" w:sz="0" w:space="0" w:color="auto"/>
            <w:bottom w:val="none" w:sz="0" w:space="0" w:color="auto"/>
            <w:right w:val="none" w:sz="0" w:space="0" w:color="auto"/>
          </w:divBdr>
        </w:div>
        <w:div w:id="608125503">
          <w:marLeft w:val="480"/>
          <w:marRight w:val="0"/>
          <w:marTop w:val="0"/>
          <w:marBottom w:val="0"/>
          <w:divBdr>
            <w:top w:val="none" w:sz="0" w:space="0" w:color="auto"/>
            <w:left w:val="none" w:sz="0" w:space="0" w:color="auto"/>
            <w:bottom w:val="none" w:sz="0" w:space="0" w:color="auto"/>
            <w:right w:val="none" w:sz="0" w:space="0" w:color="auto"/>
          </w:divBdr>
        </w:div>
        <w:div w:id="1081294702">
          <w:marLeft w:val="480"/>
          <w:marRight w:val="0"/>
          <w:marTop w:val="0"/>
          <w:marBottom w:val="0"/>
          <w:divBdr>
            <w:top w:val="none" w:sz="0" w:space="0" w:color="auto"/>
            <w:left w:val="none" w:sz="0" w:space="0" w:color="auto"/>
            <w:bottom w:val="none" w:sz="0" w:space="0" w:color="auto"/>
            <w:right w:val="none" w:sz="0" w:space="0" w:color="auto"/>
          </w:divBdr>
        </w:div>
        <w:div w:id="2144081804">
          <w:marLeft w:val="480"/>
          <w:marRight w:val="0"/>
          <w:marTop w:val="0"/>
          <w:marBottom w:val="0"/>
          <w:divBdr>
            <w:top w:val="none" w:sz="0" w:space="0" w:color="auto"/>
            <w:left w:val="none" w:sz="0" w:space="0" w:color="auto"/>
            <w:bottom w:val="none" w:sz="0" w:space="0" w:color="auto"/>
            <w:right w:val="none" w:sz="0" w:space="0" w:color="auto"/>
          </w:divBdr>
        </w:div>
        <w:div w:id="1847088970">
          <w:marLeft w:val="480"/>
          <w:marRight w:val="0"/>
          <w:marTop w:val="0"/>
          <w:marBottom w:val="0"/>
          <w:divBdr>
            <w:top w:val="none" w:sz="0" w:space="0" w:color="auto"/>
            <w:left w:val="none" w:sz="0" w:space="0" w:color="auto"/>
            <w:bottom w:val="none" w:sz="0" w:space="0" w:color="auto"/>
            <w:right w:val="none" w:sz="0" w:space="0" w:color="auto"/>
          </w:divBdr>
        </w:div>
        <w:div w:id="1185826741">
          <w:marLeft w:val="480"/>
          <w:marRight w:val="0"/>
          <w:marTop w:val="0"/>
          <w:marBottom w:val="0"/>
          <w:divBdr>
            <w:top w:val="none" w:sz="0" w:space="0" w:color="auto"/>
            <w:left w:val="none" w:sz="0" w:space="0" w:color="auto"/>
            <w:bottom w:val="none" w:sz="0" w:space="0" w:color="auto"/>
            <w:right w:val="none" w:sz="0" w:space="0" w:color="auto"/>
          </w:divBdr>
        </w:div>
        <w:div w:id="1364209617">
          <w:marLeft w:val="480"/>
          <w:marRight w:val="0"/>
          <w:marTop w:val="0"/>
          <w:marBottom w:val="0"/>
          <w:divBdr>
            <w:top w:val="none" w:sz="0" w:space="0" w:color="auto"/>
            <w:left w:val="none" w:sz="0" w:space="0" w:color="auto"/>
            <w:bottom w:val="none" w:sz="0" w:space="0" w:color="auto"/>
            <w:right w:val="none" w:sz="0" w:space="0" w:color="auto"/>
          </w:divBdr>
        </w:div>
        <w:div w:id="422335641">
          <w:marLeft w:val="480"/>
          <w:marRight w:val="0"/>
          <w:marTop w:val="0"/>
          <w:marBottom w:val="0"/>
          <w:divBdr>
            <w:top w:val="none" w:sz="0" w:space="0" w:color="auto"/>
            <w:left w:val="none" w:sz="0" w:space="0" w:color="auto"/>
            <w:bottom w:val="none" w:sz="0" w:space="0" w:color="auto"/>
            <w:right w:val="none" w:sz="0" w:space="0" w:color="auto"/>
          </w:divBdr>
        </w:div>
        <w:div w:id="1316565551">
          <w:marLeft w:val="480"/>
          <w:marRight w:val="0"/>
          <w:marTop w:val="0"/>
          <w:marBottom w:val="0"/>
          <w:divBdr>
            <w:top w:val="none" w:sz="0" w:space="0" w:color="auto"/>
            <w:left w:val="none" w:sz="0" w:space="0" w:color="auto"/>
            <w:bottom w:val="none" w:sz="0" w:space="0" w:color="auto"/>
            <w:right w:val="none" w:sz="0" w:space="0" w:color="auto"/>
          </w:divBdr>
        </w:div>
        <w:div w:id="134107297">
          <w:marLeft w:val="480"/>
          <w:marRight w:val="0"/>
          <w:marTop w:val="0"/>
          <w:marBottom w:val="0"/>
          <w:divBdr>
            <w:top w:val="none" w:sz="0" w:space="0" w:color="auto"/>
            <w:left w:val="none" w:sz="0" w:space="0" w:color="auto"/>
            <w:bottom w:val="none" w:sz="0" w:space="0" w:color="auto"/>
            <w:right w:val="none" w:sz="0" w:space="0" w:color="auto"/>
          </w:divBdr>
        </w:div>
        <w:div w:id="1167212530">
          <w:marLeft w:val="480"/>
          <w:marRight w:val="0"/>
          <w:marTop w:val="0"/>
          <w:marBottom w:val="0"/>
          <w:divBdr>
            <w:top w:val="none" w:sz="0" w:space="0" w:color="auto"/>
            <w:left w:val="none" w:sz="0" w:space="0" w:color="auto"/>
            <w:bottom w:val="none" w:sz="0" w:space="0" w:color="auto"/>
            <w:right w:val="none" w:sz="0" w:space="0" w:color="auto"/>
          </w:divBdr>
        </w:div>
        <w:div w:id="1247809694">
          <w:marLeft w:val="480"/>
          <w:marRight w:val="0"/>
          <w:marTop w:val="0"/>
          <w:marBottom w:val="0"/>
          <w:divBdr>
            <w:top w:val="none" w:sz="0" w:space="0" w:color="auto"/>
            <w:left w:val="none" w:sz="0" w:space="0" w:color="auto"/>
            <w:bottom w:val="none" w:sz="0" w:space="0" w:color="auto"/>
            <w:right w:val="none" w:sz="0" w:space="0" w:color="auto"/>
          </w:divBdr>
        </w:div>
        <w:div w:id="852693529">
          <w:marLeft w:val="480"/>
          <w:marRight w:val="0"/>
          <w:marTop w:val="0"/>
          <w:marBottom w:val="0"/>
          <w:divBdr>
            <w:top w:val="none" w:sz="0" w:space="0" w:color="auto"/>
            <w:left w:val="none" w:sz="0" w:space="0" w:color="auto"/>
            <w:bottom w:val="none" w:sz="0" w:space="0" w:color="auto"/>
            <w:right w:val="none" w:sz="0" w:space="0" w:color="auto"/>
          </w:divBdr>
        </w:div>
        <w:div w:id="263608806">
          <w:marLeft w:val="480"/>
          <w:marRight w:val="0"/>
          <w:marTop w:val="0"/>
          <w:marBottom w:val="0"/>
          <w:divBdr>
            <w:top w:val="none" w:sz="0" w:space="0" w:color="auto"/>
            <w:left w:val="none" w:sz="0" w:space="0" w:color="auto"/>
            <w:bottom w:val="none" w:sz="0" w:space="0" w:color="auto"/>
            <w:right w:val="none" w:sz="0" w:space="0" w:color="auto"/>
          </w:divBdr>
        </w:div>
        <w:div w:id="1348798411">
          <w:marLeft w:val="480"/>
          <w:marRight w:val="0"/>
          <w:marTop w:val="0"/>
          <w:marBottom w:val="0"/>
          <w:divBdr>
            <w:top w:val="none" w:sz="0" w:space="0" w:color="auto"/>
            <w:left w:val="none" w:sz="0" w:space="0" w:color="auto"/>
            <w:bottom w:val="none" w:sz="0" w:space="0" w:color="auto"/>
            <w:right w:val="none" w:sz="0" w:space="0" w:color="auto"/>
          </w:divBdr>
        </w:div>
        <w:div w:id="338315250">
          <w:marLeft w:val="480"/>
          <w:marRight w:val="0"/>
          <w:marTop w:val="0"/>
          <w:marBottom w:val="0"/>
          <w:divBdr>
            <w:top w:val="none" w:sz="0" w:space="0" w:color="auto"/>
            <w:left w:val="none" w:sz="0" w:space="0" w:color="auto"/>
            <w:bottom w:val="none" w:sz="0" w:space="0" w:color="auto"/>
            <w:right w:val="none" w:sz="0" w:space="0" w:color="auto"/>
          </w:divBdr>
        </w:div>
        <w:div w:id="1681350777">
          <w:marLeft w:val="480"/>
          <w:marRight w:val="0"/>
          <w:marTop w:val="0"/>
          <w:marBottom w:val="0"/>
          <w:divBdr>
            <w:top w:val="none" w:sz="0" w:space="0" w:color="auto"/>
            <w:left w:val="none" w:sz="0" w:space="0" w:color="auto"/>
            <w:bottom w:val="none" w:sz="0" w:space="0" w:color="auto"/>
            <w:right w:val="none" w:sz="0" w:space="0" w:color="auto"/>
          </w:divBdr>
        </w:div>
        <w:div w:id="1539397217">
          <w:marLeft w:val="480"/>
          <w:marRight w:val="0"/>
          <w:marTop w:val="0"/>
          <w:marBottom w:val="0"/>
          <w:divBdr>
            <w:top w:val="none" w:sz="0" w:space="0" w:color="auto"/>
            <w:left w:val="none" w:sz="0" w:space="0" w:color="auto"/>
            <w:bottom w:val="none" w:sz="0" w:space="0" w:color="auto"/>
            <w:right w:val="none" w:sz="0" w:space="0" w:color="auto"/>
          </w:divBdr>
        </w:div>
        <w:div w:id="1781997794">
          <w:marLeft w:val="480"/>
          <w:marRight w:val="0"/>
          <w:marTop w:val="0"/>
          <w:marBottom w:val="0"/>
          <w:divBdr>
            <w:top w:val="none" w:sz="0" w:space="0" w:color="auto"/>
            <w:left w:val="none" w:sz="0" w:space="0" w:color="auto"/>
            <w:bottom w:val="none" w:sz="0" w:space="0" w:color="auto"/>
            <w:right w:val="none" w:sz="0" w:space="0" w:color="auto"/>
          </w:divBdr>
        </w:div>
        <w:div w:id="1511994037">
          <w:marLeft w:val="480"/>
          <w:marRight w:val="0"/>
          <w:marTop w:val="0"/>
          <w:marBottom w:val="0"/>
          <w:divBdr>
            <w:top w:val="none" w:sz="0" w:space="0" w:color="auto"/>
            <w:left w:val="none" w:sz="0" w:space="0" w:color="auto"/>
            <w:bottom w:val="none" w:sz="0" w:space="0" w:color="auto"/>
            <w:right w:val="none" w:sz="0" w:space="0" w:color="auto"/>
          </w:divBdr>
        </w:div>
        <w:div w:id="1976566310">
          <w:marLeft w:val="480"/>
          <w:marRight w:val="0"/>
          <w:marTop w:val="0"/>
          <w:marBottom w:val="0"/>
          <w:divBdr>
            <w:top w:val="none" w:sz="0" w:space="0" w:color="auto"/>
            <w:left w:val="none" w:sz="0" w:space="0" w:color="auto"/>
            <w:bottom w:val="none" w:sz="0" w:space="0" w:color="auto"/>
            <w:right w:val="none" w:sz="0" w:space="0" w:color="auto"/>
          </w:divBdr>
        </w:div>
        <w:div w:id="1136139681">
          <w:marLeft w:val="480"/>
          <w:marRight w:val="0"/>
          <w:marTop w:val="0"/>
          <w:marBottom w:val="0"/>
          <w:divBdr>
            <w:top w:val="none" w:sz="0" w:space="0" w:color="auto"/>
            <w:left w:val="none" w:sz="0" w:space="0" w:color="auto"/>
            <w:bottom w:val="none" w:sz="0" w:space="0" w:color="auto"/>
            <w:right w:val="none" w:sz="0" w:space="0" w:color="auto"/>
          </w:divBdr>
        </w:div>
        <w:div w:id="1770926738">
          <w:marLeft w:val="480"/>
          <w:marRight w:val="0"/>
          <w:marTop w:val="0"/>
          <w:marBottom w:val="0"/>
          <w:divBdr>
            <w:top w:val="none" w:sz="0" w:space="0" w:color="auto"/>
            <w:left w:val="none" w:sz="0" w:space="0" w:color="auto"/>
            <w:bottom w:val="none" w:sz="0" w:space="0" w:color="auto"/>
            <w:right w:val="none" w:sz="0" w:space="0" w:color="auto"/>
          </w:divBdr>
        </w:div>
        <w:div w:id="1543055613">
          <w:marLeft w:val="480"/>
          <w:marRight w:val="0"/>
          <w:marTop w:val="0"/>
          <w:marBottom w:val="0"/>
          <w:divBdr>
            <w:top w:val="none" w:sz="0" w:space="0" w:color="auto"/>
            <w:left w:val="none" w:sz="0" w:space="0" w:color="auto"/>
            <w:bottom w:val="none" w:sz="0" w:space="0" w:color="auto"/>
            <w:right w:val="none" w:sz="0" w:space="0" w:color="auto"/>
          </w:divBdr>
        </w:div>
        <w:div w:id="1839274816">
          <w:marLeft w:val="480"/>
          <w:marRight w:val="0"/>
          <w:marTop w:val="0"/>
          <w:marBottom w:val="0"/>
          <w:divBdr>
            <w:top w:val="none" w:sz="0" w:space="0" w:color="auto"/>
            <w:left w:val="none" w:sz="0" w:space="0" w:color="auto"/>
            <w:bottom w:val="none" w:sz="0" w:space="0" w:color="auto"/>
            <w:right w:val="none" w:sz="0" w:space="0" w:color="auto"/>
          </w:divBdr>
        </w:div>
        <w:div w:id="1104182282">
          <w:marLeft w:val="480"/>
          <w:marRight w:val="0"/>
          <w:marTop w:val="0"/>
          <w:marBottom w:val="0"/>
          <w:divBdr>
            <w:top w:val="none" w:sz="0" w:space="0" w:color="auto"/>
            <w:left w:val="none" w:sz="0" w:space="0" w:color="auto"/>
            <w:bottom w:val="none" w:sz="0" w:space="0" w:color="auto"/>
            <w:right w:val="none" w:sz="0" w:space="0" w:color="auto"/>
          </w:divBdr>
        </w:div>
        <w:div w:id="24716692">
          <w:marLeft w:val="480"/>
          <w:marRight w:val="0"/>
          <w:marTop w:val="0"/>
          <w:marBottom w:val="0"/>
          <w:divBdr>
            <w:top w:val="none" w:sz="0" w:space="0" w:color="auto"/>
            <w:left w:val="none" w:sz="0" w:space="0" w:color="auto"/>
            <w:bottom w:val="none" w:sz="0" w:space="0" w:color="auto"/>
            <w:right w:val="none" w:sz="0" w:space="0" w:color="auto"/>
          </w:divBdr>
        </w:div>
        <w:div w:id="667487840">
          <w:marLeft w:val="480"/>
          <w:marRight w:val="0"/>
          <w:marTop w:val="0"/>
          <w:marBottom w:val="0"/>
          <w:divBdr>
            <w:top w:val="none" w:sz="0" w:space="0" w:color="auto"/>
            <w:left w:val="none" w:sz="0" w:space="0" w:color="auto"/>
            <w:bottom w:val="none" w:sz="0" w:space="0" w:color="auto"/>
            <w:right w:val="none" w:sz="0" w:space="0" w:color="auto"/>
          </w:divBdr>
        </w:div>
      </w:divsChild>
    </w:div>
    <w:div w:id="641470440">
      <w:bodyDiv w:val="1"/>
      <w:marLeft w:val="0"/>
      <w:marRight w:val="0"/>
      <w:marTop w:val="0"/>
      <w:marBottom w:val="0"/>
      <w:divBdr>
        <w:top w:val="none" w:sz="0" w:space="0" w:color="auto"/>
        <w:left w:val="none" w:sz="0" w:space="0" w:color="auto"/>
        <w:bottom w:val="none" w:sz="0" w:space="0" w:color="auto"/>
        <w:right w:val="none" w:sz="0" w:space="0" w:color="auto"/>
      </w:divBdr>
    </w:div>
    <w:div w:id="641665245">
      <w:bodyDiv w:val="1"/>
      <w:marLeft w:val="0"/>
      <w:marRight w:val="0"/>
      <w:marTop w:val="0"/>
      <w:marBottom w:val="0"/>
      <w:divBdr>
        <w:top w:val="none" w:sz="0" w:space="0" w:color="auto"/>
        <w:left w:val="none" w:sz="0" w:space="0" w:color="auto"/>
        <w:bottom w:val="none" w:sz="0" w:space="0" w:color="auto"/>
        <w:right w:val="none" w:sz="0" w:space="0" w:color="auto"/>
      </w:divBdr>
    </w:div>
    <w:div w:id="641732023">
      <w:bodyDiv w:val="1"/>
      <w:marLeft w:val="0"/>
      <w:marRight w:val="0"/>
      <w:marTop w:val="0"/>
      <w:marBottom w:val="0"/>
      <w:divBdr>
        <w:top w:val="none" w:sz="0" w:space="0" w:color="auto"/>
        <w:left w:val="none" w:sz="0" w:space="0" w:color="auto"/>
        <w:bottom w:val="none" w:sz="0" w:space="0" w:color="auto"/>
        <w:right w:val="none" w:sz="0" w:space="0" w:color="auto"/>
      </w:divBdr>
    </w:div>
    <w:div w:id="641809971">
      <w:bodyDiv w:val="1"/>
      <w:marLeft w:val="0"/>
      <w:marRight w:val="0"/>
      <w:marTop w:val="0"/>
      <w:marBottom w:val="0"/>
      <w:divBdr>
        <w:top w:val="none" w:sz="0" w:space="0" w:color="auto"/>
        <w:left w:val="none" w:sz="0" w:space="0" w:color="auto"/>
        <w:bottom w:val="none" w:sz="0" w:space="0" w:color="auto"/>
        <w:right w:val="none" w:sz="0" w:space="0" w:color="auto"/>
      </w:divBdr>
    </w:div>
    <w:div w:id="642582667">
      <w:bodyDiv w:val="1"/>
      <w:marLeft w:val="0"/>
      <w:marRight w:val="0"/>
      <w:marTop w:val="0"/>
      <w:marBottom w:val="0"/>
      <w:divBdr>
        <w:top w:val="none" w:sz="0" w:space="0" w:color="auto"/>
        <w:left w:val="none" w:sz="0" w:space="0" w:color="auto"/>
        <w:bottom w:val="none" w:sz="0" w:space="0" w:color="auto"/>
        <w:right w:val="none" w:sz="0" w:space="0" w:color="auto"/>
      </w:divBdr>
    </w:div>
    <w:div w:id="642931214">
      <w:bodyDiv w:val="1"/>
      <w:marLeft w:val="0"/>
      <w:marRight w:val="0"/>
      <w:marTop w:val="0"/>
      <w:marBottom w:val="0"/>
      <w:divBdr>
        <w:top w:val="none" w:sz="0" w:space="0" w:color="auto"/>
        <w:left w:val="none" w:sz="0" w:space="0" w:color="auto"/>
        <w:bottom w:val="none" w:sz="0" w:space="0" w:color="auto"/>
        <w:right w:val="none" w:sz="0" w:space="0" w:color="auto"/>
      </w:divBdr>
    </w:div>
    <w:div w:id="643314397">
      <w:bodyDiv w:val="1"/>
      <w:marLeft w:val="0"/>
      <w:marRight w:val="0"/>
      <w:marTop w:val="0"/>
      <w:marBottom w:val="0"/>
      <w:divBdr>
        <w:top w:val="none" w:sz="0" w:space="0" w:color="auto"/>
        <w:left w:val="none" w:sz="0" w:space="0" w:color="auto"/>
        <w:bottom w:val="none" w:sz="0" w:space="0" w:color="auto"/>
        <w:right w:val="none" w:sz="0" w:space="0" w:color="auto"/>
      </w:divBdr>
    </w:div>
    <w:div w:id="643658313">
      <w:bodyDiv w:val="1"/>
      <w:marLeft w:val="0"/>
      <w:marRight w:val="0"/>
      <w:marTop w:val="0"/>
      <w:marBottom w:val="0"/>
      <w:divBdr>
        <w:top w:val="none" w:sz="0" w:space="0" w:color="auto"/>
        <w:left w:val="none" w:sz="0" w:space="0" w:color="auto"/>
        <w:bottom w:val="none" w:sz="0" w:space="0" w:color="auto"/>
        <w:right w:val="none" w:sz="0" w:space="0" w:color="auto"/>
      </w:divBdr>
    </w:div>
    <w:div w:id="644239631">
      <w:bodyDiv w:val="1"/>
      <w:marLeft w:val="0"/>
      <w:marRight w:val="0"/>
      <w:marTop w:val="0"/>
      <w:marBottom w:val="0"/>
      <w:divBdr>
        <w:top w:val="none" w:sz="0" w:space="0" w:color="auto"/>
        <w:left w:val="none" w:sz="0" w:space="0" w:color="auto"/>
        <w:bottom w:val="none" w:sz="0" w:space="0" w:color="auto"/>
        <w:right w:val="none" w:sz="0" w:space="0" w:color="auto"/>
      </w:divBdr>
    </w:div>
    <w:div w:id="645357610">
      <w:bodyDiv w:val="1"/>
      <w:marLeft w:val="0"/>
      <w:marRight w:val="0"/>
      <w:marTop w:val="0"/>
      <w:marBottom w:val="0"/>
      <w:divBdr>
        <w:top w:val="none" w:sz="0" w:space="0" w:color="auto"/>
        <w:left w:val="none" w:sz="0" w:space="0" w:color="auto"/>
        <w:bottom w:val="none" w:sz="0" w:space="0" w:color="auto"/>
        <w:right w:val="none" w:sz="0" w:space="0" w:color="auto"/>
      </w:divBdr>
    </w:div>
    <w:div w:id="645933471">
      <w:bodyDiv w:val="1"/>
      <w:marLeft w:val="0"/>
      <w:marRight w:val="0"/>
      <w:marTop w:val="0"/>
      <w:marBottom w:val="0"/>
      <w:divBdr>
        <w:top w:val="none" w:sz="0" w:space="0" w:color="auto"/>
        <w:left w:val="none" w:sz="0" w:space="0" w:color="auto"/>
        <w:bottom w:val="none" w:sz="0" w:space="0" w:color="auto"/>
        <w:right w:val="none" w:sz="0" w:space="0" w:color="auto"/>
      </w:divBdr>
    </w:div>
    <w:div w:id="645939244">
      <w:bodyDiv w:val="1"/>
      <w:marLeft w:val="0"/>
      <w:marRight w:val="0"/>
      <w:marTop w:val="0"/>
      <w:marBottom w:val="0"/>
      <w:divBdr>
        <w:top w:val="none" w:sz="0" w:space="0" w:color="auto"/>
        <w:left w:val="none" w:sz="0" w:space="0" w:color="auto"/>
        <w:bottom w:val="none" w:sz="0" w:space="0" w:color="auto"/>
        <w:right w:val="none" w:sz="0" w:space="0" w:color="auto"/>
      </w:divBdr>
    </w:div>
    <w:div w:id="646206363">
      <w:bodyDiv w:val="1"/>
      <w:marLeft w:val="0"/>
      <w:marRight w:val="0"/>
      <w:marTop w:val="0"/>
      <w:marBottom w:val="0"/>
      <w:divBdr>
        <w:top w:val="none" w:sz="0" w:space="0" w:color="auto"/>
        <w:left w:val="none" w:sz="0" w:space="0" w:color="auto"/>
        <w:bottom w:val="none" w:sz="0" w:space="0" w:color="auto"/>
        <w:right w:val="none" w:sz="0" w:space="0" w:color="auto"/>
      </w:divBdr>
    </w:div>
    <w:div w:id="646398416">
      <w:bodyDiv w:val="1"/>
      <w:marLeft w:val="0"/>
      <w:marRight w:val="0"/>
      <w:marTop w:val="0"/>
      <w:marBottom w:val="0"/>
      <w:divBdr>
        <w:top w:val="none" w:sz="0" w:space="0" w:color="auto"/>
        <w:left w:val="none" w:sz="0" w:space="0" w:color="auto"/>
        <w:bottom w:val="none" w:sz="0" w:space="0" w:color="auto"/>
        <w:right w:val="none" w:sz="0" w:space="0" w:color="auto"/>
      </w:divBdr>
    </w:div>
    <w:div w:id="647199902">
      <w:bodyDiv w:val="1"/>
      <w:marLeft w:val="0"/>
      <w:marRight w:val="0"/>
      <w:marTop w:val="0"/>
      <w:marBottom w:val="0"/>
      <w:divBdr>
        <w:top w:val="none" w:sz="0" w:space="0" w:color="auto"/>
        <w:left w:val="none" w:sz="0" w:space="0" w:color="auto"/>
        <w:bottom w:val="none" w:sz="0" w:space="0" w:color="auto"/>
        <w:right w:val="none" w:sz="0" w:space="0" w:color="auto"/>
      </w:divBdr>
    </w:div>
    <w:div w:id="647635054">
      <w:bodyDiv w:val="1"/>
      <w:marLeft w:val="0"/>
      <w:marRight w:val="0"/>
      <w:marTop w:val="0"/>
      <w:marBottom w:val="0"/>
      <w:divBdr>
        <w:top w:val="none" w:sz="0" w:space="0" w:color="auto"/>
        <w:left w:val="none" w:sz="0" w:space="0" w:color="auto"/>
        <w:bottom w:val="none" w:sz="0" w:space="0" w:color="auto"/>
        <w:right w:val="none" w:sz="0" w:space="0" w:color="auto"/>
      </w:divBdr>
    </w:div>
    <w:div w:id="647975928">
      <w:bodyDiv w:val="1"/>
      <w:marLeft w:val="0"/>
      <w:marRight w:val="0"/>
      <w:marTop w:val="0"/>
      <w:marBottom w:val="0"/>
      <w:divBdr>
        <w:top w:val="none" w:sz="0" w:space="0" w:color="auto"/>
        <w:left w:val="none" w:sz="0" w:space="0" w:color="auto"/>
        <w:bottom w:val="none" w:sz="0" w:space="0" w:color="auto"/>
        <w:right w:val="none" w:sz="0" w:space="0" w:color="auto"/>
      </w:divBdr>
    </w:div>
    <w:div w:id="648098005">
      <w:bodyDiv w:val="1"/>
      <w:marLeft w:val="0"/>
      <w:marRight w:val="0"/>
      <w:marTop w:val="0"/>
      <w:marBottom w:val="0"/>
      <w:divBdr>
        <w:top w:val="none" w:sz="0" w:space="0" w:color="auto"/>
        <w:left w:val="none" w:sz="0" w:space="0" w:color="auto"/>
        <w:bottom w:val="none" w:sz="0" w:space="0" w:color="auto"/>
        <w:right w:val="none" w:sz="0" w:space="0" w:color="auto"/>
      </w:divBdr>
    </w:div>
    <w:div w:id="649290141">
      <w:bodyDiv w:val="1"/>
      <w:marLeft w:val="0"/>
      <w:marRight w:val="0"/>
      <w:marTop w:val="0"/>
      <w:marBottom w:val="0"/>
      <w:divBdr>
        <w:top w:val="none" w:sz="0" w:space="0" w:color="auto"/>
        <w:left w:val="none" w:sz="0" w:space="0" w:color="auto"/>
        <w:bottom w:val="none" w:sz="0" w:space="0" w:color="auto"/>
        <w:right w:val="none" w:sz="0" w:space="0" w:color="auto"/>
      </w:divBdr>
    </w:div>
    <w:div w:id="650597313">
      <w:bodyDiv w:val="1"/>
      <w:marLeft w:val="0"/>
      <w:marRight w:val="0"/>
      <w:marTop w:val="0"/>
      <w:marBottom w:val="0"/>
      <w:divBdr>
        <w:top w:val="none" w:sz="0" w:space="0" w:color="auto"/>
        <w:left w:val="none" w:sz="0" w:space="0" w:color="auto"/>
        <w:bottom w:val="none" w:sz="0" w:space="0" w:color="auto"/>
        <w:right w:val="none" w:sz="0" w:space="0" w:color="auto"/>
      </w:divBdr>
    </w:div>
    <w:div w:id="650910067">
      <w:bodyDiv w:val="1"/>
      <w:marLeft w:val="0"/>
      <w:marRight w:val="0"/>
      <w:marTop w:val="0"/>
      <w:marBottom w:val="0"/>
      <w:divBdr>
        <w:top w:val="none" w:sz="0" w:space="0" w:color="auto"/>
        <w:left w:val="none" w:sz="0" w:space="0" w:color="auto"/>
        <w:bottom w:val="none" w:sz="0" w:space="0" w:color="auto"/>
        <w:right w:val="none" w:sz="0" w:space="0" w:color="auto"/>
      </w:divBdr>
    </w:div>
    <w:div w:id="651443239">
      <w:bodyDiv w:val="1"/>
      <w:marLeft w:val="0"/>
      <w:marRight w:val="0"/>
      <w:marTop w:val="0"/>
      <w:marBottom w:val="0"/>
      <w:divBdr>
        <w:top w:val="none" w:sz="0" w:space="0" w:color="auto"/>
        <w:left w:val="none" w:sz="0" w:space="0" w:color="auto"/>
        <w:bottom w:val="none" w:sz="0" w:space="0" w:color="auto"/>
        <w:right w:val="none" w:sz="0" w:space="0" w:color="auto"/>
      </w:divBdr>
    </w:div>
    <w:div w:id="652566878">
      <w:bodyDiv w:val="1"/>
      <w:marLeft w:val="0"/>
      <w:marRight w:val="0"/>
      <w:marTop w:val="0"/>
      <w:marBottom w:val="0"/>
      <w:divBdr>
        <w:top w:val="none" w:sz="0" w:space="0" w:color="auto"/>
        <w:left w:val="none" w:sz="0" w:space="0" w:color="auto"/>
        <w:bottom w:val="none" w:sz="0" w:space="0" w:color="auto"/>
        <w:right w:val="none" w:sz="0" w:space="0" w:color="auto"/>
      </w:divBdr>
    </w:div>
    <w:div w:id="652755669">
      <w:bodyDiv w:val="1"/>
      <w:marLeft w:val="0"/>
      <w:marRight w:val="0"/>
      <w:marTop w:val="0"/>
      <w:marBottom w:val="0"/>
      <w:divBdr>
        <w:top w:val="none" w:sz="0" w:space="0" w:color="auto"/>
        <w:left w:val="none" w:sz="0" w:space="0" w:color="auto"/>
        <w:bottom w:val="none" w:sz="0" w:space="0" w:color="auto"/>
        <w:right w:val="none" w:sz="0" w:space="0" w:color="auto"/>
      </w:divBdr>
    </w:div>
    <w:div w:id="652829669">
      <w:bodyDiv w:val="1"/>
      <w:marLeft w:val="0"/>
      <w:marRight w:val="0"/>
      <w:marTop w:val="0"/>
      <w:marBottom w:val="0"/>
      <w:divBdr>
        <w:top w:val="none" w:sz="0" w:space="0" w:color="auto"/>
        <w:left w:val="none" w:sz="0" w:space="0" w:color="auto"/>
        <w:bottom w:val="none" w:sz="0" w:space="0" w:color="auto"/>
        <w:right w:val="none" w:sz="0" w:space="0" w:color="auto"/>
      </w:divBdr>
    </w:div>
    <w:div w:id="653335363">
      <w:bodyDiv w:val="1"/>
      <w:marLeft w:val="0"/>
      <w:marRight w:val="0"/>
      <w:marTop w:val="0"/>
      <w:marBottom w:val="0"/>
      <w:divBdr>
        <w:top w:val="none" w:sz="0" w:space="0" w:color="auto"/>
        <w:left w:val="none" w:sz="0" w:space="0" w:color="auto"/>
        <w:bottom w:val="none" w:sz="0" w:space="0" w:color="auto"/>
        <w:right w:val="none" w:sz="0" w:space="0" w:color="auto"/>
      </w:divBdr>
    </w:div>
    <w:div w:id="653988437">
      <w:bodyDiv w:val="1"/>
      <w:marLeft w:val="0"/>
      <w:marRight w:val="0"/>
      <w:marTop w:val="0"/>
      <w:marBottom w:val="0"/>
      <w:divBdr>
        <w:top w:val="none" w:sz="0" w:space="0" w:color="auto"/>
        <w:left w:val="none" w:sz="0" w:space="0" w:color="auto"/>
        <w:bottom w:val="none" w:sz="0" w:space="0" w:color="auto"/>
        <w:right w:val="none" w:sz="0" w:space="0" w:color="auto"/>
      </w:divBdr>
    </w:div>
    <w:div w:id="654263985">
      <w:bodyDiv w:val="1"/>
      <w:marLeft w:val="0"/>
      <w:marRight w:val="0"/>
      <w:marTop w:val="0"/>
      <w:marBottom w:val="0"/>
      <w:divBdr>
        <w:top w:val="none" w:sz="0" w:space="0" w:color="auto"/>
        <w:left w:val="none" w:sz="0" w:space="0" w:color="auto"/>
        <w:bottom w:val="none" w:sz="0" w:space="0" w:color="auto"/>
        <w:right w:val="none" w:sz="0" w:space="0" w:color="auto"/>
      </w:divBdr>
    </w:div>
    <w:div w:id="654914038">
      <w:bodyDiv w:val="1"/>
      <w:marLeft w:val="0"/>
      <w:marRight w:val="0"/>
      <w:marTop w:val="0"/>
      <w:marBottom w:val="0"/>
      <w:divBdr>
        <w:top w:val="none" w:sz="0" w:space="0" w:color="auto"/>
        <w:left w:val="none" w:sz="0" w:space="0" w:color="auto"/>
        <w:bottom w:val="none" w:sz="0" w:space="0" w:color="auto"/>
        <w:right w:val="none" w:sz="0" w:space="0" w:color="auto"/>
      </w:divBdr>
    </w:div>
    <w:div w:id="655915385">
      <w:bodyDiv w:val="1"/>
      <w:marLeft w:val="0"/>
      <w:marRight w:val="0"/>
      <w:marTop w:val="0"/>
      <w:marBottom w:val="0"/>
      <w:divBdr>
        <w:top w:val="none" w:sz="0" w:space="0" w:color="auto"/>
        <w:left w:val="none" w:sz="0" w:space="0" w:color="auto"/>
        <w:bottom w:val="none" w:sz="0" w:space="0" w:color="auto"/>
        <w:right w:val="none" w:sz="0" w:space="0" w:color="auto"/>
      </w:divBdr>
    </w:div>
    <w:div w:id="656307772">
      <w:bodyDiv w:val="1"/>
      <w:marLeft w:val="0"/>
      <w:marRight w:val="0"/>
      <w:marTop w:val="0"/>
      <w:marBottom w:val="0"/>
      <w:divBdr>
        <w:top w:val="none" w:sz="0" w:space="0" w:color="auto"/>
        <w:left w:val="none" w:sz="0" w:space="0" w:color="auto"/>
        <w:bottom w:val="none" w:sz="0" w:space="0" w:color="auto"/>
        <w:right w:val="none" w:sz="0" w:space="0" w:color="auto"/>
      </w:divBdr>
    </w:div>
    <w:div w:id="656417853">
      <w:bodyDiv w:val="1"/>
      <w:marLeft w:val="0"/>
      <w:marRight w:val="0"/>
      <w:marTop w:val="0"/>
      <w:marBottom w:val="0"/>
      <w:divBdr>
        <w:top w:val="none" w:sz="0" w:space="0" w:color="auto"/>
        <w:left w:val="none" w:sz="0" w:space="0" w:color="auto"/>
        <w:bottom w:val="none" w:sz="0" w:space="0" w:color="auto"/>
        <w:right w:val="none" w:sz="0" w:space="0" w:color="auto"/>
      </w:divBdr>
    </w:div>
    <w:div w:id="657996835">
      <w:bodyDiv w:val="1"/>
      <w:marLeft w:val="0"/>
      <w:marRight w:val="0"/>
      <w:marTop w:val="0"/>
      <w:marBottom w:val="0"/>
      <w:divBdr>
        <w:top w:val="none" w:sz="0" w:space="0" w:color="auto"/>
        <w:left w:val="none" w:sz="0" w:space="0" w:color="auto"/>
        <w:bottom w:val="none" w:sz="0" w:space="0" w:color="auto"/>
        <w:right w:val="none" w:sz="0" w:space="0" w:color="auto"/>
      </w:divBdr>
    </w:div>
    <w:div w:id="658844897">
      <w:bodyDiv w:val="1"/>
      <w:marLeft w:val="0"/>
      <w:marRight w:val="0"/>
      <w:marTop w:val="0"/>
      <w:marBottom w:val="0"/>
      <w:divBdr>
        <w:top w:val="none" w:sz="0" w:space="0" w:color="auto"/>
        <w:left w:val="none" w:sz="0" w:space="0" w:color="auto"/>
        <w:bottom w:val="none" w:sz="0" w:space="0" w:color="auto"/>
        <w:right w:val="none" w:sz="0" w:space="0" w:color="auto"/>
      </w:divBdr>
    </w:div>
    <w:div w:id="658925500">
      <w:bodyDiv w:val="1"/>
      <w:marLeft w:val="0"/>
      <w:marRight w:val="0"/>
      <w:marTop w:val="0"/>
      <w:marBottom w:val="0"/>
      <w:divBdr>
        <w:top w:val="none" w:sz="0" w:space="0" w:color="auto"/>
        <w:left w:val="none" w:sz="0" w:space="0" w:color="auto"/>
        <w:bottom w:val="none" w:sz="0" w:space="0" w:color="auto"/>
        <w:right w:val="none" w:sz="0" w:space="0" w:color="auto"/>
      </w:divBdr>
    </w:div>
    <w:div w:id="659041851">
      <w:bodyDiv w:val="1"/>
      <w:marLeft w:val="0"/>
      <w:marRight w:val="0"/>
      <w:marTop w:val="0"/>
      <w:marBottom w:val="0"/>
      <w:divBdr>
        <w:top w:val="none" w:sz="0" w:space="0" w:color="auto"/>
        <w:left w:val="none" w:sz="0" w:space="0" w:color="auto"/>
        <w:bottom w:val="none" w:sz="0" w:space="0" w:color="auto"/>
        <w:right w:val="none" w:sz="0" w:space="0" w:color="auto"/>
      </w:divBdr>
    </w:div>
    <w:div w:id="659426729">
      <w:bodyDiv w:val="1"/>
      <w:marLeft w:val="0"/>
      <w:marRight w:val="0"/>
      <w:marTop w:val="0"/>
      <w:marBottom w:val="0"/>
      <w:divBdr>
        <w:top w:val="none" w:sz="0" w:space="0" w:color="auto"/>
        <w:left w:val="none" w:sz="0" w:space="0" w:color="auto"/>
        <w:bottom w:val="none" w:sz="0" w:space="0" w:color="auto"/>
        <w:right w:val="none" w:sz="0" w:space="0" w:color="auto"/>
      </w:divBdr>
    </w:div>
    <w:div w:id="659582223">
      <w:bodyDiv w:val="1"/>
      <w:marLeft w:val="0"/>
      <w:marRight w:val="0"/>
      <w:marTop w:val="0"/>
      <w:marBottom w:val="0"/>
      <w:divBdr>
        <w:top w:val="none" w:sz="0" w:space="0" w:color="auto"/>
        <w:left w:val="none" w:sz="0" w:space="0" w:color="auto"/>
        <w:bottom w:val="none" w:sz="0" w:space="0" w:color="auto"/>
        <w:right w:val="none" w:sz="0" w:space="0" w:color="auto"/>
      </w:divBdr>
    </w:div>
    <w:div w:id="660275719">
      <w:bodyDiv w:val="1"/>
      <w:marLeft w:val="0"/>
      <w:marRight w:val="0"/>
      <w:marTop w:val="0"/>
      <w:marBottom w:val="0"/>
      <w:divBdr>
        <w:top w:val="none" w:sz="0" w:space="0" w:color="auto"/>
        <w:left w:val="none" w:sz="0" w:space="0" w:color="auto"/>
        <w:bottom w:val="none" w:sz="0" w:space="0" w:color="auto"/>
        <w:right w:val="none" w:sz="0" w:space="0" w:color="auto"/>
      </w:divBdr>
    </w:div>
    <w:div w:id="660544364">
      <w:bodyDiv w:val="1"/>
      <w:marLeft w:val="0"/>
      <w:marRight w:val="0"/>
      <w:marTop w:val="0"/>
      <w:marBottom w:val="0"/>
      <w:divBdr>
        <w:top w:val="none" w:sz="0" w:space="0" w:color="auto"/>
        <w:left w:val="none" w:sz="0" w:space="0" w:color="auto"/>
        <w:bottom w:val="none" w:sz="0" w:space="0" w:color="auto"/>
        <w:right w:val="none" w:sz="0" w:space="0" w:color="auto"/>
      </w:divBdr>
    </w:div>
    <w:div w:id="660694011">
      <w:bodyDiv w:val="1"/>
      <w:marLeft w:val="0"/>
      <w:marRight w:val="0"/>
      <w:marTop w:val="0"/>
      <w:marBottom w:val="0"/>
      <w:divBdr>
        <w:top w:val="none" w:sz="0" w:space="0" w:color="auto"/>
        <w:left w:val="none" w:sz="0" w:space="0" w:color="auto"/>
        <w:bottom w:val="none" w:sz="0" w:space="0" w:color="auto"/>
        <w:right w:val="none" w:sz="0" w:space="0" w:color="auto"/>
      </w:divBdr>
    </w:div>
    <w:div w:id="662659511">
      <w:bodyDiv w:val="1"/>
      <w:marLeft w:val="0"/>
      <w:marRight w:val="0"/>
      <w:marTop w:val="0"/>
      <w:marBottom w:val="0"/>
      <w:divBdr>
        <w:top w:val="none" w:sz="0" w:space="0" w:color="auto"/>
        <w:left w:val="none" w:sz="0" w:space="0" w:color="auto"/>
        <w:bottom w:val="none" w:sz="0" w:space="0" w:color="auto"/>
        <w:right w:val="none" w:sz="0" w:space="0" w:color="auto"/>
      </w:divBdr>
    </w:div>
    <w:div w:id="662776674">
      <w:bodyDiv w:val="1"/>
      <w:marLeft w:val="0"/>
      <w:marRight w:val="0"/>
      <w:marTop w:val="0"/>
      <w:marBottom w:val="0"/>
      <w:divBdr>
        <w:top w:val="none" w:sz="0" w:space="0" w:color="auto"/>
        <w:left w:val="none" w:sz="0" w:space="0" w:color="auto"/>
        <w:bottom w:val="none" w:sz="0" w:space="0" w:color="auto"/>
        <w:right w:val="none" w:sz="0" w:space="0" w:color="auto"/>
      </w:divBdr>
    </w:div>
    <w:div w:id="662973182">
      <w:bodyDiv w:val="1"/>
      <w:marLeft w:val="0"/>
      <w:marRight w:val="0"/>
      <w:marTop w:val="0"/>
      <w:marBottom w:val="0"/>
      <w:divBdr>
        <w:top w:val="none" w:sz="0" w:space="0" w:color="auto"/>
        <w:left w:val="none" w:sz="0" w:space="0" w:color="auto"/>
        <w:bottom w:val="none" w:sz="0" w:space="0" w:color="auto"/>
        <w:right w:val="none" w:sz="0" w:space="0" w:color="auto"/>
      </w:divBdr>
    </w:div>
    <w:div w:id="663826837">
      <w:bodyDiv w:val="1"/>
      <w:marLeft w:val="0"/>
      <w:marRight w:val="0"/>
      <w:marTop w:val="0"/>
      <w:marBottom w:val="0"/>
      <w:divBdr>
        <w:top w:val="none" w:sz="0" w:space="0" w:color="auto"/>
        <w:left w:val="none" w:sz="0" w:space="0" w:color="auto"/>
        <w:bottom w:val="none" w:sz="0" w:space="0" w:color="auto"/>
        <w:right w:val="none" w:sz="0" w:space="0" w:color="auto"/>
      </w:divBdr>
    </w:div>
    <w:div w:id="664090544">
      <w:bodyDiv w:val="1"/>
      <w:marLeft w:val="0"/>
      <w:marRight w:val="0"/>
      <w:marTop w:val="0"/>
      <w:marBottom w:val="0"/>
      <w:divBdr>
        <w:top w:val="none" w:sz="0" w:space="0" w:color="auto"/>
        <w:left w:val="none" w:sz="0" w:space="0" w:color="auto"/>
        <w:bottom w:val="none" w:sz="0" w:space="0" w:color="auto"/>
        <w:right w:val="none" w:sz="0" w:space="0" w:color="auto"/>
      </w:divBdr>
    </w:div>
    <w:div w:id="664239919">
      <w:bodyDiv w:val="1"/>
      <w:marLeft w:val="0"/>
      <w:marRight w:val="0"/>
      <w:marTop w:val="0"/>
      <w:marBottom w:val="0"/>
      <w:divBdr>
        <w:top w:val="none" w:sz="0" w:space="0" w:color="auto"/>
        <w:left w:val="none" w:sz="0" w:space="0" w:color="auto"/>
        <w:bottom w:val="none" w:sz="0" w:space="0" w:color="auto"/>
        <w:right w:val="none" w:sz="0" w:space="0" w:color="auto"/>
      </w:divBdr>
    </w:div>
    <w:div w:id="664356903">
      <w:bodyDiv w:val="1"/>
      <w:marLeft w:val="0"/>
      <w:marRight w:val="0"/>
      <w:marTop w:val="0"/>
      <w:marBottom w:val="0"/>
      <w:divBdr>
        <w:top w:val="none" w:sz="0" w:space="0" w:color="auto"/>
        <w:left w:val="none" w:sz="0" w:space="0" w:color="auto"/>
        <w:bottom w:val="none" w:sz="0" w:space="0" w:color="auto"/>
        <w:right w:val="none" w:sz="0" w:space="0" w:color="auto"/>
      </w:divBdr>
    </w:div>
    <w:div w:id="665404756">
      <w:bodyDiv w:val="1"/>
      <w:marLeft w:val="0"/>
      <w:marRight w:val="0"/>
      <w:marTop w:val="0"/>
      <w:marBottom w:val="0"/>
      <w:divBdr>
        <w:top w:val="none" w:sz="0" w:space="0" w:color="auto"/>
        <w:left w:val="none" w:sz="0" w:space="0" w:color="auto"/>
        <w:bottom w:val="none" w:sz="0" w:space="0" w:color="auto"/>
        <w:right w:val="none" w:sz="0" w:space="0" w:color="auto"/>
      </w:divBdr>
    </w:div>
    <w:div w:id="665474401">
      <w:bodyDiv w:val="1"/>
      <w:marLeft w:val="0"/>
      <w:marRight w:val="0"/>
      <w:marTop w:val="0"/>
      <w:marBottom w:val="0"/>
      <w:divBdr>
        <w:top w:val="none" w:sz="0" w:space="0" w:color="auto"/>
        <w:left w:val="none" w:sz="0" w:space="0" w:color="auto"/>
        <w:bottom w:val="none" w:sz="0" w:space="0" w:color="auto"/>
        <w:right w:val="none" w:sz="0" w:space="0" w:color="auto"/>
      </w:divBdr>
    </w:div>
    <w:div w:id="666445495">
      <w:bodyDiv w:val="1"/>
      <w:marLeft w:val="0"/>
      <w:marRight w:val="0"/>
      <w:marTop w:val="0"/>
      <w:marBottom w:val="0"/>
      <w:divBdr>
        <w:top w:val="none" w:sz="0" w:space="0" w:color="auto"/>
        <w:left w:val="none" w:sz="0" w:space="0" w:color="auto"/>
        <w:bottom w:val="none" w:sz="0" w:space="0" w:color="auto"/>
        <w:right w:val="none" w:sz="0" w:space="0" w:color="auto"/>
      </w:divBdr>
    </w:div>
    <w:div w:id="666707569">
      <w:bodyDiv w:val="1"/>
      <w:marLeft w:val="0"/>
      <w:marRight w:val="0"/>
      <w:marTop w:val="0"/>
      <w:marBottom w:val="0"/>
      <w:divBdr>
        <w:top w:val="none" w:sz="0" w:space="0" w:color="auto"/>
        <w:left w:val="none" w:sz="0" w:space="0" w:color="auto"/>
        <w:bottom w:val="none" w:sz="0" w:space="0" w:color="auto"/>
        <w:right w:val="none" w:sz="0" w:space="0" w:color="auto"/>
      </w:divBdr>
    </w:div>
    <w:div w:id="666860068">
      <w:bodyDiv w:val="1"/>
      <w:marLeft w:val="0"/>
      <w:marRight w:val="0"/>
      <w:marTop w:val="0"/>
      <w:marBottom w:val="0"/>
      <w:divBdr>
        <w:top w:val="none" w:sz="0" w:space="0" w:color="auto"/>
        <w:left w:val="none" w:sz="0" w:space="0" w:color="auto"/>
        <w:bottom w:val="none" w:sz="0" w:space="0" w:color="auto"/>
        <w:right w:val="none" w:sz="0" w:space="0" w:color="auto"/>
      </w:divBdr>
    </w:div>
    <w:div w:id="666907569">
      <w:bodyDiv w:val="1"/>
      <w:marLeft w:val="0"/>
      <w:marRight w:val="0"/>
      <w:marTop w:val="0"/>
      <w:marBottom w:val="0"/>
      <w:divBdr>
        <w:top w:val="none" w:sz="0" w:space="0" w:color="auto"/>
        <w:left w:val="none" w:sz="0" w:space="0" w:color="auto"/>
        <w:bottom w:val="none" w:sz="0" w:space="0" w:color="auto"/>
        <w:right w:val="none" w:sz="0" w:space="0" w:color="auto"/>
      </w:divBdr>
    </w:div>
    <w:div w:id="667440804">
      <w:bodyDiv w:val="1"/>
      <w:marLeft w:val="0"/>
      <w:marRight w:val="0"/>
      <w:marTop w:val="0"/>
      <w:marBottom w:val="0"/>
      <w:divBdr>
        <w:top w:val="none" w:sz="0" w:space="0" w:color="auto"/>
        <w:left w:val="none" w:sz="0" w:space="0" w:color="auto"/>
        <w:bottom w:val="none" w:sz="0" w:space="0" w:color="auto"/>
        <w:right w:val="none" w:sz="0" w:space="0" w:color="auto"/>
      </w:divBdr>
    </w:div>
    <w:div w:id="668294850">
      <w:bodyDiv w:val="1"/>
      <w:marLeft w:val="0"/>
      <w:marRight w:val="0"/>
      <w:marTop w:val="0"/>
      <w:marBottom w:val="0"/>
      <w:divBdr>
        <w:top w:val="none" w:sz="0" w:space="0" w:color="auto"/>
        <w:left w:val="none" w:sz="0" w:space="0" w:color="auto"/>
        <w:bottom w:val="none" w:sz="0" w:space="0" w:color="auto"/>
        <w:right w:val="none" w:sz="0" w:space="0" w:color="auto"/>
      </w:divBdr>
    </w:div>
    <w:div w:id="668488844">
      <w:bodyDiv w:val="1"/>
      <w:marLeft w:val="0"/>
      <w:marRight w:val="0"/>
      <w:marTop w:val="0"/>
      <w:marBottom w:val="0"/>
      <w:divBdr>
        <w:top w:val="none" w:sz="0" w:space="0" w:color="auto"/>
        <w:left w:val="none" w:sz="0" w:space="0" w:color="auto"/>
        <w:bottom w:val="none" w:sz="0" w:space="0" w:color="auto"/>
        <w:right w:val="none" w:sz="0" w:space="0" w:color="auto"/>
      </w:divBdr>
    </w:div>
    <w:div w:id="669404883">
      <w:bodyDiv w:val="1"/>
      <w:marLeft w:val="0"/>
      <w:marRight w:val="0"/>
      <w:marTop w:val="0"/>
      <w:marBottom w:val="0"/>
      <w:divBdr>
        <w:top w:val="none" w:sz="0" w:space="0" w:color="auto"/>
        <w:left w:val="none" w:sz="0" w:space="0" w:color="auto"/>
        <w:bottom w:val="none" w:sz="0" w:space="0" w:color="auto"/>
        <w:right w:val="none" w:sz="0" w:space="0" w:color="auto"/>
      </w:divBdr>
    </w:div>
    <w:div w:id="669524607">
      <w:bodyDiv w:val="1"/>
      <w:marLeft w:val="0"/>
      <w:marRight w:val="0"/>
      <w:marTop w:val="0"/>
      <w:marBottom w:val="0"/>
      <w:divBdr>
        <w:top w:val="none" w:sz="0" w:space="0" w:color="auto"/>
        <w:left w:val="none" w:sz="0" w:space="0" w:color="auto"/>
        <w:bottom w:val="none" w:sz="0" w:space="0" w:color="auto"/>
        <w:right w:val="none" w:sz="0" w:space="0" w:color="auto"/>
      </w:divBdr>
    </w:div>
    <w:div w:id="669675918">
      <w:bodyDiv w:val="1"/>
      <w:marLeft w:val="0"/>
      <w:marRight w:val="0"/>
      <w:marTop w:val="0"/>
      <w:marBottom w:val="0"/>
      <w:divBdr>
        <w:top w:val="none" w:sz="0" w:space="0" w:color="auto"/>
        <w:left w:val="none" w:sz="0" w:space="0" w:color="auto"/>
        <w:bottom w:val="none" w:sz="0" w:space="0" w:color="auto"/>
        <w:right w:val="none" w:sz="0" w:space="0" w:color="auto"/>
      </w:divBdr>
    </w:div>
    <w:div w:id="670371227">
      <w:bodyDiv w:val="1"/>
      <w:marLeft w:val="0"/>
      <w:marRight w:val="0"/>
      <w:marTop w:val="0"/>
      <w:marBottom w:val="0"/>
      <w:divBdr>
        <w:top w:val="none" w:sz="0" w:space="0" w:color="auto"/>
        <w:left w:val="none" w:sz="0" w:space="0" w:color="auto"/>
        <w:bottom w:val="none" w:sz="0" w:space="0" w:color="auto"/>
        <w:right w:val="none" w:sz="0" w:space="0" w:color="auto"/>
      </w:divBdr>
    </w:div>
    <w:div w:id="670372876">
      <w:bodyDiv w:val="1"/>
      <w:marLeft w:val="0"/>
      <w:marRight w:val="0"/>
      <w:marTop w:val="0"/>
      <w:marBottom w:val="0"/>
      <w:divBdr>
        <w:top w:val="none" w:sz="0" w:space="0" w:color="auto"/>
        <w:left w:val="none" w:sz="0" w:space="0" w:color="auto"/>
        <w:bottom w:val="none" w:sz="0" w:space="0" w:color="auto"/>
        <w:right w:val="none" w:sz="0" w:space="0" w:color="auto"/>
      </w:divBdr>
    </w:div>
    <w:div w:id="670520802">
      <w:bodyDiv w:val="1"/>
      <w:marLeft w:val="0"/>
      <w:marRight w:val="0"/>
      <w:marTop w:val="0"/>
      <w:marBottom w:val="0"/>
      <w:divBdr>
        <w:top w:val="none" w:sz="0" w:space="0" w:color="auto"/>
        <w:left w:val="none" w:sz="0" w:space="0" w:color="auto"/>
        <w:bottom w:val="none" w:sz="0" w:space="0" w:color="auto"/>
        <w:right w:val="none" w:sz="0" w:space="0" w:color="auto"/>
      </w:divBdr>
    </w:div>
    <w:div w:id="670567189">
      <w:bodyDiv w:val="1"/>
      <w:marLeft w:val="0"/>
      <w:marRight w:val="0"/>
      <w:marTop w:val="0"/>
      <w:marBottom w:val="0"/>
      <w:divBdr>
        <w:top w:val="none" w:sz="0" w:space="0" w:color="auto"/>
        <w:left w:val="none" w:sz="0" w:space="0" w:color="auto"/>
        <w:bottom w:val="none" w:sz="0" w:space="0" w:color="auto"/>
        <w:right w:val="none" w:sz="0" w:space="0" w:color="auto"/>
      </w:divBdr>
    </w:div>
    <w:div w:id="670569239">
      <w:bodyDiv w:val="1"/>
      <w:marLeft w:val="0"/>
      <w:marRight w:val="0"/>
      <w:marTop w:val="0"/>
      <w:marBottom w:val="0"/>
      <w:divBdr>
        <w:top w:val="none" w:sz="0" w:space="0" w:color="auto"/>
        <w:left w:val="none" w:sz="0" w:space="0" w:color="auto"/>
        <w:bottom w:val="none" w:sz="0" w:space="0" w:color="auto"/>
        <w:right w:val="none" w:sz="0" w:space="0" w:color="auto"/>
      </w:divBdr>
    </w:div>
    <w:div w:id="670723633">
      <w:bodyDiv w:val="1"/>
      <w:marLeft w:val="0"/>
      <w:marRight w:val="0"/>
      <w:marTop w:val="0"/>
      <w:marBottom w:val="0"/>
      <w:divBdr>
        <w:top w:val="none" w:sz="0" w:space="0" w:color="auto"/>
        <w:left w:val="none" w:sz="0" w:space="0" w:color="auto"/>
        <w:bottom w:val="none" w:sz="0" w:space="0" w:color="auto"/>
        <w:right w:val="none" w:sz="0" w:space="0" w:color="auto"/>
      </w:divBdr>
    </w:div>
    <w:div w:id="671223251">
      <w:bodyDiv w:val="1"/>
      <w:marLeft w:val="0"/>
      <w:marRight w:val="0"/>
      <w:marTop w:val="0"/>
      <w:marBottom w:val="0"/>
      <w:divBdr>
        <w:top w:val="none" w:sz="0" w:space="0" w:color="auto"/>
        <w:left w:val="none" w:sz="0" w:space="0" w:color="auto"/>
        <w:bottom w:val="none" w:sz="0" w:space="0" w:color="auto"/>
        <w:right w:val="none" w:sz="0" w:space="0" w:color="auto"/>
      </w:divBdr>
    </w:div>
    <w:div w:id="671225521">
      <w:bodyDiv w:val="1"/>
      <w:marLeft w:val="0"/>
      <w:marRight w:val="0"/>
      <w:marTop w:val="0"/>
      <w:marBottom w:val="0"/>
      <w:divBdr>
        <w:top w:val="none" w:sz="0" w:space="0" w:color="auto"/>
        <w:left w:val="none" w:sz="0" w:space="0" w:color="auto"/>
        <w:bottom w:val="none" w:sz="0" w:space="0" w:color="auto"/>
        <w:right w:val="none" w:sz="0" w:space="0" w:color="auto"/>
      </w:divBdr>
    </w:div>
    <w:div w:id="671879623">
      <w:bodyDiv w:val="1"/>
      <w:marLeft w:val="0"/>
      <w:marRight w:val="0"/>
      <w:marTop w:val="0"/>
      <w:marBottom w:val="0"/>
      <w:divBdr>
        <w:top w:val="none" w:sz="0" w:space="0" w:color="auto"/>
        <w:left w:val="none" w:sz="0" w:space="0" w:color="auto"/>
        <w:bottom w:val="none" w:sz="0" w:space="0" w:color="auto"/>
        <w:right w:val="none" w:sz="0" w:space="0" w:color="auto"/>
      </w:divBdr>
    </w:div>
    <w:div w:id="672299459">
      <w:bodyDiv w:val="1"/>
      <w:marLeft w:val="0"/>
      <w:marRight w:val="0"/>
      <w:marTop w:val="0"/>
      <w:marBottom w:val="0"/>
      <w:divBdr>
        <w:top w:val="none" w:sz="0" w:space="0" w:color="auto"/>
        <w:left w:val="none" w:sz="0" w:space="0" w:color="auto"/>
        <w:bottom w:val="none" w:sz="0" w:space="0" w:color="auto"/>
        <w:right w:val="none" w:sz="0" w:space="0" w:color="auto"/>
      </w:divBdr>
    </w:div>
    <w:div w:id="672537935">
      <w:bodyDiv w:val="1"/>
      <w:marLeft w:val="0"/>
      <w:marRight w:val="0"/>
      <w:marTop w:val="0"/>
      <w:marBottom w:val="0"/>
      <w:divBdr>
        <w:top w:val="none" w:sz="0" w:space="0" w:color="auto"/>
        <w:left w:val="none" w:sz="0" w:space="0" w:color="auto"/>
        <w:bottom w:val="none" w:sz="0" w:space="0" w:color="auto"/>
        <w:right w:val="none" w:sz="0" w:space="0" w:color="auto"/>
      </w:divBdr>
    </w:div>
    <w:div w:id="672878164">
      <w:bodyDiv w:val="1"/>
      <w:marLeft w:val="0"/>
      <w:marRight w:val="0"/>
      <w:marTop w:val="0"/>
      <w:marBottom w:val="0"/>
      <w:divBdr>
        <w:top w:val="none" w:sz="0" w:space="0" w:color="auto"/>
        <w:left w:val="none" w:sz="0" w:space="0" w:color="auto"/>
        <w:bottom w:val="none" w:sz="0" w:space="0" w:color="auto"/>
        <w:right w:val="none" w:sz="0" w:space="0" w:color="auto"/>
      </w:divBdr>
    </w:div>
    <w:div w:id="673340685">
      <w:bodyDiv w:val="1"/>
      <w:marLeft w:val="0"/>
      <w:marRight w:val="0"/>
      <w:marTop w:val="0"/>
      <w:marBottom w:val="0"/>
      <w:divBdr>
        <w:top w:val="none" w:sz="0" w:space="0" w:color="auto"/>
        <w:left w:val="none" w:sz="0" w:space="0" w:color="auto"/>
        <w:bottom w:val="none" w:sz="0" w:space="0" w:color="auto"/>
        <w:right w:val="none" w:sz="0" w:space="0" w:color="auto"/>
      </w:divBdr>
    </w:div>
    <w:div w:id="673537032">
      <w:bodyDiv w:val="1"/>
      <w:marLeft w:val="0"/>
      <w:marRight w:val="0"/>
      <w:marTop w:val="0"/>
      <w:marBottom w:val="0"/>
      <w:divBdr>
        <w:top w:val="none" w:sz="0" w:space="0" w:color="auto"/>
        <w:left w:val="none" w:sz="0" w:space="0" w:color="auto"/>
        <w:bottom w:val="none" w:sz="0" w:space="0" w:color="auto"/>
        <w:right w:val="none" w:sz="0" w:space="0" w:color="auto"/>
      </w:divBdr>
    </w:div>
    <w:div w:id="673730877">
      <w:bodyDiv w:val="1"/>
      <w:marLeft w:val="0"/>
      <w:marRight w:val="0"/>
      <w:marTop w:val="0"/>
      <w:marBottom w:val="0"/>
      <w:divBdr>
        <w:top w:val="none" w:sz="0" w:space="0" w:color="auto"/>
        <w:left w:val="none" w:sz="0" w:space="0" w:color="auto"/>
        <w:bottom w:val="none" w:sz="0" w:space="0" w:color="auto"/>
        <w:right w:val="none" w:sz="0" w:space="0" w:color="auto"/>
      </w:divBdr>
    </w:div>
    <w:div w:id="674768186">
      <w:bodyDiv w:val="1"/>
      <w:marLeft w:val="0"/>
      <w:marRight w:val="0"/>
      <w:marTop w:val="0"/>
      <w:marBottom w:val="0"/>
      <w:divBdr>
        <w:top w:val="none" w:sz="0" w:space="0" w:color="auto"/>
        <w:left w:val="none" w:sz="0" w:space="0" w:color="auto"/>
        <w:bottom w:val="none" w:sz="0" w:space="0" w:color="auto"/>
        <w:right w:val="none" w:sz="0" w:space="0" w:color="auto"/>
      </w:divBdr>
    </w:div>
    <w:div w:id="675110824">
      <w:bodyDiv w:val="1"/>
      <w:marLeft w:val="0"/>
      <w:marRight w:val="0"/>
      <w:marTop w:val="0"/>
      <w:marBottom w:val="0"/>
      <w:divBdr>
        <w:top w:val="none" w:sz="0" w:space="0" w:color="auto"/>
        <w:left w:val="none" w:sz="0" w:space="0" w:color="auto"/>
        <w:bottom w:val="none" w:sz="0" w:space="0" w:color="auto"/>
        <w:right w:val="none" w:sz="0" w:space="0" w:color="auto"/>
      </w:divBdr>
    </w:div>
    <w:div w:id="675227474">
      <w:bodyDiv w:val="1"/>
      <w:marLeft w:val="0"/>
      <w:marRight w:val="0"/>
      <w:marTop w:val="0"/>
      <w:marBottom w:val="0"/>
      <w:divBdr>
        <w:top w:val="none" w:sz="0" w:space="0" w:color="auto"/>
        <w:left w:val="none" w:sz="0" w:space="0" w:color="auto"/>
        <w:bottom w:val="none" w:sz="0" w:space="0" w:color="auto"/>
        <w:right w:val="none" w:sz="0" w:space="0" w:color="auto"/>
      </w:divBdr>
    </w:div>
    <w:div w:id="675959143">
      <w:bodyDiv w:val="1"/>
      <w:marLeft w:val="0"/>
      <w:marRight w:val="0"/>
      <w:marTop w:val="0"/>
      <w:marBottom w:val="0"/>
      <w:divBdr>
        <w:top w:val="none" w:sz="0" w:space="0" w:color="auto"/>
        <w:left w:val="none" w:sz="0" w:space="0" w:color="auto"/>
        <w:bottom w:val="none" w:sz="0" w:space="0" w:color="auto"/>
        <w:right w:val="none" w:sz="0" w:space="0" w:color="auto"/>
      </w:divBdr>
    </w:div>
    <w:div w:id="676034169">
      <w:bodyDiv w:val="1"/>
      <w:marLeft w:val="0"/>
      <w:marRight w:val="0"/>
      <w:marTop w:val="0"/>
      <w:marBottom w:val="0"/>
      <w:divBdr>
        <w:top w:val="none" w:sz="0" w:space="0" w:color="auto"/>
        <w:left w:val="none" w:sz="0" w:space="0" w:color="auto"/>
        <w:bottom w:val="none" w:sz="0" w:space="0" w:color="auto"/>
        <w:right w:val="none" w:sz="0" w:space="0" w:color="auto"/>
      </w:divBdr>
    </w:div>
    <w:div w:id="676346227">
      <w:bodyDiv w:val="1"/>
      <w:marLeft w:val="0"/>
      <w:marRight w:val="0"/>
      <w:marTop w:val="0"/>
      <w:marBottom w:val="0"/>
      <w:divBdr>
        <w:top w:val="none" w:sz="0" w:space="0" w:color="auto"/>
        <w:left w:val="none" w:sz="0" w:space="0" w:color="auto"/>
        <w:bottom w:val="none" w:sz="0" w:space="0" w:color="auto"/>
        <w:right w:val="none" w:sz="0" w:space="0" w:color="auto"/>
      </w:divBdr>
    </w:div>
    <w:div w:id="676737826">
      <w:bodyDiv w:val="1"/>
      <w:marLeft w:val="0"/>
      <w:marRight w:val="0"/>
      <w:marTop w:val="0"/>
      <w:marBottom w:val="0"/>
      <w:divBdr>
        <w:top w:val="none" w:sz="0" w:space="0" w:color="auto"/>
        <w:left w:val="none" w:sz="0" w:space="0" w:color="auto"/>
        <w:bottom w:val="none" w:sz="0" w:space="0" w:color="auto"/>
        <w:right w:val="none" w:sz="0" w:space="0" w:color="auto"/>
      </w:divBdr>
    </w:div>
    <w:div w:id="678502392">
      <w:bodyDiv w:val="1"/>
      <w:marLeft w:val="0"/>
      <w:marRight w:val="0"/>
      <w:marTop w:val="0"/>
      <w:marBottom w:val="0"/>
      <w:divBdr>
        <w:top w:val="none" w:sz="0" w:space="0" w:color="auto"/>
        <w:left w:val="none" w:sz="0" w:space="0" w:color="auto"/>
        <w:bottom w:val="none" w:sz="0" w:space="0" w:color="auto"/>
        <w:right w:val="none" w:sz="0" w:space="0" w:color="auto"/>
      </w:divBdr>
    </w:div>
    <w:div w:id="678586021">
      <w:bodyDiv w:val="1"/>
      <w:marLeft w:val="0"/>
      <w:marRight w:val="0"/>
      <w:marTop w:val="0"/>
      <w:marBottom w:val="0"/>
      <w:divBdr>
        <w:top w:val="none" w:sz="0" w:space="0" w:color="auto"/>
        <w:left w:val="none" w:sz="0" w:space="0" w:color="auto"/>
        <w:bottom w:val="none" w:sz="0" w:space="0" w:color="auto"/>
        <w:right w:val="none" w:sz="0" w:space="0" w:color="auto"/>
      </w:divBdr>
    </w:div>
    <w:div w:id="679435294">
      <w:bodyDiv w:val="1"/>
      <w:marLeft w:val="0"/>
      <w:marRight w:val="0"/>
      <w:marTop w:val="0"/>
      <w:marBottom w:val="0"/>
      <w:divBdr>
        <w:top w:val="none" w:sz="0" w:space="0" w:color="auto"/>
        <w:left w:val="none" w:sz="0" w:space="0" w:color="auto"/>
        <w:bottom w:val="none" w:sz="0" w:space="0" w:color="auto"/>
        <w:right w:val="none" w:sz="0" w:space="0" w:color="auto"/>
      </w:divBdr>
    </w:div>
    <w:div w:id="680163140">
      <w:bodyDiv w:val="1"/>
      <w:marLeft w:val="0"/>
      <w:marRight w:val="0"/>
      <w:marTop w:val="0"/>
      <w:marBottom w:val="0"/>
      <w:divBdr>
        <w:top w:val="none" w:sz="0" w:space="0" w:color="auto"/>
        <w:left w:val="none" w:sz="0" w:space="0" w:color="auto"/>
        <w:bottom w:val="none" w:sz="0" w:space="0" w:color="auto"/>
        <w:right w:val="none" w:sz="0" w:space="0" w:color="auto"/>
      </w:divBdr>
    </w:div>
    <w:div w:id="680202048">
      <w:bodyDiv w:val="1"/>
      <w:marLeft w:val="0"/>
      <w:marRight w:val="0"/>
      <w:marTop w:val="0"/>
      <w:marBottom w:val="0"/>
      <w:divBdr>
        <w:top w:val="none" w:sz="0" w:space="0" w:color="auto"/>
        <w:left w:val="none" w:sz="0" w:space="0" w:color="auto"/>
        <w:bottom w:val="none" w:sz="0" w:space="0" w:color="auto"/>
        <w:right w:val="none" w:sz="0" w:space="0" w:color="auto"/>
      </w:divBdr>
    </w:div>
    <w:div w:id="680395234">
      <w:bodyDiv w:val="1"/>
      <w:marLeft w:val="0"/>
      <w:marRight w:val="0"/>
      <w:marTop w:val="0"/>
      <w:marBottom w:val="0"/>
      <w:divBdr>
        <w:top w:val="none" w:sz="0" w:space="0" w:color="auto"/>
        <w:left w:val="none" w:sz="0" w:space="0" w:color="auto"/>
        <w:bottom w:val="none" w:sz="0" w:space="0" w:color="auto"/>
        <w:right w:val="none" w:sz="0" w:space="0" w:color="auto"/>
      </w:divBdr>
    </w:div>
    <w:div w:id="681054559">
      <w:bodyDiv w:val="1"/>
      <w:marLeft w:val="0"/>
      <w:marRight w:val="0"/>
      <w:marTop w:val="0"/>
      <w:marBottom w:val="0"/>
      <w:divBdr>
        <w:top w:val="none" w:sz="0" w:space="0" w:color="auto"/>
        <w:left w:val="none" w:sz="0" w:space="0" w:color="auto"/>
        <w:bottom w:val="none" w:sz="0" w:space="0" w:color="auto"/>
        <w:right w:val="none" w:sz="0" w:space="0" w:color="auto"/>
      </w:divBdr>
    </w:div>
    <w:div w:id="682511802">
      <w:bodyDiv w:val="1"/>
      <w:marLeft w:val="0"/>
      <w:marRight w:val="0"/>
      <w:marTop w:val="0"/>
      <w:marBottom w:val="0"/>
      <w:divBdr>
        <w:top w:val="none" w:sz="0" w:space="0" w:color="auto"/>
        <w:left w:val="none" w:sz="0" w:space="0" w:color="auto"/>
        <w:bottom w:val="none" w:sz="0" w:space="0" w:color="auto"/>
        <w:right w:val="none" w:sz="0" w:space="0" w:color="auto"/>
      </w:divBdr>
    </w:div>
    <w:div w:id="682895570">
      <w:bodyDiv w:val="1"/>
      <w:marLeft w:val="0"/>
      <w:marRight w:val="0"/>
      <w:marTop w:val="0"/>
      <w:marBottom w:val="0"/>
      <w:divBdr>
        <w:top w:val="none" w:sz="0" w:space="0" w:color="auto"/>
        <w:left w:val="none" w:sz="0" w:space="0" w:color="auto"/>
        <w:bottom w:val="none" w:sz="0" w:space="0" w:color="auto"/>
        <w:right w:val="none" w:sz="0" w:space="0" w:color="auto"/>
      </w:divBdr>
    </w:div>
    <w:div w:id="684014373">
      <w:bodyDiv w:val="1"/>
      <w:marLeft w:val="0"/>
      <w:marRight w:val="0"/>
      <w:marTop w:val="0"/>
      <w:marBottom w:val="0"/>
      <w:divBdr>
        <w:top w:val="none" w:sz="0" w:space="0" w:color="auto"/>
        <w:left w:val="none" w:sz="0" w:space="0" w:color="auto"/>
        <w:bottom w:val="none" w:sz="0" w:space="0" w:color="auto"/>
        <w:right w:val="none" w:sz="0" w:space="0" w:color="auto"/>
      </w:divBdr>
    </w:div>
    <w:div w:id="684136062">
      <w:bodyDiv w:val="1"/>
      <w:marLeft w:val="0"/>
      <w:marRight w:val="0"/>
      <w:marTop w:val="0"/>
      <w:marBottom w:val="0"/>
      <w:divBdr>
        <w:top w:val="none" w:sz="0" w:space="0" w:color="auto"/>
        <w:left w:val="none" w:sz="0" w:space="0" w:color="auto"/>
        <w:bottom w:val="none" w:sz="0" w:space="0" w:color="auto"/>
        <w:right w:val="none" w:sz="0" w:space="0" w:color="auto"/>
      </w:divBdr>
    </w:div>
    <w:div w:id="684208500">
      <w:bodyDiv w:val="1"/>
      <w:marLeft w:val="0"/>
      <w:marRight w:val="0"/>
      <w:marTop w:val="0"/>
      <w:marBottom w:val="0"/>
      <w:divBdr>
        <w:top w:val="none" w:sz="0" w:space="0" w:color="auto"/>
        <w:left w:val="none" w:sz="0" w:space="0" w:color="auto"/>
        <w:bottom w:val="none" w:sz="0" w:space="0" w:color="auto"/>
        <w:right w:val="none" w:sz="0" w:space="0" w:color="auto"/>
      </w:divBdr>
    </w:div>
    <w:div w:id="684404537">
      <w:bodyDiv w:val="1"/>
      <w:marLeft w:val="0"/>
      <w:marRight w:val="0"/>
      <w:marTop w:val="0"/>
      <w:marBottom w:val="0"/>
      <w:divBdr>
        <w:top w:val="none" w:sz="0" w:space="0" w:color="auto"/>
        <w:left w:val="none" w:sz="0" w:space="0" w:color="auto"/>
        <w:bottom w:val="none" w:sz="0" w:space="0" w:color="auto"/>
        <w:right w:val="none" w:sz="0" w:space="0" w:color="auto"/>
      </w:divBdr>
    </w:div>
    <w:div w:id="684669449">
      <w:bodyDiv w:val="1"/>
      <w:marLeft w:val="0"/>
      <w:marRight w:val="0"/>
      <w:marTop w:val="0"/>
      <w:marBottom w:val="0"/>
      <w:divBdr>
        <w:top w:val="none" w:sz="0" w:space="0" w:color="auto"/>
        <w:left w:val="none" w:sz="0" w:space="0" w:color="auto"/>
        <w:bottom w:val="none" w:sz="0" w:space="0" w:color="auto"/>
        <w:right w:val="none" w:sz="0" w:space="0" w:color="auto"/>
      </w:divBdr>
    </w:div>
    <w:div w:id="685055196">
      <w:bodyDiv w:val="1"/>
      <w:marLeft w:val="0"/>
      <w:marRight w:val="0"/>
      <w:marTop w:val="0"/>
      <w:marBottom w:val="0"/>
      <w:divBdr>
        <w:top w:val="none" w:sz="0" w:space="0" w:color="auto"/>
        <w:left w:val="none" w:sz="0" w:space="0" w:color="auto"/>
        <w:bottom w:val="none" w:sz="0" w:space="0" w:color="auto"/>
        <w:right w:val="none" w:sz="0" w:space="0" w:color="auto"/>
      </w:divBdr>
    </w:div>
    <w:div w:id="685208916">
      <w:bodyDiv w:val="1"/>
      <w:marLeft w:val="0"/>
      <w:marRight w:val="0"/>
      <w:marTop w:val="0"/>
      <w:marBottom w:val="0"/>
      <w:divBdr>
        <w:top w:val="none" w:sz="0" w:space="0" w:color="auto"/>
        <w:left w:val="none" w:sz="0" w:space="0" w:color="auto"/>
        <w:bottom w:val="none" w:sz="0" w:space="0" w:color="auto"/>
        <w:right w:val="none" w:sz="0" w:space="0" w:color="auto"/>
      </w:divBdr>
    </w:div>
    <w:div w:id="685403954">
      <w:bodyDiv w:val="1"/>
      <w:marLeft w:val="0"/>
      <w:marRight w:val="0"/>
      <w:marTop w:val="0"/>
      <w:marBottom w:val="0"/>
      <w:divBdr>
        <w:top w:val="none" w:sz="0" w:space="0" w:color="auto"/>
        <w:left w:val="none" w:sz="0" w:space="0" w:color="auto"/>
        <w:bottom w:val="none" w:sz="0" w:space="0" w:color="auto"/>
        <w:right w:val="none" w:sz="0" w:space="0" w:color="auto"/>
      </w:divBdr>
    </w:div>
    <w:div w:id="685601604">
      <w:bodyDiv w:val="1"/>
      <w:marLeft w:val="0"/>
      <w:marRight w:val="0"/>
      <w:marTop w:val="0"/>
      <w:marBottom w:val="0"/>
      <w:divBdr>
        <w:top w:val="none" w:sz="0" w:space="0" w:color="auto"/>
        <w:left w:val="none" w:sz="0" w:space="0" w:color="auto"/>
        <w:bottom w:val="none" w:sz="0" w:space="0" w:color="auto"/>
        <w:right w:val="none" w:sz="0" w:space="0" w:color="auto"/>
      </w:divBdr>
    </w:div>
    <w:div w:id="686949959">
      <w:bodyDiv w:val="1"/>
      <w:marLeft w:val="0"/>
      <w:marRight w:val="0"/>
      <w:marTop w:val="0"/>
      <w:marBottom w:val="0"/>
      <w:divBdr>
        <w:top w:val="none" w:sz="0" w:space="0" w:color="auto"/>
        <w:left w:val="none" w:sz="0" w:space="0" w:color="auto"/>
        <w:bottom w:val="none" w:sz="0" w:space="0" w:color="auto"/>
        <w:right w:val="none" w:sz="0" w:space="0" w:color="auto"/>
      </w:divBdr>
    </w:div>
    <w:div w:id="687098536">
      <w:bodyDiv w:val="1"/>
      <w:marLeft w:val="0"/>
      <w:marRight w:val="0"/>
      <w:marTop w:val="0"/>
      <w:marBottom w:val="0"/>
      <w:divBdr>
        <w:top w:val="none" w:sz="0" w:space="0" w:color="auto"/>
        <w:left w:val="none" w:sz="0" w:space="0" w:color="auto"/>
        <w:bottom w:val="none" w:sz="0" w:space="0" w:color="auto"/>
        <w:right w:val="none" w:sz="0" w:space="0" w:color="auto"/>
      </w:divBdr>
    </w:div>
    <w:div w:id="687409804">
      <w:bodyDiv w:val="1"/>
      <w:marLeft w:val="0"/>
      <w:marRight w:val="0"/>
      <w:marTop w:val="0"/>
      <w:marBottom w:val="0"/>
      <w:divBdr>
        <w:top w:val="none" w:sz="0" w:space="0" w:color="auto"/>
        <w:left w:val="none" w:sz="0" w:space="0" w:color="auto"/>
        <w:bottom w:val="none" w:sz="0" w:space="0" w:color="auto"/>
        <w:right w:val="none" w:sz="0" w:space="0" w:color="auto"/>
      </w:divBdr>
    </w:div>
    <w:div w:id="689330984">
      <w:bodyDiv w:val="1"/>
      <w:marLeft w:val="0"/>
      <w:marRight w:val="0"/>
      <w:marTop w:val="0"/>
      <w:marBottom w:val="0"/>
      <w:divBdr>
        <w:top w:val="none" w:sz="0" w:space="0" w:color="auto"/>
        <w:left w:val="none" w:sz="0" w:space="0" w:color="auto"/>
        <w:bottom w:val="none" w:sz="0" w:space="0" w:color="auto"/>
        <w:right w:val="none" w:sz="0" w:space="0" w:color="auto"/>
      </w:divBdr>
      <w:divsChild>
        <w:div w:id="1937056475">
          <w:marLeft w:val="480"/>
          <w:marRight w:val="0"/>
          <w:marTop w:val="0"/>
          <w:marBottom w:val="0"/>
          <w:divBdr>
            <w:top w:val="none" w:sz="0" w:space="0" w:color="auto"/>
            <w:left w:val="none" w:sz="0" w:space="0" w:color="auto"/>
            <w:bottom w:val="none" w:sz="0" w:space="0" w:color="auto"/>
            <w:right w:val="none" w:sz="0" w:space="0" w:color="auto"/>
          </w:divBdr>
        </w:div>
        <w:div w:id="1501192706">
          <w:marLeft w:val="480"/>
          <w:marRight w:val="0"/>
          <w:marTop w:val="0"/>
          <w:marBottom w:val="0"/>
          <w:divBdr>
            <w:top w:val="none" w:sz="0" w:space="0" w:color="auto"/>
            <w:left w:val="none" w:sz="0" w:space="0" w:color="auto"/>
            <w:bottom w:val="none" w:sz="0" w:space="0" w:color="auto"/>
            <w:right w:val="none" w:sz="0" w:space="0" w:color="auto"/>
          </w:divBdr>
        </w:div>
        <w:div w:id="1598365673">
          <w:marLeft w:val="480"/>
          <w:marRight w:val="0"/>
          <w:marTop w:val="0"/>
          <w:marBottom w:val="0"/>
          <w:divBdr>
            <w:top w:val="none" w:sz="0" w:space="0" w:color="auto"/>
            <w:left w:val="none" w:sz="0" w:space="0" w:color="auto"/>
            <w:bottom w:val="none" w:sz="0" w:space="0" w:color="auto"/>
            <w:right w:val="none" w:sz="0" w:space="0" w:color="auto"/>
          </w:divBdr>
        </w:div>
        <w:div w:id="892236867">
          <w:marLeft w:val="480"/>
          <w:marRight w:val="0"/>
          <w:marTop w:val="0"/>
          <w:marBottom w:val="0"/>
          <w:divBdr>
            <w:top w:val="none" w:sz="0" w:space="0" w:color="auto"/>
            <w:left w:val="none" w:sz="0" w:space="0" w:color="auto"/>
            <w:bottom w:val="none" w:sz="0" w:space="0" w:color="auto"/>
            <w:right w:val="none" w:sz="0" w:space="0" w:color="auto"/>
          </w:divBdr>
        </w:div>
        <w:div w:id="1498224564">
          <w:marLeft w:val="480"/>
          <w:marRight w:val="0"/>
          <w:marTop w:val="0"/>
          <w:marBottom w:val="0"/>
          <w:divBdr>
            <w:top w:val="none" w:sz="0" w:space="0" w:color="auto"/>
            <w:left w:val="none" w:sz="0" w:space="0" w:color="auto"/>
            <w:bottom w:val="none" w:sz="0" w:space="0" w:color="auto"/>
            <w:right w:val="none" w:sz="0" w:space="0" w:color="auto"/>
          </w:divBdr>
        </w:div>
        <w:div w:id="2116318924">
          <w:marLeft w:val="480"/>
          <w:marRight w:val="0"/>
          <w:marTop w:val="0"/>
          <w:marBottom w:val="0"/>
          <w:divBdr>
            <w:top w:val="none" w:sz="0" w:space="0" w:color="auto"/>
            <w:left w:val="none" w:sz="0" w:space="0" w:color="auto"/>
            <w:bottom w:val="none" w:sz="0" w:space="0" w:color="auto"/>
            <w:right w:val="none" w:sz="0" w:space="0" w:color="auto"/>
          </w:divBdr>
        </w:div>
        <w:div w:id="1921869731">
          <w:marLeft w:val="480"/>
          <w:marRight w:val="0"/>
          <w:marTop w:val="0"/>
          <w:marBottom w:val="0"/>
          <w:divBdr>
            <w:top w:val="none" w:sz="0" w:space="0" w:color="auto"/>
            <w:left w:val="none" w:sz="0" w:space="0" w:color="auto"/>
            <w:bottom w:val="none" w:sz="0" w:space="0" w:color="auto"/>
            <w:right w:val="none" w:sz="0" w:space="0" w:color="auto"/>
          </w:divBdr>
        </w:div>
        <w:div w:id="25716657">
          <w:marLeft w:val="480"/>
          <w:marRight w:val="0"/>
          <w:marTop w:val="0"/>
          <w:marBottom w:val="0"/>
          <w:divBdr>
            <w:top w:val="none" w:sz="0" w:space="0" w:color="auto"/>
            <w:left w:val="none" w:sz="0" w:space="0" w:color="auto"/>
            <w:bottom w:val="none" w:sz="0" w:space="0" w:color="auto"/>
            <w:right w:val="none" w:sz="0" w:space="0" w:color="auto"/>
          </w:divBdr>
        </w:div>
        <w:div w:id="1876304897">
          <w:marLeft w:val="480"/>
          <w:marRight w:val="0"/>
          <w:marTop w:val="0"/>
          <w:marBottom w:val="0"/>
          <w:divBdr>
            <w:top w:val="none" w:sz="0" w:space="0" w:color="auto"/>
            <w:left w:val="none" w:sz="0" w:space="0" w:color="auto"/>
            <w:bottom w:val="none" w:sz="0" w:space="0" w:color="auto"/>
            <w:right w:val="none" w:sz="0" w:space="0" w:color="auto"/>
          </w:divBdr>
        </w:div>
        <w:div w:id="862400993">
          <w:marLeft w:val="480"/>
          <w:marRight w:val="0"/>
          <w:marTop w:val="0"/>
          <w:marBottom w:val="0"/>
          <w:divBdr>
            <w:top w:val="none" w:sz="0" w:space="0" w:color="auto"/>
            <w:left w:val="none" w:sz="0" w:space="0" w:color="auto"/>
            <w:bottom w:val="none" w:sz="0" w:space="0" w:color="auto"/>
            <w:right w:val="none" w:sz="0" w:space="0" w:color="auto"/>
          </w:divBdr>
        </w:div>
        <w:div w:id="901788963">
          <w:marLeft w:val="480"/>
          <w:marRight w:val="0"/>
          <w:marTop w:val="0"/>
          <w:marBottom w:val="0"/>
          <w:divBdr>
            <w:top w:val="none" w:sz="0" w:space="0" w:color="auto"/>
            <w:left w:val="none" w:sz="0" w:space="0" w:color="auto"/>
            <w:bottom w:val="none" w:sz="0" w:space="0" w:color="auto"/>
            <w:right w:val="none" w:sz="0" w:space="0" w:color="auto"/>
          </w:divBdr>
        </w:div>
        <w:div w:id="49502090">
          <w:marLeft w:val="480"/>
          <w:marRight w:val="0"/>
          <w:marTop w:val="0"/>
          <w:marBottom w:val="0"/>
          <w:divBdr>
            <w:top w:val="none" w:sz="0" w:space="0" w:color="auto"/>
            <w:left w:val="none" w:sz="0" w:space="0" w:color="auto"/>
            <w:bottom w:val="none" w:sz="0" w:space="0" w:color="auto"/>
            <w:right w:val="none" w:sz="0" w:space="0" w:color="auto"/>
          </w:divBdr>
        </w:div>
        <w:div w:id="780565388">
          <w:marLeft w:val="480"/>
          <w:marRight w:val="0"/>
          <w:marTop w:val="0"/>
          <w:marBottom w:val="0"/>
          <w:divBdr>
            <w:top w:val="none" w:sz="0" w:space="0" w:color="auto"/>
            <w:left w:val="none" w:sz="0" w:space="0" w:color="auto"/>
            <w:bottom w:val="none" w:sz="0" w:space="0" w:color="auto"/>
            <w:right w:val="none" w:sz="0" w:space="0" w:color="auto"/>
          </w:divBdr>
        </w:div>
        <w:div w:id="772240530">
          <w:marLeft w:val="480"/>
          <w:marRight w:val="0"/>
          <w:marTop w:val="0"/>
          <w:marBottom w:val="0"/>
          <w:divBdr>
            <w:top w:val="none" w:sz="0" w:space="0" w:color="auto"/>
            <w:left w:val="none" w:sz="0" w:space="0" w:color="auto"/>
            <w:bottom w:val="none" w:sz="0" w:space="0" w:color="auto"/>
            <w:right w:val="none" w:sz="0" w:space="0" w:color="auto"/>
          </w:divBdr>
        </w:div>
        <w:div w:id="1472751443">
          <w:marLeft w:val="480"/>
          <w:marRight w:val="0"/>
          <w:marTop w:val="0"/>
          <w:marBottom w:val="0"/>
          <w:divBdr>
            <w:top w:val="none" w:sz="0" w:space="0" w:color="auto"/>
            <w:left w:val="none" w:sz="0" w:space="0" w:color="auto"/>
            <w:bottom w:val="none" w:sz="0" w:space="0" w:color="auto"/>
            <w:right w:val="none" w:sz="0" w:space="0" w:color="auto"/>
          </w:divBdr>
        </w:div>
        <w:div w:id="763452835">
          <w:marLeft w:val="480"/>
          <w:marRight w:val="0"/>
          <w:marTop w:val="0"/>
          <w:marBottom w:val="0"/>
          <w:divBdr>
            <w:top w:val="none" w:sz="0" w:space="0" w:color="auto"/>
            <w:left w:val="none" w:sz="0" w:space="0" w:color="auto"/>
            <w:bottom w:val="none" w:sz="0" w:space="0" w:color="auto"/>
            <w:right w:val="none" w:sz="0" w:space="0" w:color="auto"/>
          </w:divBdr>
        </w:div>
        <w:div w:id="1143305222">
          <w:marLeft w:val="480"/>
          <w:marRight w:val="0"/>
          <w:marTop w:val="0"/>
          <w:marBottom w:val="0"/>
          <w:divBdr>
            <w:top w:val="none" w:sz="0" w:space="0" w:color="auto"/>
            <w:left w:val="none" w:sz="0" w:space="0" w:color="auto"/>
            <w:bottom w:val="none" w:sz="0" w:space="0" w:color="auto"/>
            <w:right w:val="none" w:sz="0" w:space="0" w:color="auto"/>
          </w:divBdr>
        </w:div>
        <w:div w:id="539628119">
          <w:marLeft w:val="480"/>
          <w:marRight w:val="0"/>
          <w:marTop w:val="0"/>
          <w:marBottom w:val="0"/>
          <w:divBdr>
            <w:top w:val="none" w:sz="0" w:space="0" w:color="auto"/>
            <w:left w:val="none" w:sz="0" w:space="0" w:color="auto"/>
            <w:bottom w:val="none" w:sz="0" w:space="0" w:color="auto"/>
            <w:right w:val="none" w:sz="0" w:space="0" w:color="auto"/>
          </w:divBdr>
        </w:div>
        <w:div w:id="2005358517">
          <w:marLeft w:val="480"/>
          <w:marRight w:val="0"/>
          <w:marTop w:val="0"/>
          <w:marBottom w:val="0"/>
          <w:divBdr>
            <w:top w:val="none" w:sz="0" w:space="0" w:color="auto"/>
            <w:left w:val="none" w:sz="0" w:space="0" w:color="auto"/>
            <w:bottom w:val="none" w:sz="0" w:space="0" w:color="auto"/>
            <w:right w:val="none" w:sz="0" w:space="0" w:color="auto"/>
          </w:divBdr>
        </w:div>
        <w:div w:id="1231843432">
          <w:marLeft w:val="480"/>
          <w:marRight w:val="0"/>
          <w:marTop w:val="0"/>
          <w:marBottom w:val="0"/>
          <w:divBdr>
            <w:top w:val="none" w:sz="0" w:space="0" w:color="auto"/>
            <w:left w:val="none" w:sz="0" w:space="0" w:color="auto"/>
            <w:bottom w:val="none" w:sz="0" w:space="0" w:color="auto"/>
            <w:right w:val="none" w:sz="0" w:space="0" w:color="auto"/>
          </w:divBdr>
        </w:div>
        <w:div w:id="1442066423">
          <w:marLeft w:val="480"/>
          <w:marRight w:val="0"/>
          <w:marTop w:val="0"/>
          <w:marBottom w:val="0"/>
          <w:divBdr>
            <w:top w:val="none" w:sz="0" w:space="0" w:color="auto"/>
            <w:left w:val="none" w:sz="0" w:space="0" w:color="auto"/>
            <w:bottom w:val="none" w:sz="0" w:space="0" w:color="auto"/>
            <w:right w:val="none" w:sz="0" w:space="0" w:color="auto"/>
          </w:divBdr>
        </w:div>
        <w:div w:id="171527412">
          <w:marLeft w:val="480"/>
          <w:marRight w:val="0"/>
          <w:marTop w:val="0"/>
          <w:marBottom w:val="0"/>
          <w:divBdr>
            <w:top w:val="none" w:sz="0" w:space="0" w:color="auto"/>
            <w:left w:val="none" w:sz="0" w:space="0" w:color="auto"/>
            <w:bottom w:val="none" w:sz="0" w:space="0" w:color="auto"/>
            <w:right w:val="none" w:sz="0" w:space="0" w:color="auto"/>
          </w:divBdr>
        </w:div>
        <w:div w:id="1366950440">
          <w:marLeft w:val="480"/>
          <w:marRight w:val="0"/>
          <w:marTop w:val="0"/>
          <w:marBottom w:val="0"/>
          <w:divBdr>
            <w:top w:val="none" w:sz="0" w:space="0" w:color="auto"/>
            <w:left w:val="none" w:sz="0" w:space="0" w:color="auto"/>
            <w:bottom w:val="none" w:sz="0" w:space="0" w:color="auto"/>
            <w:right w:val="none" w:sz="0" w:space="0" w:color="auto"/>
          </w:divBdr>
        </w:div>
        <w:div w:id="316080920">
          <w:marLeft w:val="480"/>
          <w:marRight w:val="0"/>
          <w:marTop w:val="0"/>
          <w:marBottom w:val="0"/>
          <w:divBdr>
            <w:top w:val="none" w:sz="0" w:space="0" w:color="auto"/>
            <w:left w:val="none" w:sz="0" w:space="0" w:color="auto"/>
            <w:bottom w:val="none" w:sz="0" w:space="0" w:color="auto"/>
            <w:right w:val="none" w:sz="0" w:space="0" w:color="auto"/>
          </w:divBdr>
        </w:div>
        <w:div w:id="723871526">
          <w:marLeft w:val="480"/>
          <w:marRight w:val="0"/>
          <w:marTop w:val="0"/>
          <w:marBottom w:val="0"/>
          <w:divBdr>
            <w:top w:val="none" w:sz="0" w:space="0" w:color="auto"/>
            <w:left w:val="none" w:sz="0" w:space="0" w:color="auto"/>
            <w:bottom w:val="none" w:sz="0" w:space="0" w:color="auto"/>
            <w:right w:val="none" w:sz="0" w:space="0" w:color="auto"/>
          </w:divBdr>
        </w:div>
        <w:div w:id="494494001">
          <w:marLeft w:val="480"/>
          <w:marRight w:val="0"/>
          <w:marTop w:val="0"/>
          <w:marBottom w:val="0"/>
          <w:divBdr>
            <w:top w:val="none" w:sz="0" w:space="0" w:color="auto"/>
            <w:left w:val="none" w:sz="0" w:space="0" w:color="auto"/>
            <w:bottom w:val="none" w:sz="0" w:space="0" w:color="auto"/>
            <w:right w:val="none" w:sz="0" w:space="0" w:color="auto"/>
          </w:divBdr>
        </w:div>
        <w:div w:id="1580747948">
          <w:marLeft w:val="480"/>
          <w:marRight w:val="0"/>
          <w:marTop w:val="0"/>
          <w:marBottom w:val="0"/>
          <w:divBdr>
            <w:top w:val="none" w:sz="0" w:space="0" w:color="auto"/>
            <w:left w:val="none" w:sz="0" w:space="0" w:color="auto"/>
            <w:bottom w:val="none" w:sz="0" w:space="0" w:color="auto"/>
            <w:right w:val="none" w:sz="0" w:space="0" w:color="auto"/>
          </w:divBdr>
        </w:div>
        <w:div w:id="1174611387">
          <w:marLeft w:val="480"/>
          <w:marRight w:val="0"/>
          <w:marTop w:val="0"/>
          <w:marBottom w:val="0"/>
          <w:divBdr>
            <w:top w:val="none" w:sz="0" w:space="0" w:color="auto"/>
            <w:left w:val="none" w:sz="0" w:space="0" w:color="auto"/>
            <w:bottom w:val="none" w:sz="0" w:space="0" w:color="auto"/>
            <w:right w:val="none" w:sz="0" w:space="0" w:color="auto"/>
          </w:divBdr>
        </w:div>
        <w:div w:id="1427455997">
          <w:marLeft w:val="480"/>
          <w:marRight w:val="0"/>
          <w:marTop w:val="0"/>
          <w:marBottom w:val="0"/>
          <w:divBdr>
            <w:top w:val="none" w:sz="0" w:space="0" w:color="auto"/>
            <w:left w:val="none" w:sz="0" w:space="0" w:color="auto"/>
            <w:bottom w:val="none" w:sz="0" w:space="0" w:color="auto"/>
            <w:right w:val="none" w:sz="0" w:space="0" w:color="auto"/>
          </w:divBdr>
        </w:div>
        <w:div w:id="2071148724">
          <w:marLeft w:val="480"/>
          <w:marRight w:val="0"/>
          <w:marTop w:val="0"/>
          <w:marBottom w:val="0"/>
          <w:divBdr>
            <w:top w:val="none" w:sz="0" w:space="0" w:color="auto"/>
            <w:left w:val="none" w:sz="0" w:space="0" w:color="auto"/>
            <w:bottom w:val="none" w:sz="0" w:space="0" w:color="auto"/>
            <w:right w:val="none" w:sz="0" w:space="0" w:color="auto"/>
          </w:divBdr>
        </w:div>
        <w:div w:id="2122919018">
          <w:marLeft w:val="480"/>
          <w:marRight w:val="0"/>
          <w:marTop w:val="0"/>
          <w:marBottom w:val="0"/>
          <w:divBdr>
            <w:top w:val="none" w:sz="0" w:space="0" w:color="auto"/>
            <w:left w:val="none" w:sz="0" w:space="0" w:color="auto"/>
            <w:bottom w:val="none" w:sz="0" w:space="0" w:color="auto"/>
            <w:right w:val="none" w:sz="0" w:space="0" w:color="auto"/>
          </w:divBdr>
        </w:div>
        <w:div w:id="1945571898">
          <w:marLeft w:val="480"/>
          <w:marRight w:val="0"/>
          <w:marTop w:val="0"/>
          <w:marBottom w:val="0"/>
          <w:divBdr>
            <w:top w:val="none" w:sz="0" w:space="0" w:color="auto"/>
            <w:left w:val="none" w:sz="0" w:space="0" w:color="auto"/>
            <w:bottom w:val="none" w:sz="0" w:space="0" w:color="auto"/>
            <w:right w:val="none" w:sz="0" w:space="0" w:color="auto"/>
          </w:divBdr>
        </w:div>
        <w:div w:id="1730034327">
          <w:marLeft w:val="480"/>
          <w:marRight w:val="0"/>
          <w:marTop w:val="0"/>
          <w:marBottom w:val="0"/>
          <w:divBdr>
            <w:top w:val="none" w:sz="0" w:space="0" w:color="auto"/>
            <w:left w:val="none" w:sz="0" w:space="0" w:color="auto"/>
            <w:bottom w:val="none" w:sz="0" w:space="0" w:color="auto"/>
            <w:right w:val="none" w:sz="0" w:space="0" w:color="auto"/>
          </w:divBdr>
        </w:div>
        <w:div w:id="1694960542">
          <w:marLeft w:val="480"/>
          <w:marRight w:val="0"/>
          <w:marTop w:val="0"/>
          <w:marBottom w:val="0"/>
          <w:divBdr>
            <w:top w:val="none" w:sz="0" w:space="0" w:color="auto"/>
            <w:left w:val="none" w:sz="0" w:space="0" w:color="auto"/>
            <w:bottom w:val="none" w:sz="0" w:space="0" w:color="auto"/>
            <w:right w:val="none" w:sz="0" w:space="0" w:color="auto"/>
          </w:divBdr>
        </w:div>
        <w:div w:id="2033529637">
          <w:marLeft w:val="480"/>
          <w:marRight w:val="0"/>
          <w:marTop w:val="0"/>
          <w:marBottom w:val="0"/>
          <w:divBdr>
            <w:top w:val="none" w:sz="0" w:space="0" w:color="auto"/>
            <w:left w:val="none" w:sz="0" w:space="0" w:color="auto"/>
            <w:bottom w:val="none" w:sz="0" w:space="0" w:color="auto"/>
            <w:right w:val="none" w:sz="0" w:space="0" w:color="auto"/>
          </w:divBdr>
        </w:div>
        <w:div w:id="1684894002">
          <w:marLeft w:val="480"/>
          <w:marRight w:val="0"/>
          <w:marTop w:val="0"/>
          <w:marBottom w:val="0"/>
          <w:divBdr>
            <w:top w:val="none" w:sz="0" w:space="0" w:color="auto"/>
            <w:left w:val="none" w:sz="0" w:space="0" w:color="auto"/>
            <w:bottom w:val="none" w:sz="0" w:space="0" w:color="auto"/>
            <w:right w:val="none" w:sz="0" w:space="0" w:color="auto"/>
          </w:divBdr>
        </w:div>
        <w:div w:id="1820271122">
          <w:marLeft w:val="480"/>
          <w:marRight w:val="0"/>
          <w:marTop w:val="0"/>
          <w:marBottom w:val="0"/>
          <w:divBdr>
            <w:top w:val="none" w:sz="0" w:space="0" w:color="auto"/>
            <w:left w:val="none" w:sz="0" w:space="0" w:color="auto"/>
            <w:bottom w:val="none" w:sz="0" w:space="0" w:color="auto"/>
            <w:right w:val="none" w:sz="0" w:space="0" w:color="auto"/>
          </w:divBdr>
        </w:div>
        <w:div w:id="632489578">
          <w:marLeft w:val="480"/>
          <w:marRight w:val="0"/>
          <w:marTop w:val="0"/>
          <w:marBottom w:val="0"/>
          <w:divBdr>
            <w:top w:val="none" w:sz="0" w:space="0" w:color="auto"/>
            <w:left w:val="none" w:sz="0" w:space="0" w:color="auto"/>
            <w:bottom w:val="none" w:sz="0" w:space="0" w:color="auto"/>
            <w:right w:val="none" w:sz="0" w:space="0" w:color="auto"/>
          </w:divBdr>
        </w:div>
        <w:div w:id="571895682">
          <w:marLeft w:val="480"/>
          <w:marRight w:val="0"/>
          <w:marTop w:val="0"/>
          <w:marBottom w:val="0"/>
          <w:divBdr>
            <w:top w:val="none" w:sz="0" w:space="0" w:color="auto"/>
            <w:left w:val="none" w:sz="0" w:space="0" w:color="auto"/>
            <w:bottom w:val="none" w:sz="0" w:space="0" w:color="auto"/>
            <w:right w:val="none" w:sz="0" w:space="0" w:color="auto"/>
          </w:divBdr>
        </w:div>
        <w:div w:id="627661119">
          <w:marLeft w:val="480"/>
          <w:marRight w:val="0"/>
          <w:marTop w:val="0"/>
          <w:marBottom w:val="0"/>
          <w:divBdr>
            <w:top w:val="none" w:sz="0" w:space="0" w:color="auto"/>
            <w:left w:val="none" w:sz="0" w:space="0" w:color="auto"/>
            <w:bottom w:val="none" w:sz="0" w:space="0" w:color="auto"/>
            <w:right w:val="none" w:sz="0" w:space="0" w:color="auto"/>
          </w:divBdr>
        </w:div>
        <w:div w:id="989095130">
          <w:marLeft w:val="480"/>
          <w:marRight w:val="0"/>
          <w:marTop w:val="0"/>
          <w:marBottom w:val="0"/>
          <w:divBdr>
            <w:top w:val="none" w:sz="0" w:space="0" w:color="auto"/>
            <w:left w:val="none" w:sz="0" w:space="0" w:color="auto"/>
            <w:bottom w:val="none" w:sz="0" w:space="0" w:color="auto"/>
            <w:right w:val="none" w:sz="0" w:space="0" w:color="auto"/>
          </w:divBdr>
        </w:div>
        <w:div w:id="1303384357">
          <w:marLeft w:val="480"/>
          <w:marRight w:val="0"/>
          <w:marTop w:val="0"/>
          <w:marBottom w:val="0"/>
          <w:divBdr>
            <w:top w:val="none" w:sz="0" w:space="0" w:color="auto"/>
            <w:left w:val="none" w:sz="0" w:space="0" w:color="auto"/>
            <w:bottom w:val="none" w:sz="0" w:space="0" w:color="auto"/>
            <w:right w:val="none" w:sz="0" w:space="0" w:color="auto"/>
          </w:divBdr>
        </w:div>
        <w:div w:id="1335836043">
          <w:marLeft w:val="480"/>
          <w:marRight w:val="0"/>
          <w:marTop w:val="0"/>
          <w:marBottom w:val="0"/>
          <w:divBdr>
            <w:top w:val="none" w:sz="0" w:space="0" w:color="auto"/>
            <w:left w:val="none" w:sz="0" w:space="0" w:color="auto"/>
            <w:bottom w:val="none" w:sz="0" w:space="0" w:color="auto"/>
            <w:right w:val="none" w:sz="0" w:space="0" w:color="auto"/>
          </w:divBdr>
        </w:div>
        <w:div w:id="940989320">
          <w:marLeft w:val="480"/>
          <w:marRight w:val="0"/>
          <w:marTop w:val="0"/>
          <w:marBottom w:val="0"/>
          <w:divBdr>
            <w:top w:val="none" w:sz="0" w:space="0" w:color="auto"/>
            <w:left w:val="none" w:sz="0" w:space="0" w:color="auto"/>
            <w:bottom w:val="none" w:sz="0" w:space="0" w:color="auto"/>
            <w:right w:val="none" w:sz="0" w:space="0" w:color="auto"/>
          </w:divBdr>
        </w:div>
        <w:div w:id="1865631488">
          <w:marLeft w:val="480"/>
          <w:marRight w:val="0"/>
          <w:marTop w:val="0"/>
          <w:marBottom w:val="0"/>
          <w:divBdr>
            <w:top w:val="none" w:sz="0" w:space="0" w:color="auto"/>
            <w:left w:val="none" w:sz="0" w:space="0" w:color="auto"/>
            <w:bottom w:val="none" w:sz="0" w:space="0" w:color="auto"/>
            <w:right w:val="none" w:sz="0" w:space="0" w:color="auto"/>
          </w:divBdr>
        </w:div>
        <w:div w:id="1928032034">
          <w:marLeft w:val="480"/>
          <w:marRight w:val="0"/>
          <w:marTop w:val="0"/>
          <w:marBottom w:val="0"/>
          <w:divBdr>
            <w:top w:val="none" w:sz="0" w:space="0" w:color="auto"/>
            <w:left w:val="none" w:sz="0" w:space="0" w:color="auto"/>
            <w:bottom w:val="none" w:sz="0" w:space="0" w:color="auto"/>
            <w:right w:val="none" w:sz="0" w:space="0" w:color="auto"/>
          </w:divBdr>
        </w:div>
        <w:div w:id="945426149">
          <w:marLeft w:val="480"/>
          <w:marRight w:val="0"/>
          <w:marTop w:val="0"/>
          <w:marBottom w:val="0"/>
          <w:divBdr>
            <w:top w:val="none" w:sz="0" w:space="0" w:color="auto"/>
            <w:left w:val="none" w:sz="0" w:space="0" w:color="auto"/>
            <w:bottom w:val="none" w:sz="0" w:space="0" w:color="auto"/>
            <w:right w:val="none" w:sz="0" w:space="0" w:color="auto"/>
          </w:divBdr>
        </w:div>
        <w:div w:id="1403141771">
          <w:marLeft w:val="480"/>
          <w:marRight w:val="0"/>
          <w:marTop w:val="0"/>
          <w:marBottom w:val="0"/>
          <w:divBdr>
            <w:top w:val="none" w:sz="0" w:space="0" w:color="auto"/>
            <w:left w:val="none" w:sz="0" w:space="0" w:color="auto"/>
            <w:bottom w:val="none" w:sz="0" w:space="0" w:color="auto"/>
            <w:right w:val="none" w:sz="0" w:space="0" w:color="auto"/>
          </w:divBdr>
        </w:div>
        <w:div w:id="1098528183">
          <w:marLeft w:val="480"/>
          <w:marRight w:val="0"/>
          <w:marTop w:val="0"/>
          <w:marBottom w:val="0"/>
          <w:divBdr>
            <w:top w:val="none" w:sz="0" w:space="0" w:color="auto"/>
            <w:left w:val="none" w:sz="0" w:space="0" w:color="auto"/>
            <w:bottom w:val="none" w:sz="0" w:space="0" w:color="auto"/>
            <w:right w:val="none" w:sz="0" w:space="0" w:color="auto"/>
          </w:divBdr>
        </w:div>
        <w:div w:id="1135754940">
          <w:marLeft w:val="480"/>
          <w:marRight w:val="0"/>
          <w:marTop w:val="0"/>
          <w:marBottom w:val="0"/>
          <w:divBdr>
            <w:top w:val="none" w:sz="0" w:space="0" w:color="auto"/>
            <w:left w:val="none" w:sz="0" w:space="0" w:color="auto"/>
            <w:bottom w:val="none" w:sz="0" w:space="0" w:color="auto"/>
            <w:right w:val="none" w:sz="0" w:space="0" w:color="auto"/>
          </w:divBdr>
        </w:div>
        <w:div w:id="898591990">
          <w:marLeft w:val="480"/>
          <w:marRight w:val="0"/>
          <w:marTop w:val="0"/>
          <w:marBottom w:val="0"/>
          <w:divBdr>
            <w:top w:val="none" w:sz="0" w:space="0" w:color="auto"/>
            <w:left w:val="none" w:sz="0" w:space="0" w:color="auto"/>
            <w:bottom w:val="none" w:sz="0" w:space="0" w:color="auto"/>
            <w:right w:val="none" w:sz="0" w:space="0" w:color="auto"/>
          </w:divBdr>
        </w:div>
        <w:div w:id="108739626">
          <w:marLeft w:val="480"/>
          <w:marRight w:val="0"/>
          <w:marTop w:val="0"/>
          <w:marBottom w:val="0"/>
          <w:divBdr>
            <w:top w:val="none" w:sz="0" w:space="0" w:color="auto"/>
            <w:left w:val="none" w:sz="0" w:space="0" w:color="auto"/>
            <w:bottom w:val="none" w:sz="0" w:space="0" w:color="auto"/>
            <w:right w:val="none" w:sz="0" w:space="0" w:color="auto"/>
          </w:divBdr>
        </w:div>
        <w:div w:id="622620022">
          <w:marLeft w:val="480"/>
          <w:marRight w:val="0"/>
          <w:marTop w:val="0"/>
          <w:marBottom w:val="0"/>
          <w:divBdr>
            <w:top w:val="none" w:sz="0" w:space="0" w:color="auto"/>
            <w:left w:val="none" w:sz="0" w:space="0" w:color="auto"/>
            <w:bottom w:val="none" w:sz="0" w:space="0" w:color="auto"/>
            <w:right w:val="none" w:sz="0" w:space="0" w:color="auto"/>
          </w:divBdr>
        </w:div>
        <w:div w:id="1126048762">
          <w:marLeft w:val="480"/>
          <w:marRight w:val="0"/>
          <w:marTop w:val="0"/>
          <w:marBottom w:val="0"/>
          <w:divBdr>
            <w:top w:val="none" w:sz="0" w:space="0" w:color="auto"/>
            <w:left w:val="none" w:sz="0" w:space="0" w:color="auto"/>
            <w:bottom w:val="none" w:sz="0" w:space="0" w:color="auto"/>
            <w:right w:val="none" w:sz="0" w:space="0" w:color="auto"/>
          </w:divBdr>
        </w:div>
        <w:div w:id="418870025">
          <w:marLeft w:val="480"/>
          <w:marRight w:val="0"/>
          <w:marTop w:val="0"/>
          <w:marBottom w:val="0"/>
          <w:divBdr>
            <w:top w:val="none" w:sz="0" w:space="0" w:color="auto"/>
            <w:left w:val="none" w:sz="0" w:space="0" w:color="auto"/>
            <w:bottom w:val="none" w:sz="0" w:space="0" w:color="auto"/>
            <w:right w:val="none" w:sz="0" w:space="0" w:color="auto"/>
          </w:divBdr>
        </w:div>
        <w:div w:id="1689135513">
          <w:marLeft w:val="480"/>
          <w:marRight w:val="0"/>
          <w:marTop w:val="0"/>
          <w:marBottom w:val="0"/>
          <w:divBdr>
            <w:top w:val="none" w:sz="0" w:space="0" w:color="auto"/>
            <w:left w:val="none" w:sz="0" w:space="0" w:color="auto"/>
            <w:bottom w:val="none" w:sz="0" w:space="0" w:color="auto"/>
            <w:right w:val="none" w:sz="0" w:space="0" w:color="auto"/>
          </w:divBdr>
        </w:div>
        <w:div w:id="348409773">
          <w:marLeft w:val="480"/>
          <w:marRight w:val="0"/>
          <w:marTop w:val="0"/>
          <w:marBottom w:val="0"/>
          <w:divBdr>
            <w:top w:val="none" w:sz="0" w:space="0" w:color="auto"/>
            <w:left w:val="none" w:sz="0" w:space="0" w:color="auto"/>
            <w:bottom w:val="none" w:sz="0" w:space="0" w:color="auto"/>
            <w:right w:val="none" w:sz="0" w:space="0" w:color="auto"/>
          </w:divBdr>
        </w:div>
        <w:div w:id="874316176">
          <w:marLeft w:val="480"/>
          <w:marRight w:val="0"/>
          <w:marTop w:val="0"/>
          <w:marBottom w:val="0"/>
          <w:divBdr>
            <w:top w:val="none" w:sz="0" w:space="0" w:color="auto"/>
            <w:left w:val="none" w:sz="0" w:space="0" w:color="auto"/>
            <w:bottom w:val="none" w:sz="0" w:space="0" w:color="auto"/>
            <w:right w:val="none" w:sz="0" w:space="0" w:color="auto"/>
          </w:divBdr>
        </w:div>
        <w:div w:id="1587183192">
          <w:marLeft w:val="480"/>
          <w:marRight w:val="0"/>
          <w:marTop w:val="0"/>
          <w:marBottom w:val="0"/>
          <w:divBdr>
            <w:top w:val="none" w:sz="0" w:space="0" w:color="auto"/>
            <w:left w:val="none" w:sz="0" w:space="0" w:color="auto"/>
            <w:bottom w:val="none" w:sz="0" w:space="0" w:color="auto"/>
            <w:right w:val="none" w:sz="0" w:space="0" w:color="auto"/>
          </w:divBdr>
        </w:div>
        <w:div w:id="113838677">
          <w:marLeft w:val="480"/>
          <w:marRight w:val="0"/>
          <w:marTop w:val="0"/>
          <w:marBottom w:val="0"/>
          <w:divBdr>
            <w:top w:val="none" w:sz="0" w:space="0" w:color="auto"/>
            <w:left w:val="none" w:sz="0" w:space="0" w:color="auto"/>
            <w:bottom w:val="none" w:sz="0" w:space="0" w:color="auto"/>
            <w:right w:val="none" w:sz="0" w:space="0" w:color="auto"/>
          </w:divBdr>
        </w:div>
        <w:div w:id="1546336331">
          <w:marLeft w:val="480"/>
          <w:marRight w:val="0"/>
          <w:marTop w:val="0"/>
          <w:marBottom w:val="0"/>
          <w:divBdr>
            <w:top w:val="none" w:sz="0" w:space="0" w:color="auto"/>
            <w:left w:val="none" w:sz="0" w:space="0" w:color="auto"/>
            <w:bottom w:val="none" w:sz="0" w:space="0" w:color="auto"/>
            <w:right w:val="none" w:sz="0" w:space="0" w:color="auto"/>
          </w:divBdr>
        </w:div>
        <w:div w:id="303849137">
          <w:marLeft w:val="480"/>
          <w:marRight w:val="0"/>
          <w:marTop w:val="0"/>
          <w:marBottom w:val="0"/>
          <w:divBdr>
            <w:top w:val="none" w:sz="0" w:space="0" w:color="auto"/>
            <w:left w:val="none" w:sz="0" w:space="0" w:color="auto"/>
            <w:bottom w:val="none" w:sz="0" w:space="0" w:color="auto"/>
            <w:right w:val="none" w:sz="0" w:space="0" w:color="auto"/>
          </w:divBdr>
        </w:div>
        <w:div w:id="596986592">
          <w:marLeft w:val="480"/>
          <w:marRight w:val="0"/>
          <w:marTop w:val="0"/>
          <w:marBottom w:val="0"/>
          <w:divBdr>
            <w:top w:val="none" w:sz="0" w:space="0" w:color="auto"/>
            <w:left w:val="none" w:sz="0" w:space="0" w:color="auto"/>
            <w:bottom w:val="none" w:sz="0" w:space="0" w:color="auto"/>
            <w:right w:val="none" w:sz="0" w:space="0" w:color="auto"/>
          </w:divBdr>
        </w:div>
        <w:div w:id="1558515975">
          <w:marLeft w:val="480"/>
          <w:marRight w:val="0"/>
          <w:marTop w:val="0"/>
          <w:marBottom w:val="0"/>
          <w:divBdr>
            <w:top w:val="none" w:sz="0" w:space="0" w:color="auto"/>
            <w:left w:val="none" w:sz="0" w:space="0" w:color="auto"/>
            <w:bottom w:val="none" w:sz="0" w:space="0" w:color="auto"/>
            <w:right w:val="none" w:sz="0" w:space="0" w:color="auto"/>
          </w:divBdr>
        </w:div>
        <w:div w:id="507141954">
          <w:marLeft w:val="480"/>
          <w:marRight w:val="0"/>
          <w:marTop w:val="0"/>
          <w:marBottom w:val="0"/>
          <w:divBdr>
            <w:top w:val="none" w:sz="0" w:space="0" w:color="auto"/>
            <w:left w:val="none" w:sz="0" w:space="0" w:color="auto"/>
            <w:bottom w:val="none" w:sz="0" w:space="0" w:color="auto"/>
            <w:right w:val="none" w:sz="0" w:space="0" w:color="auto"/>
          </w:divBdr>
        </w:div>
        <w:div w:id="36584827">
          <w:marLeft w:val="480"/>
          <w:marRight w:val="0"/>
          <w:marTop w:val="0"/>
          <w:marBottom w:val="0"/>
          <w:divBdr>
            <w:top w:val="none" w:sz="0" w:space="0" w:color="auto"/>
            <w:left w:val="none" w:sz="0" w:space="0" w:color="auto"/>
            <w:bottom w:val="none" w:sz="0" w:space="0" w:color="auto"/>
            <w:right w:val="none" w:sz="0" w:space="0" w:color="auto"/>
          </w:divBdr>
        </w:div>
        <w:div w:id="199973371">
          <w:marLeft w:val="480"/>
          <w:marRight w:val="0"/>
          <w:marTop w:val="0"/>
          <w:marBottom w:val="0"/>
          <w:divBdr>
            <w:top w:val="none" w:sz="0" w:space="0" w:color="auto"/>
            <w:left w:val="none" w:sz="0" w:space="0" w:color="auto"/>
            <w:bottom w:val="none" w:sz="0" w:space="0" w:color="auto"/>
            <w:right w:val="none" w:sz="0" w:space="0" w:color="auto"/>
          </w:divBdr>
        </w:div>
        <w:div w:id="1820950464">
          <w:marLeft w:val="480"/>
          <w:marRight w:val="0"/>
          <w:marTop w:val="0"/>
          <w:marBottom w:val="0"/>
          <w:divBdr>
            <w:top w:val="none" w:sz="0" w:space="0" w:color="auto"/>
            <w:left w:val="none" w:sz="0" w:space="0" w:color="auto"/>
            <w:bottom w:val="none" w:sz="0" w:space="0" w:color="auto"/>
            <w:right w:val="none" w:sz="0" w:space="0" w:color="auto"/>
          </w:divBdr>
        </w:div>
        <w:div w:id="1391804804">
          <w:marLeft w:val="480"/>
          <w:marRight w:val="0"/>
          <w:marTop w:val="0"/>
          <w:marBottom w:val="0"/>
          <w:divBdr>
            <w:top w:val="none" w:sz="0" w:space="0" w:color="auto"/>
            <w:left w:val="none" w:sz="0" w:space="0" w:color="auto"/>
            <w:bottom w:val="none" w:sz="0" w:space="0" w:color="auto"/>
            <w:right w:val="none" w:sz="0" w:space="0" w:color="auto"/>
          </w:divBdr>
        </w:div>
        <w:div w:id="15154009">
          <w:marLeft w:val="480"/>
          <w:marRight w:val="0"/>
          <w:marTop w:val="0"/>
          <w:marBottom w:val="0"/>
          <w:divBdr>
            <w:top w:val="none" w:sz="0" w:space="0" w:color="auto"/>
            <w:left w:val="none" w:sz="0" w:space="0" w:color="auto"/>
            <w:bottom w:val="none" w:sz="0" w:space="0" w:color="auto"/>
            <w:right w:val="none" w:sz="0" w:space="0" w:color="auto"/>
          </w:divBdr>
        </w:div>
        <w:div w:id="1446803924">
          <w:marLeft w:val="480"/>
          <w:marRight w:val="0"/>
          <w:marTop w:val="0"/>
          <w:marBottom w:val="0"/>
          <w:divBdr>
            <w:top w:val="none" w:sz="0" w:space="0" w:color="auto"/>
            <w:left w:val="none" w:sz="0" w:space="0" w:color="auto"/>
            <w:bottom w:val="none" w:sz="0" w:space="0" w:color="auto"/>
            <w:right w:val="none" w:sz="0" w:space="0" w:color="auto"/>
          </w:divBdr>
        </w:div>
        <w:div w:id="1561137881">
          <w:marLeft w:val="480"/>
          <w:marRight w:val="0"/>
          <w:marTop w:val="0"/>
          <w:marBottom w:val="0"/>
          <w:divBdr>
            <w:top w:val="none" w:sz="0" w:space="0" w:color="auto"/>
            <w:left w:val="none" w:sz="0" w:space="0" w:color="auto"/>
            <w:bottom w:val="none" w:sz="0" w:space="0" w:color="auto"/>
            <w:right w:val="none" w:sz="0" w:space="0" w:color="auto"/>
          </w:divBdr>
        </w:div>
        <w:div w:id="990985399">
          <w:marLeft w:val="480"/>
          <w:marRight w:val="0"/>
          <w:marTop w:val="0"/>
          <w:marBottom w:val="0"/>
          <w:divBdr>
            <w:top w:val="none" w:sz="0" w:space="0" w:color="auto"/>
            <w:left w:val="none" w:sz="0" w:space="0" w:color="auto"/>
            <w:bottom w:val="none" w:sz="0" w:space="0" w:color="auto"/>
            <w:right w:val="none" w:sz="0" w:space="0" w:color="auto"/>
          </w:divBdr>
        </w:div>
        <w:div w:id="977228963">
          <w:marLeft w:val="480"/>
          <w:marRight w:val="0"/>
          <w:marTop w:val="0"/>
          <w:marBottom w:val="0"/>
          <w:divBdr>
            <w:top w:val="none" w:sz="0" w:space="0" w:color="auto"/>
            <w:left w:val="none" w:sz="0" w:space="0" w:color="auto"/>
            <w:bottom w:val="none" w:sz="0" w:space="0" w:color="auto"/>
            <w:right w:val="none" w:sz="0" w:space="0" w:color="auto"/>
          </w:divBdr>
        </w:div>
        <w:div w:id="465704063">
          <w:marLeft w:val="480"/>
          <w:marRight w:val="0"/>
          <w:marTop w:val="0"/>
          <w:marBottom w:val="0"/>
          <w:divBdr>
            <w:top w:val="none" w:sz="0" w:space="0" w:color="auto"/>
            <w:left w:val="none" w:sz="0" w:space="0" w:color="auto"/>
            <w:bottom w:val="none" w:sz="0" w:space="0" w:color="auto"/>
            <w:right w:val="none" w:sz="0" w:space="0" w:color="auto"/>
          </w:divBdr>
        </w:div>
        <w:div w:id="1656953074">
          <w:marLeft w:val="480"/>
          <w:marRight w:val="0"/>
          <w:marTop w:val="0"/>
          <w:marBottom w:val="0"/>
          <w:divBdr>
            <w:top w:val="none" w:sz="0" w:space="0" w:color="auto"/>
            <w:left w:val="none" w:sz="0" w:space="0" w:color="auto"/>
            <w:bottom w:val="none" w:sz="0" w:space="0" w:color="auto"/>
            <w:right w:val="none" w:sz="0" w:space="0" w:color="auto"/>
          </w:divBdr>
        </w:div>
        <w:div w:id="1398672915">
          <w:marLeft w:val="480"/>
          <w:marRight w:val="0"/>
          <w:marTop w:val="0"/>
          <w:marBottom w:val="0"/>
          <w:divBdr>
            <w:top w:val="none" w:sz="0" w:space="0" w:color="auto"/>
            <w:left w:val="none" w:sz="0" w:space="0" w:color="auto"/>
            <w:bottom w:val="none" w:sz="0" w:space="0" w:color="auto"/>
            <w:right w:val="none" w:sz="0" w:space="0" w:color="auto"/>
          </w:divBdr>
        </w:div>
        <w:div w:id="1727143735">
          <w:marLeft w:val="480"/>
          <w:marRight w:val="0"/>
          <w:marTop w:val="0"/>
          <w:marBottom w:val="0"/>
          <w:divBdr>
            <w:top w:val="none" w:sz="0" w:space="0" w:color="auto"/>
            <w:left w:val="none" w:sz="0" w:space="0" w:color="auto"/>
            <w:bottom w:val="none" w:sz="0" w:space="0" w:color="auto"/>
            <w:right w:val="none" w:sz="0" w:space="0" w:color="auto"/>
          </w:divBdr>
        </w:div>
        <w:div w:id="1704793005">
          <w:marLeft w:val="480"/>
          <w:marRight w:val="0"/>
          <w:marTop w:val="0"/>
          <w:marBottom w:val="0"/>
          <w:divBdr>
            <w:top w:val="none" w:sz="0" w:space="0" w:color="auto"/>
            <w:left w:val="none" w:sz="0" w:space="0" w:color="auto"/>
            <w:bottom w:val="none" w:sz="0" w:space="0" w:color="auto"/>
            <w:right w:val="none" w:sz="0" w:space="0" w:color="auto"/>
          </w:divBdr>
        </w:div>
        <w:div w:id="935554281">
          <w:marLeft w:val="480"/>
          <w:marRight w:val="0"/>
          <w:marTop w:val="0"/>
          <w:marBottom w:val="0"/>
          <w:divBdr>
            <w:top w:val="none" w:sz="0" w:space="0" w:color="auto"/>
            <w:left w:val="none" w:sz="0" w:space="0" w:color="auto"/>
            <w:bottom w:val="none" w:sz="0" w:space="0" w:color="auto"/>
            <w:right w:val="none" w:sz="0" w:space="0" w:color="auto"/>
          </w:divBdr>
        </w:div>
        <w:div w:id="1385711580">
          <w:marLeft w:val="480"/>
          <w:marRight w:val="0"/>
          <w:marTop w:val="0"/>
          <w:marBottom w:val="0"/>
          <w:divBdr>
            <w:top w:val="none" w:sz="0" w:space="0" w:color="auto"/>
            <w:left w:val="none" w:sz="0" w:space="0" w:color="auto"/>
            <w:bottom w:val="none" w:sz="0" w:space="0" w:color="auto"/>
            <w:right w:val="none" w:sz="0" w:space="0" w:color="auto"/>
          </w:divBdr>
        </w:div>
        <w:div w:id="1196769801">
          <w:marLeft w:val="480"/>
          <w:marRight w:val="0"/>
          <w:marTop w:val="0"/>
          <w:marBottom w:val="0"/>
          <w:divBdr>
            <w:top w:val="none" w:sz="0" w:space="0" w:color="auto"/>
            <w:left w:val="none" w:sz="0" w:space="0" w:color="auto"/>
            <w:bottom w:val="none" w:sz="0" w:space="0" w:color="auto"/>
            <w:right w:val="none" w:sz="0" w:space="0" w:color="auto"/>
          </w:divBdr>
        </w:div>
        <w:div w:id="1102608517">
          <w:marLeft w:val="480"/>
          <w:marRight w:val="0"/>
          <w:marTop w:val="0"/>
          <w:marBottom w:val="0"/>
          <w:divBdr>
            <w:top w:val="none" w:sz="0" w:space="0" w:color="auto"/>
            <w:left w:val="none" w:sz="0" w:space="0" w:color="auto"/>
            <w:bottom w:val="none" w:sz="0" w:space="0" w:color="auto"/>
            <w:right w:val="none" w:sz="0" w:space="0" w:color="auto"/>
          </w:divBdr>
        </w:div>
        <w:div w:id="650597806">
          <w:marLeft w:val="480"/>
          <w:marRight w:val="0"/>
          <w:marTop w:val="0"/>
          <w:marBottom w:val="0"/>
          <w:divBdr>
            <w:top w:val="none" w:sz="0" w:space="0" w:color="auto"/>
            <w:left w:val="none" w:sz="0" w:space="0" w:color="auto"/>
            <w:bottom w:val="none" w:sz="0" w:space="0" w:color="auto"/>
            <w:right w:val="none" w:sz="0" w:space="0" w:color="auto"/>
          </w:divBdr>
        </w:div>
        <w:div w:id="1691563400">
          <w:marLeft w:val="480"/>
          <w:marRight w:val="0"/>
          <w:marTop w:val="0"/>
          <w:marBottom w:val="0"/>
          <w:divBdr>
            <w:top w:val="none" w:sz="0" w:space="0" w:color="auto"/>
            <w:left w:val="none" w:sz="0" w:space="0" w:color="auto"/>
            <w:bottom w:val="none" w:sz="0" w:space="0" w:color="auto"/>
            <w:right w:val="none" w:sz="0" w:space="0" w:color="auto"/>
          </w:divBdr>
        </w:div>
        <w:div w:id="14894147">
          <w:marLeft w:val="480"/>
          <w:marRight w:val="0"/>
          <w:marTop w:val="0"/>
          <w:marBottom w:val="0"/>
          <w:divBdr>
            <w:top w:val="none" w:sz="0" w:space="0" w:color="auto"/>
            <w:left w:val="none" w:sz="0" w:space="0" w:color="auto"/>
            <w:bottom w:val="none" w:sz="0" w:space="0" w:color="auto"/>
            <w:right w:val="none" w:sz="0" w:space="0" w:color="auto"/>
          </w:divBdr>
        </w:div>
        <w:div w:id="2089888788">
          <w:marLeft w:val="480"/>
          <w:marRight w:val="0"/>
          <w:marTop w:val="0"/>
          <w:marBottom w:val="0"/>
          <w:divBdr>
            <w:top w:val="none" w:sz="0" w:space="0" w:color="auto"/>
            <w:left w:val="none" w:sz="0" w:space="0" w:color="auto"/>
            <w:bottom w:val="none" w:sz="0" w:space="0" w:color="auto"/>
            <w:right w:val="none" w:sz="0" w:space="0" w:color="auto"/>
          </w:divBdr>
        </w:div>
        <w:div w:id="1253272775">
          <w:marLeft w:val="480"/>
          <w:marRight w:val="0"/>
          <w:marTop w:val="0"/>
          <w:marBottom w:val="0"/>
          <w:divBdr>
            <w:top w:val="none" w:sz="0" w:space="0" w:color="auto"/>
            <w:left w:val="none" w:sz="0" w:space="0" w:color="auto"/>
            <w:bottom w:val="none" w:sz="0" w:space="0" w:color="auto"/>
            <w:right w:val="none" w:sz="0" w:space="0" w:color="auto"/>
          </w:divBdr>
        </w:div>
        <w:div w:id="1198009587">
          <w:marLeft w:val="480"/>
          <w:marRight w:val="0"/>
          <w:marTop w:val="0"/>
          <w:marBottom w:val="0"/>
          <w:divBdr>
            <w:top w:val="none" w:sz="0" w:space="0" w:color="auto"/>
            <w:left w:val="none" w:sz="0" w:space="0" w:color="auto"/>
            <w:bottom w:val="none" w:sz="0" w:space="0" w:color="auto"/>
            <w:right w:val="none" w:sz="0" w:space="0" w:color="auto"/>
          </w:divBdr>
        </w:div>
        <w:div w:id="2032149347">
          <w:marLeft w:val="480"/>
          <w:marRight w:val="0"/>
          <w:marTop w:val="0"/>
          <w:marBottom w:val="0"/>
          <w:divBdr>
            <w:top w:val="none" w:sz="0" w:space="0" w:color="auto"/>
            <w:left w:val="none" w:sz="0" w:space="0" w:color="auto"/>
            <w:bottom w:val="none" w:sz="0" w:space="0" w:color="auto"/>
            <w:right w:val="none" w:sz="0" w:space="0" w:color="auto"/>
          </w:divBdr>
        </w:div>
        <w:div w:id="1098793402">
          <w:marLeft w:val="480"/>
          <w:marRight w:val="0"/>
          <w:marTop w:val="0"/>
          <w:marBottom w:val="0"/>
          <w:divBdr>
            <w:top w:val="none" w:sz="0" w:space="0" w:color="auto"/>
            <w:left w:val="none" w:sz="0" w:space="0" w:color="auto"/>
            <w:bottom w:val="none" w:sz="0" w:space="0" w:color="auto"/>
            <w:right w:val="none" w:sz="0" w:space="0" w:color="auto"/>
          </w:divBdr>
        </w:div>
        <w:div w:id="190265315">
          <w:marLeft w:val="480"/>
          <w:marRight w:val="0"/>
          <w:marTop w:val="0"/>
          <w:marBottom w:val="0"/>
          <w:divBdr>
            <w:top w:val="none" w:sz="0" w:space="0" w:color="auto"/>
            <w:left w:val="none" w:sz="0" w:space="0" w:color="auto"/>
            <w:bottom w:val="none" w:sz="0" w:space="0" w:color="auto"/>
            <w:right w:val="none" w:sz="0" w:space="0" w:color="auto"/>
          </w:divBdr>
        </w:div>
        <w:div w:id="1263416240">
          <w:marLeft w:val="480"/>
          <w:marRight w:val="0"/>
          <w:marTop w:val="0"/>
          <w:marBottom w:val="0"/>
          <w:divBdr>
            <w:top w:val="none" w:sz="0" w:space="0" w:color="auto"/>
            <w:left w:val="none" w:sz="0" w:space="0" w:color="auto"/>
            <w:bottom w:val="none" w:sz="0" w:space="0" w:color="auto"/>
            <w:right w:val="none" w:sz="0" w:space="0" w:color="auto"/>
          </w:divBdr>
        </w:div>
        <w:div w:id="931622610">
          <w:marLeft w:val="480"/>
          <w:marRight w:val="0"/>
          <w:marTop w:val="0"/>
          <w:marBottom w:val="0"/>
          <w:divBdr>
            <w:top w:val="none" w:sz="0" w:space="0" w:color="auto"/>
            <w:left w:val="none" w:sz="0" w:space="0" w:color="auto"/>
            <w:bottom w:val="none" w:sz="0" w:space="0" w:color="auto"/>
            <w:right w:val="none" w:sz="0" w:space="0" w:color="auto"/>
          </w:divBdr>
        </w:div>
        <w:div w:id="1316110448">
          <w:marLeft w:val="480"/>
          <w:marRight w:val="0"/>
          <w:marTop w:val="0"/>
          <w:marBottom w:val="0"/>
          <w:divBdr>
            <w:top w:val="none" w:sz="0" w:space="0" w:color="auto"/>
            <w:left w:val="none" w:sz="0" w:space="0" w:color="auto"/>
            <w:bottom w:val="none" w:sz="0" w:space="0" w:color="auto"/>
            <w:right w:val="none" w:sz="0" w:space="0" w:color="auto"/>
          </w:divBdr>
        </w:div>
        <w:div w:id="1345665894">
          <w:marLeft w:val="480"/>
          <w:marRight w:val="0"/>
          <w:marTop w:val="0"/>
          <w:marBottom w:val="0"/>
          <w:divBdr>
            <w:top w:val="none" w:sz="0" w:space="0" w:color="auto"/>
            <w:left w:val="none" w:sz="0" w:space="0" w:color="auto"/>
            <w:bottom w:val="none" w:sz="0" w:space="0" w:color="auto"/>
            <w:right w:val="none" w:sz="0" w:space="0" w:color="auto"/>
          </w:divBdr>
        </w:div>
        <w:div w:id="1768647002">
          <w:marLeft w:val="480"/>
          <w:marRight w:val="0"/>
          <w:marTop w:val="0"/>
          <w:marBottom w:val="0"/>
          <w:divBdr>
            <w:top w:val="none" w:sz="0" w:space="0" w:color="auto"/>
            <w:left w:val="none" w:sz="0" w:space="0" w:color="auto"/>
            <w:bottom w:val="none" w:sz="0" w:space="0" w:color="auto"/>
            <w:right w:val="none" w:sz="0" w:space="0" w:color="auto"/>
          </w:divBdr>
        </w:div>
        <w:div w:id="190462050">
          <w:marLeft w:val="480"/>
          <w:marRight w:val="0"/>
          <w:marTop w:val="0"/>
          <w:marBottom w:val="0"/>
          <w:divBdr>
            <w:top w:val="none" w:sz="0" w:space="0" w:color="auto"/>
            <w:left w:val="none" w:sz="0" w:space="0" w:color="auto"/>
            <w:bottom w:val="none" w:sz="0" w:space="0" w:color="auto"/>
            <w:right w:val="none" w:sz="0" w:space="0" w:color="auto"/>
          </w:divBdr>
        </w:div>
        <w:div w:id="1143548077">
          <w:marLeft w:val="480"/>
          <w:marRight w:val="0"/>
          <w:marTop w:val="0"/>
          <w:marBottom w:val="0"/>
          <w:divBdr>
            <w:top w:val="none" w:sz="0" w:space="0" w:color="auto"/>
            <w:left w:val="none" w:sz="0" w:space="0" w:color="auto"/>
            <w:bottom w:val="none" w:sz="0" w:space="0" w:color="auto"/>
            <w:right w:val="none" w:sz="0" w:space="0" w:color="auto"/>
          </w:divBdr>
        </w:div>
        <w:div w:id="1677272348">
          <w:marLeft w:val="480"/>
          <w:marRight w:val="0"/>
          <w:marTop w:val="0"/>
          <w:marBottom w:val="0"/>
          <w:divBdr>
            <w:top w:val="none" w:sz="0" w:space="0" w:color="auto"/>
            <w:left w:val="none" w:sz="0" w:space="0" w:color="auto"/>
            <w:bottom w:val="none" w:sz="0" w:space="0" w:color="auto"/>
            <w:right w:val="none" w:sz="0" w:space="0" w:color="auto"/>
          </w:divBdr>
        </w:div>
        <w:div w:id="467165974">
          <w:marLeft w:val="480"/>
          <w:marRight w:val="0"/>
          <w:marTop w:val="0"/>
          <w:marBottom w:val="0"/>
          <w:divBdr>
            <w:top w:val="none" w:sz="0" w:space="0" w:color="auto"/>
            <w:left w:val="none" w:sz="0" w:space="0" w:color="auto"/>
            <w:bottom w:val="none" w:sz="0" w:space="0" w:color="auto"/>
            <w:right w:val="none" w:sz="0" w:space="0" w:color="auto"/>
          </w:divBdr>
        </w:div>
        <w:div w:id="1460147683">
          <w:marLeft w:val="480"/>
          <w:marRight w:val="0"/>
          <w:marTop w:val="0"/>
          <w:marBottom w:val="0"/>
          <w:divBdr>
            <w:top w:val="none" w:sz="0" w:space="0" w:color="auto"/>
            <w:left w:val="none" w:sz="0" w:space="0" w:color="auto"/>
            <w:bottom w:val="none" w:sz="0" w:space="0" w:color="auto"/>
            <w:right w:val="none" w:sz="0" w:space="0" w:color="auto"/>
          </w:divBdr>
        </w:div>
        <w:div w:id="2119373687">
          <w:marLeft w:val="480"/>
          <w:marRight w:val="0"/>
          <w:marTop w:val="0"/>
          <w:marBottom w:val="0"/>
          <w:divBdr>
            <w:top w:val="none" w:sz="0" w:space="0" w:color="auto"/>
            <w:left w:val="none" w:sz="0" w:space="0" w:color="auto"/>
            <w:bottom w:val="none" w:sz="0" w:space="0" w:color="auto"/>
            <w:right w:val="none" w:sz="0" w:space="0" w:color="auto"/>
          </w:divBdr>
        </w:div>
        <w:div w:id="53429742">
          <w:marLeft w:val="480"/>
          <w:marRight w:val="0"/>
          <w:marTop w:val="0"/>
          <w:marBottom w:val="0"/>
          <w:divBdr>
            <w:top w:val="none" w:sz="0" w:space="0" w:color="auto"/>
            <w:left w:val="none" w:sz="0" w:space="0" w:color="auto"/>
            <w:bottom w:val="none" w:sz="0" w:space="0" w:color="auto"/>
            <w:right w:val="none" w:sz="0" w:space="0" w:color="auto"/>
          </w:divBdr>
        </w:div>
        <w:div w:id="933323476">
          <w:marLeft w:val="480"/>
          <w:marRight w:val="0"/>
          <w:marTop w:val="0"/>
          <w:marBottom w:val="0"/>
          <w:divBdr>
            <w:top w:val="none" w:sz="0" w:space="0" w:color="auto"/>
            <w:left w:val="none" w:sz="0" w:space="0" w:color="auto"/>
            <w:bottom w:val="none" w:sz="0" w:space="0" w:color="auto"/>
            <w:right w:val="none" w:sz="0" w:space="0" w:color="auto"/>
          </w:divBdr>
        </w:div>
        <w:div w:id="187107648">
          <w:marLeft w:val="480"/>
          <w:marRight w:val="0"/>
          <w:marTop w:val="0"/>
          <w:marBottom w:val="0"/>
          <w:divBdr>
            <w:top w:val="none" w:sz="0" w:space="0" w:color="auto"/>
            <w:left w:val="none" w:sz="0" w:space="0" w:color="auto"/>
            <w:bottom w:val="none" w:sz="0" w:space="0" w:color="auto"/>
            <w:right w:val="none" w:sz="0" w:space="0" w:color="auto"/>
          </w:divBdr>
        </w:div>
        <w:div w:id="1569920326">
          <w:marLeft w:val="480"/>
          <w:marRight w:val="0"/>
          <w:marTop w:val="0"/>
          <w:marBottom w:val="0"/>
          <w:divBdr>
            <w:top w:val="none" w:sz="0" w:space="0" w:color="auto"/>
            <w:left w:val="none" w:sz="0" w:space="0" w:color="auto"/>
            <w:bottom w:val="none" w:sz="0" w:space="0" w:color="auto"/>
            <w:right w:val="none" w:sz="0" w:space="0" w:color="auto"/>
          </w:divBdr>
        </w:div>
        <w:div w:id="1433821905">
          <w:marLeft w:val="480"/>
          <w:marRight w:val="0"/>
          <w:marTop w:val="0"/>
          <w:marBottom w:val="0"/>
          <w:divBdr>
            <w:top w:val="none" w:sz="0" w:space="0" w:color="auto"/>
            <w:left w:val="none" w:sz="0" w:space="0" w:color="auto"/>
            <w:bottom w:val="none" w:sz="0" w:space="0" w:color="auto"/>
            <w:right w:val="none" w:sz="0" w:space="0" w:color="auto"/>
          </w:divBdr>
        </w:div>
        <w:div w:id="1750492867">
          <w:marLeft w:val="480"/>
          <w:marRight w:val="0"/>
          <w:marTop w:val="0"/>
          <w:marBottom w:val="0"/>
          <w:divBdr>
            <w:top w:val="none" w:sz="0" w:space="0" w:color="auto"/>
            <w:left w:val="none" w:sz="0" w:space="0" w:color="auto"/>
            <w:bottom w:val="none" w:sz="0" w:space="0" w:color="auto"/>
            <w:right w:val="none" w:sz="0" w:space="0" w:color="auto"/>
          </w:divBdr>
        </w:div>
        <w:div w:id="1216433291">
          <w:marLeft w:val="480"/>
          <w:marRight w:val="0"/>
          <w:marTop w:val="0"/>
          <w:marBottom w:val="0"/>
          <w:divBdr>
            <w:top w:val="none" w:sz="0" w:space="0" w:color="auto"/>
            <w:left w:val="none" w:sz="0" w:space="0" w:color="auto"/>
            <w:bottom w:val="none" w:sz="0" w:space="0" w:color="auto"/>
            <w:right w:val="none" w:sz="0" w:space="0" w:color="auto"/>
          </w:divBdr>
        </w:div>
        <w:div w:id="689524855">
          <w:marLeft w:val="480"/>
          <w:marRight w:val="0"/>
          <w:marTop w:val="0"/>
          <w:marBottom w:val="0"/>
          <w:divBdr>
            <w:top w:val="none" w:sz="0" w:space="0" w:color="auto"/>
            <w:left w:val="none" w:sz="0" w:space="0" w:color="auto"/>
            <w:bottom w:val="none" w:sz="0" w:space="0" w:color="auto"/>
            <w:right w:val="none" w:sz="0" w:space="0" w:color="auto"/>
          </w:divBdr>
        </w:div>
        <w:div w:id="205873898">
          <w:marLeft w:val="480"/>
          <w:marRight w:val="0"/>
          <w:marTop w:val="0"/>
          <w:marBottom w:val="0"/>
          <w:divBdr>
            <w:top w:val="none" w:sz="0" w:space="0" w:color="auto"/>
            <w:left w:val="none" w:sz="0" w:space="0" w:color="auto"/>
            <w:bottom w:val="none" w:sz="0" w:space="0" w:color="auto"/>
            <w:right w:val="none" w:sz="0" w:space="0" w:color="auto"/>
          </w:divBdr>
        </w:div>
        <w:div w:id="1157040215">
          <w:marLeft w:val="480"/>
          <w:marRight w:val="0"/>
          <w:marTop w:val="0"/>
          <w:marBottom w:val="0"/>
          <w:divBdr>
            <w:top w:val="none" w:sz="0" w:space="0" w:color="auto"/>
            <w:left w:val="none" w:sz="0" w:space="0" w:color="auto"/>
            <w:bottom w:val="none" w:sz="0" w:space="0" w:color="auto"/>
            <w:right w:val="none" w:sz="0" w:space="0" w:color="auto"/>
          </w:divBdr>
        </w:div>
        <w:div w:id="1621378119">
          <w:marLeft w:val="480"/>
          <w:marRight w:val="0"/>
          <w:marTop w:val="0"/>
          <w:marBottom w:val="0"/>
          <w:divBdr>
            <w:top w:val="none" w:sz="0" w:space="0" w:color="auto"/>
            <w:left w:val="none" w:sz="0" w:space="0" w:color="auto"/>
            <w:bottom w:val="none" w:sz="0" w:space="0" w:color="auto"/>
            <w:right w:val="none" w:sz="0" w:space="0" w:color="auto"/>
          </w:divBdr>
        </w:div>
        <w:div w:id="1466655331">
          <w:marLeft w:val="480"/>
          <w:marRight w:val="0"/>
          <w:marTop w:val="0"/>
          <w:marBottom w:val="0"/>
          <w:divBdr>
            <w:top w:val="none" w:sz="0" w:space="0" w:color="auto"/>
            <w:left w:val="none" w:sz="0" w:space="0" w:color="auto"/>
            <w:bottom w:val="none" w:sz="0" w:space="0" w:color="auto"/>
            <w:right w:val="none" w:sz="0" w:space="0" w:color="auto"/>
          </w:divBdr>
        </w:div>
        <w:div w:id="1669550940">
          <w:marLeft w:val="480"/>
          <w:marRight w:val="0"/>
          <w:marTop w:val="0"/>
          <w:marBottom w:val="0"/>
          <w:divBdr>
            <w:top w:val="none" w:sz="0" w:space="0" w:color="auto"/>
            <w:left w:val="none" w:sz="0" w:space="0" w:color="auto"/>
            <w:bottom w:val="none" w:sz="0" w:space="0" w:color="auto"/>
            <w:right w:val="none" w:sz="0" w:space="0" w:color="auto"/>
          </w:divBdr>
        </w:div>
        <w:div w:id="1983583812">
          <w:marLeft w:val="480"/>
          <w:marRight w:val="0"/>
          <w:marTop w:val="0"/>
          <w:marBottom w:val="0"/>
          <w:divBdr>
            <w:top w:val="none" w:sz="0" w:space="0" w:color="auto"/>
            <w:left w:val="none" w:sz="0" w:space="0" w:color="auto"/>
            <w:bottom w:val="none" w:sz="0" w:space="0" w:color="auto"/>
            <w:right w:val="none" w:sz="0" w:space="0" w:color="auto"/>
          </w:divBdr>
        </w:div>
        <w:div w:id="1681274487">
          <w:marLeft w:val="480"/>
          <w:marRight w:val="0"/>
          <w:marTop w:val="0"/>
          <w:marBottom w:val="0"/>
          <w:divBdr>
            <w:top w:val="none" w:sz="0" w:space="0" w:color="auto"/>
            <w:left w:val="none" w:sz="0" w:space="0" w:color="auto"/>
            <w:bottom w:val="none" w:sz="0" w:space="0" w:color="auto"/>
            <w:right w:val="none" w:sz="0" w:space="0" w:color="auto"/>
          </w:divBdr>
        </w:div>
        <w:div w:id="645016434">
          <w:marLeft w:val="480"/>
          <w:marRight w:val="0"/>
          <w:marTop w:val="0"/>
          <w:marBottom w:val="0"/>
          <w:divBdr>
            <w:top w:val="none" w:sz="0" w:space="0" w:color="auto"/>
            <w:left w:val="none" w:sz="0" w:space="0" w:color="auto"/>
            <w:bottom w:val="none" w:sz="0" w:space="0" w:color="auto"/>
            <w:right w:val="none" w:sz="0" w:space="0" w:color="auto"/>
          </w:divBdr>
        </w:div>
        <w:div w:id="1574586241">
          <w:marLeft w:val="480"/>
          <w:marRight w:val="0"/>
          <w:marTop w:val="0"/>
          <w:marBottom w:val="0"/>
          <w:divBdr>
            <w:top w:val="none" w:sz="0" w:space="0" w:color="auto"/>
            <w:left w:val="none" w:sz="0" w:space="0" w:color="auto"/>
            <w:bottom w:val="none" w:sz="0" w:space="0" w:color="auto"/>
            <w:right w:val="none" w:sz="0" w:space="0" w:color="auto"/>
          </w:divBdr>
        </w:div>
        <w:div w:id="1002315804">
          <w:marLeft w:val="480"/>
          <w:marRight w:val="0"/>
          <w:marTop w:val="0"/>
          <w:marBottom w:val="0"/>
          <w:divBdr>
            <w:top w:val="none" w:sz="0" w:space="0" w:color="auto"/>
            <w:left w:val="none" w:sz="0" w:space="0" w:color="auto"/>
            <w:bottom w:val="none" w:sz="0" w:space="0" w:color="auto"/>
            <w:right w:val="none" w:sz="0" w:space="0" w:color="auto"/>
          </w:divBdr>
        </w:div>
        <w:div w:id="1707294905">
          <w:marLeft w:val="480"/>
          <w:marRight w:val="0"/>
          <w:marTop w:val="0"/>
          <w:marBottom w:val="0"/>
          <w:divBdr>
            <w:top w:val="none" w:sz="0" w:space="0" w:color="auto"/>
            <w:left w:val="none" w:sz="0" w:space="0" w:color="auto"/>
            <w:bottom w:val="none" w:sz="0" w:space="0" w:color="auto"/>
            <w:right w:val="none" w:sz="0" w:space="0" w:color="auto"/>
          </w:divBdr>
        </w:div>
        <w:div w:id="1978216777">
          <w:marLeft w:val="480"/>
          <w:marRight w:val="0"/>
          <w:marTop w:val="0"/>
          <w:marBottom w:val="0"/>
          <w:divBdr>
            <w:top w:val="none" w:sz="0" w:space="0" w:color="auto"/>
            <w:left w:val="none" w:sz="0" w:space="0" w:color="auto"/>
            <w:bottom w:val="none" w:sz="0" w:space="0" w:color="auto"/>
            <w:right w:val="none" w:sz="0" w:space="0" w:color="auto"/>
          </w:divBdr>
        </w:div>
        <w:div w:id="293340115">
          <w:marLeft w:val="480"/>
          <w:marRight w:val="0"/>
          <w:marTop w:val="0"/>
          <w:marBottom w:val="0"/>
          <w:divBdr>
            <w:top w:val="none" w:sz="0" w:space="0" w:color="auto"/>
            <w:left w:val="none" w:sz="0" w:space="0" w:color="auto"/>
            <w:bottom w:val="none" w:sz="0" w:space="0" w:color="auto"/>
            <w:right w:val="none" w:sz="0" w:space="0" w:color="auto"/>
          </w:divBdr>
        </w:div>
        <w:div w:id="1434789240">
          <w:marLeft w:val="480"/>
          <w:marRight w:val="0"/>
          <w:marTop w:val="0"/>
          <w:marBottom w:val="0"/>
          <w:divBdr>
            <w:top w:val="none" w:sz="0" w:space="0" w:color="auto"/>
            <w:left w:val="none" w:sz="0" w:space="0" w:color="auto"/>
            <w:bottom w:val="none" w:sz="0" w:space="0" w:color="auto"/>
            <w:right w:val="none" w:sz="0" w:space="0" w:color="auto"/>
          </w:divBdr>
        </w:div>
        <w:div w:id="1678313685">
          <w:marLeft w:val="480"/>
          <w:marRight w:val="0"/>
          <w:marTop w:val="0"/>
          <w:marBottom w:val="0"/>
          <w:divBdr>
            <w:top w:val="none" w:sz="0" w:space="0" w:color="auto"/>
            <w:left w:val="none" w:sz="0" w:space="0" w:color="auto"/>
            <w:bottom w:val="none" w:sz="0" w:space="0" w:color="auto"/>
            <w:right w:val="none" w:sz="0" w:space="0" w:color="auto"/>
          </w:divBdr>
        </w:div>
        <w:div w:id="846940600">
          <w:marLeft w:val="480"/>
          <w:marRight w:val="0"/>
          <w:marTop w:val="0"/>
          <w:marBottom w:val="0"/>
          <w:divBdr>
            <w:top w:val="none" w:sz="0" w:space="0" w:color="auto"/>
            <w:left w:val="none" w:sz="0" w:space="0" w:color="auto"/>
            <w:bottom w:val="none" w:sz="0" w:space="0" w:color="auto"/>
            <w:right w:val="none" w:sz="0" w:space="0" w:color="auto"/>
          </w:divBdr>
        </w:div>
        <w:div w:id="736634129">
          <w:marLeft w:val="480"/>
          <w:marRight w:val="0"/>
          <w:marTop w:val="0"/>
          <w:marBottom w:val="0"/>
          <w:divBdr>
            <w:top w:val="none" w:sz="0" w:space="0" w:color="auto"/>
            <w:left w:val="none" w:sz="0" w:space="0" w:color="auto"/>
            <w:bottom w:val="none" w:sz="0" w:space="0" w:color="auto"/>
            <w:right w:val="none" w:sz="0" w:space="0" w:color="auto"/>
          </w:divBdr>
        </w:div>
        <w:div w:id="456531834">
          <w:marLeft w:val="480"/>
          <w:marRight w:val="0"/>
          <w:marTop w:val="0"/>
          <w:marBottom w:val="0"/>
          <w:divBdr>
            <w:top w:val="none" w:sz="0" w:space="0" w:color="auto"/>
            <w:left w:val="none" w:sz="0" w:space="0" w:color="auto"/>
            <w:bottom w:val="none" w:sz="0" w:space="0" w:color="auto"/>
            <w:right w:val="none" w:sz="0" w:space="0" w:color="auto"/>
          </w:divBdr>
        </w:div>
        <w:div w:id="363679705">
          <w:marLeft w:val="480"/>
          <w:marRight w:val="0"/>
          <w:marTop w:val="0"/>
          <w:marBottom w:val="0"/>
          <w:divBdr>
            <w:top w:val="none" w:sz="0" w:space="0" w:color="auto"/>
            <w:left w:val="none" w:sz="0" w:space="0" w:color="auto"/>
            <w:bottom w:val="none" w:sz="0" w:space="0" w:color="auto"/>
            <w:right w:val="none" w:sz="0" w:space="0" w:color="auto"/>
          </w:divBdr>
        </w:div>
        <w:div w:id="1049305948">
          <w:marLeft w:val="480"/>
          <w:marRight w:val="0"/>
          <w:marTop w:val="0"/>
          <w:marBottom w:val="0"/>
          <w:divBdr>
            <w:top w:val="none" w:sz="0" w:space="0" w:color="auto"/>
            <w:left w:val="none" w:sz="0" w:space="0" w:color="auto"/>
            <w:bottom w:val="none" w:sz="0" w:space="0" w:color="auto"/>
            <w:right w:val="none" w:sz="0" w:space="0" w:color="auto"/>
          </w:divBdr>
        </w:div>
        <w:div w:id="742021438">
          <w:marLeft w:val="480"/>
          <w:marRight w:val="0"/>
          <w:marTop w:val="0"/>
          <w:marBottom w:val="0"/>
          <w:divBdr>
            <w:top w:val="none" w:sz="0" w:space="0" w:color="auto"/>
            <w:left w:val="none" w:sz="0" w:space="0" w:color="auto"/>
            <w:bottom w:val="none" w:sz="0" w:space="0" w:color="auto"/>
            <w:right w:val="none" w:sz="0" w:space="0" w:color="auto"/>
          </w:divBdr>
        </w:div>
        <w:div w:id="677536421">
          <w:marLeft w:val="480"/>
          <w:marRight w:val="0"/>
          <w:marTop w:val="0"/>
          <w:marBottom w:val="0"/>
          <w:divBdr>
            <w:top w:val="none" w:sz="0" w:space="0" w:color="auto"/>
            <w:left w:val="none" w:sz="0" w:space="0" w:color="auto"/>
            <w:bottom w:val="none" w:sz="0" w:space="0" w:color="auto"/>
            <w:right w:val="none" w:sz="0" w:space="0" w:color="auto"/>
          </w:divBdr>
        </w:div>
        <w:div w:id="1811706199">
          <w:marLeft w:val="480"/>
          <w:marRight w:val="0"/>
          <w:marTop w:val="0"/>
          <w:marBottom w:val="0"/>
          <w:divBdr>
            <w:top w:val="none" w:sz="0" w:space="0" w:color="auto"/>
            <w:left w:val="none" w:sz="0" w:space="0" w:color="auto"/>
            <w:bottom w:val="none" w:sz="0" w:space="0" w:color="auto"/>
            <w:right w:val="none" w:sz="0" w:space="0" w:color="auto"/>
          </w:divBdr>
        </w:div>
        <w:div w:id="46807125">
          <w:marLeft w:val="480"/>
          <w:marRight w:val="0"/>
          <w:marTop w:val="0"/>
          <w:marBottom w:val="0"/>
          <w:divBdr>
            <w:top w:val="none" w:sz="0" w:space="0" w:color="auto"/>
            <w:left w:val="none" w:sz="0" w:space="0" w:color="auto"/>
            <w:bottom w:val="none" w:sz="0" w:space="0" w:color="auto"/>
            <w:right w:val="none" w:sz="0" w:space="0" w:color="auto"/>
          </w:divBdr>
        </w:div>
        <w:div w:id="1243951391">
          <w:marLeft w:val="480"/>
          <w:marRight w:val="0"/>
          <w:marTop w:val="0"/>
          <w:marBottom w:val="0"/>
          <w:divBdr>
            <w:top w:val="none" w:sz="0" w:space="0" w:color="auto"/>
            <w:left w:val="none" w:sz="0" w:space="0" w:color="auto"/>
            <w:bottom w:val="none" w:sz="0" w:space="0" w:color="auto"/>
            <w:right w:val="none" w:sz="0" w:space="0" w:color="auto"/>
          </w:divBdr>
        </w:div>
        <w:div w:id="817458504">
          <w:marLeft w:val="480"/>
          <w:marRight w:val="0"/>
          <w:marTop w:val="0"/>
          <w:marBottom w:val="0"/>
          <w:divBdr>
            <w:top w:val="none" w:sz="0" w:space="0" w:color="auto"/>
            <w:left w:val="none" w:sz="0" w:space="0" w:color="auto"/>
            <w:bottom w:val="none" w:sz="0" w:space="0" w:color="auto"/>
            <w:right w:val="none" w:sz="0" w:space="0" w:color="auto"/>
          </w:divBdr>
        </w:div>
        <w:div w:id="1565680444">
          <w:marLeft w:val="480"/>
          <w:marRight w:val="0"/>
          <w:marTop w:val="0"/>
          <w:marBottom w:val="0"/>
          <w:divBdr>
            <w:top w:val="none" w:sz="0" w:space="0" w:color="auto"/>
            <w:left w:val="none" w:sz="0" w:space="0" w:color="auto"/>
            <w:bottom w:val="none" w:sz="0" w:space="0" w:color="auto"/>
            <w:right w:val="none" w:sz="0" w:space="0" w:color="auto"/>
          </w:divBdr>
        </w:div>
        <w:div w:id="735859501">
          <w:marLeft w:val="480"/>
          <w:marRight w:val="0"/>
          <w:marTop w:val="0"/>
          <w:marBottom w:val="0"/>
          <w:divBdr>
            <w:top w:val="none" w:sz="0" w:space="0" w:color="auto"/>
            <w:left w:val="none" w:sz="0" w:space="0" w:color="auto"/>
            <w:bottom w:val="none" w:sz="0" w:space="0" w:color="auto"/>
            <w:right w:val="none" w:sz="0" w:space="0" w:color="auto"/>
          </w:divBdr>
        </w:div>
        <w:div w:id="1458447677">
          <w:marLeft w:val="480"/>
          <w:marRight w:val="0"/>
          <w:marTop w:val="0"/>
          <w:marBottom w:val="0"/>
          <w:divBdr>
            <w:top w:val="none" w:sz="0" w:space="0" w:color="auto"/>
            <w:left w:val="none" w:sz="0" w:space="0" w:color="auto"/>
            <w:bottom w:val="none" w:sz="0" w:space="0" w:color="auto"/>
            <w:right w:val="none" w:sz="0" w:space="0" w:color="auto"/>
          </w:divBdr>
        </w:div>
        <w:div w:id="552085626">
          <w:marLeft w:val="480"/>
          <w:marRight w:val="0"/>
          <w:marTop w:val="0"/>
          <w:marBottom w:val="0"/>
          <w:divBdr>
            <w:top w:val="none" w:sz="0" w:space="0" w:color="auto"/>
            <w:left w:val="none" w:sz="0" w:space="0" w:color="auto"/>
            <w:bottom w:val="none" w:sz="0" w:space="0" w:color="auto"/>
            <w:right w:val="none" w:sz="0" w:space="0" w:color="auto"/>
          </w:divBdr>
        </w:div>
        <w:div w:id="1424837395">
          <w:marLeft w:val="480"/>
          <w:marRight w:val="0"/>
          <w:marTop w:val="0"/>
          <w:marBottom w:val="0"/>
          <w:divBdr>
            <w:top w:val="none" w:sz="0" w:space="0" w:color="auto"/>
            <w:left w:val="none" w:sz="0" w:space="0" w:color="auto"/>
            <w:bottom w:val="none" w:sz="0" w:space="0" w:color="auto"/>
            <w:right w:val="none" w:sz="0" w:space="0" w:color="auto"/>
          </w:divBdr>
        </w:div>
        <w:div w:id="894050486">
          <w:marLeft w:val="480"/>
          <w:marRight w:val="0"/>
          <w:marTop w:val="0"/>
          <w:marBottom w:val="0"/>
          <w:divBdr>
            <w:top w:val="none" w:sz="0" w:space="0" w:color="auto"/>
            <w:left w:val="none" w:sz="0" w:space="0" w:color="auto"/>
            <w:bottom w:val="none" w:sz="0" w:space="0" w:color="auto"/>
            <w:right w:val="none" w:sz="0" w:space="0" w:color="auto"/>
          </w:divBdr>
        </w:div>
        <w:div w:id="1022321470">
          <w:marLeft w:val="480"/>
          <w:marRight w:val="0"/>
          <w:marTop w:val="0"/>
          <w:marBottom w:val="0"/>
          <w:divBdr>
            <w:top w:val="none" w:sz="0" w:space="0" w:color="auto"/>
            <w:left w:val="none" w:sz="0" w:space="0" w:color="auto"/>
            <w:bottom w:val="none" w:sz="0" w:space="0" w:color="auto"/>
            <w:right w:val="none" w:sz="0" w:space="0" w:color="auto"/>
          </w:divBdr>
        </w:div>
        <w:div w:id="1209759004">
          <w:marLeft w:val="480"/>
          <w:marRight w:val="0"/>
          <w:marTop w:val="0"/>
          <w:marBottom w:val="0"/>
          <w:divBdr>
            <w:top w:val="none" w:sz="0" w:space="0" w:color="auto"/>
            <w:left w:val="none" w:sz="0" w:space="0" w:color="auto"/>
            <w:bottom w:val="none" w:sz="0" w:space="0" w:color="auto"/>
            <w:right w:val="none" w:sz="0" w:space="0" w:color="auto"/>
          </w:divBdr>
        </w:div>
        <w:div w:id="501435003">
          <w:marLeft w:val="480"/>
          <w:marRight w:val="0"/>
          <w:marTop w:val="0"/>
          <w:marBottom w:val="0"/>
          <w:divBdr>
            <w:top w:val="none" w:sz="0" w:space="0" w:color="auto"/>
            <w:left w:val="none" w:sz="0" w:space="0" w:color="auto"/>
            <w:bottom w:val="none" w:sz="0" w:space="0" w:color="auto"/>
            <w:right w:val="none" w:sz="0" w:space="0" w:color="auto"/>
          </w:divBdr>
        </w:div>
        <w:div w:id="942497385">
          <w:marLeft w:val="480"/>
          <w:marRight w:val="0"/>
          <w:marTop w:val="0"/>
          <w:marBottom w:val="0"/>
          <w:divBdr>
            <w:top w:val="none" w:sz="0" w:space="0" w:color="auto"/>
            <w:left w:val="none" w:sz="0" w:space="0" w:color="auto"/>
            <w:bottom w:val="none" w:sz="0" w:space="0" w:color="auto"/>
            <w:right w:val="none" w:sz="0" w:space="0" w:color="auto"/>
          </w:divBdr>
        </w:div>
        <w:div w:id="1863855235">
          <w:marLeft w:val="480"/>
          <w:marRight w:val="0"/>
          <w:marTop w:val="0"/>
          <w:marBottom w:val="0"/>
          <w:divBdr>
            <w:top w:val="none" w:sz="0" w:space="0" w:color="auto"/>
            <w:left w:val="none" w:sz="0" w:space="0" w:color="auto"/>
            <w:bottom w:val="none" w:sz="0" w:space="0" w:color="auto"/>
            <w:right w:val="none" w:sz="0" w:space="0" w:color="auto"/>
          </w:divBdr>
        </w:div>
        <w:div w:id="536356912">
          <w:marLeft w:val="480"/>
          <w:marRight w:val="0"/>
          <w:marTop w:val="0"/>
          <w:marBottom w:val="0"/>
          <w:divBdr>
            <w:top w:val="none" w:sz="0" w:space="0" w:color="auto"/>
            <w:left w:val="none" w:sz="0" w:space="0" w:color="auto"/>
            <w:bottom w:val="none" w:sz="0" w:space="0" w:color="auto"/>
            <w:right w:val="none" w:sz="0" w:space="0" w:color="auto"/>
          </w:divBdr>
        </w:div>
        <w:div w:id="803157712">
          <w:marLeft w:val="480"/>
          <w:marRight w:val="0"/>
          <w:marTop w:val="0"/>
          <w:marBottom w:val="0"/>
          <w:divBdr>
            <w:top w:val="none" w:sz="0" w:space="0" w:color="auto"/>
            <w:left w:val="none" w:sz="0" w:space="0" w:color="auto"/>
            <w:bottom w:val="none" w:sz="0" w:space="0" w:color="auto"/>
            <w:right w:val="none" w:sz="0" w:space="0" w:color="auto"/>
          </w:divBdr>
        </w:div>
        <w:div w:id="508836496">
          <w:marLeft w:val="480"/>
          <w:marRight w:val="0"/>
          <w:marTop w:val="0"/>
          <w:marBottom w:val="0"/>
          <w:divBdr>
            <w:top w:val="none" w:sz="0" w:space="0" w:color="auto"/>
            <w:left w:val="none" w:sz="0" w:space="0" w:color="auto"/>
            <w:bottom w:val="none" w:sz="0" w:space="0" w:color="auto"/>
            <w:right w:val="none" w:sz="0" w:space="0" w:color="auto"/>
          </w:divBdr>
        </w:div>
        <w:div w:id="587419982">
          <w:marLeft w:val="480"/>
          <w:marRight w:val="0"/>
          <w:marTop w:val="0"/>
          <w:marBottom w:val="0"/>
          <w:divBdr>
            <w:top w:val="none" w:sz="0" w:space="0" w:color="auto"/>
            <w:left w:val="none" w:sz="0" w:space="0" w:color="auto"/>
            <w:bottom w:val="none" w:sz="0" w:space="0" w:color="auto"/>
            <w:right w:val="none" w:sz="0" w:space="0" w:color="auto"/>
          </w:divBdr>
        </w:div>
        <w:div w:id="2079592925">
          <w:marLeft w:val="480"/>
          <w:marRight w:val="0"/>
          <w:marTop w:val="0"/>
          <w:marBottom w:val="0"/>
          <w:divBdr>
            <w:top w:val="none" w:sz="0" w:space="0" w:color="auto"/>
            <w:left w:val="none" w:sz="0" w:space="0" w:color="auto"/>
            <w:bottom w:val="none" w:sz="0" w:space="0" w:color="auto"/>
            <w:right w:val="none" w:sz="0" w:space="0" w:color="auto"/>
          </w:divBdr>
        </w:div>
        <w:div w:id="719942537">
          <w:marLeft w:val="480"/>
          <w:marRight w:val="0"/>
          <w:marTop w:val="0"/>
          <w:marBottom w:val="0"/>
          <w:divBdr>
            <w:top w:val="none" w:sz="0" w:space="0" w:color="auto"/>
            <w:left w:val="none" w:sz="0" w:space="0" w:color="auto"/>
            <w:bottom w:val="none" w:sz="0" w:space="0" w:color="auto"/>
            <w:right w:val="none" w:sz="0" w:space="0" w:color="auto"/>
          </w:divBdr>
        </w:div>
      </w:divsChild>
    </w:div>
    <w:div w:id="689532646">
      <w:bodyDiv w:val="1"/>
      <w:marLeft w:val="0"/>
      <w:marRight w:val="0"/>
      <w:marTop w:val="0"/>
      <w:marBottom w:val="0"/>
      <w:divBdr>
        <w:top w:val="none" w:sz="0" w:space="0" w:color="auto"/>
        <w:left w:val="none" w:sz="0" w:space="0" w:color="auto"/>
        <w:bottom w:val="none" w:sz="0" w:space="0" w:color="auto"/>
        <w:right w:val="none" w:sz="0" w:space="0" w:color="auto"/>
      </w:divBdr>
    </w:div>
    <w:div w:id="689641742">
      <w:bodyDiv w:val="1"/>
      <w:marLeft w:val="0"/>
      <w:marRight w:val="0"/>
      <w:marTop w:val="0"/>
      <w:marBottom w:val="0"/>
      <w:divBdr>
        <w:top w:val="none" w:sz="0" w:space="0" w:color="auto"/>
        <w:left w:val="none" w:sz="0" w:space="0" w:color="auto"/>
        <w:bottom w:val="none" w:sz="0" w:space="0" w:color="auto"/>
        <w:right w:val="none" w:sz="0" w:space="0" w:color="auto"/>
      </w:divBdr>
    </w:div>
    <w:div w:id="690835418">
      <w:bodyDiv w:val="1"/>
      <w:marLeft w:val="0"/>
      <w:marRight w:val="0"/>
      <w:marTop w:val="0"/>
      <w:marBottom w:val="0"/>
      <w:divBdr>
        <w:top w:val="none" w:sz="0" w:space="0" w:color="auto"/>
        <w:left w:val="none" w:sz="0" w:space="0" w:color="auto"/>
        <w:bottom w:val="none" w:sz="0" w:space="0" w:color="auto"/>
        <w:right w:val="none" w:sz="0" w:space="0" w:color="auto"/>
      </w:divBdr>
    </w:div>
    <w:div w:id="691497819">
      <w:bodyDiv w:val="1"/>
      <w:marLeft w:val="0"/>
      <w:marRight w:val="0"/>
      <w:marTop w:val="0"/>
      <w:marBottom w:val="0"/>
      <w:divBdr>
        <w:top w:val="none" w:sz="0" w:space="0" w:color="auto"/>
        <w:left w:val="none" w:sz="0" w:space="0" w:color="auto"/>
        <w:bottom w:val="none" w:sz="0" w:space="0" w:color="auto"/>
        <w:right w:val="none" w:sz="0" w:space="0" w:color="auto"/>
      </w:divBdr>
    </w:div>
    <w:div w:id="691540858">
      <w:bodyDiv w:val="1"/>
      <w:marLeft w:val="0"/>
      <w:marRight w:val="0"/>
      <w:marTop w:val="0"/>
      <w:marBottom w:val="0"/>
      <w:divBdr>
        <w:top w:val="none" w:sz="0" w:space="0" w:color="auto"/>
        <w:left w:val="none" w:sz="0" w:space="0" w:color="auto"/>
        <w:bottom w:val="none" w:sz="0" w:space="0" w:color="auto"/>
        <w:right w:val="none" w:sz="0" w:space="0" w:color="auto"/>
      </w:divBdr>
    </w:div>
    <w:div w:id="692345014">
      <w:bodyDiv w:val="1"/>
      <w:marLeft w:val="0"/>
      <w:marRight w:val="0"/>
      <w:marTop w:val="0"/>
      <w:marBottom w:val="0"/>
      <w:divBdr>
        <w:top w:val="none" w:sz="0" w:space="0" w:color="auto"/>
        <w:left w:val="none" w:sz="0" w:space="0" w:color="auto"/>
        <w:bottom w:val="none" w:sz="0" w:space="0" w:color="auto"/>
        <w:right w:val="none" w:sz="0" w:space="0" w:color="auto"/>
      </w:divBdr>
    </w:div>
    <w:div w:id="692460140">
      <w:bodyDiv w:val="1"/>
      <w:marLeft w:val="0"/>
      <w:marRight w:val="0"/>
      <w:marTop w:val="0"/>
      <w:marBottom w:val="0"/>
      <w:divBdr>
        <w:top w:val="none" w:sz="0" w:space="0" w:color="auto"/>
        <w:left w:val="none" w:sz="0" w:space="0" w:color="auto"/>
        <w:bottom w:val="none" w:sz="0" w:space="0" w:color="auto"/>
        <w:right w:val="none" w:sz="0" w:space="0" w:color="auto"/>
      </w:divBdr>
    </w:div>
    <w:div w:id="692920975">
      <w:bodyDiv w:val="1"/>
      <w:marLeft w:val="0"/>
      <w:marRight w:val="0"/>
      <w:marTop w:val="0"/>
      <w:marBottom w:val="0"/>
      <w:divBdr>
        <w:top w:val="none" w:sz="0" w:space="0" w:color="auto"/>
        <w:left w:val="none" w:sz="0" w:space="0" w:color="auto"/>
        <w:bottom w:val="none" w:sz="0" w:space="0" w:color="auto"/>
        <w:right w:val="none" w:sz="0" w:space="0" w:color="auto"/>
      </w:divBdr>
    </w:div>
    <w:div w:id="693071814">
      <w:bodyDiv w:val="1"/>
      <w:marLeft w:val="0"/>
      <w:marRight w:val="0"/>
      <w:marTop w:val="0"/>
      <w:marBottom w:val="0"/>
      <w:divBdr>
        <w:top w:val="none" w:sz="0" w:space="0" w:color="auto"/>
        <w:left w:val="none" w:sz="0" w:space="0" w:color="auto"/>
        <w:bottom w:val="none" w:sz="0" w:space="0" w:color="auto"/>
        <w:right w:val="none" w:sz="0" w:space="0" w:color="auto"/>
      </w:divBdr>
    </w:div>
    <w:div w:id="694229767">
      <w:bodyDiv w:val="1"/>
      <w:marLeft w:val="0"/>
      <w:marRight w:val="0"/>
      <w:marTop w:val="0"/>
      <w:marBottom w:val="0"/>
      <w:divBdr>
        <w:top w:val="none" w:sz="0" w:space="0" w:color="auto"/>
        <w:left w:val="none" w:sz="0" w:space="0" w:color="auto"/>
        <w:bottom w:val="none" w:sz="0" w:space="0" w:color="auto"/>
        <w:right w:val="none" w:sz="0" w:space="0" w:color="auto"/>
      </w:divBdr>
    </w:div>
    <w:div w:id="694696754">
      <w:bodyDiv w:val="1"/>
      <w:marLeft w:val="0"/>
      <w:marRight w:val="0"/>
      <w:marTop w:val="0"/>
      <w:marBottom w:val="0"/>
      <w:divBdr>
        <w:top w:val="none" w:sz="0" w:space="0" w:color="auto"/>
        <w:left w:val="none" w:sz="0" w:space="0" w:color="auto"/>
        <w:bottom w:val="none" w:sz="0" w:space="0" w:color="auto"/>
        <w:right w:val="none" w:sz="0" w:space="0" w:color="auto"/>
      </w:divBdr>
    </w:div>
    <w:div w:id="695234665">
      <w:bodyDiv w:val="1"/>
      <w:marLeft w:val="0"/>
      <w:marRight w:val="0"/>
      <w:marTop w:val="0"/>
      <w:marBottom w:val="0"/>
      <w:divBdr>
        <w:top w:val="none" w:sz="0" w:space="0" w:color="auto"/>
        <w:left w:val="none" w:sz="0" w:space="0" w:color="auto"/>
        <w:bottom w:val="none" w:sz="0" w:space="0" w:color="auto"/>
        <w:right w:val="none" w:sz="0" w:space="0" w:color="auto"/>
      </w:divBdr>
    </w:div>
    <w:div w:id="695616919">
      <w:bodyDiv w:val="1"/>
      <w:marLeft w:val="0"/>
      <w:marRight w:val="0"/>
      <w:marTop w:val="0"/>
      <w:marBottom w:val="0"/>
      <w:divBdr>
        <w:top w:val="none" w:sz="0" w:space="0" w:color="auto"/>
        <w:left w:val="none" w:sz="0" w:space="0" w:color="auto"/>
        <w:bottom w:val="none" w:sz="0" w:space="0" w:color="auto"/>
        <w:right w:val="none" w:sz="0" w:space="0" w:color="auto"/>
      </w:divBdr>
    </w:div>
    <w:div w:id="695809055">
      <w:bodyDiv w:val="1"/>
      <w:marLeft w:val="0"/>
      <w:marRight w:val="0"/>
      <w:marTop w:val="0"/>
      <w:marBottom w:val="0"/>
      <w:divBdr>
        <w:top w:val="none" w:sz="0" w:space="0" w:color="auto"/>
        <w:left w:val="none" w:sz="0" w:space="0" w:color="auto"/>
        <w:bottom w:val="none" w:sz="0" w:space="0" w:color="auto"/>
        <w:right w:val="none" w:sz="0" w:space="0" w:color="auto"/>
      </w:divBdr>
    </w:div>
    <w:div w:id="695886509">
      <w:bodyDiv w:val="1"/>
      <w:marLeft w:val="0"/>
      <w:marRight w:val="0"/>
      <w:marTop w:val="0"/>
      <w:marBottom w:val="0"/>
      <w:divBdr>
        <w:top w:val="none" w:sz="0" w:space="0" w:color="auto"/>
        <w:left w:val="none" w:sz="0" w:space="0" w:color="auto"/>
        <w:bottom w:val="none" w:sz="0" w:space="0" w:color="auto"/>
        <w:right w:val="none" w:sz="0" w:space="0" w:color="auto"/>
      </w:divBdr>
    </w:div>
    <w:div w:id="696084862">
      <w:bodyDiv w:val="1"/>
      <w:marLeft w:val="0"/>
      <w:marRight w:val="0"/>
      <w:marTop w:val="0"/>
      <w:marBottom w:val="0"/>
      <w:divBdr>
        <w:top w:val="none" w:sz="0" w:space="0" w:color="auto"/>
        <w:left w:val="none" w:sz="0" w:space="0" w:color="auto"/>
        <w:bottom w:val="none" w:sz="0" w:space="0" w:color="auto"/>
        <w:right w:val="none" w:sz="0" w:space="0" w:color="auto"/>
      </w:divBdr>
    </w:div>
    <w:div w:id="697043603">
      <w:bodyDiv w:val="1"/>
      <w:marLeft w:val="0"/>
      <w:marRight w:val="0"/>
      <w:marTop w:val="0"/>
      <w:marBottom w:val="0"/>
      <w:divBdr>
        <w:top w:val="none" w:sz="0" w:space="0" w:color="auto"/>
        <w:left w:val="none" w:sz="0" w:space="0" w:color="auto"/>
        <w:bottom w:val="none" w:sz="0" w:space="0" w:color="auto"/>
        <w:right w:val="none" w:sz="0" w:space="0" w:color="auto"/>
      </w:divBdr>
    </w:div>
    <w:div w:id="697656286">
      <w:bodyDiv w:val="1"/>
      <w:marLeft w:val="0"/>
      <w:marRight w:val="0"/>
      <w:marTop w:val="0"/>
      <w:marBottom w:val="0"/>
      <w:divBdr>
        <w:top w:val="none" w:sz="0" w:space="0" w:color="auto"/>
        <w:left w:val="none" w:sz="0" w:space="0" w:color="auto"/>
        <w:bottom w:val="none" w:sz="0" w:space="0" w:color="auto"/>
        <w:right w:val="none" w:sz="0" w:space="0" w:color="auto"/>
      </w:divBdr>
    </w:div>
    <w:div w:id="697705541">
      <w:bodyDiv w:val="1"/>
      <w:marLeft w:val="0"/>
      <w:marRight w:val="0"/>
      <w:marTop w:val="0"/>
      <w:marBottom w:val="0"/>
      <w:divBdr>
        <w:top w:val="none" w:sz="0" w:space="0" w:color="auto"/>
        <w:left w:val="none" w:sz="0" w:space="0" w:color="auto"/>
        <w:bottom w:val="none" w:sz="0" w:space="0" w:color="auto"/>
        <w:right w:val="none" w:sz="0" w:space="0" w:color="auto"/>
      </w:divBdr>
    </w:div>
    <w:div w:id="698042239">
      <w:bodyDiv w:val="1"/>
      <w:marLeft w:val="0"/>
      <w:marRight w:val="0"/>
      <w:marTop w:val="0"/>
      <w:marBottom w:val="0"/>
      <w:divBdr>
        <w:top w:val="none" w:sz="0" w:space="0" w:color="auto"/>
        <w:left w:val="none" w:sz="0" w:space="0" w:color="auto"/>
        <w:bottom w:val="none" w:sz="0" w:space="0" w:color="auto"/>
        <w:right w:val="none" w:sz="0" w:space="0" w:color="auto"/>
      </w:divBdr>
    </w:div>
    <w:div w:id="698554770">
      <w:bodyDiv w:val="1"/>
      <w:marLeft w:val="0"/>
      <w:marRight w:val="0"/>
      <w:marTop w:val="0"/>
      <w:marBottom w:val="0"/>
      <w:divBdr>
        <w:top w:val="none" w:sz="0" w:space="0" w:color="auto"/>
        <w:left w:val="none" w:sz="0" w:space="0" w:color="auto"/>
        <w:bottom w:val="none" w:sz="0" w:space="0" w:color="auto"/>
        <w:right w:val="none" w:sz="0" w:space="0" w:color="auto"/>
      </w:divBdr>
    </w:div>
    <w:div w:id="699623661">
      <w:bodyDiv w:val="1"/>
      <w:marLeft w:val="0"/>
      <w:marRight w:val="0"/>
      <w:marTop w:val="0"/>
      <w:marBottom w:val="0"/>
      <w:divBdr>
        <w:top w:val="none" w:sz="0" w:space="0" w:color="auto"/>
        <w:left w:val="none" w:sz="0" w:space="0" w:color="auto"/>
        <w:bottom w:val="none" w:sz="0" w:space="0" w:color="auto"/>
        <w:right w:val="none" w:sz="0" w:space="0" w:color="auto"/>
      </w:divBdr>
    </w:div>
    <w:div w:id="699748503">
      <w:bodyDiv w:val="1"/>
      <w:marLeft w:val="0"/>
      <w:marRight w:val="0"/>
      <w:marTop w:val="0"/>
      <w:marBottom w:val="0"/>
      <w:divBdr>
        <w:top w:val="none" w:sz="0" w:space="0" w:color="auto"/>
        <w:left w:val="none" w:sz="0" w:space="0" w:color="auto"/>
        <w:bottom w:val="none" w:sz="0" w:space="0" w:color="auto"/>
        <w:right w:val="none" w:sz="0" w:space="0" w:color="auto"/>
      </w:divBdr>
    </w:div>
    <w:div w:id="699819712">
      <w:bodyDiv w:val="1"/>
      <w:marLeft w:val="0"/>
      <w:marRight w:val="0"/>
      <w:marTop w:val="0"/>
      <w:marBottom w:val="0"/>
      <w:divBdr>
        <w:top w:val="none" w:sz="0" w:space="0" w:color="auto"/>
        <w:left w:val="none" w:sz="0" w:space="0" w:color="auto"/>
        <w:bottom w:val="none" w:sz="0" w:space="0" w:color="auto"/>
        <w:right w:val="none" w:sz="0" w:space="0" w:color="auto"/>
      </w:divBdr>
    </w:div>
    <w:div w:id="700327545">
      <w:bodyDiv w:val="1"/>
      <w:marLeft w:val="0"/>
      <w:marRight w:val="0"/>
      <w:marTop w:val="0"/>
      <w:marBottom w:val="0"/>
      <w:divBdr>
        <w:top w:val="none" w:sz="0" w:space="0" w:color="auto"/>
        <w:left w:val="none" w:sz="0" w:space="0" w:color="auto"/>
        <w:bottom w:val="none" w:sz="0" w:space="0" w:color="auto"/>
        <w:right w:val="none" w:sz="0" w:space="0" w:color="auto"/>
      </w:divBdr>
    </w:div>
    <w:div w:id="700516343">
      <w:bodyDiv w:val="1"/>
      <w:marLeft w:val="0"/>
      <w:marRight w:val="0"/>
      <w:marTop w:val="0"/>
      <w:marBottom w:val="0"/>
      <w:divBdr>
        <w:top w:val="none" w:sz="0" w:space="0" w:color="auto"/>
        <w:left w:val="none" w:sz="0" w:space="0" w:color="auto"/>
        <w:bottom w:val="none" w:sz="0" w:space="0" w:color="auto"/>
        <w:right w:val="none" w:sz="0" w:space="0" w:color="auto"/>
      </w:divBdr>
    </w:div>
    <w:div w:id="700858115">
      <w:bodyDiv w:val="1"/>
      <w:marLeft w:val="0"/>
      <w:marRight w:val="0"/>
      <w:marTop w:val="0"/>
      <w:marBottom w:val="0"/>
      <w:divBdr>
        <w:top w:val="none" w:sz="0" w:space="0" w:color="auto"/>
        <w:left w:val="none" w:sz="0" w:space="0" w:color="auto"/>
        <w:bottom w:val="none" w:sz="0" w:space="0" w:color="auto"/>
        <w:right w:val="none" w:sz="0" w:space="0" w:color="auto"/>
      </w:divBdr>
    </w:div>
    <w:div w:id="700983334">
      <w:bodyDiv w:val="1"/>
      <w:marLeft w:val="0"/>
      <w:marRight w:val="0"/>
      <w:marTop w:val="0"/>
      <w:marBottom w:val="0"/>
      <w:divBdr>
        <w:top w:val="none" w:sz="0" w:space="0" w:color="auto"/>
        <w:left w:val="none" w:sz="0" w:space="0" w:color="auto"/>
        <w:bottom w:val="none" w:sz="0" w:space="0" w:color="auto"/>
        <w:right w:val="none" w:sz="0" w:space="0" w:color="auto"/>
      </w:divBdr>
    </w:div>
    <w:div w:id="701395294">
      <w:bodyDiv w:val="1"/>
      <w:marLeft w:val="0"/>
      <w:marRight w:val="0"/>
      <w:marTop w:val="0"/>
      <w:marBottom w:val="0"/>
      <w:divBdr>
        <w:top w:val="none" w:sz="0" w:space="0" w:color="auto"/>
        <w:left w:val="none" w:sz="0" w:space="0" w:color="auto"/>
        <w:bottom w:val="none" w:sz="0" w:space="0" w:color="auto"/>
        <w:right w:val="none" w:sz="0" w:space="0" w:color="auto"/>
      </w:divBdr>
    </w:div>
    <w:div w:id="701520592">
      <w:bodyDiv w:val="1"/>
      <w:marLeft w:val="0"/>
      <w:marRight w:val="0"/>
      <w:marTop w:val="0"/>
      <w:marBottom w:val="0"/>
      <w:divBdr>
        <w:top w:val="none" w:sz="0" w:space="0" w:color="auto"/>
        <w:left w:val="none" w:sz="0" w:space="0" w:color="auto"/>
        <w:bottom w:val="none" w:sz="0" w:space="0" w:color="auto"/>
        <w:right w:val="none" w:sz="0" w:space="0" w:color="auto"/>
      </w:divBdr>
    </w:div>
    <w:div w:id="701981979">
      <w:bodyDiv w:val="1"/>
      <w:marLeft w:val="0"/>
      <w:marRight w:val="0"/>
      <w:marTop w:val="0"/>
      <w:marBottom w:val="0"/>
      <w:divBdr>
        <w:top w:val="none" w:sz="0" w:space="0" w:color="auto"/>
        <w:left w:val="none" w:sz="0" w:space="0" w:color="auto"/>
        <w:bottom w:val="none" w:sz="0" w:space="0" w:color="auto"/>
        <w:right w:val="none" w:sz="0" w:space="0" w:color="auto"/>
      </w:divBdr>
    </w:div>
    <w:div w:id="702361854">
      <w:bodyDiv w:val="1"/>
      <w:marLeft w:val="0"/>
      <w:marRight w:val="0"/>
      <w:marTop w:val="0"/>
      <w:marBottom w:val="0"/>
      <w:divBdr>
        <w:top w:val="none" w:sz="0" w:space="0" w:color="auto"/>
        <w:left w:val="none" w:sz="0" w:space="0" w:color="auto"/>
        <w:bottom w:val="none" w:sz="0" w:space="0" w:color="auto"/>
        <w:right w:val="none" w:sz="0" w:space="0" w:color="auto"/>
      </w:divBdr>
    </w:div>
    <w:div w:id="702486920">
      <w:bodyDiv w:val="1"/>
      <w:marLeft w:val="0"/>
      <w:marRight w:val="0"/>
      <w:marTop w:val="0"/>
      <w:marBottom w:val="0"/>
      <w:divBdr>
        <w:top w:val="none" w:sz="0" w:space="0" w:color="auto"/>
        <w:left w:val="none" w:sz="0" w:space="0" w:color="auto"/>
        <w:bottom w:val="none" w:sz="0" w:space="0" w:color="auto"/>
        <w:right w:val="none" w:sz="0" w:space="0" w:color="auto"/>
      </w:divBdr>
    </w:div>
    <w:div w:id="703136827">
      <w:bodyDiv w:val="1"/>
      <w:marLeft w:val="0"/>
      <w:marRight w:val="0"/>
      <w:marTop w:val="0"/>
      <w:marBottom w:val="0"/>
      <w:divBdr>
        <w:top w:val="none" w:sz="0" w:space="0" w:color="auto"/>
        <w:left w:val="none" w:sz="0" w:space="0" w:color="auto"/>
        <w:bottom w:val="none" w:sz="0" w:space="0" w:color="auto"/>
        <w:right w:val="none" w:sz="0" w:space="0" w:color="auto"/>
      </w:divBdr>
    </w:div>
    <w:div w:id="703142753">
      <w:bodyDiv w:val="1"/>
      <w:marLeft w:val="0"/>
      <w:marRight w:val="0"/>
      <w:marTop w:val="0"/>
      <w:marBottom w:val="0"/>
      <w:divBdr>
        <w:top w:val="none" w:sz="0" w:space="0" w:color="auto"/>
        <w:left w:val="none" w:sz="0" w:space="0" w:color="auto"/>
        <w:bottom w:val="none" w:sz="0" w:space="0" w:color="auto"/>
        <w:right w:val="none" w:sz="0" w:space="0" w:color="auto"/>
      </w:divBdr>
    </w:div>
    <w:div w:id="703870641">
      <w:bodyDiv w:val="1"/>
      <w:marLeft w:val="0"/>
      <w:marRight w:val="0"/>
      <w:marTop w:val="0"/>
      <w:marBottom w:val="0"/>
      <w:divBdr>
        <w:top w:val="none" w:sz="0" w:space="0" w:color="auto"/>
        <w:left w:val="none" w:sz="0" w:space="0" w:color="auto"/>
        <w:bottom w:val="none" w:sz="0" w:space="0" w:color="auto"/>
        <w:right w:val="none" w:sz="0" w:space="0" w:color="auto"/>
      </w:divBdr>
    </w:div>
    <w:div w:id="704794848">
      <w:bodyDiv w:val="1"/>
      <w:marLeft w:val="0"/>
      <w:marRight w:val="0"/>
      <w:marTop w:val="0"/>
      <w:marBottom w:val="0"/>
      <w:divBdr>
        <w:top w:val="none" w:sz="0" w:space="0" w:color="auto"/>
        <w:left w:val="none" w:sz="0" w:space="0" w:color="auto"/>
        <w:bottom w:val="none" w:sz="0" w:space="0" w:color="auto"/>
        <w:right w:val="none" w:sz="0" w:space="0" w:color="auto"/>
      </w:divBdr>
    </w:div>
    <w:div w:id="704989702">
      <w:bodyDiv w:val="1"/>
      <w:marLeft w:val="0"/>
      <w:marRight w:val="0"/>
      <w:marTop w:val="0"/>
      <w:marBottom w:val="0"/>
      <w:divBdr>
        <w:top w:val="none" w:sz="0" w:space="0" w:color="auto"/>
        <w:left w:val="none" w:sz="0" w:space="0" w:color="auto"/>
        <w:bottom w:val="none" w:sz="0" w:space="0" w:color="auto"/>
        <w:right w:val="none" w:sz="0" w:space="0" w:color="auto"/>
      </w:divBdr>
    </w:div>
    <w:div w:id="705178431">
      <w:bodyDiv w:val="1"/>
      <w:marLeft w:val="0"/>
      <w:marRight w:val="0"/>
      <w:marTop w:val="0"/>
      <w:marBottom w:val="0"/>
      <w:divBdr>
        <w:top w:val="none" w:sz="0" w:space="0" w:color="auto"/>
        <w:left w:val="none" w:sz="0" w:space="0" w:color="auto"/>
        <w:bottom w:val="none" w:sz="0" w:space="0" w:color="auto"/>
        <w:right w:val="none" w:sz="0" w:space="0" w:color="auto"/>
      </w:divBdr>
    </w:div>
    <w:div w:id="705256101">
      <w:bodyDiv w:val="1"/>
      <w:marLeft w:val="0"/>
      <w:marRight w:val="0"/>
      <w:marTop w:val="0"/>
      <w:marBottom w:val="0"/>
      <w:divBdr>
        <w:top w:val="none" w:sz="0" w:space="0" w:color="auto"/>
        <w:left w:val="none" w:sz="0" w:space="0" w:color="auto"/>
        <w:bottom w:val="none" w:sz="0" w:space="0" w:color="auto"/>
        <w:right w:val="none" w:sz="0" w:space="0" w:color="auto"/>
      </w:divBdr>
    </w:div>
    <w:div w:id="705562855">
      <w:bodyDiv w:val="1"/>
      <w:marLeft w:val="0"/>
      <w:marRight w:val="0"/>
      <w:marTop w:val="0"/>
      <w:marBottom w:val="0"/>
      <w:divBdr>
        <w:top w:val="none" w:sz="0" w:space="0" w:color="auto"/>
        <w:left w:val="none" w:sz="0" w:space="0" w:color="auto"/>
        <w:bottom w:val="none" w:sz="0" w:space="0" w:color="auto"/>
        <w:right w:val="none" w:sz="0" w:space="0" w:color="auto"/>
      </w:divBdr>
    </w:div>
    <w:div w:id="706150903">
      <w:bodyDiv w:val="1"/>
      <w:marLeft w:val="0"/>
      <w:marRight w:val="0"/>
      <w:marTop w:val="0"/>
      <w:marBottom w:val="0"/>
      <w:divBdr>
        <w:top w:val="none" w:sz="0" w:space="0" w:color="auto"/>
        <w:left w:val="none" w:sz="0" w:space="0" w:color="auto"/>
        <w:bottom w:val="none" w:sz="0" w:space="0" w:color="auto"/>
        <w:right w:val="none" w:sz="0" w:space="0" w:color="auto"/>
      </w:divBdr>
    </w:div>
    <w:div w:id="707267155">
      <w:bodyDiv w:val="1"/>
      <w:marLeft w:val="0"/>
      <w:marRight w:val="0"/>
      <w:marTop w:val="0"/>
      <w:marBottom w:val="0"/>
      <w:divBdr>
        <w:top w:val="none" w:sz="0" w:space="0" w:color="auto"/>
        <w:left w:val="none" w:sz="0" w:space="0" w:color="auto"/>
        <w:bottom w:val="none" w:sz="0" w:space="0" w:color="auto"/>
        <w:right w:val="none" w:sz="0" w:space="0" w:color="auto"/>
      </w:divBdr>
    </w:div>
    <w:div w:id="707682674">
      <w:bodyDiv w:val="1"/>
      <w:marLeft w:val="0"/>
      <w:marRight w:val="0"/>
      <w:marTop w:val="0"/>
      <w:marBottom w:val="0"/>
      <w:divBdr>
        <w:top w:val="none" w:sz="0" w:space="0" w:color="auto"/>
        <w:left w:val="none" w:sz="0" w:space="0" w:color="auto"/>
        <w:bottom w:val="none" w:sz="0" w:space="0" w:color="auto"/>
        <w:right w:val="none" w:sz="0" w:space="0" w:color="auto"/>
      </w:divBdr>
    </w:div>
    <w:div w:id="708261409">
      <w:bodyDiv w:val="1"/>
      <w:marLeft w:val="0"/>
      <w:marRight w:val="0"/>
      <w:marTop w:val="0"/>
      <w:marBottom w:val="0"/>
      <w:divBdr>
        <w:top w:val="none" w:sz="0" w:space="0" w:color="auto"/>
        <w:left w:val="none" w:sz="0" w:space="0" w:color="auto"/>
        <w:bottom w:val="none" w:sz="0" w:space="0" w:color="auto"/>
        <w:right w:val="none" w:sz="0" w:space="0" w:color="auto"/>
      </w:divBdr>
    </w:div>
    <w:div w:id="708997131">
      <w:bodyDiv w:val="1"/>
      <w:marLeft w:val="0"/>
      <w:marRight w:val="0"/>
      <w:marTop w:val="0"/>
      <w:marBottom w:val="0"/>
      <w:divBdr>
        <w:top w:val="none" w:sz="0" w:space="0" w:color="auto"/>
        <w:left w:val="none" w:sz="0" w:space="0" w:color="auto"/>
        <w:bottom w:val="none" w:sz="0" w:space="0" w:color="auto"/>
        <w:right w:val="none" w:sz="0" w:space="0" w:color="auto"/>
      </w:divBdr>
    </w:div>
    <w:div w:id="709381185">
      <w:bodyDiv w:val="1"/>
      <w:marLeft w:val="0"/>
      <w:marRight w:val="0"/>
      <w:marTop w:val="0"/>
      <w:marBottom w:val="0"/>
      <w:divBdr>
        <w:top w:val="none" w:sz="0" w:space="0" w:color="auto"/>
        <w:left w:val="none" w:sz="0" w:space="0" w:color="auto"/>
        <w:bottom w:val="none" w:sz="0" w:space="0" w:color="auto"/>
        <w:right w:val="none" w:sz="0" w:space="0" w:color="auto"/>
      </w:divBdr>
    </w:div>
    <w:div w:id="709382702">
      <w:bodyDiv w:val="1"/>
      <w:marLeft w:val="0"/>
      <w:marRight w:val="0"/>
      <w:marTop w:val="0"/>
      <w:marBottom w:val="0"/>
      <w:divBdr>
        <w:top w:val="none" w:sz="0" w:space="0" w:color="auto"/>
        <w:left w:val="none" w:sz="0" w:space="0" w:color="auto"/>
        <w:bottom w:val="none" w:sz="0" w:space="0" w:color="auto"/>
        <w:right w:val="none" w:sz="0" w:space="0" w:color="auto"/>
      </w:divBdr>
    </w:div>
    <w:div w:id="709457423">
      <w:bodyDiv w:val="1"/>
      <w:marLeft w:val="0"/>
      <w:marRight w:val="0"/>
      <w:marTop w:val="0"/>
      <w:marBottom w:val="0"/>
      <w:divBdr>
        <w:top w:val="none" w:sz="0" w:space="0" w:color="auto"/>
        <w:left w:val="none" w:sz="0" w:space="0" w:color="auto"/>
        <w:bottom w:val="none" w:sz="0" w:space="0" w:color="auto"/>
        <w:right w:val="none" w:sz="0" w:space="0" w:color="auto"/>
      </w:divBdr>
    </w:div>
    <w:div w:id="710229970">
      <w:bodyDiv w:val="1"/>
      <w:marLeft w:val="0"/>
      <w:marRight w:val="0"/>
      <w:marTop w:val="0"/>
      <w:marBottom w:val="0"/>
      <w:divBdr>
        <w:top w:val="none" w:sz="0" w:space="0" w:color="auto"/>
        <w:left w:val="none" w:sz="0" w:space="0" w:color="auto"/>
        <w:bottom w:val="none" w:sz="0" w:space="0" w:color="auto"/>
        <w:right w:val="none" w:sz="0" w:space="0" w:color="auto"/>
      </w:divBdr>
    </w:div>
    <w:div w:id="710763521">
      <w:bodyDiv w:val="1"/>
      <w:marLeft w:val="0"/>
      <w:marRight w:val="0"/>
      <w:marTop w:val="0"/>
      <w:marBottom w:val="0"/>
      <w:divBdr>
        <w:top w:val="none" w:sz="0" w:space="0" w:color="auto"/>
        <w:left w:val="none" w:sz="0" w:space="0" w:color="auto"/>
        <w:bottom w:val="none" w:sz="0" w:space="0" w:color="auto"/>
        <w:right w:val="none" w:sz="0" w:space="0" w:color="auto"/>
      </w:divBdr>
    </w:div>
    <w:div w:id="711460273">
      <w:bodyDiv w:val="1"/>
      <w:marLeft w:val="0"/>
      <w:marRight w:val="0"/>
      <w:marTop w:val="0"/>
      <w:marBottom w:val="0"/>
      <w:divBdr>
        <w:top w:val="none" w:sz="0" w:space="0" w:color="auto"/>
        <w:left w:val="none" w:sz="0" w:space="0" w:color="auto"/>
        <w:bottom w:val="none" w:sz="0" w:space="0" w:color="auto"/>
        <w:right w:val="none" w:sz="0" w:space="0" w:color="auto"/>
      </w:divBdr>
    </w:div>
    <w:div w:id="712075339">
      <w:bodyDiv w:val="1"/>
      <w:marLeft w:val="0"/>
      <w:marRight w:val="0"/>
      <w:marTop w:val="0"/>
      <w:marBottom w:val="0"/>
      <w:divBdr>
        <w:top w:val="none" w:sz="0" w:space="0" w:color="auto"/>
        <w:left w:val="none" w:sz="0" w:space="0" w:color="auto"/>
        <w:bottom w:val="none" w:sz="0" w:space="0" w:color="auto"/>
        <w:right w:val="none" w:sz="0" w:space="0" w:color="auto"/>
      </w:divBdr>
    </w:div>
    <w:div w:id="712772120">
      <w:bodyDiv w:val="1"/>
      <w:marLeft w:val="0"/>
      <w:marRight w:val="0"/>
      <w:marTop w:val="0"/>
      <w:marBottom w:val="0"/>
      <w:divBdr>
        <w:top w:val="none" w:sz="0" w:space="0" w:color="auto"/>
        <w:left w:val="none" w:sz="0" w:space="0" w:color="auto"/>
        <w:bottom w:val="none" w:sz="0" w:space="0" w:color="auto"/>
        <w:right w:val="none" w:sz="0" w:space="0" w:color="auto"/>
      </w:divBdr>
    </w:div>
    <w:div w:id="713043410">
      <w:bodyDiv w:val="1"/>
      <w:marLeft w:val="0"/>
      <w:marRight w:val="0"/>
      <w:marTop w:val="0"/>
      <w:marBottom w:val="0"/>
      <w:divBdr>
        <w:top w:val="none" w:sz="0" w:space="0" w:color="auto"/>
        <w:left w:val="none" w:sz="0" w:space="0" w:color="auto"/>
        <w:bottom w:val="none" w:sz="0" w:space="0" w:color="auto"/>
        <w:right w:val="none" w:sz="0" w:space="0" w:color="auto"/>
      </w:divBdr>
    </w:div>
    <w:div w:id="713190415">
      <w:bodyDiv w:val="1"/>
      <w:marLeft w:val="0"/>
      <w:marRight w:val="0"/>
      <w:marTop w:val="0"/>
      <w:marBottom w:val="0"/>
      <w:divBdr>
        <w:top w:val="none" w:sz="0" w:space="0" w:color="auto"/>
        <w:left w:val="none" w:sz="0" w:space="0" w:color="auto"/>
        <w:bottom w:val="none" w:sz="0" w:space="0" w:color="auto"/>
        <w:right w:val="none" w:sz="0" w:space="0" w:color="auto"/>
      </w:divBdr>
    </w:div>
    <w:div w:id="713967283">
      <w:bodyDiv w:val="1"/>
      <w:marLeft w:val="0"/>
      <w:marRight w:val="0"/>
      <w:marTop w:val="0"/>
      <w:marBottom w:val="0"/>
      <w:divBdr>
        <w:top w:val="none" w:sz="0" w:space="0" w:color="auto"/>
        <w:left w:val="none" w:sz="0" w:space="0" w:color="auto"/>
        <w:bottom w:val="none" w:sz="0" w:space="0" w:color="auto"/>
        <w:right w:val="none" w:sz="0" w:space="0" w:color="auto"/>
      </w:divBdr>
    </w:div>
    <w:div w:id="714280004">
      <w:bodyDiv w:val="1"/>
      <w:marLeft w:val="0"/>
      <w:marRight w:val="0"/>
      <w:marTop w:val="0"/>
      <w:marBottom w:val="0"/>
      <w:divBdr>
        <w:top w:val="none" w:sz="0" w:space="0" w:color="auto"/>
        <w:left w:val="none" w:sz="0" w:space="0" w:color="auto"/>
        <w:bottom w:val="none" w:sz="0" w:space="0" w:color="auto"/>
        <w:right w:val="none" w:sz="0" w:space="0" w:color="auto"/>
      </w:divBdr>
    </w:div>
    <w:div w:id="714475955">
      <w:bodyDiv w:val="1"/>
      <w:marLeft w:val="0"/>
      <w:marRight w:val="0"/>
      <w:marTop w:val="0"/>
      <w:marBottom w:val="0"/>
      <w:divBdr>
        <w:top w:val="none" w:sz="0" w:space="0" w:color="auto"/>
        <w:left w:val="none" w:sz="0" w:space="0" w:color="auto"/>
        <w:bottom w:val="none" w:sz="0" w:space="0" w:color="auto"/>
        <w:right w:val="none" w:sz="0" w:space="0" w:color="auto"/>
      </w:divBdr>
    </w:div>
    <w:div w:id="714544210">
      <w:bodyDiv w:val="1"/>
      <w:marLeft w:val="0"/>
      <w:marRight w:val="0"/>
      <w:marTop w:val="0"/>
      <w:marBottom w:val="0"/>
      <w:divBdr>
        <w:top w:val="none" w:sz="0" w:space="0" w:color="auto"/>
        <w:left w:val="none" w:sz="0" w:space="0" w:color="auto"/>
        <w:bottom w:val="none" w:sz="0" w:space="0" w:color="auto"/>
        <w:right w:val="none" w:sz="0" w:space="0" w:color="auto"/>
      </w:divBdr>
    </w:div>
    <w:div w:id="715349436">
      <w:bodyDiv w:val="1"/>
      <w:marLeft w:val="0"/>
      <w:marRight w:val="0"/>
      <w:marTop w:val="0"/>
      <w:marBottom w:val="0"/>
      <w:divBdr>
        <w:top w:val="none" w:sz="0" w:space="0" w:color="auto"/>
        <w:left w:val="none" w:sz="0" w:space="0" w:color="auto"/>
        <w:bottom w:val="none" w:sz="0" w:space="0" w:color="auto"/>
        <w:right w:val="none" w:sz="0" w:space="0" w:color="auto"/>
      </w:divBdr>
    </w:div>
    <w:div w:id="715742776">
      <w:bodyDiv w:val="1"/>
      <w:marLeft w:val="0"/>
      <w:marRight w:val="0"/>
      <w:marTop w:val="0"/>
      <w:marBottom w:val="0"/>
      <w:divBdr>
        <w:top w:val="none" w:sz="0" w:space="0" w:color="auto"/>
        <w:left w:val="none" w:sz="0" w:space="0" w:color="auto"/>
        <w:bottom w:val="none" w:sz="0" w:space="0" w:color="auto"/>
        <w:right w:val="none" w:sz="0" w:space="0" w:color="auto"/>
      </w:divBdr>
    </w:div>
    <w:div w:id="716855039">
      <w:bodyDiv w:val="1"/>
      <w:marLeft w:val="0"/>
      <w:marRight w:val="0"/>
      <w:marTop w:val="0"/>
      <w:marBottom w:val="0"/>
      <w:divBdr>
        <w:top w:val="none" w:sz="0" w:space="0" w:color="auto"/>
        <w:left w:val="none" w:sz="0" w:space="0" w:color="auto"/>
        <w:bottom w:val="none" w:sz="0" w:space="0" w:color="auto"/>
        <w:right w:val="none" w:sz="0" w:space="0" w:color="auto"/>
      </w:divBdr>
    </w:div>
    <w:div w:id="716861079">
      <w:bodyDiv w:val="1"/>
      <w:marLeft w:val="0"/>
      <w:marRight w:val="0"/>
      <w:marTop w:val="0"/>
      <w:marBottom w:val="0"/>
      <w:divBdr>
        <w:top w:val="none" w:sz="0" w:space="0" w:color="auto"/>
        <w:left w:val="none" w:sz="0" w:space="0" w:color="auto"/>
        <w:bottom w:val="none" w:sz="0" w:space="0" w:color="auto"/>
        <w:right w:val="none" w:sz="0" w:space="0" w:color="auto"/>
      </w:divBdr>
    </w:div>
    <w:div w:id="717244480">
      <w:bodyDiv w:val="1"/>
      <w:marLeft w:val="0"/>
      <w:marRight w:val="0"/>
      <w:marTop w:val="0"/>
      <w:marBottom w:val="0"/>
      <w:divBdr>
        <w:top w:val="none" w:sz="0" w:space="0" w:color="auto"/>
        <w:left w:val="none" w:sz="0" w:space="0" w:color="auto"/>
        <w:bottom w:val="none" w:sz="0" w:space="0" w:color="auto"/>
        <w:right w:val="none" w:sz="0" w:space="0" w:color="auto"/>
      </w:divBdr>
    </w:div>
    <w:div w:id="717316369">
      <w:bodyDiv w:val="1"/>
      <w:marLeft w:val="0"/>
      <w:marRight w:val="0"/>
      <w:marTop w:val="0"/>
      <w:marBottom w:val="0"/>
      <w:divBdr>
        <w:top w:val="none" w:sz="0" w:space="0" w:color="auto"/>
        <w:left w:val="none" w:sz="0" w:space="0" w:color="auto"/>
        <w:bottom w:val="none" w:sz="0" w:space="0" w:color="auto"/>
        <w:right w:val="none" w:sz="0" w:space="0" w:color="auto"/>
      </w:divBdr>
    </w:div>
    <w:div w:id="717820936">
      <w:bodyDiv w:val="1"/>
      <w:marLeft w:val="0"/>
      <w:marRight w:val="0"/>
      <w:marTop w:val="0"/>
      <w:marBottom w:val="0"/>
      <w:divBdr>
        <w:top w:val="none" w:sz="0" w:space="0" w:color="auto"/>
        <w:left w:val="none" w:sz="0" w:space="0" w:color="auto"/>
        <w:bottom w:val="none" w:sz="0" w:space="0" w:color="auto"/>
        <w:right w:val="none" w:sz="0" w:space="0" w:color="auto"/>
      </w:divBdr>
    </w:div>
    <w:div w:id="718090418">
      <w:bodyDiv w:val="1"/>
      <w:marLeft w:val="0"/>
      <w:marRight w:val="0"/>
      <w:marTop w:val="0"/>
      <w:marBottom w:val="0"/>
      <w:divBdr>
        <w:top w:val="none" w:sz="0" w:space="0" w:color="auto"/>
        <w:left w:val="none" w:sz="0" w:space="0" w:color="auto"/>
        <w:bottom w:val="none" w:sz="0" w:space="0" w:color="auto"/>
        <w:right w:val="none" w:sz="0" w:space="0" w:color="auto"/>
      </w:divBdr>
    </w:div>
    <w:div w:id="718550411">
      <w:bodyDiv w:val="1"/>
      <w:marLeft w:val="0"/>
      <w:marRight w:val="0"/>
      <w:marTop w:val="0"/>
      <w:marBottom w:val="0"/>
      <w:divBdr>
        <w:top w:val="none" w:sz="0" w:space="0" w:color="auto"/>
        <w:left w:val="none" w:sz="0" w:space="0" w:color="auto"/>
        <w:bottom w:val="none" w:sz="0" w:space="0" w:color="auto"/>
        <w:right w:val="none" w:sz="0" w:space="0" w:color="auto"/>
      </w:divBdr>
    </w:div>
    <w:div w:id="719477880">
      <w:bodyDiv w:val="1"/>
      <w:marLeft w:val="0"/>
      <w:marRight w:val="0"/>
      <w:marTop w:val="0"/>
      <w:marBottom w:val="0"/>
      <w:divBdr>
        <w:top w:val="none" w:sz="0" w:space="0" w:color="auto"/>
        <w:left w:val="none" w:sz="0" w:space="0" w:color="auto"/>
        <w:bottom w:val="none" w:sz="0" w:space="0" w:color="auto"/>
        <w:right w:val="none" w:sz="0" w:space="0" w:color="auto"/>
      </w:divBdr>
    </w:div>
    <w:div w:id="719551184">
      <w:bodyDiv w:val="1"/>
      <w:marLeft w:val="0"/>
      <w:marRight w:val="0"/>
      <w:marTop w:val="0"/>
      <w:marBottom w:val="0"/>
      <w:divBdr>
        <w:top w:val="none" w:sz="0" w:space="0" w:color="auto"/>
        <w:left w:val="none" w:sz="0" w:space="0" w:color="auto"/>
        <w:bottom w:val="none" w:sz="0" w:space="0" w:color="auto"/>
        <w:right w:val="none" w:sz="0" w:space="0" w:color="auto"/>
      </w:divBdr>
    </w:div>
    <w:div w:id="719941658">
      <w:bodyDiv w:val="1"/>
      <w:marLeft w:val="0"/>
      <w:marRight w:val="0"/>
      <w:marTop w:val="0"/>
      <w:marBottom w:val="0"/>
      <w:divBdr>
        <w:top w:val="none" w:sz="0" w:space="0" w:color="auto"/>
        <w:left w:val="none" w:sz="0" w:space="0" w:color="auto"/>
        <w:bottom w:val="none" w:sz="0" w:space="0" w:color="auto"/>
        <w:right w:val="none" w:sz="0" w:space="0" w:color="auto"/>
      </w:divBdr>
    </w:div>
    <w:div w:id="720324625">
      <w:bodyDiv w:val="1"/>
      <w:marLeft w:val="0"/>
      <w:marRight w:val="0"/>
      <w:marTop w:val="0"/>
      <w:marBottom w:val="0"/>
      <w:divBdr>
        <w:top w:val="none" w:sz="0" w:space="0" w:color="auto"/>
        <w:left w:val="none" w:sz="0" w:space="0" w:color="auto"/>
        <w:bottom w:val="none" w:sz="0" w:space="0" w:color="auto"/>
        <w:right w:val="none" w:sz="0" w:space="0" w:color="auto"/>
      </w:divBdr>
    </w:div>
    <w:div w:id="720330222">
      <w:bodyDiv w:val="1"/>
      <w:marLeft w:val="0"/>
      <w:marRight w:val="0"/>
      <w:marTop w:val="0"/>
      <w:marBottom w:val="0"/>
      <w:divBdr>
        <w:top w:val="none" w:sz="0" w:space="0" w:color="auto"/>
        <w:left w:val="none" w:sz="0" w:space="0" w:color="auto"/>
        <w:bottom w:val="none" w:sz="0" w:space="0" w:color="auto"/>
        <w:right w:val="none" w:sz="0" w:space="0" w:color="auto"/>
      </w:divBdr>
    </w:div>
    <w:div w:id="720516953">
      <w:bodyDiv w:val="1"/>
      <w:marLeft w:val="0"/>
      <w:marRight w:val="0"/>
      <w:marTop w:val="0"/>
      <w:marBottom w:val="0"/>
      <w:divBdr>
        <w:top w:val="none" w:sz="0" w:space="0" w:color="auto"/>
        <w:left w:val="none" w:sz="0" w:space="0" w:color="auto"/>
        <w:bottom w:val="none" w:sz="0" w:space="0" w:color="auto"/>
        <w:right w:val="none" w:sz="0" w:space="0" w:color="auto"/>
      </w:divBdr>
    </w:div>
    <w:div w:id="720597523">
      <w:bodyDiv w:val="1"/>
      <w:marLeft w:val="0"/>
      <w:marRight w:val="0"/>
      <w:marTop w:val="0"/>
      <w:marBottom w:val="0"/>
      <w:divBdr>
        <w:top w:val="none" w:sz="0" w:space="0" w:color="auto"/>
        <w:left w:val="none" w:sz="0" w:space="0" w:color="auto"/>
        <w:bottom w:val="none" w:sz="0" w:space="0" w:color="auto"/>
        <w:right w:val="none" w:sz="0" w:space="0" w:color="auto"/>
      </w:divBdr>
    </w:div>
    <w:div w:id="720714103">
      <w:bodyDiv w:val="1"/>
      <w:marLeft w:val="0"/>
      <w:marRight w:val="0"/>
      <w:marTop w:val="0"/>
      <w:marBottom w:val="0"/>
      <w:divBdr>
        <w:top w:val="none" w:sz="0" w:space="0" w:color="auto"/>
        <w:left w:val="none" w:sz="0" w:space="0" w:color="auto"/>
        <w:bottom w:val="none" w:sz="0" w:space="0" w:color="auto"/>
        <w:right w:val="none" w:sz="0" w:space="0" w:color="auto"/>
      </w:divBdr>
    </w:div>
    <w:div w:id="720789026">
      <w:bodyDiv w:val="1"/>
      <w:marLeft w:val="0"/>
      <w:marRight w:val="0"/>
      <w:marTop w:val="0"/>
      <w:marBottom w:val="0"/>
      <w:divBdr>
        <w:top w:val="none" w:sz="0" w:space="0" w:color="auto"/>
        <w:left w:val="none" w:sz="0" w:space="0" w:color="auto"/>
        <w:bottom w:val="none" w:sz="0" w:space="0" w:color="auto"/>
        <w:right w:val="none" w:sz="0" w:space="0" w:color="auto"/>
      </w:divBdr>
    </w:div>
    <w:div w:id="722868740">
      <w:bodyDiv w:val="1"/>
      <w:marLeft w:val="0"/>
      <w:marRight w:val="0"/>
      <w:marTop w:val="0"/>
      <w:marBottom w:val="0"/>
      <w:divBdr>
        <w:top w:val="none" w:sz="0" w:space="0" w:color="auto"/>
        <w:left w:val="none" w:sz="0" w:space="0" w:color="auto"/>
        <w:bottom w:val="none" w:sz="0" w:space="0" w:color="auto"/>
        <w:right w:val="none" w:sz="0" w:space="0" w:color="auto"/>
      </w:divBdr>
    </w:div>
    <w:div w:id="723606422">
      <w:bodyDiv w:val="1"/>
      <w:marLeft w:val="0"/>
      <w:marRight w:val="0"/>
      <w:marTop w:val="0"/>
      <w:marBottom w:val="0"/>
      <w:divBdr>
        <w:top w:val="none" w:sz="0" w:space="0" w:color="auto"/>
        <w:left w:val="none" w:sz="0" w:space="0" w:color="auto"/>
        <w:bottom w:val="none" w:sz="0" w:space="0" w:color="auto"/>
        <w:right w:val="none" w:sz="0" w:space="0" w:color="auto"/>
      </w:divBdr>
    </w:div>
    <w:div w:id="724181524">
      <w:bodyDiv w:val="1"/>
      <w:marLeft w:val="0"/>
      <w:marRight w:val="0"/>
      <w:marTop w:val="0"/>
      <w:marBottom w:val="0"/>
      <w:divBdr>
        <w:top w:val="none" w:sz="0" w:space="0" w:color="auto"/>
        <w:left w:val="none" w:sz="0" w:space="0" w:color="auto"/>
        <w:bottom w:val="none" w:sz="0" w:space="0" w:color="auto"/>
        <w:right w:val="none" w:sz="0" w:space="0" w:color="auto"/>
      </w:divBdr>
    </w:div>
    <w:div w:id="725378298">
      <w:bodyDiv w:val="1"/>
      <w:marLeft w:val="0"/>
      <w:marRight w:val="0"/>
      <w:marTop w:val="0"/>
      <w:marBottom w:val="0"/>
      <w:divBdr>
        <w:top w:val="none" w:sz="0" w:space="0" w:color="auto"/>
        <w:left w:val="none" w:sz="0" w:space="0" w:color="auto"/>
        <w:bottom w:val="none" w:sz="0" w:space="0" w:color="auto"/>
        <w:right w:val="none" w:sz="0" w:space="0" w:color="auto"/>
      </w:divBdr>
    </w:div>
    <w:div w:id="725566413">
      <w:bodyDiv w:val="1"/>
      <w:marLeft w:val="0"/>
      <w:marRight w:val="0"/>
      <w:marTop w:val="0"/>
      <w:marBottom w:val="0"/>
      <w:divBdr>
        <w:top w:val="none" w:sz="0" w:space="0" w:color="auto"/>
        <w:left w:val="none" w:sz="0" w:space="0" w:color="auto"/>
        <w:bottom w:val="none" w:sz="0" w:space="0" w:color="auto"/>
        <w:right w:val="none" w:sz="0" w:space="0" w:color="auto"/>
      </w:divBdr>
    </w:div>
    <w:div w:id="726412313">
      <w:bodyDiv w:val="1"/>
      <w:marLeft w:val="0"/>
      <w:marRight w:val="0"/>
      <w:marTop w:val="0"/>
      <w:marBottom w:val="0"/>
      <w:divBdr>
        <w:top w:val="none" w:sz="0" w:space="0" w:color="auto"/>
        <w:left w:val="none" w:sz="0" w:space="0" w:color="auto"/>
        <w:bottom w:val="none" w:sz="0" w:space="0" w:color="auto"/>
        <w:right w:val="none" w:sz="0" w:space="0" w:color="auto"/>
      </w:divBdr>
    </w:div>
    <w:div w:id="726538353">
      <w:bodyDiv w:val="1"/>
      <w:marLeft w:val="0"/>
      <w:marRight w:val="0"/>
      <w:marTop w:val="0"/>
      <w:marBottom w:val="0"/>
      <w:divBdr>
        <w:top w:val="none" w:sz="0" w:space="0" w:color="auto"/>
        <w:left w:val="none" w:sz="0" w:space="0" w:color="auto"/>
        <w:bottom w:val="none" w:sz="0" w:space="0" w:color="auto"/>
        <w:right w:val="none" w:sz="0" w:space="0" w:color="auto"/>
      </w:divBdr>
    </w:div>
    <w:div w:id="726955818">
      <w:bodyDiv w:val="1"/>
      <w:marLeft w:val="0"/>
      <w:marRight w:val="0"/>
      <w:marTop w:val="0"/>
      <w:marBottom w:val="0"/>
      <w:divBdr>
        <w:top w:val="none" w:sz="0" w:space="0" w:color="auto"/>
        <w:left w:val="none" w:sz="0" w:space="0" w:color="auto"/>
        <w:bottom w:val="none" w:sz="0" w:space="0" w:color="auto"/>
        <w:right w:val="none" w:sz="0" w:space="0" w:color="auto"/>
      </w:divBdr>
    </w:div>
    <w:div w:id="727337699">
      <w:bodyDiv w:val="1"/>
      <w:marLeft w:val="0"/>
      <w:marRight w:val="0"/>
      <w:marTop w:val="0"/>
      <w:marBottom w:val="0"/>
      <w:divBdr>
        <w:top w:val="none" w:sz="0" w:space="0" w:color="auto"/>
        <w:left w:val="none" w:sz="0" w:space="0" w:color="auto"/>
        <w:bottom w:val="none" w:sz="0" w:space="0" w:color="auto"/>
        <w:right w:val="none" w:sz="0" w:space="0" w:color="auto"/>
      </w:divBdr>
    </w:div>
    <w:div w:id="727849840">
      <w:bodyDiv w:val="1"/>
      <w:marLeft w:val="0"/>
      <w:marRight w:val="0"/>
      <w:marTop w:val="0"/>
      <w:marBottom w:val="0"/>
      <w:divBdr>
        <w:top w:val="none" w:sz="0" w:space="0" w:color="auto"/>
        <w:left w:val="none" w:sz="0" w:space="0" w:color="auto"/>
        <w:bottom w:val="none" w:sz="0" w:space="0" w:color="auto"/>
        <w:right w:val="none" w:sz="0" w:space="0" w:color="auto"/>
      </w:divBdr>
    </w:div>
    <w:div w:id="730007613">
      <w:bodyDiv w:val="1"/>
      <w:marLeft w:val="0"/>
      <w:marRight w:val="0"/>
      <w:marTop w:val="0"/>
      <w:marBottom w:val="0"/>
      <w:divBdr>
        <w:top w:val="none" w:sz="0" w:space="0" w:color="auto"/>
        <w:left w:val="none" w:sz="0" w:space="0" w:color="auto"/>
        <w:bottom w:val="none" w:sz="0" w:space="0" w:color="auto"/>
        <w:right w:val="none" w:sz="0" w:space="0" w:color="auto"/>
      </w:divBdr>
    </w:div>
    <w:div w:id="730007918">
      <w:bodyDiv w:val="1"/>
      <w:marLeft w:val="0"/>
      <w:marRight w:val="0"/>
      <w:marTop w:val="0"/>
      <w:marBottom w:val="0"/>
      <w:divBdr>
        <w:top w:val="none" w:sz="0" w:space="0" w:color="auto"/>
        <w:left w:val="none" w:sz="0" w:space="0" w:color="auto"/>
        <w:bottom w:val="none" w:sz="0" w:space="0" w:color="auto"/>
        <w:right w:val="none" w:sz="0" w:space="0" w:color="auto"/>
      </w:divBdr>
    </w:div>
    <w:div w:id="730270416">
      <w:bodyDiv w:val="1"/>
      <w:marLeft w:val="0"/>
      <w:marRight w:val="0"/>
      <w:marTop w:val="0"/>
      <w:marBottom w:val="0"/>
      <w:divBdr>
        <w:top w:val="none" w:sz="0" w:space="0" w:color="auto"/>
        <w:left w:val="none" w:sz="0" w:space="0" w:color="auto"/>
        <w:bottom w:val="none" w:sz="0" w:space="0" w:color="auto"/>
        <w:right w:val="none" w:sz="0" w:space="0" w:color="auto"/>
      </w:divBdr>
    </w:div>
    <w:div w:id="731075318">
      <w:bodyDiv w:val="1"/>
      <w:marLeft w:val="0"/>
      <w:marRight w:val="0"/>
      <w:marTop w:val="0"/>
      <w:marBottom w:val="0"/>
      <w:divBdr>
        <w:top w:val="none" w:sz="0" w:space="0" w:color="auto"/>
        <w:left w:val="none" w:sz="0" w:space="0" w:color="auto"/>
        <w:bottom w:val="none" w:sz="0" w:space="0" w:color="auto"/>
        <w:right w:val="none" w:sz="0" w:space="0" w:color="auto"/>
      </w:divBdr>
    </w:div>
    <w:div w:id="731581646">
      <w:bodyDiv w:val="1"/>
      <w:marLeft w:val="0"/>
      <w:marRight w:val="0"/>
      <w:marTop w:val="0"/>
      <w:marBottom w:val="0"/>
      <w:divBdr>
        <w:top w:val="none" w:sz="0" w:space="0" w:color="auto"/>
        <w:left w:val="none" w:sz="0" w:space="0" w:color="auto"/>
        <w:bottom w:val="none" w:sz="0" w:space="0" w:color="auto"/>
        <w:right w:val="none" w:sz="0" w:space="0" w:color="auto"/>
      </w:divBdr>
    </w:div>
    <w:div w:id="731779567">
      <w:bodyDiv w:val="1"/>
      <w:marLeft w:val="0"/>
      <w:marRight w:val="0"/>
      <w:marTop w:val="0"/>
      <w:marBottom w:val="0"/>
      <w:divBdr>
        <w:top w:val="none" w:sz="0" w:space="0" w:color="auto"/>
        <w:left w:val="none" w:sz="0" w:space="0" w:color="auto"/>
        <w:bottom w:val="none" w:sz="0" w:space="0" w:color="auto"/>
        <w:right w:val="none" w:sz="0" w:space="0" w:color="auto"/>
      </w:divBdr>
    </w:div>
    <w:div w:id="731805863">
      <w:bodyDiv w:val="1"/>
      <w:marLeft w:val="0"/>
      <w:marRight w:val="0"/>
      <w:marTop w:val="0"/>
      <w:marBottom w:val="0"/>
      <w:divBdr>
        <w:top w:val="none" w:sz="0" w:space="0" w:color="auto"/>
        <w:left w:val="none" w:sz="0" w:space="0" w:color="auto"/>
        <w:bottom w:val="none" w:sz="0" w:space="0" w:color="auto"/>
        <w:right w:val="none" w:sz="0" w:space="0" w:color="auto"/>
      </w:divBdr>
    </w:div>
    <w:div w:id="732043957">
      <w:bodyDiv w:val="1"/>
      <w:marLeft w:val="0"/>
      <w:marRight w:val="0"/>
      <w:marTop w:val="0"/>
      <w:marBottom w:val="0"/>
      <w:divBdr>
        <w:top w:val="none" w:sz="0" w:space="0" w:color="auto"/>
        <w:left w:val="none" w:sz="0" w:space="0" w:color="auto"/>
        <w:bottom w:val="none" w:sz="0" w:space="0" w:color="auto"/>
        <w:right w:val="none" w:sz="0" w:space="0" w:color="auto"/>
      </w:divBdr>
    </w:div>
    <w:div w:id="732124160">
      <w:bodyDiv w:val="1"/>
      <w:marLeft w:val="0"/>
      <w:marRight w:val="0"/>
      <w:marTop w:val="0"/>
      <w:marBottom w:val="0"/>
      <w:divBdr>
        <w:top w:val="none" w:sz="0" w:space="0" w:color="auto"/>
        <w:left w:val="none" w:sz="0" w:space="0" w:color="auto"/>
        <w:bottom w:val="none" w:sz="0" w:space="0" w:color="auto"/>
        <w:right w:val="none" w:sz="0" w:space="0" w:color="auto"/>
      </w:divBdr>
    </w:div>
    <w:div w:id="732435371">
      <w:bodyDiv w:val="1"/>
      <w:marLeft w:val="0"/>
      <w:marRight w:val="0"/>
      <w:marTop w:val="0"/>
      <w:marBottom w:val="0"/>
      <w:divBdr>
        <w:top w:val="none" w:sz="0" w:space="0" w:color="auto"/>
        <w:left w:val="none" w:sz="0" w:space="0" w:color="auto"/>
        <w:bottom w:val="none" w:sz="0" w:space="0" w:color="auto"/>
        <w:right w:val="none" w:sz="0" w:space="0" w:color="auto"/>
      </w:divBdr>
    </w:div>
    <w:div w:id="732461821">
      <w:bodyDiv w:val="1"/>
      <w:marLeft w:val="0"/>
      <w:marRight w:val="0"/>
      <w:marTop w:val="0"/>
      <w:marBottom w:val="0"/>
      <w:divBdr>
        <w:top w:val="none" w:sz="0" w:space="0" w:color="auto"/>
        <w:left w:val="none" w:sz="0" w:space="0" w:color="auto"/>
        <w:bottom w:val="none" w:sz="0" w:space="0" w:color="auto"/>
        <w:right w:val="none" w:sz="0" w:space="0" w:color="auto"/>
      </w:divBdr>
    </w:div>
    <w:div w:id="732506948">
      <w:bodyDiv w:val="1"/>
      <w:marLeft w:val="0"/>
      <w:marRight w:val="0"/>
      <w:marTop w:val="0"/>
      <w:marBottom w:val="0"/>
      <w:divBdr>
        <w:top w:val="none" w:sz="0" w:space="0" w:color="auto"/>
        <w:left w:val="none" w:sz="0" w:space="0" w:color="auto"/>
        <w:bottom w:val="none" w:sz="0" w:space="0" w:color="auto"/>
        <w:right w:val="none" w:sz="0" w:space="0" w:color="auto"/>
      </w:divBdr>
    </w:div>
    <w:div w:id="732509999">
      <w:bodyDiv w:val="1"/>
      <w:marLeft w:val="0"/>
      <w:marRight w:val="0"/>
      <w:marTop w:val="0"/>
      <w:marBottom w:val="0"/>
      <w:divBdr>
        <w:top w:val="none" w:sz="0" w:space="0" w:color="auto"/>
        <w:left w:val="none" w:sz="0" w:space="0" w:color="auto"/>
        <w:bottom w:val="none" w:sz="0" w:space="0" w:color="auto"/>
        <w:right w:val="none" w:sz="0" w:space="0" w:color="auto"/>
      </w:divBdr>
    </w:div>
    <w:div w:id="732971674">
      <w:bodyDiv w:val="1"/>
      <w:marLeft w:val="0"/>
      <w:marRight w:val="0"/>
      <w:marTop w:val="0"/>
      <w:marBottom w:val="0"/>
      <w:divBdr>
        <w:top w:val="none" w:sz="0" w:space="0" w:color="auto"/>
        <w:left w:val="none" w:sz="0" w:space="0" w:color="auto"/>
        <w:bottom w:val="none" w:sz="0" w:space="0" w:color="auto"/>
        <w:right w:val="none" w:sz="0" w:space="0" w:color="auto"/>
      </w:divBdr>
    </w:div>
    <w:div w:id="733626326">
      <w:bodyDiv w:val="1"/>
      <w:marLeft w:val="0"/>
      <w:marRight w:val="0"/>
      <w:marTop w:val="0"/>
      <w:marBottom w:val="0"/>
      <w:divBdr>
        <w:top w:val="none" w:sz="0" w:space="0" w:color="auto"/>
        <w:left w:val="none" w:sz="0" w:space="0" w:color="auto"/>
        <w:bottom w:val="none" w:sz="0" w:space="0" w:color="auto"/>
        <w:right w:val="none" w:sz="0" w:space="0" w:color="auto"/>
      </w:divBdr>
    </w:div>
    <w:div w:id="734159095">
      <w:bodyDiv w:val="1"/>
      <w:marLeft w:val="0"/>
      <w:marRight w:val="0"/>
      <w:marTop w:val="0"/>
      <w:marBottom w:val="0"/>
      <w:divBdr>
        <w:top w:val="none" w:sz="0" w:space="0" w:color="auto"/>
        <w:left w:val="none" w:sz="0" w:space="0" w:color="auto"/>
        <w:bottom w:val="none" w:sz="0" w:space="0" w:color="auto"/>
        <w:right w:val="none" w:sz="0" w:space="0" w:color="auto"/>
      </w:divBdr>
    </w:div>
    <w:div w:id="734670174">
      <w:bodyDiv w:val="1"/>
      <w:marLeft w:val="0"/>
      <w:marRight w:val="0"/>
      <w:marTop w:val="0"/>
      <w:marBottom w:val="0"/>
      <w:divBdr>
        <w:top w:val="none" w:sz="0" w:space="0" w:color="auto"/>
        <w:left w:val="none" w:sz="0" w:space="0" w:color="auto"/>
        <w:bottom w:val="none" w:sz="0" w:space="0" w:color="auto"/>
        <w:right w:val="none" w:sz="0" w:space="0" w:color="auto"/>
      </w:divBdr>
    </w:div>
    <w:div w:id="734857423">
      <w:bodyDiv w:val="1"/>
      <w:marLeft w:val="0"/>
      <w:marRight w:val="0"/>
      <w:marTop w:val="0"/>
      <w:marBottom w:val="0"/>
      <w:divBdr>
        <w:top w:val="none" w:sz="0" w:space="0" w:color="auto"/>
        <w:left w:val="none" w:sz="0" w:space="0" w:color="auto"/>
        <w:bottom w:val="none" w:sz="0" w:space="0" w:color="auto"/>
        <w:right w:val="none" w:sz="0" w:space="0" w:color="auto"/>
      </w:divBdr>
    </w:div>
    <w:div w:id="735398337">
      <w:bodyDiv w:val="1"/>
      <w:marLeft w:val="0"/>
      <w:marRight w:val="0"/>
      <w:marTop w:val="0"/>
      <w:marBottom w:val="0"/>
      <w:divBdr>
        <w:top w:val="none" w:sz="0" w:space="0" w:color="auto"/>
        <w:left w:val="none" w:sz="0" w:space="0" w:color="auto"/>
        <w:bottom w:val="none" w:sz="0" w:space="0" w:color="auto"/>
        <w:right w:val="none" w:sz="0" w:space="0" w:color="auto"/>
      </w:divBdr>
    </w:div>
    <w:div w:id="735515992">
      <w:bodyDiv w:val="1"/>
      <w:marLeft w:val="0"/>
      <w:marRight w:val="0"/>
      <w:marTop w:val="0"/>
      <w:marBottom w:val="0"/>
      <w:divBdr>
        <w:top w:val="none" w:sz="0" w:space="0" w:color="auto"/>
        <w:left w:val="none" w:sz="0" w:space="0" w:color="auto"/>
        <w:bottom w:val="none" w:sz="0" w:space="0" w:color="auto"/>
        <w:right w:val="none" w:sz="0" w:space="0" w:color="auto"/>
      </w:divBdr>
    </w:div>
    <w:div w:id="735708847">
      <w:bodyDiv w:val="1"/>
      <w:marLeft w:val="0"/>
      <w:marRight w:val="0"/>
      <w:marTop w:val="0"/>
      <w:marBottom w:val="0"/>
      <w:divBdr>
        <w:top w:val="none" w:sz="0" w:space="0" w:color="auto"/>
        <w:left w:val="none" w:sz="0" w:space="0" w:color="auto"/>
        <w:bottom w:val="none" w:sz="0" w:space="0" w:color="auto"/>
        <w:right w:val="none" w:sz="0" w:space="0" w:color="auto"/>
      </w:divBdr>
    </w:div>
    <w:div w:id="736511564">
      <w:bodyDiv w:val="1"/>
      <w:marLeft w:val="0"/>
      <w:marRight w:val="0"/>
      <w:marTop w:val="0"/>
      <w:marBottom w:val="0"/>
      <w:divBdr>
        <w:top w:val="none" w:sz="0" w:space="0" w:color="auto"/>
        <w:left w:val="none" w:sz="0" w:space="0" w:color="auto"/>
        <w:bottom w:val="none" w:sz="0" w:space="0" w:color="auto"/>
        <w:right w:val="none" w:sz="0" w:space="0" w:color="auto"/>
      </w:divBdr>
    </w:div>
    <w:div w:id="737168021">
      <w:bodyDiv w:val="1"/>
      <w:marLeft w:val="0"/>
      <w:marRight w:val="0"/>
      <w:marTop w:val="0"/>
      <w:marBottom w:val="0"/>
      <w:divBdr>
        <w:top w:val="none" w:sz="0" w:space="0" w:color="auto"/>
        <w:left w:val="none" w:sz="0" w:space="0" w:color="auto"/>
        <w:bottom w:val="none" w:sz="0" w:space="0" w:color="auto"/>
        <w:right w:val="none" w:sz="0" w:space="0" w:color="auto"/>
      </w:divBdr>
    </w:div>
    <w:div w:id="737555610">
      <w:bodyDiv w:val="1"/>
      <w:marLeft w:val="0"/>
      <w:marRight w:val="0"/>
      <w:marTop w:val="0"/>
      <w:marBottom w:val="0"/>
      <w:divBdr>
        <w:top w:val="none" w:sz="0" w:space="0" w:color="auto"/>
        <w:left w:val="none" w:sz="0" w:space="0" w:color="auto"/>
        <w:bottom w:val="none" w:sz="0" w:space="0" w:color="auto"/>
        <w:right w:val="none" w:sz="0" w:space="0" w:color="auto"/>
      </w:divBdr>
    </w:div>
    <w:div w:id="738596123">
      <w:bodyDiv w:val="1"/>
      <w:marLeft w:val="0"/>
      <w:marRight w:val="0"/>
      <w:marTop w:val="0"/>
      <w:marBottom w:val="0"/>
      <w:divBdr>
        <w:top w:val="none" w:sz="0" w:space="0" w:color="auto"/>
        <w:left w:val="none" w:sz="0" w:space="0" w:color="auto"/>
        <w:bottom w:val="none" w:sz="0" w:space="0" w:color="auto"/>
        <w:right w:val="none" w:sz="0" w:space="0" w:color="auto"/>
      </w:divBdr>
    </w:div>
    <w:div w:id="739061701">
      <w:bodyDiv w:val="1"/>
      <w:marLeft w:val="0"/>
      <w:marRight w:val="0"/>
      <w:marTop w:val="0"/>
      <w:marBottom w:val="0"/>
      <w:divBdr>
        <w:top w:val="none" w:sz="0" w:space="0" w:color="auto"/>
        <w:left w:val="none" w:sz="0" w:space="0" w:color="auto"/>
        <w:bottom w:val="none" w:sz="0" w:space="0" w:color="auto"/>
        <w:right w:val="none" w:sz="0" w:space="0" w:color="auto"/>
      </w:divBdr>
    </w:div>
    <w:div w:id="739249678">
      <w:bodyDiv w:val="1"/>
      <w:marLeft w:val="0"/>
      <w:marRight w:val="0"/>
      <w:marTop w:val="0"/>
      <w:marBottom w:val="0"/>
      <w:divBdr>
        <w:top w:val="none" w:sz="0" w:space="0" w:color="auto"/>
        <w:left w:val="none" w:sz="0" w:space="0" w:color="auto"/>
        <w:bottom w:val="none" w:sz="0" w:space="0" w:color="auto"/>
        <w:right w:val="none" w:sz="0" w:space="0" w:color="auto"/>
      </w:divBdr>
    </w:div>
    <w:div w:id="739404600">
      <w:bodyDiv w:val="1"/>
      <w:marLeft w:val="0"/>
      <w:marRight w:val="0"/>
      <w:marTop w:val="0"/>
      <w:marBottom w:val="0"/>
      <w:divBdr>
        <w:top w:val="none" w:sz="0" w:space="0" w:color="auto"/>
        <w:left w:val="none" w:sz="0" w:space="0" w:color="auto"/>
        <w:bottom w:val="none" w:sz="0" w:space="0" w:color="auto"/>
        <w:right w:val="none" w:sz="0" w:space="0" w:color="auto"/>
      </w:divBdr>
    </w:div>
    <w:div w:id="739717100">
      <w:bodyDiv w:val="1"/>
      <w:marLeft w:val="0"/>
      <w:marRight w:val="0"/>
      <w:marTop w:val="0"/>
      <w:marBottom w:val="0"/>
      <w:divBdr>
        <w:top w:val="none" w:sz="0" w:space="0" w:color="auto"/>
        <w:left w:val="none" w:sz="0" w:space="0" w:color="auto"/>
        <w:bottom w:val="none" w:sz="0" w:space="0" w:color="auto"/>
        <w:right w:val="none" w:sz="0" w:space="0" w:color="auto"/>
      </w:divBdr>
    </w:div>
    <w:div w:id="740375692">
      <w:bodyDiv w:val="1"/>
      <w:marLeft w:val="0"/>
      <w:marRight w:val="0"/>
      <w:marTop w:val="0"/>
      <w:marBottom w:val="0"/>
      <w:divBdr>
        <w:top w:val="none" w:sz="0" w:space="0" w:color="auto"/>
        <w:left w:val="none" w:sz="0" w:space="0" w:color="auto"/>
        <w:bottom w:val="none" w:sz="0" w:space="0" w:color="auto"/>
        <w:right w:val="none" w:sz="0" w:space="0" w:color="auto"/>
      </w:divBdr>
    </w:div>
    <w:div w:id="740904171">
      <w:bodyDiv w:val="1"/>
      <w:marLeft w:val="0"/>
      <w:marRight w:val="0"/>
      <w:marTop w:val="0"/>
      <w:marBottom w:val="0"/>
      <w:divBdr>
        <w:top w:val="none" w:sz="0" w:space="0" w:color="auto"/>
        <w:left w:val="none" w:sz="0" w:space="0" w:color="auto"/>
        <w:bottom w:val="none" w:sz="0" w:space="0" w:color="auto"/>
        <w:right w:val="none" w:sz="0" w:space="0" w:color="auto"/>
      </w:divBdr>
    </w:div>
    <w:div w:id="741029089">
      <w:bodyDiv w:val="1"/>
      <w:marLeft w:val="0"/>
      <w:marRight w:val="0"/>
      <w:marTop w:val="0"/>
      <w:marBottom w:val="0"/>
      <w:divBdr>
        <w:top w:val="none" w:sz="0" w:space="0" w:color="auto"/>
        <w:left w:val="none" w:sz="0" w:space="0" w:color="auto"/>
        <w:bottom w:val="none" w:sz="0" w:space="0" w:color="auto"/>
        <w:right w:val="none" w:sz="0" w:space="0" w:color="auto"/>
      </w:divBdr>
    </w:div>
    <w:div w:id="741100627">
      <w:bodyDiv w:val="1"/>
      <w:marLeft w:val="0"/>
      <w:marRight w:val="0"/>
      <w:marTop w:val="0"/>
      <w:marBottom w:val="0"/>
      <w:divBdr>
        <w:top w:val="none" w:sz="0" w:space="0" w:color="auto"/>
        <w:left w:val="none" w:sz="0" w:space="0" w:color="auto"/>
        <w:bottom w:val="none" w:sz="0" w:space="0" w:color="auto"/>
        <w:right w:val="none" w:sz="0" w:space="0" w:color="auto"/>
      </w:divBdr>
    </w:div>
    <w:div w:id="741566704">
      <w:bodyDiv w:val="1"/>
      <w:marLeft w:val="0"/>
      <w:marRight w:val="0"/>
      <w:marTop w:val="0"/>
      <w:marBottom w:val="0"/>
      <w:divBdr>
        <w:top w:val="none" w:sz="0" w:space="0" w:color="auto"/>
        <w:left w:val="none" w:sz="0" w:space="0" w:color="auto"/>
        <w:bottom w:val="none" w:sz="0" w:space="0" w:color="auto"/>
        <w:right w:val="none" w:sz="0" w:space="0" w:color="auto"/>
      </w:divBdr>
    </w:div>
    <w:div w:id="741606490">
      <w:bodyDiv w:val="1"/>
      <w:marLeft w:val="0"/>
      <w:marRight w:val="0"/>
      <w:marTop w:val="0"/>
      <w:marBottom w:val="0"/>
      <w:divBdr>
        <w:top w:val="none" w:sz="0" w:space="0" w:color="auto"/>
        <w:left w:val="none" w:sz="0" w:space="0" w:color="auto"/>
        <w:bottom w:val="none" w:sz="0" w:space="0" w:color="auto"/>
        <w:right w:val="none" w:sz="0" w:space="0" w:color="auto"/>
      </w:divBdr>
    </w:div>
    <w:div w:id="742526365">
      <w:bodyDiv w:val="1"/>
      <w:marLeft w:val="0"/>
      <w:marRight w:val="0"/>
      <w:marTop w:val="0"/>
      <w:marBottom w:val="0"/>
      <w:divBdr>
        <w:top w:val="none" w:sz="0" w:space="0" w:color="auto"/>
        <w:left w:val="none" w:sz="0" w:space="0" w:color="auto"/>
        <w:bottom w:val="none" w:sz="0" w:space="0" w:color="auto"/>
        <w:right w:val="none" w:sz="0" w:space="0" w:color="auto"/>
      </w:divBdr>
    </w:div>
    <w:div w:id="743381670">
      <w:bodyDiv w:val="1"/>
      <w:marLeft w:val="0"/>
      <w:marRight w:val="0"/>
      <w:marTop w:val="0"/>
      <w:marBottom w:val="0"/>
      <w:divBdr>
        <w:top w:val="none" w:sz="0" w:space="0" w:color="auto"/>
        <w:left w:val="none" w:sz="0" w:space="0" w:color="auto"/>
        <w:bottom w:val="none" w:sz="0" w:space="0" w:color="auto"/>
        <w:right w:val="none" w:sz="0" w:space="0" w:color="auto"/>
      </w:divBdr>
    </w:div>
    <w:div w:id="743531431">
      <w:bodyDiv w:val="1"/>
      <w:marLeft w:val="0"/>
      <w:marRight w:val="0"/>
      <w:marTop w:val="0"/>
      <w:marBottom w:val="0"/>
      <w:divBdr>
        <w:top w:val="none" w:sz="0" w:space="0" w:color="auto"/>
        <w:left w:val="none" w:sz="0" w:space="0" w:color="auto"/>
        <w:bottom w:val="none" w:sz="0" w:space="0" w:color="auto"/>
        <w:right w:val="none" w:sz="0" w:space="0" w:color="auto"/>
      </w:divBdr>
    </w:div>
    <w:div w:id="743646873">
      <w:bodyDiv w:val="1"/>
      <w:marLeft w:val="0"/>
      <w:marRight w:val="0"/>
      <w:marTop w:val="0"/>
      <w:marBottom w:val="0"/>
      <w:divBdr>
        <w:top w:val="none" w:sz="0" w:space="0" w:color="auto"/>
        <w:left w:val="none" w:sz="0" w:space="0" w:color="auto"/>
        <w:bottom w:val="none" w:sz="0" w:space="0" w:color="auto"/>
        <w:right w:val="none" w:sz="0" w:space="0" w:color="auto"/>
      </w:divBdr>
    </w:div>
    <w:div w:id="743717999">
      <w:bodyDiv w:val="1"/>
      <w:marLeft w:val="0"/>
      <w:marRight w:val="0"/>
      <w:marTop w:val="0"/>
      <w:marBottom w:val="0"/>
      <w:divBdr>
        <w:top w:val="none" w:sz="0" w:space="0" w:color="auto"/>
        <w:left w:val="none" w:sz="0" w:space="0" w:color="auto"/>
        <w:bottom w:val="none" w:sz="0" w:space="0" w:color="auto"/>
        <w:right w:val="none" w:sz="0" w:space="0" w:color="auto"/>
      </w:divBdr>
    </w:div>
    <w:div w:id="744911241">
      <w:bodyDiv w:val="1"/>
      <w:marLeft w:val="0"/>
      <w:marRight w:val="0"/>
      <w:marTop w:val="0"/>
      <w:marBottom w:val="0"/>
      <w:divBdr>
        <w:top w:val="none" w:sz="0" w:space="0" w:color="auto"/>
        <w:left w:val="none" w:sz="0" w:space="0" w:color="auto"/>
        <w:bottom w:val="none" w:sz="0" w:space="0" w:color="auto"/>
        <w:right w:val="none" w:sz="0" w:space="0" w:color="auto"/>
      </w:divBdr>
    </w:div>
    <w:div w:id="744911988">
      <w:bodyDiv w:val="1"/>
      <w:marLeft w:val="0"/>
      <w:marRight w:val="0"/>
      <w:marTop w:val="0"/>
      <w:marBottom w:val="0"/>
      <w:divBdr>
        <w:top w:val="none" w:sz="0" w:space="0" w:color="auto"/>
        <w:left w:val="none" w:sz="0" w:space="0" w:color="auto"/>
        <w:bottom w:val="none" w:sz="0" w:space="0" w:color="auto"/>
        <w:right w:val="none" w:sz="0" w:space="0" w:color="auto"/>
      </w:divBdr>
    </w:div>
    <w:div w:id="745151718">
      <w:bodyDiv w:val="1"/>
      <w:marLeft w:val="0"/>
      <w:marRight w:val="0"/>
      <w:marTop w:val="0"/>
      <w:marBottom w:val="0"/>
      <w:divBdr>
        <w:top w:val="none" w:sz="0" w:space="0" w:color="auto"/>
        <w:left w:val="none" w:sz="0" w:space="0" w:color="auto"/>
        <w:bottom w:val="none" w:sz="0" w:space="0" w:color="auto"/>
        <w:right w:val="none" w:sz="0" w:space="0" w:color="auto"/>
      </w:divBdr>
    </w:div>
    <w:div w:id="746346610">
      <w:bodyDiv w:val="1"/>
      <w:marLeft w:val="0"/>
      <w:marRight w:val="0"/>
      <w:marTop w:val="0"/>
      <w:marBottom w:val="0"/>
      <w:divBdr>
        <w:top w:val="none" w:sz="0" w:space="0" w:color="auto"/>
        <w:left w:val="none" w:sz="0" w:space="0" w:color="auto"/>
        <w:bottom w:val="none" w:sz="0" w:space="0" w:color="auto"/>
        <w:right w:val="none" w:sz="0" w:space="0" w:color="auto"/>
      </w:divBdr>
    </w:div>
    <w:div w:id="746851520">
      <w:bodyDiv w:val="1"/>
      <w:marLeft w:val="0"/>
      <w:marRight w:val="0"/>
      <w:marTop w:val="0"/>
      <w:marBottom w:val="0"/>
      <w:divBdr>
        <w:top w:val="none" w:sz="0" w:space="0" w:color="auto"/>
        <w:left w:val="none" w:sz="0" w:space="0" w:color="auto"/>
        <w:bottom w:val="none" w:sz="0" w:space="0" w:color="auto"/>
        <w:right w:val="none" w:sz="0" w:space="0" w:color="auto"/>
      </w:divBdr>
    </w:div>
    <w:div w:id="746920245">
      <w:bodyDiv w:val="1"/>
      <w:marLeft w:val="0"/>
      <w:marRight w:val="0"/>
      <w:marTop w:val="0"/>
      <w:marBottom w:val="0"/>
      <w:divBdr>
        <w:top w:val="none" w:sz="0" w:space="0" w:color="auto"/>
        <w:left w:val="none" w:sz="0" w:space="0" w:color="auto"/>
        <w:bottom w:val="none" w:sz="0" w:space="0" w:color="auto"/>
        <w:right w:val="none" w:sz="0" w:space="0" w:color="auto"/>
      </w:divBdr>
    </w:div>
    <w:div w:id="747114883">
      <w:bodyDiv w:val="1"/>
      <w:marLeft w:val="0"/>
      <w:marRight w:val="0"/>
      <w:marTop w:val="0"/>
      <w:marBottom w:val="0"/>
      <w:divBdr>
        <w:top w:val="none" w:sz="0" w:space="0" w:color="auto"/>
        <w:left w:val="none" w:sz="0" w:space="0" w:color="auto"/>
        <w:bottom w:val="none" w:sz="0" w:space="0" w:color="auto"/>
        <w:right w:val="none" w:sz="0" w:space="0" w:color="auto"/>
      </w:divBdr>
    </w:div>
    <w:div w:id="747847967">
      <w:bodyDiv w:val="1"/>
      <w:marLeft w:val="0"/>
      <w:marRight w:val="0"/>
      <w:marTop w:val="0"/>
      <w:marBottom w:val="0"/>
      <w:divBdr>
        <w:top w:val="none" w:sz="0" w:space="0" w:color="auto"/>
        <w:left w:val="none" w:sz="0" w:space="0" w:color="auto"/>
        <w:bottom w:val="none" w:sz="0" w:space="0" w:color="auto"/>
        <w:right w:val="none" w:sz="0" w:space="0" w:color="auto"/>
      </w:divBdr>
    </w:div>
    <w:div w:id="748504124">
      <w:bodyDiv w:val="1"/>
      <w:marLeft w:val="0"/>
      <w:marRight w:val="0"/>
      <w:marTop w:val="0"/>
      <w:marBottom w:val="0"/>
      <w:divBdr>
        <w:top w:val="none" w:sz="0" w:space="0" w:color="auto"/>
        <w:left w:val="none" w:sz="0" w:space="0" w:color="auto"/>
        <w:bottom w:val="none" w:sz="0" w:space="0" w:color="auto"/>
        <w:right w:val="none" w:sz="0" w:space="0" w:color="auto"/>
      </w:divBdr>
    </w:div>
    <w:div w:id="749346739">
      <w:bodyDiv w:val="1"/>
      <w:marLeft w:val="0"/>
      <w:marRight w:val="0"/>
      <w:marTop w:val="0"/>
      <w:marBottom w:val="0"/>
      <w:divBdr>
        <w:top w:val="none" w:sz="0" w:space="0" w:color="auto"/>
        <w:left w:val="none" w:sz="0" w:space="0" w:color="auto"/>
        <w:bottom w:val="none" w:sz="0" w:space="0" w:color="auto"/>
        <w:right w:val="none" w:sz="0" w:space="0" w:color="auto"/>
      </w:divBdr>
    </w:div>
    <w:div w:id="749428916">
      <w:bodyDiv w:val="1"/>
      <w:marLeft w:val="0"/>
      <w:marRight w:val="0"/>
      <w:marTop w:val="0"/>
      <w:marBottom w:val="0"/>
      <w:divBdr>
        <w:top w:val="none" w:sz="0" w:space="0" w:color="auto"/>
        <w:left w:val="none" w:sz="0" w:space="0" w:color="auto"/>
        <w:bottom w:val="none" w:sz="0" w:space="0" w:color="auto"/>
        <w:right w:val="none" w:sz="0" w:space="0" w:color="auto"/>
      </w:divBdr>
    </w:div>
    <w:div w:id="750397014">
      <w:bodyDiv w:val="1"/>
      <w:marLeft w:val="0"/>
      <w:marRight w:val="0"/>
      <w:marTop w:val="0"/>
      <w:marBottom w:val="0"/>
      <w:divBdr>
        <w:top w:val="none" w:sz="0" w:space="0" w:color="auto"/>
        <w:left w:val="none" w:sz="0" w:space="0" w:color="auto"/>
        <w:bottom w:val="none" w:sz="0" w:space="0" w:color="auto"/>
        <w:right w:val="none" w:sz="0" w:space="0" w:color="auto"/>
      </w:divBdr>
    </w:div>
    <w:div w:id="750464568">
      <w:bodyDiv w:val="1"/>
      <w:marLeft w:val="0"/>
      <w:marRight w:val="0"/>
      <w:marTop w:val="0"/>
      <w:marBottom w:val="0"/>
      <w:divBdr>
        <w:top w:val="none" w:sz="0" w:space="0" w:color="auto"/>
        <w:left w:val="none" w:sz="0" w:space="0" w:color="auto"/>
        <w:bottom w:val="none" w:sz="0" w:space="0" w:color="auto"/>
        <w:right w:val="none" w:sz="0" w:space="0" w:color="auto"/>
      </w:divBdr>
    </w:div>
    <w:div w:id="750856751">
      <w:bodyDiv w:val="1"/>
      <w:marLeft w:val="0"/>
      <w:marRight w:val="0"/>
      <w:marTop w:val="0"/>
      <w:marBottom w:val="0"/>
      <w:divBdr>
        <w:top w:val="none" w:sz="0" w:space="0" w:color="auto"/>
        <w:left w:val="none" w:sz="0" w:space="0" w:color="auto"/>
        <w:bottom w:val="none" w:sz="0" w:space="0" w:color="auto"/>
        <w:right w:val="none" w:sz="0" w:space="0" w:color="auto"/>
      </w:divBdr>
    </w:div>
    <w:div w:id="751005923">
      <w:bodyDiv w:val="1"/>
      <w:marLeft w:val="0"/>
      <w:marRight w:val="0"/>
      <w:marTop w:val="0"/>
      <w:marBottom w:val="0"/>
      <w:divBdr>
        <w:top w:val="none" w:sz="0" w:space="0" w:color="auto"/>
        <w:left w:val="none" w:sz="0" w:space="0" w:color="auto"/>
        <w:bottom w:val="none" w:sz="0" w:space="0" w:color="auto"/>
        <w:right w:val="none" w:sz="0" w:space="0" w:color="auto"/>
      </w:divBdr>
    </w:div>
    <w:div w:id="751126683">
      <w:bodyDiv w:val="1"/>
      <w:marLeft w:val="0"/>
      <w:marRight w:val="0"/>
      <w:marTop w:val="0"/>
      <w:marBottom w:val="0"/>
      <w:divBdr>
        <w:top w:val="none" w:sz="0" w:space="0" w:color="auto"/>
        <w:left w:val="none" w:sz="0" w:space="0" w:color="auto"/>
        <w:bottom w:val="none" w:sz="0" w:space="0" w:color="auto"/>
        <w:right w:val="none" w:sz="0" w:space="0" w:color="auto"/>
      </w:divBdr>
    </w:div>
    <w:div w:id="751394030">
      <w:bodyDiv w:val="1"/>
      <w:marLeft w:val="0"/>
      <w:marRight w:val="0"/>
      <w:marTop w:val="0"/>
      <w:marBottom w:val="0"/>
      <w:divBdr>
        <w:top w:val="none" w:sz="0" w:space="0" w:color="auto"/>
        <w:left w:val="none" w:sz="0" w:space="0" w:color="auto"/>
        <w:bottom w:val="none" w:sz="0" w:space="0" w:color="auto"/>
        <w:right w:val="none" w:sz="0" w:space="0" w:color="auto"/>
      </w:divBdr>
      <w:divsChild>
        <w:div w:id="787434824">
          <w:marLeft w:val="480"/>
          <w:marRight w:val="0"/>
          <w:marTop w:val="0"/>
          <w:marBottom w:val="0"/>
          <w:divBdr>
            <w:top w:val="none" w:sz="0" w:space="0" w:color="auto"/>
            <w:left w:val="none" w:sz="0" w:space="0" w:color="auto"/>
            <w:bottom w:val="none" w:sz="0" w:space="0" w:color="auto"/>
            <w:right w:val="none" w:sz="0" w:space="0" w:color="auto"/>
          </w:divBdr>
        </w:div>
        <w:div w:id="1480615790">
          <w:marLeft w:val="480"/>
          <w:marRight w:val="0"/>
          <w:marTop w:val="0"/>
          <w:marBottom w:val="0"/>
          <w:divBdr>
            <w:top w:val="none" w:sz="0" w:space="0" w:color="auto"/>
            <w:left w:val="none" w:sz="0" w:space="0" w:color="auto"/>
            <w:bottom w:val="none" w:sz="0" w:space="0" w:color="auto"/>
            <w:right w:val="none" w:sz="0" w:space="0" w:color="auto"/>
          </w:divBdr>
        </w:div>
        <w:div w:id="1740321788">
          <w:marLeft w:val="480"/>
          <w:marRight w:val="0"/>
          <w:marTop w:val="0"/>
          <w:marBottom w:val="0"/>
          <w:divBdr>
            <w:top w:val="none" w:sz="0" w:space="0" w:color="auto"/>
            <w:left w:val="none" w:sz="0" w:space="0" w:color="auto"/>
            <w:bottom w:val="none" w:sz="0" w:space="0" w:color="auto"/>
            <w:right w:val="none" w:sz="0" w:space="0" w:color="auto"/>
          </w:divBdr>
        </w:div>
        <w:div w:id="88889914">
          <w:marLeft w:val="480"/>
          <w:marRight w:val="0"/>
          <w:marTop w:val="0"/>
          <w:marBottom w:val="0"/>
          <w:divBdr>
            <w:top w:val="none" w:sz="0" w:space="0" w:color="auto"/>
            <w:left w:val="none" w:sz="0" w:space="0" w:color="auto"/>
            <w:bottom w:val="none" w:sz="0" w:space="0" w:color="auto"/>
            <w:right w:val="none" w:sz="0" w:space="0" w:color="auto"/>
          </w:divBdr>
        </w:div>
        <w:div w:id="886407013">
          <w:marLeft w:val="480"/>
          <w:marRight w:val="0"/>
          <w:marTop w:val="0"/>
          <w:marBottom w:val="0"/>
          <w:divBdr>
            <w:top w:val="none" w:sz="0" w:space="0" w:color="auto"/>
            <w:left w:val="none" w:sz="0" w:space="0" w:color="auto"/>
            <w:bottom w:val="none" w:sz="0" w:space="0" w:color="auto"/>
            <w:right w:val="none" w:sz="0" w:space="0" w:color="auto"/>
          </w:divBdr>
        </w:div>
        <w:div w:id="572468598">
          <w:marLeft w:val="480"/>
          <w:marRight w:val="0"/>
          <w:marTop w:val="0"/>
          <w:marBottom w:val="0"/>
          <w:divBdr>
            <w:top w:val="none" w:sz="0" w:space="0" w:color="auto"/>
            <w:left w:val="none" w:sz="0" w:space="0" w:color="auto"/>
            <w:bottom w:val="none" w:sz="0" w:space="0" w:color="auto"/>
            <w:right w:val="none" w:sz="0" w:space="0" w:color="auto"/>
          </w:divBdr>
        </w:div>
        <w:div w:id="564026627">
          <w:marLeft w:val="480"/>
          <w:marRight w:val="0"/>
          <w:marTop w:val="0"/>
          <w:marBottom w:val="0"/>
          <w:divBdr>
            <w:top w:val="none" w:sz="0" w:space="0" w:color="auto"/>
            <w:left w:val="none" w:sz="0" w:space="0" w:color="auto"/>
            <w:bottom w:val="none" w:sz="0" w:space="0" w:color="auto"/>
            <w:right w:val="none" w:sz="0" w:space="0" w:color="auto"/>
          </w:divBdr>
        </w:div>
        <w:div w:id="636764521">
          <w:marLeft w:val="480"/>
          <w:marRight w:val="0"/>
          <w:marTop w:val="0"/>
          <w:marBottom w:val="0"/>
          <w:divBdr>
            <w:top w:val="none" w:sz="0" w:space="0" w:color="auto"/>
            <w:left w:val="none" w:sz="0" w:space="0" w:color="auto"/>
            <w:bottom w:val="none" w:sz="0" w:space="0" w:color="auto"/>
            <w:right w:val="none" w:sz="0" w:space="0" w:color="auto"/>
          </w:divBdr>
        </w:div>
        <w:div w:id="948898956">
          <w:marLeft w:val="480"/>
          <w:marRight w:val="0"/>
          <w:marTop w:val="0"/>
          <w:marBottom w:val="0"/>
          <w:divBdr>
            <w:top w:val="none" w:sz="0" w:space="0" w:color="auto"/>
            <w:left w:val="none" w:sz="0" w:space="0" w:color="auto"/>
            <w:bottom w:val="none" w:sz="0" w:space="0" w:color="auto"/>
            <w:right w:val="none" w:sz="0" w:space="0" w:color="auto"/>
          </w:divBdr>
        </w:div>
        <w:div w:id="1087653124">
          <w:marLeft w:val="480"/>
          <w:marRight w:val="0"/>
          <w:marTop w:val="0"/>
          <w:marBottom w:val="0"/>
          <w:divBdr>
            <w:top w:val="none" w:sz="0" w:space="0" w:color="auto"/>
            <w:left w:val="none" w:sz="0" w:space="0" w:color="auto"/>
            <w:bottom w:val="none" w:sz="0" w:space="0" w:color="auto"/>
            <w:right w:val="none" w:sz="0" w:space="0" w:color="auto"/>
          </w:divBdr>
        </w:div>
        <w:div w:id="767386115">
          <w:marLeft w:val="480"/>
          <w:marRight w:val="0"/>
          <w:marTop w:val="0"/>
          <w:marBottom w:val="0"/>
          <w:divBdr>
            <w:top w:val="none" w:sz="0" w:space="0" w:color="auto"/>
            <w:left w:val="none" w:sz="0" w:space="0" w:color="auto"/>
            <w:bottom w:val="none" w:sz="0" w:space="0" w:color="auto"/>
            <w:right w:val="none" w:sz="0" w:space="0" w:color="auto"/>
          </w:divBdr>
        </w:div>
        <w:div w:id="1406562474">
          <w:marLeft w:val="480"/>
          <w:marRight w:val="0"/>
          <w:marTop w:val="0"/>
          <w:marBottom w:val="0"/>
          <w:divBdr>
            <w:top w:val="none" w:sz="0" w:space="0" w:color="auto"/>
            <w:left w:val="none" w:sz="0" w:space="0" w:color="auto"/>
            <w:bottom w:val="none" w:sz="0" w:space="0" w:color="auto"/>
            <w:right w:val="none" w:sz="0" w:space="0" w:color="auto"/>
          </w:divBdr>
        </w:div>
        <w:div w:id="1440487438">
          <w:marLeft w:val="480"/>
          <w:marRight w:val="0"/>
          <w:marTop w:val="0"/>
          <w:marBottom w:val="0"/>
          <w:divBdr>
            <w:top w:val="none" w:sz="0" w:space="0" w:color="auto"/>
            <w:left w:val="none" w:sz="0" w:space="0" w:color="auto"/>
            <w:bottom w:val="none" w:sz="0" w:space="0" w:color="auto"/>
            <w:right w:val="none" w:sz="0" w:space="0" w:color="auto"/>
          </w:divBdr>
        </w:div>
        <w:div w:id="1020820531">
          <w:marLeft w:val="480"/>
          <w:marRight w:val="0"/>
          <w:marTop w:val="0"/>
          <w:marBottom w:val="0"/>
          <w:divBdr>
            <w:top w:val="none" w:sz="0" w:space="0" w:color="auto"/>
            <w:left w:val="none" w:sz="0" w:space="0" w:color="auto"/>
            <w:bottom w:val="none" w:sz="0" w:space="0" w:color="auto"/>
            <w:right w:val="none" w:sz="0" w:space="0" w:color="auto"/>
          </w:divBdr>
        </w:div>
        <w:div w:id="201792545">
          <w:marLeft w:val="480"/>
          <w:marRight w:val="0"/>
          <w:marTop w:val="0"/>
          <w:marBottom w:val="0"/>
          <w:divBdr>
            <w:top w:val="none" w:sz="0" w:space="0" w:color="auto"/>
            <w:left w:val="none" w:sz="0" w:space="0" w:color="auto"/>
            <w:bottom w:val="none" w:sz="0" w:space="0" w:color="auto"/>
            <w:right w:val="none" w:sz="0" w:space="0" w:color="auto"/>
          </w:divBdr>
        </w:div>
        <w:div w:id="78602578">
          <w:marLeft w:val="480"/>
          <w:marRight w:val="0"/>
          <w:marTop w:val="0"/>
          <w:marBottom w:val="0"/>
          <w:divBdr>
            <w:top w:val="none" w:sz="0" w:space="0" w:color="auto"/>
            <w:left w:val="none" w:sz="0" w:space="0" w:color="auto"/>
            <w:bottom w:val="none" w:sz="0" w:space="0" w:color="auto"/>
            <w:right w:val="none" w:sz="0" w:space="0" w:color="auto"/>
          </w:divBdr>
        </w:div>
        <w:div w:id="1068769245">
          <w:marLeft w:val="480"/>
          <w:marRight w:val="0"/>
          <w:marTop w:val="0"/>
          <w:marBottom w:val="0"/>
          <w:divBdr>
            <w:top w:val="none" w:sz="0" w:space="0" w:color="auto"/>
            <w:left w:val="none" w:sz="0" w:space="0" w:color="auto"/>
            <w:bottom w:val="none" w:sz="0" w:space="0" w:color="auto"/>
            <w:right w:val="none" w:sz="0" w:space="0" w:color="auto"/>
          </w:divBdr>
        </w:div>
        <w:div w:id="1402948473">
          <w:marLeft w:val="480"/>
          <w:marRight w:val="0"/>
          <w:marTop w:val="0"/>
          <w:marBottom w:val="0"/>
          <w:divBdr>
            <w:top w:val="none" w:sz="0" w:space="0" w:color="auto"/>
            <w:left w:val="none" w:sz="0" w:space="0" w:color="auto"/>
            <w:bottom w:val="none" w:sz="0" w:space="0" w:color="auto"/>
            <w:right w:val="none" w:sz="0" w:space="0" w:color="auto"/>
          </w:divBdr>
        </w:div>
        <w:div w:id="1946113065">
          <w:marLeft w:val="480"/>
          <w:marRight w:val="0"/>
          <w:marTop w:val="0"/>
          <w:marBottom w:val="0"/>
          <w:divBdr>
            <w:top w:val="none" w:sz="0" w:space="0" w:color="auto"/>
            <w:left w:val="none" w:sz="0" w:space="0" w:color="auto"/>
            <w:bottom w:val="none" w:sz="0" w:space="0" w:color="auto"/>
            <w:right w:val="none" w:sz="0" w:space="0" w:color="auto"/>
          </w:divBdr>
        </w:div>
        <w:div w:id="682053823">
          <w:marLeft w:val="480"/>
          <w:marRight w:val="0"/>
          <w:marTop w:val="0"/>
          <w:marBottom w:val="0"/>
          <w:divBdr>
            <w:top w:val="none" w:sz="0" w:space="0" w:color="auto"/>
            <w:left w:val="none" w:sz="0" w:space="0" w:color="auto"/>
            <w:bottom w:val="none" w:sz="0" w:space="0" w:color="auto"/>
            <w:right w:val="none" w:sz="0" w:space="0" w:color="auto"/>
          </w:divBdr>
        </w:div>
        <w:div w:id="1143738845">
          <w:marLeft w:val="480"/>
          <w:marRight w:val="0"/>
          <w:marTop w:val="0"/>
          <w:marBottom w:val="0"/>
          <w:divBdr>
            <w:top w:val="none" w:sz="0" w:space="0" w:color="auto"/>
            <w:left w:val="none" w:sz="0" w:space="0" w:color="auto"/>
            <w:bottom w:val="none" w:sz="0" w:space="0" w:color="auto"/>
            <w:right w:val="none" w:sz="0" w:space="0" w:color="auto"/>
          </w:divBdr>
        </w:div>
        <w:div w:id="638150695">
          <w:marLeft w:val="480"/>
          <w:marRight w:val="0"/>
          <w:marTop w:val="0"/>
          <w:marBottom w:val="0"/>
          <w:divBdr>
            <w:top w:val="none" w:sz="0" w:space="0" w:color="auto"/>
            <w:left w:val="none" w:sz="0" w:space="0" w:color="auto"/>
            <w:bottom w:val="none" w:sz="0" w:space="0" w:color="auto"/>
            <w:right w:val="none" w:sz="0" w:space="0" w:color="auto"/>
          </w:divBdr>
        </w:div>
        <w:div w:id="349067093">
          <w:marLeft w:val="480"/>
          <w:marRight w:val="0"/>
          <w:marTop w:val="0"/>
          <w:marBottom w:val="0"/>
          <w:divBdr>
            <w:top w:val="none" w:sz="0" w:space="0" w:color="auto"/>
            <w:left w:val="none" w:sz="0" w:space="0" w:color="auto"/>
            <w:bottom w:val="none" w:sz="0" w:space="0" w:color="auto"/>
            <w:right w:val="none" w:sz="0" w:space="0" w:color="auto"/>
          </w:divBdr>
        </w:div>
        <w:div w:id="1428575289">
          <w:marLeft w:val="480"/>
          <w:marRight w:val="0"/>
          <w:marTop w:val="0"/>
          <w:marBottom w:val="0"/>
          <w:divBdr>
            <w:top w:val="none" w:sz="0" w:space="0" w:color="auto"/>
            <w:left w:val="none" w:sz="0" w:space="0" w:color="auto"/>
            <w:bottom w:val="none" w:sz="0" w:space="0" w:color="auto"/>
            <w:right w:val="none" w:sz="0" w:space="0" w:color="auto"/>
          </w:divBdr>
        </w:div>
        <w:div w:id="1620795897">
          <w:marLeft w:val="480"/>
          <w:marRight w:val="0"/>
          <w:marTop w:val="0"/>
          <w:marBottom w:val="0"/>
          <w:divBdr>
            <w:top w:val="none" w:sz="0" w:space="0" w:color="auto"/>
            <w:left w:val="none" w:sz="0" w:space="0" w:color="auto"/>
            <w:bottom w:val="none" w:sz="0" w:space="0" w:color="auto"/>
            <w:right w:val="none" w:sz="0" w:space="0" w:color="auto"/>
          </w:divBdr>
        </w:div>
        <w:div w:id="2130002923">
          <w:marLeft w:val="480"/>
          <w:marRight w:val="0"/>
          <w:marTop w:val="0"/>
          <w:marBottom w:val="0"/>
          <w:divBdr>
            <w:top w:val="none" w:sz="0" w:space="0" w:color="auto"/>
            <w:left w:val="none" w:sz="0" w:space="0" w:color="auto"/>
            <w:bottom w:val="none" w:sz="0" w:space="0" w:color="auto"/>
            <w:right w:val="none" w:sz="0" w:space="0" w:color="auto"/>
          </w:divBdr>
        </w:div>
        <w:div w:id="87241287">
          <w:marLeft w:val="480"/>
          <w:marRight w:val="0"/>
          <w:marTop w:val="0"/>
          <w:marBottom w:val="0"/>
          <w:divBdr>
            <w:top w:val="none" w:sz="0" w:space="0" w:color="auto"/>
            <w:left w:val="none" w:sz="0" w:space="0" w:color="auto"/>
            <w:bottom w:val="none" w:sz="0" w:space="0" w:color="auto"/>
            <w:right w:val="none" w:sz="0" w:space="0" w:color="auto"/>
          </w:divBdr>
        </w:div>
        <w:div w:id="1170102792">
          <w:marLeft w:val="480"/>
          <w:marRight w:val="0"/>
          <w:marTop w:val="0"/>
          <w:marBottom w:val="0"/>
          <w:divBdr>
            <w:top w:val="none" w:sz="0" w:space="0" w:color="auto"/>
            <w:left w:val="none" w:sz="0" w:space="0" w:color="auto"/>
            <w:bottom w:val="none" w:sz="0" w:space="0" w:color="auto"/>
            <w:right w:val="none" w:sz="0" w:space="0" w:color="auto"/>
          </w:divBdr>
        </w:div>
        <w:div w:id="1590506011">
          <w:marLeft w:val="480"/>
          <w:marRight w:val="0"/>
          <w:marTop w:val="0"/>
          <w:marBottom w:val="0"/>
          <w:divBdr>
            <w:top w:val="none" w:sz="0" w:space="0" w:color="auto"/>
            <w:left w:val="none" w:sz="0" w:space="0" w:color="auto"/>
            <w:bottom w:val="none" w:sz="0" w:space="0" w:color="auto"/>
            <w:right w:val="none" w:sz="0" w:space="0" w:color="auto"/>
          </w:divBdr>
        </w:div>
        <w:div w:id="149952432">
          <w:marLeft w:val="480"/>
          <w:marRight w:val="0"/>
          <w:marTop w:val="0"/>
          <w:marBottom w:val="0"/>
          <w:divBdr>
            <w:top w:val="none" w:sz="0" w:space="0" w:color="auto"/>
            <w:left w:val="none" w:sz="0" w:space="0" w:color="auto"/>
            <w:bottom w:val="none" w:sz="0" w:space="0" w:color="auto"/>
            <w:right w:val="none" w:sz="0" w:space="0" w:color="auto"/>
          </w:divBdr>
        </w:div>
        <w:div w:id="1713454548">
          <w:marLeft w:val="480"/>
          <w:marRight w:val="0"/>
          <w:marTop w:val="0"/>
          <w:marBottom w:val="0"/>
          <w:divBdr>
            <w:top w:val="none" w:sz="0" w:space="0" w:color="auto"/>
            <w:left w:val="none" w:sz="0" w:space="0" w:color="auto"/>
            <w:bottom w:val="none" w:sz="0" w:space="0" w:color="auto"/>
            <w:right w:val="none" w:sz="0" w:space="0" w:color="auto"/>
          </w:divBdr>
        </w:div>
        <w:div w:id="1439107715">
          <w:marLeft w:val="480"/>
          <w:marRight w:val="0"/>
          <w:marTop w:val="0"/>
          <w:marBottom w:val="0"/>
          <w:divBdr>
            <w:top w:val="none" w:sz="0" w:space="0" w:color="auto"/>
            <w:left w:val="none" w:sz="0" w:space="0" w:color="auto"/>
            <w:bottom w:val="none" w:sz="0" w:space="0" w:color="auto"/>
            <w:right w:val="none" w:sz="0" w:space="0" w:color="auto"/>
          </w:divBdr>
        </w:div>
        <w:div w:id="850070324">
          <w:marLeft w:val="480"/>
          <w:marRight w:val="0"/>
          <w:marTop w:val="0"/>
          <w:marBottom w:val="0"/>
          <w:divBdr>
            <w:top w:val="none" w:sz="0" w:space="0" w:color="auto"/>
            <w:left w:val="none" w:sz="0" w:space="0" w:color="auto"/>
            <w:bottom w:val="none" w:sz="0" w:space="0" w:color="auto"/>
            <w:right w:val="none" w:sz="0" w:space="0" w:color="auto"/>
          </w:divBdr>
        </w:div>
        <w:div w:id="1493791488">
          <w:marLeft w:val="480"/>
          <w:marRight w:val="0"/>
          <w:marTop w:val="0"/>
          <w:marBottom w:val="0"/>
          <w:divBdr>
            <w:top w:val="none" w:sz="0" w:space="0" w:color="auto"/>
            <w:left w:val="none" w:sz="0" w:space="0" w:color="auto"/>
            <w:bottom w:val="none" w:sz="0" w:space="0" w:color="auto"/>
            <w:right w:val="none" w:sz="0" w:space="0" w:color="auto"/>
          </w:divBdr>
        </w:div>
        <w:div w:id="713963406">
          <w:marLeft w:val="480"/>
          <w:marRight w:val="0"/>
          <w:marTop w:val="0"/>
          <w:marBottom w:val="0"/>
          <w:divBdr>
            <w:top w:val="none" w:sz="0" w:space="0" w:color="auto"/>
            <w:left w:val="none" w:sz="0" w:space="0" w:color="auto"/>
            <w:bottom w:val="none" w:sz="0" w:space="0" w:color="auto"/>
            <w:right w:val="none" w:sz="0" w:space="0" w:color="auto"/>
          </w:divBdr>
        </w:div>
        <w:div w:id="1904831805">
          <w:marLeft w:val="480"/>
          <w:marRight w:val="0"/>
          <w:marTop w:val="0"/>
          <w:marBottom w:val="0"/>
          <w:divBdr>
            <w:top w:val="none" w:sz="0" w:space="0" w:color="auto"/>
            <w:left w:val="none" w:sz="0" w:space="0" w:color="auto"/>
            <w:bottom w:val="none" w:sz="0" w:space="0" w:color="auto"/>
            <w:right w:val="none" w:sz="0" w:space="0" w:color="auto"/>
          </w:divBdr>
        </w:div>
        <w:div w:id="2087260685">
          <w:marLeft w:val="480"/>
          <w:marRight w:val="0"/>
          <w:marTop w:val="0"/>
          <w:marBottom w:val="0"/>
          <w:divBdr>
            <w:top w:val="none" w:sz="0" w:space="0" w:color="auto"/>
            <w:left w:val="none" w:sz="0" w:space="0" w:color="auto"/>
            <w:bottom w:val="none" w:sz="0" w:space="0" w:color="auto"/>
            <w:right w:val="none" w:sz="0" w:space="0" w:color="auto"/>
          </w:divBdr>
        </w:div>
        <w:div w:id="9989737">
          <w:marLeft w:val="480"/>
          <w:marRight w:val="0"/>
          <w:marTop w:val="0"/>
          <w:marBottom w:val="0"/>
          <w:divBdr>
            <w:top w:val="none" w:sz="0" w:space="0" w:color="auto"/>
            <w:left w:val="none" w:sz="0" w:space="0" w:color="auto"/>
            <w:bottom w:val="none" w:sz="0" w:space="0" w:color="auto"/>
            <w:right w:val="none" w:sz="0" w:space="0" w:color="auto"/>
          </w:divBdr>
        </w:div>
        <w:div w:id="2131823627">
          <w:marLeft w:val="480"/>
          <w:marRight w:val="0"/>
          <w:marTop w:val="0"/>
          <w:marBottom w:val="0"/>
          <w:divBdr>
            <w:top w:val="none" w:sz="0" w:space="0" w:color="auto"/>
            <w:left w:val="none" w:sz="0" w:space="0" w:color="auto"/>
            <w:bottom w:val="none" w:sz="0" w:space="0" w:color="auto"/>
            <w:right w:val="none" w:sz="0" w:space="0" w:color="auto"/>
          </w:divBdr>
        </w:div>
        <w:div w:id="1800149188">
          <w:marLeft w:val="480"/>
          <w:marRight w:val="0"/>
          <w:marTop w:val="0"/>
          <w:marBottom w:val="0"/>
          <w:divBdr>
            <w:top w:val="none" w:sz="0" w:space="0" w:color="auto"/>
            <w:left w:val="none" w:sz="0" w:space="0" w:color="auto"/>
            <w:bottom w:val="none" w:sz="0" w:space="0" w:color="auto"/>
            <w:right w:val="none" w:sz="0" w:space="0" w:color="auto"/>
          </w:divBdr>
        </w:div>
        <w:div w:id="1120613966">
          <w:marLeft w:val="480"/>
          <w:marRight w:val="0"/>
          <w:marTop w:val="0"/>
          <w:marBottom w:val="0"/>
          <w:divBdr>
            <w:top w:val="none" w:sz="0" w:space="0" w:color="auto"/>
            <w:left w:val="none" w:sz="0" w:space="0" w:color="auto"/>
            <w:bottom w:val="none" w:sz="0" w:space="0" w:color="auto"/>
            <w:right w:val="none" w:sz="0" w:space="0" w:color="auto"/>
          </w:divBdr>
        </w:div>
        <w:div w:id="95373592">
          <w:marLeft w:val="480"/>
          <w:marRight w:val="0"/>
          <w:marTop w:val="0"/>
          <w:marBottom w:val="0"/>
          <w:divBdr>
            <w:top w:val="none" w:sz="0" w:space="0" w:color="auto"/>
            <w:left w:val="none" w:sz="0" w:space="0" w:color="auto"/>
            <w:bottom w:val="none" w:sz="0" w:space="0" w:color="auto"/>
            <w:right w:val="none" w:sz="0" w:space="0" w:color="auto"/>
          </w:divBdr>
        </w:div>
        <w:div w:id="1001587209">
          <w:marLeft w:val="480"/>
          <w:marRight w:val="0"/>
          <w:marTop w:val="0"/>
          <w:marBottom w:val="0"/>
          <w:divBdr>
            <w:top w:val="none" w:sz="0" w:space="0" w:color="auto"/>
            <w:left w:val="none" w:sz="0" w:space="0" w:color="auto"/>
            <w:bottom w:val="none" w:sz="0" w:space="0" w:color="auto"/>
            <w:right w:val="none" w:sz="0" w:space="0" w:color="auto"/>
          </w:divBdr>
        </w:div>
        <w:div w:id="867137697">
          <w:marLeft w:val="480"/>
          <w:marRight w:val="0"/>
          <w:marTop w:val="0"/>
          <w:marBottom w:val="0"/>
          <w:divBdr>
            <w:top w:val="none" w:sz="0" w:space="0" w:color="auto"/>
            <w:left w:val="none" w:sz="0" w:space="0" w:color="auto"/>
            <w:bottom w:val="none" w:sz="0" w:space="0" w:color="auto"/>
            <w:right w:val="none" w:sz="0" w:space="0" w:color="auto"/>
          </w:divBdr>
        </w:div>
        <w:div w:id="1517882324">
          <w:marLeft w:val="480"/>
          <w:marRight w:val="0"/>
          <w:marTop w:val="0"/>
          <w:marBottom w:val="0"/>
          <w:divBdr>
            <w:top w:val="none" w:sz="0" w:space="0" w:color="auto"/>
            <w:left w:val="none" w:sz="0" w:space="0" w:color="auto"/>
            <w:bottom w:val="none" w:sz="0" w:space="0" w:color="auto"/>
            <w:right w:val="none" w:sz="0" w:space="0" w:color="auto"/>
          </w:divBdr>
        </w:div>
        <w:div w:id="2048987564">
          <w:marLeft w:val="480"/>
          <w:marRight w:val="0"/>
          <w:marTop w:val="0"/>
          <w:marBottom w:val="0"/>
          <w:divBdr>
            <w:top w:val="none" w:sz="0" w:space="0" w:color="auto"/>
            <w:left w:val="none" w:sz="0" w:space="0" w:color="auto"/>
            <w:bottom w:val="none" w:sz="0" w:space="0" w:color="auto"/>
            <w:right w:val="none" w:sz="0" w:space="0" w:color="auto"/>
          </w:divBdr>
        </w:div>
        <w:div w:id="111558312">
          <w:marLeft w:val="480"/>
          <w:marRight w:val="0"/>
          <w:marTop w:val="0"/>
          <w:marBottom w:val="0"/>
          <w:divBdr>
            <w:top w:val="none" w:sz="0" w:space="0" w:color="auto"/>
            <w:left w:val="none" w:sz="0" w:space="0" w:color="auto"/>
            <w:bottom w:val="none" w:sz="0" w:space="0" w:color="auto"/>
            <w:right w:val="none" w:sz="0" w:space="0" w:color="auto"/>
          </w:divBdr>
        </w:div>
        <w:div w:id="1938826219">
          <w:marLeft w:val="480"/>
          <w:marRight w:val="0"/>
          <w:marTop w:val="0"/>
          <w:marBottom w:val="0"/>
          <w:divBdr>
            <w:top w:val="none" w:sz="0" w:space="0" w:color="auto"/>
            <w:left w:val="none" w:sz="0" w:space="0" w:color="auto"/>
            <w:bottom w:val="none" w:sz="0" w:space="0" w:color="auto"/>
            <w:right w:val="none" w:sz="0" w:space="0" w:color="auto"/>
          </w:divBdr>
        </w:div>
        <w:div w:id="286812127">
          <w:marLeft w:val="480"/>
          <w:marRight w:val="0"/>
          <w:marTop w:val="0"/>
          <w:marBottom w:val="0"/>
          <w:divBdr>
            <w:top w:val="none" w:sz="0" w:space="0" w:color="auto"/>
            <w:left w:val="none" w:sz="0" w:space="0" w:color="auto"/>
            <w:bottom w:val="none" w:sz="0" w:space="0" w:color="auto"/>
            <w:right w:val="none" w:sz="0" w:space="0" w:color="auto"/>
          </w:divBdr>
        </w:div>
        <w:div w:id="1488353416">
          <w:marLeft w:val="480"/>
          <w:marRight w:val="0"/>
          <w:marTop w:val="0"/>
          <w:marBottom w:val="0"/>
          <w:divBdr>
            <w:top w:val="none" w:sz="0" w:space="0" w:color="auto"/>
            <w:left w:val="none" w:sz="0" w:space="0" w:color="auto"/>
            <w:bottom w:val="none" w:sz="0" w:space="0" w:color="auto"/>
            <w:right w:val="none" w:sz="0" w:space="0" w:color="auto"/>
          </w:divBdr>
        </w:div>
        <w:div w:id="1770730937">
          <w:marLeft w:val="480"/>
          <w:marRight w:val="0"/>
          <w:marTop w:val="0"/>
          <w:marBottom w:val="0"/>
          <w:divBdr>
            <w:top w:val="none" w:sz="0" w:space="0" w:color="auto"/>
            <w:left w:val="none" w:sz="0" w:space="0" w:color="auto"/>
            <w:bottom w:val="none" w:sz="0" w:space="0" w:color="auto"/>
            <w:right w:val="none" w:sz="0" w:space="0" w:color="auto"/>
          </w:divBdr>
        </w:div>
        <w:div w:id="704604178">
          <w:marLeft w:val="480"/>
          <w:marRight w:val="0"/>
          <w:marTop w:val="0"/>
          <w:marBottom w:val="0"/>
          <w:divBdr>
            <w:top w:val="none" w:sz="0" w:space="0" w:color="auto"/>
            <w:left w:val="none" w:sz="0" w:space="0" w:color="auto"/>
            <w:bottom w:val="none" w:sz="0" w:space="0" w:color="auto"/>
            <w:right w:val="none" w:sz="0" w:space="0" w:color="auto"/>
          </w:divBdr>
        </w:div>
        <w:div w:id="709648460">
          <w:marLeft w:val="480"/>
          <w:marRight w:val="0"/>
          <w:marTop w:val="0"/>
          <w:marBottom w:val="0"/>
          <w:divBdr>
            <w:top w:val="none" w:sz="0" w:space="0" w:color="auto"/>
            <w:left w:val="none" w:sz="0" w:space="0" w:color="auto"/>
            <w:bottom w:val="none" w:sz="0" w:space="0" w:color="auto"/>
            <w:right w:val="none" w:sz="0" w:space="0" w:color="auto"/>
          </w:divBdr>
        </w:div>
        <w:div w:id="74283368">
          <w:marLeft w:val="480"/>
          <w:marRight w:val="0"/>
          <w:marTop w:val="0"/>
          <w:marBottom w:val="0"/>
          <w:divBdr>
            <w:top w:val="none" w:sz="0" w:space="0" w:color="auto"/>
            <w:left w:val="none" w:sz="0" w:space="0" w:color="auto"/>
            <w:bottom w:val="none" w:sz="0" w:space="0" w:color="auto"/>
            <w:right w:val="none" w:sz="0" w:space="0" w:color="auto"/>
          </w:divBdr>
        </w:div>
        <w:div w:id="1055084307">
          <w:marLeft w:val="480"/>
          <w:marRight w:val="0"/>
          <w:marTop w:val="0"/>
          <w:marBottom w:val="0"/>
          <w:divBdr>
            <w:top w:val="none" w:sz="0" w:space="0" w:color="auto"/>
            <w:left w:val="none" w:sz="0" w:space="0" w:color="auto"/>
            <w:bottom w:val="none" w:sz="0" w:space="0" w:color="auto"/>
            <w:right w:val="none" w:sz="0" w:space="0" w:color="auto"/>
          </w:divBdr>
        </w:div>
        <w:div w:id="360084352">
          <w:marLeft w:val="480"/>
          <w:marRight w:val="0"/>
          <w:marTop w:val="0"/>
          <w:marBottom w:val="0"/>
          <w:divBdr>
            <w:top w:val="none" w:sz="0" w:space="0" w:color="auto"/>
            <w:left w:val="none" w:sz="0" w:space="0" w:color="auto"/>
            <w:bottom w:val="none" w:sz="0" w:space="0" w:color="auto"/>
            <w:right w:val="none" w:sz="0" w:space="0" w:color="auto"/>
          </w:divBdr>
        </w:div>
        <w:div w:id="676079248">
          <w:marLeft w:val="480"/>
          <w:marRight w:val="0"/>
          <w:marTop w:val="0"/>
          <w:marBottom w:val="0"/>
          <w:divBdr>
            <w:top w:val="none" w:sz="0" w:space="0" w:color="auto"/>
            <w:left w:val="none" w:sz="0" w:space="0" w:color="auto"/>
            <w:bottom w:val="none" w:sz="0" w:space="0" w:color="auto"/>
            <w:right w:val="none" w:sz="0" w:space="0" w:color="auto"/>
          </w:divBdr>
        </w:div>
        <w:div w:id="865292880">
          <w:marLeft w:val="480"/>
          <w:marRight w:val="0"/>
          <w:marTop w:val="0"/>
          <w:marBottom w:val="0"/>
          <w:divBdr>
            <w:top w:val="none" w:sz="0" w:space="0" w:color="auto"/>
            <w:left w:val="none" w:sz="0" w:space="0" w:color="auto"/>
            <w:bottom w:val="none" w:sz="0" w:space="0" w:color="auto"/>
            <w:right w:val="none" w:sz="0" w:space="0" w:color="auto"/>
          </w:divBdr>
        </w:div>
        <w:div w:id="2031294973">
          <w:marLeft w:val="480"/>
          <w:marRight w:val="0"/>
          <w:marTop w:val="0"/>
          <w:marBottom w:val="0"/>
          <w:divBdr>
            <w:top w:val="none" w:sz="0" w:space="0" w:color="auto"/>
            <w:left w:val="none" w:sz="0" w:space="0" w:color="auto"/>
            <w:bottom w:val="none" w:sz="0" w:space="0" w:color="auto"/>
            <w:right w:val="none" w:sz="0" w:space="0" w:color="auto"/>
          </w:divBdr>
        </w:div>
        <w:div w:id="956059457">
          <w:marLeft w:val="480"/>
          <w:marRight w:val="0"/>
          <w:marTop w:val="0"/>
          <w:marBottom w:val="0"/>
          <w:divBdr>
            <w:top w:val="none" w:sz="0" w:space="0" w:color="auto"/>
            <w:left w:val="none" w:sz="0" w:space="0" w:color="auto"/>
            <w:bottom w:val="none" w:sz="0" w:space="0" w:color="auto"/>
            <w:right w:val="none" w:sz="0" w:space="0" w:color="auto"/>
          </w:divBdr>
        </w:div>
        <w:div w:id="912396047">
          <w:marLeft w:val="480"/>
          <w:marRight w:val="0"/>
          <w:marTop w:val="0"/>
          <w:marBottom w:val="0"/>
          <w:divBdr>
            <w:top w:val="none" w:sz="0" w:space="0" w:color="auto"/>
            <w:left w:val="none" w:sz="0" w:space="0" w:color="auto"/>
            <w:bottom w:val="none" w:sz="0" w:space="0" w:color="auto"/>
            <w:right w:val="none" w:sz="0" w:space="0" w:color="auto"/>
          </w:divBdr>
        </w:div>
        <w:div w:id="1758090899">
          <w:marLeft w:val="480"/>
          <w:marRight w:val="0"/>
          <w:marTop w:val="0"/>
          <w:marBottom w:val="0"/>
          <w:divBdr>
            <w:top w:val="none" w:sz="0" w:space="0" w:color="auto"/>
            <w:left w:val="none" w:sz="0" w:space="0" w:color="auto"/>
            <w:bottom w:val="none" w:sz="0" w:space="0" w:color="auto"/>
            <w:right w:val="none" w:sz="0" w:space="0" w:color="auto"/>
          </w:divBdr>
        </w:div>
        <w:div w:id="892695530">
          <w:marLeft w:val="480"/>
          <w:marRight w:val="0"/>
          <w:marTop w:val="0"/>
          <w:marBottom w:val="0"/>
          <w:divBdr>
            <w:top w:val="none" w:sz="0" w:space="0" w:color="auto"/>
            <w:left w:val="none" w:sz="0" w:space="0" w:color="auto"/>
            <w:bottom w:val="none" w:sz="0" w:space="0" w:color="auto"/>
            <w:right w:val="none" w:sz="0" w:space="0" w:color="auto"/>
          </w:divBdr>
        </w:div>
        <w:div w:id="911547479">
          <w:marLeft w:val="480"/>
          <w:marRight w:val="0"/>
          <w:marTop w:val="0"/>
          <w:marBottom w:val="0"/>
          <w:divBdr>
            <w:top w:val="none" w:sz="0" w:space="0" w:color="auto"/>
            <w:left w:val="none" w:sz="0" w:space="0" w:color="auto"/>
            <w:bottom w:val="none" w:sz="0" w:space="0" w:color="auto"/>
            <w:right w:val="none" w:sz="0" w:space="0" w:color="auto"/>
          </w:divBdr>
        </w:div>
        <w:div w:id="206181048">
          <w:marLeft w:val="480"/>
          <w:marRight w:val="0"/>
          <w:marTop w:val="0"/>
          <w:marBottom w:val="0"/>
          <w:divBdr>
            <w:top w:val="none" w:sz="0" w:space="0" w:color="auto"/>
            <w:left w:val="none" w:sz="0" w:space="0" w:color="auto"/>
            <w:bottom w:val="none" w:sz="0" w:space="0" w:color="auto"/>
            <w:right w:val="none" w:sz="0" w:space="0" w:color="auto"/>
          </w:divBdr>
        </w:div>
        <w:div w:id="1744452448">
          <w:marLeft w:val="480"/>
          <w:marRight w:val="0"/>
          <w:marTop w:val="0"/>
          <w:marBottom w:val="0"/>
          <w:divBdr>
            <w:top w:val="none" w:sz="0" w:space="0" w:color="auto"/>
            <w:left w:val="none" w:sz="0" w:space="0" w:color="auto"/>
            <w:bottom w:val="none" w:sz="0" w:space="0" w:color="auto"/>
            <w:right w:val="none" w:sz="0" w:space="0" w:color="auto"/>
          </w:divBdr>
        </w:div>
        <w:div w:id="1440642023">
          <w:marLeft w:val="480"/>
          <w:marRight w:val="0"/>
          <w:marTop w:val="0"/>
          <w:marBottom w:val="0"/>
          <w:divBdr>
            <w:top w:val="none" w:sz="0" w:space="0" w:color="auto"/>
            <w:left w:val="none" w:sz="0" w:space="0" w:color="auto"/>
            <w:bottom w:val="none" w:sz="0" w:space="0" w:color="auto"/>
            <w:right w:val="none" w:sz="0" w:space="0" w:color="auto"/>
          </w:divBdr>
        </w:div>
        <w:div w:id="615061538">
          <w:marLeft w:val="480"/>
          <w:marRight w:val="0"/>
          <w:marTop w:val="0"/>
          <w:marBottom w:val="0"/>
          <w:divBdr>
            <w:top w:val="none" w:sz="0" w:space="0" w:color="auto"/>
            <w:left w:val="none" w:sz="0" w:space="0" w:color="auto"/>
            <w:bottom w:val="none" w:sz="0" w:space="0" w:color="auto"/>
            <w:right w:val="none" w:sz="0" w:space="0" w:color="auto"/>
          </w:divBdr>
        </w:div>
        <w:div w:id="1410228141">
          <w:marLeft w:val="480"/>
          <w:marRight w:val="0"/>
          <w:marTop w:val="0"/>
          <w:marBottom w:val="0"/>
          <w:divBdr>
            <w:top w:val="none" w:sz="0" w:space="0" w:color="auto"/>
            <w:left w:val="none" w:sz="0" w:space="0" w:color="auto"/>
            <w:bottom w:val="none" w:sz="0" w:space="0" w:color="auto"/>
            <w:right w:val="none" w:sz="0" w:space="0" w:color="auto"/>
          </w:divBdr>
        </w:div>
        <w:div w:id="651715916">
          <w:marLeft w:val="480"/>
          <w:marRight w:val="0"/>
          <w:marTop w:val="0"/>
          <w:marBottom w:val="0"/>
          <w:divBdr>
            <w:top w:val="none" w:sz="0" w:space="0" w:color="auto"/>
            <w:left w:val="none" w:sz="0" w:space="0" w:color="auto"/>
            <w:bottom w:val="none" w:sz="0" w:space="0" w:color="auto"/>
            <w:right w:val="none" w:sz="0" w:space="0" w:color="auto"/>
          </w:divBdr>
        </w:div>
        <w:div w:id="145629264">
          <w:marLeft w:val="480"/>
          <w:marRight w:val="0"/>
          <w:marTop w:val="0"/>
          <w:marBottom w:val="0"/>
          <w:divBdr>
            <w:top w:val="none" w:sz="0" w:space="0" w:color="auto"/>
            <w:left w:val="none" w:sz="0" w:space="0" w:color="auto"/>
            <w:bottom w:val="none" w:sz="0" w:space="0" w:color="auto"/>
            <w:right w:val="none" w:sz="0" w:space="0" w:color="auto"/>
          </w:divBdr>
        </w:div>
        <w:div w:id="1655837612">
          <w:marLeft w:val="480"/>
          <w:marRight w:val="0"/>
          <w:marTop w:val="0"/>
          <w:marBottom w:val="0"/>
          <w:divBdr>
            <w:top w:val="none" w:sz="0" w:space="0" w:color="auto"/>
            <w:left w:val="none" w:sz="0" w:space="0" w:color="auto"/>
            <w:bottom w:val="none" w:sz="0" w:space="0" w:color="auto"/>
            <w:right w:val="none" w:sz="0" w:space="0" w:color="auto"/>
          </w:divBdr>
        </w:div>
        <w:div w:id="768158038">
          <w:marLeft w:val="480"/>
          <w:marRight w:val="0"/>
          <w:marTop w:val="0"/>
          <w:marBottom w:val="0"/>
          <w:divBdr>
            <w:top w:val="none" w:sz="0" w:space="0" w:color="auto"/>
            <w:left w:val="none" w:sz="0" w:space="0" w:color="auto"/>
            <w:bottom w:val="none" w:sz="0" w:space="0" w:color="auto"/>
            <w:right w:val="none" w:sz="0" w:space="0" w:color="auto"/>
          </w:divBdr>
        </w:div>
        <w:div w:id="431781081">
          <w:marLeft w:val="480"/>
          <w:marRight w:val="0"/>
          <w:marTop w:val="0"/>
          <w:marBottom w:val="0"/>
          <w:divBdr>
            <w:top w:val="none" w:sz="0" w:space="0" w:color="auto"/>
            <w:left w:val="none" w:sz="0" w:space="0" w:color="auto"/>
            <w:bottom w:val="none" w:sz="0" w:space="0" w:color="auto"/>
            <w:right w:val="none" w:sz="0" w:space="0" w:color="auto"/>
          </w:divBdr>
        </w:div>
        <w:div w:id="709039460">
          <w:marLeft w:val="480"/>
          <w:marRight w:val="0"/>
          <w:marTop w:val="0"/>
          <w:marBottom w:val="0"/>
          <w:divBdr>
            <w:top w:val="none" w:sz="0" w:space="0" w:color="auto"/>
            <w:left w:val="none" w:sz="0" w:space="0" w:color="auto"/>
            <w:bottom w:val="none" w:sz="0" w:space="0" w:color="auto"/>
            <w:right w:val="none" w:sz="0" w:space="0" w:color="auto"/>
          </w:divBdr>
        </w:div>
        <w:div w:id="919481909">
          <w:marLeft w:val="480"/>
          <w:marRight w:val="0"/>
          <w:marTop w:val="0"/>
          <w:marBottom w:val="0"/>
          <w:divBdr>
            <w:top w:val="none" w:sz="0" w:space="0" w:color="auto"/>
            <w:left w:val="none" w:sz="0" w:space="0" w:color="auto"/>
            <w:bottom w:val="none" w:sz="0" w:space="0" w:color="auto"/>
            <w:right w:val="none" w:sz="0" w:space="0" w:color="auto"/>
          </w:divBdr>
        </w:div>
        <w:div w:id="164592749">
          <w:marLeft w:val="480"/>
          <w:marRight w:val="0"/>
          <w:marTop w:val="0"/>
          <w:marBottom w:val="0"/>
          <w:divBdr>
            <w:top w:val="none" w:sz="0" w:space="0" w:color="auto"/>
            <w:left w:val="none" w:sz="0" w:space="0" w:color="auto"/>
            <w:bottom w:val="none" w:sz="0" w:space="0" w:color="auto"/>
            <w:right w:val="none" w:sz="0" w:space="0" w:color="auto"/>
          </w:divBdr>
        </w:div>
        <w:div w:id="1309285840">
          <w:marLeft w:val="480"/>
          <w:marRight w:val="0"/>
          <w:marTop w:val="0"/>
          <w:marBottom w:val="0"/>
          <w:divBdr>
            <w:top w:val="none" w:sz="0" w:space="0" w:color="auto"/>
            <w:left w:val="none" w:sz="0" w:space="0" w:color="auto"/>
            <w:bottom w:val="none" w:sz="0" w:space="0" w:color="auto"/>
            <w:right w:val="none" w:sz="0" w:space="0" w:color="auto"/>
          </w:divBdr>
        </w:div>
        <w:div w:id="1856730610">
          <w:marLeft w:val="480"/>
          <w:marRight w:val="0"/>
          <w:marTop w:val="0"/>
          <w:marBottom w:val="0"/>
          <w:divBdr>
            <w:top w:val="none" w:sz="0" w:space="0" w:color="auto"/>
            <w:left w:val="none" w:sz="0" w:space="0" w:color="auto"/>
            <w:bottom w:val="none" w:sz="0" w:space="0" w:color="auto"/>
            <w:right w:val="none" w:sz="0" w:space="0" w:color="auto"/>
          </w:divBdr>
        </w:div>
        <w:div w:id="201670229">
          <w:marLeft w:val="480"/>
          <w:marRight w:val="0"/>
          <w:marTop w:val="0"/>
          <w:marBottom w:val="0"/>
          <w:divBdr>
            <w:top w:val="none" w:sz="0" w:space="0" w:color="auto"/>
            <w:left w:val="none" w:sz="0" w:space="0" w:color="auto"/>
            <w:bottom w:val="none" w:sz="0" w:space="0" w:color="auto"/>
            <w:right w:val="none" w:sz="0" w:space="0" w:color="auto"/>
          </w:divBdr>
        </w:div>
        <w:div w:id="116722746">
          <w:marLeft w:val="480"/>
          <w:marRight w:val="0"/>
          <w:marTop w:val="0"/>
          <w:marBottom w:val="0"/>
          <w:divBdr>
            <w:top w:val="none" w:sz="0" w:space="0" w:color="auto"/>
            <w:left w:val="none" w:sz="0" w:space="0" w:color="auto"/>
            <w:bottom w:val="none" w:sz="0" w:space="0" w:color="auto"/>
            <w:right w:val="none" w:sz="0" w:space="0" w:color="auto"/>
          </w:divBdr>
        </w:div>
        <w:div w:id="427699610">
          <w:marLeft w:val="480"/>
          <w:marRight w:val="0"/>
          <w:marTop w:val="0"/>
          <w:marBottom w:val="0"/>
          <w:divBdr>
            <w:top w:val="none" w:sz="0" w:space="0" w:color="auto"/>
            <w:left w:val="none" w:sz="0" w:space="0" w:color="auto"/>
            <w:bottom w:val="none" w:sz="0" w:space="0" w:color="auto"/>
            <w:right w:val="none" w:sz="0" w:space="0" w:color="auto"/>
          </w:divBdr>
        </w:div>
        <w:div w:id="2075883640">
          <w:marLeft w:val="480"/>
          <w:marRight w:val="0"/>
          <w:marTop w:val="0"/>
          <w:marBottom w:val="0"/>
          <w:divBdr>
            <w:top w:val="none" w:sz="0" w:space="0" w:color="auto"/>
            <w:left w:val="none" w:sz="0" w:space="0" w:color="auto"/>
            <w:bottom w:val="none" w:sz="0" w:space="0" w:color="auto"/>
            <w:right w:val="none" w:sz="0" w:space="0" w:color="auto"/>
          </w:divBdr>
        </w:div>
        <w:div w:id="384064865">
          <w:marLeft w:val="480"/>
          <w:marRight w:val="0"/>
          <w:marTop w:val="0"/>
          <w:marBottom w:val="0"/>
          <w:divBdr>
            <w:top w:val="none" w:sz="0" w:space="0" w:color="auto"/>
            <w:left w:val="none" w:sz="0" w:space="0" w:color="auto"/>
            <w:bottom w:val="none" w:sz="0" w:space="0" w:color="auto"/>
            <w:right w:val="none" w:sz="0" w:space="0" w:color="auto"/>
          </w:divBdr>
        </w:div>
        <w:div w:id="135027272">
          <w:marLeft w:val="480"/>
          <w:marRight w:val="0"/>
          <w:marTop w:val="0"/>
          <w:marBottom w:val="0"/>
          <w:divBdr>
            <w:top w:val="none" w:sz="0" w:space="0" w:color="auto"/>
            <w:left w:val="none" w:sz="0" w:space="0" w:color="auto"/>
            <w:bottom w:val="none" w:sz="0" w:space="0" w:color="auto"/>
            <w:right w:val="none" w:sz="0" w:space="0" w:color="auto"/>
          </w:divBdr>
        </w:div>
        <w:div w:id="1028989760">
          <w:marLeft w:val="480"/>
          <w:marRight w:val="0"/>
          <w:marTop w:val="0"/>
          <w:marBottom w:val="0"/>
          <w:divBdr>
            <w:top w:val="none" w:sz="0" w:space="0" w:color="auto"/>
            <w:left w:val="none" w:sz="0" w:space="0" w:color="auto"/>
            <w:bottom w:val="none" w:sz="0" w:space="0" w:color="auto"/>
            <w:right w:val="none" w:sz="0" w:space="0" w:color="auto"/>
          </w:divBdr>
        </w:div>
        <w:div w:id="1056008830">
          <w:marLeft w:val="480"/>
          <w:marRight w:val="0"/>
          <w:marTop w:val="0"/>
          <w:marBottom w:val="0"/>
          <w:divBdr>
            <w:top w:val="none" w:sz="0" w:space="0" w:color="auto"/>
            <w:left w:val="none" w:sz="0" w:space="0" w:color="auto"/>
            <w:bottom w:val="none" w:sz="0" w:space="0" w:color="auto"/>
            <w:right w:val="none" w:sz="0" w:space="0" w:color="auto"/>
          </w:divBdr>
        </w:div>
        <w:div w:id="758721566">
          <w:marLeft w:val="480"/>
          <w:marRight w:val="0"/>
          <w:marTop w:val="0"/>
          <w:marBottom w:val="0"/>
          <w:divBdr>
            <w:top w:val="none" w:sz="0" w:space="0" w:color="auto"/>
            <w:left w:val="none" w:sz="0" w:space="0" w:color="auto"/>
            <w:bottom w:val="none" w:sz="0" w:space="0" w:color="auto"/>
            <w:right w:val="none" w:sz="0" w:space="0" w:color="auto"/>
          </w:divBdr>
        </w:div>
        <w:div w:id="1527869624">
          <w:marLeft w:val="480"/>
          <w:marRight w:val="0"/>
          <w:marTop w:val="0"/>
          <w:marBottom w:val="0"/>
          <w:divBdr>
            <w:top w:val="none" w:sz="0" w:space="0" w:color="auto"/>
            <w:left w:val="none" w:sz="0" w:space="0" w:color="auto"/>
            <w:bottom w:val="none" w:sz="0" w:space="0" w:color="auto"/>
            <w:right w:val="none" w:sz="0" w:space="0" w:color="auto"/>
          </w:divBdr>
        </w:div>
        <w:div w:id="1408772676">
          <w:marLeft w:val="480"/>
          <w:marRight w:val="0"/>
          <w:marTop w:val="0"/>
          <w:marBottom w:val="0"/>
          <w:divBdr>
            <w:top w:val="none" w:sz="0" w:space="0" w:color="auto"/>
            <w:left w:val="none" w:sz="0" w:space="0" w:color="auto"/>
            <w:bottom w:val="none" w:sz="0" w:space="0" w:color="auto"/>
            <w:right w:val="none" w:sz="0" w:space="0" w:color="auto"/>
          </w:divBdr>
        </w:div>
        <w:div w:id="1236748358">
          <w:marLeft w:val="480"/>
          <w:marRight w:val="0"/>
          <w:marTop w:val="0"/>
          <w:marBottom w:val="0"/>
          <w:divBdr>
            <w:top w:val="none" w:sz="0" w:space="0" w:color="auto"/>
            <w:left w:val="none" w:sz="0" w:space="0" w:color="auto"/>
            <w:bottom w:val="none" w:sz="0" w:space="0" w:color="auto"/>
            <w:right w:val="none" w:sz="0" w:space="0" w:color="auto"/>
          </w:divBdr>
        </w:div>
        <w:div w:id="1665739739">
          <w:marLeft w:val="480"/>
          <w:marRight w:val="0"/>
          <w:marTop w:val="0"/>
          <w:marBottom w:val="0"/>
          <w:divBdr>
            <w:top w:val="none" w:sz="0" w:space="0" w:color="auto"/>
            <w:left w:val="none" w:sz="0" w:space="0" w:color="auto"/>
            <w:bottom w:val="none" w:sz="0" w:space="0" w:color="auto"/>
            <w:right w:val="none" w:sz="0" w:space="0" w:color="auto"/>
          </w:divBdr>
        </w:div>
        <w:div w:id="244919934">
          <w:marLeft w:val="480"/>
          <w:marRight w:val="0"/>
          <w:marTop w:val="0"/>
          <w:marBottom w:val="0"/>
          <w:divBdr>
            <w:top w:val="none" w:sz="0" w:space="0" w:color="auto"/>
            <w:left w:val="none" w:sz="0" w:space="0" w:color="auto"/>
            <w:bottom w:val="none" w:sz="0" w:space="0" w:color="auto"/>
            <w:right w:val="none" w:sz="0" w:space="0" w:color="auto"/>
          </w:divBdr>
        </w:div>
        <w:div w:id="1778985227">
          <w:marLeft w:val="480"/>
          <w:marRight w:val="0"/>
          <w:marTop w:val="0"/>
          <w:marBottom w:val="0"/>
          <w:divBdr>
            <w:top w:val="none" w:sz="0" w:space="0" w:color="auto"/>
            <w:left w:val="none" w:sz="0" w:space="0" w:color="auto"/>
            <w:bottom w:val="none" w:sz="0" w:space="0" w:color="auto"/>
            <w:right w:val="none" w:sz="0" w:space="0" w:color="auto"/>
          </w:divBdr>
        </w:div>
        <w:div w:id="465705522">
          <w:marLeft w:val="480"/>
          <w:marRight w:val="0"/>
          <w:marTop w:val="0"/>
          <w:marBottom w:val="0"/>
          <w:divBdr>
            <w:top w:val="none" w:sz="0" w:space="0" w:color="auto"/>
            <w:left w:val="none" w:sz="0" w:space="0" w:color="auto"/>
            <w:bottom w:val="none" w:sz="0" w:space="0" w:color="auto"/>
            <w:right w:val="none" w:sz="0" w:space="0" w:color="auto"/>
          </w:divBdr>
        </w:div>
        <w:div w:id="1056273368">
          <w:marLeft w:val="480"/>
          <w:marRight w:val="0"/>
          <w:marTop w:val="0"/>
          <w:marBottom w:val="0"/>
          <w:divBdr>
            <w:top w:val="none" w:sz="0" w:space="0" w:color="auto"/>
            <w:left w:val="none" w:sz="0" w:space="0" w:color="auto"/>
            <w:bottom w:val="none" w:sz="0" w:space="0" w:color="auto"/>
            <w:right w:val="none" w:sz="0" w:space="0" w:color="auto"/>
          </w:divBdr>
        </w:div>
        <w:div w:id="955136701">
          <w:marLeft w:val="480"/>
          <w:marRight w:val="0"/>
          <w:marTop w:val="0"/>
          <w:marBottom w:val="0"/>
          <w:divBdr>
            <w:top w:val="none" w:sz="0" w:space="0" w:color="auto"/>
            <w:left w:val="none" w:sz="0" w:space="0" w:color="auto"/>
            <w:bottom w:val="none" w:sz="0" w:space="0" w:color="auto"/>
            <w:right w:val="none" w:sz="0" w:space="0" w:color="auto"/>
          </w:divBdr>
        </w:div>
        <w:div w:id="500393356">
          <w:marLeft w:val="480"/>
          <w:marRight w:val="0"/>
          <w:marTop w:val="0"/>
          <w:marBottom w:val="0"/>
          <w:divBdr>
            <w:top w:val="none" w:sz="0" w:space="0" w:color="auto"/>
            <w:left w:val="none" w:sz="0" w:space="0" w:color="auto"/>
            <w:bottom w:val="none" w:sz="0" w:space="0" w:color="auto"/>
            <w:right w:val="none" w:sz="0" w:space="0" w:color="auto"/>
          </w:divBdr>
        </w:div>
        <w:div w:id="2072733371">
          <w:marLeft w:val="480"/>
          <w:marRight w:val="0"/>
          <w:marTop w:val="0"/>
          <w:marBottom w:val="0"/>
          <w:divBdr>
            <w:top w:val="none" w:sz="0" w:space="0" w:color="auto"/>
            <w:left w:val="none" w:sz="0" w:space="0" w:color="auto"/>
            <w:bottom w:val="none" w:sz="0" w:space="0" w:color="auto"/>
            <w:right w:val="none" w:sz="0" w:space="0" w:color="auto"/>
          </w:divBdr>
        </w:div>
        <w:div w:id="1789276228">
          <w:marLeft w:val="480"/>
          <w:marRight w:val="0"/>
          <w:marTop w:val="0"/>
          <w:marBottom w:val="0"/>
          <w:divBdr>
            <w:top w:val="none" w:sz="0" w:space="0" w:color="auto"/>
            <w:left w:val="none" w:sz="0" w:space="0" w:color="auto"/>
            <w:bottom w:val="none" w:sz="0" w:space="0" w:color="auto"/>
            <w:right w:val="none" w:sz="0" w:space="0" w:color="auto"/>
          </w:divBdr>
        </w:div>
        <w:div w:id="1122769132">
          <w:marLeft w:val="480"/>
          <w:marRight w:val="0"/>
          <w:marTop w:val="0"/>
          <w:marBottom w:val="0"/>
          <w:divBdr>
            <w:top w:val="none" w:sz="0" w:space="0" w:color="auto"/>
            <w:left w:val="none" w:sz="0" w:space="0" w:color="auto"/>
            <w:bottom w:val="none" w:sz="0" w:space="0" w:color="auto"/>
            <w:right w:val="none" w:sz="0" w:space="0" w:color="auto"/>
          </w:divBdr>
        </w:div>
        <w:div w:id="1939023121">
          <w:marLeft w:val="480"/>
          <w:marRight w:val="0"/>
          <w:marTop w:val="0"/>
          <w:marBottom w:val="0"/>
          <w:divBdr>
            <w:top w:val="none" w:sz="0" w:space="0" w:color="auto"/>
            <w:left w:val="none" w:sz="0" w:space="0" w:color="auto"/>
            <w:bottom w:val="none" w:sz="0" w:space="0" w:color="auto"/>
            <w:right w:val="none" w:sz="0" w:space="0" w:color="auto"/>
          </w:divBdr>
        </w:div>
        <w:div w:id="2013604155">
          <w:marLeft w:val="480"/>
          <w:marRight w:val="0"/>
          <w:marTop w:val="0"/>
          <w:marBottom w:val="0"/>
          <w:divBdr>
            <w:top w:val="none" w:sz="0" w:space="0" w:color="auto"/>
            <w:left w:val="none" w:sz="0" w:space="0" w:color="auto"/>
            <w:bottom w:val="none" w:sz="0" w:space="0" w:color="auto"/>
            <w:right w:val="none" w:sz="0" w:space="0" w:color="auto"/>
          </w:divBdr>
        </w:div>
        <w:div w:id="916749523">
          <w:marLeft w:val="480"/>
          <w:marRight w:val="0"/>
          <w:marTop w:val="0"/>
          <w:marBottom w:val="0"/>
          <w:divBdr>
            <w:top w:val="none" w:sz="0" w:space="0" w:color="auto"/>
            <w:left w:val="none" w:sz="0" w:space="0" w:color="auto"/>
            <w:bottom w:val="none" w:sz="0" w:space="0" w:color="auto"/>
            <w:right w:val="none" w:sz="0" w:space="0" w:color="auto"/>
          </w:divBdr>
        </w:div>
        <w:div w:id="995109952">
          <w:marLeft w:val="480"/>
          <w:marRight w:val="0"/>
          <w:marTop w:val="0"/>
          <w:marBottom w:val="0"/>
          <w:divBdr>
            <w:top w:val="none" w:sz="0" w:space="0" w:color="auto"/>
            <w:left w:val="none" w:sz="0" w:space="0" w:color="auto"/>
            <w:bottom w:val="none" w:sz="0" w:space="0" w:color="auto"/>
            <w:right w:val="none" w:sz="0" w:space="0" w:color="auto"/>
          </w:divBdr>
        </w:div>
        <w:div w:id="1375346954">
          <w:marLeft w:val="480"/>
          <w:marRight w:val="0"/>
          <w:marTop w:val="0"/>
          <w:marBottom w:val="0"/>
          <w:divBdr>
            <w:top w:val="none" w:sz="0" w:space="0" w:color="auto"/>
            <w:left w:val="none" w:sz="0" w:space="0" w:color="auto"/>
            <w:bottom w:val="none" w:sz="0" w:space="0" w:color="auto"/>
            <w:right w:val="none" w:sz="0" w:space="0" w:color="auto"/>
          </w:divBdr>
        </w:div>
        <w:div w:id="1338773239">
          <w:marLeft w:val="480"/>
          <w:marRight w:val="0"/>
          <w:marTop w:val="0"/>
          <w:marBottom w:val="0"/>
          <w:divBdr>
            <w:top w:val="none" w:sz="0" w:space="0" w:color="auto"/>
            <w:left w:val="none" w:sz="0" w:space="0" w:color="auto"/>
            <w:bottom w:val="none" w:sz="0" w:space="0" w:color="auto"/>
            <w:right w:val="none" w:sz="0" w:space="0" w:color="auto"/>
          </w:divBdr>
        </w:div>
        <w:div w:id="771704229">
          <w:marLeft w:val="480"/>
          <w:marRight w:val="0"/>
          <w:marTop w:val="0"/>
          <w:marBottom w:val="0"/>
          <w:divBdr>
            <w:top w:val="none" w:sz="0" w:space="0" w:color="auto"/>
            <w:left w:val="none" w:sz="0" w:space="0" w:color="auto"/>
            <w:bottom w:val="none" w:sz="0" w:space="0" w:color="auto"/>
            <w:right w:val="none" w:sz="0" w:space="0" w:color="auto"/>
          </w:divBdr>
        </w:div>
        <w:div w:id="977760998">
          <w:marLeft w:val="480"/>
          <w:marRight w:val="0"/>
          <w:marTop w:val="0"/>
          <w:marBottom w:val="0"/>
          <w:divBdr>
            <w:top w:val="none" w:sz="0" w:space="0" w:color="auto"/>
            <w:left w:val="none" w:sz="0" w:space="0" w:color="auto"/>
            <w:bottom w:val="none" w:sz="0" w:space="0" w:color="auto"/>
            <w:right w:val="none" w:sz="0" w:space="0" w:color="auto"/>
          </w:divBdr>
        </w:div>
        <w:div w:id="1167480695">
          <w:marLeft w:val="480"/>
          <w:marRight w:val="0"/>
          <w:marTop w:val="0"/>
          <w:marBottom w:val="0"/>
          <w:divBdr>
            <w:top w:val="none" w:sz="0" w:space="0" w:color="auto"/>
            <w:left w:val="none" w:sz="0" w:space="0" w:color="auto"/>
            <w:bottom w:val="none" w:sz="0" w:space="0" w:color="auto"/>
            <w:right w:val="none" w:sz="0" w:space="0" w:color="auto"/>
          </w:divBdr>
        </w:div>
        <w:div w:id="487794852">
          <w:marLeft w:val="480"/>
          <w:marRight w:val="0"/>
          <w:marTop w:val="0"/>
          <w:marBottom w:val="0"/>
          <w:divBdr>
            <w:top w:val="none" w:sz="0" w:space="0" w:color="auto"/>
            <w:left w:val="none" w:sz="0" w:space="0" w:color="auto"/>
            <w:bottom w:val="none" w:sz="0" w:space="0" w:color="auto"/>
            <w:right w:val="none" w:sz="0" w:space="0" w:color="auto"/>
          </w:divBdr>
        </w:div>
        <w:div w:id="1846357566">
          <w:marLeft w:val="480"/>
          <w:marRight w:val="0"/>
          <w:marTop w:val="0"/>
          <w:marBottom w:val="0"/>
          <w:divBdr>
            <w:top w:val="none" w:sz="0" w:space="0" w:color="auto"/>
            <w:left w:val="none" w:sz="0" w:space="0" w:color="auto"/>
            <w:bottom w:val="none" w:sz="0" w:space="0" w:color="auto"/>
            <w:right w:val="none" w:sz="0" w:space="0" w:color="auto"/>
          </w:divBdr>
        </w:div>
        <w:div w:id="901990169">
          <w:marLeft w:val="480"/>
          <w:marRight w:val="0"/>
          <w:marTop w:val="0"/>
          <w:marBottom w:val="0"/>
          <w:divBdr>
            <w:top w:val="none" w:sz="0" w:space="0" w:color="auto"/>
            <w:left w:val="none" w:sz="0" w:space="0" w:color="auto"/>
            <w:bottom w:val="none" w:sz="0" w:space="0" w:color="auto"/>
            <w:right w:val="none" w:sz="0" w:space="0" w:color="auto"/>
          </w:divBdr>
        </w:div>
        <w:div w:id="1719741330">
          <w:marLeft w:val="480"/>
          <w:marRight w:val="0"/>
          <w:marTop w:val="0"/>
          <w:marBottom w:val="0"/>
          <w:divBdr>
            <w:top w:val="none" w:sz="0" w:space="0" w:color="auto"/>
            <w:left w:val="none" w:sz="0" w:space="0" w:color="auto"/>
            <w:bottom w:val="none" w:sz="0" w:space="0" w:color="auto"/>
            <w:right w:val="none" w:sz="0" w:space="0" w:color="auto"/>
          </w:divBdr>
        </w:div>
        <w:div w:id="362246233">
          <w:marLeft w:val="480"/>
          <w:marRight w:val="0"/>
          <w:marTop w:val="0"/>
          <w:marBottom w:val="0"/>
          <w:divBdr>
            <w:top w:val="none" w:sz="0" w:space="0" w:color="auto"/>
            <w:left w:val="none" w:sz="0" w:space="0" w:color="auto"/>
            <w:bottom w:val="none" w:sz="0" w:space="0" w:color="auto"/>
            <w:right w:val="none" w:sz="0" w:space="0" w:color="auto"/>
          </w:divBdr>
        </w:div>
        <w:div w:id="1548491686">
          <w:marLeft w:val="480"/>
          <w:marRight w:val="0"/>
          <w:marTop w:val="0"/>
          <w:marBottom w:val="0"/>
          <w:divBdr>
            <w:top w:val="none" w:sz="0" w:space="0" w:color="auto"/>
            <w:left w:val="none" w:sz="0" w:space="0" w:color="auto"/>
            <w:bottom w:val="none" w:sz="0" w:space="0" w:color="auto"/>
            <w:right w:val="none" w:sz="0" w:space="0" w:color="auto"/>
          </w:divBdr>
        </w:div>
        <w:div w:id="92939867">
          <w:marLeft w:val="480"/>
          <w:marRight w:val="0"/>
          <w:marTop w:val="0"/>
          <w:marBottom w:val="0"/>
          <w:divBdr>
            <w:top w:val="none" w:sz="0" w:space="0" w:color="auto"/>
            <w:left w:val="none" w:sz="0" w:space="0" w:color="auto"/>
            <w:bottom w:val="none" w:sz="0" w:space="0" w:color="auto"/>
            <w:right w:val="none" w:sz="0" w:space="0" w:color="auto"/>
          </w:divBdr>
        </w:div>
        <w:div w:id="235559053">
          <w:marLeft w:val="480"/>
          <w:marRight w:val="0"/>
          <w:marTop w:val="0"/>
          <w:marBottom w:val="0"/>
          <w:divBdr>
            <w:top w:val="none" w:sz="0" w:space="0" w:color="auto"/>
            <w:left w:val="none" w:sz="0" w:space="0" w:color="auto"/>
            <w:bottom w:val="none" w:sz="0" w:space="0" w:color="auto"/>
            <w:right w:val="none" w:sz="0" w:space="0" w:color="auto"/>
          </w:divBdr>
        </w:div>
        <w:div w:id="21171175">
          <w:marLeft w:val="480"/>
          <w:marRight w:val="0"/>
          <w:marTop w:val="0"/>
          <w:marBottom w:val="0"/>
          <w:divBdr>
            <w:top w:val="none" w:sz="0" w:space="0" w:color="auto"/>
            <w:left w:val="none" w:sz="0" w:space="0" w:color="auto"/>
            <w:bottom w:val="none" w:sz="0" w:space="0" w:color="auto"/>
            <w:right w:val="none" w:sz="0" w:space="0" w:color="auto"/>
          </w:divBdr>
        </w:div>
        <w:div w:id="1030296520">
          <w:marLeft w:val="480"/>
          <w:marRight w:val="0"/>
          <w:marTop w:val="0"/>
          <w:marBottom w:val="0"/>
          <w:divBdr>
            <w:top w:val="none" w:sz="0" w:space="0" w:color="auto"/>
            <w:left w:val="none" w:sz="0" w:space="0" w:color="auto"/>
            <w:bottom w:val="none" w:sz="0" w:space="0" w:color="auto"/>
            <w:right w:val="none" w:sz="0" w:space="0" w:color="auto"/>
          </w:divBdr>
        </w:div>
        <w:div w:id="835918506">
          <w:marLeft w:val="480"/>
          <w:marRight w:val="0"/>
          <w:marTop w:val="0"/>
          <w:marBottom w:val="0"/>
          <w:divBdr>
            <w:top w:val="none" w:sz="0" w:space="0" w:color="auto"/>
            <w:left w:val="none" w:sz="0" w:space="0" w:color="auto"/>
            <w:bottom w:val="none" w:sz="0" w:space="0" w:color="auto"/>
            <w:right w:val="none" w:sz="0" w:space="0" w:color="auto"/>
          </w:divBdr>
        </w:div>
        <w:div w:id="1171605059">
          <w:marLeft w:val="480"/>
          <w:marRight w:val="0"/>
          <w:marTop w:val="0"/>
          <w:marBottom w:val="0"/>
          <w:divBdr>
            <w:top w:val="none" w:sz="0" w:space="0" w:color="auto"/>
            <w:left w:val="none" w:sz="0" w:space="0" w:color="auto"/>
            <w:bottom w:val="none" w:sz="0" w:space="0" w:color="auto"/>
            <w:right w:val="none" w:sz="0" w:space="0" w:color="auto"/>
          </w:divBdr>
        </w:div>
        <w:div w:id="1861505068">
          <w:marLeft w:val="480"/>
          <w:marRight w:val="0"/>
          <w:marTop w:val="0"/>
          <w:marBottom w:val="0"/>
          <w:divBdr>
            <w:top w:val="none" w:sz="0" w:space="0" w:color="auto"/>
            <w:left w:val="none" w:sz="0" w:space="0" w:color="auto"/>
            <w:bottom w:val="none" w:sz="0" w:space="0" w:color="auto"/>
            <w:right w:val="none" w:sz="0" w:space="0" w:color="auto"/>
          </w:divBdr>
        </w:div>
        <w:div w:id="988628611">
          <w:marLeft w:val="480"/>
          <w:marRight w:val="0"/>
          <w:marTop w:val="0"/>
          <w:marBottom w:val="0"/>
          <w:divBdr>
            <w:top w:val="none" w:sz="0" w:space="0" w:color="auto"/>
            <w:left w:val="none" w:sz="0" w:space="0" w:color="auto"/>
            <w:bottom w:val="none" w:sz="0" w:space="0" w:color="auto"/>
            <w:right w:val="none" w:sz="0" w:space="0" w:color="auto"/>
          </w:divBdr>
        </w:div>
        <w:div w:id="1989899522">
          <w:marLeft w:val="480"/>
          <w:marRight w:val="0"/>
          <w:marTop w:val="0"/>
          <w:marBottom w:val="0"/>
          <w:divBdr>
            <w:top w:val="none" w:sz="0" w:space="0" w:color="auto"/>
            <w:left w:val="none" w:sz="0" w:space="0" w:color="auto"/>
            <w:bottom w:val="none" w:sz="0" w:space="0" w:color="auto"/>
            <w:right w:val="none" w:sz="0" w:space="0" w:color="auto"/>
          </w:divBdr>
        </w:div>
        <w:div w:id="482238845">
          <w:marLeft w:val="480"/>
          <w:marRight w:val="0"/>
          <w:marTop w:val="0"/>
          <w:marBottom w:val="0"/>
          <w:divBdr>
            <w:top w:val="none" w:sz="0" w:space="0" w:color="auto"/>
            <w:left w:val="none" w:sz="0" w:space="0" w:color="auto"/>
            <w:bottom w:val="none" w:sz="0" w:space="0" w:color="auto"/>
            <w:right w:val="none" w:sz="0" w:space="0" w:color="auto"/>
          </w:divBdr>
        </w:div>
        <w:div w:id="471872937">
          <w:marLeft w:val="480"/>
          <w:marRight w:val="0"/>
          <w:marTop w:val="0"/>
          <w:marBottom w:val="0"/>
          <w:divBdr>
            <w:top w:val="none" w:sz="0" w:space="0" w:color="auto"/>
            <w:left w:val="none" w:sz="0" w:space="0" w:color="auto"/>
            <w:bottom w:val="none" w:sz="0" w:space="0" w:color="auto"/>
            <w:right w:val="none" w:sz="0" w:space="0" w:color="auto"/>
          </w:divBdr>
        </w:div>
        <w:div w:id="2018536020">
          <w:marLeft w:val="480"/>
          <w:marRight w:val="0"/>
          <w:marTop w:val="0"/>
          <w:marBottom w:val="0"/>
          <w:divBdr>
            <w:top w:val="none" w:sz="0" w:space="0" w:color="auto"/>
            <w:left w:val="none" w:sz="0" w:space="0" w:color="auto"/>
            <w:bottom w:val="none" w:sz="0" w:space="0" w:color="auto"/>
            <w:right w:val="none" w:sz="0" w:space="0" w:color="auto"/>
          </w:divBdr>
        </w:div>
        <w:div w:id="2059544717">
          <w:marLeft w:val="480"/>
          <w:marRight w:val="0"/>
          <w:marTop w:val="0"/>
          <w:marBottom w:val="0"/>
          <w:divBdr>
            <w:top w:val="none" w:sz="0" w:space="0" w:color="auto"/>
            <w:left w:val="none" w:sz="0" w:space="0" w:color="auto"/>
            <w:bottom w:val="none" w:sz="0" w:space="0" w:color="auto"/>
            <w:right w:val="none" w:sz="0" w:space="0" w:color="auto"/>
          </w:divBdr>
        </w:div>
        <w:div w:id="1406606040">
          <w:marLeft w:val="480"/>
          <w:marRight w:val="0"/>
          <w:marTop w:val="0"/>
          <w:marBottom w:val="0"/>
          <w:divBdr>
            <w:top w:val="none" w:sz="0" w:space="0" w:color="auto"/>
            <w:left w:val="none" w:sz="0" w:space="0" w:color="auto"/>
            <w:bottom w:val="none" w:sz="0" w:space="0" w:color="auto"/>
            <w:right w:val="none" w:sz="0" w:space="0" w:color="auto"/>
          </w:divBdr>
        </w:div>
        <w:div w:id="566232874">
          <w:marLeft w:val="480"/>
          <w:marRight w:val="0"/>
          <w:marTop w:val="0"/>
          <w:marBottom w:val="0"/>
          <w:divBdr>
            <w:top w:val="none" w:sz="0" w:space="0" w:color="auto"/>
            <w:left w:val="none" w:sz="0" w:space="0" w:color="auto"/>
            <w:bottom w:val="none" w:sz="0" w:space="0" w:color="auto"/>
            <w:right w:val="none" w:sz="0" w:space="0" w:color="auto"/>
          </w:divBdr>
        </w:div>
        <w:div w:id="624314058">
          <w:marLeft w:val="480"/>
          <w:marRight w:val="0"/>
          <w:marTop w:val="0"/>
          <w:marBottom w:val="0"/>
          <w:divBdr>
            <w:top w:val="none" w:sz="0" w:space="0" w:color="auto"/>
            <w:left w:val="none" w:sz="0" w:space="0" w:color="auto"/>
            <w:bottom w:val="none" w:sz="0" w:space="0" w:color="auto"/>
            <w:right w:val="none" w:sz="0" w:space="0" w:color="auto"/>
          </w:divBdr>
        </w:div>
        <w:div w:id="1321956731">
          <w:marLeft w:val="480"/>
          <w:marRight w:val="0"/>
          <w:marTop w:val="0"/>
          <w:marBottom w:val="0"/>
          <w:divBdr>
            <w:top w:val="none" w:sz="0" w:space="0" w:color="auto"/>
            <w:left w:val="none" w:sz="0" w:space="0" w:color="auto"/>
            <w:bottom w:val="none" w:sz="0" w:space="0" w:color="auto"/>
            <w:right w:val="none" w:sz="0" w:space="0" w:color="auto"/>
          </w:divBdr>
        </w:div>
        <w:div w:id="193926395">
          <w:marLeft w:val="480"/>
          <w:marRight w:val="0"/>
          <w:marTop w:val="0"/>
          <w:marBottom w:val="0"/>
          <w:divBdr>
            <w:top w:val="none" w:sz="0" w:space="0" w:color="auto"/>
            <w:left w:val="none" w:sz="0" w:space="0" w:color="auto"/>
            <w:bottom w:val="none" w:sz="0" w:space="0" w:color="auto"/>
            <w:right w:val="none" w:sz="0" w:space="0" w:color="auto"/>
          </w:divBdr>
        </w:div>
        <w:div w:id="1465658993">
          <w:marLeft w:val="480"/>
          <w:marRight w:val="0"/>
          <w:marTop w:val="0"/>
          <w:marBottom w:val="0"/>
          <w:divBdr>
            <w:top w:val="none" w:sz="0" w:space="0" w:color="auto"/>
            <w:left w:val="none" w:sz="0" w:space="0" w:color="auto"/>
            <w:bottom w:val="none" w:sz="0" w:space="0" w:color="auto"/>
            <w:right w:val="none" w:sz="0" w:space="0" w:color="auto"/>
          </w:divBdr>
        </w:div>
        <w:div w:id="1342273547">
          <w:marLeft w:val="480"/>
          <w:marRight w:val="0"/>
          <w:marTop w:val="0"/>
          <w:marBottom w:val="0"/>
          <w:divBdr>
            <w:top w:val="none" w:sz="0" w:space="0" w:color="auto"/>
            <w:left w:val="none" w:sz="0" w:space="0" w:color="auto"/>
            <w:bottom w:val="none" w:sz="0" w:space="0" w:color="auto"/>
            <w:right w:val="none" w:sz="0" w:space="0" w:color="auto"/>
          </w:divBdr>
        </w:div>
        <w:div w:id="531843447">
          <w:marLeft w:val="480"/>
          <w:marRight w:val="0"/>
          <w:marTop w:val="0"/>
          <w:marBottom w:val="0"/>
          <w:divBdr>
            <w:top w:val="none" w:sz="0" w:space="0" w:color="auto"/>
            <w:left w:val="none" w:sz="0" w:space="0" w:color="auto"/>
            <w:bottom w:val="none" w:sz="0" w:space="0" w:color="auto"/>
            <w:right w:val="none" w:sz="0" w:space="0" w:color="auto"/>
          </w:divBdr>
        </w:div>
        <w:div w:id="546381971">
          <w:marLeft w:val="480"/>
          <w:marRight w:val="0"/>
          <w:marTop w:val="0"/>
          <w:marBottom w:val="0"/>
          <w:divBdr>
            <w:top w:val="none" w:sz="0" w:space="0" w:color="auto"/>
            <w:left w:val="none" w:sz="0" w:space="0" w:color="auto"/>
            <w:bottom w:val="none" w:sz="0" w:space="0" w:color="auto"/>
            <w:right w:val="none" w:sz="0" w:space="0" w:color="auto"/>
          </w:divBdr>
        </w:div>
        <w:div w:id="634604554">
          <w:marLeft w:val="480"/>
          <w:marRight w:val="0"/>
          <w:marTop w:val="0"/>
          <w:marBottom w:val="0"/>
          <w:divBdr>
            <w:top w:val="none" w:sz="0" w:space="0" w:color="auto"/>
            <w:left w:val="none" w:sz="0" w:space="0" w:color="auto"/>
            <w:bottom w:val="none" w:sz="0" w:space="0" w:color="auto"/>
            <w:right w:val="none" w:sz="0" w:space="0" w:color="auto"/>
          </w:divBdr>
        </w:div>
        <w:div w:id="1431047565">
          <w:marLeft w:val="480"/>
          <w:marRight w:val="0"/>
          <w:marTop w:val="0"/>
          <w:marBottom w:val="0"/>
          <w:divBdr>
            <w:top w:val="none" w:sz="0" w:space="0" w:color="auto"/>
            <w:left w:val="none" w:sz="0" w:space="0" w:color="auto"/>
            <w:bottom w:val="none" w:sz="0" w:space="0" w:color="auto"/>
            <w:right w:val="none" w:sz="0" w:space="0" w:color="auto"/>
          </w:divBdr>
        </w:div>
        <w:div w:id="1489636712">
          <w:marLeft w:val="480"/>
          <w:marRight w:val="0"/>
          <w:marTop w:val="0"/>
          <w:marBottom w:val="0"/>
          <w:divBdr>
            <w:top w:val="none" w:sz="0" w:space="0" w:color="auto"/>
            <w:left w:val="none" w:sz="0" w:space="0" w:color="auto"/>
            <w:bottom w:val="none" w:sz="0" w:space="0" w:color="auto"/>
            <w:right w:val="none" w:sz="0" w:space="0" w:color="auto"/>
          </w:divBdr>
        </w:div>
        <w:div w:id="330451867">
          <w:marLeft w:val="480"/>
          <w:marRight w:val="0"/>
          <w:marTop w:val="0"/>
          <w:marBottom w:val="0"/>
          <w:divBdr>
            <w:top w:val="none" w:sz="0" w:space="0" w:color="auto"/>
            <w:left w:val="none" w:sz="0" w:space="0" w:color="auto"/>
            <w:bottom w:val="none" w:sz="0" w:space="0" w:color="auto"/>
            <w:right w:val="none" w:sz="0" w:space="0" w:color="auto"/>
          </w:divBdr>
        </w:div>
        <w:div w:id="1614247714">
          <w:marLeft w:val="480"/>
          <w:marRight w:val="0"/>
          <w:marTop w:val="0"/>
          <w:marBottom w:val="0"/>
          <w:divBdr>
            <w:top w:val="none" w:sz="0" w:space="0" w:color="auto"/>
            <w:left w:val="none" w:sz="0" w:space="0" w:color="auto"/>
            <w:bottom w:val="none" w:sz="0" w:space="0" w:color="auto"/>
            <w:right w:val="none" w:sz="0" w:space="0" w:color="auto"/>
          </w:divBdr>
        </w:div>
        <w:div w:id="1128089506">
          <w:marLeft w:val="480"/>
          <w:marRight w:val="0"/>
          <w:marTop w:val="0"/>
          <w:marBottom w:val="0"/>
          <w:divBdr>
            <w:top w:val="none" w:sz="0" w:space="0" w:color="auto"/>
            <w:left w:val="none" w:sz="0" w:space="0" w:color="auto"/>
            <w:bottom w:val="none" w:sz="0" w:space="0" w:color="auto"/>
            <w:right w:val="none" w:sz="0" w:space="0" w:color="auto"/>
          </w:divBdr>
        </w:div>
        <w:div w:id="820195465">
          <w:marLeft w:val="480"/>
          <w:marRight w:val="0"/>
          <w:marTop w:val="0"/>
          <w:marBottom w:val="0"/>
          <w:divBdr>
            <w:top w:val="none" w:sz="0" w:space="0" w:color="auto"/>
            <w:left w:val="none" w:sz="0" w:space="0" w:color="auto"/>
            <w:bottom w:val="none" w:sz="0" w:space="0" w:color="auto"/>
            <w:right w:val="none" w:sz="0" w:space="0" w:color="auto"/>
          </w:divBdr>
        </w:div>
        <w:div w:id="451100142">
          <w:marLeft w:val="480"/>
          <w:marRight w:val="0"/>
          <w:marTop w:val="0"/>
          <w:marBottom w:val="0"/>
          <w:divBdr>
            <w:top w:val="none" w:sz="0" w:space="0" w:color="auto"/>
            <w:left w:val="none" w:sz="0" w:space="0" w:color="auto"/>
            <w:bottom w:val="none" w:sz="0" w:space="0" w:color="auto"/>
            <w:right w:val="none" w:sz="0" w:space="0" w:color="auto"/>
          </w:divBdr>
        </w:div>
        <w:div w:id="110975222">
          <w:marLeft w:val="480"/>
          <w:marRight w:val="0"/>
          <w:marTop w:val="0"/>
          <w:marBottom w:val="0"/>
          <w:divBdr>
            <w:top w:val="none" w:sz="0" w:space="0" w:color="auto"/>
            <w:left w:val="none" w:sz="0" w:space="0" w:color="auto"/>
            <w:bottom w:val="none" w:sz="0" w:space="0" w:color="auto"/>
            <w:right w:val="none" w:sz="0" w:space="0" w:color="auto"/>
          </w:divBdr>
        </w:div>
        <w:div w:id="835191063">
          <w:marLeft w:val="480"/>
          <w:marRight w:val="0"/>
          <w:marTop w:val="0"/>
          <w:marBottom w:val="0"/>
          <w:divBdr>
            <w:top w:val="none" w:sz="0" w:space="0" w:color="auto"/>
            <w:left w:val="none" w:sz="0" w:space="0" w:color="auto"/>
            <w:bottom w:val="none" w:sz="0" w:space="0" w:color="auto"/>
            <w:right w:val="none" w:sz="0" w:space="0" w:color="auto"/>
          </w:divBdr>
        </w:div>
        <w:div w:id="536702064">
          <w:marLeft w:val="480"/>
          <w:marRight w:val="0"/>
          <w:marTop w:val="0"/>
          <w:marBottom w:val="0"/>
          <w:divBdr>
            <w:top w:val="none" w:sz="0" w:space="0" w:color="auto"/>
            <w:left w:val="none" w:sz="0" w:space="0" w:color="auto"/>
            <w:bottom w:val="none" w:sz="0" w:space="0" w:color="auto"/>
            <w:right w:val="none" w:sz="0" w:space="0" w:color="auto"/>
          </w:divBdr>
        </w:div>
        <w:div w:id="1200124852">
          <w:marLeft w:val="480"/>
          <w:marRight w:val="0"/>
          <w:marTop w:val="0"/>
          <w:marBottom w:val="0"/>
          <w:divBdr>
            <w:top w:val="none" w:sz="0" w:space="0" w:color="auto"/>
            <w:left w:val="none" w:sz="0" w:space="0" w:color="auto"/>
            <w:bottom w:val="none" w:sz="0" w:space="0" w:color="auto"/>
            <w:right w:val="none" w:sz="0" w:space="0" w:color="auto"/>
          </w:divBdr>
        </w:div>
        <w:div w:id="1762219319">
          <w:marLeft w:val="480"/>
          <w:marRight w:val="0"/>
          <w:marTop w:val="0"/>
          <w:marBottom w:val="0"/>
          <w:divBdr>
            <w:top w:val="none" w:sz="0" w:space="0" w:color="auto"/>
            <w:left w:val="none" w:sz="0" w:space="0" w:color="auto"/>
            <w:bottom w:val="none" w:sz="0" w:space="0" w:color="auto"/>
            <w:right w:val="none" w:sz="0" w:space="0" w:color="auto"/>
          </w:divBdr>
        </w:div>
        <w:div w:id="1699970646">
          <w:marLeft w:val="480"/>
          <w:marRight w:val="0"/>
          <w:marTop w:val="0"/>
          <w:marBottom w:val="0"/>
          <w:divBdr>
            <w:top w:val="none" w:sz="0" w:space="0" w:color="auto"/>
            <w:left w:val="none" w:sz="0" w:space="0" w:color="auto"/>
            <w:bottom w:val="none" w:sz="0" w:space="0" w:color="auto"/>
            <w:right w:val="none" w:sz="0" w:space="0" w:color="auto"/>
          </w:divBdr>
        </w:div>
        <w:div w:id="2046907188">
          <w:marLeft w:val="480"/>
          <w:marRight w:val="0"/>
          <w:marTop w:val="0"/>
          <w:marBottom w:val="0"/>
          <w:divBdr>
            <w:top w:val="none" w:sz="0" w:space="0" w:color="auto"/>
            <w:left w:val="none" w:sz="0" w:space="0" w:color="auto"/>
            <w:bottom w:val="none" w:sz="0" w:space="0" w:color="auto"/>
            <w:right w:val="none" w:sz="0" w:space="0" w:color="auto"/>
          </w:divBdr>
        </w:div>
        <w:div w:id="1881087233">
          <w:marLeft w:val="480"/>
          <w:marRight w:val="0"/>
          <w:marTop w:val="0"/>
          <w:marBottom w:val="0"/>
          <w:divBdr>
            <w:top w:val="none" w:sz="0" w:space="0" w:color="auto"/>
            <w:left w:val="none" w:sz="0" w:space="0" w:color="auto"/>
            <w:bottom w:val="none" w:sz="0" w:space="0" w:color="auto"/>
            <w:right w:val="none" w:sz="0" w:space="0" w:color="auto"/>
          </w:divBdr>
        </w:div>
        <w:div w:id="505903568">
          <w:marLeft w:val="480"/>
          <w:marRight w:val="0"/>
          <w:marTop w:val="0"/>
          <w:marBottom w:val="0"/>
          <w:divBdr>
            <w:top w:val="none" w:sz="0" w:space="0" w:color="auto"/>
            <w:left w:val="none" w:sz="0" w:space="0" w:color="auto"/>
            <w:bottom w:val="none" w:sz="0" w:space="0" w:color="auto"/>
            <w:right w:val="none" w:sz="0" w:space="0" w:color="auto"/>
          </w:divBdr>
        </w:div>
        <w:div w:id="567688325">
          <w:marLeft w:val="480"/>
          <w:marRight w:val="0"/>
          <w:marTop w:val="0"/>
          <w:marBottom w:val="0"/>
          <w:divBdr>
            <w:top w:val="none" w:sz="0" w:space="0" w:color="auto"/>
            <w:left w:val="none" w:sz="0" w:space="0" w:color="auto"/>
            <w:bottom w:val="none" w:sz="0" w:space="0" w:color="auto"/>
            <w:right w:val="none" w:sz="0" w:space="0" w:color="auto"/>
          </w:divBdr>
        </w:div>
        <w:div w:id="178081836">
          <w:marLeft w:val="480"/>
          <w:marRight w:val="0"/>
          <w:marTop w:val="0"/>
          <w:marBottom w:val="0"/>
          <w:divBdr>
            <w:top w:val="none" w:sz="0" w:space="0" w:color="auto"/>
            <w:left w:val="none" w:sz="0" w:space="0" w:color="auto"/>
            <w:bottom w:val="none" w:sz="0" w:space="0" w:color="auto"/>
            <w:right w:val="none" w:sz="0" w:space="0" w:color="auto"/>
          </w:divBdr>
        </w:div>
        <w:div w:id="1994219667">
          <w:marLeft w:val="480"/>
          <w:marRight w:val="0"/>
          <w:marTop w:val="0"/>
          <w:marBottom w:val="0"/>
          <w:divBdr>
            <w:top w:val="none" w:sz="0" w:space="0" w:color="auto"/>
            <w:left w:val="none" w:sz="0" w:space="0" w:color="auto"/>
            <w:bottom w:val="none" w:sz="0" w:space="0" w:color="auto"/>
            <w:right w:val="none" w:sz="0" w:space="0" w:color="auto"/>
          </w:divBdr>
        </w:div>
        <w:div w:id="75565115">
          <w:marLeft w:val="480"/>
          <w:marRight w:val="0"/>
          <w:marTop w:val="0"/>
          <w:marBottom w:val="0"/>
          <w:divBdr>
            <w:top w:val="none" w:sz="0" w:space="0" w:color="auto"/>
            <w:left w:val="none" w:sz="0" w:space="0" w:color="auto"/>
            <w:bottom w:val="none" w:sz="0" w:space="0" w:color="auto"/>
            <w:right w:val="none" w:sz="0" w:space="0" w:color="auto"/>
          </w:divBdr>
        </w:div>
        <w:div w:id="116416798">
          <w:marLeft w:val="480"/>
          <w:marRight w:val="0"/>
          <w:marTop w:val="0"/>
          <w:marBottom w:val="0"/>
          <w:divBdr>
            <w:top w:val="none" w:sz="0" w:space="0" w:color="auto"/>
            <w:left w:val="none" w:sz="0" w:space="0" w:color="auto"/>
            <w:bottom w:val="none" w:sz="0" w:space="0" w:color="auto"/>
            <w:right w:val="none" w:sz="0" w:space="0" w:color="auto"/>
          </w:divBdr>
        </w:div>
        <w:div w:id="341321615">
          <w:marLeft w:val="480"/>
          <w:marRight w:val="0"/>
          <w:marTop w:val="0"/>
          <w:marBottom w:val="0"/>
          <w:divBdr>
            <w:top w:val="none" w:sz="0" w:space="0" w:color="auto"/>
            <w:left w:val="none" w:sz="0" w:space="0" w:color="auto"/>
            <w:bottom w:val="none" w:sz="0" w:space="0" w:color="auto"/>
            <w:right w:val="none" w:sz="0" w:space="0" w:color="auto"/>
          </w:divBdr>
        </w:div>
        <w:div w:id="1132093152">
          <w:marLeft w:val="480"/>
          <w:marRight w:val="0"/>
          <w:marTop w:val="0"/>
          <w:marBottom w:val="0"/>
          <w:divBdr>
            <w:top w:val="none" w:sz="0" w:space="0" w:color="auto"/>
            <w:left w:val="none" w:sz="0" w:space="0" w:color="auto"/>
            <w:bottom w:val="none" w:sz="0" w:space="0" w:color="auto"/>
            <w:right w:val="none" w:sz="0" w:space="0" w:color="auto"/>
          </w:divBdr>
        </w:div>
      </w:divsChild>
    </w:div>
    <w:div w:id="751857255">
      <w:bodyDiv w:val="1"/>
      <w:marLeft w:val="0"/>
      <w:marRight w:val="0"/>
      <w:marTop w:val="0"/>
      <w:marBottom w:val="0"/>
      <w:divBdr>
        <w:top w:val="none" w:sz="0" w:space="0" w:color="auto"/>
        <w:left w:val="none" w:sz="0" w:space="0" w:color="auto"/>
        <w:bottom w:val="none" w:sz="0" w:space="0" w:color="auto"/>
        <w:right w:val="none" w:sz="0" w:space="0" w:color="auto"/>
      </w:divBdr>
    </w:div>
    <w:div w:id="752509469">
      <w:bodyDiv w:val="1"/>
      <w:marLeft w:val="0"/>
      <w:marRight w:val="0"/>
      <w:marTop w:val="0"/>
      <w:marBottom w:val="0"/>
      <w:divBdr>
        <w:top w:val="none" w:sz="0" w:space="0" w:color="auto"/>
        <w:left w:val="none" w:sz="0" w:space="0" w:color="auto"/>
        <w:bottom w:val="none" w:sz="0" w:space="0" w:color="auto"/>
        <w:right w:val="none" w:sz="0" w:space="0" w:color="auto"/>
      </w:divBdr>
    </w:div>
    <w:div w:id="752700972">
      <w:bodyDiv w:val="1"/>
      <w:marLeft w:val="0"/>
      <w:marRight w:val="0"/>
      <w:marTop w:val="0"/>
      <w:marBottom w:val="0"/>
      <w:divBdr>
        <w:top w:val="none" w:sz="0" w:space="0" w:color="auto"/>
        <w:left w:val="none" w:sz="0" w:space="0" w:color="auto"/>
        <w:bottom w:val="none" w:sz="0" w:space="0" w:color="auto"/>
        <w:right w:val="none" w:sz="0" w:space="0" w:color="auto"/>
      </w:divBdr>
    </w:div>
    <w:div w:id="753430070">
      <w:bodyDiv w:val="1"/>
      <w:marLeft w:val="0"/>
      <w:marRight w:val="0"/>
      <w:marTop w:val="0"/>
      <w:marBottom w:val="0"/>
      <w:divBdr>
        <w:top w:val="none" w:sz="0" w:space="0" w:color="auto"/>
        <w:left w:val="none" w:sz="0" w:space="0" w:color="auto"/>
        <w:bottom w:val="none" w:sz="0" w:space="0" w:color="auto"/>
        <w:right w:val="none" w:sz="0" w:space="0" w:color="auto"/>
      </w:divBdr>
    </w:div>
    <w:div w:id="754329548">
      <w:bodyDiv w:val="1"/>
      <w:marLeft w:val="0"/>
      <w:marRight w:val="0"/>
      <w:marTop w:val="0"/>
      <w:marBottom w:val="0"/>
      <w:divBdr>
        <w:top w:val="none" w:sz="0" w:space="0" w:color="auto"/>
        <w:left w:val="none" w:sz="0" w:space="0" w:color="auto"/>
        <w:bottom w:val="none" w:sz="0" w:space="0" w:color="auto"/>
        <w:right w:val="none" w:sz="0" w:space="0" w:color="auto"/>
      </w:divBdr>
    </w:div>
    <w:div w:id="754397035">
      <w:bodyDiv w:val="1"/>
      <w:marLeft w:val="0"/>
      <w:marRight w:val="0"/>
      <w:marTop w:val="0"/>
      <w:marBottom w:val="0"/>
      <w:divBdr>
        <w:top w:val="none" w:sz="0" w:space="0" w:color="auto"/>
        <w:left w:val="none" w:sz="0" w:space="0" w:color="auto"/>
        <w:bottom w:val="none" w:sz="0" w:space="0" w:color="auto"/>
        <w:right w:val="none" w:sz="0" w:space="0" w:color="auto"/>
      </w:divBdr>
    </w:div>
    <w:div w:id="754596815">
      <w:bodyDiv w:val="1"/>
      <w:marLeft w:val="0"/>
      <w:marRight w:val="0"/>
      <w:marTop w:val="0"/>
      <w:marBottom w:val="0"/>
      <w:divBdr>
        <w:top w:val="none" w:sz="0" w:space="0" w:color="auto"/>
        <w:left w:val="none" w:sz="0" w:space="0" w:color="auto"/>
        <w:bottom w:val="none" w:sz="0" w:space="0" w:color="auto"/>
        <w:right w:val="none" w:sz="0" w:space="0" w:color="auto"/>
      </w:divBdr>
    </w:div>
    <w:div w:id="755176428">
      <w:bodyDiv w:val="1"/>
      <w:marLeft w:val="0"/>
      <w:marRight w:val="0"/>
      <w:marTop w:val="0"/>
      <w:marBottom w:val="0"/>
      <w:divBdr>
        <w:top w:val="none" w:sz="0" w:space="0" w:color="auto"/>
        <w:left w:val="none" w:sz="0" w:space="0" w:color="auto"/>
        <w:bottom w:val="none" w:sz="0" w:space="0" w:color="auto"/>
        <w:right w:val="none" w:sz="0" w:space="0" w:color="auto"/>
      </w:divBdr>
    </w:div>
    <w:div w:id="755244745">
      <w:bodyDiv w:val="1"/>
      <w:marLeft w:val="0"/>
      <w:marRight w:val="0"/>
      <w:marTop w:val="0"/>
      <w:marBottom w:val="0"/>
      <w:divBdr>
        <w:top w:val="none" w:sz="0" w:space="0" w:color="auto"/>
        <w:left w:val="none" w:sz="0" w:space="0" w:color="auto"/>
        <w:bottom w:val="none" w:sz="0" w:space="0" w:color="auto"/>
        <w:right w:val="none" w:sz="0" w:space="0" w:color="auto"/>
      </w:divBdr>
    </w:div>
    <w:div w:id="755901978">
      <w:bodyDiv w:val="1"/>
      <w:marLeft w:val="0"/>
      <w:marRight w:val="0"/>
      <w:marTop w:val="0"/>
      <w:marBottom w:val="0"/>
      <w:divBdr>
        <w:top w:val="none" w:sz="0" w:space="0" w:color="auto"/>
        <w:left w:val="none" w:sz="0" w:space="0" w:color="auto"/>
        <w:bottom w:val="none" w:sz="0" w:space="0" w:color="auto"/>
        <w:right w:val="none" w:sz="0" w:space="0" w:color="auto"/>
      </w:divBdr>
    </w:div>
    <w:div w:id="758797726">
      <w:bodyDiv w:val="1"/>
      <w:marLeft w:val="0"/>
      <w:marRight w:val="0"/>
      <w:marTop w:val="0"/>
      <w:marBottom w:val="0"/>
      <w:divBdr>
        <w:top w:val="none" w:sz="0" w:space="0" w:color="auto"/>
        <w:left w:val="none" w:sz="0" w:space="0" w:color="auto"/>
        <w:bottom w:val="none" w:sz="0" w:space="0" w:color="auto"/>
        <w:right w:val="none" w:sz="0" w:space="0" w:color="auto"/>
      </w:divBdr>
    </w:div>
    <w:div w:id="759108577">
      <w:bodyDiv w:val="1"/>
      <w:marLeft w:val="0"/>
      <w:marRight w:val="0"/>
      <w:marTop w:val="0"/>
      <w:marBottom w:val="0"/>
      <w:divBdr>
        <w:top w:val="none" w:sz="0" w:space="0" w:color="auto"/>
        <w:left w:val="none" w:sz="0" w:space="0" w:color="auto"/>
        <w:bottom w:val="none" w:sz="0" w:space="0" w:color="auto"/>
        <w:right w:val="none" w:sz="0" w:space="0" w:color="auto"/>
      </w:divBdr>
    </w:div>
    <w:div w:id="759763792">
      <w:bodyDiv w:val="1"/>
      <w:marLeft w:val="0"/>
      <w:marRight w:val="0"/>
      <w:marTop w:val="0"/>
      <w:marBottom w:val="0"/>
      <w:divBdr>
        <w:top w:val="none" w:sz="0" w:space="0" w:color="auto"/>
        <w:left w:val="none" w:sz="0" w:space="0" w:color="auto"/>
        <w:bottom w:val="none" w:sz="0" w:space="0" w:color="auto"/>
        <w:right w:val="none" w:sz="0" w:space="0" w:color="auto"/>
      </w:divBdr>
    </w:div>
    <w:div w:id="760102050">
      <w:bodyDiv w:val="1"/>
      <w:marLeft w:val="0"/>
      <w:marRight w:val="0"/>
      <w:marTop w:val="0"/>
      <w:marBottom w:val="0"/>
      <w:divBdr>
        <w:top w:val="none" w:sz="0" w:space="0" w:color="auto"/>
        <w:left w:val="none" w:sz="0" w:space="0" w:color="auto"/>
        <w:bottom w:val="none" w:sz="0" w:space="0" w:color="auto"/>
        <w:right w:val="none" w:sz="0" w:space="0" w:color="auto"/>
      </w:divBdr>
    </w:div>
    <w:div w:id="760217756">
      <w:bodyDiv w:val="1"/>
      <w:marLeft w:val="0"/>
      <w:marRight w:val="0"/>
      <w:marTop w:val="0"/>
      <w:marBottom w:val="0"/>
      <w:divBdr>
        <w:top w:val="none" w:sz="0" w:space="0" w:color="auto"/>
        <w:left w:val="none" w:sz="0" w:space="0" w:color="auto"/>
        <w:bottom w:val="none" w:sz="0" w:space="0" w:color="auto"/>
        <w:right w:val="none" w:sz="0" w:space="0" w:color="auto"/>
      </w:divBdr>
    </w:div>
    <w:div w:id="760950484">
      <w:bodyDiv w:val="1"/>
      <w:marLeft w:val="0"/>
      <w:marRight w:val="0"/>
      <w:marTop w:val="0"/>
      <w:marBottom w:val="0"/>
      <w:divBdr>
        <w:top w:val="none" w:sz="0" w:space="0" w:color="auto"/>
        <w:left w:val="none" w:sz="0" w:space="0" w:color="auto"/>
        <w:bottom w:val="none" w:sz="0" w:space="0" w:color="auto"/>
        <w:right w:val="none" w:sz="0" w:space="0" w:color="auto"/>
      </w:divBdr>
    </w:div>
    <w:div w:id="761412231">
      <w:bodyDiv w:val="1"/>
      <w:marLeft w:val="0"/>
      <w:marRight w:val="0"/>
      <w:marTop w:val="0"/>
      <w:marBottom w:val="0"/>
      <w:divBdr>
        <w:top w:val="none" w:sz="0" w:space="0" w:color="auto"/>
        <w:left w:val="none" w:sz="0" w:space="0" w:color="auto"/>
        <w:bottom w:val="none" w:sz="0" w:space="0" w:color="auto"/>
        <w:right w:val="none" w:sz="0" w:space="0" w:color="auto"/>
      </w:divBdr>
    </w:div>
    <w:div w:id="761536594">
      <w:bodyDiv w:val="1"/>
      <w:marLeft w:val="0"/>
      <w:marRight w:val="0"/>
      <w:marTop w:val="0"/>
      <w:marBottom w:val="0"/>
      <w:divBdr>
        <w:top w:val="none" w:sz="0" w:space="0" w:color="auto"/>
        <w:left w:val="none" w:sz="0" w:space="0" w:color="auto"/>
        <w:bottom w:val="none" w:sz="0" w:space="0" w:color="auto"/>
        <w:right w:val="none" w:sz="0" w:space="0" w:color="auto"/>
      </w:divBdr>
    </w:div>
    <w:div w:id="761537197">
      <w:bodyDiv w:val="1"/>
      <w:marLeft w:val="0"/>
      <w:marRight w:val="0"/>
      <w:marTop w:val="0"/>
      <w:marBottom w:val="0"/>
      <w:divBdr>
        <w:top w:val="none" w:sz="0" w:space="0" w:color="auto"/>
        <w:left w:val="none" w:sz="0" w:space="0" w:color="auto"/>
        <w:bottom w:val="none" w:sz="0" w:space="0" w:color="auto"/>
        <w:right w:val="none" w:sz="0" w:space="0" w:color="auto"/>
      </w:divBdr>
    </w:div>
    <w:div w:id="762261630">
      <w:bodyDiv w:val="1"/>
      <w:marLeft w:val="0"/>
      <w:marRight w:val="0"/>
      <w:marTop w:val="0"/>
      <w:marBottom w:val="0"/>
      <w:divBdr>
        <w:top w:val="none" w:sz="0" w:space="0" w:color="auto"/>
        <w:left w:val="none" w:sz="0" w:space="0" w:color="auto"/>
        <w:bottom w:val="none" w:sz="0" w:space="0" w:color="auto"/>
        <w:right w:val="none" w:sz="0" w:space="0" w:color="auto"/>
      </w:divBdr>
    </w:div>
    <w:div w:id="762385035">
      <w:bodyDiv w:val="1"/>
      <w:marLeft w:val="0"/>
      <w:marRight w:val="0"/>
      <w:marTop w:val="0"/>
      <w:marBottom w:val="0"/>
      <w:divBdr>
        <w:top w:val="none" w:sz="0" w:space="0" w:color="auto"/>
        <w:left w:val="none" w:sz="0" w:space="0" w:color="auto"/>
        <w:bottom w:val="none" w:sz="0" w:space="0" w:color="auto"/>
        <w:right w:val="none" w:sz="0" w:space="0" w:color="auto"/>
      </w:divBdr>
    </w:div>
    <w:div w:id="762841424">
      <w:bodyDiv w:val="1"/>
      <w:marLeft w:val="0"/>
      <w:marRight w:val="0"/>
      <w:marTop w:val="0"/>
      <w:marBottom w:val="0"/>
      <w:divBdr>
        <w:top w:val="none" w:sz="0" w:space="0" w:color="auto"/>
        <w:left w:val="none" w:sz="0" w:space="0" w:color="auto"/>
        <w:bottom w:val="none" w:sz="0" w:space="0" w:color="auto"/>
        <w:right w:val="none" w:sz="0" w:space="0" w:color="auto"/>
      </w:divBdr>
    </w:div>
    <w:div w:id="762915929">
      <w:bodyDiv w:val="1"/>
      <w:marLeft w:val="0"/>
      <w:marRight w:val="0"/>
      <w:marTop w:val="0"/>
      <w:marBottom w:val="0"/>
      <w:divBdr>
        <w:top w:val="none" w:sz="0" w:space="0" w:color="auto"/>
        <w:left w:val="none" w:sz="0" w:space="0" w:color="auto"/>
        <w:bottom w:val="none" w:sz="0" w:space="0" w:color="auto"/>
        <w:right w:val="none" w:sz="0" w:space="0" w:color="auto"/>
      </w:divBdr>
    </w:div>
    <w:div w:id="764880645">
      <w:bodyDiv w:val="1"/>
      <w:marLeft w:val="0"/>
      <w:marRight w:val="0"/>
      <w:marTop w:val="0"/>
      <w:marBottom w:val="0"/>
      <w:divBdr>
        <w:top w:val="none" w:sz="0" w:space="0" w:color="auto"/>
        <w:left w:val="none" w:sz="0" w:space="0" w:color="auto"/>
        <w:bottom w:val="none" w:sz="0" w:space="0" w:color="auto"/>
        <w:right w:val="none" w:sz="0" w:space="0" w:color="auto"/>
      </w:divBdr>
    </w:div>
    <w:div w:id="765075615">
      <w:bodyDiv w:val="1"/>
      <w:marLeft w:val="0"/>
      <w:marRight w:val="0"/>
      <w:marTop w:val="0"/>
      <w:marBottom w:val="0"/>
      <w:divBdr>
        <w:top w:val="none" w:sz="0" w:space="0" w:color="auto"/>
        <w:left w:val="none" w:sz="0" w:space="0" w:color="auto"/>
        <w:bottom w:val="none" w:sz="0" w:space="0" w:color="auto"/>
        <w:right w:val="none" w:sz="0" w:space="0" w:color="auto"/>
      </w:divBdr>
    </w:div>
    <w:div w:id="765228792">
      <w:bodyDiv w:val="1"/>
      <w:marLeft w:val="0"/>
      <w:marRight w:val="0"/>
      <w:marTop w:val="0"/>
      <w:marBottom w:val="0"/>
      <w:divBdr>
        <w:top w:val="none" w:sz="0" w:space="0" w:color="auto"/>
        <w:left w:val="none" w:sz="0" w:space="0" w:color="auto"/>
        <w:bottom w:val="none" w:sz="0" w:space="0" w:color="auto"/>
        <w:right w:val="none" w:sz="0" w:space="0" w:color="auto"/>
      </w:divBdr>
    </w:div>
    <w:div w:id="765266119">
      <w:bodyDiv w:val="1"/>
      <w:marLeft w:val="0"/>
      <w:marRight w:val="0"/>
      <w:marTop w:val="0"/>
      <w:marBottom w:val="0"/>
      <w:divBdr>
        <w:top w:val="none" w:sz="0" w:space="0" w:color="auto"/>
        <w:left w:val="none" w:sz="0" w:space="0" w:color="auto"/>
        <w:bottom w:val="none" w:sz="0" w:space="0" w:color="auto"/>
        <w:right w:val="none" w:sz="0" w:space="0" w:color="auto"/>
      </w:divBdr>
    </w:div>
    <w:div w:id="765463848">
      <w:bodyDiv w:val="1"/>
      <w:marLeft w:val="0"/>
      <w:marRight w:val="0"/>
      <w:marTop w:val="0"/>
      <w:marBottom w:val="0"/>
      <w:divBdr>
        <w:top w:val="none" w:sz="0" w:space="0" w:color="auto"/>
        <w:left w:val="none" w:sz="0" w:space="0" w:color="auto"/>
        <w:bottom w:val="none" w:sz="0" w:space="0" w:color="auto"/>
        <w:right w:val="none" w:sz="0" w:space="0" w:color="auto"/>
      </w:divBdr>
    </w:div>
    <w:div w:id="766199582">
      <w:bodyDiv w:val="1"/>
      <w:marLeft w:val="0"/>
      <w:marRight w:val="0"/>
      <w:marTop w:val="0"/>
      <w:marBottom w:val="0"/>
      <w:divBdr>
        <w:top w:val="none" w:sz="0" w:space="0" w:color="auto"/>
        <w:left w:val="none" w:sz="0" w:space="0" w:color="auto"/>
        <w:bottom w:val="none" w:sz="0" w:space="0" w:color="auto"/>
        <w:right w:val="none" w:sz="0" w:space="0" w:color="auto"/>
      </w:divBdr>
    </w:div>
    <w:div w:id="767236962">
      <w:bodyDiv w:val="1"/>
      <w:marLeft w:val="0"/>
      <w:marRight w:val="0"/>
      <w:marTop w:val="0"/>
      <w:marBottom w:val="0"/>
      <w:divBdr>
        <w:top w:val="none" w:sz="0" w:space="0" w:color="auto"/>
        <w:left w:val="none" w:sz="0" w:space="0" w:color="auto"/>
        <w:bottom w:val="none" w:sz="0" w:space="0" w:color="auto"/>
        <w:right w:val="none" w:sz="0" w:space="0" w:color="auto"/>
      </w:divBdr>
    </w:div>
    <w:div w:id="767429848">
      <w:bodyDiv w:val="1"/>
      <w:marLeft w:val="0"/>
      <w:marRight w:val="0"/>
      <w:marTop w:val="0"/>
      <w:marBottom w:val="0"/>
      <w:divBdr>
        <w:top w:val="none" w:sz="0" w:space="0" w:color="auto"/>
        <w:left w:val="none" w:sz="0" w:space="0" w:color="auto"/>
        <w:bottom w:val="none" w:sz="0" w:space="0" w:color="auto"/>
        <w:right w:val="none" w:sz="0" w:space="0" w:color="auto"/>
      </w:divBdr>
    </w:div>
    <w:div w:id="767624120">
      <w:bodyDiv w:val="1"/>
      <w:marLeft w:val="0"/>
      <w:marRight w:val="0"/>
      <w:marTop w:val="0"/>
      <w:marBottom w:val="0"/>
      <w:divBdr>
        <w:top w:val="none" w:sz="0" w:space="0" w:color="auto"/>
        <w:left w:val="none" w:sz="0" w:space="0" w:color="auto"/>
        <w:bottom w:val="none" w:sz="0" w:space="0" w:color="auto"/>
        <w:right w:val="none" w:sz="0" w:space="0" w:color="auto"/>
      </w:divBdr>
    </w:div>
    <w:div w:id="767971564">
      <w:bodyDiv w:val="1"/>
      <w:marLeft w:val="0"/>
      <w:marRight w:val="0"/>
      <w:marTop w:val="0"/>
      <w:marBottom w:val="0"/>
      <w:divBdr>
        <w:top w:val="none" w:sz="0" w:space="0" w:color="auto"/>
        <w:left w:val="none" w:sz="0" w:space="0" w:color="auto"/>
        <w:bottom w:val="none" w:sz="0" w:space="0" w:color="auto"/>
        <w:right w:val="none" w:sz="0" w:space="0" w:color="auto"/>
      </w:divBdr>
    </w:div>
    <w:div w:id="768354925">
      <w:bodyDiv w:val="1"/>
      <w:marLeft w:val="0"/>
      <w:marRight w:val="0"/>
      <w:marTop w:val="0"/>
      <w:marBottom w:val="0"/>
      <w:divBdr>
        <w:top w:val="none" w:sz="0" w:space="0" w:color="auto"/>
        <w:left w:val="none" w:sz="0" w:space="0" w:color="auto"/>
        <w:bottom w:val="none" w:sz="0" w:space="0" w:color="auto"/>
        <w:right w:val="none" w:sz="0" w:space="0" w:color="auto"/>
      </w:divBdr>
    </w:div>
    <w:div w:id="768428992">
      <w:bodyDiv w:val="1"/>
      <w:marLeft w:val="0"/>
      <w:marRight w:val="0"/>
      <w:marTop w:val="0"/>
      <w:marBottom w:val="0"/>
      <w:divBdr>
        <w:top w:val="none" w:sz="0" w:space="0" w:color="auto"/>
        <w:left w:val="none" w:sz="0" w:space="0" w:color="auto"/>
        <w:bottom w:val="none" w:sz="0" w:space="0" w:color="auto"/>
        <w:right w:val="none" w:sz="0" w:space="0" w:color="auto"/>
      </w:divBdr>
    </w:div>
    <w:div w:id="768431401">
      <w:bodyDiv w:val="1"/>
      <w:marLeft w:val="0"/>
      <w:marRight w:val="0"/>
      <w:marTop w:val="0"/>
      <w:marBottom w:val="0"/>
      <w:divBdr>
        <w:top w:val="none" w:sz="0" w:space="0" w:color="auto"/>
        <w:left w:val="none" w:sz="0" w:space="0" w:color="auto"/>
        <w:bottom w:val="none" w:sz="0" w:space="0" w:color="auto"/>
        <w:right w:val="none" w:sz="0" w:space="0" w:color="auto"/>
      </w:divBdr>
    </w:div>
    <w:div w:id="769274921">
      <w:bodyDiv w:val="1"/>
      <w:marLeft w:val="0"/>
      <w:marRight w:val="0"/>
      <w:marTop w:val="0"/>
      <w:marBottom w:val="0"/>
      <w:divBdr>
        <w:top w:val="none" w:sz="0" w:space="0" w:color="auto"/>
        <w:left w:val="none" w:sz="0" w:space="0" w:color="auto"/>
        <w:bottom w:val="none" w:sz="0" w:space="0" w:color="auto"/>
        <w:right w:val="none" w:sz="0" w:space="0" w:color="auto"/>
      </w:divBdr>
    </w:div>
    <w:div w:id="770471633">
      <w:bodyDiv w:val="1"/>
      <w:marLeft w:val="0"/>
      <w:marRight w:val="0"/>
      <w:marTop w:val="0"/>
      <w:marBottom w:val="0"/>
      <w:divBdr>
        <w:top w:val="none" w:sz="0" w:space="0" w:color="auto"/>
        <w:left w:val="none" w:sz="0" w:space="0" w:color="auto"/>
        <w:bottom w:val="none" w:sz="0" w:space="0" w:color="auto"/>
        <w:right w:val="none" w:sz="0" w:space="0" w:color="auto"/>
      </w:divBdr>
    </w:div>
    <w:div w:id="770508342">
      <w:bodyDiv w:val="1"/>
      <w:marLeft w:val="0"/>
      <w:marRight w:val="0"/>
      <w:marTop w:val="0"/>
      <w:marBottom w:val="0"/>
      <w:divBdr>
        <w:top w:val="none" w:sz="0" w:space="0" w:color="auto"/>
        <w:left w:val="none" w:sz="0" w:space="0" w:color="auto"/>
        <w:bottom w:val="none" w:sz="0" w:space="0" w:color="auto"/>
        <w:right w:val="none" w:sz="0" w:space="0" w:color="auto"/>
      </w:divBdr>
    </w:div>
    <w:div w:id="771172569">
      <w:bodyDiv w:val="1"/>
      <w:marLeft w:val="0"/>
      <w:marRight w:val="0"/>
      <w:marTop w:val="0"/>
      <w:marBottom w:val="0"/>
      <w:divBdr>
        <w:top w:val="none" w:sz="0" w:space="0" w:color="auto"/>
        <w:left w:val="none" w:sz="0" w:space="0" w:color="auto"/>
        <w:bottom w:val="none" w:sz="0" w:space="0" w:color="auto"/>
        <w:right w:val="none" w:sz="0" w:space="0" w:color="auto"/>
      </w:divBdr>
    </w:div>
    <w:div w:id="771515442">
      <w:bodyDiv w:val="1"/>
      <w:marLeft w:val="0"/>
      <w:marRight w:val="0"/>
      <w:marTop w:val="0"/>
      <w:marBottom w:val="0"/>
      <w:divBdr>
        <w:top w:val="none" w:sz="0" w:space="0" w:color="auto"/>
        <w:left w:val="none" w:sz="0" w:space="0" w:color="auto"/>
        <w:bottom w:val="none" w:sz="0" w:space="0" w:color="auto"/>
        <w:right w:val="none" w:sz="0" w:space="0" w:color="auto"/>
      </w:divBdr>
    </w:div>
    <w:div w:id="771557287">
      <w:bodyDiv w:val="1"/>
      <w:marLeft w:val="0"/>
      <w:marRight w:val="0"/>
      <w:marTop w:val="0"/>
      <w:marBottom w:val="0"/>
      <w:divBdr>
        <w:top w:val="none" w:sz="0" w:space="0" w:color="auto"/>
        <w:left w:val="none" w:sz="0" w:space="0" w:color="auto"/>
        <w:bottom w:val="none" w:sz="0" w:space="0" w:color="auto"/>
        <w:right w:val="none" w:sz="0" w:space="0" w:color="auto"/>
      </w:divBdr>
    </w:div>
    <w:div w:id="772015635">
      <w:bodyDiv w:val="1"/>
      <w:marLeft w:val="0"/>
      <w:marRight w:val="0"/>
      <w:marTop w:val="0"/>
      <w:marBottom w:val="0"/>
      <w:divBdr>
        <w:top w:val="none" w:sz="0" w:space="0" w:color="auto"/>
        <w:left w:val="none" w:sz="0" w:space="0" w:color="auto"/>
        <w:bottom w:val="none" w:sz="0" w:space="0" w:color="auto"/>
        <w:right w:val="none" w:sz="0" w:space="0" w:color="auto"/>
      </w:divBdr>
    </w:div>
    <w:div w:id="774594828">
      <w:bodyDiv w:val="1"/>
      <w:marLeft w:val="0"/>
      <w:marRight w:val="0"/>
      <w:marTop w:val="0"/>
      <w:marBottom w:val="0"/>
      <w:divBdr>
        <w:top w:val="none" w:sz="0" w:space="0" w:color="auto"/>
        <w:left w:val="none" w:sz="0" w:space="0" w:color="auto"/>
        <w:bottom w:val="none" w:sz="0" w:space="0" w:color="auto"/>
        <w:right w:val="none" w:sz="0" w:space="0" w:color="auto"/>
      </w:divBdr>
    </w:div>
    <w:div w:id="775095706">
      <w:bodyDiv w:val="1"/>
      <w:marLeft w:val="0"/>
      <w:marRight w:val="0"/>
      <w:marTop w:val="0"/>
      <w:marBottom w:val="0"/>
      <w:divBdr>
        <w:top w:val="none" w:sz="0" w:space="0" w:color="auto"/>
        <w:left w:val="none" w:sz="0" w:space="0" w:color="auto"/>
        <w:bottom w:val="none" w:sz="0" w:space="0" w:color="auto"/>
        <w:right w:val="none" w:sz="0" w:space="0" w:color="auto"/>
      </w:divBdr>
    </w:div>
    <w:div w:id="775254488">
      <w:bodyDiv w:val="1"/>
      <w:marLeft w:val="0"/>
      <w:marRight w:val="0"/>
      <w:marTop w:val="0"/>
      <w:marBottom w:val="0"/>
      <w:divBdr>
        <w:top w:val="none" w:sz="0" w:space="0" w:color="auto"/>
        <w:left w:val="none" w:sz="0" w:space="0" w:color="auto"/>
        <w:bottom w:val="none" w:sz="0" w:space="0" w:color="auto"/>
        <w:right w:val="none" w:sz="0" w:space="0" w:color="auto"/>
      </w:divBdr>
    </w:div>
    <w:div w:id="775904290">
      <w:bodyDiv w:val="1"/>
      <w:marLeft w:val="0"/>
      <w:marRight w:val="0"/>
      <w:marTop w:val="0"/>
      <w:marBottom w:val="0"/>
      <w:divBdr>
        <w:top w:val="none" w:sz="0" w:space="0" w:color="auto"/>
        <w:left w:val="none" w:sz="0" w:space="0" w:color="auto"/>
        <w:bottom w:val="none" w:sz="0" w:space="0" w:color="auto"/>
        <w:right w:val="none" w:sz="0" w:space="0" w:color="auto"/>
      </w:divBdr>
    </w:div>
    <w:div w:id="775951964">
      <w:bodyDiv w:val="1"/>
      <w:marLeft w:val="0"/>
      <w:marRight w:val="0"/>
      <w:marTop w:val="0"/>
      <w:marBottom w:val="0"/>
      <w:divBdr>
        <w:top w:val="none" w:sz="0" w:space="0" w:color="auto"/>
        <w:left w:val="none" w:sz="0" w:space="0" w:color="auto"/>
        <w:bottom w:val="none" w:sz="0" w:space="0" w:color="auto"/>
        <w:right w:val="none" w:sz="0" w:space="0" w:color="auto"/>
      </w:divBdr>
    </w:div>
    <w:div w:id="776632158">
      <w:bodyDiv w:val="1"/>
      <w:marLeft w:val="0"/>
      <w:marRight w:val="0"/>
      <w:marTop w:val="0"/>
      <w:marBottom w:val="0"/>
      <w:divBdr>
        <w:top w:val="none" w:sz="0" w:space="0" w:color="auto"/>
        <w:left w:val="none" w:sz="0" w:space="0" w:color="auto"/>
        <w:bottom w:val="none" w:sz="0" w:space="0" w:color="auto"/>
        <w:right w:val="none" w:sz="0" w:space="0" w:color="auto"/>
      </w:divBdr>
    </w:div>
    <w:div w:id="777142914">
      <w:bodyDiv w:val="1"/>
      <w:marLeft w:val="0"/>
      <w:marRight w:val="0"/>
      <w:marTop w:val="0"/>
      <w:marBottom w:val="0"/>
      <w:divBdr>
        <w:top w:val="none" w:sz="0" w:space="0" w:color="auto"/>
        <w:left w:val="none" w:sz="0" w:space="0" w:color="auto"/>
        <w:bottom w:val="none" w:sz="0" w:space="0" w:color="auto"/>
        <w:right w:val="none" w:sz="0" w:space="0" w:color="auto"/>
      </w:divBdr>
    </w:div>
    <w:div w:id="777413240">
      <w:bodyDiv w:val="1"/>
      <w:marLeft w:val="0"/>
      <w:marRight w:val="0"/>
      <w:marTop w:val="0"/>
      <w:marBottom w:val="0"/>
      <w:divBdr>
        <w:top w:val="none" w:sz="0" w:space="0" w:color="auto"/>
        <w:left w:val="none" w:sz="0" w:space="0" w:color="auto"/>
        <w:bottom w:val="none" w:sz="0" w:space="0" w:color="auto"/>
        <w:right w:val="none" w:sz="0" w:space="0" w:color="auto"/>
      </w:divBdr>
    </w:div>
    <w:div w:id="777598288">
      <w:bodyDiv w:val="1"/>
      <w:marLeft w:val="0"/>
      <w:marRight w:val="0"/>
      <w:marTop w:val="0"/>
      <w:marBottom w:val="0"/>
      <w:divBdr>
        <w:top w:val="none" w:sz="0" w:space="0" w:color="auto"/>
        <w:left w:val="none" w:sz="0" w:space="0" w:color="auto"/>
        <w:bottom w:val="none" w:sz="0" w:space="0" w:color="auto"/>
        <w:right w:val="none" w:sz="0" w:space="0" w:color="auto"/>
      </w:divBdr>
    </w:div>
    <w:div w:id="777798116">
      <w:bodyDiv w:val="1"/>
      <w:marLeft w:val="0"/>
      <w:marRight w:val="0"/>
      <w:marTop w:val="0"/>
      <w:marBottom w:val="0"/>
      <w:divBdr>
        <w:top w:val="none" w:sz="0" w:space="0" w:color="auto"/>
        <w:left w:val="none" w:sz="0" w:space="0" w:color="auto"/>
        <w:bottom w:val="none" w:sz="0" w:space="0" w:color="auto"/>
        <w:right w:val="none" w:sz="0" w:space="0" w:color="auto"/>
      </w:divBdr>
    </w:div>
    <w:div w:id="778766857">
      <w:bodyDiv w:val="1"/>
      <w:marLeft w:val="0"/>
      <w:marRight w:val="0"/>
      <w:marTop w:val="0"/>
      <w:marBottom w:val="0"/>
      <w:divBdr>
        <w:top w:val="none" w:sz="0" w:space="0" w:color="auto"/>
        <w:left w:val="none" w:sz="0" w:space="0" w:color="auto"/>
        <w:bottom w:val="none" w:sz="0" w:space="0" w:color="auto"/>
        <w:right w:val="none" w:sz="0" w:space="0" w:color="auto"/>
      </w:divBdr>
    </w:div>
    <w:div w:id="779371000">
      <w:bodyDiv w:val="1"/>
      <w:marLeft w:val="0"/>
      <w:marRight w:val="0"/>
      <w:marTop w:val="0"/>
      <w:marBottom w:val="0"/>
      <w:divBdr>
        <w:top w:val="none" w:sz="0" w:space="0" w:color="auto"/>
        <w:left w:val="none" w:sz="0" w:space="0" w:color="auto"/>
        <w:bottom w:val="none" w:sz="0" w:space="0" w:color="auto"/>
        <w:right w:val="none" w:sz="0" w:space="0" w:color="auto"/>
      </w:divBdr>
    </w:div>
    <w:div w:id="780300742">
      <w:bodyDiv w:val="1"/>
      <w:marLeft w:val="0"/>
      <w:marRight w:val="0"/>
      <w:marTop w:val="0"/>
      <w:marBottom w:val="0"/>
      <w:divBdr>
        <w:top w:val="none" w:sz="0" w:space="0" w:color="auto"/>
        <w:left w:val="none" w:sz="0" w:space="0" w:color="auto"/>
        <w:bottom w:val="none" w:sz="0" w:space="0" w:color="auto"/>
        <w:right w:val="none" w:sz="0" w:space="0" w:color="auto"/>
      </w:divBdr>
    </w:div>
    <w:div w:id="780489376">
      <w:bodyDiv w:val="1"/>
      <w:marLeft w:val="0"/>
      <w:marRight w:val="0"/>
      <w:marTop w:val="0"/>
      <w:marBottom w:val="0"/>
      <w:divBdr>
        <w:top w:val="none" w:sz="0" w:space="0" w:color="auto"/>
        <w:left w:val="none" w:sz="0" w:space="0" w:color="auto"/>
        <w:bottom w:val="none" w:sz="0" w:space="0" w:color="auto"/>
        <w:right w:val="none" w:sz="0" w:space="0" w:color="auto"/>
      </w:divBdr>
    </w:div>
    <w:div w:id="781268511">
      <w:bodyDiv w:val="1"/>
      <w:marLeft w:val="0"/>
      <w:marRight w:val="0"/>
      <w:marTop w:val="0"/>
      <w:marBottom w:val="0"/>
      <w:divBdr>
        <w:top w:val="none" w:sz="0" w:space="0" w:color="auto"/>
        <w:left w:val="none" w:sz="0" w:space="0" w:color="auto"/>
        <w:bottom w:val="none" w:sz="0" w:space="0" w:color="auto"/>
        <w:right w:val="none" w:sz="0" w:space="0" w:color="auto"/>
      </w:divBdr>
    </w:div>
    <w:div w:id="781388688">
      <w:bodyDiv w:val="1"/>
      <w:marLeft w:val="0"/>
      <w:marRight w:val="0"/>
      <w:marTop w:val="0"/>
      <w:marBottom w:val="0"/>
      <w:divBdr>
        <w:top w:val="none" w:sz="0" w:space="0" w:color="auto"/>
        <w:left w:val="none" w:sz="0" w:space="0" w:color="auto"/>
        <w:bottom w:val="none" w:sz="0" w:space="0" w:color="auto"/>
        <w:right w:val="none" w:sz="0" w:space="0" w:color="auto"/>
      </w:divBdr>
    </w:div>
    <w:div w:id="782457752">
      <w:bodyDiv w:val="1"/>
      <w:marLeft w:val="0"/>
      <w:marRight w:val="0"/>
      <w:marTop w:val="0"/>
      <w:marBottom w:val="0"/>
      <w:divBdr>
        <w:top w:val="none" w:sz="0" w:space="0" w:color="auto"/>
        <w:left w:val="none" w:sz="0" w:space="0" w:color="auto"/>
        <w:bottom w:val="none" w:sz="0" w:space="0" w:color="auto"/>
        <w:right w:val="none" w:sz="0" w:space="0" w:color="auto"/>
      </w:divBdr>
    </w:div>
    <w:div w:id="782842631">
      <w:bodyDiv w:val="1"/>
      <w:marLeft w:val="0"/>
      <w:marRight w:val="0"/>
      <w:marTop w:val="0"/>
      <w:marBottom w:val="0"/>
      <w:divBdr>
        <w:top w:val="none" w:sz="0" w:space="0" w:color="auto"/>
        <w:left w:val="none" w:sz="0" w:space="0" w:color="auto"/>
        <w:bottom w:val="none" w:sz="0" w:space="0" w:color="auto"/>
        <w:right w:val="none" w:sz="0" w:space="0" w:color="auto"/>
      </w:divBdr>
    </w:div>
    <w:div w:id="783495845">
      <w:bodyDiv w:val="1"/>
      <w:marLeft w:val="0"/>
      <w:marRight w:val="0"/>
      <w:marTop w:val="0"/>
      <w:marBottom w:val="0"/>
      <w:divBdr>
        <w:top w:val="none" w:sz="0" w:space="0" w:color="auto"/>
        <w:left w:val="none" w:sz="0" w:space="0" w:color="auto"/>
        <w:bottom w:val="none" w:sz="0" w:space="0" w:color="auto"/>
        <w:right w:val="none" w:sz="0" w:space="0" w:color="auto"/>
      </w:divBdr>
      <w:divsChild>
        <w:div w:id="496843358">
          <w:marLeft w:val="480"/>
          <w:marRight w:val="0"/>
          <w:marTop w:val="0"/>
          <w:marBottom w:val="0"/>
          <w:divBdr>
            <w:top w:val="none" w:sz="0" w:space="0" w:color="auto"/>
            <w:left w:val="none" w:sz="0" w:space="0" w:color="auto"/>
            <w:bottom w:val="none" w:sz="0" w:space="0" w:color="auto"/>
            <w:right w:val="none" w:sz="0" w:space="0" w:color="auto"/>
          </w:divBdr>
        </w:div>
        <w:div w:id="6292323">
          <w:marLeft w:val="480"/>
          <w:marRight w:val="0"/>
          <w:marTop w:val="0"/>
          <w:marBottom w:val="0"/>
          <w:divBdr>
            <w:top w:val="none" w:sz="0" w:space="0" w:color="auto"/>
            <w:left w:val="none" w:sz="0" w:space="0" w:color="auto"/>
            <w:bottom w:val="none" w:sz="0" w:space="0" w:color="auto"/>
            <w:right w:val="none" w:sz="0" w:space="0" w:color="auto"/>
          </w:divBdr>
        </w:div>
        <w:div w:id="1106192663">
          <w:marLeft w:val="480"/>
          <w:marRight w:val="0"/>
          <w:marTop w:val="0"/>
          <w:marBottom w:val="0"/>
          <w:divBdr>
            <w:top w:val="none" w:sz="0" w:space="0" w:color="auto"/>
            <w:left w:val="none" w:sz="0" w:space="0" w:color="auto"/>
            <w:bottom w:val="none" w:sz="0" w:space="0" w:color="auto"/>
            <w:right w:val="none" w:sz="0" w:space="0" w:color="auto"/>
          </w:divBdr>
        </w:div>
        <w:div w:id="2046179013">
          <w:marLeft w:val="480"/>
          <w:marRight w:val="0"/>
          <w:marTop w:val="0"/>
          <w:marBottom w:val="0"/>
          <w:divBdr>
            <w:top w:val="none" w:sz="0" w:space="0" w:color="auto"/>
            <w:left w:val="none" w:sz="0" w:space="0" w:color="auto"/>
            <w:bottom w:val="none" w:sz="0" w:space="0" w:color="auto"/>
            <w:right w:val="none" w:sz="0" w:space="0" w:color="auto"/>
          </w:divBdr>
        </w:div>
        <w:div w:id="208686374">
          <w:marLeft w:val="480"/>
          <w:marRight w:val="0"/>
          <w:marTop w:val="0"/>
          <w:marBottom w:val="0"/>
          <w:divBdr>
            <w:top w:val="none" w:sz="0" w:space="0" w:color="auto"/>
            <w:left w:val="none" w:sz="0" w:space="0" w:color="auto"/>
            <w:bottom w:val="none" w:sz="0" w:space="0" w:color="auto"/>
            <w:right w:val="none" w:sz="0" w:space="0" w:color="auto"/>
          </w:divBdr>
        </w:div>
        <w:div w:id="1829394615">
          <w:marLeft w:val="480"/>
          <w:marRight w:val="0"/>
          <w:marTop w:val="0"/>
          <w:marBottom w:val="0"/>
          <w:divBdr>
            <w:top w:val="none" w:sz="0" w:space="0" w:color="auto"/>
            <w:left w:val="none" w:sz="0" w:space="0" w:color="auto"/>
            <w:bottom w:val="none" w:sz="0" w:space="0" w:color="auto"/>
            <w:right w:val="none" w:sz="0" w:space="0" w:color="auto"/>
          </w:divBdr>
        </w:div>
        <w:div w:id="341590872">
          <w:marLeft w:val="480"/>
          <w:marRight w:val="0"/>
          <w:marTop w:val="0"/>
          <w:marBottom w:val="0"/>
          <w:divBdr>
            <w:top w:val="none" w:sz="0" w:space="0" w:color="auto"/>
            <w:left w:val="none" w:sz="0" w:space="0" w:color="auto"/>
            <w:bottom w:val="none" w:sz="0" w:space="0" w:color="auto"/>
            <w:right w:val="none" w:sz="0" w:space="0" w:color="auto"/>
          </w:divBdr>
        </w:div>
        <w:div w:id="164639215">
          <w:marLeft w:val="480"/>
          <w:marRight w:val="0"/>
          <w:marTop w:val="0"/>
          <w:marBottom w:val="0"/>
          <w:divBdr>
            <w:top w:val="none" w:sz="0" w:space="0" w:color="auto"/>
            <w:left w:val="none" w:sz="0" w:space="0" w:color="auto"/>
            <w:bottom w:val="none" w:sz="0" w:space="0" w:color="auto"/>
            <w:right w:val="none" w:sz="0" w:space="0" w:color="auto"/>
          </w:divBdr>
        </w:div>
        <w:div w:id="1953702563">
          <w:marLeft w:val="480"/>
          <w:marRight w:val="0"/>
          <w:marTop w:val="0"/>
          <w:marBottom w:val="0"/>
          <w:divBdr>
            <w:top w:val="none" w:sz="0" w:space="0" w:color="auto"/>
            <w:left w:val="none" w:sz="0" w:space="0" w:color="auto"/>
            <w:bottom w:val="none" w:sz="0" w:space="0" w:color="auto"/>
            <w:right w:val="none" w:sz="0" w:space="0" w:color="auto"/>
          </w:divBdr>
        </w:div>
        <w:div w:id="170605857">
          <w:marLeft w:val="480"/>
          <w:marRight w:val="0"/>
          <w:marTop w:val="0"/>
          <w:marBottom w:val="0"/>
          <w:divBdr>
            <w:top w:val="none" w:sz="0" w:space="0" w:color="auto"/>
            <w:left w:val="none" w:sz="0" w:space="0" w:color="auto"/>
            <w:bottom w:val="none" w:sz="0" w:space="0" w:color="auto"/>
            <w:right w:val="none" w:sz="0" w:space="0" w:color="auto"/>
          </w:divBdr>
        </w:div>
        <w:div w:id="318852310">
          <w:marLeft w:val="480"/>
          <w:marRight w:val="0"/>
          <w:marTop w:val="0"/>
          <w:marBottom w:val="0"/>
          <w:divBdr>
            <w:top w:val="none" w:sz="0" w:space="0" w:color="auto"/>
            <w:left w:val="none" w:sz="0" w:space="0" w:color="auto"/>
            <w:bottom w:val="none" w:sz="0" w:space="0" w:color="auto"/>
            <w:right w:val="none" w:sz="0" w:space="0" w:color="auto"/>
          </w:divBdr>
        </w:div>
        <w:div w:id="83034970">
          <w:marLeft w:val="480"/>
          <w:marRight w:val="0"/>
          <w:marTop w:val="0"/>
          <w:marBottom w:val="0"/>
          <w:divBdr>
            <w:top w:val="none" w:sz="0" w:space="0" w:color="auto"/>
            <w:left w:val="none" w:sz="0" w:space="0" w:color="auto"/>
            <w:bottom w:val="none" w:sz="0" w:space="0" w:color="auto"/>
            <w:right w:val="none" w:sz="0" w:space="0" w:color="auto"/>
          </w:divBdr>
        </w:div>
        <w:div w:id="412095415">
          <w:marLeft w:val="480"/>
          <w:marRight w:val="0"/>
          <w:marTop w:val="0"/>
          <w:marBottom w:val="0"/>
          <w:divBdr>
            <w:top w:val="none" w:sz="0" w:space="0" w:color="auto"/>
            <w:left w:val="none" w:sz="0" w:space="0" w:color="auto"/>
            <w:bottom w:val="none" w:sz="0" w:space="0" w:color="auto"/>
            <w:right w:val="none" w:sz="0" w:space="0" w:color="auto"/>
          </w:divBdr>
        </w:div>
        <w:div w:id="1002591109">
          <w:marLeft w:val="480"/>
          <w:marRight w:val="0"/>
          <w:marTop w:val="0"/>
          <w:marBottom w:val="0"/>
          <w:divBdr>
            <w:top w:val="none" w:sz="0" w:space="0" w:color="auto"/>
            <w:left w:val="none" w:sz="0" w:space="0" w:color="auto"/>
            <w:bottom w:val="none" w:sz="0" w:space="0" w:color="auto"/>
            <w:right w:val="none" w:sz="0" w:space="0" w:color="auto"/>
          </w:divBdr>
        </w:div>
        <w:div w:id="2010252210">
          <w:marLeft w:val="480"/>
          <w:marRight w:val="0"/>
          <w:marTop w:val="0"/>
          <w:marBottom w:val="0"/>
          <w:divBdr>
            <w:top w:val="none" w:sz="0" w:space="0" w:color="auto"/>
            <w:left w:val="none" w:sz="0" w:space="0" w:color="auto"/>
            <w:bottom w:val="none" w:sz="0" w:space="0" w:color="auto"/>
            <w:right w:val="none" w:sz="0" w:space="0" w:color="auto"/>
          </w:divBdr>
        </w:div>
        <w:div w:id="1394814753">
          <w:marLeft w:val="480"/>
          <w:marRight w:val="0"/>
          <w:marTop w:val="0"/>
          <w:marBottom w:val="0"/>
          <w:divBdr>
            <w:top w:val="none" w:sz="0" w:space="0" w:color="auto"/>
            <w:left w:val="none" w:sz="0" w:space="0" w:color="auto"/>
            <w:bottom w:val="none" w:sz="0" w:space="0" w:color="auto"/>
            <w:right w:val="none" w:sz="0" w:space="0" w:color="auto"/>
          </w:divBdr>
        </w:div>
        <w:div w:id="765803880">
          <w:marLeft w:val="480"/>
          <w:marRight w:val="0"/>
          <w:marTop w:val="0"/>
          <w:marBottom w:val="0"/>
          <w:divBdr>
            <w:top w:val="none" w:sz="0" w:space="0" w:color="auto"/>
            <w:left w:val="none" w:sz="0" w:space="0" w:color="auto"/>
            <w:bottom w:val="none" w:sz="0" w:space="0" w:color="auto"/>
            <w:right w:val="none" w:sz="0" w:space="0" w:color="auto"/>
          </w:divBdr>
        </w:div>
        <w:div w:id="348530694">
          <w:marLeft w:val="480"/>
          <w:marRight w:val="0"/>
          <w:marTop w:val="0"/>
          <w:marBottom w:val="0"/>
          <w:divBdr>
            <w:top w:val="none" w:sz="0" w:space="0" w:color="auto"/>
            <w:left w:val="none" w:sz="0" w:space="0" w:color="auto"/>
            <w:bottom w:val="none" w:sz="0" w:space="0" w:color="auto"/>
            <w:right w:val="none" w:sz="0" w:space="0" w:color="auto"/>
          </w:divBdr>
        </w:div>
        <w:div w:id="2042969386">
          <w:marLeft w:val="480"/>
          <w:marRight w:val="0"/>
          <w:marTop w:val="0"/>
          <w:marBottom w:val="0"/>
          <w:divBdr>
            <w:top w:val="none" w:sz="0" w:space="0" w:color="auto"/>
            <w:left w:val="none" w:sz="0" w:space="0" w:color="auto"/>
            <w:bottom w:val="none" w:sz="0" w:space="0" w:color="auto"/>
            <w:right w:val="none" w:sz="0" w:space="0" w:color="auto"/>
          </w:divBdr>
        </w:div>
        <w:div w:id="650447693">
          <w:marLeft w:val="480"/>
          <w:marRight w:val="0"/>
          <w:marTop w:val="0"/>
          <w:marBottom w:val="0"/>
          <w:divBdr>
            <w:top w:val="none" w:sz="0" w:space="0" w:color="auto"/>
            <w:left w:val="none" w:sz="0" w:space="0" w:color="auto"/>
            <w:bottom w:val="none" w:sz="0" w:space="0" w:color="auto"/>
            <w:right w:val="none" w:sz="0" w:space="0" w:color="auto"/>
          </w:divBdr>
        </w:div>
        <w:div w:id="1619020409">
          <w:marLeft w:val="480"/>
          <w:marRight w:val="0"/>
          <w:marTop w:val="0"/>
          <w:marBottom w:val="0"/>
          <w:divBdr>
            <w:top w:val="none" w:sz="0" w:space="0" w:color="auto"/>
            <w:left w:val="none" w:sz="0" w:space="0" w:color="auto"/>
            <w:bottom w:val="none" w:sz="0" w:space="0" w:color="auto"/>
            <w:right w:val="none" w:sz="0" w:space="0" w:color="auto"/>
          </w:divBdr>
        </w:div>
        <w:div w:id="1351880903">
          <w:marLeft w:val="480"/>
          <w:marRight w:val="0"/>
          <w:marTop w:val="0"/>
          <w:marBottom w:val="0"/>
          <w:divBdr>
            <w:top w:val="none" w:sz="0" w:space="0" w:color="auto"/>
            <w:left w:val="none" w:sz="0" w:space="0" w:color="auto"/>
            <w:bottom w:val="none" w:sz="0" w:space="0" w:color="auto"/>
            <w:right w:val="none" w:sz="0" w:space="0" w:color="auto"/>
          </w:divBdr>
        </w:div>
        <w:div w:id="1332223767">
          <w:marLeft w:val="480"/>
          <w:marRight w:val="0"/>
          <w:marTop w:val="0"/>
          <w:marBottom w:val="0"/>
          <w:divBdr>
            <w:top w:val="none" w:sz="0" w:space="0" w:color="auto"/>
            <w:left w:val="none" w:sz="0" w:space="0" w:color="auto"/>
            <w:bottom w:val="none" w:sz="0" w:space="0" w:color="auto"/>
            <w:right w:val="none" w:sz="0" w:space="0" w:color="auto"/>
          </w:divBdr>
        </w:div>
        <w:div w:id="342903220">
          <w:marLeft w:val="480"/>
          <w:marRight w:val="0"/>
          <w:marTop w:val="0"/>
          <w:marBottom w:val="0"/>
          <w:divBdr>
            <w:top w:val="none" w:sz="0" w:space="0" w:color="auto"/>
            <w:left w:val="none" w:sz="0" w:space="0" w:color="auto"/>
            <w:bottom w:val="none" w:sz="0" w:space="0" w:color="auto"/>
            <w:right w:val="none" w:sz="0" w:space="0" w:color="auto"/>
          </w:divBdr>
        </w:div>
        <w:div w:id="207688070">
          <w:marLeft w:val="480"/>
          <w:marRight w:val="0"/>
          <w:marTop w:val="0"/>
          <w:marBottom w:val="0"/>
          <w:divBdr>
            <w:top w:val="none" w:sz="0" w:space="0" w:color="auto"/>
            <w:left w:val="none" w:sz="0" w:space="0" w:color="auto"/>
            <w:bottom w:val="none" w:sz="0" w:space="0" w:color="auto"/>
            <w:right w:val="none" w:sz="0" w:space="0" w:color="auto"/>
          </w:divBdr>
        </w:div>
        <w:div w:id="922226299">
          <w:marLeft w:val="480"/>
          <w:marRight w:val="0"/>
          <w:marTop w:val="0"/>
          <w:marBottom w:val="0"/>
          <w:divBdr>
            <w:top w:val="none" w:sz="0" w:space="0" w:color="auto"/>
            <w:left w:val="none" w:sz="0" w:space="0" w:color="auto"/>
            <w:bottom w:val="none" w:sz="0" w:space="0" w:color="auto"/>
            <w:right w:val="none" w:sz="0" w:space="0" w:color="auto"/>
          </w:divBdr>
        </w:div>
        <w:div w:id="1070467664">
          <w:marLeft w:val="480"/>
          <w:marRight w:val="0"/>
          <w:marTop w:val="0"/>
          <w:marBottom w:val="0"/>
          <w:divBdr>
            <w:top w:val="none" w:sz="0" w:space="0" w:color="auto"/>
            <w:left w:val="none" w:sz="0" w:space="0" w:color="auto"/>
            <w:bottom w:val="none" w:sz="0" w:space="0" w:color="auto"/>
            <w:right w:val="none" w:sz="0" w:space="0" w:color="auto"/>
          </w:divBdr>
        </w:div>
        <w:div w:id="261839006">
          <w:marLeft w:val="480"/>
          <w:marRight w:val="0"/>
          <w:marTop w:val="0"/>
          <w:marBottom w:val="0"/>
          <w:divBdr>
            <w:top w:val="none" w:sz="0" w:space="0" w:color="auto"/>
            <w:left w:val="none" w:sz="0" w:space="0" w:color="auto"/>
            <w:bottom w:val="none" w:sz="0" w:space="0" w:color="auto"/>
            <w:right w:val="none" w:sz="0" w:space="0" w:color="auto"/>
          </w:divBdr>
        </w:div>
        <w:div w:id="96413103">
          <w:marLeft w:val="480"/>
          <w:marRight w:val="0"/>
          <w:marTop w:val="0"/>
          <w:marBottom w:val="0"/>
          <w:divBdr>
            <w:top w:val="none" w:sz="0" w:space="0" w:color="auto"/>
            <w:left w:val="none" w:sz="0" w:space="0" w:color="auto"/>
            <w:bottom w:val="none" w:sz="0" w:space="0" w:color="auto"/>
            <w:right w:val="none" w:sz="0" w:space="0" w:color="auto"/>
          </w:divBdr>
        </w:div>
        <w:div w:id="651183506">
          <w:marLeft w:val="480"/>
          <w:marRight w:val="0"/>
          <w:marTop w:val="0"/>
          <w:marBottom w:val="0"/>
          <w:divBdr>
            <w:top w:val="none" w:sz="0" w:space="0" w:color="auto"/>
            <w:left w:val="none" w:sz="0" w:space="0" w:color="auto"/>
            <w:bottom w:val="none" w:sz="0" w:space="0" w:color="auto"/>
            <w:right w:val="none" w:sz="0" w:space="0" w:color="auto"/>
          </w:divBdr>
        </w:div>
        <w:div w:id="1610773228">
          <w:marLeft w:val="480"/>
          <w:marRight w:val="0"/>
          <w:marTop w:val="0"/>
          <w:marBottom w:val="0"/>
          <w:divBdr>
            <w:top w:val="none" w:sz="0" w:space="0" w:color="auto"/>
            <w:left w:val="none" w:sz="0" w:space="0" w:color="auto"/>
            <w:bottom w:val="none" w:sz="0" w:space="0" w:color="auto"/>
            <w:right w:val="none" w:sz="0" w:space="0" w:color="auto"/>
          </w:divBdr>
        </w:div>
        <w:div w:id="1496217904">
          <w:marLeft w:val="480"/>
          <w:marRight w:val="0"/>
          <w:marTop w:val="0"/>
          <w:marBottom w:val="0"/>
          <w:divBdr>
            <w:top w:val="none" w:sz="0" w:space="0" w:color="auto"/>
            <w:left w:val="none" w:sz="0" w:space="0" w:color="auto"/>
            <w:bottom w:val="none" w:sz="0" w:space="0" w:color="auto"/>
            <w:right w:val="none" w:sz="0" w:space="0" w:color="auto"/>
          </w:divBdr>
        </w:div>
        <w:div w:id="1844852826">
          <w:marLeft w:val="480"/>
          <w:marRight w:val="0"/>
          <w:marTop w:val="0"/>
          <w:marBottom w:val="0"/>
          <w:divBdr>
            <w:top w:val="none" w:sz="0" w:space="0" w:color="auto"/>
            <w:left w:val="none" w:sz="0" w:space="0" w:color="auto"/>
            <w:bottom w:val="none" w:sz="0" w:space="0" w:color="auto"/>
            <w:right w:val="none" w:sz="0" w:space="0" w:color="auto"/>
          </w:divBdr>
        </w:div>
        <w:div w:id="1522474328">
          <w:marLeft w:val="480"/>
          <w:marRight w:val="0"/>
          <w:marTop w:val="0"/>
          <w:marBottom w:val="0"/>
          <w:divBdr>
            <w:top w:val="none" w:sz="0" w:space="0" w:color="auto"/>
            <w:left w:val="none" w:sz="0" w:space="0" w:color="auto"/>
            <w:bottom w:val="none" w:sz="0" w:space="0" w:color="auto"/>
            <w:right w:val="none" w:sz="0" w:space="0" w:color="auto"/>
          </w:divBdr>
        </w:div>
        <w:div w:id="626356611">
          <w:marLeft w:val="480"/>
          <w:marRight w:val="0"/>
          <w:marTop w:val="0"/>
          <w:marBottom w:val="0"/>
          <w:divBdr>
            <w:top w:val="none" w:sz="0" w:space="0" w:color="auto"/>
            <w:left w:val="none" w:sz="0" w:space="0" w:color="auto"/>
            <w:bottom w:val="none" w:sz="0" w:space="0" w:color="auto"/>
            <w:right w:val="none" w:sz="0" w:space="0" w:color="auto"/>
          </w:divBdr>
        </w:div>
        <w:div w:id="787161906">
          <w:marLeft w:val="480"/>
          <w:marRight w:val="0"/>
          <w:marTop w:val="0"/>
          <w:marBottom w:val="0"/>
          <w:divBdr>
            <w:top w:val="none" w:sz="0" w:space="0" w:color="auto"/>
            <w:left w:val="none" w:sz="0" w:space="0" w:color="auto"/>
            <w:bottom w:val="none" w:sz="0" w:space="0" w:color="auto"/>
            <w:right w:val="none" w:sz="0" w:space="0" w:color="auto"/>
          </w:divBdr>
        </w:div>
        <w:div w:id="123012666">
          <w:marLeft w:val="480"/>
          <w:marRight w:val="0"/>
          <w:marTop w:val="0"/>
          <w:marBottom w:val="0"/>
          <w:divBdr>
            <w:top w:val="none" w:sz="0" w:space="0" w:color="auto"/>
            <w:left w:val="none" w:sz="0" w:space="0" w:color="auto"/>
            <w:bottom w:val="none" w:sz="0" w:space="0" w:color="auto"/>
            <w:right w:val="none" w:sz="0" w:space="0" w:color="auto"/>
          </w:divBdr>
        </w:div>
        <w:div w:id="953101490">
          <w:marLeft w:val="480"/>
          <w:marRight w:val="0"/>
          <w:marTop w:val="0"/>
          <w:marBottom w:val="0"/>
          <w:divBdr>
            <w:top w:val="none" w:sz="0" w:space="0" w:color="auto"/>
            <w:left w:val="none" w:sz="0" w:space="0" w:color="auto"/>
            <w:bottom w:val="none" w:sz="0" w:space="0" w:color="auto"/>
            <w:right w:val="none" w:sz="0" w:space="0" w:color="auto"/>
          </w:divBdr>
        </w:div>
        <w:div w:id="1443720129">
          <w:marLeft w:val="480"/>
          <w:marRight w:val="0"/>
          <w:marTop w:val="0"/>
          <w:marBottom w:val="0"/>
          <w:divBdr>
            <w:top w:val="none" w:sz="0" w:space="0" w:color="auto"/>
            <w:left w:val="none" w:sz="0" w:space="0" w:color="auto"/>
            <w:bottom w:val="none" w:sz="0" w:space="0" w:color="auto"/>
            <w:right w:val="none" w:sz="0" w:space="0" w:color="auto"/>
          </w:divBdr>
        </w:div>
        <w:div w:id="703140622">
          <w:marLeft w:val="480"/>
          <w:marRight w:val="0"/>
          <w:marTop w:val="0"/>
          <w:marBottom w:val="0"/>
          <w:divBdr>
            <w:top w:val="none" w:sz="0" w:space="0" w:color="auto"/>
            <w:left w:val="none" w:sz="0" w:space="0" w:color="auto"/>
            <w:bottom w:val="none" w:sz="0" w:space="0" w:color="auto"/>
            <w:right w:val="none" w:sz="0" w:space="0" w:color="auto"/>
          </w:divBdr>
        </w:div>
        <w:div w:id="2113163893">
          <w:marLeft w:val="480"/>
          <w:marRight w:val="0"/>
          <w:marTop w:val="0"/>
          <w:marBottom w:val="0"/>
          <w:divBdr>
            <w:top w:val="none" w:sz="0" w:space="0" w:color="auto"/>
            <w:left w:val="none" w:sz="0" w:space="0" w:color="auto"/>
            <w:bottom w:val="none" w:sz="0" w:space="0" w:color="auto"/>
            <w:right w:val="none" w:sz="0" w:space="0" w:color="auto"/>
          </w:divBdr>
        </w:div>
        <w:div w:id="1352026155">
          <w:marLeft w:val="480"/>
          <w:marRight w:val="0"/>
          <w:marTop w:val="0"/>
          <w:marBottom w:val="0"/>
          <w:divBdr>
            <w:top w:val="none" w:sz="0" w:space="0" w:color="auto"/>
            <w:left w:val="none" w:sz="0" w:space="0" w:color="auto"/>
            <w:bottom w:val="none" w:sz="0" w:space="0" w:color="auto"/>
            <w:right w:val="none" w:sz="0" w:space="0" w:color="auto"/>
          </w:divBdr>
        </w:div>
        <w:div w:id="414978094">
          <w:marLeft w:val="480"/>
          <w:marRight w:val="0"/>
          <w:marTop w:val="0"/>
          <w:marBottom w:val="0"/>
          <w:divBdr>
            <w:top w:val="none" w:sz="0" w:space="0" w:color="auto"/>
            <w:left w:val="none" w:sz="0" w:space="0" w:color="auto"/>
            <w:bottom w:val="none" w:sz="0" w:space="0" w:color="auto"/>
            <w:right w:val="none" w:sz="0" w:space="0" w:color="auto"/>
          </w:divBdr>
        </w:div>
        <w:div w:id="1868565897">
          <w:marLeft w:val="480"/>
          <w:marRight w:val="0"/>
          <w:marTop w:val="0"/>
          <w:marBottom w:val="0"/>
          <w:divBdr>
            <w:top w:val="none" w:sz="0" w:space="0" w:color="auto"/>
            <w:left w:val="none" w:sz="0" w:space="0" w:color="auto"/>
            <w:bottom w:val="none" w:sz="0" w:space="0" w:color="auto"/>
            <w:right w:val="none" w:sz="0" w:space="0" w:color="auto"/>
          </w:divBdr>
        </w:div>
        <w:div w:id="1629044334">
          <w:marLeft w:val="480"/>
          <w:marRight w:val="0"/>
          <w:marTop w:val="0"/>
          <w:marBottom w:val="0"/>
          <w:divBdr>
            <w:top w:val="none" w:sz="0" w:space="0" w:color="auto"/>
            <w:left w:val="none" w:sz="0" w:space="0" w:color="auto"/>
            <w:bottom w:val="none" w:sz="0" w:space="0" w:color="auto"/>
            <w:right w:val="none" w:sz="0" w:space="0" w:color="auto"/>
          </w:divBdr>
        </w:div>
        <w:div w:id="7803240">
          <w:marLeft w:val="480"/>
          <w:marRight w:val="0"/>
          <w:marTop w:val="0"/>
          <w:marBottom w:val="0"/>
          <w:divBdr>
            <w:top w:val="none" w:sz="0" w:space="0" w:color="auto"/>
            <w:left w:val="none" w:sz="0" w:space="0" w:color="auto"/>
            <w:bottom w:val="none" w:sz="0" w:space="0" w:color="auto"/>
            <w:right w:val="none" w:sz="0" w:space="0" w:color="auto"/>
          </w:divBdr>
        </w:div>
        <w:div w:id="991636317">
          <w:marLeft w:val="480"/>
          <w:marRight w:val="0"/>
          <w:marTop w:val="0"/>
          <w:marBottom w:val="0"/>
          <w:divBdr>
            <w:top w:val="none" w:sz="0" w:space="0" w:color="auto"/>
            <w:left w:val="none" w:sz="0" w:space="0" w:color="auto"/>
            <w:bottom w:val="none" w:sz="0" w:space="0" w:color="auto"/>
            <w:right w:val="none" w:sz="0" w:space="0" w:color="auto"/>
          </w:divBdr>
        </w:div>
        <w:div w:id="1809546900">
          <w:marLeft w:val="480"/>
          <w:marRight w:val="0"/>
          <w:marTop w:val="0"/>
          <w:marBottom w:val="0"/>
          <w:divBdr>
            <w:top w:val="none" w:sz="0" w:space="0" w:color="auto"/>
            <w:left w:val="none" w:sz="0" w:space="0" w:color="auto"/>
            <w:bottom w:val="none" w:sz="0" w:space="0" w:color="auto"/>
            <w:right w:val="none" w:sz="0" w:space="0" w:color="auto"/>
          </w:divBdr>
        </w:div>
        <w:div w:id="786697561">
          <w:marLeft w:val="480"/>
          <w:marRight w:val="0"/>
          <w:marTop w:val="0"/>
          <w:marBottom w:val="0"/>
          <w:divBdr>
            <w:top w:val="none" w:sz="0" w:space="0" w:color="auto"/>
            <w:left w:val="none" w:sz="0" w:space="0" w:color="auto"/>
            <w:bottom w:val="none" w:sz="0" w:space="0" w:color="auto"/>
            <w:right w:val="none" w:sz="0" w:space="0" w:color="auto"/>
          </w:divBdr>
        </w:div>
        <w:div w:id="534543176">
          <w:marLeft w:val="480"/>
          <w:marRight w:val="0"/>
          <w:marTop w:val="0"/>
          <w:marBottom w:val="0"/>
          <w:divBdr>
            <w:top w:val="none" w:sz="0" w:space="0" w:color="auto"/>
            <w:left w:val="none" w:sz="0" w:space="0" w:color="auto"/>
            <w:bottom w:val="none" w:sz="0" w:space="0" w:color="auto"/>
            <w:right w:val="none" w:sz="0" w:space="0" w:color="auto"/>
          </w:divBdr>
        </w:div>
        <w:div w:id="1814828047">
          <w:marLeft w:val="480"/>
          <w:marRight w:val="0"/>
          <w:marTop w:val="0"/>
          <w:marBottom w:val="0"/>
          <w:divBdr>
            <w:top w:val="none" w:sz="0" w:space="0" w:color="auto"/>
            <w:left w:val="none" w:sz="0" w:space="0" w:color="auto"/>
            <w:bottom w:val="none" w:sz="0" w:space="0" w:color="auto"/>
            <w:right w:val="none" w:sz="0" w:space="0" w:color="auto"/>
          </w:divBdr>
        </w:div>
        <w:div w:id="395056698">
          <w:marLeft w:val="480"/>
          <w:marRight w:val="0"/>
          <w:marTop w:val="0"/>
          <w:marBottom w:val="0"/>
          <w:divBdr>
            <w:top w:val="none" w:sz="0" w:space="0" w:color="auto"/>
            <w:left w:val="none" w:sz="0" w:space="0" w:color="auto"/>
            <w:bottom w:val="none" w:sz="0" w:space="0" w:color="auto"/>
            <w:right w:val="none" w:sz="0" w:space="0" w:color="auto"/>
          </w:divBdr>
        </w:div>
        <w:div w:id="1389843053">
          <w:marLeft w:val="480"/>
          <w:marRight w:val="0"/>
          <w:marTop w:val="0"/>
          <w:marBottom w:val="0"/>
          <w:divBdr>
            <w:top w:val="none" w:sz="0" w:space="0" w:color="auto"/>
            <w:left w:val="none" w:sz="0" w:space="0" w:color="auto"/>
            <w:bottom w:val="none" w:sz="0" w:space="0" w:color="auto"/>
            <w:right w:val="none" w:sz="0" w:space="0" w:color="auto"/>
          </w:divBdr>
        </w:div>
        <w:div w:id="561061262">
          <w:marLeft w:val="480"/>
          <w:marRight w:val="0"/>
          <w:marTop w:val="0"/>
          <w:marBottom w:val="0"/>
          <w:divBdr>
            <w:top w:val="none" w:sz="0" w:space="0" w:color="auto"/>
            <w:left w:val="none" w:sz="0" w:space="0" w:color="auto"/>
            <w:bottom w:val="none" w:sz="0" w:space="0" w:color="auto"/>
            <w:right w:val="none" w:sz="0" w:space="0" w:color="auto"/>
          </w:divBdr>
        </w:div>
        <w:div w:id="857936955">
          <w:marLeft w:val="480"/>
          <w:marRight w:val="0"/>
          <w:marTop w:val="0"/>
          <w:marBottom w:val="0"/>
          <w:divBdr>
            <w:top w:val="none" w:sz="0" w:space="0" w:color="auto"/>
            <w:left w:val="none" w:sz="0" w:space="0" w:color="auto"/>
            <w:bottom w:val="none" w:sz="0" w:space="0" w:color="auto"/>
            <w:right w:val="none" w:sz="0" w:space="0" w:color="auto"/>
          </w:divBdr>
        </w:div>
        <w:div w:id="1932664306">
          <w:marLeft w:val="480"/>
          <w:marRight w:val="0"/>
          <w:marTop w:val="0"/>
          <w:marBottom w:val="0"/>
          <w:divBdr>
            <w:top w:val="none" w:sz="0" w:space="0" w:color="auto"/>
            <w:left w:val="none" w:sz="0" w:space="0" w:color="auto"/>
            <w:bottom w:val="none" w:sz="0" w:space="0" w:color="auto"/>
            <w:right w:val="none" w:sz="0" w:space="0" w:color="auto"/>
          </w:divBdr>
        </w:div>
        <w:div w:id="1413433494">
          <w:marLeft w:val="480"/>
          <w:marRight w:val="0"/>
          <w:marTop w:val="0"/>
          <w:marBottom w:val="0"/>
          <w:divBdr>
            <w:top w:val="none" w:sz="0" w:space="0" w:color="auto"/>
            <w:left w:val="none" w:sz="0" w:space="0" w:color="auto"/>
            <w:bottom w:val="none" w:sz="0" w:space="0" w:color="auto"/>
            <w:right w:val="none" w:sz="0" w:space="0" w:color="auto"/>
          </w:divBdr>
        </w:div>
        <w:div w:id="786198544">
          <w:marLeft w:val="480"/>
          <w:marRight w:val="0"/>
          <w:marTop w:val="0"/>
          <w:marBottom w:val="0"/>
          <w:divBdr>
            <w:top w:val="none" w:sz="0" w:space="0" w:color="auto"/>
            <w:left w:val="none" w:sz="0" w:space="0" w:color="auto"/>
            <w:bottom w:val="none" w:sz="0" w:space="0" w:color="auto"/>
            <w:right w:val="none" w:sz="0" w:space="0" w:color="auto"/>
          </w:divBdr>
        </w:div>
        <w:div w:id="1931229429">
          <w:marLeft w:val="480"/>
          <w:marRight w:val="0"/>
          <w:marTop w:val="0"/>
          <w:marBottom w:val="0"/>
          <w:divBdr>
            <w:top w:val="none" w:sz="0" w:space="0" w:color="auto"/>
            <w:left w:val="none" w:sz="0" w:space="0" w:color="auto"/>
            <w:bottom w:val="none" w:sz="0" w:space="0" w:color="auto"/>
            <w:right w:val="none" w:sz="0" w:space="0" w:color="auto"/>
          </w:divBdr>
        </w:div>
        <w:div w:id="916984931">
          <w:marLeft w:val="480"/>
          <w:marRight w:val="0"/>
          <w:marTop w:val="0"/>
          <w:marBottom w:val="0"/>
          <w:divBdr>
            <w:top w:val="none" w:sz="0" w:space="0" w:color="auto"/>
            <w:left w:val="none" w:sz="0" w:space="0" w:color="auto"/>
            <w:bottom w:val="none" w:sz="0" w:space="0" w:color="auto"/>
            <w:right w:val="none" w:sz="0" w:space="0" w:color="auto"/>
          </w:divBdr>
        </w:div>
        <w:div w:id="1857421804">
          <w:marLeft w:val="480"/>
          <w:marRight w:val="0"/>
          <w:marTop w:val="0"/>
          <w:marBottom w:val="0"/>
          <w:divBdr>
            <w:top w:val="none" w:sz="0" w:space="0" w:color="auto"/>
            <w:left w:val="none" w:sz="0" w:space="0" w:color="auto"/>
            <w:bottom w:val="none" w:sz="0" w:space="0" w:color="auto"/>
            <w:right w:val="none" w:sz="0" w:space="0" w:color="auto"/>
          </w:divBdr>
        </w:div>
        <w:div w:id="1090811121">
          <w:marLeft w:val="480"/>
          <w:marRight w:val="0"/>
          <w:marTop w:val="0"/>
          <w:marBottom w:val="0"/>
          <w:divBdr>
            <w:top w:val="none" w:sz="0" w:space="0" w:color="auto"/>
            <w:left w:val="none" w:sz="0" w:space="0" w:color="auto"/>
            <w:bottom w:val="none" w:sz="0" w:space="0" w:color="auto"/>
            <w:right w:val="none" w:sz="0" w:space="0" w:color="auto"/>
          </w:divBdr>
        </w:div>
        <w:div w:id="2022275005">
          <w:marLeft w:val="480"/>
          <w:marRight w:val="0"/>
          <w:marTop w:val="0"/>
          <w:marBottom w:val="0"/>
          <w:divBdr>
            <w:top w:val="none" w:sz="0" w:space="0" w:color="auto"/>
            <w:left w:val="none" w:sz="0" w:space="0" w:color="auto"/>
            <w:bottom w:val="none" w:sz="0" w:space="0" w:color="auto"/>
            <w:right w:val="none" w:sz="0" w:space="0" w:color="auto"/>
          </w:divBdr>
        </w:div>
        <w:div w:id="1949894204">
          <w:marLeft w:val="480"/>
          <w:marRight w:val="0"/>
          <w:marTop w:val="0"/>
          <w:marBottom w:val="0"/>
          <w:divBdr>
            <w:top w:val="none" w:sz="0" w:space="0" w:color="auto"/>
            <w:left w:val="none" w:sz="0" w:space="0" w:color="auto"/>
            <w:bottom w:val="none" w:sz="0" w:space="0" w:color="auto"/>
            <w:right w:val="none" w:sz="0" w:space="0" w:color="auto"/>
          </w:divBdr>
        </w:div>
        <w:div w:id="1207765905">
          <w:marLeft w:val="480"/>
          <w:marRight w:val="0"/>
          <w:marTop w:val="0"/>
          <w:marBottom w:val="0"/>
          <w:divBdr>
            <w:top w:val="none" w:sz="0" w:space="0" w:color="auto"/>
            <w:left w:val="none" w:sz="0" w:space="0" w:color="auto"/>
            <w:bottom w:val="none" w:sz="0" w:space="0" w:color="auto"/>
            <w:right w:val="none" w:sz="0" w:space="0" w:color="auto"/>
          </w:divBdr>
        </w:div>
        <w:div w:id="32771807">
          <w:marLeft w:val="480"/>
          <w:marRight w:val="0"/>
          <w:marTop w:val="0"/>
          <w:marBottom w:val="0"/>
          <w:divBdr>
            <w:top w:val="none" w:sz="0" w:space="0" w:color="auto"/>
            <w:left w:val="none" w:sz="0" w:space="0" w:color="auto"/>
            <w:bottom w:val="none" w:sz="0" w:space="0" w:color="auto"/>
            <w:right w:val="none" w:sz="0" w:space="0" w:color="auto"/>
          </w:divBdr>
        </w:div>
        <w:div w:id="1031225850">
          <w:marLeft w:val="480"/>
          <w:marRight w:val="0"/>
          <w:marTop w:val="0"/>
          <w:marBottom w:val="0"/>
          <w:divBdr>
            <w:top w:val="none" w:sz="0" w:space="0" w:color="auto"/>
            <w:left w:val="none" w:sz="0" w:space="0" w:color="auto"/>
            <w:bottom w:val="none" w:sz="0" w:space="0" w:color="auto"/>
            <w:right w:val="none" w:sz="0" w:space="0" w:color="auto"/>
          </w:divBdr>
        </w:div>
        <w:div w:id="1743520948">
          <w:marLeft w:val="480"/>
          <w:marRight w:val="0"/>
          <w:marTop w:val="0"/>
          <w:marBottom w:val="0"/>
          <w:divBdr>
            <w:top w:val="none" w:sz="0" w:space="0" w:color="auto"/>
            <w:left w:val="none" w:sz="0" w:space="0" w:color="auto"/>
            <w:bottom w:val="none" w:sz="0" w:space="0" w:color="auto"/>
            <w:right w:val="none" w:sz="0" w:space="0" w:color="auto"/>
          </w:divBdr>
        </w:div>
        <w:div w:id="937492695">
          <w:marLeft w:val="480"/>
          <w:marRight w:val="0"/>
          <w:marTop w:val="0"/>
          <w:marBottom w:val="0"/>
          <w:divBdr>
            <w:top w:val="none" w:sz="0" w:space="0" w:color="auto"/>
            <w:left w:val="none" w:sz="0" w:space="0" w:color="auto"/>
            <w:bottom w:val="none" w:sz="0" w:space="0" w:color="auto"/>
            <w:right w:val="none" w:sz="0" w:space="0" w:color="auto"/>
          </w:divBdr>
        </w:div>
        <w:div w:id="621886989">
          <w:marLeft w:val="480"/>
          <w:marRight w:val="0"/>
          <w:marTop w:val="0"/>
          <w:marBottom w:val="0"/>
          <w:divBdr>
            <w:top w:val="none" w:sz="0" w:space="0" w:color="auto"/>
            <w:left w:val="none" w:sz="0" w:space="0" w:color="auto"/>
            <w:bottom w:val="none" w:sz="0" w:space="0" w:color="auto"/>
            <w:right w:val="none" w:sz="0" w:space="0" w:color="auto"/>
          </w:divBdr>
        </w:div>
        <w:div w:id="2123960712">
          <w:marLeft w:val="480"/>
          <w:marRight w:val="0"/>
          <w:marTop w:val="0"/>
          <w:marBottom w:val="0"/>
          <w:divBdr>
            <w:top w:val="none" w:sz="0" w:space="0" w:color="auto"/>
            <w:left w:val="none" w:sz="0" w:space="0" w:color="auto"/>
            <w:bottom w:val="none" w:sz="0" w:space="0" w:color="auto"/>
            <w:right w:val="none" w:sz="0" w:space="0" w:color="auto"/>
          </w:divBdr>
        </w:div>
        <w:div w:id="1606769744">
          <w:marLeft w:val="480"/>
          <w:marRight w:val="0"/>
          <w:marTop w:val="0"/>
          <w:marBottom w:val="0"/>
          <w:divBdr>
            <w:top w:val="none" w:sz="0" w:space="0" w:color="auto"/>
            <w:left w:val="none" w:sz="0" w:space="0" w:color="auto"/>
            <w:bottom w:val="none" w:sz="0" w:space="0" w:color="auto"/>
            <w:right w:val="none" w:sz="0" w:space="0" w:color="auto"/>
          </w:divBdr>
        </w:div>
        <w:div w:id="1091857333">
          <w:marLeft w:val="480"/>
          <w:marRight w:val="0"/>
          <w:marTop w:val="0"/>
          <w:marBottom w:val="0"/>
          <w:divBdr>
            <w:top w:val="none" w:sz="0" w:space="0" w:color="auto"/>
            <w:left w:val="none" w:sz="0" w:space="0" w:color="auto"/>
            <w:bottom w:val="none" w:sz="0" w:space="0" w:color="auto"/>
            <w:right w:val="none" w:sz="0" w:space="0" w:color="auto"/>
          </w:divBdr>
        </w:div>
        <w:div w:id="808937915">
          <w:marLeft w:val="480"/>
          <w:marRight w:val="0"/>
          <w:marTop w:val="0"/>
          <w:marBottom w:val="0"/>
          <w:divBdr>
            <w:top w:val="none" w:sz="0" w:space="0" w:color="auto"/>
            <w:left w:val="none" w:sz="0" w:space="0" w:color="auto"/>
            <w:bottom w:val="none" w:sz="0" w:space="0" w:color="auto"/>
            <w:right w:val="none" w:sz="0" w:space="0" w:color="auto"/>
          </w:divBdr>
        </w:div>
        <w:div w:id="2146117929">
          <w:marLeft w:val="480"/>
          <w:marRight w:val="0"/>
          <w:marTop w:val="0"/>
          <w:marBottom w:val="0"/>
          <w:divBdr>
            <w:top w:val="none" w:sz="0" w:space="0" w:color="auto"/>
            <w:left w:val="none" w:sz="0" w:space="0" w:color="auto"/>
            <w:bottom w:val="none" w:sz="0" w:space="0" w:color="auto"/>
            <w:right w:val="none" w:sz="0" w:space="0" w:color="auto"/>
          </w:divBdr>
        </w:div>
        <w:div w:id="1521772360">
          <w:marLeft w:val="480"/>
          <w:marRight w:val="0"/>
          <w:marTop w:val="0"/>
          <w:marBottom w:val="0"/>
          <w:divBdr>
            <w:top w:val="none" w:sz="0" w:space="0" w:color="auto"/>
            <w:left w:val="none" w:sz="0" w:space="0" w:color="auto"/>
            <w:bottom w:val="none" w:sz="0" w:space="0" w:color="auto"/>
            <w:right w:val="none" w:sz="0" w:space="0" w:color="auto"/>
          </w:divBdr>
        </w:div>
        <w:div w:id="748311812">
          <w:marLeft w:val="480"/>
          <w:marRight w:val="0"/>
          <w:marTop w:val="0"/>
          <w:marBottom w:val="0"/>
          <w:divBdr>
            <w:top w:val="none" w:sz="0" w:space="0" w:color="auto"/>
            <w:left w:val="none" w:sz="0" w:space="0" w:color="auto"/>
            <w:bottom w:val="none" w:sz="0" w:space="0" w:color="auto"/>
            <w:right w:val="none" w:sz="0" w:space="0" w:color="auto"/>
          </w:divBdr>
        </w:div>
        <w:div w:id="749499551">
          <w:marLeft w:val="480"/>
          <w:marRight w:val="0"/>
          <w:marTop w:val="0"/>
          <w:marBottom w:val="0"/>
          <w:divBdr>
            <w:top w:val="none" w:sz="0" w:space="0" w:color="auto"/>
            <w:left w:val="none" w:sz="0" w:space="0" w:color="auto"/>
            <w:bottom w:val="none" w:sz="0" w:space="0" w:color="auto"/>
            <w:right w:val="none" w:sz="0" w:space="0" w:color="auto"/>
          </w:divBdr>
        </w:div>
        <w:div w:id="230821933">
          <w:marLeft w:val="480"/>
          <w:marRight w:val="0"/>
          <w:marTop w:val="0"/>
          <w:marBottom w:val="0"/>
          <w:divBdr>
            <w:top w:val="none" w:sz="0" w:space="0" w:color="auto"/>
            <w:left w:val="none" w:sz="0" w:space="0" w:color="auto"/>
            <w:bottom w:val="none" w:sz="0" w:space="0" w:color="auto"/>
            <w:right w:val="none" w:sz="0" w:space="0" w:color="auto"/>
          </w:divBdr>
        </w:div>
        <w:div w:id="770399712">
          <w:marLeft w:val="480"/>
          <w:marRight w:val="0"/>
          <w:marTop w:val="0"/>
          <w:marBottom w:val="0"/>
          <w:divBdr>
            <w:top w:val="none" w:sz="0" w:space="0" w:color="auto"/>
            <w:left w:val="none" w:sz="0" w:space="0" w:color="auto"/>
            <w:bottom w:val="none" w:sz="0" w:space="0" w:color="auto"/>
            <w:right w:val="none" w:sz="0" w:space="0" w:color="auto"/>
          </w:divBdr>
        </w:div>
        <w:div w:id="310181993">
          <w:marLeft w:val="480"/>
          <w:marRight w:val="0"/>
          <w:marTop w:val="0"/>
          <w:marBottom w:val="0"/>
          <w:divBdr>
            <w:top w:val="none" w:sz="0" w:space="0" w:color="auto"/>
            <w:left w:val="none" w:sz="0" w:space="0" w:color="auto"/>
            <w:bottom w:val="none" w:sz="0" w:space="0" w:color="auto"/>
            <w:right w:val="none" w:sz="0" w:space="0" w:color="auto"/>
          </w:divBdr>
        </w:div>
        <w:div w:id="748694848">
          <w:marLeft w:val="480"/>
          <w:marRight w:val="0"/>
          <w:marTop w:val="0"/>
          <w:marBottom w:val="0"/>
          <w:divBdr>
            <w:top w:val="none" w:sz="0" w:space="0" w:color="auto"/>
            <w:left w:val="none" w:sz="0" w:space="0" w:color="auto"/>
            <w:bottom w:val="none" w:sz="0" w:space="0" w:color="auto"/>
            <w:right w:val="none" w:sz="0" w:space="0" w:color="auto"/>
          </w:divBdr>
        </w:div>
        <w:div w:id="1293828394">
          <w:marLeft w:val="480"/>
          <w:marRight w:val="0"/>
          <w:marTop w:val="0"/>
          <w:marBottom w:val="0"/>
          <w:divBdr>
            <w:top w:val="none" w:sz="0" w:space="0" w:color="auto"/>
            <w:left w:val="none" w:sz="0" w:space="0" w:color="auto"/>
            <w:bottom w:val="none" w:sz="0" w:space="0" w:color="auto"/>
            <w:right w:val="none" w:sz="0" w:space="0" w:color="auto"/>
          </w:divBdr>
        </w:div>
        <w:div w:id="1632322677">
          <w:marLeft w:val="480"/>
          <w:marRight w:val="0"/>
          <w:marTop w:val="0"/>
          <w:marBottom w:val="0"/>
          <w:divBdr>
            <w:top w:val="none" w:sz="0" w:space="0" w:color="auto"/>
            <w:left w:val="none" w:sz="0" w:space="0" w:color="auto"/>
            <w:bottom w:val="none" w:sz="0" w:space="0" w:color="auto"/>
            <w:right w:val="none" w:sz="0" w:space="0" w:color="auto"/>
          </w:divBdr>
        </w:div>
        <w:div w:id="1010793449">
          <w:marLeft w:val="480"/>
          <w:marRight w:val="0"/>
          <w:marTop w:val="0"/>
          <w:marBottom w:val="0"/>
          <w:divBdr>
            <w:top w:val="none" w:sz="0" w:space="0" w:color="auto"/>
            <w:left w:val="none" w:sz="0" w:space="0" w:color="auto"/>
            <w:bottom w:val="none" w:sz="0" w:space="0" w:color="auto"/>
            <w:right w:val="none" w:sz="0" w:space="0" w:color="auto"/>
          </w:divBdr>
        </w:div>
        <w:div w:id="649284955">
          <w:marLeft w:val="480"/>
          <w:marRight w:val="0"/>
          <w:marTop w:val="0"/>
          <w:marBottom w:val="0"/>
          <w:divBdr>
            <w:top w:val="none" w:sz="0" w:space="0" w:color="auto"/>
            <w:left w:val="none" w:sz="0" w:space="0" w:color="auto"/>
            <w:bottom w:val="none" w:sz="0" w:space="0" w:color="auto"/>
            <w:right w:val="none" w:sz="0" w:space="0" w:color="auto"/>
          </w:divBdr>
        </w:div>
        <w:div w:id="964582553">
          <w:marLeft w:val="480"/>
          <w:marRight w:val="0"/>
          <w:marTop w:val="0"/>
          <w:marBottom w:val="0"/>
          <w:divBdr>
            <w:top w:val="none" w:sz="0" w:space="0" w:color="auto"/>
            <w:left w:val="none" w:sz="0" w:space="0" w:color="auto"/>
            <w:bottom w:val="none" w:sz="0" w:space="0" w:color="auto"/>
            <w:right w:val="none" w:sz="0" w:space="0" w:color="auto"/>
          </w:divBdr>
        </w:div>
        <w:div w:id="866137005">
          <w:marLeft w:val="480"/>
          <w:marRight w:val="0"/>
          <w:marTop w:val="0"/>
          <w:marBottom w:val="0"/>
          <w:divBdr>
            <w:top w:val="none" w:sz="0" w:space="0" w:color="auto"/>
            <w:left w:val="none" w:sz="0" w:space="0" w:color="auto"/>
            <w:bottom w:val="none" w:sz="0" w:space="0" w:color="auto"/>
            <w:right w:val="none" w:sz="0" w:space="0" w:color="auto"/>
          </w:divBdr>
        </w:div>
        <w:div w:id="344671226">
          <w:marLeft w:val="480"/>
          <w:marRight w:val="0"/>
          <w:marTop w:val="0"/>
          <w:marBottom w:val="0"/>
          <w:divBdr>
            <w:top w:val="none" w:sz="0" w:space="0" w:color="auto"/>
            <w:left w:val="none" w:sz="0" w:space="0" w:color="auto"/>
            <w:bottom w:val="none" w:sz="0" w:space="0" w:color="auto"/>
            <w:right w:val="none" w:sz="0" w:space="0" w:color="auto"/>
          </w:divBdr>
        </w:div>
        <w:div w:id="1135105598">
          <w:marLeft w:val="480"/>
          <w:marRight w:val="0"/>
          <w:marTop w:val="0"/>
          <w:marBottom w:val="0"/>
          <w:divBdr>
            <w:top w:val="none" w:sz="0" w:space="0" w:color="auto"/>
            <w:left w:val="none" w:sz="0" w:space="0" w:color="auto"/>
            <w:bottom w:val="none" w:sz="0" w:space="0" w:color="auto"/>
            <w:right w:val="none" w:sz="0" w:space="0" w:color="auto"/>
          </w:divBdr>
        </w:div>
        <w:div w:id="722364002">
          <w:marLeft w:val="480"/>
          <w:marRight w:val="0"/>
          <w:marTop w:val="0"/>
          <w:marBottom w:val="0"/>
          <w:divBdr>
            <w:top w:val="none" w:sz="0" w:space="0" w:color="auto"/>
            <w:left w:val="none" w:sz="0" w:space="0" w:color="auto"/>
            <w:bottom w:val="none" w:sz="0" w:space="0" w:color="auto"/>
            <w:right w:val="none" w:sz="0" w:space="0" w:color="auto"/>
          </w:divBdr>
        </w:div>
        <w:div w:id="1199585025">
          <w:marLeft w:val="480"/>
          <w:marRight w:val="0"/>
          <w:marTop w:val="0"/>
          <w:marBottom w:val="0"/>
          <w:divBdr>
            <w:top w:val="none" w:sz="0" w:space="0" w:color="auto"/>
            <w:left w:val="none" w:sz="0" w:space="0" w:color="auto"/>
            <w:bottom w:val="none" w:sz="0" w:space="0" w:color="auto"/>
            <w:right w:val="none" w:sz="0" w:space="0" w:color="auto"/>
          </w:divBdr>
        </w:div>
        <w:div w:id="1122186157">
          <w:marLeft w:val="480"/>
          <w:marRight w:val="0"/>
          <w:marTop w:val="0"/>
          <w:marBottom w:val="0"/>
          <w:divBdr>
            <w:top w:val="none" w:sz="0" w:space="0" w:color="auto"/>
            <w:left w:val="none" w:sz="0" w:space="0" w:color="auto"/>
            <w:bottom w:val="none" w:sz="0" w:space="0" w:color="auto"/>
            <w:right w:val="none" w:sz="0" w:space="0" w:color="auto"/>
          </w:divBdr>
        </w:div>
        <w:div w:id="998995419">
          <w:marLeft w:val="480"/>
          <w:marRight w:val="0"/>
          <w:marTop w:val="0"/>
          <w:marBottom w:val="0"/>
          <w:divBdr>
            <w:top w:val="none" w:sz="0" w:space="0" w:color="auto"/>
            <w:left w:val="none" w:sz="0" w:space="0" w:color="auto"/>
            <w:bottom w:val="none" w:sz="0" w:space="0" w:color="auto"/>
            <w:right w:val="none" w:sz="0" w:space="0" w:color="auto"/>
          </w:divBdr>
        </w:div>
        <w:div w:id="1186947747">
          <w:marLeft w:val="480"/>
          <w:marRight w:val="0"/>
          <w:marTop w:val="0"/>
          <w:marBottom w:val="0"/>
          <w:divBdr>
            <w:top w:val="none" w:sz="0" w:space="0" w:color="auto"/>
            <w:left w:val="none" w:sz="0" w:space="0" w:color="auto"/>
            <w:bottom w:val="none" w:sz="0" w:space="0" w:color="auto"/>
            <w:right w:val="none" w:sz="0" w:space="0" w:color="auto"/>
          </w:divBdr>
        </w:div>
        <w:div w:id="1080440991">
          <w:marLeft w:val="480"/>
          <w:marRight w:val="0"/>
          <w:marTop w:val="0"/>
          <w:marBottom w:val="0"/>
          <w:divBdr>
            <w:top w:val="none" w:sz="0" w:space="0" w:color="auto"/>
            <w:left w:val="none" w:sz="0" w:space="0" w:color="auto"/>
            <w:bottom w:val="none" w:sz="0" w:space="0" w:color="auto"/>
            <w:right w:val="none" w:sz="0" w:space="0" w:color="auto"/>
          </w:divBdr>
        </w:div>
        <w:div w:id="5138992">
          <w:marLeft w:val="480"/>
          <w:marRight w:val="0"/>
          <w:marTop w:val="0"/>
          <w:marBottom w:val="0"/>
          <w:divBdr>
            <w:top w:val="none" w:sz="0" w:space="0" w:color="auto"/>
            <w:left w:val="none" w:sz="0" w:space="0" w:color="auto"/>
            <w:bottom w:val="none" w:sz="0" w:space="0" w:color="auto"/>
            <w:right w:val="none" w:sz="0" w:space="0" w:color="auto"/>
          </w:divBdr>
        </w:div>
        <w:div w:id="1670252748">
          <w:marLeft w:val="480"/>
          <w:marRight w:val="0"/>
          <w:marTop w:val="0"/>
          <w:marBottom w:val="0"/>
          <w:divBdr>
            <w:top w:val="none" w:sz="0" w:space="0" w:color="auto"/>
            <w:left w:val="none" w:sz="0" w:space="0" w:color="auto"/>
            <w:bottom w:val="none" w:sz="0" w:space="0" w:color="auto"/>
            <w:right w:val="none" w:sz="0" w:space="0" w:color="auto"/>
          </w:divBdr>
        </w:div>
        <w:div w:id="1541163094">
          <w:marLeft w:val="480"/>
          <w:marRight w:val="0"/>
          <w:marTop w:val="0"/>
          <w:marBottom w:val="0"/>
          <w:divBdr>
            <w:top w:val="none" w:sz="0" w:space="0" w:color="auto"/>
            <w:left w:val="none" w:sz="0" w:space="0" w:color="auto"/>
            <w:bottom w:val="none" w:sz="0" w:space="0" w:color="auto"/>
            <w:right w:val="none" w:sz="0" w:space="0" w:color="auto"/>
          </w:divBdr>
        </w:div>
        <w:div w:id="1689217016">
          <w:marLeft w:val="480"/>
          <w:marRight w:val="0"/>
          <w:marTop w:val="0"/>
          <w:marBottom w:val="0"/>
          <w:divBdr>
            <w:top w:val="none" w:sz="0" w:space="0" w:color="auto"/>
            <w:left w:val="none" w:sz="0" w:space="0" w:color="auto"/>
            <w:bottom w:val="none" w:sz="0" w:space="0" w:color="auto"/>
            <w:right w:val="none" w:sz="0" w:space="0" w:color="auto"/>
          </w:divBdr>
        </w:div>
        <w:div w:id="125705508">
          <w:marLeft w:val="480"/>
          <w:marRight w:val="0"/>
          <w:marTop w:val="0"/>
          <w:marBottom w:val="0"/>
          <w:divBdr>
            <w:top w:val="none" w:sz="0" w:space="0" w:color="auto"/>
            <w:left w:val="none" w:sz="0" w:space="0" w:color="auto"/>
            <w:bottom w:val="none" w:sz="0" w:space="0" w:color="auto"/>
            <w:right w:val="none" w:sz="0" w:space="0" w:color="auto"/>
          </w:divBdr>
        </w:div>
        <w:div w:id="181628951">
          <w:marLeft w:val="480"/>
          <w:marRight w:val="0"/>
          <w:marTop w:val="0"/>
          <w:marBottom w:val="0"/>
          <w:divBdr>
            <w:top w:val="none" w:sz="0" w:space="0" w:color="auto"/>
            <w:left w:val="none" w:sz="0" w:space="0" w:color="auto"/>
            <w:bottom w:val="none" w:sz="0" w:space="0" w:color="auto"/>
            <w:right w:val="none" w:sz="0" w:space="0" w:color="auto"/>
          </w:divBdr>
        </w:div>
        <w:div w:id="885601619">
          <w:marLeft w:val="480"/>
          <w:marRight w:val="0"/>
          <w:marTop w:val="0"/>
          <w:marBottom w:val="0"/>
          <w:divBdr>
            <w:top w:val="none" w:sz="0" w:space="0" w:color="auto"/>
            <w:left w:val="none" w:sz="0" w:space="0" w:color="auto"/>
            <w:bottom w:val="none" w:sz="0" w:space="0" w:color="auto"/>
            <w:right w:val="none" w:sz="0" w:space="0" w:color="auto"/>
          </w:divBdr>
        </w:div>
        <w:div w:id="55860398">
          <w:marLeft w:val="480"/>
          <w:marRight w:val="0"/>
          <w:marTop w:val="0"/>
          <w:marBottom w:val="0"/>
          <w:divBdr>
            <w:top w:val="none" w:sz="0" w:space="0" w:color="auto"/>
            <w:left w:val="none" w:sz="0" w:space="0" w:color="auto"/>
            <w:bottom w:val="none" w:sz="0" w:space="0" w:color="auto"/>
            <w:right w:val="none" w:sz="0" w:space="0" w:color="auto"/>
          </w:divBdr>
        </w:div>
        <w:div w:id="1102149566">
          <w:marLeft w:val="480"/>
          <w:marRight w:val="0"/>
          <w:marTop w:val="0"/>
          <w:marBottom w:val="0"/>
          <w:divBdr>
            <w:top w:val="none" w:sz="0" w:space="0" w:color="auto"/>
            <w:left w:val="none" w:sz="0" w:space="0" w:color="auto"/>
            <w:bottom w:val="none" w:sz="0" w:space="0" w:color="auto"/>
            <w:right w:val="none" w:sz="0" w:space="0" w:color="auto"/>
          </w:divBdr>
        </w:div>
        <w:div w:id="204756172">
          <w:marLeft w:val="480"/>
          <w:marRight w:val="0"/>
          <w:marTop w:val="0"/>
          <w:marBottom w:val="0"/>
          <w:divBdr>
            <w:top w:val="none" w:sz="0" w:space="0" w:color="auto"/>
            <w:left w:val="none" w:sz="0" w:space="0" w:color="auto"/>
            <w:bottom w:val="none" w:sz="0" w:space="0" w:color="auto"/>
            <w:right w:val="none" w:sz="0" w:space="0" w:color="auto"/>
          </w:divBdr>
        </w:div>
        <w:div w:id="2032223417">
          <w:marLeft w:val="480"/>
          <w:marRight w:val="0"/>
          <w:marTop w:val="0"/>
          <w:marBottom w:val="0"/>
          <w:divBdr>
            <w:top w:val="none" w:sz="0" w:space="0" w:color="auto"/>
            <w:left w:val="none" w:sz="0" w:space="0" w:color="auto"/>
            <w:bottom w:val="none" w:sz="0" w:space="0" w:color="auto"/>
            <w:right w:val="none" w:sz="0" w:space="0" w:color="auto"/>
          </w:divBdr>
        </w:div>
        <w:div w:id="1451238730">
          <w:marLeft w:val="480"/>
          <w:marRight w:val="0"/>
          <w:marTop w:val="0"/>
          <w:marBottom w:val="0"/>
          <w:divBdr>
            <w:top w:val="none" w:sz="0" w:space="0" w:color="auto"/>
            <w:left w:val="none" w:sz="0" w:space="0" w:color="auto"/>
            <w:bottom w:val="none" w:sz="0" w:space="0" w:color="auto"/>
            <w:right w:val="none" w:sz="0" w:space="0" w:color="auto"/>
          </w:divBdr>
        </w:div>
        <w:div w:id="402219620">
          <w:marLeft w:val="480"/>
          <w:marRight w:val="0"/>
          <w:marTop w:val="0"/>
          <w:marBottom w:val="0"/>
          <w:divBdr>
            <w:top w:val="none" w:sz="0" w:space="0" w:color="auto"/>
            <w:left w:val="none" w:sz="0" w:space="0" w:color="auto"/>
            <w:bottom w:val="none" w:sz="0" w:space="0" w:color="auto"/>
            <w:right w:val="none" w:sz="0" w:space="0" w:color="auto"/>
          </w:divBdr>
        </w:div>
        <w:div w:id="1381175466">
          <w:marLeft w:val="480"/>
          <w:marRight w:val="0"/>
          <w:marTop w:val="0"/>
          <w:marBottom w:val="0"/>
          <w:divBdr>
            <w:top w:val="none" w:sz="0" w:space="0" w:color="auto"/>
            <w:left w:val="none" w:sz="0" w:space="0" w:color="auto"/>
            <w:bottom w:val="none" w:sz="0" w:space="0" w:color="auto"/>
            <w:right w:val="none" w:sz="0" w:space="0" w:color="auto"/>
          </w:divBdr>
        </w:div>
        <w:div w:id="322246907">
          <w:marLeft w:val="480"/>
          <w:marRight w:val="0"/>
          <w:marTop w:val="0"/>
          <w:marBottom w:val="0"/>
          <w:divBdr>
            <w:top w:val="none" w:sz="0" w:space="0" w:color="auto"/>
            <w:left w:val="none" w:sz="0" w:space="0" w:color="auto"/>
            <w:bottom w:val="none" w:sz="0" w:space="0" w:color="auto"/>
            <w:right w:val="none" w:sz="0" w:space="0" w:color="auto"/>
          </w:divBdr>
        </w:div>
        <w:div w:id="1422532052">
          <w:marLeft w:val="480"/>
          <w:marRight w:val="0"/>
          <w:marTop w:val="0"/>
          <w:marBottom w:val="0"/>
          <w:divBdr>
            <w:top w:val="none" w:sz="0" w:space="0" w:color="auto"/>
            <w:left w:val="none" w:sz="0" w:space="0" w:color="auto"/>
            <w:bottom w:val="none" w:sz="0" w:space="0" w:color="auto"/>
            <w:right w:val="none" w:sz="0" w:space="0" w:color="auto"/>
          </w:divBdr>
        </w:div>
        <w:div w:id="1806005976">
          <w:marLeft w:val="480"/>
          <w:marRight w:val="0"/>
          <w:marTop w:val="0"/>
          <w:marBottom w:val="0"/>
          <w:divBdr>
            <w:top w:val="none" w:sz="0" w:space="0" w:color="auto"/>
            <w:left w:val="none" w:sz="0" w:space="0" w:color="auto"/>
            <w:bottom w:val="none" w:sz="0" w:space="0" w:color="auto"/>
            <w:right w:val="none" w:sz="0" w:space="0" w:color="auto"/>
          </w:divBdr>
        </w:div>
        <w:div w:id="1241331400">
          <w:marLeft w:val="480"/>
          <w:marRight w:val="0"/>
          <w:marTop w:val="0"/>
          <w:marBottom w:val="0"/>
          <w:divBdr>
            <w:top w:val="none" w:sz="0" w:space="0" w:color="auto"/>
            <w:left w:val="none" w:sz="0" w:space="0" w:color="auto"/>
            <w:bottom w:val="none" w:sz="0" w:space="0" w:color="auto"/>
            <w:right w:val="none" w:sz="0" w:space="0" w:color="auto"/>
          </w:divBdr>
        </w:div>
        <w:div w:id="1299916916">
          <w:marLeft w:val="480"/>
          <w:marRight w:val="0"/>
          <w:marTop w:val="0"/>
          <w:marBottom w:val="0"/>
          <w:divBdr>
            <w:top w:val="none" w:sz="0" w:space="0" w:color="auto"/>
            <w:left w:val="none" w:sz="0" w:space="0" w:color="auto"/>
            <w:bottom w:val="none" w:sz="0" w:space="0" w:color="auto"/>
            <w:right w:val="none" w:sz="0" w:space="0" w:color="auto"/>
          </w:divBdr>
        </w:div>
        <w:div w:id="1202280489">
          <w:marLeft w:val="480"/>
          <w:marRight w:val="0"/>
          <w:marTop w:val="0"/>
          <w:marBottom w:val="0"/>
          <w:divBdr>
            <w:top w:val="none" w:sz="0" w:space="0" w:color="auto"/>
            <w:left w:val="none" w:sz="0" w:space="0" w:color="auto"/>
            <w:bottom w:val="none" w:sz="0" w:space="0" w:color="auto"/>
            <w:right w:val="none" w:sz="0" w:space="0" w:color="auto"/>
          </w:divBdr>
        </w:div>
        <w:div w:id="1542859212">
          <w:marLeft w:val="480"/>
          <w:marRight w:val="0"/>
          <w:marTop w:val="0"/>
          <w:marBottom w:val="0"/>
          <w:divBdr>
            <w:top w:val="none" w:sz="0" w:space="0" w:color="auto"/>
            <w:left w:val="none" w:sz="0" w:space="0" w:color="auto"/>
            <w:bottom w:val="none" w:sz="0" w:space="0" w:color="auto"/>
            <w:right w:val="none" w:sz="0" w:space="0" w:color="auto"/>
          </w:divBdr>
        </w:div>
        <w:div w:id="334572923">
          <w:marLeft w:val="480"/>
          <w:marRight w:val="0"/>
          <w:marTop w:val="0"/>
          <w:marBottom w:val="0"/>
          <w:divBdr>
            <w:top w:val="none" w:sz="0" w:space="0" w:color="auto"/>
            <w:left w:val="none" w:sz="0" w:space="0" w:color="auto"/>
            <w:bottom w:val="none" w:sz="0" w:space="0" w:color="auto"/>
            <w:right w:val="none" w:sz="0" w:space="0" w:color="auto"/>
          </w:divBdr>
        </w:div>
        <w:div w:id="1061559673">
          <w:marLeft w:val="480"/>
          <w:marRight w:val="0"/>
          <w:marTop w:val="0"/>
          <w:marBottom w:val="0"/>
          <w:divBdr>
            <w:top w:val="none" w:sz="0" w:space="0" w:color="auto"/>
            <w:left w:val="none" w:sz="0" w:space="0" w:color="auto"/>
            <w:bottom w:val="none" w:sz="0" w:space="0" w:color="auto"/>
            <w:right w:val="none" w:sz="0" w:space="0" w:color="auto"/>
          </w:divBdr>
        </w:div>
        <w:div w:id="1769544405">
          <w:marLeft w:val="480"/>
          <w:marRight w:val="0"/>
          <w:marTop w:val="0"/>
          <w:marBottom w:val="0"/>
          <w:divBdr>
            <w:top w:val="none" w:sz="0" w:space="0" w:color="auto"/>
            <w:left w:val="none" w:sz="0" w:space="0" w:color="auto"/>
            <w:bottom w:val="none" w:sz="0" w:space="0" w:color="auto"/>
            <w:right w:val="none" w:sz="0" w:space="0" w:color="auto"/>
          </w:divBdr>
        </w:div>
        <w:div w:id="249891747">
          <w:marLeft w:val="480"/>
          <w:marRight w:val="0"/>
          <w:marTop w:val="0"/>
          <w:marBottom w:val="0"/>
          <w:divBdr>
            <w:top w:val="none" w:sz="0" w:space="0" w:color="auto"/>
            <w:left w:val="none" w:sz="0" w:space="0" w:color="auto"/>
            <w:bottom w:val="none" w:sz="0" w:space="0" w:color="auto"/>
            <w:right w:val="none" w:sz="0" w:space="0" w:color="auto"/>
          </w:divBdr>
        </w:div>
        <w:div w:id="1057775098">
          <w:marLeft w:val="480"/>
          <w:marRight w:val="0"/>
          <w:marTop w:val="0"/>
          <w:marBottom w:val="0"/>
          <w:divBdr>
            <w:top w:val="none" w:sz="0" w:space="0" w:color="auto"/>
            <w:left w:val="none" w:sz="0" w:space="0" w:color="auto"/>
            <w:bottom w:val="none" w:sz="0" w:space="0" w:color="auto"/>
            <w:right w:val="none" w:sz="0" w:space="0" w:color="auto"/>
          </w:divBdr>
        </w:div>
        <w:div w:id="1409882539">
          <w:marLeft w:val="480"/>
          <w:marRight w:val="0"/>
          <w:marTop w:val="0"/>
          <w:marBottom w:val="0"/>
          <w:divBdr>
            <w:top w:val="none" w:sz="0" w:space="0" w:color="auto"/>
            <w:left w:val="none" w:sz="0" w:space="0" w:color="auto"/>
            <w:bottom w:val="none" w:sz="0" w:space="0" w:color="auto"/>
            <w:right w:val="none" w:sz="0" w:space="0" w:color="auto"/>
          </w:divBdr>
        </w:div>
        <w:div w:id="1644920344">
          <w:marLeft w:val="480"/>
          <w:marRight w:val="0"/>
          <w:marTop w:val="0"/>
          <w:marBottom w:val="0"/>
          <w:divBdr>
            <w:top w:val="none" w:sz="0" w:space="0" w:color="auto"/>
            <w:left w:val="none" w:sz="0" w:space="0" w:color="auto"/>
            <w:bottom w:val="none" w:sz="0" w:space="0" w:color="auto"/>
            <w:right w:val="none" w:sz="0" w:space="0" w:color="auto"/>
          </w:divBdr>
        </w:div>
        <w:div w:id="1903366931">
          <w:marLeft w:val="480"/>
          <w:marRight w:val="0"/>
          <w:marTop w:val="0"/>
          <w:marBottom w:val="0"/>
          <w:divBdr>
            <w:top w:val="none" w:sz="0" w:space="0" w:color="auto"/>
            <w:left w:val="none" w:sz="0" w:space="0" w:color="auto"/>
            <w:bottom w:val="none" w:sz="0" w:space="0" w:color="auto"/>
            <w:right w:val="none" w:sz="0" w:space="0" w:color="auto"/>
          </w:divBdr>
        </w:div>
        <w:div w:id="576548803">
          <w:marLeft w:val="480"/>
          <w:marRight w:val="0"/>
          <w:marTop w:val="0"/>
          <w:marBottom w:val="0"/>
          <w:divBdr>
            <w:top w:val="none" w:sz="0" w:space="0" w:color="auto"/>
            <w:left w:val="none" w:sz="0" w:space="0" w:color="auto"/>
            <w:bottom w:val="none" w:sz="0" w:space="0" w:color="auto"/>
            <w:right w:val="none" w:sz="0" w:space="0" w:color="auto"/>
          </w:divBdr>
        </w:div>
        <w:div w:id="1223323558">
          <w:marLeft w:val="480"/>
          <w:marRight w:val="0"/>
          <w:marTop w:val="0"/>
          <w:marBottom w:val="0"/>
          <w:divBdr>
            <w:top w:val="none" w:sz="0" w:space="0" w:color="auto"/>
            <w:left w:val="none" w:sz="0" w:space="0" w:color="auto"/>
            <w:bottom w:val="none" w:sz="0" w:space="0" w:color="auto"/>
            <w:right w:val="none" w:sz="0" w:space="0" w:color="auto"/>
          </w:divBdr>
        </w:div>
        <w:div w:id="106051686">
          <w:marLeft w:val="480"/>
          <w:marRight w:val="0"/>
          <w:marTop w:val="0"/>
          <w:marBottom w:val="0"/>
          <w:divBdr>
            <w:top w:val="none" w:sz="0" w:space="0" w:color="auto"/>
            <w:left w:val="none" w:sz="0" w:space="0" w:color="auto"/>
            <w:bottom w:val="none" w:sz="0" w:space="0" w:color="auto"/>
            <w:right w:val="none" w:sz="0" w:space="0" w:color="auto"/>
          </w:divBdr>
        </w:div>
        <w:div w:id="2090492107">
          <w:marLeft w:val="480"/>
          <w:marRight w:val="0"/>
          <w:marTop w:val="0"/>
          <w:marBottom w:val="0"/>
          <w:divBdr>
            <w:top w:val="none" w:sz="0" w:space="0" w:color="auto"/>
            <w:left w:val="none" w:sz="0" w:space="0" w:color="auto"/>
            <w:bottom w:val="none" w:sz="0" w:space="0" w:color="auto"/>
            <w:right w:val="none" w:sz="0" w:space="0" w:color="auto"/>
          </w:divBdr>
        </w:div>
        <w:div w:id="1888443952">
          <w:marLeft w:val="480"/>
          <w:marRight w:val="0"/>
          <w:marTop w:val="0"/>
          <w:marBottom w:val="0"/>
          <w:divBdr>
            <w:top w:val="none" w:sz="0" w:space="0" w:color="auto"/>
            <w:left w:val="none" w:sz="0" w:space="0" w:color="auto"/>
            <w:bottom w:val="none" w:sz="0" w:space="0" w:color="auto"/>
            <w:right w:val="none" w:sz="0" w:space="0" w:color="auto"/>
          </w:divBdr>
        </w:div>
        <w:div w:id="1898006842">
          <w:marLeft w:val="480"/>
          <w:marRight w:val="0"/>
          <w:marTop w:val="0"/>
          <w:marBottom w:val="0"/>
          <w:divBdr>
            <w:top w:val="none" w:sz="0" w:space="0" w:color="auto"/>
            <w:left w:val="none" w:sz="0" w:space="0" w:color="auto"/>
            <w:bottom w:val="none" w:sz="0" w:space="0" w:color="auto"/>
            <w:right w:val="none" w:sz="0" w:space="0" w:color="auto"/>
          </w:divBdr>
        </w:div>
        <w:div w:id="1766151145">
          <w:marLeft w:val="480"/>
          <w:marRight w:val="0"/>
          <w:marTop w:val="0"/>
          <w:marBottom w:val="0"/>
          <w:divBdr>
            <w:top w:val="none" w:sz="0" w:space="0" w:color="auto"/>
            <w:left w:val="none" w:sz="0" w:space="0" w:color="auto"/>
            <w:bottom w:val="none" w:sz="0" w:space="0" w:color="auto"/>
            <w:right w:val="none" w:sz="0" w:space="0" w:color="auto"/>
          </w:divBdr>
        </w:div>
        <w:div w:id="1589995377">
          <w:marLeft w:val="480"/>
          <w:marRight w:val="0"/>
          <w:marTop w:val="0"/>
          <w:marBottom w:val="0"/>
          <w:divBdr>
            <w:top w:val="none" w:sz="0" w:space="0" w:color="auto"/>
            <w:left w:val="none" w:sz="0" w:space="0" w:color="auto"/>
            <w:bottom w:val="none" w:sz="0" w:space="0" w:color="auto"/>
            <w:right w:val="none" w:sz="0" w:space="0" w:color="auto"/>
          </w:divBdr>
        </w:div>
        <w:div w:id="1109086969">
          <w:marLeft w:val="480"/>
          <w:marRight w:val="0"/>
          <w:marTop w:val="0"/>
          <w:marBottom w:val="0"/>
          <w:divBdr>
            <w:top w:val="none" w:sz="0" w:space="0" w:color="auto"/>
            <w:left w:val="none" w:sz="0" w:space="0" w:color="auto"/>
            <w:bottom w:val="none" w:sz="0" w:space="0" w:color="auto"/>
            <w:right w:val="none" w:sz="0" w:space="0" w:color="auto"/>
          </w:divBdr>
        </w:div>
        <w:div w:id="496190572">
          <w:marLeft w:val="480"/>
          <w:marRight w:val="0"/>
          <w:marTop w:val="0"/>
          <w:marBottom w:val="0"/>
          <w:divBdr>
            <w:top w:val="none" w:sz="0" w:space="0" w:color="auto"/>
            <w:left w:val="none" w:sz="0" w:space="0" w:color="auto"/>
            <w:bottom w:val="none" w:sz="0" w:space="0" w:color="auto"/>
            <w:right w:val="none" w:sz="0" w:space="0" w:color="auto"/>
          </w:divBdr>
        </w:div>
        <w:div w:id="764115811">
          <w:marLeft w:val="480"/>
          <w:marRight w:val="0"/>
          <w:marTop w:val="0"/>
          <w:marBottom w:val="0"/>
          <w:divBdr>
            <w:top w:val="none" w:sz="0" w:space="0" w:color="auto"/>
            <w:left w:val="none" w:sz="0" w:space="0" w:color="auto"/>
            <w:bottom w:val="none" w:sz="0" w:space="0" w:color="auto"/>
            <w:right w:val="none" w:sz="0" w:space="0" w:color="auto"/>
          </w:divBdr>
        </w:div>
        <w:div w:id="1290277657">
          <w:marLeft w:val="480"/>
          <w:marRight w:val="0"/>
          <w:marTop w:val="0"/>
          <w:marBottom w:val="0"/>
          <w:divBdr>
            <w:top w:val="none" w:sz="0" w:space="0" w:color="auto"/>
            <w:left w:val="none" w:sz="0" w:space="0" w:color="auto"/>
            <w:bottom w:val="none" w:sz="0" w:space="0" w:color="auto"/>
            <w:right w:val="none" w:sz="0" w:space="0" w:color="auto"/>
          </w:divBdr>
        </w:div>
        <w:div w:id="1647319238">
          <w:marLeft w:val="480"/>
          <w:marRight w:val="0"/>
          <w:marTop w:val="0"/>
          <w:marBottom w:val="0"/>
          <w:divBdr>
            <w:top w:val="none" w:sz="0" w:space="0" w:color="auto"/>
            <w:left w:val="none" w:sz="0" w:space="0" w:color="auto"/>
            <w:bottom w:val="none" w:sz="0" w:space="0" w:color="auto"/>
            <w:right w:val="none" w:sz="0" w:space="0" w:color="auto"/>
          </w:divBdr>
        </w:div>
        <w:div w:id="53433872">
          <w:marLeft w:val="480"/>
          <w:marRight w:val="0"/>
          <w:marTop w:val="0"/>
          <w:marBottom w:val="0"/>
          <w:divBdr>
            <w:top w:val="none" w:sz="0" w:space="0" w:color="auto"/>
            <w:left w:val="none" w:sz="0" w:space="0" w:color="auto"/>
            <w:bottom w:val="none" w:sz="0" w:space="0" w:color="auto"/>
            <w:right w:val="none" w:sz="0" w:space="0" w:color="auto"/>
          </w:divBdr>
        </w:div>
        <w:div w:id="1204253260">
          <w:marLeft w:val="480"/>
          <w:marRight w:val="0"/>
          <w:marTop w:val="0"/>
          <w:marBottom w:val="0"/>
          <w:divBdr>
            <w:top w:val="none" w:sz="0" w:space="0" w:color="auto"/>
            <w:left w:val="none" w:sz="0" w:space="0" w:color="auto"/>
            <w:bottom w:val="none" w:sz="0" w:space="0" w:color="auto"/>
            <w:right w:val="none" w:sz="0" w:space="0" w:color="auto"/>
          </w:divBdr>
        </w:div>
        <w:div w:id="1168445350">
          <w:marLeft w:val="480"/>
          <w:marRight w:val="0"/>
          <w:marTop w:val="0"/>
          <w:marBottom w:val="0"/>
          <w:divBdr>
            <w:top w:val="none" w:sz="0" w:space="0" w:color="auto"/>
            <w:left w:val="none" w:sz="0" w:space="0" w:color="auto"/>
            <w:bottom w:val="none" w:sz="0" w:space="0" w:color="auto"/>
            <w:right w:val="none" w:sz="0" w:space="0" w:color="auto"/>
          </w:divBdr>
        </w:div>
        <w:div w:id="1591231351">
          <w:marLeft w:val="480"/>
          <w:marRight w:val="0"/>
          <w:marTop w:val="0"/>
          <w:marBottom w:val="0"/>
          <w:divBdr>
            <w:top w:val="none" w:sz="0" w:space="0" w:color="auto"/>
            <w:left w:val="none" w:sz="0" w:space="0" w:color="auto"/>
            <w:bottom w:val="none" w:sz="0" w:space="0" w:color="auto"/>
            <w:right w:val="none" w:sz="0" w:space="0" w:color="auto"/>
          </w:divBdr>
        </w:div>
        <w:div w:id="1358240803">
          <w:marLeft w:val="480"/>
          <w:marRight w:val="0"/>
          <w:marTop w:val="0"/>
          <w:marBottom w:val="0"/>
          <w:divBdr>
            <w:top w:val="none" w:sz="0" w:space="0" w:color="auto"/>
            <w:left w:val="none" w:sz="0" w:space="0" w:color="auto"/>
            <w:bottom w:val="none" w:sz="0" w:space="0" w:color="auto"/>
            <w:right w:val="none" w:sz="0" w:space="0" w:color="auto"/>
          </w:divBdr>
        </w:div>
        <w:div w:id="282688144">
          <w:marLeft w:val="480"/>
          <w:marRight w:val="0"/>
          <w:marTop w:val="0"/>
          <w:marBottom w:val="0"/>
          <w:divBdr>
            <w:top w:val="none" w:sz="0" w:space="0" w:color="auto"/>
            <w:left w:val="none" w:sz="0" w:space="0" w:color="auto"/>
            <w:bottom w:val="none" w:sz="0" w:space="0" w:color="auto"/>
            <w:right w:val="none" w:sz="0" w:space="0" w:color="auto"/>
          </w:divBdr>
        </w:div>
        <w:div w:id="1010374721">
          <w:marLeft w:val="480"/>
          <w:marRight w:val="0"/>
          <w:marTop w:val="0"/>
          <w:marBottom w:val="0"/>
          <w:divBdr>
            <w:top w:val="none" w:sz="0" w:space="0" w:color="auto"/>
            <w:left w:val="none" w:sz="0" w:space="0" w:color="auto"/>
            <w:bottom w:val="none" w:sz="0" w:space="0" w:color="auto"/>
            <w:right w:val="none" w:sz="0" w:space="0" w:color="auto"/>
          </w:divBdr>
        </w:div>
        <w:div w:id="2086490830">
          <w:marLeft w:val="480"/>
          <w:marRight w:val="0"/>
          <w:marTop w:val="0"/>
          <w:marBottom w:val="0"/>
          <w:divBdr>
            <w:top w:val="none" w:sz="0" w:space="0" w:color="auto"/>
            <w:left w:val="none" w:sz="0" w:space="0" w:color="auto"/>
            <w:bottom w:val="none" w:sz="0" w:space="0" w:color="auto"/>
            <w:right w:val="none" w:sz="0" w:space="0" w:color="auto"/>
          </w:divBdr>
        </w:div>
        <w:div w:id="71007132">
          <w:marLeft w:val="480"/>
          <w:marRight w:val="0"/>
          <w:marTop w:val="0"/>
          <w:marBottom w:val="0"/>
          <w:divBdr>
            <w:top w:val="none" w:sz="0" w:space="0" w:color="auto"/>
            <w:left w:val="none" w:sz="0" w:space="0" w:color="auto"/>
            <w:bottom w:val="none" w:sz="0" w:space="0" w:color="auto"/>
            <w:right w:val="none" w:sz="0" w:space="0" w:color="auto"/>
          </w:divBdr>
        </w:div>
        <w:div w:id="911815932">
          <w:marLeft w:val="480"/>
          <w:marRight w:val="0"/>
          <w:marTop w:val="0"/>
          <w:marBottom w:val="0"/>
          <w:divBdr>
            <w:top w:val="none" w:sz="0" w:space="0" w:color="auto"/>
            <w:left w:val="none" w:sz="0" w:space="0" w:color="auto"/>
            <w:bottom w:val="none" w:sz="0" w:space="0" w:color="auto"/>
            <w:right w:val="none" w:sz="0" w:space="0" w:color="auto"/>
          </w:divBdr>
        </w:div>
        <w:div w:id="339742957">
          <w:marLeft w:val="480"/>
          <w:marRight w:val="0"/>
          <w:marTop w:val="0"/>
          <w:marBottom w:val="0"/>
          <w:divBdr>
            <w:top w:val="none" w:sz="0" w:space="0" w:color="auto"/>
            <w:left w:val="none" w:sz="0" w:space="0" w:color="auto"/>
            <w:bottom w:val="none" w:sz="0" w:space="0" w:color="auto"/>
            <w:right w:val="none" w:sz="0" w:space="0" w:color="auto"/>
          </w:divBdr>
        </w:div>
        <w:div w:id="2029481924">
          <w:marLeft w:val="480"/>
          <w:marRight w:val="0"/>
          <w:marTop w:val="0"/>
          <w:marBottom w:val="0"/>
          <w:divBdr>
            <w:top w:val="none" w:sz="0" w:space="0" w:color="auto"/>
            <w:left w:val="none" w:sz="0" w:space="0" w:color="auto"/>
            <w:bottom w:val="none" w:sz="0" w:space="0" w:color="auto"/>
            <w:right w:val="none" w:sz="0" w:space="0" w:color="auto"/>
          </w:divBdr>
        </w:div>
        <w:div w:id="77866333">
          <w:marLeft w:val="480"/>
          <w:marRight w:val="0"/>
          <w:marTop w:val="0"/>
          <w:marBottom w:val="0"/>
          <w:divBdr>
            <w:top w:val="none" w:sz="0" w:space="0" w:color="auto"/>
            <w:left w:val="none" w:sz="0" w:space="0" w:color="auto"/>
            <w:bottom w:val="none" w:sz="0" w:space="0" w:color="auto"/>
            <w:right w:val="none" w:sz="0" w:space="0" w:color="auto"/>
          </w:divBdr>
        </w:div>
        <w:div w:id="1499073624">
          <w:marLeft w:val="480"/>
          <w:marRight w:val="0"/>
          <w:marTop w:val="0"/>
          <w:marBottom w:val="0"/>
          <w:divBdr>
            <w:top w:val="none" w:sz="0" w:space="0" w:color="auto"/>
            <w:left w:val="none" w:sz="0" w:space="0" w:color="auto"/>
            <w:bottom w:val="none" w:sz="0" w:space="0" w:color="auto"/>
            <w:right w:val="none" w:sz="0" w:space="0" w:color="auto"/>
          </w:divBdr>
        </w:div>
        <w:div w:id="1096247725">
          <w:marLeft w:val="480"/>
          <w:marRight w:val="0"/>
          <w:marTop w:val="0"/>
          <w:marBottom w:val="0"/>
          <w:divBdr>
            <w:top w:val="none" w:sz="0" w:space="0" w:color="auto"/>
            <w:left w:val="none" w:sz="0" w:space="0" w:color="auto"/>
            <w:bottom w:val="none" w:sz="0" w:space="0" w:color="auto"/>
            <w:right w:val="none" w:sz="0" w:space="0" w:color="auto"/>
          </w:divBdr>
        </w:div>
        <w:div w:id="2020236622">
          <w:marLeft w:val="480"/>
          <w:marRight w:val="0"/>
          <w:marTop w:val="0"/>
          <w:marBottom w:val="0"/>
          <w:divBdr>
            <w:top w:val="none" w:sz="0" w:space="0" w:color="auto"/>
            <w:left w:val="none" w:sz="0" w:space="0" w:color="auto"/>
            <w:bottom w:val="none" w:sz="0" w:space="0" w:color="auto"/>
            <w:right w:val="none" w:sz="0" w:space="0" w:color="auto"/>
          </w:divBdr>
        </w:div>
        <w:div w:id="1032343009">
          <w:marLeft w:val="480"/>
          <w:marRight w:val="0"/>
          <w:marTop w:val="0"/>
          <w:marBottom w:val="0"/>
          <w:divBdr>
            <w:top w:val="none" w:sz="0" w:space="0" w:color="auto"/>
            <w:left w:val="none" w:sz="0" w:space="0" w:color="auto"/>
            <w:bottom w:val="none" w:sz="0" w:space="0" w:color="auto"/>
            <w:right w:val="none" w:sz="0" w:space="0" w:color="auto"/>
          </w:divBdr>
        </w:div>
        <w:div w:id="668602528">
          <w:marLeft w:val="480"/>
          <w:marRight w:val="0"/>
          <w:marTop w:val="0"/>
          <w:marBottom w:val="0"/>
          <w:divBdr>
            <w:top w:val="none" w:sz="0" w:space="0" w:color="auto"/>
            <w:left w:val="none" w:sz="0" w:space="0" w:color="auto"/>
            <w:bottom w:val="none" w:sz="0" w:space="0" w:color="auto"/>
            <w:right w:val="none" w:sz="0" w:space="0" w:color="auto"/>
          </w:divBdr>
        </w:div>
        <w:div w:id="123425215">
          <w:marLeft w:val="480"/>
          <w:marRight w:val="0"/>
          <w:marTop w:val="0"/>
          <w:marBottom w:val="0"/>
          <w:divBdr>
            <w:top w:val="none" w:sz="0" w:space="0" w:color="auto"/>
            <w:left w:val="none" w:sz="0" w:space="0" w:color="auto"/>
            <w:bottom w:val="none" w:sz="0" w:space="0" w:color="auto"/>
            <w:right w:val="none" w:sz="0" w:space="0" w:color="auto"/>
          </w:divBdr>
        </w:div>
        <w:div w:id="744449344">
          <w:marLeft w:val="480"/>
          <w:marRight w:val="0"/>
          <w:marTop w:val="0"/>
          <w:marBottom w:val="0"/>
          <w:divBdr>
            <w:top w:val="none" w:sz="0" w:space="0" w:color="auto"/>
            <w:left w:val="none" w:sz="0" w:space="0" w:color="auto"/>
            <w:bottom w:val="none" w:sz="0" w:space="0" w:color="auto"/>
            <w:right w:val="none" w:sz="0" w:space="0" w:color="auto"/>
          </w:divBdr>
        </w:div>
        <w:div w:id="1858544586">
          <w:marLeft w:val="480"/>
          <w:marRight w:val="0"/>
          <w:marTop w:val="0"/>
          <w:marBottom w:val="0"/>
          <w:divBdr>
            <w:top w:val="none" w:sz="0" w:space="0" w:color="auto"/>
            <w:left w:val="none" w:sz="0" w:space="0" w:color="auto"/>
            <w:bottom w:val="none" w:sz="0" w:space="0" w:color="auto"/>
            <w:right w:val="none" w:sz="0" w:space="0" w:color="auto"/>
          </w:divBdr>
        </w:div>
        <w:div w:id="12073867">
          <w:marLeft w:val="480"/>
          <w:marRight w:val="0"/>
          <w:marTop w:val="0"/>
          <w:marBottom w:val="0"/>
          <w:divBdr>
            <w:top w:val="none" w:sz="0" w:space="0" w:color="auto"/>
            <w:left w:val="none" w:sz="0" w:space="0" w:color="auto"/>
            <w:bottom w:val="none" w:sz="0" w:space="0" w:color="auto"/>
            <w:right w:val="none" w:sz="0" w:space="0" w:color="auto"/>
          </w:divBdr>
        </w:div>
        <w:div w:id="1660035159">
          <w:marLeft w:val="480"/>
          <w:marRight w:val="0"/>
          <w:marTop w:val="0"/>
          <w:marBottom w:val="0"/>
          <w:divBdr>
            <w:top w:val="none" w:sz="0" w:space="0" w:color="auto"/>
            <w:left w:val="none" w:sz="0" w:space="0" w:color="auto"/>
            <w:bottom w:val="none" w:sz="0" w:space="0" w:color="auto"/>
            <w:right w:val="none" w:sz="0" w:space="0" w:color="auto"/>
          </w:divBdr>
        </w:div>
        <w:div w:id="1483353630">
          <w:marLeft w:val="480"/>
          <w:marRight w:val="0"/>
          <w:marTop w:val="0"/>
          <w:marBottom w:val="0"/>
          <w:divBdr>
            <w:top w:val="none" w:sz="0" w:space="0" w:color="auto"/>
            <w:left w:val="none" w:sz="0" w:space="0" w:color="auto"/>
            <w:bottom w:val="none" w:sz="0" w:space="0" w:color="auto"/>
            <w:right w:val="none" w:sz="0" w:space="0" w:color="auto"/>
          </w:divBdr>
        </w:div>
      </w:divsChild>
    </w:div>
    <w:div w:id="783695319">
      <w:bodyDiv w:val="1"/>
      <w:marLeft w:val="0"/>
      <w:marRight w:val="0"/>
      <w:marTop w:val="0"/>
      <w:marBottom w:val="0"/>
      <w:divBdr>
        <w:top w:val="none" w:sz="0" w:space="0" w:color="auto"/>
        <w:left w:val="none" w:sz="0" w:space="0" w:color="auto"/>
        <w:bottom w:val="none" w:sz="0" w:space="0" w:color="auto"/>
        <w:right w:val="none" w:sz="0" w:space="0" w:color="auto"/>
      </w:divBdr>
    </w:div>
    <w:div w:id="784160539">
      <w:bodyDiv w:val="1"/>
      <w:marLeft w:val="0"/>
      <w:marRight w:val="0"/>
      <w:marTop w:val="0"/>
      <w:marBottom w:val="0"/>
      <w:divBdr>
        <w:top w:val="none" w:sz="0" w:space="0" w:color="auto"/>
        <w:left w:val="none" w:sz="0" w:space="0" w:color="auto"/>
        <w:bottom w:val="none" w:sz="0" w:space="0" w:color="auto"/>
        <w:right w:val="none" w:sz="0" w:space="0" w:color="auto"/>
      </w:divBdr>
    </w:div>
    <w:div w:id="784422223">
      <w:bodyDiv w:val="1"/>
      <w:marLeft w:val="0"/>
      <w:marRight w:val="0"/>
      <w:marTop w:val="0"/>
      <w:marBottom w:val="0"/>
      <w:divBdr>
        <w:top w:val="none" w:sz="0" w:space="0" w:color="auto"/>
        <w:left w:val="none" w:sz="0" w:space="0" w:color="auto"/>
        <w:bottom w:val="none" w:sz="0" w:space="0" w:color="auto"/>
        <w:right w:val="none" w:sz="0" w:space="0" w:color="auto"/>
      </w:divBdr>
    </w:div>
    <w:div w:id="784736778">
      <w:bodyDiv w:val="1"/>
      <w:marLeft w:val="0"/>
      <w:marRight w:val="0"/>
      <w:marTop w:val="0"/>
      <w:marBottom w:val="0"/>
      <w:divBdr>
        <w:top w:val="none" w:sz="0" w:space="0" w:color="auto"/>
        <w:left w:val="none" w:sz="0" w:space="0" w:color="auto"/>
        <w:bottom w:val="none" w:sz="0" w:space="0" w:color="auto"/>
        <w:right w:val="none" w:sz="0" w:space="0" w:color="auto"/>
      </w:divBdr>
    </w:div>
    <w:div w:id="785076316">
      <w:bodyDiv w:val="1"/>
      <w:marLeft w:val="0"/>
      <w:marRight w:val="0"/>
      <w:marTop w:val="0"/>
      <w:marBottom w:val="0"/>
      <w:divBdr>
        <w:top w:val="none" w:sz="0" w:space="0" w:color="auto"/>
        <w:left w:val="none" w:sz="0" w:space="0" w:color="auto"/>
        <w:bottom w:val="none" w:sz="0" w:space="0" w:color="auto"/>
        <w:right w:val="none" w:sz="0" w:space="0" w:color="auto"/>
      </w:divBdr>
    </w:div>
    <w:div w:id="786776306">
      <w:bodyDiv w:val="1"/>
      <w:marLeft w:val="0"/>
      <w:marRight w:val="0"/>
      <w:marTop w:val="0"/>
      <w:marBottom w:val="0"/>
      <w:divBdr>
        <w:top w:val="none" w:sz="0" w:space="0" w:color="auto"/>
        <w:left w:val="none" w:sz="0" w:space="0" w:color="auto"/>
        <w:bottom w:val="none" w:sz="0" w:space="0" w:color="auto"/>
        <w:right w:val="none" w:sz="0" w:space="0" w:color="auto"/>
      </w:divBdr>
    </w:div>
    <w:div w:id="786780455">
      <w:bodyDiv w:val="1"/>
      <w:marLeft w:val="0"/>
      <w:marRight w:val="0"/>
      <w:marTop w:val="0"/>
      <w:marBottom w:val="0"/>
      <w:divBdr>
        <w:top w:val="none" w:sz="0" w:space="0" w:color="auto"/>
        <w:left w:val="none" w:sz="0" w:space="0" w:color="auto"/>
        <w:bottom w:val="none" w:sz="0" w:space="0" w:color="auto"/>
        <w:right w:val="none" w:sz="0" w:space="0" w:color="auto"/>
      </w:divBdr>
    </w:div>
    <w:div w:id="787164943">
      <w:bodyDiv w:val="1"/>
      <w:marLeft w:val="0"/>
      <w:marRight w:val="0"/>
      <w:marTop w:val="0"/>
      <w:marBottom w:val="0"/>
      <w:divBdr>
        <w:top w:val="none" w:sz="0" w:space="0" w:color="auto"/>
        <w:left w:val="none" w:sz="0" w:space="0" w:color="auto"/>
        <w:bottom w:val="none" w:sz="0" w:space="0" w:color="auto"/>
        <w:right w:val="none" w:sz="0" w:space="0" w:color="auto"/>
      </w:divBdr>
    </w:div>
    <w:div w:id="787505912">
      <w:bodyDiv w:val="1"/>
      <w:marLeft w:val="0"/>
      <w:marRight w:val="0"/>
      <w:marTop w:val="0"/>
      <w:marBottom w:val="0"/>
      <w:divBdr>
        <w:top w:val="none" w:sz="0" w:space="0" w:color="auto"/>
        <w:left w:val="none" w:sz="0" w:space="0" w:color="auto"/>
        <w:bottom w:val="none" w:sz="0" w:space="0" w:color="auto"/>
        <w:right w:val="none" w:sz="0" w:space="0" w:color="auto"/>
      </w:divBdr>
    </w:div>
    <w:div w:id="787895044">
      <w:bodyDiv w:val="1"/>
      <w:marLeft w:val="0"/>
      <w:marRight w:val="0"/>
      <w:marTop w:val="0"/>
      <w:marBottom w:val="0"/>
      <w:divBdr>
        <w:top w:val="none" w:sz="0" w:space="0" w:color="auto"/>
        <w:left w:val="none" w:sz="0" w:space="0" w:color="auto"/>
        <w:bottom w:val="none" w:sz="0" w:space="0" w:color="auto"/>
        <w:right w:val="none" w:sz="0" w:space="0" w:color="auto"/>
      </w:divBdr>
    </w:div>
    <w:div w:id="788478393">
      <w:bodyDiv w:val="1"/>
      <w:marLeft w:val="0"/>
      <w:marRight w:val="0"/>
      <w:marTop w:val="0"/>
      <w:marBottom w:val="0"/>
      <w:divBdr>
        <w:top w:val="none" w:sz="0" w:space="0" w:color="auto"/>
        <w:left w:val="none" w:sz="0" w:space="0" w:color="auto"/>
        <w:bottom w:val="none" w:sz="0" w:space="0" w:color="auto"/>
        <w:right w:val="none" w:sz="0" w:space="0" w:color="auto"/>
      </w:divBdr>
    </w:div>
    <w:div w:id="788624353">
      <w:bodyDiv w:val="1"/>
      <w:marLeft w:val="0"/>
      <w:marRight w:val="0"/>
      <w:marTop w:val="0"/>
      <w:marBottom w:val="0"/>
      <w:divBdr>
        <w:top w:val="none" w:sz="0" w:space="0" w:color="auto"/>
        <w:left w:val="none" w:sz="0" w:space="0" w:color="auto"/>
        <w:bottom w:val="none" w:sz="0" w:space="0" w:color="auto"/>
        <w:right w:val="none" w:sz="0" w:space="0" w:color="auto"/>
      </w:divBdr>
    </w:div>
    <w:div w:id="788663960">
      <w:bodyDiv w:val="1"/>
      <w:marLeft w:val="0"/>
      <w:marRight w:val="0"/>
      <w:marTop w:val="0"/>
      <w:marBottom w:val="0"/>
      <w:divBdr>
        <w:top w:val="none" w:sz="0" w:space="0" w:color="auto"/>
        <w:left w:val="none" w:sz="0" w:space="0" w:color="auto"/>
        <w:bottom w:val="none" w:sz="0" w:space="0" w:color="auto"/>
        <w:right w:val="none" w:sz="0" w:space="0" w:color="auto"/>
      </w:divBdr>
    </w:div>
    <w:div w:id="788935222">
      <w:bodyDiv w:val="1"/>
      <w:marLeft w:val="0"/>
      <w:marRight w:val="0"/>
      <w:marTop w:val="0"/>
      <w:marBottom w:val="0"/>
      <w:divBdr>
        <w:top w:val="none" w:sz="0" w:space="0" w:color="auto"/>
        <w:left w:val="none" w:sz="0" w:space="0" w:color="auto"/>
        <w:bottom w:val="none" w:sz="0" w:space="0" w:color="auto"/>
        <w:right w:val="none" w:sz="0" w:space="0" w:color="auto"/>
      </w:divBdr>
    </w:div>
    <w:div w:id="788939645">
      <w:bodyDiv w:val="1"/>
      <w:marLeft w:val="0"/>
      <w:marRight w:val="0"/>
      <w:marTop w:val="0"/>
      <w:marBottom w:val="0"/>
      <w:divBdr>
        <w:top w:val="none" w:sz="0" w:space="0" w:color="auto"/>
        <w:left w:val="none" w:sz="0" w:space="0" w:color="auto"/>
        <w:bottom w:val="none" w:sz="0" w:space="0" w:color="auto"/>
        <w:right w:val="none" w:sz="0" w:space="0" w:color="auto"/>
      </w:divBdr>
    </w:div>
    <w:div w:id="789277414">
      <w:bodyDiv w:val="1"/>
      <w:marLeft w:val="0"/>
      <w:marRight w:val="0"/>
      <w:marTop w:val="0"/>
      <w:marBottom w:val="0"/>
      <w:divBdr>
        <w:top w:val="none" w:sz="0" w:space="0" w:color="auto"/>
        <w:left w:val="none" w:sz="0" w:space="0" w:color="auto"/>
        <w:bottom w:val="none" w:sz="0" w:space="0" w:color="auto"/>
        <w:right w:val="none" w:sz="0" w:space="0" w:color="auto"/>
      </w:divBdr>
    </w:div>
    <w:div w:id="789670977">
      <w:bodyDiv w:val="1"/>
      <w:marLeft w:val="0"/>
      <w:marRight w:val="0"/>
      <w:marTop w:val="0"/>
      <w:marBottom w:val="0"/>
      <w:divBdr>
        <w:top w:val="none" w:sz="0" w:space="0" w:color="auto"/>
        <w:left w:val="none" w:sz="0" w:space="0" w:color="auto"/>
        <w:bottom w:val="none" w:sz="0" w:space="0" w:color="auto"/>
        <w:right w:val="none" w:sz="0" w:space="0" w:color="auto"/>
      </w:divBdr>
    </w:div>
    <w:div w:id="789858538">
      <w:bodyDiv w:val="1"/>
      <w:marLeft w:val="0"/>
      <w:marRight w:val="0"/>
      <w:marTop w:val="0"/>
      <w:marBottom w:val="0"/>
      <w:divBdr>
        <w:top w:val="none" w:sz="0" w:space="0" w:color="auto"/>
        <w:left w:val="none" w:sz="0" w:space="0" w:color="auto"/>
        <w:bottom w:val="none" w:sz="0" w:space="0" w:color="auto"/>
        <w:right w:val="none" w:sz="0" w:space="0" w:color="auto"/>
      </w:divBdr>
    </w:div>
    <w:div w:id="790713401">
      <w:bodyDiv w:val="1"/>
      <w:marLeft w:val="0"/>
      <w:marRight w:val="0"/>
      <w:marTop w:val="0"/>
      <w:marBottom w:val="0"/>
      <w:divBdr>
        <w:top w:val="none" w:sz="0" w:space="0" w:color="auto"/>
        <w:left w:val="none" w:sz="0" w:space="0" w:color="auto"/>
        <w:bottom w:val="none" w:sz="0" w:space="0" w:color="auto"/>
        <w:right w:val="none" w:sz="0" w:space="0" w:color="auto"/>
      </w:divBdr>
    </w:div>
    <w:div w:id="790784364">
      <w:bodyDiv w:val="1"/>
      <w:marLeft w:val="0"/>
      <w:marRight w:val="0"/>
      <w:marTop w:val="0"/>
      <w:marBottom w:val="0"/>
      <w:divBdr>
        <w:top w:val="none" w:sz="0" w:space="0" w:color="auto"/>
        <w:left w:val="none" w:sz="0" w:space="0" w:color="auto"/>
        <w:bottom w:val="none" w:sz="0" w:space="0" w:color="auto"/>
        <w:right w:val="none" w:sz="0" w:space="0" w:color="auto"/>
      </w:divBdr>
    </w:div>
    <w:div w:id="790824492">
      <w:bodyDiv w:val="1"/>
      <w:marLeft w:val="0"/>
      <w:marRight w:val="0"/>
      <w:marTop w:val="0"/>
      <w:marBottom w:val="0"/>
      <w:divBdr>
        <w:top w:val="none" w:sz="0" w:space="0" w:color="auto"/>
        <w:left w:val="none" w:sz="0" w:space="0" w:color="auto"/>
        <w:bottom w:val="none" w:sz="0" w:space="0" w:color="auto"/>
        <w:right w:val="none" w:sz="0" w:space="0" w:color="auto"/>
      </w:divBdr>
    </w:div>
    <w:div w:id="791553858">
      <w:bodyDiv w:val="1"/>
      <w:marLeft w:val="0"/>
      <w:marRight w:val="0"/>
      <w:marTop w:val="0"/>
      <w:marBottom w:val="0"/>
      <w:divBdr>
        <w:top w:val="none" w:sz="0" w:space="0" w:color="auto"/>
        <w:left w:val="none" w:sz="0" w:space="0" w:color="auto"/>
        <w:bottom w:val="none" w:sz="0" w:space="0" w:color="auto"/>
        <w:right w:val="none" w:sz="0" w:space="0" w:color="auto"/>
      </w:divBdr>
    </w:div>
    <w:div w:id="791675404">
      <w:bodyDiv w:val="1"/>
      <w:marLeft w:val="0"/>
      <w:marRight w:val="0"/>
      <w:marTop w:val="0"/>
      <w:marBottom w:val="0"/>
      <w:divBdr>
        <w:top w:val="none" w:sz="0" w:space="0" w:color="auto"/>
        <w:left w:val="none" w:sz="0" w:space="0" w:color="auto"/>
        <w:bottom w:val="none" w:sz="0" w:space="0" w:color="auto"/>
        <w:right w:val="none" w:sz="0" w:space="0" w:color="auto"/>
      </w:divBdr>
    </w:div>
    <w:div w:id="794832553">
      <w:bodyDiv w:val="1"/>
      <w:marLeft w:val="0"/>
      <w:marRight w:val="0"/>
      <w:marTop w:val="0"/>
      <w:marBottom w:val="0"/>
      <w:divBdr>
        <w:top w:val="none" w:sz="0" w:space="0" w:color="auto"/>
        <w:left w:val="none" w:sz="0" w:space="0" w:color="auto"/>
        <w:bottom w:val="none" w:sz="0" w:space="0" w:color="auto"/>
        <w:right w:val="none" w:sz="0" w:space="0" w:color="auto"/>
      </w:divBdr>
    </w:div>
    <w:div w:id="795609863">
      <w:bodyDiv w:val="1"/>
      <w:marLeft w:val="0"/>
      <w:marRight w:val="0"/>
      <w:marTop w:val="0"/>
      <w:marBottom w:val="0"/>
      <w:divBdr>
        <w:top w:val="none" w:sz="0" w:space="0" w:color="auto"/>
        <w:left w:val="none" w:sz="0" w:space="0" w:color="auto"/>
        <w:bottom w:val="none" w:sz="0" w:space="0" w:color="auto"/>
        <w:right w:val="none" w:sz="0" w:space="0" w:color="auto"/>
      </w:divBdr>
    </w:div>
    <w:div w:id="795757422">
      <w:bodyDiv w:val="1"/>
      <w:marLeft w:val="0"/>
      <w:marRight w:val="0"/>
      <w:marTop w:val="0"/>
      <w:marBottom w:val="0"/>
      <w:divBdr>
        <w:top w:val="none" w:sz="0" w:space="0" w:color="auto"/>
        <w:left w:val="none" w:sz="0" w:space="0" w:color="auto"/>
        <w:bottom w:val="none" w:sz="0" w:space="0" w:color="auto"/>
        <w:right w:val="none" w:sz="0" w:space="0" w:color="auto"/>
      </w:divBdr>
    </w:div>
    <w:div w:id="795760209">
      <w:bodyDiv w:val="1"/>
      <w:marLeft w:val="0"/>
      <w:marRight w:val="0"/>
      <w:marTop w:val="0"/>
      <w:marBottom w:val="0"/>
      <w:divBdr>
        <w:top w:val="none" w:sz="0" w:space="0" w:color="auto"/>
        <w:left w:val="none" w:sz="0" w:space="0" w:color="auto"/>
        <w:bottom w:val="none" w:sz="0" w:space="0" w:color="auto"/>
        <w:right w:val="none" w:sz="0" w:space="0" w:color="auto"/>
      </w:divBdr>
    </w:div>
    <w:div w:id="795873595">
      <w:bodyDiv w:val="1"/>
      <w:marLeft w:val="0"/>
      <w:marRight w:val="0"/>
      <w:marTop w:val="0"/>
      <w:marBottom w:val="0"/>
      <w:divBdr>
        <w:top w:val="none" w:sz="0" w:space="0" w:color="auto"/>
        <w:left w:val="none" w:sz="0" w:space="0" w:color="auto"/>
        <w:bottom w:val="none" w:sz="0" w:space="0" w:color="auto"/>
        <w:right w:val="none" w:sz="0" w:space="0" w:color="auto"/>
      </w:divBdr>
    </w:div>
    <w:div w:id="796337900">
      <w:bodyDiv w:val="1"/>
      <w:marLeft w:val="0"/>
      <w:marRight w:val="0"/>
      <w:marTop w:val="0"/>
      <w:marBottom w:val="0"/>
      <w:divBdr>
        <w:top w:val="none" w:sz="0" w:space="0" w:color="auto"/>
        <w:left w:val="none" w:sz="0" w:space="0" w:color="auto"/>
        <w:bottom w:val="none" w:sz="0" w:space="0" w:color="auto"/>
        <w:right w:val="none" w:sz="0" w:space="0" w:color="auto"/>
      </w:divBdr>
    </w:div>
    <w:div w:id="796528310">
      <w:bodyDiv w:val="1"/>
      <w:marLeft w:val="0"/>
      <w:marRight w:val="0"/>
      <w:marTop w:val="0"/>
      <w:marBottom w:val="0"/>
      <w:divBdr>
        <w:top w:val="none" w:sz="0" w:space="0" w:color="auto"/>
        <w:left w:val="none" w:sz="0" w:space="0" w:color="auto"/>
        <w:bottom w:val="none" w:sz="0" w:space="0" w:color="auto"/>
        <w:right w:val="none" w:sz="0" w:space="0" w:color="auto"/>
      </w:divBdr>
    </w:div>
    <w:div w:id="796533883">
      <w:bodyDiv w:val="1"/>
      <w:marLeft w:val="0"/>
      <w:marRight w:val="0"/>
      <w:marTop w:val="0"/>
      <w:marBottom w:val="0"/>
      <w:divBdr>
        <w:top w:val="none" w:sz="0" w:space="0" w:color="auto"/>
        <w:left w:val="none" w:sz="0" w:space="0" w:color="auto"/>
        <w:bottom w:val="none" w:sz="0" w:space="0" w:color="auto"/>
        <w:right w:val="none" w:sz="0" w:space="0" w:color="auto"/>
      </w:divBdr>
    </w:div>
    <w:div w:id="796797702">
      <w:bodyDiv w:val="1"/>
      <w:marLeft w:val="0"/>
      <w:marRight w:val="0"/>
      <w:marTop w:val="0"/>
      <w:marBottom w:val="0"/>
      <w:divBdr>
        <w:top w:val="none" w:sz="0" w:space="0" w:color="auto"/>
        <w:left w:val="none" w:sz="0" w:space="0" w:color="auto"/>
        <w:bottom w:val="none" w:sz="0" w:space="0" w:color="auto"/>
        <w:right w:val="none" w:sz="0" w:space="0" w:color="auto"/>
      </w:divBdr>
    </w:div>
    <w:div w:id="796873985">
      <w:bodyDiv w:val="1"/>
      <w:marLeft w:val="0"/>
      <w:marRight w:val="0"/>
      <w:marTop w:val="0"/>
      <w:marBottom w:val="0"/>
      <w:divBdr>
        <w:top w:val="none" w:sz="0" w:space="0" w:color="auto"/>
        <w:left w:val="none" w:sz="0" w:space="0" w:color="auto"/>
        <w:bottom w:val="none" w:sz="0" w:space="0" w:color="auto"/>
        <w:right w:val="none" w:sz="0" w:space="0" w:color="auto"/>
      </w:divBdr>
    </w:div>
    <w:div w:id="798304987">
      <w:bodyDiv w:val="1"/>
      <w:marLeft w:val="0"/>
      <w:marRight w:val="0"/>
      <w:marTop w:val="0"/>
      <w:marBottom w:val="0"/>
      <w:divBdr>
        <w:top w:val="none" w:sz="0" w:space="0" w:color="auto"/>
        <w:left w:val="none" w:sz="0" w:space="0" w:color="auto"/>
        <w:bottom w:val="none" w:sz="0" w:space="0" w:color="auto"/>
        <w:right w:val="none" w:sz="0" w:space="0" w:color="auto"/>
      </w:divBdr>
    </w:div>
    <w:div w:id="798449995">
      <w:bodyDiv w:val="1"/>
      <w:marLeft w:val="0"/>
      <w:marRight w:val="0"/>
      <w:marTop w:val="0"/>
      <w:marBottom w:val="0"/>
      <w:divBdr>
        <w:top w:val="none" w:sz="0" w:space="0" w:color="auto"/>
        <w:left w:val="none" w:sz="0" w:space="0" w:color="auto"/>
        <w:bottom w:val="none" w:sz="0" w:space="0" w:color="auto"/>
        <w:right w:val="none" w:sz="0" w:space="0" w:color="auto"/>
      </w:divBdr>
    </w:div>
    <w:div w:id="798692936">
      <w:bodyDiv w:val="1"/>
      <w:marLeft w:val="0"/>
      <w:marRight w:val="0"/>
      <w:marTop w:val="0"/>
      <w:marBottom w:val="0"/>
      <w:divBdr>
        <w:top w:val="none" w:sz="0" w:space="0" w:color="auto"/>
        <w:left w:val="none" w:sz="0" w:space="0" w:color="auto"/>
        <w:bottom w:val="none" w:sz="0" w:space="0" w:color="auto"/>
        <w:right w:val="none" w:sz="0" w:space="0" w:color="auto"/>
      </w:divBdr>
    </w:div>
    <w:div w:id="799684986">
      <w:bodyDiv w:val="1"/>
      <w:marLeft w:val="0"/>
      <w:marRight w:val="0"/>
      <w:marTop w:val="0"/>
      <w:marBottom w:val="0"/>
      <w:divBdr>
        <w:top w:val="none" w:sz="0" w:space="0" w:color="auto"/>
        <w:left w:val="none" w:sz="0" w:space="0" w:color="auto"/>
        <w:bottom w:val="none" w:sz="0" w:space="0" w:color="auto"/>
        <w:right w:val="none" w:sz="0" w:space="0" w:color="auto"/>
      </w:divBdr>
    </w:div>
    <w:div w:id="800146584">
      <w:bodyDiv w:val="1"/>
      <w:marLeft w:val="0"/>
      <w:marRight w:val="0"/>
      <w:marTop w:val="0"/>
      <w:marBottom w:val="0"/>
      <w:divBdr>
        <w:top w:val="none" w:sz="0" w:space="0" w:color="auto"/>
        <w:left w:val="none" w:sz="0" w:space="0" w:color="auto"/>
        <w:bottom w:val="none" w:sz="0" w:space="0" w:color="auto"/>
        <w:right w:val="none" w:sz="0" w:space="0" w:color="auto"/>
      </w:divBdr>
    </w:div>
    <w:div w:id="800150800">
      <w:bodyDiv w:val="1"/>
      <w:marLeft w:val="0"/>
      <w:marRight w:val="0"/>
      <w:marTop w:val="0"/>
      <w:marBottom w:val="0"/>
      <w:divBdr>
        <w:top w:val="none" w:sz="0" w:space="0" w:color="auto"/>
        <w:left w:val="none" w:sz="0" w:space="0" w:color="auto"/>
        <w:bottom w:val="none" w:sz="0" w:space="0" w:color="auto"/>
        <w:right w:val="none" w:sz="0" w:space="0" w:color="auto"/>
      </w:divBdr>
    </w:div>
    <w:div w:id="802117891">
      <w:bodyDiv w:val="1"/>
      <w:marLeft w:val="0"/>
      <w:marRight w:val="0"/>
      <w:marTop w:val="0"/>
      <w:marBottom w:val="0"/>
      <w:divBdr>
        <w:top w:val="none" w:sz="0" w:space="0" w:color="auto"/>
        <w:left w:val="none" w:sz="0" w:space="0" w:color="auto"/>
        <w:bottom w:val="none" w:sz="0" w:space="0" w:color="auto"/>
        <w:right w:val="none" w:sz="0" w:space="0" w:color="auto"/>
      </w:divBdr>
    </w:div>
    <w:div w:id="802774172">
      <w:bodyDiv w:val="1"/>
      <w:marLeft w:val="0"/>
      <w:marRight w:val="0"/>
      <w:marTop w:val="0"/>
      <w:marBottom w:val="0"/>
      <w:divBdr>
        <w:top w:val="none" w:sz="0" w:space="0" w:color="auto"/>
        <w:left w:val="none" w:sz="0" w:space="0" w:color="auto"/>
        <w:bottom w:val="none" w:sz="0" w:space="0" w:color="auto"/>
        <w:right w:val="none" w:sz="0" w:space="0" w:color="auto"/>
      </w:divBdr>
    </w:div>
    <w:div w:id="802816819">
      <w:bodyDiv w:val="1"/>
      <w:marLeft w:val="0"/>
      <w:marRight w:val="0"/>
      <w:marTop w:val="0"/>
      <w:marBottom w:val="0"/>
      <w:divBdr>
        <w:top w:val="none" w:sz="0" w:space="0" w:color="auto"/>
        <w:left w:val="none" w:sz="0" w:space="0" w:color="auto"/>
        <w:bottom w:val="none" w:sz="0" w:space="0" w:color="auto"/>
        <w:right w:val="none" w:sz="0" w:space="0" w:color="auto"/>
      </w:divBdr>
    </w:div>
    <w:div w:id="804006432">
      <w:bodyDiv w:val="1"/>
      <w:marLeft w:val="0"/>
      <w:marRight w:val="0"/>
      <w:marTop w:val="0"/>
      <w:marBottom w:val="0"/>
      <w:divBdr>
        <w:top w:val="none" w:sz="0" w:space="0" w:color="auto"/>
        <w:left w:val="none" w:sz="0" w:space="0" w:color="auto"/>
        <w:bottom w:val="none" w:sz="0" w:space="0" w:color="auto"/>
        <w:right w:val="none" w:sz="0" w:space="0" w:color="auto"/>
      </w:divBdr>
    </w:div>
    <w:div w:id="804081870">
      <w:bodyDiv w:val="1"/>
      <w:marLeft w:val="0"/>
      <w:marRight w:val="0"/>
      <w:marTop w:val="0"/>
      <w:marBottom w:val="0"/>
      <w:divBdr>
        <w:top w:val="none" w:sz="0" w:space="0" w:color="auto"/>
        <w:left w:val="none" w:sz="0" w:space="0" w:color="auto"/>
        <w:bottom w:val="none" w:sz="0" w:space="0" w:color="auto"/>
        <w:right w:val="none" w:sz="0" w:space="0" w:color="auto"/>
      </w:divBdr>
    </w:div>
    <w:div w:id="804464818">
      <w:bodyDiv w:val="1"/>
      <w:marLeft w:val="0"/>
      <w:marRight w:val="0"/>
      <w:marTop w:val="0"/>
      <w:marBottom w:val="0"/>
      <w:divBdr>
        <w:top w:val="none" w:sz="0" w:space="0" w:color="auto"/>
        <w:left w:val="none" w:sz="0" w:space="0" w:color="auto"/>
        <w:bottom w:val="none" w:sz="0" w:space="0" w:color="auto"/>
        <w:right w:val="none" w:sz="0" w:space="0" w:color="auto"/>
      </w:divBdr>
    </w:div>
    <w:div w:id="804738052">
      <w:bodyDiv w:val="1"/>
      <w:marLeft w:val="0"/>
      <w:marRight w:val="0"/>
      <w:marTop w:val="0"/>
      <w:marBottom w:val="0"/>
      <w:divBdr>
        <w:top w:val="none" w:sz="0" w:space="0" w:color="auto"/>
        <w:left w:val="none" w:sz="0" w:space="0" w:color="auto"/>
        <w:bottom w:val="none" w:sz="0" w:space="0" w:color="auto"/>
        <w:right w:val="none" w:sz="0" w:space="0" w:color="auto"/>
      </w:divBdr>
    </w:div>
    <w:div w:id="804783115">
      <w:bodyDiv w:val="1"/>
      <w:marLeft w:val="0"/>
      <w:marRight w:val="0"/>
      <w:marTop w:val="0"/>
      <w:marBottom w:val="0"/>
      <w:divBdr>
        <w:top w:val="none" w:sz="0" w:space="0" w:color="auto"/>
        <w:left w:val="none" w:sz="0" w:space="0" w:color="auto"/>
        <w:bottom w:val="none" w:sz="0" w:space="0" w:color="auto"/>
        <w:right w:val="none" w:sz="0" w:space="0" w:color="auto"/>
      </w:divBdr>
    </w:div>
    <w:div w:id="804783285">
      <w:bodyDiv w:val="1"/>
      <w:marLeft w:val="0"/>
      <w:marRight w:val="0"/>
      <w:marTop w:val="0"/>
      <w:marBottom w:val="0"/>
      <w:divBdr>
        <w:top w:val="none" w:sz="0" w:space="0" w:color="auto"/>
        <w:left w:val="none" w:sz="0" w:space="0" w:color="auto"/>
        <w:bottom w:val="none" w:sz="0" w:space="0" w:color="auto"/>
        <w:right w:val="none" w:sz="0" w:space="0" w:color="auto"/>
      </w:divBdr>
    </w:div>
    <w:div w:id="805850446">
      <w:bodyDiv w:val="1"/>
      <w:marLeft w:val="0"/>
      <w:marRight w:val="0"/>
      <w:marTop w:val="0"/>
      <w:marBottom w:val="0"/>
      <w:divBdr>
        <w:top w:val="none" w:sz="0" w:space="0" w:color="auto"/>
        <w:left w:val="none" w:sz="0" w:space="0" w:color="auto"/>
        <w:bottom w:val="none" w:sz="0" w:space="0" w:color="auto"/>
        <w:right w:val="none" w:sz="0" w:space="0" w:color="auto"/>
      </w:divBdr>
    </w:div>
    <w:div w:id="806048296">
      <w:bodyDiv w:val="1"/>
      <w:marLeft w:val="0"/>
      <w:marRight w:val="0"/>
      <w:marTop w:val="0"/>
      <w:marBottom w:val="0"/>
      <w:divBdr>
        <w:top w:val="none" w:sz="0" w:space="0" w:color="auto"/>
        <w:left w:val="none" w:sz="0" w:space="0" w:color="auto"/>
        <w:bottom w:val="none" w:sz="0" w:space="0" w:color="auto"/>
        <w:right w:val="none" w:sz="0" w:space="0" w:color="auto"/>
      </w:divBdr>
    </w:div>
    <w:div w:id="807667949">
      <w:bodyDiv w:val="1"/>
      <w:marLeft w:val="0"/>
      <w:marRight w:val="0"/>
      <w:marTop w:val="0"/>
      <w:marBottom w:val="0"/>
      <w:divBdr>
        <w:top w:val="none" w:sz="0" w:space="0" w:color="auto"/>
        <w:left w:val="none" w:sz="0" w:space="0" w:color="auto"/>
        <w:bottom w:val="none" w:sz="0" w:space="0" w:color="auto"/>
        <w:right w:val="none" w:sz="0" w:space="0" w:color="auto"/>
      </w:divBdr>
    </w:div>
    <w:div w:id="808087025">
      <w:bodyDiv w:val="1"/>
      <w:marLeft w:val="0"/>
      <w:marRight w:val="0"/>
      <w:marTop w:val="0"/>
      <w:marBottom w:val="0"/>
      <w:divBdr>
        <w:top w:val="none" w:sz="0" w:space="0" w:color="auto"/>
        <w:left w:val="none" w:sz="0" w:space="0" w:color="auto"/>
        <w:bottom w:val="none" w:sz="0" w:space="0" w:color="auto"/>
        <w:right w:val="none" w:sz="0" w:space="0" w:color="auto"/>
      </w:divBdr>
    </w:div>
    <w:div w:id="808278728">
      <w:bodyDiv w:val="1"/>
      <w:marLeft w:val="0"/>
      <w:marRight w:val="0"/>
      <w:marTop w:val="0"/>
      <w:marBottom w:val="0"/>
      <w:divBdr>
        <w:top w:val="none" w:sz="0" w:space="0" w:color="auto"/>
        <w:left w:val="none" w:sz="0" w:space="0" w:color="auto"/>
        <w:bottom w:val="none" w:sz="0" w:space="0" w:color="auto"/>
        <w:right w:val="none" w:sz="0" w:space="0" w:color="auto"/>
      </w:divBdr>
    </w:div>
    <w:div w:id="808786442">
      <w:bodyDiv w:val="1"/>
      <w:marLeft w:val="0"/>
      <w:marRight w:val="0"/>
      <w:marTop w:val="0"/>
      <w:marBottom w:val="0"/>
      <w:divBdr>
        <w:top w:val="none" w:sz="0" w:space="0" w:color="auto"/>
        <w:left w:val="none" w:sz="0" w:space="0" w:color="auto"/>
        <w:bottom w:val="none" w:sz="0" w:space="0" w:color="auto"/>
        <w:right w:val="none" w:sz="0" w:space="0" w:color="auto"/>
      </w:divBdr>
    </w:div>
    <w:div w:id="809009150">
      <w:bodyDiv w:val="1"/>
      <w:marLeft w:val="0"/>
      <w:marRight w:val="0"/>
      <w:marTop w:val="0"/>
      <w:marBottom w:val="0"/>
      <w:divBdr>
        <w:top w:val="none" w:sz="0" w:space="0" w:color="auto"/>
        <w:left w:val="none" w:sz="0" w:space="0" w:color="auto"/>
        <w:bottom w:val="none" w:sz="0" w:space="0" w:color="auto"/>
        <w:right w:val="none" w:sz="0" w:space="0" w:color="auto"/>
      </w:divBdr>
    </w:div>
    <w:div w:id="809521959">
      <w:bodyDiv w:val="1"/>
      <w:marLeft w:val="0"/>
      <w:marRight w:val="0"/>
      <w:marTop w:val="0"/>
      <w:marBottom w:val="0"/>
      <w:divBdr>
        <w:top w:val="none" w:sz="0" w:space="0" w:color="auto"/>
        <w:left w:val="none" w:sz="0" w:space="0" w:color="auto"/>
        <w:bottom w:val="none" w:sz="0" w:space="0" w:color="auto"/>
        <w:right w:val="none" w:sz="0" w:space="0" w:color="auto"/>
      </w:divBdr>
    </w:div>
    <w:div w:id="809979596">
      <w:bodyDiv w:val="1"/>
      <w:marLeft w:val="0"/>
      <w:marRight w:val="0"/>
      <w:marTop w:val="0"/>
      <w:marBottom w:val="0"/>
      <w:divBdr>
        <w:top w:val="none" w:sz="0" w:space="0" w:color="auto"/>
        <w:left w:val="none" w:sz="0" w:space="0" w:color="auto"/>
        <w:bottom w:val="none" w:sz="0" w:space="0" w:color="auto"/>
        <w:right w:val="none" w:sz="0" w:space="0" w:color="auto"/>
      </w:divBdr>
    </w:div>
    <w:div w:id="810558484">
      <w:bodyDiv w:val="1"/>
      <w:marLeft w:val="0"/>
      <w:marRight w:val="0"/>
      <w:marTop w:val="0"/>
      <w:marBottom w:val="0"/>
      <w:divBdr>
        <w:top w:val="none" w:sz="0" w:space="0" w:color="auto"/>
        <w:left w:val="none" w:sz="0" w:space="0" w:color="auto"/>
        <w:bottom w:val="none" w:sz="0" w:space="0" w:color="auto"/>
        <w:right w:val="none" w:sz="0" w:space="0" w:color="auto"/>
      </w:divBdr>
    </w:div>
    <w:div w:id="811094790">
      <w:bodyDiv w:val="1"/>
      <w:marLeft w:val="0"/>
      <w:marRight w:val="0"/>
      <w:marTop w:val="0"/>
      <w:marBottom w:val="0"/>
      <w:divBdr>
        <w:top w:val="none" w:sz="0" w:space="0" w:color="auto"/>
        <w:left w:val="none" w:sz="0" w:space="0" w:color="auto"/>
        <w:bottom w:val="none" w:sz="0" w:space="0" w:color="auto"/>
        <w:right w:val="none" w:sz="0" w:space="0" w:color="auto"/>
      </w:divBdr>
    </w:div>
    <w:div w:id="811100713">
      <w:bodyDiv w:val="1"/>
      <w:marLeft w:val="0"/>
      <w:marRight w:val="0"/>
      <w:marTop w:val="0"/>
      <w:marBottom w:val="0"/>
      <w:divBdr>
        <w:top w:val="none" w:sz="0" w:space="0" w:color="auto"/>
        <w:left w:val="none" w:sz="0" w:space="0" w:color="auto"/>
        <w:bottom w:val="none" w:sz="0" w:space="0" w:color="auto"/>
        <w:right w:val="none" w:sz="0" w:space="0" w:color="auto"/>
      </w:divBdr>
    </w:div>
    <w:div w:id="811337596">
      <w:bodyDiv w:val="1"/>
      <w:marLeft w:val="0"/>
      <w:marRight w:val="0"/>
      <w:marTop w:val="0"/>
      <w:marBottom w:val="0"/>
      <w:divBdr>
        <w:top w:val="none" w:sz="0" w:space="0" w:color="auto"/>
        <w:left w:val="none" w:sz="0" w:space="0" w:color="auto"/>
        <w:bottom w:val="none" w:sz="0" w:space="0" w:color="auto"/>
        <w:right w:val="none" w:sz="0" w:space="0" w:color="auto"/>
      </w:divBdr>
    </w:div>
    <w:div w:id="811482488">
      <w:bodyDiv w:val="1"/>
      <w:marLeft w:val="0"/>
      <w:marRight w:val="0"/>
      <w:marTop w:val="0"/>
      <w:marBottom w:val="0"/>
      <w:divBdr>
        <w:top w:val="none" w:sz="0" w:space="0" w:color="auto"/>
        <w:left w:val="none" w:sz="0" w:space="0" w:color="auto"/>
        <w:bottom w:val="none" w:sz="0" w:space="0" w:color="auto"/>
        <w:right w:val="none" w:sz="0" w:space="0" w:color="auto"/>
      </w:divBdr>
    </w:div>
    <w:div w:id="811750724">
      <w:bodyDiv w:val="1"/>
      <w:marLeft w:val="0"/>
      <w:marRight w:val="0"/>
      <w:marTop w:val="0"/>
      <w:marBottom w:val="0"/>
      <w:divBdr>
        <w:top w:val="none" w:sz="0" w:space="0" w:color="auto"/>
        <w:left w:val="none" w:sz="0" w:space="0" w:color="auto"/>
        <w:bottom w:val="none" w:sz="0" w:space="0" w:color="auto"/>
        <w:right w:val="none" w:sz="0" w:space="0" w:color="auto"/>
      </w:divBdr>
    </w:div>
    <w:div w:id="812257749">
      <w:bodyDiv w:val="1"/>
      <w:marLeft w:val="0"/>
      <w:marRight w:val="0"/>
      <w:marTop w:val="0"/>
      <w:marBottom w:val="0"/>
      <w:divBdr>
        <w:top w:val="none" w:sz="0" w:space="0" w:color="auto"/>
        <w:left w:val="none" w:sz="0" w:space="0" w:color="auto"/>
        <w:bottom w:val="none" w:sz="0" w:space="0" w:color="auto"/>
        <w:right w:val="none" w:sz="0" w:space="0" w:color="auto"/>
      </w:divBdr>
    </w:div>
    <w:div w:id="812870039">
      <w:bodyDiv w:val="1"/>
      <w:marLeft w:val="0"/>
      <w:marRight w:val="0"/>
      <w:marTop w:val="0"/>
      <w:marBottom w:val="0"/>
      <w:divBdr>
        <w:top w:val="none" w:sz="0" w:space="0" w:color="auto"/>
        <w:left w:val="none" w:sz="0" w:space="0" w:color="auto"/>
        <w:bottom w:val="none" w:sz="0" w:space="0" w:color="auto"/>
        <w:right w:val="none" w:sz="0" w:space="0" w:color="auto"/>
      </w:divBdr>
    </w:div>
    <w:div w:id="815798709">
      <w:bodyDiv w:val="1"/>
      <w:marLeft w:val="0"/>
      <w:marRight w:val="0"/>
      <w:marTop w:val="0"/>
      <w:marBottom w:val="0"/>
      <w:divBdr>
        <w:top w:val="none" w:sz="0" w:space="0" w:color="auto"/>
        <w:left w:val="none" w:sz="0" w:space="0" w:color="auto"/>
        <w:bottom w:val="none" w:sz="0" w:space="0" w:color="auto"/>
        <w:right w:val="none" w:sz="0" w:space="0" w:color="auto"/>
      </w:divBdr>
    </w:div>
    <w:div w:id="816385954">
      <w:bodyDiv w:val="1"/>
      <w:marLeft w:val="0"/>
      <w:marRight w:val="0"/>
      <w:marTop w:val="0"/>
      <w:marBottom w:val="0"/>
      <w:divBdr>
        <w:top w:val="none" w:sz="0" w:space="0" w:color="auto"/>
        <w:left w:val="none" w:sz="0" w:space="0" w:color="auto"/>
        <w:bottom w:val="none" w:sz="0" w:space="0" w:color="auto"/>
        <w:right w:val="none" w:sz="0" w:space="0" w:color="auto"/>
      </w:divBdr>
    </w:div>
    <w:div w:id="816413536">
      <w:bodyDiv w:val="1"/>
      <w:marLeft w:val="0"/>
      <w:marRight w:val="0"/>
      <w:marTop w:val="0"/>
      <w:marBottom w:val="0"/>
      <w:divBdr>
        <w:top w:val="none" w:sz="0" w:space="0" w:color="auto"/>
        <w:left w:val="none" w:sz="0" w:space="0" w:color="auto"/>
        <w:bottom w:val="none" w:sz="0" w:space="0" w:color="auto"/>
        <w:right w:val="none" w:sz="0" w:space="0" w:color="auto"/>
      </w:divBdr>
    </w:div>
    <w:div w:id="817459000">
      <w:bodyDiv w:val="1"/>
      <w:marLeft w:val="0"/>
      <w:marRight w:val="0"/>
      <w:marTop w:val="0"/>
      <w:marBottom w:val="0"/>
      <w:divBdr>
        <w:top w:val="none" w:sz="0" w:space="0" w:color="auto"/>
        <w:left w:val="none" w:sz="0" w:space="0" w:color="auto"/>
        <w:bottom w:val="none" w:sz="0" w:space="0" w:color="auto"/>
        <w:right w:val="none" w:sz="0" w:space="0" w:color="auto"/>
      </w:divBdr>
    </w:div>
    <w:div w:id="817956459">
      <w:bodyDiv w:val="1"/>
      <w:marLeft w:val="0"/>
      <w:marRight w:val="0"/>
      <w:marTop w:val="0"/>
      <w:marBottom w:val="0"/>
      <w:divBdr>
        <w:top w:val="none" w:sz="0" w:space="0" w:color="auto"/>
        <w:left w:val="none" w:sz="0" w:space="0" w:color="auto"/>
        <w:bottom w:val="none" w:sz="0" w:space="0" w:color="auto"/>
        <w:right w:val="none" w:sz="0" w:space="0" w:color="auto"/>
      </w:divBdr>
    </w:div>
    <w:div w:id="818308301">
      <w:bodyDiv w:val="1"/>
      <w:marLeft w:val="0"/>
      <w:marRight w:val="0"/>
      <w:marTop w:val="0"/>
      <w:marBottom w:val="0"/>
      <w:divBdr>
        <w:top w:val="none" w:sz="0" w:space="0" w:color="auto"/>
        <w:left w:val="none" w:sz="0" w:space="0" w:color="auto"/>
        <w:bottom w:val="none" w:sz="0" w:space="0" w:color="auto"/>
        <w:right w:val="none" w:sz="0" w:space="0" w:color="auto"/>
      </w:divBdr>
    </w:div>
    <w:div w:id="819417669">
      <w:bodyDiv w:val="1"/>
      <w:marLeft w:val="0"/>
      <w:marRight w:val="0"/>
      <w:marTop w:val="0"/>
      <w:marBottom w:val="0"/>
      <w:divBdr>
        <w:top w:val="none" w:sz="0" w:space="0" w:color="auto"/>
        <w:left w:val="none" w:sz="0" w:space="0" w:color="auto"/>
        <w:bottom w:val="none" w:sz="0" w:space="0" w:color="auto"/>
        <w:right w:val="none" w:sz="0" w:space="0" w:color="auto"/>
      </w:divBdr>
    </w:div>
    <w:div w:id="819690736">
      <w:bodyDiv w:val="1"/>
      <w:marLeft w:val="0"/>
      <w:marRight w:val="0"/>
      <w:marTop w:val="0"/>
      <w:marBottom w:val="0"/>
      <w:divBdr>
        <w:top w:val="none" w:sz="0" w:space="0" w:color="auto"/>
        <w:left w:val="none" w:sz="0" w:space="0" w:color="auto"/>
        <w:bottom w:val="none" w:sz="0" w:space="0" w:color="auto"/>
        <w:right w:val="none" w:sz="0" w:space="0" w:color="auto"/>
      </w:divBdr>
    </w:div>
    <w:div w:id="819922266">
      <w:bodyDiv w:val="1"/>
      <w:marLeft w:val="0"/>
      <w:marRight w:val="0"/>
      <w:marTop w:val="0"/>
      <w:marBottom w:val="0"/>
      <w:divBdr>
        <w:top w:val="none" w:sz="0" w:space="0" w:color="auto"/>
        <w:left w:val="none" w:sz="0" w:space="0" w:color="auto"/>
        <w:bottom w:val="none" w:sz="0" w:space="0" w:color="auto"/>
        <w:right w:val="none" w:sz="0" w:space="0" w:color="auto"/>
      </w:divBdr>
    </w:div>
    <w:div w:id="820267549">
      <w:bodyDiv w:val="1"/>
      <w:marLeft w:val="0"/>
      <w:marRight w:val="0"/>
      <w:marTop w:val="0"/>
      <w:marBottom w:val="0"/>
      <w:divBdr>
        <w:top w:val="none" w:sz="0" w:space="0" w:color="auto"/>
        <w:left w:val="none" w:sz="0" w:space="0" w:color="auto"/>
        <w:bottom w:val="none" w:sz="0" w:space="0" w:color="auto"/>
        <w:right w:val="none" w:sz="0" w:space="0" w:color="auto"/>
      </w:divBdr>
    </w:div>
    <w:div w:id="820389942">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22046188">
      <w:bodyDiv w:val="1"/>
      <w:marLeft w:val="0"/>
      <w:marRight w:val="0"/>
      <w:marTop w:val="0"/>
      <w:marBottom w:val="0"/>
      <w:divBdr>
        <w:top w:val="none" w:sz="0" w:space="0" w:color="auto"/>
        <w:left w:val="none" w:sz="0" w:space="0" w:color="auto"/>
        <w:bottom w:val="none" w:sz="0" w:space="0" w:color="auto"/>
        <w:right w:val="none" w:sz="0" w:space="0" w:color="auto"/>
      </w:divBdr>
    </w:div>
    <w:div w:id="822160690">
      <w:bodyDiv w:val="1"/>
      <w:marLeft w:val="0"/>
      <w:marRight w:val="0"/>
      <w:marTop w:val="0"/>
      <w:marBottom w:val="0"/>
      <w:divBdr>
        <w:top w:val="none" w:sz="0" w:space="0" w:color="auto"/>
        <w:left w:val="none" w:sz="0" w:space="0" w:color="auto"/>
        <w:bottom w:val="none" w:sz="0" w:space="0" w:color="auto"/>
        <w:right w:val="none" w:sz="0" w:space="0" w:color="auto"/>
      </w:divBdr>
    </w:div>
    <w:div w:id="822233435">
      <w:bodyDiv w:val="1"/>
      <w:marLeft w:val="0"/>
      <w:marRight w:val="0"/>
      <w:marTop w:val="0"/>
      <w:marBottom w:val="0"/>
      <w:divBdr>
        <w:top w:val="none" w:sz="0" w:space="0" w:color="auto"/>
        <w:left w:val="none" w:sz="0" w:space="0" w:color="auto"/>
        <w:bottom w:val="none" w:sz="0" w:space="0" w:color="auto"/>
        <w:right w:val="none" w:sz="0" w:space="0" w:color="auto"/>
      </w:divBdr>
    </w:div>
    <w:div w:id="822312659">
      <w:bodyDiv w:val="1"/>
      <w:marLeft w:val="0"/>
      <w:marRight w:val="0"/>
      <w:marTop w:val="0"/>
      <w:marBottom w:val="0"/>
      <w:divBdr>
        <w:top w:val="none" w:sz="0" w:space="0" w:color="auto"/>
        <w:left w:val="none" w:sz="0" w:space="0" w:color="auto"/>
        <w:bottom w:val="none" w:sz="0" w:space="0" w:color="auto"/>
        <w:right w:val="none" w:sz="0" w:space="0" w:color="auto"/>
      </w:divBdr>
    </w:div>
    <w:div w:id="822507468">
      <w:bodyDiv w:val="1"/>
      <w:marLeft w:val="0"/>
      <w:marRight w:val="0"/>
      <w:marTop w:val="0"/>
      <w:marBottom w:val="0"/>
      <w:divBdr>
        <w:top w:val="none" w:sz="0" w:space="0" w:color="auto"/>
        <w:left w:val="none" w:sz="0" w:space="0" w:color="auto"/>
        <w:bottom w:val="none" w:sz="0" w:space="0" w:color="auto"/>
        <w:right w:val="none" w:sz="0" w:space="0" w:color="auto"/>
      </w:divBdr>
    </w:div>
    <w:div w:id="822625067">
      <w:bodyDiv w:val="1"/>
      <w:marLeft w:val="0"/>
      <w:marRight w:val="0"/>
      <w:marTop w:val="0"/>
      <w:marBottom w:val="0"/>
      <w:divBdr>
        <w:top w:val="none" w:sz="0" w:space="0" w:color="auto"/>
        <w:left w:val="none" w:sz="0" w:space="0" w:color="auto"/>
        <w:bottom w:val="none" w:sz="0" w:space="0" w:color="auto"/>
        <w:right w:val="none" w:sz="0" w:space="0" w:color="auto"/>
      </w:divBdr>
    </w:div>
    <w:div w:id="822699383">
      <w:bodyDiv w:val="1"/>
      <w:marLeft w:val="0"/>
      <w:marRight w:val="0"/>
      <w:marTop w:val="0"/>
      <w:marBottom w:val="0"/>
      <w:divBdr>
        <w:top w:val="none" w:sz="0" w:space="0" w:color="auto"/>
        <w:left w:val="none" w:sz="0" w:space="0" w:color="auto"/>
        <w:bottom w:val="none" w:sz="0" w:space="0" w:color="auto"/>
        <w:right w:val="none" w:sz="0" w:space="0" w:color="auto"/>
      </w:divBdr>
    </w:div>
    <w:div w:id="822741987">
      <w:bodyDiv w:val="1"/>
      <w:marLeft w:val="0"/>
      <w:marRight w:val="0"/>
      <w:marTop w:val="0"/>
      <w:marBottom w:val="0"/>
      <w:divBdr>
        <w:top w:val="none" w:sz="0" w:space="0" w:color="auto"/>
        <w:left w:val="none" w:sz="0" w:space="0" w:color="auto"/>
        <w:bottom w:val="none" w:sz="0" w:space="0" w:color="auto"/>
        <w:right w:val="none" w:sz="0" w:space="0" w:color="auto"/>
      </w:divBdr>
    </w:div>
    <w:div w:id="822821343">
      <w:bodyDiv w:val="1"/>
      <w:marLeft w:val="0"/>
      <w:marRight w:val="0"/>
      <w:marTop w:val="0"/>
      <w:marBottom w:val="0"/>
      <w:divBdr>
        <w:top w:val="none" w:sz="0" w:space="0" w:color="auto"/>
        <w:left w:val="none" w:sz="0" w:space="0" w:color="auto"/>
        <w:bottom w:val="none" w:sz="0" w:space="0" w:color="auto"/>
        <w:right w:val="none" w:sz="0" w:space="0" w:color="auto"/>
      </w:divBdr>
    </w:div>
    <w:div w:id="823590940">
      <w:bodyDiv w:val="1"/>
      <w:marLeft w:val="0"/>
      <w:marRight w:val="0"/>
      <w:marTop w:val="0"/>
      <w:marBottom w:val="0"/>
      <w:divBdr>
        <w:top w:val="none" w:sz="0" w:space="0" w:color="auto"/>
        <w:left w:val="none" w:sz="0" w:space="0" w:color="auto"/>
        <w:bottom w:val="none" w:sz="0" w:space="0" w:color="auto"/>
        <w:right w:val="none" w:sz="0" w:space="0" w:color="auto"/>
      </w:divBdr>
    </w:div>
    <w:div w:id="824392254">
      <w:bodyDiv w:val="1"/>
      <w:marLeft w:val="0"/>
      <w:marRight w:val="0"/>
      <w:marTop w:val="0"/>
      <w:marBottom w:val="0"/>
      <w:divBdr>
        <w:top w:val="none" w:sz="0" w:space="0" w:color="auto"/>
        <w:left w:val="none" w:sz="0" w:space="0" w:color="auto"/>
        <w:bottom w:val="none" w:sz="0" w:space="0" w:color="auto"/>
        <w:right w:val="none" w:sz="0" w:space="0" w:color="auto"/>
      </w:divBdr>
    </w:div>
    <w:div w:id="824516158">
      <w:bodyDiv w:val="1"/>
      <w:marLeft w:val="0"/>
      <w:marRight w:val="0"/>
      <w:marTop w:val="0"/>
      <w:marBottom w:val="0"/>
      <w:divBdr>
        <w:top w:val="none" w:sz="0" w:space="0" w:color="auto"/>
        <w:left w:val="none" w:sz="0" w:space="0" w:color="auto"/>
        <w:bottom w:val="none" w:sz="0" w:space="0" w:color="auto"/>
        <w:right w:val="none" w:sz="0" w:space="0" w:color="auto"/>
      </w:divBdr>
    </w:div>
    <w:div w:id="824665051">
      <w:bodyDiv w:val="1"/>
      <w:marLeft w:val="0"/>
      <w:marRight w:val="0"/>
      <w:marTop w:val="0"/>
      <w:marBottom w:val="0"/>
      <w:divBdr>
        <w:top w:val="none" w:sz="0" w:space="0" w:color="auto"/>
        <w:left w:val="none" w:sz="0" w:space="0" w:color="auto"/>
        <w:bottom w:val="none" w:sz="0" w:space="0" w:color="auto"/>
        <w:right w:val="none" w:sz="0" w:space="0" w:color="auto"/>
      </w:divBdr>
    </w:div>
    <w:div w:id="824901771">
      <w:bodyDiv w:val="1"/>
      <w:marLeft w:val="0"/>
      <w:marRight w:val="0"/>
      <w:marTop w:val="0"/>
      <w:marBottom w:val="0"/>
      <w:divBdr>
        <w:top w:val="none" w:sz="0" w:space="0" w:color="auto"/>
        <w:left w:val="none" w:sz="0" w:space="0" w:color="auto"/>
        <w:bottom w:val="none" w:sz="0" w:space="0" w:color="auto"/>
        <w:right w:val="none" w:sz="0" w:space="0" w:color="auto"/>
      </w:divBdr>
    </w:div>
    <w:div w:id="825242813">
      <w:bodyDiv w:val="1"/>
      <w:marLeft w:val="0"/>
      <w:marRight w:val="0"/>
      <w:marTop w:val="0"/>
      <w:marBottom w:val="0"/>
      <w:divBdr>
        <w:top w:val="none" w:sz="0" w:space="0" w:color="auto"/>
        <w:left w:val="none" w:sz="0" w:space="0" w:color="auto"/>
        <w:bottom w:val="none" w:sz="0" w:space="0" w:color="auto"/>
        <w:right w:val="none" w:sz="0" w:space="0" w:color="auto"/>
      </w:divBdr>
    </w:div>
    <w:div w:id="827331810">
      <w:bodyDiv w:val="1"/>
      <w:marLeft w:val="0"/>
      <w:marRight w:val="0"/>
      <w:marTop w:val="0"/>
      <w:marBottom w:val="0"/>
      <w:divBdr>
        <w:top w:val="none" w:sz="0" w:space="0" w:color="auto"/>
        <w:left w:val="none" w:sz="0" w:space="0" w:color="auto"/>
        <w:bottom w:val="none" w:sz="0" w:space="0" w:color="auto"/>
        <w:right w:val="none" w:sz="0" w:space="0" w:color="auto"/>
      </w:divBdr>
    </w:div>
    <w:div w:id="829978302">
      <w:bodyDiv w:val="1"/>
      <w:marLeft w:val="0"/>
      <w:marRight w:val="0"/>
      <w:marTop w:val="0"/>
      <w:marBottom w:val="0"/>
      <w:divBdr>
        <w:top w:val="none" w:sz="0" w:space="0" w:color="auto"/>
        <w:left w:val="none" w:sz="0" w:space="0" w:color="auto"/>
        <w:bottom w:val="none" w:sz="0" w:space="0" w:color="auto"/>
        <w:right w:val="none" w:sz="0" w:space="0" w:color="auto"/>
      </w:divBdr>
    </w:div>
    <w:div w:id="831720899">
      <w:bodyDiv w:val="1"/>
      <w:marLeft w:val="0"/>
      <w:marRight w:val="0"/>
      <w:marTop w:val="0"/>
      <w:marBottom w:val="0"/>
      <w:divBdr>
        <w:top w:val="none" w:sz="0" w:space="0" w:color="auto"/>
        <w:left w:val="none" w:sz="0" w:space="0" w:color="auto"/>
        <w:bottom w:val="none" w:sz="0" w:space="0" w:color="auto"/>
        <w:right w:val="none" w:sz="0" w:space="0" w:color="auto"/>
      </w:divBdr>
    </w:div>
    <w:div w:id="831795058">
      <w:bodyDiv w:val="1"/>
      <w:marLeft w:val="0"/>
      <w:marRight w:val="0"/>
      <w:marTop w:val="0"/>
      <w:marBottom w:val="0"/>
      <w:divBdr>
        <w:top w:val="none" w:sz="0" w:space="0" w:color="auto"/>
        <w:left w:val="none" w:sz="0" w:space="0" w:color="auto"/>
        <w:bottom w:val="none" w:sz="0" w:space="0" w:color="auto"/>
        <w:right w:val="none" w:sz="0" w:space="0" w:color="auto"/>
      </w:divBdr>
    </w:div>
    <w:div w:id="832112922">
      <w:bodyDiv w:val="1"/>
      <w:marLeft w:val="0"/>
      <w:marRight w:val="0"/>
      <w:marTop w:val="0"/>
      <w:marBottom w:val="0"/>
      <w:divBdr>
        <w:top w:val="none" w:sz="0" w:space="0" w:color="auto"/>
        <w:left w:val="none" w:sz="0" w:space="0" w:color="auto"/>
        <w:bottom w:val="none" w:sz="0" w:space="0" w:color="auto"/>
        <w:right w:val="none" w:sz="0" w:space="0" w:color="auto"/>
      </w:divBdr>
    </w:div>
    <w:div w:id="832186374">
      <w:bodyDiv w:val="1"/>
      <w:marLeft w:val="0"/>
      <w:marRight w:val="0"/>
      <w:marTop w:val="0"/>
      <w:marBottom w:val="0"/>
      <w:divBdr>
        <w:top w:val="none" w:sz="0" w:space="0" w:color="auto"/>
        <w:left w:val="none" w:sz="0" w:space="0" w:color="auto"/>
        <w:bottom w:val="none" w:sz="0" w:space="0" w:color="auto"/>
        <w:right w:val="none" w:sz="0" w:space="0" w:color="auto"/>
      </w:divBdr>
    </w:div>
    <w:div w:id="832331149">
      <w:bodyDiv w:val="1"/>
      <w:marLeft w:val="0"/>
      <w:marRight w:val="0"/>
      <w:marTop w:val="0"/>
      <w:marBottom w:val="0"/>
      <w:divBdr>
        <w:top w:val="none" w:sz="0" w:space="0" w:color="auto"/>
        <w:left w:val="none" w:sz="0" w:space="0" w:color="auto"/>
        <w:bottom w:val="none" w:sz="0" w:space="0" w:color="auto"/>
        <w:right w:val="none" w:sz="0" w:space="0" w:color="auto"/>
      </w:divBdr>
    </w:div>
    <w:div w:id="832916767">
      <w:bodyDiv w:val="1"/>
      <w:marLeft w:val="0"/>
      <w:marRight w:val="0"/>
      <w:marTop w:val="0"/>
      <w:marBottom w:val="0"/>
      <w:divBdr>
        <w:top w:val="none" w:sz="0" w:space="0" w:color="auto"/>
        <w:left w:val="none" w:sz="0" w:space="0" w:color="auto"/>
        <w:bottom w:val="none" w:sz="0" w:space="0" w:color="auto"/>
        <w:right w:val="none" w:sz="0" w:space="0" w:color="auto"/>
      </w:divBdr>
    </w:div>
    <w:div w:id="832989146">
      <w:bodyDiv w:val="1"/>
      <w:marLeft w:val="0"/>
      <w:marRight w:val="0"/>
      <w:marTop w:val="0"/>
      <w:marBottom w:val="0"/>
      <w:divBdr>
        <w:top w:val="none" w:sz="0" w:space="0" w:color="auto"/>
        <w:left w:val="none" w:sz="0" w:space="0" w:color="auto"/>
        <w:bottom w:val="none" w:sz="0" w:space="0" w:color="auto"/>
        <w:right w:val="none" w:sz="0" w:space="0" w:color="auto"/>
      </w:divBdr>
    </w:div>
    <w:div w:id="833180696">
      <w:bodyDiv w:val="1"/>
      <w:marLeft w:val="0"/>
      <w:marRight w:val="0"/>
      <w:marTop w:val="0"/>
      <w:marBottom w:val="0"/>
      <w:divBdr>
        <w:top w:val="none" w:sz="0" w:space="0" w:color="auto"/>
        <w:left w:val="none" w:sz="0" w:space="0" w:color="auto"/>
        <w:bottom w:val="none" w:sz="0" w:space="0" w:color="auto"/>
        <w:right w:val="none" w:sz="0" w:space="0" w:color="auto"/>
      </w:divBdr>
    </w:div>
    <w:div w:id="833497898">
      <w:bodyDiv w:val="1"/>
      <w:marLeft w:val="0"/>
      <w:marRight w:val="0"/>
      <w:marTop w:val="0"/>
      <w:marBottom w:val="0"/>
      <w:divBdr>
        <w:top w:val="none" w:sz="0" w:space="0" w:color="auto"/>
        <w:left w:val="none" w:sz="0" w:space="0" w:color="auto"/>
        <w:bottom w:val="none" w:sz="0" w:space="0" w:color="auto"/>
        <w:right w:val="none" w:sz="0" w:space="0" w:color="auto"/>
      </w:divBdr>
    </w:div>
    <w:div w:id="833647225">
      <w:bodyDiv w:val="1"/>
      <w:marLeft w:val="0"/>
      <w:marRight w:val="0"/>
      <w:marTop w:val="0"/>
      <w:marBottom w:val="0"/>
      <w:divBdr>
        <w:top w:val="none" w:sz="0" w:space="0" w:color="auto"/>
        <w:left w:val="none" w:sz="0" w:space="0" w:color="auto"/>
        <w:bottom w:val="none" w:sz="0" w:space="0" w:color="auto"/>
        <w:right w:val="none" w:sz="0" w:space="0" w:color="auto"/>
      </w:divBdr>
    </w:div>
    <w:div w:id="833885111">
      <w:bodyDiv w:val="1"/>
      <w:marLeft w:val="0"/>
      <w:marRight w:val="0"/>
      <w:marTop w:val="0"/>
      <w:marBottom w:val="0"/>
      <w:divBdr>
        <w:top w:val="none" w:sz="0" w:space="0" w:color="auto"/>
        <w:left w:val="none" w:sz="0" w:space="0" w:color="auto"/>
        <w:bottom w:val="none" w:sz="0" w:space="0" w:color="auto"/>
        <w:right w:val="none" w:sz="0" w:space="0" w:color="auto"/>
      </w:divBdr>
    </w:div>
    <w:div w:id="834687638">
      <w:bodyDiv w:val="1"/>
      <w:marLeft w:val="0"/>
      <w:marRight w:val="0"/>
      <w:marTop w:val="0"/>
      <w:marBottom w:val="0"/>
      <w:divBdr>
        <w:top w:val="none" w:sz="0" w:space="0" w:color="auto"/>
        <w:left w:val="none" w:sz="0" w:space="0" w:color="auto"/>
        <w:bottom w:val="none" w:sz="0" w:space="0" w:color="auto"/>
        <w:right w:val="none" w:sz="0" w:space="0" w:color="auto"/>
      </w:divBdr>
    </w:div>
    <w:div w:id="834875738">
      <w:bodyDiv w:val="1"/>
      <w:marLeft w:val="0"/>
      <w:marRight w:val="0"/>
      <w:marTop w:val="0"/>
      <w:marBottom w:val="0"/>
      <w:divBdr>
        <w:top w:val="none" w:sz="0" w:space="0" w:color="auto"/>
        <w:left w:val="none" w:sz="0" w:space="0" w:color="auto"/>
        <w:bottom w:val="none" w:sz="0" w:space="0" w:color="auto"/>
        <w:right w:val="none" w:sz="0" w:space="0" w:color="auto"/>
      </w:divBdr>
    </w:div>
    <w:div w:id="835532006">
      <w:bodyDiv w:val="1"/>
      <w:marLeft w:val="0"/>
      <w:marRight w:val="0"/>
      <w:marTop w:val="0"/>
      <w:marBottom w:val="0"/>
      <w:divBdr>
        <w:top w:val="none" w:sz="0" w:space="0" w:color="auto"/>
        <w:left w:val="none" w:sz="0" w:space="0" w:color="auto"/>
        <w:bottom w:val="none" w:sz="0" w:space="0" w:color="auto"/>
        <w:right w:val="none" w:sz="0" w:space="0" w:color="auto"/>
      </w:divBdr>
    </w:div>
    <w:div w:id="837036147">
      <w:bodyDiv w:val="1"/>
      <w:marLeft w:val="0"/>
      <w:marRight w:val="0"/>
      <w:marTop w:val="0"/>
      <w:marBottom w:val="0"/>
      <w:divBdr>
        <w:top w:val="none" w:sz="0" w:space="0" w:color="auto"/>
        <w:left w:val="none" w:sz="0" w:space="0" w:color="auto"/>
        <w:bottom w:val="none" w:sz="0" w:space="0" w:color="auto"/>
        <w:right w:val="none" w:sz="0" w:space="0" w:color="auto"/>
      </w:divBdr>
    </w:div>
    <w:div w:id="837042202">
      <w:bodyDiv w:val="1"/>
      <w:marLeft w:val="0"/>
      <w:marRight w:val="0"/>
      <w:marTop w:val="0"/>
      <w:marBottom w:val="0"/>
      <w:divBdr>
        <w:top w:val="none" w:sz="0" w:space="0" w:color="auto"/>
        <w:left w:val="none" w:sz="0" w:space="0" w:color="auto"/>
        <w:bottom w:val="none" w:sz="0" w:space="0" w:color="auto"/>
        <w:right w:val="none" w:sz="0" w:space="0" w:color="auto"/>
      </w:divBdr>
      <w:divsChild>
        <w:div w:id="1026717961">
          <w:marLeft w:val="480"/>
          <w:marRight w:val="0"/>
          <w:marTop w:val="0"/>
          <w:marBottom w:val="0"/>
          <w:divBdr>
            <w:top w:val="none" w:sz="0" w:space="0" w:color="auto"/>
            <w:left w:val="none" w:sz="0" w:space="0" w:color="auto"/>
            <w:bottom w:val="none" w:sz="0" w:space="0" w:color="auto"/>
            <w:right w:val="none" w:sz="0" w:space="0" w:color="auto"/>
          </w:divBdr>
        </w:div>
        <w:div w:id="1699116943">
          <w:marLeft w:val="480"/>
          <w:marRight w:val="0"/>
          <w:marTop w:val="0"/>
          <w:marBottom w:val="0"/>
          <w:divBdr>
            <w:top w:val="none" w:sz="0" w:space="0" w:color="auto"/>
            <w:left w:val="none" w:sz="0" w:space="0" w:color="auto"/>
            <w:bottom w:val="none" w:sz="0" w:space="0" w:color="auto"/>
            <w:right w:val="none" w:sz="0" w:space="0" w:color="auto"/>
          </w:divBdr>
        </w:div>
        <w:div w:id="95562832">
          <w:marLeft w:val="480"/>
          <w:marRight w:val="0"/>
          <w:marTop w:val="0"/>
          <w:marBottom w:val="0"/>
          <w:divBdr>
            <w:top w:val="none" w:sz="0" w:space="0" w:color="auto"/>
            <w:left w:val="none" w:sz="0" w:space="0" w:color="auto"/>
            <w:bottom w:val="none" w:sz="0" w:space="0" w:color="auto"/>
            <w:right w:val="none" w:sz="0" w:space="0" w:color="auto"/>
          </w:divBdr>
        </w:div>
        <w:div w:id="2139255311">
          <w:marLeft w:val="480"/>
          <w:marRight w:val="0"/>
          <w:marTop w:val="0"/>
          <w:marBottom w:val="0"/>
          <w:divBdr>
            <w:top w:val="none" w:sz="0" w:space="0" w:color="auto"/>
            <w:left w:val="none" w:sz="0" w:space="0" w:color="auto"/>
            <w:bottom w:val="none" w:sz="0" w:space="0" w:color="auto"/>
            <w:right w:val="none" w:sz="0" w:space="0" w:color="auto"/>
          </w:divBdr>
        </w:div>
        <w:div w:id="1385249600">
          <w:marLeft w:val="480"/>
          <w:marRight w:val="0"/>
          <w:marTop w:val="0"/>
          <w:marBottom w:val="0"/>
          <w:divBdr>
            <w:top w:val="none" w:sz="0" w:space="0" w:color="auto"/>
            <w:left w:val="none" w:sz="0" w:space="0" w:color="auto"/>
            <w:bottom w:val="none" w:sz="0" w:space="0" w:color="auto"/>
            <w:right w:val="none" w:sz="0" w:space="0" w:color="auto"/>
          </w:divBdr>
        </w:div>
        <w:div w:id="654794488">
          <w:marLeft w:val="480"/>
          <w:marRight w:val="0"/>
          <w:marTop w:val="0"/>
          <w:marBottom w:val="0"/>
          <w:divBdr>
            <w:top w:val="none" w:sz="0" w:space="0" w:color="auto"/>
            <w:left w:val="none" w:sz="0" w:space="0" w:color="auto"/>
            <w:bottom w:val="none" w:sz="0" w:space="0" w:color="auto"/>
            <w:right w:val="none" w:sz="0" w:space="0" w:color="auto"/>
          </w:divBdr>
        </w:div>
        <w:div w:id="413401803">
          <w:marLeft w:val="480"/>
          <w:marRight w:val="0"/>
          <w:marTop w:val="0"/>
          <w:marBottom w:val="0"/>
          <w:divBdr>
            <w:top w:val="none" w:sz="0" w:space="0" w:color="auto"/>
            <w:left w:val="none" w:sz="0" w:space="0" w:color="auto"/>
            <w:bottom w:val="none" w:sz="0" w:space="0" w:color="auto"/>
            <w:right w:val="none" w:sz="0" w:space="0" w:color="auto"/>
          </w:divBdr>
        </w:div>
        <w:div w:id="1001084180">
          <w:marLeft w:val="480"/>
          <w:marRight w:val="0"/>
          <w:marTop w:val="0"/>
          <w:marBottom w:val="0"/>
          <w:divBdr>
            <w:top w:val="none" w:sz="0" w:space="0" w:color="auto"/>
            <w:left w:val="none" w:sz="0" w:space="0" w:color="auto"/>
            <w:bottom w:val="none" w:sz="0" w:space="0" w:color="auto"/>
            <w:right w:val="none" w:sz="0" w:space="0" w:color="auto"/>
          </w:divBdr>
        </w:div>
        <w:div w:id="595675422">
          <w:marLeft w:val="480"/>
          <w:marRight w:val="0"/>
          <w:marTop w:val="0"/>
          <w:marBottom w:val="0"/>
          <w:divBdr>
            <w:top w:val="none" w:sz="0" w:space="0" w:color="auto"/>
            <w:left w:val="none" w:sz="0" w:space="0" w:color="auto"/>
            <w:bottom w:val="none" w:sz="0" w:space="0" w:color="auto"/>
            <w:right w:val="none" w:sz="0" w:space="0" w:color="auto"/>
          </w:divBdr>
        </w:div>
        <w:div w:id="1874226570">
          <w:marLeft w:val="480"/>
          <w:marRight w:val="0"/>
          <w:marTop w:val="0"/>
          <w:marBottom w:val="0"/>
          <w:divBdr>
            <w:top w:val="none" w:sz="0" w:space="0" w:color="auto"/>
            <w:left w:val="none" w:sz="0" w:space="0" w:color="auto"/>
            <w:bottom w:val="none" w:sz="0" w:space="0" w:color="auto"/>
            <w:right w:val="none" w:sz="0" w:space="0" w:color="auto"/>
          </w:divBdr>
        </w:div>
        <w:div w:id="2018724488">
          <w:marLeft w:val="480"/>
          <w:marRight w:val="0"/>
          <w:marTop w:val="0"/>
          <w:marBottom w:val="0"/>
          <w:divBdr>
            <w:top w:val="none" w:sz="0" w:space="0" w:color="auto"/>
            <w:left w:val="none" w:sz="0" w:space="0" w:color="auto"/>
            <w:bottom w:val="none" w:sz="0" w:space="0" w:color="auto"/>
            <w:right w:val="none" w:sz="0" w:space="0" w:color="auto"/>
          </w:divBdr>
        </w:div>
        <w:div w:id="1394237750">
          <w:marLeft w:val="480"/>
          <w:marRight w:val="0"/>
          <w:marTop w:val="0"/>
          <w:marBottom w:val="0"/>
          <w:divBdr>
            <w:top w:val="none" w:sz="0" w:space="0" w:color="auto"/>
            <w:left w:val="none" w:sz="0" w:space="0" w:color="auto"/>
            <w:bottom w:val="none" w:sz="0" w:space="0" w:color="auto"/>
            <w:right w:val="none" w:sz="0" w:space="0" w:color="auto"/>
          </w:divBdr>
        </w:div>
        <w:div w:id="428310300">
          <w:marLeft w:val="480"/>
          <w:marRight w:val="0"/>
          <w:marTop w:val="0"/>
          <w:marBottom w:val="0"/>
          <w:divBdr>
            <w:top w:val="none" w:sz="0" w:space="0" w:color="auto"/>
            <w:left w:val="none" w:sz="0" w:space="0" w:color="auto"/>
            <w:bottom w:val="none" w:sz="0" w:space="0" w:color="auto"/>
            <w:right w:val="none" w:sz="0" w:space="0" w:color="auto"/>
          </w:divBdr>
        </w:div>
        <w:div w:id="312762241">
          <w:marLeft w:val="480"/>
          <w:marRight w:val="0"/>
          <w:marTop w:val="0"/>
          <w:marBottom w:val="0"/>
          <w:divBdr>
            <w:top w:val="none" w:sz="0" w:space="0" w:color="auto"/>
            <w:left w:val="none" w:sz="0" w:space="0" w:color="auto"/>
            <w:bottom w:val="none" w:sz="0" w:space="0" w:color="auto"/>
            <w:right w:val="none" w:sz="0" w:space="0" w:color="auto"/>
          </w:divBdr>
        </w:div>
        <w:div w:id="702638180">
          <w:marLeft w:val="480"/>
          <w:marRight w:val="0"/>
          <w:marTop w:val="0"/>
          <w:marBottom w:val="0"/>
          <w:divBdr>
            <w:top w:val="none" w:sz="0" w:space="0" w:color="auto"/>
            <w:left w:val="none" w:sz="0" w:space="0" w:color="auto"/>
            <w:bottom w:val="none" w:sz="0" w:space="0" w:color="auto"/>
            <w:right w:val="none" w:sz="0" w:space="0" w:color="auto"/>
          </w:divBdr>
        </w:div>
        <w:div w:id="1548032339">
          <w:marLeft w:val="480"/>
          <w:marRight w:val="0"/>
          <w:marTop w:val="0"/>
          <w:marBottom w:val="0"/>
          <w:divBdr>
            <w:top w:val="none" w:sz="0" w:space="0" w:color="auto"/>
            <w:left w:val="none" w:sz="0" w:space="0" w:color="auto"/>
            <w:bottom w:val="none" w:sz="0" w:space="0" w:color="auto"/>
            <w:right w:val="none" w:sz="0" w:space="0" w:color="auto"/>
          </w:divBdr>
        </w:div>
        <w:div w:id="1543857456">
          <w:marLeft w:val="480"/>
          <w:marRight w:val="0"/>
          <w:marTop w:val="0"/>
          <w:marBottom w:val="0"/>
          <w:divBdr>
            <w:top w:val="none" w:sz="0" w:space="0" w:color="auto"/>
            <w:left w:val="none" w:sz="0" w:space="0" w:color="auto"/>
            <w:bottom w:val="none" w:sz="0" w:space="0" w:color="auto"/>
            <w:right w:val="none" w:sz="0" w:space="0" w:color="auto"/>
          </w:divBdr>
        </w:div>
        <w:div w:id="393898023">
          <w:marLeft w:val="480"/>
          <w:marRight w:val="0"/>
          <w:marTop w:val="0"/>
          <w:marBottom w:val="0"/>
          <w:divBdr>
            <w:top w:val="none" w:sz="0" w:space="0" w:color="auto"/>
            <w:left w:val="none" w:sz="0" w:space="0" w:color="auto"/>
            <w:bottom w:val="none" w:sz="0" w:space="0" w:color="auto"/>
            <w:right w:val="none" w:sz="0" w:space="0" w:color="auto"/>
          </w:divBdr>
        </w:div>
        <w:div w:id="1171797084">
          <w:marLeft w:val="480"/>
          <w:marRight w:val="0"/>
          <w:marTop w:val="0"/>
          <w:marBottom w:val="0"/>
          <w:divBdr>
            <w:top w:val="none" w:sz="0" w:space="0" w:color="auto"/>
            <w:left w:val="none" w:sz="0" w:space="0" w:color="auto"/>
            <w:bottom w:val="none" w:sz="0" w:space="0" w:color="auto"/>
            <w:right w:val="none" w:sz="0" w:space="0" w:color="auto"/>
          </w:divBdr>
        </w:div>
        <w:div w:id="368653547">
          <w:marLeft w:val="480"/>
          <w:marRight w:val="0"/>
          <w:marTop w:val="0"/>
          <w:marBottom w:val="0"/>
          <w:divBdr>
            <w:top w:val="none" w:sz="0" w:space="0" w:color="auto"/>
            <w:left w:val="none" w:sz="0" w:space="0" w:color="auto"/>
            <w:bottom w:val="none" w:sz="0" w:space="0" w:color="auto"/>
            <w:right w:val="none" w:sz="0" w:space="0" w:color="auto"/>
          </w:divBdr>
        </w:div>
        <w:div w:id="467936310">
          <w:marLeft w:val="480"/>
          <w:marRight w:val="0"/>
          <w:marTop w:val="0"/>
          <w:marBottom w:val="0"/>
          <w:divBdr>
            <w:top w:val="none" w:sz="0" w:space="0" w:color="auto"/>
            <w:left w:val="none" w:sz="0" w:space="0" w:color="auto"/>
            <w:bottom w:val="none" w:sz="0" w:space="0" w:color="auto"/>
            <w:right w:val="none" w:sz="0" w:space="0" w:color="auto"/>
          </w:divBdr>
        </w:div>
        <w:div w:id="361976520">
          <w:marLeft w:val="480"/>
          <w:marRight w:val="0"/>
          <w:marTop w:val="0"/>
          <w:marBottom w:val="0"/>
          <w:divBdr>
            <w:top w:val="none" w:sz="0" w:space="0" w:color="auto"/>
            <w:left w:val="none" w:sz="0" w:space="0" w:color="auto"/>
            <w:bottom w:val="none" w:sz="0" w:space="0" w:color="auto"/>
            <w:right w:val="none" w:sz="0" w:space="0" w:color="auto"/>
          </w:divBdr>
        </w:div>
        <w:div w:id="551507079">
          <w:marLeft w:val="480"/>
          <w:marRight w:val="0"/>
          <w:marTop w:val="0"/>
          <w:marBottom w:val="0"/>
          <w:divBdr>
            <w:top w:val="none" w:sz="0" w:space="0" w:color="auto"/>
            <w:left w:val="none" w:sz="0" w:space="0" w:color="auto"/>
            <w:bottom w:val="none" w:sz="0" w:space="0" w:color="auto"/>
            <w:right w:val="none" w:sz="0" w:space="0" w:color="auto"/>
          </w:divBdr>
        </w:div>
        <w:div w:id="1905487335">
          <w:marLeft w:val="480"/>
          <w:marRight w:val="0"/>
          <w:marTop w:val="0"/>
          <w:marBottom w:val="0"/>
          <w:divBdr>
            <w:top w:val="none" w:sz="0" w:space="0" w:color="auto"/>
            <w:left w:val="none" w:sz="0" w:space="0" w:color="auto"/>
            <w:bottom w:val="none" w:sz="0" w:space="0" w:color="auto"/>
            <w:right w:val="none" w:sz="0" w:space="0" w:color="auto"/>
          </w:divBdr>
        </w:div>
        <w:div w:id="691035203">
          <w:marLeft w:val="480"/>
          <w:marRight w:val="0"/>
          <w:marTop w:val="0"/>
          <w:marBottom w:val="0"/>
          <w:divBdr>
            <w:top w:val="none" w:sz="0" w:space="0" w:color="auto"/>
            <w:left w:val="none" w:sz="0" w:space="0" w:color="auto"/>
            <w:bottom w:val="none" w:sz="0" w:space="0" w:color="auto"/>
            <w:right w:val="none" w:sz="0" w:space="0" w:color="auto"/>
          </w:divBdr>
        </w:div>
        <w:div w:id="362247372">
          <w:marLeft w:val="480"/>
          <w:marRight w:val="0"/>
          <w:marTop w:val="0"/>
          <w:marBottom w:val="0"/>
          <w:divBdr>
            <w:top w:val="none" w:sz="0" w:space="0" w:color="auto"/>
            <w:left w:val="none" w:sz="0" w:space="0" w:color="auto"/>
            <w:bottom w:val="none" w:sz="0" w:space="0" w:color="auto"/>
            <w:right w:val="none" w:sz="0" w:space="0" w:color="auto"/>
          </w:divBdr>
        </w:div>
        <w:div w:id="865287824">
          <w:marLeft w:val="480"/>
          <w:marRight w:val="0"/>
          <w:marTop w:val="0"/>
          <w:marBottom w:val="0"/>
          <w:divBdr>
            <w:top w:val="none" w:sz="0" w:space="0" w:color="auto"/>
            <w:left w:val="none" w:sz="0" w:space="0" w:color="auto"/>
            <w:bottom w:val="none" w:sz="0" w:space="0" w:color="auto"/>
            <w:right w:val="none" w:sz="0" w:space="0" w:color="auto"/>
          </w:divBdr>
        </w:div>
        <w:div w:id="555891863">
          <w:marLeft w:val="480"/>
          <w:marRight w:val="0"/>
          <w:marTop w:val="0"/>
          <w:marBottom w:val="0"/>
          <w:divBdr>
            <w:top w:val="none" w:sz="0" w:space="0" w:color="auto"/>
            <w:left w:val="none" w:sz="0" w:space="0" w:color="auto"/>
            <w:bottom w:val="none" w:sz="0" w:space="0" w:color="auto"/>
            <w:right w:val="none" w:sz="0" w:space="0" w:color="auto"/>
          </w:divBdr>
        </w:div>
        <w:div w:id="1676690254">
          <w:marLeft w:val="480"/>
          <w:marRight w:val="0"/>
          <w:marTop w:val="0"/>
          <w:marBottom w:val="0"/>
          <w:divBdr>
            <w:top w:val="none" w:sz="0" w:space="0" w:color="auto"/>
            <w:left w:val="none" w:sz="0" w:space="0" w:color="auto"/>
            <w:bottom w:val="none" w:sz="0" w:space="0" w:color="auto"/>
            <w:right w:val="none" w:sz="0" w:space="0" w:color="auto"/>
          </w:divBdr>
        </w:div>
        <w:div w:id="1141850326">
          <w:marLeft w:val="480"/>
          <w:marRight w:val="0"/>
          <w:marTop w:val="0"/>
          <w:marBottom w:val="0"/>
          <w:divBdr>
            <w:top w:val="none" w:sz="0" w:space="0" w:color="auto"/>
            <w:left w:val="none" w:sz="0" w:space="0" w:color="auto"/>
            <w:bottom w:val="none" w:sz="0" w:space="0" w:color="auto"/>
            <w:right w:val="none" w:sz="0" w:space="0" w:color="auto"/>
          </w:divBdr>
        </w:div>
        <w:div w:id="1522427019">
          <w:marLeft w:val="480"/>
          <w:marRight w:val="0"/>
          <w:marTop w:val="0"/>
          <w:marBottom w:val="0"/>
          <w:divBdr>
            <w:top w:val="none" w:sz="0" w:space="0" w:color="auto"/>
            <w:left w:val="none" w:sz="0" w:space="0" w:color="auto"/>
            <w:bottom w:val="none" w:sz="0" w:space="0" w:color="auto"/>
            <w:right w:val="none" w:sz="0" w:space="0" w:color="auto"/>
          </w:divBdr>
        </w:div>
        <w:div w:id="701826589">
          <w:marLeft w:val="480"/>
          <w:marRight w:val="0"/>
          <w:marTop w:val="0"/>
          <w:marBottom w:val="0"/>
          <w:divBdr>
            <w:top w:val="none" w:sz="0" w:space="0" w:color="auto"/>
            <w:left w:val="none" w:sz="0" w:space="0" w:color="auto"/>
            <w:bottom w:val="none" w:sz="0" w:space="0" w:color="auto"/>
            <w:right w:val="none" w:sz="0" w:space="0" w:color="auto"/>
          </w:divBdr>
        </w:div>
        <w:div w:id="128940264">
          <w:marLeft w:val="480"/>
          <w:marRight w:val="0"/>
          <w:marTop w:val="0"/>
          <w:marBottom w:val="0"/>
          <w:divBdr>
            <w:top w:val="none" w:sz="0" w:space="0" w:color="auto"/>
            <w:left w:val="none" w:sz="0" w:space="0" w:color="auto"/>
            <w:bottom w:val="none" w:sz="0" w:space="0" w:color="auto"/>
            <w:right w:val="none" w:sz="0" w:space="0" w:color="auto"/>
          </w:divBdr>
        </w:div>
        <w:div w:id="344330987">
          <w:marLeft w:val="480"/>
          <w:marRight w:val="0"/>
          <w:marTop w:val="0"/>
          <w:marBottom w:val="0"/>
          <w:divBdr>
            <w:top w:val="none" w:sz="0" w:space="0" w:color="auto"/>
            <w:left w:val="none" w:sz="0" w:space="0" w:color="auto"/>
            <w:bottom w:val="none" w:sz="0" w:space="0" w:color="auto"/>
            <w:right w:val="none" w:sz="0" w:space="0" w:color="auto"/>
          </w:divBdr>
        </w:div>
        <w:div w:id="747266028">
          <w:marLeft w:val="480"/>
          <w:marRight w:val="0"/>
          <w:marTop w:val="0"/>
          <w:marBottom w:val="0"/>
          <w:divBdr>
            <w:top w:val="none" w:sz="0" w:space="0" w:color="auto"/>
            <w:left w:val="none" w:sz="0" w:space="0" w:color="auto"/>
            <w:bottom w:val="none" w:sz="0" w:space="0" w:color="auto"/>
            <w:right w:val="none" w:sz="0" w:space="0" w:color="auto"/>
          </w:divBdr>
        </w:div>
        <w:div w:id="1542593225">
          <w:marLeft w:val="480"/>
          <w:marRight w:val="0"/>
          <w:marTop w:val="0"/>
          <w:marBottom w:val="0"/>
          <w:divBdr>
            <w:top w:val="none" w:sz="0" w:space="0" w:color="auto"/>
            <w:left w:val="none" w:sz="0" w:space="0" w:color="auto"/>
            <w:bottom w:val="none" w:sz="0" w:space="0" w:color="auto"/>
            <w:right w:val="none" w:sz="0" w:space="0" w:color="auto"/>
          </w:divBdr>
        </w:div>
        <w:div w:id="2138644840">
          <w:marLeft w:val="480"/>
          <w:marRight w:val="0"/>
          <w:marTop w:val="0"/>
          <w:marBottom w:val="0"/>
          <w:divBdr>
            <w:top w:val="none" w:sz="0" w:space="0" w:color="auto"/>
            <w:left w:val="none" w:sz="0" w:space="0" w:color="auto"/>
            <w:bottom w:val="none" w:sz="0" w:space="0" w:color="auto"/>
            <w:right w:val="none" w:sz="0" w:space="0" w:color="auto"/>
          </w:divBdr>
        </w:div>
        <w:div w:id="1589848068">
          <w:marLeft w:val="480"/>
          <w:marRight w:val="0"/>
          <w:marTop w:val="0"/>
          <w:marBottom w:val="0"/>
          <w:divBdr>
            <w:top w:val="none" w:sz="0" w:space="0" w:color="auto"/>
            <w:left w:val="none" w:sz="0" w:space="0" w:color="auto"/>
            <w:bottom w:val="none" w:sz="0" w:space="0" w:color="auto"/>
            <w:right w:val="none" w:sz="0" w:space="0" w:color="auto"/>
          </w:divBdr>
        </w:div>
        <w:div w:id="920212006">
          <w:marLeft w:val="480"/>
          <w:marRight w:val="0"/>
          <w:marTop w:val="0"/>
          <w:marBottom w:val="0"/>
          <w:divBdr>
            <w:top w:val="none" w:sz="0" w:space="0" w:color="auto"/>
            <w:left w:val="none" w:sz="0" w:space="0" w:color="auto"/>
            <w:bottom w:val="none" w:sz="0" w:space="0" w:color="auto"/>
            <w:right w:val="none" w:sz="0" w:space="0" w:color="auto"/>
          </w:divBdr>
        </w:div>
        <w:div w:id="1010379110">
          <w:marLeft w:val="480"/>
          <w:marRight w:val="0"/>
          <w:marTop w:val="0"/>
          <w:marBottom w:val="0"/>
          <w:divBdr>
            <w:top w:val="none" w:sz="0" w:space="0" w:color="auto"/>
            <w:left w:val="none" w:sz="0" w:space="0" w:color="auto"/>
            <w:bottom w:val="none" w:sz="0" w:space="0" w:color="auto"/>
            <w:right w:val="none" w:sz="0" w:space="0" w:color="auto"/>
          </w:divBdr>
        </w:div>
        <w:div w:id="1474567529">
          <w:marLeft w:val="480"/>
          <w:marRight w:val="0"/>
          <w:marTop w:val="0"/>
          <w:marBottom w:val="0"/>
          <w:divBdr>
            <w:top w:val="none" w:sz="0" w:space="0" w:color="auto"/>
            <w:left w:val="none" w:sz="0" w:space="0" w:color="auto"/>
            <w:bottom w:val="none" w:sz="0" w:space="0" w:color="auto"/>
            <w:right w:val="none" w:sz="0" w:space="0" w:color="auto"/>
          </w:divBdr>
        </w:div>
        <w:div w:id="2115709899">
          <w:marLeft w:val="480"/>
          <w:marRight w:val="0"/>
          <w:marTop w:val="0"/>
          <w:marBottom w:val="0"/>
          <w:divBdr>
            <w:top w:val="none" w:sz="0" w:space="0" w:color="auto"/>
            <w:left w:val="none" w:sz="0" w:space="0" w:color="auto"/>
            <w:bottom w:val="none" w:sz="0" w:space="0" w:color="auto"/>
            <w:right w:val="none" w:sz="0" w:space="0" w:color="auto"/>
          </w:divBdr>
        </w:div>
        <w:div w:id="331613384">
          <w:marLeft w:val="480"/>
          <w:marRight w:val="0"/>
          <w:marTop w:val="0"/>
          <w:marBottom w:val="0"/>
          <w:divBdr>
            <w:top w:val="none" w:sz="0" w:space="0" w:color="auto"/>
            <w:left w:val="none" w:sz="0" w:space="0" w:color="auto"/>
            <w:bottom w:val="none" w:sz="0" w:space="0" w:color="auto"/>
            <w:right w:val="none" w:sz="0" w:space="0" w:color="auto"/>
          </w:divBdr>
        </w:div>
        <w:div w:id="232353456">
          <w:marLeft w:val="480"/>
          <w:marRight w:val="0"/>
          <w:marTop w:val="0"/>
          <w:marBottom w:val="0"/>
          <w:divBdr>
            <w:top w:val="none" w:sz="0" w:space="0" w:color="auto"/>
            <w:left w:val="none" w:sz="0" w:space="0" w:color="auto"/>
            <w:bottom w:val="none" w:sz="0" w:space="0" w:color="auto"/>
            <w:right w:val="none" w:sz="0" w:space="0" w:color="auto"/>
          </w:divBdr>
        </w:div>
        <w:div w:id="1990279013">
          <w:marLeft w:val="480"/>
          <w:marRight w:val="0"/>
          <w:marTop w:val="0"/>
          <w:marBottom w:val="0"/>
          <w:divBdr>
            <w:top w:val="none" w:sz="0" w:space="0" w:color="auto"/>
            <w:left w:val="none" w:sz="0" w:space="0" w:color="auto"/>
            <w:bottom w:val="none" w:sz="0" w:space="0" w:color="auto"/>
            <w:right w:val="none" w:sz="0" w:space="0" w:color="auto"/>
          </w:divBdr>
        </w:div>
        <w:div w:id="1963458639">
          <w:marLeft w:val="480"/>
          <w:marRight w:val="0"/>
          <w:marTop w:val="0"/>
          <w:marBottom w:val="0"/>
          <w:divBdr>
            <w:top w:val="none" w:sz="0" w:space="0" w:color="auto"/>
            <w:left w:val="none" w:sz="0" w:space="0" w:color="auto"/>
            <w:bottom w:val="none" w:sz="0" w:space="0" w:color="auto"/>
            <w:right w:val="none" w:sz="0" w:space="0" w:color="auto"/>
          </w:divBdr>
        </w:div>
        <w:div w:id="1138763870">
          <w:marLeft w:val="480"/>
          <w:marRight w:val="0"/>
          <w:marTop w:val="0"/>
          <w:marBottom w:val="0"/>
          <w:divBdr>
            <w:top w:val="none" w:sz="0" w:space="0" w:color="auto"/>
            <w:left w:val="none" w:sz="0" w:space="0" w:color="auto"/>
            <w:bottom w:val="none" w:sz="0" w:space="0" w:color="auto"/>
            <w:right w:val="none" w:sz="0" w:space="0" w:color="auto"/>
          </w:divBdr>
        </w:div>
        <w:div w:id="1934506989">
          <w:marLeft w:val="480"/>
          <w:marRight w:val="0"/>
          <w:marTop w:val="0"/>
          <w:marBottom w:val="0"/>
          <w:divBdr>
            <w:top w:val="none" w:sz="0" w:space="0" w:color="auto"/>
            <w:left w:val="none" w:sz="0" w:space="0" w:color="auto"/>
            <w:bottom w:val="none" w:sz="0" w:space="0" w:color="auto"/>
            <w:right w:val="none" w:sz="0" w:space="0" w:color="auto"/>
          </w:divBdr>
        </w:div>
        <w:div w:id="2142142341">
          <w:marLeft w:val="480"/>
          <w:marRight w:val="0"/>
          <w:marTop w:val="0"/>
          <w:marBottom w:val="0"/>
          <w:divBdr>
            <w:top w:val="none" w:sz="0" w:space="0" w:color="auto"/>
            <w:left w:val="none" w:sz="0" w:space="0" w:color="auto"/>
            <w:bottom w:val="none" w:sz="0" w:space="0" w:color="auto"/>
            <w:right w:val="none" w:sz="0" w:space="0" w:color="auto"/>
          </w:divBdr>
        </w:div>
        <w:div w:id="954604879">
          <w:marLeft w:val="480"/>
          <w:marRight w:val="0"/>
          <w:marTop w:val="0"/>
          <w:marBottom w:val="0"/>
          <w:divBdr>
            <w:top w:val="none" w:sz="0" w:space="0" w:color="auto"/>
            <w:left w:val="none" w:sz="0" w:space="0" w:color="auto"/>
            <w:bottom w:val="none" w:sz="0" w:space="0" w:color="auto"/>
            <w:right w:val="none" w:sz="0" w:space="0" w:color="auto"/>
          </w:divBdr>
        </w:div>
        <w:div w:id="298077454">
          <w:marLeft w:val="480"/>
          <w:marRight w:val="0"/>
          <w:marTop w:val="0"/>
          <w:marBottom w:val="0"/>
          <w:divBdr>
            <w:top w:val="none" w:sz="0" w:space="0" w:color="auto"/>
            <w:left w:val="none" w:sz="0" w:space="0" w:color="auto"/>
            <w:bottom w:val="none" w:sz="0" w:space="0" w:color="auto"/>
            <w:right w:val="none" w:sz="0" w:space="0" w:color="auto"/>
          </w:divBdr>
        </w:div>
        <w:div w:id="2033802750">
          <w:marLeft w:val="480"/>
          <w:marRight w:val="0"/>
          <w:marTop w:val="0"/>
          <w:marBottom w:val="0"/>
          <w:divBdr>
            <w:top w:val="none" w:sz="0" w:space="0" w:color="auto"/>
            <w:left w:val="none" w:sz="0" w:space="0" w:color="auto"/>
            <w:bottom w:val="none" w:sz="0" w:space="0" w:color="auto"/>
            <w:right w:val="none" w:sz="0" w:space="0" w:color="auto"/>
          </w:divBdr>
        </w:div>
        <w:div w:id="357973173">
          <w:marLeft w:val="480"/>
          <w:marRight w:val="0"/>
          <w:marTop w:val="0"/>
          <w:marBottom w:val="0"/>
          <w:divBdr>
            <w:top w:val="none" w:sz="0" w:space="0" w:color="auto"/>
            <w:left w:val="none" w:sz="0" w:space="0" w:color="auto"/>
            <w:bottom w:val="none" w:sz="0" w:space="0" w:color="auto"/>
            <w:right w:val="none" w:sz="0" w:space="0" w:color="auto"/>
          </w:divBdr>
        </w:div>
        <w:div w:id="1720935295">
          <w:marLeft w:val="480"/>
          <w:marRight w:val="0"/>
          <w:marTop w:val="0"/>
          <w:marBottom w:val="0"/>
          <w:divBdr>
            <w:top w:val="none" w:sz="0" w:space="0" w:color="auto"/>
            <w:left w:val="none" w:sz="0" w:space="0" w:color="auto"/>
            <w:bottom w:val="none" w:sz="0" w:space="0" w:color="auto"/>
            <w:right w:val="none" w:sz="0" w:space="0" w:color="auto"/>
          </w:divBdr>
        </w:div>
        <w:div w:id="392776408">
          <w:marLeft w:val="480"/>
          <w:marRight w:val="0"/>
          <w:marTop w:val="0"/>
          <w:marBottom w:val="0"/>
          <w:divBdr>
            <w:top w:val="none" w:sz="0" w:space="0" w:color="auto"/>
            <w:left w:val="none" w:sz="0" w:space="0" w:color="auto"/>
            <w:bottom w:val="none" w:sz="0" w:space="0" w:color="auto"/>
            <w:right w:val="none" w:sz="0" w:space="0" w:color="auto"/>
          </w:divBdr>
        </w:div>
        <w:div w:id="590284644">
          <w:marLeft w:val="480"/>
          <w:marRight w:val="0"/>
          <w:marTop w:val="0"/>
          <w:marBottom w:val="0"/>
          <w:divBdr>
            <w:top w:val="none" w:sz="0" w:space="0" w:color="auto"/>
            <w:left w:val="none" w:sz="0" w:space="0" w:color="auto"/>
            <w:bottom w:val="none" w:sz="0" w:space="0" w:color="auto"/>
            <w:right w:val="none" w:sz="0" w:space="0" w:color="auto"/>
          </w:divBdr>
        </w:div>
        <w:div w:id="1951817654">
          <w:marLeft w:val="480"/>
          <w:marRight w:val="0"/>
          <w:marTop w:val="0"/>
          <w:marBottom w:val="0"/>
          <w:divBdr>
            <w:top w:val="none" w:sz="0" w:space="0" w:color="auto"/>
            <w:left w:val="none" w:sz="0" w:space="0" w:color="auto"/>
            <w:bottom w:val="none" w:sz="0" w:space="0" w:color="auto"/>
            <w:right w:val="none" w:sz="0" w:space="0" w:color="auto"/>
          </w:divBdr>
        </w:div>
        <w:div w:id="1626883764">
          <w:marLeft w:val="480"/>
          <w:marRight w:val="0"/>
          <w:marTop w:val="0"/>
          <w:marBottom w:val="0"/>
          <w:divBdr>
            <w:top w:val="none" w:sz="0" w:space="0" w:color="auto"/>
            <w:left w:val="none" w:sz="0" w:space="0" w:color="auto"/>
            <w:bottom w:val="none" w:sz="0" w:space="0" w:color="auto"/>
            <w:right w:val="none" w:sz="0" w:space="0" w:color="auto"/>
          </w:divBdr>
        </w:div>
        <w:div w:id="1710836942">
          <w:marLeft w:val="480"/>
          <w:marRight w:val="0"/>
          <w:marTop w:val="0"/>
          <w:marBottom w:val="0"/>
          <w:divBdr>
            <w:top w:val="none" w:sz="0" w:space="0" w:color="auto"/>
            <w:left w:val="none" w:sz="0" w:space="0" w:color="auto"/>
            <w:bottom w:val="none" w:sz="0" w:space="0" w:color="auto"/>
            <w:right w:val="none" w:sz="0" w:space="0" w:color="auto"/>
          </w:divBdr>
        </w:div>
        <w:div w:id="602542923">
          <w:marLeft w:val="480"/>
          <w:marRight w:val="0"/>
          <w:marTop w:val="0"/>
          <w:marBottom w:val="0"/>
          <w:divBdr>
            <w:top w:val="none" w:sz="0" w:space="0" w:color="auto"/>
            <w:left w:val="none" w:sz="0" w:space="0" w:color="auto"/>
            <w:bottom w:val="none" w:sz="0" w:space="0" w:color="auto"/>
            <w:right w:val="none" w:sz="0" w:space="0" w:color="auto"/>
          </w:divBdr>
        </w:div>
        <w:div w:id="1230186525">
          <w:marLeft w:val="480"/>
          <w:marRight w:val="0"/>
          <w:marTop w:val="0"/>
          <w:marBottom w:val="0"/>
          <w:divBdr>
            <w:top w:val="none" w:sz="0" w:space="0" w:color="auto"/>
            <w:left w:val="none" w:sz="0" w:space="0" w:color="auto"/>
            <w:bottom w:val="none" w:sz="0" w:space="0" w:color="auto"/>
            <w:right w:val="none" w:sz="0" w:space="0" w:color="auto"/>
          </w:divBdr>
        </w:div>
        <w:div w:id="584727099">
          <w:marLeft w:val="480"/>
          <w:marRight w:val="0"/>
          <w:marTop w:val="0"/>
          <w:marBottom w:val="0"/>
          <w:divBdr>
            <w:top w:val="none" w:sz="0" w:space="0" w:color="auto"/>
            <w:left w:val="none" w:sz="0" w:space="0" w:color="auto"/>
            <w:bottom w:val="none" w:sz="0" w:space="0" w:color="auto"/>
            <w:right w:val="none" w:sz="0" w:space="0" w:color="auto"/>
          </w:divBdr>
        </w:div>
        <w:div w:id="1756054373">
          <w:marLeft w:val="480"/>
          <w:marRight w:val="0"/>
          <w:marTop w:val="0"/>
          <w:marBottom w:val="0"/>
          <w:divBdr>
            <w:top w:val="none" w:sz="0" w:space="0" w:color="auto"/>
            <w:left w:val="none" w:sz="0" w:space="0" w:color="auto"/>
            <w:bottom w:val="none" w:sz="0" w:space="0" w:color="auto"/>
            <w:right w:val="none" w:sz="0" w:space="0" w:color="auto"/>
          </w:divBdr>
        </w:div>
        <w:div w:id="1547330666">
          <w:marLeft w:val="480"/>
          <w:marRight w:val="0"/>
          <w:marTop w:val="0"/>
          <w:marBottom w:val="0"/>
          <w:divBdr>
            <w:top w:val="none" w:sz="0" w:space="0" w:color="auto"/>
            <w:left w:val="none" w:sz="0" w:space="0" w:color="auto"/>
            <w:bottom w:val="none" w:sz="0" w:space="0" w:color="auto"/>
            <w:right w:val="none" w:sz="0" w:space="0" w:color="auto"/>
          </w:divBdr>
        </w:div>
        <w:div w:id="516892651">
          <w:marLeft w:val="480"/>
          <w:marRight w:val="0"/>
          <w:marTop w:val="0"/>
          <w:marBottom w:val="0"/>
          <w:divBdr>
            <w:top w:val="none" w:sz="0" w:space="0" w:color="auto"/>
            <w:left w:val="none" w:sz="0" w:space="0" w:color="auto"/>
            <w:bottom w:val="none" w:sz="0" w:space="0" w:color="auto"/>
            <w:right w:val="none" w:sz="0" w:space="0" w:color="auto"/>
          </w:divBdr>
        </w:div>
        <w:div w:id="1151866535">
          <w:marLeft w:val="480"/>
          <w:marRight w:val="0"/>
          <w:marTop w:val="0"/>
          <w:marBottom w:val="0"/>
          <w:divBdr>
            <w:top w:val="none" w:sz="0" w:space="0" w:color="auto"/>
            <w:left w:val="none" w:sz="0" w:space="0" w:color="auto"/>
            <w:bottom w:val="none" w:sz="0" w:space="0" w:color="auto"/>
            <w:right w:val="none" w:sz="0" w:space="0" w:color="auto"/>
          </w:divBdr>
        </w:div>
        <w:div w:id="1275097700">
          <w:marLeft w:val="480"/>
          <w:marRight w:val="0"/>
          <w:marTop w:val="0"/>
          <w:marBottom w:val="0"/>
          <w:divBdr>
            <w:top w:val="none" w:sz="0" w:space="0" w:color="auto"/>
            <w:left w:val="none" w:sz="0" w:space="0" w:color="auto"/>
            <w:bottom w:val="none" w:sz="0" w:space="0" w:color="auto"/>
            <w:right w:val="none" w:sz="0" w:space="0" w:color="auto"/>
          </w:divBdr>
        </w:div>
        <w:div w:id="1894610235">
          <w:marLeft w:val="480"/>
          <w:marRight w:val="0"/>
          <w:marTop w:val="0"/>
          <w:marBottom w:val="0"/>
          <w:divBdr>
            <w:top w:val="none" w:sz="0" w:space="0" w:color="auto"/>
            <w:left w:val="none" w:sz="0" w:space="0" w:color="auto"/>
            <w:bottom w:val="none" w:sz="0" w:space="0" w:color="auto"/>
            <w:right w:val="none" w:sz="0" w:space="0" w:color="auto"/>
          </w:divBdr>
        </w:div>
        <w:div w:id="654534087">
          <w:marLeft w:val="480"/>
          <w:marRight w:val="0"/>
          <w:marTop w:val="0"/>
          <w:marBottom w:val="0"/>
          <w:divBdr>
            <w:top w:val="none" w:sz="0" w:space="0" w:color="auto"/>
            <w:left w:val="none" w:sz="0" w:space="0" w:color="auto"/>
            <w:bottom w:val="none" w:sz="0" w:space="0" w:color="auto"/>
            <w:right w:val="none" w:sz="0" w:space="0" w:color="auto"/>
          </w:divBdr>
        </w:div>
        <w:div w:id="356123252">
          <w:marLeft w:val="480"/>
          <w:marRight w:val="0"/>
          <w:marTop w:val="0"/>
          <w:marBottom w:val="0"/>
          <w:divBdr>
            <w:top w:val="none" w:sz="0" w:space="0" w:color="auto"/>
            <w:left w:val="none" w:sz="0" w:space="0" w:color="auto"/>
            <w:bottom w:val="none" w:sz="0" w:space="0" w:color="auto"/>
            <w:right w:val="none" w:sz="0" w:space="0" w:color="auto"/>
          </w:divBdr>
        </w:div>
        <w:div w:id="1502283093">
          <w:marLeft w:val="480"/>
          <w:marRight w:val="0"/>
          <w:marTop w:val="0"/>
          <w:marBottom w:val="0"/>
          <w:divBdr>
            <w:top w:val="none" w:sz="0" w:space="0" w:color="auto"/>
            <w:left w:val="none" w:sz="0" w:space="0" w:color="auto"/>
            <w:bottom w:val="none" w:sz="0" w:space="0" w:color="auto"/>
            <w:right w:val="none" w:sz="0" w:space="0" w:color="auto"/>
          </w:divBdr>
        </w:div>
        <w:div w:id="986938563">
          <w:marLeft w:val="480"/>
          <w:marRight w:val="0"/>
          <w:marTop w:val="0"/>
          <w:marBottom w:val="0"/>
          <w:divBdr>
            <w:top w:val="none" w:sz="0" w:space="0" w:color="auto"/>
            <w:left w:val="none" w:sz="0" w:space="0" w:color="auto"/>
            <w:bottom w:val="none" w:sz="0" w:space="0" w:color="auto"/>
            <w:right w:val="none" w:sz="0" w:space="0" w:color="auto"/>
          </w:divBdr>
        </w:div>
        <w:div w:id="1278440063">
          <w:marLeft w:val="480"/>
          <w:marRight w:val="0"/>
          <w:marTop w:val="0"/>
          <w:marBottom w:val="0"/>
          <w:divBdr>
            <w:top w:val="none" w:sz="0" w:space="0" w:color="auto"/>
            <w:left w:val="none" w:sz="0" w:space="0" w:color="auto"/>
            <w:bottom w:val="none" w:sz="0" w:space="0" w:color="auto"/>
            <w:right w:val="none" w:sz="0" w:space="0" w:color="auto"/>
          </w:divBdr>
        </w:div>
        <w:div w:id="98989422">
          <w:marLeft w:val="480"/>
          <w:marRight w:val="0"/>
          <w:marTop w:val="0"/>
          <w:marBottom w:val="0"/>
          <w:divBdr>
            <w:top w:val="none" w:sz="0" w:space="0" w:color="auto"/>
            <w:left w:val="none" w:sz="0" w:space="0" w:color="auto"/>
            <w:bottom w:val="none" w:sz="0" w:space="0" w:color="auto"/>
            <w:right w:val="none" w:sz="0" w:space="0" w:color="auto"/>
          </w:divBdr>
        </w:div>
        <w:div w:id="2121335358">
          <w:marLeft w:val="480"/>
          <w:marRight w:val="0"/>
          <w:marTop w:val="0"/>
          <w:marBottom w:val="0"/>
          <w:divBdr>
            <w:top w:val="none" w:sz="0" w:space="0" w:color="auto"/>
            <w:left w:val="none" w:sz="0" w:space="0" w:color="auto"/>
            <w:bottom w:val="none" w:sz="0" w:space="0" w:color="auto"/>
            <w:right w:val="none" w:sz="0" w:space="0" w:color="auto"/>
          </w:divBdr>
        </w:div>
        <w:div w:id="1342509427">
          <w:marLeft w:val="480"/>
          <w:marRight w:val="0"/>
          <w:marTop w:val="0"/>
          <w:marBottom w:val="0"/>
          <w:divBdr>
            <w:top w:val="none" w:sz="0" w:space="0" w:color="auto"/>
            <w:left w:val="none" w:sz="0" w:space="0" w:color="auto"/>
            <w:bottom w:val="none" w:sz="0" w:space="0" w:color="auto"/>
            <w:right w:val="none" w:sz="0" w:space="0" w:color="auto"/>
          </w:divBdr>
        </w:div>
        <w:div w:id="815493627">
          <w:marLeft w:val="480"/>
          <w:marRight w:val="0"/>
          <w:marTop w:val="0"/>
          <w:marBottom w:val="0"/>
          <w:divBdr>
            <w:top w:val="none" w:sz="0" w:space="0" w:color="auto"/>
            <w:left w:val="none" w:sz="0" w:space="0" w:color="auto"/>
            <w:bottom w:val="none" w:sz="0" w:space="0" w:color="auto"/>
            <w:right w:val="none" w:sz="0" w:space="0" w:color="auto"/>
          </w:divBdr>
        </w:div>
        <w:div w:id="478964652">
          <w:marLeft w:val="480"/>
          <w:marRight w:val="0"/>
          <w:marTop w:val="0"/>
          <w:marBottom w:val="0"/>
          <w:divBdr>
            <w:top w:val="none" w:sz="0" w:space="0" w:color="auto"/>
            <w:left w:val="none" w:sz="0" w:space="0" w:color="auto"/>
            <w:bottom w:val="none" w:sz="0" w:space="0" w:color="auto"/>
            <w:right w:val="none" w:sz="0" w:space="0" w:color="auto"/>
          </w:divBdr>
        </w:div>
        <w:div w:id="1289319259">
          <w:marLeft w:val="480"/>
          <w:marRight w:val="0"/>
          <w:marTop w:val="0"/>
          <w:marBottom w:val="0"/>
          <w:divBdr>
            <w:top w:val="none" w:sz="0" w:space="0" w:color="auto"/>
            <w:left w:val="none" w:sz="0" w:space="0" w:color="auto"/>
            <w:bottom w:val="none" w:sz="0" w:space="0" w:color="auto"/>
            <w:right w:val="none" w:sz="0" w:space="0" w:color="auto"/>
          </w:divBdr>
        </w:div>
        <w:div w:id="95173238">
          <w:marLeft w:val="480"/>
          <w:marRight w:val="0"/>
          <w:marTop w:val="0"/>
          <w:marBottom w:val="0"/>
          <w:divBdr>
            <w:top w:val="none" w:sz="0" w:space="0" w:color="auto"/>
            <w:left w:val="none" w:sz="0" w:space="0" w:color="auto"/>
            <w:bottom w:val="none" w:sz="0" w:space="0" w:color="auto"/>
            <w:right w:val="none" w:sz="0" w:space="0" w:color="auto"/>
          </w:divBdr>
        </w:div>
        <w:div w:id="24984795">
          <w:marLeft w:val="480"/>
          <w:marRight w:val="0"/>
          <w:marTop w:val="0"/>
          <w:marBottom w:val="0"/>
          <w:divBdr>
            <w:top w:val="none" w:sz="0" w:space="0" w:color="auto"/>
            <w:left w:val="none" w:sz="0" w:space="0" w:color="auto"/>
            <w:bottom w:val="none" w:sz="0" w:space="0" w:color="auto"/>
            <w:right w:val="none" w:sz="0" w:space="0" w:color="auto"/>
          </w:divBdr>
        </w:div>
        <w:div w:id="560409081">
          <w:marLeft w:val="480"/>
          <w:marRight w:val="0"/>
          <w:marTop w:val="0"/>
          <w:marBottom w:val="0"/>
          <w:divBdr>
            <w:top w:val="none" w:sz="0" w:space="0" w:color="auto"/>
            <w:left w:val="none" w:sz="0" w:space="0" w:color="auto"/>
            <w:bottom w:val="none" w:sz="0" w:space="0" w:color="auto"/>
            <w:right w:val="none" w:sz="0" w:space="0" w:color="auto"/>
          </w:divBdr>
        </w:div>
        <w:div w:id="1932006440">
          <w:marLeft w:val="480"/>
          <w:marRight w:val="0"/>
          <w:marTop w:val="0"/>
          <w:marBottom w:val="0"/>
          <w:divBdr>
            <w:top w:val="none" w:sz="0" w:space="0" w:color="auto"/>
            <w:left w:val="none" w:sz="0" w:space="0" w:color="auto"/>
            <w:bottom w:val="none" w:sz="0" w:space="0" w:color="auto"/>
            <w:right w:val="none" w:sz="0" w:space="0" w:color="auto"/>
          </w:divBdr>
        </w:div>
        <w:div w:id="887766417">
          <w:marLeft w:val="480"/>
          <w:marRight w:val="0"/>
          <w:marTop w:val="0"/>
          <w:marBottom w:val="0"/>
          <w:divBdr>
            <w:top w:val="none" w:sz="0" w:space="0" w:color="auto"/>
            <w:left w:val="none" w:sz="0" w:space="0" w:color="auto"/>
            <w:bottom w:val="none" w:sz="0" w:space="0" w:color="auto"/>
            <w:right w:val="none" w:sz="0" w:space="0" w:color="auto"/>
          </w:divBdr>
        </w:div>
        <w:div w:id="987175570">
          <w:marLeft w:val="480"/>
          <w:marRight w:val="0"/>
          <w:marTop w:val="0"/>
          <w:marBottom w:val="0"/>
          <w:divBdr>
            <w:top w:val="none" w:sz="0" w:space="0" w:color="auto"/>
            <w:left w:val="none" w:sz="0" w:space="0" w:color="auto"/>
            <w:bottom w:val="none" w:sz="0" w:space="0" w:color="auto"/>
            <w:right w:val="none" w:sz="0" w:space="0" w:color="auto"/>
          </w:divBdr>
        </w:div>
        <w:div w:id="1383404443">
          <w:marLeft w:val="480"/>
          <w:marRight w:val="0"/>
          <w:marTop w:val="0"/>
          <w:marBottom w:val="0"/>
          <w:divBdr>
            <w:top w:val="none" w:sz="0" w:space="0" w:color="auto"/>
            <w:left w:val="none" w:sz="0" w:space="0" w:color="auto"/>
            <w:bottom w:val="none" w:sz="0" w:space="0" w:color="auto"/>
            <w:right w:val="none" w:sz="0" w:space="0" w:color="auto"/>
          </w:divBdr>
        </w:div>
        <w:div w:id="1838567607">
          <w:marLeft w:val="480"/>
          <w:marRight w:val="0"/>
          <w:marTop w:val="0"/>
          <w:marBottom w:val="0"/>
          <w:divBdr>
            <w:top w:val="none" w:sz="0" w:space="0" w:color="auto"/>
            <w:left w:val="none" w:sz="0" w:space="0" w:color="auto"/>
            <w:bottom w:val="none" w:sz="0" w:space="0" w:color="auto"/>
            <w:right w:val="none" w:sz="0" w:space="0" w:color="auto"/>
          </w:divBdr>
        </w:div>
        <w:div w:id="1590844869">
          <w:marLeft w:val="480"/>
          <w:marRight w:val="0"/>
          <w:marTop w:val="0"/>
          <w:marBottom w:val="0"/>
          <w:divBdr>
            <w:top w:val="none" w:sz="0" w:space="0" w:color="auto"/>
            <w:left w:val="none" w:sz="0" w:space="0" w:color="auto"/>
            <w:bottom w:val="none" w:sz="0" w:space="0" w:color="auto"/>
            <w:right w:val="none" w:sz="0" w:space="0" w:color="auto"/>
          </w:divBdr>
        </w:div>
        <w:div w:id="177934621">
          <w:marLeft w:val="480"/>
          <w:marRight w:val="0"/>
          <w:marTop w:val="0"/>
          <w:marBottom w:val="0"/>
          <w:divBdr>
            <w:top w:val="none" w:sz="0" w:space="0" w:color="auto"/>
            <w:left w:val="none" w:sz="0" w:space="0" w:color="auto"/>
            <w:bottom w:val="none" w:sz="0" w:space="0" w:color="auto"/>
            <w:right w:val="none" w:sz="0" w:space="0" w:color="auto"/>
          </w:divBdr>
        </w:div>
        <w:div w:id="489753387">
          <w:marLeft w:val="480"/>
          <w:marRight w:val="0"/>
          <w:marTop w:val="0"/>
          <w:marBottom w:val="0"/>
          <w:divBdr>
            <w:top w:val="none" w:sz="0" w:space="0" w:color="auto"/>
            <w:left w:val="none" w:sz="0" w:space="0" w:color="auto"/>
            <w:bottom w:val="none" w:sz="0" w:space="0" w:color="auto"/>
            <w:right w:val="none" w:sz="0" w:space="0" w:color="auto"/>
          </w:divBdr>
        </w:div>
        <w:div w:id="611666730">
          <w:marLeft w:val="480"/>
          <w:marRight w:val="0"/>
          <w:marTop w:val="0"/>
          <w:marBottom w:val="0"/>
          <w:divBdr>
            <w:top w:val="none" w:sz="0" w:space="0" w:color="auto"/>
            <w:left w:val="none" w:sz="0" w:space="0" w:color="auto"/>
            <w:bottom w:val="none" w:sz="0" w:space="0" w:color="auto"/>
            <w:right w:val="none" w:sz="0" w:space="0" w:color="auto"/>
          </w:divBdr>
        </w:div>
        <w:div w:id="1430858587">
          <w:marLeft w:val="480"/>
          <w:marRight w:val="0"/>
          <w:marTop w:val="0"/>
          <w:marBottom w:val="0"/>
          <w:divBdr>
            <w:top w:val="none" w:sz="0" w:space="0" w:color="auto"/>
            <w:left w:val="none" w:sz="0" w:space="0" w:color="auto"/>
            <w:bottom w:val="none" w:sz="0" w:space="0" w:color="auto"/>
            <w:right w:val="none" w:sz="0" w:space="0" w:color="auto"/>
          </w:divBdr>
        </w:div>
        <w:div w:id="921569915">
          <w:marLeft w:val="480"/>
          <w:marRight w:val="0"/>
          <w:marTop w:val="0"/>
          <w:marBottom w:val="0"/>
          <w:divBdr>
            <w:top w:val="none" w:sz="0" w:space="0" w:color="auto"/>
            <w:left w:val="none" w:sz="0" w:space="0" w:color="auto"/>
            <w:bottom w:val="none" w:sz="0" w:space="0" w:color="auto"/>
            <w:right w:val="none" w:sz="0" w:space="0" w:color="auto"/>
          </w:divBdr>
        </w:div>
        <w:div w:id="1492478652">
          <w:marLeft w:val="480"/>
          <w:marRight w:val="0"/>
          <w:marTop w:val="0"/>
          <w:marBottom w:val="0"/>
          <w:divBdr>
            <w:top w:val="none" w:sz="0" w:space="0" w:color="auto"/>
            <w:left w:val="none" w:sz="0" w:space="0" w:color="auto"/>
            <w:bottom w:val="none" w:sz="0" w:space="0" w:color="auto"/>
            <w:right w:val="none" w:sz="0" w:space="0" w:color="auto"/>
          </w:divBdr>
        </w:div>
        <w:div w:id="192234204">
          <w:marLeft w:val="480"/>
          <w:marRight w:val="0"/>
          <w:marTop w:val="0"/>
          <w:marBottom w:val="0"/>
          <w:divBdr>
            <w:top w:val="none" w:sz="0" w:space="0" w:color="auto"/>
            <w:left w:val="none" w:sz="0" w:space="0" w:color="auto"/>
            <w:bottom w:val="none" w:sz="0" w:space="0" w:color="auto"/>
            <w:right w:val="none" w:sz="0" w:space="0" w:color="auto"/>
          </w:divBdr>
        </w:div>
        <w:div w:id="2042434850">
          <w:marLeft w:val="480"/>
          <w:marRight w:val="0"/>
          <w:marTop w:val="0"/>
          <w:marBottom w:val="0"/>
          <w:divBdr>
            <w:top w:val="none" w:sz="0" w:space="0" w:color="auto"/>
            <w:left w:val="none" w:sz="0" w:space="0" w:color="auto"/>
            <w:bottom w:val="none" w:sz="0" w:space="0" w:color="auto"/>
            <w:right w:val="none" w:sz="0" w:space="0" w:color="auto"/>
          </w:divBdr>
        </w:div>
        <w:div w:id="963267329">
          <w:marLeft w:val="480"/>
          <w:marRight w:val="0"/>
          <w:marTop w:val="0"/>
          <w:marBottom w:val="0"/>
          <w:divBdr>
            <w:top w:val="none" w:sz="0" w:space="0" w:color="auto"/>
            <w:left w:val="none" w:sz="0" w:space="0" w:color="auto"/>
            <w:bottom w:val="none" w:sz="0" w:space="0" w:color="auto"/>
            <w:right w:val="none" w:sz="0" w:space="0" w:color="auto"/>
          </w:divBdr>
        </w:div>
        <w:div w:id="493372896">
          <w:marLeft w:val="480"/>
          <w:marRight w:val="0"/>
          <w:marTop w:val="0"/>
          <w:marBottom w:val="0"/>
          <w:divBdr>
            <w:top w:val="none" w:sz="0" w:space="0" w:color="auto"/>
            <w:left w:val="none" w:sz="0" w:space="0" w:color="auto"/>
            <w:bottom w:val="none" w:sz="0" w:space="0" w:color="auto"/>
            <w:right w:val="none" w:sz="0" w:space="0" w:color="auto"/>
          </w:divBdr>
        </w:div>
        <w:div w:id="1441605980">
          <w:marLeft w:val="480"/>
          <w:marRight w:val="0"/>
          <w:marTop w:val="0"/>
          <w:marBottom w:val="0"/>
          <w:divBdr>
            <w:top w:val="none" w:sz="0" w:space="0" w:color="auto"/>
            <w:left w:val="none" w:sz="0" w:space="0" w:color="auto"/>
            <w:bottom w:val="none" w:sz="0" w:space="0" w:color="auto"/>
            <w:right w:val="none" w:sz="0" w:space="0" w:color="auto"/>
          </w:divBdr>
        </w:div>
        <w:div w:id="172840063">
          <w:marLeft w:val="480"/>
          <w:marRight w:val="0"/>
          <w:marTop w:val="0"/>
          <w:marBottom w:val="0"/>
          <w:divBdr>
            <w:top w:val="none" w:sz="0" w:space="0" w:color="auto"/>
            <w:left w:val="none" w:sz="0" w:space="0" w:color="auto"/>
            <w:bottom w:val="none" w:sz="0" w:space="0" w:color="auto"/>
            <w:right w:val="none" w:sz="0" w:space="0" w:color="auto"/>
          </w:divBdr>
        </w:div>
        <w:div w:id="1674718611">
          <w:marLeft w:val="480"/>
          <w:marRight w:val="0"/>
          <w:marTop w:val="0"/>
          <w:marBottom w:val="0"/>
          <w:divBdr>
            <w:top w:val="none" w:sz="0" w:space="0" w:color="auto"/>
            <w:left w:val="none" w:sz="0" w:space="0" w:color="auto"/>
            <w:bottom w:val="none" w:sz="0" w:space="0" w:color="auto"/>
            <w:right w:val="none" w:sz="0" w:space="0" w:color="auto"/>
          </w:divBdr>
        </w:div>
        <w:div w:id="1053775929">
          <w:marLeft w:val="480"/>
          <w:marRight w:val="0"/>
          <w:marTop w:val="0"/>
          <w:marBottom w:val="0"/>
          <w:divBdr>
            <w:top w:val="none" w:sz="0" w:space="0" w:color="auto"/>
            <w:left w:val="none" w:sz="0" w:space="0" w:color="auto"/>
            <w:bottom w:val="none" w:sz="0" w:space="0" w:color="auto"/>
            <w:right w:val="none" w:sz="0" w:space="0" w:color="auto"/>
          </w:divBdr>
        </w:div>
        <w:div w:id="897856553">
          <w:marLeft w:val="480"/>
          <w:marRight w:val="0"/>
          <w:marTop w:val="0"/>
          <w:marBottom w:val="0"/>
          <w:divBdr>
            <w:top w:val="none" w:sz="0" w:space="0" w:color="auto"/>
            <w:left w:val="none" w:sz="0" w:space="0" w:color="auto"/>
            <w:bottom w:val="none" w:sz="0" w:space="0" w:color="auto"/>
            <w:right w:val="none" w:sz="0" w:space="0" w:color="auto"/>
          </w:divBdr>
        </w:div>
        <w:div w:id="458690167">
          <w:marLeft w:val="480"/>
          <w:marRight w:val="0"/>
          <w:marTop w:val="0"/>
          <w:marBottom w:val="0"/>
          <w:divBdr>
            <w:top w:val="none" w:sz="0" w:space="0" w:color="auto"/>
            <w:left w:val="none" w:sz="0" w:space="0" w:color="auto"/>
            <w:bottom w:val="none" w:sz="0" w:space="0" w:color="auto"/>
            <w:right w:val="none" w:sz="0" w:space="0" w:color="auto"/>
          </w:divBdr>
        </w:div>
        <w:div w:id="65996808">
          <w:marLeft w:val="480"/>
          <w:marRight w:val="0"/>
          <w:marTop w:val="0"/>
          <w:marBottom w:val="0"/>
          <w:divBdr>
            <w:top w:val="none" w:sz="0" w:space="0" w:color="auto"/>
            <w:left w:val="none" w:sz="0" w:space="0" w:color="auto"/>
            <w:bottom w:val="none" w:sz="0" w:space="0" w:color="auto"/>
            <w:right w:val="none" w:sz="0" w:space="0" w:color="auto"/>
          </w:divBdr>
        </w:div>
        <w:div w:id="204634903">
          <w:marLeft w:val="480"/>
          <w:marRight w:val="0"/>
          <w:marTop w:val="0"/>
          <w:marBottom w:val="0"/>
          <w:divBdr>
            <w:top w:val="none" w:sz="0" w:space="0" w:color="auto"/>
            <w:left w:val="none" w:sz="0" w:space="0" w:color="auto"/>
            <w:bottom w:val="none" w:sz="0" w:space="0" w:color="auto"/>
            <w:right w:val="none" w:sz="0" w:space="0" w:color="auto"/>
          </w:divBdr>
        </w:div>
        <w:div w:id="881097947">
          <w:marLeft w:val="480"/>
          <w:marRight w:val="0"/>
          <w:marTop w:val="0"/>
          <w:marBottom w:val="0"/>
          <w:divBdr>
            <w:top w:val="none" w:sz="0" w:space="0" w:color="auto"/>
            <w:left w:val="none" w:sz="0" w:space="0" w:color="auto"/>
            <w:bottom w:val="none" w:sz="0" w:space="0" w:color="auto"/>
            <w:right w:val="none" w:sz="0" w:space="0" w:color="auto"/>
          </w:divBdr>
        </w:div>
        <w:div w:id="212156453">
          <w:marLeft w:val="480"/>
          <w:marRight w:val="0"/>
          <w:marTop w:val="0"/>
          <w:marBottom w:val="0"/>
          <w:divBdr>
            <w:top w:val="none" w:sz="0" w:space="0" w:color="auto"/>
            <w:left w:val="none" w:sz="0" w:space="0" w:color="auto"/>
            <w:bottom w:val="none" w:sz="0" w:space="0" w:color="auto"/>
            <w:right w:val="none" w:sz="0" w:space="0" w:color="auto"/>
          </w:divBdr>
        </w:div>
        <w:div w:id="1244415274">
          <w:marLeft w:val="480"/>
          <w:marRight w:val="0"/>
          <w:marTop w:val="0"/>
          <w:marBottom w:val="0"/>
          <w:divBdr>
            <w:top w:val="none" w:sz="0" w:space="0" w:color="auto"/>
            <w:left w:val="none" w:sz="0" w:space="0" w:color="auto"/>
            <w:bottom w:val="none" w:sz="0" w:space="0" w:color="auto"/>
            <w:right w:val="none" w:sz="0" w:space="0" w:color="auto"/>
          </w:divBdr>
        </w:div>
        <w:div w:id="309990141">
          <w:marLeft w:val="480"/>
          <w:marRight w:val="0"/>
          <w:marTop w:val="0"/>
          <w:marBottom w:val="0"/>
          <w:divBdr>
            <w:top w:val="none" w:sz="0" w:space="0" w:color="auto"/>
            <w:left w:val="none" w:sz="0" w:space="0" w:color="auto"/>
            <w:bottom w:val="none" w:sz="0" w:space="0" w:color="auto"/>
            <w:right w:val="none" w:sz="0" w:space="0" w:color="auto"/>
          </w:divBdr>
        </w:div>
        <w:div w:id="432869638">
          <w:marLeft w:val="480"/>
          <w:marRight w:val="0"/>
          <w:marTop w:val="0"/>
          <w:marBottom w:val="0"/>
          <w:divBdr>
            <w:top w:val="none" w:sz="0" w:space="0" w:color="auto"/>
            <w:left w:val="none" w:sz="0" w:space="0" w:color="auto"/>
            <w:bottom w:val="none" w:sz="0" w:space="0" w:color="auto"/>
            <w:right w:val="none" w:sz="0" w:space="0" w:color="auto"/>
          </w:divBdr>
        </w:div>
        <w:div w:id="39787582">
          <w:marLeft w:val="480"/>
          <w:marRight w:val="0"/>
          <w:marTop w:val="0"/>
          <w:marBottom w:val="0"/>
          <w:divBdr>
            <w:top w:val="none" w:sz="0" w:space="0" w:color="auto"/>
            <w:left w:val="none" w:sz="0" w:space="0" w:color="auto"/>
            <w:bottom w:val="none" w:sz="0" w:space="0" w:color="auto"/>
            <w:right w:val="none" w:sz="0" w:space="0" w:color="auto"/>
          </w:divBdr>
        </w:div>
        <w:div w:id="1709260904">
          <w:marLeft w:val="480"/>
          <w:marRight w:val="0"/>
          <w:marTop w:val="0"/>
          <w:marBottom w:val="0"/>
          <w:divBdr>
            <w:top w:val="none" w:sz="0" w:space="0" w:color="auto"/>
            <w:left w:val="none" w:sz="0" w:space="0" w:color="auto"/>
            <w:bottom w:val="none" w:sz="0" w:space="0" w:color="auto"/>
            <w:right w:val="none" w:sz="0" w:space="0" w:color="auto"/>
          </w:divBdr>
        </w:div>
        <w:div w:id="832647569">
          <w:marLeft w:val="480"/>
          <w:marRight w:val="0"/>
          <w:marTop w:val="0"/>
          <w:marBottom w:val="0"/>
          <w:divBdr>
            <w:top w:val="none" w:sz="0" w:space="0" w:color="auto"/>
            <w:left w:val="none" w:sz="0" w:space="0" w:color="auto"/>
            <w:bottom w:val="none" w:sz="0" w:space="0" w:color="auto"/>
            <w:right w:val="none" w:sz="0" w:space="0" w:color="auto"/>
          </w:divBdr>
        </w:div>
        <w:div w:id="48038824">
          <w:marLeft w:val="480"/>
          <w:marRight w:val="0"/>
          <w:marTop w:val="0"/>
          <w:marBottom w:val="0"/>
          <w:divBdr>
            <w:top w:val="none" w:sz="0" w:space="0" w:color="auto"/>
            <w:left w:val="none" w:sz="0" w:space="0" w:color="auto"/>
            <w:bottom w:val="none" w:sz="0" w:space="0" w:color="auto"/>
            <w:right w:val="none" w:sz="0" w:space="0" w:color="auto"/>
          </w:divBdr>
        </w:div>
        <w:div w:id="751388875">
          <w:marLeft w:val="480"/>
          <w:marRight w:val="0"/>
          <w:marTop w:val="0"/>
          <w:marBottom w:val="0"/>
          <w:divBdr>
            <w:top w:val="none" w:sz="0" w:space="0" w:color="auto"/>
            <w:left w:val="none" w:sz="0" w:space="0" w:color="auto"/>
            <w:bottom w:val="none" w:sz="0" w:space="0" w:color="auto"/>
            <w:right w:val="none" w:sz="0" w:space="0" w:color="auto"/>
          </w:divBdr>
        </w:div>
        <w:div w:id="770514655">
          <w:marLeft w:val="480"/>
          <w:marRight w:val="0"/>
          <w:marTop w:val="0"/>
          <w:marBottom w:val="0"/>
          <w:divBdr>
            <w:top w:val="none" w:sz="0" w:space="0" w:color="auto"/>
            <w:left w:val="none" w:sz="0" w:space="0" w:color="auto"/>
            <w:bottom w:val="none" w:sz="0" w:space="0" w:color="auto"/>
            <w:right w:val="none" w:sz="0" w:space="0" w:color="auto"/>
          </w:divBdr>
        </w:div>
        <w:div w:id="27805105">
          <w:marLeft w:val="480"/>
          <w:marRight w:val="0"/>
          <w:marTop w:val="0"/>
          <w:marBottom w:val="0"/>
          <w:divBdr>
            <w:top w:val="none" w:sz="0" w:space="0" w:color="auto"/>
            <w:left w:val="none" w:sz="0" w:space="0" w:color="auto"/>
            <w:bottom w:val="none" w:sz="0" w:space="0" w:color="auto"/>
            <w:right w:val="none" w:sz="0" w:space="0" w:color="auto"/>
          </w:divBdr>
        </w:div>
        <w:div w:id="1105342441">
          <w:marLeft w:val="480"/>
          <w:marRight w:val="0"/>
          <w:marTop w:val="0"/>
          <w:marBottom w:val="0"/>
          <w:divBdr>
            <w:top w:val="none" w:sz="0" w:space="0" w:color="auto"/>
            <w:left w:val="none" w:sz="0" w:space="0" w:color="auto"/>
            <w:bottom w:val="none" w:sz="0" w:space="0" w:color="auto"/>
            <w:right w:val="none" w:sz="0" w:space="0" w:color="auto"/>
          </w:divBdr>
        </w:div>
        <w:div w:id="574051598">
          <w:marLeft w:val="480"/>
          <w:marRight w:val="0"/>
          <w:marTop w:val="0"/>
          <w:marBottom w:val="0"/>
          <w:divBdr>
            <w:top w:val="none" w:sz="0" w:space="0" w:color="auto"/>
            <w:left w:val="none" w:sz="0" w:space="0" w:color="auto"/>
            <w:bottom w:val="none" w:sz="0" w:space="0" w:color="auto"/>
            <w:right w:val="none" w:sz="0" w:space="0" w:color="auto"/>
          </w:divBdr>
        </w:div>
        <w:div w:id="276715582">
          <w:marLeft w:val="480"/>
          <w:marRight w:val="0"/>
          <w:marTop w:val="0"/>
          <w:marBottom w:val="0"/>
          <w:divBdr>
            <w:top w:val="none" w:sz="0" w:space="0" w:color="auto"/>
            <w:left w:val="none" w:sz="0" w:space="0" w:color="auto"/>
            <w:bottom w:val="none" w:sz="0" w:space="0" w:color="auto"/>
            <w:right w:val="none" w:sz="0" w:space="0" w:color="auto"/>
          </w:divBdr>
        </w:div>
        <w:div w:id="35937958">
          <w:marLeft w:val="480"/>
          <w:marRight w:val="0"/>
          <w:marTop w:val="0"/>
          <w:marBottom w:val="0"/>
          <w:divBdr>
            <w:top w:val="none" w:sz="0" w:space="0" w:color="auto"/>
            <w:left w:val="none" w:sz="0" w:space="0" w:color="auto"/>
            <w:bottom w:val="none" w:sz="0" w:space="0" w:color="auto"/>
            <w:right w:val="none" w:sz="0" w:space="0" w:color="auto"/>
          </w:divBdr>
        </w:div>
        <w:div w:id="962539164">
          <w:marLeft w:val="480"/>
          <w:marRight w:val="0"/>
          <w:marTop w:val="0"/>
          <w:marBottom w:val="0"/>
          <w:divBdr>
            <w:top w:val="none" w:sz="0" w:space="0" w:color="auto"/>
            <w:left w:val="none" w:sz="0" w:space="0" w:color="auto"/>
            <w:bottom w:val="none" w:sz="0" w:space="0" w:color="auto"/>
            <w:right w:val="none" w:sz="0" w:space="0" w:color="auto"/>
          </w:divBdr>
        </w:div>
        <w:div w:id="581066308">
          <w:marLeft w:val="480"/>
          <w:marRight w:val="0"/>
          <w:marTop w:val="0"/>
          <w:marBottom w:val="0"/>
          <w:divBdr>
            <w:top w:val="none" w:sz="0" w:space="0" w:color="auto"/>
            <w:left w:val="none" w:sz="0" w:space="0" w:color="auto"/>
            <w:bottom w:val="none" w:sz="0" w:space="0" w:color="auto"/>
            <w:right w:val="none" w:sz="0" w:space="0" w:color="auto"/>
          </w:divBdr>
        </w:div>
        <w:div w:id="1768381542">
          <w:marLeft w:val="480"/>
          <w:marRight w:val="0"/>
          <w:marTop w:val="0"/>
          <w:marBottom w:val="0"/>
          <w:divBdr>
            <w:top w:val="none" w:sz="0" w:space="0" w:color="auto"/>
            <w:left w:val="none" w:sz="0" w:space="0" w:color="auto"/>
            <w:bottom w:val="none" w:sz="0" w:space="0" w:color="auto"/>
            <w:right w:val="none" w:sz="0" w:space="0" w:color="auto"/>
          </w:divBdr>
        </w:div>
        <w:div w:id="935408914">
          <w:marLeft w:val="480"/>
          <w:marRight w:val="0"/>
          <w:marTop w:val="0"/>
          <w:marBottom w:val="0"/>
          <w:divBdr>
            <w:top w:val="none" w:sz="0" w:space="0" w:color="auto"/>
            <w:left w:val="none" w:sz="0" w:space="0" w:color="auto"/>
            <w:bottom w:val="none" w:sz="0" w:space="0" w:color="auto"/>
            <w:right w:val="none" w:sz="0" w:space="0" w:color="auto"/>
          </w:divBdr>
        </w:div>
        <w:div w:id="623463599">
          <w:marLeft w:val="480"/>
          <w:marRight w:val="0"/>
          <w:marTop w:val="0"/>
          <w:marBottom w:val="0"/>
          <w:divBdr>
            <w:top w:val="none" w:sz="0" w:space="0" w:color="auto"/>
            <w:left w:val="none" w:sz="0" w:space="0" w:color="auto"/>
            <w:bottom w:val="none" w:sz="0" w:space="0" w:color="auto"/>
            <w:right w:val="none" w:sz="0" w:space="0" w:color="auto"/>
          </w:divBdr>
        </w:div>
        <w:div w:id="1473863294">
          <w:marLeft w:val="480"/>
          <w:marRight w:val="0"/>
          <w:marTop w:val="0"/>
          <w:marBottom w:val="0"/>
          <w:divBdr>
            <w:top w:val="none" w:sz="0" w:space="0" w:color="auto"/>
            <w:left w:val="none" w:sz="0" w:space="0" w:color="auto"/>
            <w:bottom w:val="none" w:sz="0" w:space="0" w:color="auto"/>
            <w:right w:val="none" w:sz="0" w:space="0" w:color="auto"/>
          </w:divBdr>
        </w:div>
        <w:div w:id="1554268944">
          <w:marLeft w:val="480"/>
          <w:marRight w:val="0"/>
          <w:marTop w:val="0"/>
          <w:marBottom w:val="0"/>
          <w:divBdr>
            <w:top w:val="none" w:sz="0" w:space="0" w:color="auto"/>
            <w:left w:val="none" w:sz="0" w:space="0" w:color="auto"/>
            <w:bottom w:val="none" w:sz="0" w:space="0" w:color="auto"/>
            <w:right w:val="none" w:sz="0" w:space="0" w:color="auto"/>
          </w:divBdr>
        </w:div>
        <w:div w:id="799761865">
          <w:marLeft w:val="480"/>
          <w:marRight w:val="0"/>
          <w:marTop w:val="0"/>
          <w:marBottom w:val="0"/>
          <w:divBdr>
            <w:top w:val="none" w:sz="0" w:space="0" w:color="auto"/>
            <w:left w:val="none" w:sz="0" w:space="0" w:color="auto"/>
            <w:bottom w:val="none" w:sz="0" w:space="0" w:color="auto"/>
            <w:right w:val="none" w:sz="0" w:space="0" w:color="auto"/>
          </w:divBdr>
        </w:div>
        <w:div w:id="630290226">
          <w:marLeft w:val="480"/>
          <w:marRight w:val="0"/>
          <w:marTop w:val="0"/>
          <w:marBottom w:val="0"/>
          <w:divBdr>
            <w:top w:val="none" w:sz="0" w:space="0" w:color="auto"/>
            <w:left w:val="none" w:sz="0" w:space="0" w:color="auto"/>
            <w:bottom w:val="none" w:sz="0" w:space="0" w:color="auto"/>
            <w:right w:val="none" w:sz="0" w:space="0" w:color="auto"/>
          </w:divBdr>
        </w:div>
        <w:div w:id="1672367913">
          <w:marLeft w:val="480"/>
          <w:marRight w:val="0"/>
          <w:marTop w:val="0"/>
          <w:marBottom w:val="0"/>
          <w:divBdr>
            <w:top w:val="none" w:sz="0" w:space="0" w:color="auto"/>
            <w:left w:val="none" w:sz="0" w:space="0" w:color="auto"/>
            <w:bottom w:val="none" w:sz="0" w:space="0" w:color="auto"/>
            <w:right w:val="none" w:sz="0" w:space="0" w:color="auto"/>
          </w:divBdr>
        </w:div>
        <w:div w:id="1078206833">
          <w:marLeft w:val="480"/>
          <w:marRight w:val="0"/>
          <w:marTop w:val="0"/>
          <w:marBottom w:val="0"/>
          <w:divBdr>
            <w:top w:val="none" w:sz="0" w:space="0" w:color="auto"/>
            <w:left w:val="none" w:sz="0" w:space="0" w:color="auto"/>
            <w:bottom w:val="none" w:sz="0" w:space="0" w:color="auto"/>
            <w:right w:val="none" w:sz="0" w:space="0" w:color="auto"/>
          </w:divBdr>
        </w:div>
        <w:div w:id="834340562">
          <w:marLeft w:val="480"/>
          <w:marRight w:val="0"/>
          <w:marTop w:val="0"/>
          <w:marBottom w:val="0"/>
          <w:divBdr>
            <w:top w:val="none" w:sz="0" w:space="0" w:color="auto"/>
            <w:left w:val="none" w:sz="0" w:space="0" w:color="auto"/>
            <w:bottom w:val="none" w:sz="0" w:space="0" w:color="auto"/>
            <w:right w:val="none" w:sz="0" w:space="0" w:color="auto"/>
          </w:divBdr>
        </w:div>
        <w:div w:id="1220050528">
          <w:marLeft w:val="480"/>
          <w:marRight w:val="0"/>
          <w:marTop w:val="0"/>
          <w:marBottom w:val="0"/>
          <w:divBdr>
            <w:top w:val="none" w:sz="0" w:space="0" w:color="auto"/>
            <w:left w:val="none" w:sz="0" w:space="0" w:color="auto"/>
            <w:bottom w:val="none" w:sz="0" w:space="0" w:color="auto"/>
            <w:right w:val="none" w:sz="0" w:space="0" w:color="auto"/>
          </w:divBdr>
        </w:div>
        <w:div w:id="534538243">
          <w:marLeft w:val="480"/>
          <w:marRight w:val="0"/>
          <w:marTop w:val="0"/>
          <w:marBottom w:val="0"/>
          <w:divBdr>
            <w:top w:val="none" w:sz="0" w:space="0" w:color="auto"/>
            <w:left w:val="none" w:sz="0" w:space="0" w:color="auto"/>
            <w:bottom w:val="none" w:sz="0" w:space="0" w:color="auto"/>
            <w:right w:val="none" w:sz="0" w:space="0" w:color="auto"/>
          </w:divBdr>
        </w:div>
        <w:div w:id="252979921">
          <w:marLeft w:val="480"/>
          <w:marRight w:val="0"/>
          <w:marTop w:val="0"/>
          <w:marBottom w:val="0"/>
          <w:divBdr>
            <w:top w:val="none" w:sz="0" w:space="0" w:color="auto"/>
            <w:left w:val="none" w:sz="0" w:space="0" w:color="auto"/>
            <w:bottom w:val="none" w:sz="0" w:space="0" w:color="auto"/>
            <w:right w:val="none" w:sz="0" w:space="0" w:color="auto"/>
          </w:divBdr>
        </w:div>
        <w:div w:id="706568638">
          <w:marLeft w:val="480"/>
          <w:marRight w:val="0"/>
          <w:marTop w:val="0"/>
          <w:marBottom w:val="0"/>
          <w:divBdr>
            <w:top w:val="none" w:sz="0" w:space="0" w:color="auto"/>
            <w:left w:val="none" w:sz="0" w:space="0" w:color="auto"/>
            <w:bottom w:val="none" w:sz="0" w:space="0" w:color="auto"/>
            <w:right w:val="none" w:sz="0" w:space="0" w:color="auto"/>
          </w:divBdr>
        </w:div>
        <w:div w:id="639002224">
          <w:marLeft w:val="480"/>
          <w:marRight w:val="0"/>
          <w:marTop w:val="0"/>
          <w:marBottom w:val="0"/>
          <w:divBdr>
            <w:top w:val="none" w:sz="0" w:space="0" w:color="auto"/>
            <w:left w:val="none" w:sz="0" w:space="0" w:color="auto"/>
            <w:bottom w:val="none" w:sz="0" w:space="0" w:color="auto"/>
            <w:right w:val="none" w:sz="0" w:space="0" w:color="auto"/>
          </w:divBdr>
        </w:div>
        <w:div w:id="1419213644">
          <w:marLeft w:val="480"/>
          <w:marRight w:val="0"/>
          <w:marTop w:val="0"/>
          <w:marBottom w:val="0"/>
          <w:divBdr>
            <w:top w:val="none" w:sz="0" w:space="0" w:color="auto"/>
            <w:left w:val="none" w:sz="0" w:space="0" w:color="auto"/>
            <w:bottom w:val="none" w:sz="0" w:space="0" w:color="auto"/>
            <w:right w:val="none" w:sz="0" w:space="0" w:color="auto"/>
          </w:divBdr>
        </w:div>
        <w:div w:id="58406974">
          <w:marLeft w:val="480"/>
          <w:marRight w:val="0"/>
          <w:marTop w:val="0"/>
          <w:marBottom w:val="0"/>
          <w:divBdr>
            <w:top w:val="none" w:sz="0" w:space="0" w:color="auto"/>
            <w:left w:val="none" w:sz="0" w:space="0" w:color="auto"/>
            <w:bottom w:val="none" w:sz="0" w:space="0" w:color="auto"/>
            <w:right w:val="none" w:sz="0" w:space="0" w:color="auto"/>
          </w:divBdr>
        </w:div>
        <w:div w:id="1618292783">
          <w:marLeft w:val="480"/>
          <w:marRight w:val="0"/>
          <w:marTop w:val="0"/>
          <w:marBottom w:val="0"/>
          <w:divBdr>
            <w:top w:val="none" w:sz="0" w:space="0" w:color="auto"/>
            <w:left w:val="none" w:sz="0" w:space="0" w:color="auto"/>
            <w:bottom w:val="none" w:sz="0" w:space="0" w:color="auto"/>
            <w:right w:val="none" w:sz="0" w:space="0" w:color="auto"/>
          </w:divBdr>
        </w:div>
        <w:div w:id="291374151">
          <w:marLeft w:val="480"/>
          <w:marRight w:val="0"/>
          <w:marTop w:val="0"/>
          <w:marBottom w:val="0"/>
          <w:divBdr>
            <w:top w:val="none" w:sz="0" w:space="0" w:color="auto"/>
            <w:left w:val="none" w:sz="0" w:space="0" w:color="auto"/>
            <w:bottom w:val="none" w:sz="0" w:space="0" w:color="auto"/>
            <w:right w:val="none" w:sz="0" w:space="0" w:color="auto"/>
          </w:divBdr>
        </w:div>
        <w:div w:id="1271475978">
          <w:marLeft w:val="480"/>
          <w:marRight w:val="0"/>
          <w:marTop w:val="0"/>
          <w:marBottom w:val="0"/>
          <w:divBdr>
            <w:top w:val="none" w:sz="0" w:space="0" w:color="auto"/>
            <w:left w:val="none" w:sz="0" w:space="0" w:color="auto"/>
            <w:bottom w:val="none" w:sz="0" w:space="0" w:color="auto"/>
            <w:right w:val="none" w:sz="0" w:space="0" w:color="auto"/>
          </w:divBdr>
        </w:div>
        <w:div w:id="646861161">
          <w:marLeft w:val="480"/>
          <w:marRight w:val="0"/>
          <w:marTop w:val="0"/>
          <w:marBottom w:val="0"/>
          <w:divBdr>
            <w:top w:val="none" w:sz="0" w:space="0" w:color="auto"/>
            <w:left w:val="none" w:sz="0" w:space="0" w:color="auto"/>
            <w:bottom w:val="none" w:sz="0" w:space="0" w:color="auto"/>
            <w:right w:val="none" w:sz="0" w:space="0" w:color="auto"/>
          </w:divBdr>
        </w:div>
        <w:div w:id="303779592">
          <w:marLeft w:val="480"/>
          <w:marRight w:val="0"/>
          <w:marTop w:val="0"/>
          <w:marBottom w:val="0"/>
          <w:divBdr>
            <w:top w:val="none" w:sz="0" w:space="0" w:color="auto"/>
            <w:left w:val="none" w:sz="0" w:space="0" w:color="auto"/>
            <w:bottom w:val="none" w:sz="0" w:space="0" w:color="auto"/>
            <w:right w:val="none" w:sz="0" w:space="0" w:color="auto"/>
          </w:divBdr>
        </w:div>
        <w:div w:id="2137479148">
          <w:marLeft w:val="480"/>
          <w:marRight w:val="0"/>
          <w:marTop w:val="0"/>
          <w:marBottom w:val="0"/>
          <w:divBdr>
            <w:top w:val="none" w:sz="0" w:space="0" w:color="auto"/>
            <w:left w:val="none" w:sz="0" w:space="0" w:color="auto"/>
            <w:bottom w:val="none" w:sz="0" w:space="0" w:color="auto"/>
            <w:right w:val="none" w:sz="0" w:space="0" w:color="auto"/>
          </w:divBdr>
        </w:div>
        <w:div w:id="1217282279">
          <w:marLeft w:val="480"/>
          <w:marRight w:val="0"/>
          <w:marTop w:val="0"/>
          <w:marBottom w:val="0"/>
          <w:divBdr>
            <w:top w:val="none" w:sz="0" w:space="0" w:color="auto"/>
            <w:left w:val="none" w:sz="0" w:space="0" w:color="auto"/>
            <w:bottom w:val="none" w:sz="0" w:space="0" w:color="auto"/>
            <w:right w:val="none" w:sz="0" w:space="0" w:color="auto"/>
          </w:divBdr>
        </w:div>
        <w:div w:id="1570458094">
          <w:marLeft w:val="480"/>
          <w:marRight w:val="0"/>
          <w:marTop w:val="0"/>
          <w:marBottom w:val="0"/>
          <w:divBdr>
            <w:top w:val="none" w:sz="0" w:space="0" w:color="auto"/>
            <w:left w:val="none" w:sz="0" w:space="0" w:color="auto"/>
            <w:bottom w:val="none" w:sz="0" w:space="0" w:color="auto"/>
            <w:right w:val="none" w:sz="0" w:space="0" w:color="auto"/>
          </w:divBdr>
        </w:div>
        <w:div w:id="1352143668">
          <w:marLeft w:val="480"/>
          <w:marRight w:val="0"/>
          <w:marTop w:val="0"/>
          <w:marBottom w:val="0"/>
          <w:divBdr>
            <w:top w:val="none" w:sz="0" w:space="0" w:color="auto"/>
            <w:left w:val="none" w:sz="0" w:space="0" w:color="auto"/>
            <w:bottom w:val="none" w:sz="0" w:space="0" w:color="auto"/>
            <w:right w:val="none" w:sz="0" w:space="0" w:color="auto"/>
          </w:divBdr>
        </w:div>
        <w:div w:id="1214149720">
          <w:marLeft w:val="480"/>
          <w:marRight w:val="0"/>
          <w:marTop w:val="0"/>
          <w:marBottom w:val="0"/>
          <w:divBdr>
            <w:top w:val="none" w:sz="0" w:space="0" w:color="auto"/>
            <w:left w:val="none" w:sz="0" w:space="0" w:color="auto"/>
            <w:bottom w:val="none" w:sz="0" w:space="0" w:color="auto"/>
            <w:right w:val="none" w:sz="0" w:space="0" w:color="auto"/>
          </w:divBdr>
        </w:div>
        <w:div w:id="1476222627">
          <w:marLeft w:val="480"/>
          <w:marRight w:val="0"/>
          <w:marTop w:val="0"/>
          <w:marBottom w:val="0"/>
          <w:divBdr>
            <w:top w:val="none" w:sz="0" w:space="0" w:color="auto"/>
            <w:left w:val="none" w:sz="0" w:space="0" w:color="auto"/>
            <w:bottom w:val="none" w:sz="0" w:space="0" w:color="auto"/>
            <w:right w:val="none" w:sz="0" w:space="0" w:color="auto"/>
          </w:divBdr>
        </w:div>
        <w:div w:id="932471243">
          <w:marLeft w:val="480"/>
          <w:marRight w:val="0"/>
          <w:marTop w:val="0"/>
          <w:marBottom w:val="0"/>
          <w:divBdr>
            <w:top w:val="none" w:sz="0" w:space="0" w:color="auto"/>
            <w:left w:val="none" w:sz="0" w:space="0" w:color="auto"/>
            <w:bottom w:val="none" w:sz="0" w:space="0" w:color="auto"/>
            <w:right w:val="none" w:sz="0" w:space="0" w:color="auto"/>
          </w:divBdr>
        </w:div>
        <w:div w:id="686754668">
          <w:marLeft w:val="480"/>
          <w:marRight w:val="0"/>
          <w:marTop w:val="0"/>
          <w:marBottom w:val="0"/>
          <w:divBdr>
            <w:top w:val="none" w:sz="0" w:space="0" w:color="auto"/>
            <w:left w:val="none" w:sz="0" w:space="0" w:color="auto"/>
            <w:bottom w:val="none" w:sz="0" w:space="0" w:color="auto"/>
            <w:right w:val="none" w:sz="0" w:space="0" w:color="auto"/>
          </w:divBdr>
        </w:div>
      </w:divsChild>
    </w:div>
    <w:div w:id="837499061">
      <w:bodyDiv w:val="1"/>
      <w:marLeft w:val="0"/>
      <w:marRight w:val="0"/>
      <w:marTop w:val="0"/>
      <w:marBottom w:val="0"/>
      <w:divBdr>
        <w:top w:val="none" w:sz="0" w:space="0" w:color="auto"/>
        <w:left w:val="none" w:sz="0" w:space="0" w:color="auto"/>
        <w:bottom w:val="none" w:sz="0" w:space="0" w:color="auto"/>
        <w:right w:val="none" w:sz="0" w:space="0" w:color="auto"/>
      </w:divBdr>
    </w:div>
    <w:div w:id="837691249">
      <w:bodyDiv w:val="1"/>
      <w:marLeft w:val="0"/>
      <w:marRight w:val="0"/>
      <w:marTop w:val="0"/>
      <w:marBottom w:val="0"/>
      <w:divBdr>
        <w:top w:val="none" w:sz="0" w:space="0" w:color="auto"/>
        <w:left w:val="none" w:sz="0" w:space="0" w:color="auto"/>
        <w:bottom w:val="none" w:sz="0" w:space="0" w:color="auto"/>
        <w:right w:val="none" w:sz="0" w:space="0" w:color="auto"/>
      </w:divBdr>
    </w:div>
    <w:div w:id="837885541">
      <w:bodyDiv w:val="1"/>
      <w:marLeft w:val="0"/>
      <w:marRight w:val="0"/>
      <w:marTop w:val="0"/>
      <w:marBottom w:val="0"/>
      <w:divBdr>
        <w:top w:val="none" w:sz="0" w:space="0" w:color="auto"/>
        <w:left w:val="none" w:sz="0" w:space="0" w:color="auto"/>
        <w:bottom w:val="none" w:sz="0" w:space="0" w:color="auto"/>
        <w:right w:val="none" w:sz="0" w:space="0" w:color="auto"/>
      </w:divBdr>
    </w:div>
    <w:div w:id="837886861">
      <w:bodyDiv w:val="1"/>
      <w:marLeft w:val="0"/>
      <w:marRight w:val="0"/>
      <w:marTop w:val="0"/>
      <w:marBottom w:val="0"/>
      <w:divBdr>
        <w:top w:val="none" w:sz="0" w:space="0" w:color="auto"/>
        <w:left w:val="none" w:sz="0" w:space="0" w:color="auto"/>
        <w:bottom w:val="none" w:sz="0" w:space="0" w:color="auto"/>
        <w:right w:val="none" w:sz="0" w:space="0" w:color="auto"/>
      </w:divBdr>
    </w:div>
    <w:div w:id="838429375">
      <w:bodyDiv w:val="1"/>
      <w:marLeft w:val="0"/>
      <w:marRight w:val="0"/>
      <w:marTop w:val="0"/>
      <w:marBottom w:val="0"/>
      <w:divBdr>
        <w:top w:val="none" w:sz="0" w:space="0" w:color="auto"/>
        <w:left w:val="none" w:sz="0" w:space="0" w:color="auto"/>
        <w:bottom w:val="none" w:sz="0" w:space="0" w:color="auto"/>
        <w:right w:val="none" w:sz="0" w:space="0" w:color="auto"/>
      </w:divBdr>
    </w:div>
    <w:div w:id="838614007">
      <w:bodyDiv w:val="1"/>
      <w:marLeft w:val="0"/>
      <w:marRight w:val="0"/>
      <w:marTop w:val="0"/>
      <w:marBottom w:val="0"/>
      <w:divBdr>
        <w:top w:val="none" w:sz="0" w:space="0" w:color="auto"/>
        <w:left w:val="none" w:sz="0" w:space="0" w:color="auto"/>
        <w:bottom w:val="none" w:sz="0" w:space="0" w:color="auto"/>
        <w:right w:val="none" w:sz="0" w:space="0" w:color="auto"/>
      </w:divBdr>
    </w:div>
    <w:div w:id="839075889">
      <w:bodyDiv w:val="1"/>
      <w:marLeft w:val="0"/>
      <w:marRight w:val="0"/>
      <w:marTop w:val="0"/>
      <w:marBottom w:val="0"/>
      <w:divBdr>
        <w:top w:val="none" w:sz="0" w:space="0" w:color="auto"/>
        <w:left w:val="none" w:sz="0" w:space="0" w:color="auto"/>
        <w:bottom w:val="none" w:sz="0" w:space="0" w:color="auto"/>
        <w:right w:val="none" w:sz="0" w:space="0" w:color="auto"/>
      </w:divBdr>
    </w:div>
    <w:div w:id="839656980">
      <w:bodyDiv w:val="1"/>
      <w:marLeft w:val="0"/>
      <w:marRight w:val="0"/>
      <w:marTop w:val="0"/>
      <w:marBottom w:val="0"/>
      <w:divBdr>
        <w:top w:val="none" w:sz="0" w:space="0" w:color="auto"/>
        <w:left w:val="none" w:sz="0" w:space="0" w:color="auto"/>
        <w:bottom w:val="none" w:sz="0" w:space="0" w:color="auto"/>
        <w:right w:val="none" w:sz="0" w:space="0" w:color="auto"/>
      </w:divBdr>
    </w:div>
    <w:div w:id="840437413">
      <w:bodyDiv w:val="1"/>
      <w:marLeft w:val="0"/>
      <w:marRight w:val="0"/>
      <w:marTop w:val="0"/>
      <w:marBottom w:val="0"/>
      <w:divBdr>
        <w:top w:val="none" w:sz="0" w:space="0" w:color="auto"/>
        <w:left w:val="none" w:sz="0" w:space="0" w:color="auto"/>
        <w:bottom w:val="none" w:sz="0" w:space="0" w:color="auto"/>
        <w:right w:val="none" w:sz="0" w:space="0" w:color="auto"/>
      </w:divBdr>
    </w:div>
    <w:div w:id="840774362">
      <w:bodyDiv w:val="1"/>
      <w:marLeft w:val="0"/>
      <w:marRight w:val="0"/>
      <w:marTop w:val="0"/>
      <w:marBottom w:val="0"/>
      <w:divBdr>
        <w:top w:val="none" w:sz="0" w:space="0" w:color="auto"/>
        <w:left w:val="none" w:sz="0" w:space="0" w:color="auto"/>
        <w:bottom w:val="none" w:sz="0" w:space="0" w:color="auto"/>
        <w:right w:val="none" w:sz="0" w:space="0" w:color="auto"/>
      </w:divBdr>
    </w:div>
    <w:div w:id="840924017">
      <w:bodyDiv w:val="1"/>
      <w:marLeft w:val="0"/>
      <w:marRight w:val="0"/>
      <w:marTop w:val="0"/>
      <w:marBottom w:val="0"/>
      <w:divBdr>
        <w:top w:val="none" w:sz="0" w:space="0" w:color="auto"/>
        <w:left w:val="none" w:sz="0" w:space="0" w:color="auto"/>
        <w:bottom w:val="none" w:sz="0" w:space="0" w:color="auto"/>
        <w:right w:val="none" w:sz="0" w:space="0" w:color="auto"/>
      </w:divBdr>
    </w:div>
    <w:div w:id="840969742">
      <w:bodyDiv w:val="1"/>
      <w:marLeft w:val="0"/>
      <w:marRight w:val="0"/>
      <w:marTop w:val="0"/>
      <w:marBottom w:val="0"/>
      <w:divBdr>
        <w:top w:val="none" w:sz="0" w:space="0" w:color="auto"/>
        <w:left w:val="none" w:sz="0" w:space="0" w:color="auto"/>
        <w:bottom w:val="none" w:sz="0" w:space="0" w:color="auto"/>
        <w:right w:val="none" w:sz="0" w:space="0" w:color="auto"/>
      </w:divBdr>
    </w:div>
    <w:div w:id="841163001">
      <w:bodyDiv w:val="1"/>
      <w:marLeft w:val="0"/>
      <w:marRight w:val="0"/>
      <w:marTop w:val="0"/>
      <w:marBottom w:val="0"/>
      <w:divBdr>
        <w:top w:val="none" w:sz="0" w:space="0" w:color="auto"/>
        <w:left w:val="none" w:sz="0" w:space="0" w:color="auto"/>
        <w:bottom w:val="none" w:sz="0" w:space="0" w:color="auto"/>
        <w:right w:val="none" w:sz="0" w:space="0" w:color="auto"/>
      </w:divBdr>
    </w:div>
    <w:div w:id="841630255">
      <w:bodyDiv w:val="1"/>
      <w:marLeft w:val="0"/>
      <w:marRight w:val="0"/>
      <w:marTop w:val="0"/>
      <w:marBottom w:val="0"/>
      <w:divBdr>
        <w:top w:val="none" w:sz="0" w:space="0" w:color="auto"/>
        <w:left w:val="none" w:sz="0" w:space="0" w:color="auto"/>
        <w:bottom w:val="none" w:sz="0" w:space="0" w:color="auto"/>
        <w:right w:val="none" w:sz="0" w:space="0" w:color="auto"/>
      </w:divBdr>
    </w:div>
    <w:div w:id="841745941">
      <w:bodyDiv w:val="1"/>
      <w:marLeft w:val="0"/>
      <w:marRight w:val="0"/>
      <w:marTop w:val="0"/>
      <w:marBottom w:val="0"/>
      <w:divBdr>
        <w:top w:val="none" w:sz="0" w:space="0" w:color="auto"/>
        <w:left w:val="none" w:sz="0" w:space="0" w:color="auto"/>
        <w:bottom w:val="none" w:sz="0" w:space="0" w:color="auto"/>
        <w:right w:val="none" w:sz="0" w:space="0" w:color="auto"/>
      </w:divBdr>
    </w:div>
    <w:div w:id="842209631">
      <w:bodyDiv w:val="1"/>
      <w:marLeft w:val="0"/>
      <w:marRight w:val="0"/>
      <w:marTop w:val="0"/>
      <w:marBottom w:val="0"/>
      <w:divBdr>
        <w:top w:val="none" w:sz="0" w:space="0" w:color="auto"/>
        <w:left w:val="none" w:sz="0" w:space="0" w:color="auto"/>
        <w:bottom w:val="none" w:sz="0" w:space="0" w:color="auto"/>
        <w:right w:val="none" w:sz="0" w:space="0" w:color="auto"/>
      </w:divBdr>
    </w:div>
    <w:div w:id="843011015">
      <w:bodyDiv w:val="1"/>
      <w:marLeft w:val="0"/>
      <w:marRight w:val="0"/>
      <w:marTop w:val="0"/>
      <w:marBottom w:val="0"/>
      <w:divBdr>
        <w:top w:val="none" w:sz="0" w:space="0" w:color="auto"/>
        <w:left w:val="none" w:sz="0" w:space="0" w:color="auto"/>
        <w:bottom w:val="none" w:sz="0" w:space="0" w:color="auto"/>
        <w:right w:val="none" w:sz="0" w:space="0" w:color="auto"/>
      </w:divBdr>
    </w:div>
    <w:div w:id="843671877">
      <w:bodyDiv w:val="1"/>
      <w:marLeft w:val="0"/>
      <w:marRight w:val="0"/>
      <w:marTop w:val="0"/>
      <w:marBottom w:val="0"/>
      <w:divBdr>
        <w:top w:val="none" w:sz="0" w:space="0" w:color="auto"/>
        <w:left w:val="none" w:sz="0" w:space="0" w:color="auto"/>
        <w:bottom w:val="none" w:sz="0" w:space="0" w:color="auto"/>
        <w:right w:val="none" w:sz="0" w:space="0" w:color="auto"/>
      </w:divBdr>
    </w:div>
    <w:div w:id="843857485">
      <w:bodyDiv w:val="1"/>
      <w:marLeft w:val="0"/>
      <w:marRight w:val="0"/>
      <w:marTop w:val="0"/>
      <w:marBottom w:val="0"/>
      <w:divBdr>
        <w:top w:val="none" w:sz="0" w:space="0" w:color="auto"/>
        <w:left w:val="none" w:sz="0" w:space="0" w:color="auto"/>
        <w:bottom w:val="none" w:sz="0" w:space="0" w:color="auto"/>
        <w:right w:val="none" w:sz="0" w:space="0" w:color="auto"/>
      </w:divBdr>
    </w:div>
    <w:div w:id="844176435">
      <w:bodyDiv w:val="1"/>
      <w:marLeft w:val="0"/>
      <w:marRight w:val="0"/>
      <w:marTop w:val="0"/>
      <w:marBottom w:val="0"/>
      <w:divBdr>
        <w:top w:val="none" w:sz="0" w:space="0" w:color="auto"/>
        <w:left w:val="none" w:sz="0" w:space="0" w:color="auto"/>
        <w:bottom w:val="none" w:sz="0" w:space="0" w:color="auto"/>
        <w:right w:val="none" w:sz="0" w:space="0" w:color="auto"/>
      </w:divBdr>
    </w:div>
    <w:div w:id="845096186">
      <w:bodyDiv w:val="1"/>
      <w:marLeft w:val="0"/>
      <w:marRight w:val="0"/>
      <w:marTop w:val="0"/>
      <w:marBottom w:val="0"/>
      <w:divBdr>
        <w:top w:val="none" w:sz="0" w:space="0" w:color="auto"/>
        <w:left w:val="none" w:sz="0" w:space="0" w:color="auto"/>
        <w:bottom w:val="none" w:sz="0" w:space="0" w:color="auto"/>
        <w:right w:val="none" w:sz="0" w:space="0" w:color="auto"/>
      </w:divBdr>
    </w:div>
    <w:div w:id="845097319">
      <w:bodyDiv w:val="1"/>
      <w:marLeft w:val="0"/>
      <w:marRight w:val="0"/>
      <w:marTop w:val="0"/>
      <w:marBottom w:val="0"/>
      <w:divBdr>
        <w:top w:val="none" w:sz="0" w:space="0" w:color="auto"/>
        <w:left w:val="none" w:sz="0" w:space="0" w:color="auto"/>
        <w:bottom w:val="none" w:sz="0" w:space="0" w:color="auto"/>
        <w:right w:val="none" w:sz="0" w:space="0" w:color="auto"/>
      </w:divBdr>
    </w:div>
    <w:div w:id="845174626">
      <w:bodyDiv w:val="1"/>
      <w:marLeft w:val="0"/>
      <w:marRight w:val="0"/>
      <w:marTop w:val="0"/>
      <w:marBottom w:val="0"/>
      <w:divBdr>
        <w:top w:val="none" w:sz="0" w:space="0" w:color="auto"/>
        <w:left w:val="none" w:sz="0" w:space="0" w:color="auto"/>
        <w:bottom w:val="none" w:sz="0" w:space="0" w:color="auto"/>
        <w:right w:val="none" w:sz="0" w:space="0" w:color="auto"/>
      </w:divBdr>
    </w:div>
    <w:div w:id="845362520">
      <w:bodyDiv w:val="1"/>
      <w:marLeft w:val="0"/>
      <w:marRight w:val="0"/>
      <w:marTop w:val="0"/>
      <w:marBottom w:val="0"/>
      <w:divBdr>
        <w:top w:val="none" w:sz="0" w:space="0" w:color="auto"/>
        <w:left w:val="none" w:sz="0" w:space="0" w:color="auto"/>
        <w:bottom w:val="none" w:sz="0" w:space="0" w:color="auto"/>
        <w:right w:val="none" w:sz="0" w:space="0" w:color="auto"/>
      </w:divBdr>
    </w:div>
    <w:div w:id="845480714">
      <w:bodyDiv w:val="1"/>
      <w:marLeft w:val="0"/>
      <w:marRight w:val="0"/>
      <w:marTop w:val="0"/>
      <w:marBottom w:val="0"/>
      <w:divBdr>
        <w:top w:val="none" w:sz="0" w:space="0" w:color="auto"/>
        <w:left w:val="none" w:sz="0" w:space="0" w:color="auto"/>
        <w:bottom w:val="none" w:sz="0" w:space="0" w:color="auto"/>
        <w:right w:val="none" w:sz="0" w:space="0" w:color="auto"/>
      </w:divBdr>
    </w:div>
    <w:div w:id="845481734">
      <w:bodyDiv w:val="1"/>
      <w:marLeft w:val="0"/>
      <w:marRight w:val="0"/>
      <w:marTop w:val="0"/>
      <w:marBottom w:val="0"/>
      <w:divBdr>
        <w:top w:val="none" w:sz="0" w:space="0" w:color="auto"/>
        <w:left w:val="none" w:sz="0" w:space="0" w:color="auto"/>
        <w:bottom w:val="none" w:sz="0" w:space="0" w:color="auto"/>
        <w:right w:val="none" w:sz="0" w:space="0" w:color="auto"/>
      </w:divBdr>
    </w:div>
    <w:div w:id="845705019">
      <w:bodyDiv w:val="1"/>
      <w:marLeft w:val="0"/>
      <w:marRight w:val="0"/>
      <w:marTop w:val="0"/>
      <w:marBottom w:val="0"/>
      <w:divBdr>
        <w:top w:val="none" w:sz="0" w:space="0" w:color="auto"/>
        <w:left w:val="none" w:sz="0" w:space="0" w:color="auto"/>
        <w:bottom w:val="none" w:sz="0" w:space="0" w:color="auto"/>
        <w:right w:val="none" w:sz="0" w:space="0" w:color="auto"/>
      </w:divBdr>
    </w:div>
    <w:div w:id="846135698">
      <w:bodyDiv w:val="1"/>
      <w:marLeft w:val="0"/>
      <w:marRight w:val="0"/>
      <w:marTop w:val="0"/>
      <w:marBottom w:val="0"/>
      <w:divBdr>
        <w:top w:val="none" w:sz="0" w:space="0" w:color="auto"/>
        <w:left w:val="none" w:sz="0" w:space="0" w:color="auto"/>
        <w:bottom w:val="none" w:sz="0" w:space="0" w:color="auto"/>
        <w:right w:val="none" w:sz="0" w:space="0" w:color="auto"/>
      </w:divBdr>
    </w:div>
    <w:div w:id="846409374">
      <w:bodyDiv w:val="1"/>
      <w:marLeft w:val="0"/>
      <w:marRight w:val="0"/>
      <w:marTop w:val="0"/>
      <w:marBottom w:val="0"/>
      <w:divBdr>
        <w:top w:val="none" w:sz="0" w:space="0" w:color="auto"/>
        <w:left w:val="none" w:sz="0" w:space="0" w:color="auto"/>
        <w:bottom w:val="none" w:sz="0" w:space="0" w:color="auto"/>
        <w:right w:val="none" w:sz="0" w:space="0" w:color="auto"/>
      </w:divBdr>
    </w:div>
    <w:div w:id="846747457">
      <w:bodyDiv w:val="1"/>
      <w:marLeft w:val="0"/>
      <w:marRight w:val="0"/>
      <w:marTop w:val="0"/>
      <w:marBottom w:val="0"/>
      <w:divBdr>
        <w:top w:val="none" w:sz="0" w:space="0" w:color="auto"/>
        <w:left w:val="none" w:sz="0" w:space="0" w:color="auto"/>
        <w:bottom w:val="none" w:sz="0" w:space="0" w:color="auto"/>
        <w:right w:val="none" w:sz="0" w:space="0" w:color="auto"/>
      </w:divBdr>
    </w:div>
    <w:div w:id="846748663">
      <w:bodyDiv w:val="1"/>
      <w:marLeft w:val="0"/>
      <w:marRight w:val="0"/>
      <w:marTop w:val="0"/>
      <w:marBottom w:val="0"/>
      <w:divBdr>
        <w:top w:val="none" w:sz="0" w:space="0" w:color="auto"/>
        <w:left w:val="none" w:sz="0" w:space="0" w:color="auto"/>
        <w:bottom w:val="none" w:sz="0" w:space="0" w:color="auto"/>
        <w:right w:val="none" w:sz="0" w:space="0" w:color="auto"/>
      </w:divBdr>
    </w:div>
    <w:div w:id="847059434">
      <w:bodyDiv w:val="1"/>
      <w:marLeft w:val="0"/>
      <w:marRight w:val="0"/>
      <w:marTop w:val="0"/>
      <w:marBottom w:val="0"/>
      <w:divBdr>
        <w:top w:val="none" w:sz="0" w:space="0" w:color="auto"/>
        <w:left w:val="none" w:sz="0" w:space="0" w:color="auto"/>
        <w:bottom w:val="none" w:sz="0" w:space="0" w:color="auto"/>
        <w:right w:val="none" w:sz="0" w:space="0" w:color="auto"/>
      </w:divBdr>
    </w:div>
    <w:div w:id="847330942">
      <w:bodyDiv w:val="1"/>
      <w:marLeft w:val="0"/>
      <w:marRight w:val="0"/>
      <w:marTop w:val="0"/>
      <w:marBottom w:val="0"/>
      <w:divBdr>
        <w:top w:val="none" w:sz="0" w:space="0" w:color="auto"/>
        <w:left w:val="none" w:sz="0" w:space="0" w:color="auto"/>
        <w:bottom w:val="none" w:sz="0" w:space="0" w:color="auto"/>
        <w:right w:val="none" w:sz="0" w:space="0" w:color="auto"/>
      </w:divBdr>
    </w:div>
    <w:div w:id="847478373">
      <w:bodyDiv w:val="1"/>
      <w:marLeft w:val="0"/>
      <w:marRight w:val="0"/>
      <w:marTop w:val="0"/>
      <w:marBottom w:val="0"/>
      <w:divBdr>
        <w:top w:val="none" w:sz="0" w:space="0" w:color="auto"/>
        <w:left w:val="none" w:sz="0" w:space="0" w:color="auto"/>
        <w:bottom w:val="none" w:sz="0" w:space="0" w:color="auto"/>
        <w:right w:val="none" w:sz="0" w:space="0" w:color="auto"/>
      </w:divBdr>
    </w:div>
    <w:div w:id="847643576">
      <w:bodyDiv w:val="1"/>
      <w:marLeft w:val="0"/>
      <w:marRight w:val="0"/>
      <w:marTop w:val="0"/>
      <w:marBottom w:val="0"/>
      <w:divBdr>
        <w:top w:val="none" w:sz="0" w:space="0" w:color="auto"/>
        <w:left w:val="none" w:sz="0" w:space="0" w:color="auto"/>
        <w:bottom w:val="none" w:sz="0" w:space="0" w:color="auto"/>
        <w:right w:val="none" w:sz="0" w:space="0" w:color="auto"/>
      </w:divBdr>
    </w:div>
    <w:div w:id="847789419">
      <w:bodyDiv w:val="1"/>
      <w:marLeft w:val="0"/>
      <w:marRight w:val="0"/>
      <w:marTop w:val="0"/>
      <w:marBottom w:val="0"/>
      <w:divBdr>
        <w:top w:val="none" w:sz="0" w:space="0" w:color="auto"/>
        <w:left w:val="none" w:sz="0" w:space="0" w:color="auto"/>
        <w:bottom w:val="none" w:sz="0" w:space="0" w:color="auto"/>
        <w:right w:val="none" w:sz="0" w:space="0" w:color="auto"/>
      </w:divBdr>
    </w:div>
    <w:div w:id="848250713">
      <w:bodyDiv w:val="1"/>
      <w:marLeft w:val="0"/>
      <w:marRight w:val="0"/>
      <w:marTop w:val="0"/>
      <w:marBottom w:val="0"/>
      <w:divBdr>
        <w:top w:val="none" w:sz="0" w:space="0" w:color="auto"/>
        <w:left w:val="none" w:sz="0" w:space="0" w:color="auto"/>
        <w:bottom w:val="none" w:sz="0" w:space="0" w:color="auto"/>
        <w:right w:val="none" w:sz="0" w:space="0" w:color="auto"/>
      </w:divBdr>
    </w:div>
    <w:div w:id="848258248">
      <w:bodyDiv w:val="1"/>
      <w:marLeft w:val="0"/>
      <w:marRight w:val="0"/>
      <w:marTop w:val="0"/>
      <w:marBottom w:val="0"/>
      <w:divBdr>
        <w:top w:val="none" w:sz="0" w:space="0" w:color="auto"/>
        <w:left w:val="none" w:sz="0" w:space="0" w:color="auto"/>
        <w:bottom w:val="none" w:sz="0" w:space="0" w:color="auto"/>
        <w:right w:val="none" w:sz="0" w:space="0" w:color="auto"/>
      </w:divBdr>
    </w:div>
    <w:div w:id="849489928">
      <w:bodyDiv w:val="1"/>
      <w:marLeft w:val="0"/>
      <w:marRight w:val="0"/>
      <w:marTop w:val="0"/>
      <w:marBottom w:val="0"/>
      <w:divBdr>
        <w:top w:val="none" w:sz="0" w:space="0" w:color="auto"/>
        <w:left w:val="none" w:sz="0" w:space="0" w:color="auto"/>
        <w:bottom w:val="none" w:sz="0" w:space="0" w:color="auto"/>
        <w:right w:val="none" w:sz="0" w:space="0" w:color="auto"/>
      </w:divBdr>
    </w:div>
    <w:div w:id="849609932">
      <w:bodyDiv w:val="1"/>
      <w:marLeft w:val="0"/>
      <w:marRight w:val="0"/>
      <w:marTop w:val="0"/>
      <w:marBottom w:val="0"/>
      <w:divBdr>
        <w:top w:val="none" w:sz="0" w:space="0" w:color="auto"/>
        <w:left w:val="none" w:sz="0" w:space="0" w:color="auto"/>
        <w:bottom w:val="none" w:sz="0" w:space="0" w:color="auto"/>
        <w:right w:val="none" w:sz="0" w:space="0" w:color="auto"/>
      </w:divBdr>
    </w:div>
    <w:div w:id="850027807">
      <w:bodyDiv w:val="1"/>
      <w:marLeft w:val="0"/>
      <w:marRight w:val="0"/>
      <w:marTop w:val="0"/>
      <w:marBottom w:val="0"/>
      <w:divBdr>
        <w:top w:val="none" w:sz="0" w:space="0" w:color="auto"/>
        <w:left w:val="none" w:sz="0" w:space="0" w:color="auto"/>
        <w:bottom w:val="none" w:sz="0" w:space="0" w:color="auto"/>
        <w:right w:val="none" w:sz="0" w:space="0" w:color="auto"/>
      </w:divBdr>
    </w:div>
    <w:div w:id="850218719">
      <w:bodyDiv w:val="1"/>
      <w:marLeft w:val="0"/>
      <w:marRight w:val="0"/>
      <w:marTop w:val="0"/>
      <w:marBottom w:val="0"/>
      <w:divBdr>
        <w:top w:val="none" w:sz="0" w:space="0" w:color="auto"/>
        <w:left w:val="none" w:sz="0" w:space="0" w:color="auto"/>
        <w:bottom w:val="none" w:sz="0" w:space="0" w:color="auto"/>
        <w:right w:val="none" w:sz="0" w:space="0" w:color="auto"/>
      </w:divBdr>
    </w:div>
    <w:div w:id="850339236">
      <w:bodyDiv w:val="1"/>
      <w:marLeft w:val="0"/>
      <w:marRight w:val="0"/>
      <w:marTop w:val="0"/>
      <w:marBottom w:val="0"/>
      <w:divBdr>
        <w:top w:val="none" w:sz="0" w:space="0" w:color="auto"/>
        <w:left w:val="none" w:sz="0" w:space="0" w:color="auto"/>
        <w:bottom w:val="none" w:sz="0" w:space="0" w:color="auto"/>
        <w:right w:val="none" w:sz="0" w:space="0" w:color="auto"/>
      </w:divBdr>
    </w:div>
    <w:div w:id="850950414">
      <w:bodyDiv w:val="1"/>
      <w:marLeft w:val="0"/>
      <w:marRight w:val="0"/>
      <w:marTop w:val="0"/>
      <w:marBottom w:val="0"/>
      <w:divBdr>
        <w:top w:val="none" w:sz="0" w:space="0" w:color="auto"/>
        <w:left w:val="none" w:sz="0" w:space="0" w:color="auto"/>
        <w:bottom w:val="none" w:sz="0" w:space="0" w:color="auto"/>
        <w:right w:val="none" w:sz="0" w:space="0" w:color="auto"/>
      </w:divBdr>
    </w:div>
    <w:div w:id="852498258">
      <w:bodyDiv w:val="1"/>
      <w:marLeft w:val="0"/>
      <w:marRight w:val="0"/>
      <w:marTop w:val="0"/>
      <w:marBottom w:val="0"/>
      <w:divBdr>
        <w:top w:val="none" w:sz="0" w:space="0" w:color="auto"/>
        <w:left w:val="none" w:sz="0" w:space="0" w:color="auto"/>
        <w:bottom w:val="none" w:sz="0" w:space="0" w:color="auto"/>
        <w:right w:val="none" w:sz="0" w:space="0" w:color="auto"/>
      </w:divBdr>
    </w:div>
    <w:div w:id="852886094">
      <w:bodyDiv w:val="1"/>
      <w:marLeft w:val="0"/>
      <w:marRight w:val="0"/>
      <w:marTop w:val="0"/>
      <w:marBottom w:val="0"/>
      <w:divBdr>
        <w:top w:val="none" w:sz="0" w:space="0" w:color="auto"/>
        <w:left w:val="none" w:sz="0" w:space="0" w:color="auto"/>
        <w:bottom w:val="none" w:sz="0" w:space="0" w:color="auto"/>
        <w:right w:val="none" w:sz="0" w:space="0" w:color="auto"/>
      </w:divBdr>
    </w:div>
    <w:div w:id="852912597">
      <w:bodyDiv w:val="1"/>
      <w:marLeft w:val="0"/>
      <w:marRight w:val="0"/>
      <w:marTop w:val="0"/>
      <w:marBottom w:val="0"/>
      <w:divBdr>
        <w:top w:val="none" w:sz="0" w:space="0" w:color="auto"/>
        <w:left w:val="none" w:sz="0" w:space="0" w:color="auto"/>
        <w:bottom w:val="none" w:sz="0" w:space="0" w:color="auto"/>
        <w:right w:val="none" w:sz="0" w:space="0" w:color="auto"/>
      </w:divBdr>
    </w:div>
    <w:div w:id="852964031">
      <w:bodyDiv w:val="1"/>
      <w:marLeft w:val="0"/>
      <w:marRight w:val="0"/>
      <w:marTop w:val="0"/>
      <w:marBottom w:val="0"/>
      <w:divBdr>
        <w:top w:val="none" w:sz="0" w:space="0" w:color="auto"/>
        <w:left w:val="none" w:sz="0" w:space="0" w:color="auto"/>
        <w:bottom w:val="none" w:sz="0" w:space="0" w:color="auto"/>
        <w:right w:val="none" w:sz="0" w:space="0" w:color="auto"/>
      </w:divBdr>
    </w:div>
    <w:div w:id="853033654">
      <w:bodyDiv w:val="1"/>
      <w:marLeft w:val="0"/>
      <w:marRight w:val="0"/>
      <w:marTop w:val="0"/>
      <w:marBottom w:val="0"/>
      <w:divBdr>
        <w:top w:val="none" w:sz="0" w:space="0" w:color="auto"/>
        <w:left w:val="none" w:sz="0" w:space="0" w:color="auto"/>
        <w:bottom w:val="none" w:sz="0" w:space="0" w:color="auto"/>
        <w:right w:val="none" w:sz="0" w:space="0" w:color="auto"/>
      </w:divBdr>
    </w:div>
    <w:div w:id="853492724">
      <w:bodyDiv w:val="1"/>
      <w:marLeft w:val="0"/>
      <w:marRight w:val="0"/>
      <w:marTop w:val="0"/>
      <w:marBottom w:val="0"/>
      <w:divBdr>
        <w:top w:val="none" w:sz="0" w:space="0" w:color="auto"/>
        <w:left w:val="none" w:sz="0" w:space="0" w:color="auto"/>
        <w:bottom w:val="none" w:sz="0" w:space="0" w:color="auto"/>
        <w:right w:val="none" w:sz="0" w:space="0" w:color="auto"/>
      </w:divBdr>
    </w:div>
    <w:div w:id="854030706">
      <w:bodyDiv w:val="1"/>
      <w:marLeft w:val="0"/>
      <w:marRight w:val="0"/>
      <w:marTop w:val="0"/>
      <w:marBottom w:val="0"/>
      <w:divBdr>
        <w:top w:val="none" w:sz="0" w:space="0" w:color="auto"/>
        <w:left w:val="none" w:sz="0" w:space="0" w:color="auto"/>
        <w:bottom w:val="none" w:sz="0" w:space="0" w:color="auto"/>
        <w:right w:val="none" w:sz="0" w:space="0" w:color="auto"/>
      </w:divBdr>
    </w:div>
    <w:div w:id="854147931">
      <w:bodyDiv w:val="1"/>
      <w:marLeft w:val="0"/>
      <w:marRight w:val="0"/>
      <w:marTop w:val="0"/>
      <w:marBottom w:val="0"/>
      <w:divBdr>
        <w:top w:val="none" w:sz="0" w:space="0" w:color="auto"/>
        <w:left w:val="none" w:sz="0" w:space="0" w:color="auto"/>
        <w:bottom w:val="none" w:sz="0" w:space="0" w:color="auto"/>
        <w:right w:val="none" w:sz="0" w:space="0" w:color="auto"/>
      </w:divBdr>
    </w:div>
    <w:div w:id="854420159">
      <w:bodyDiv w:val="1"/>
      <w:marLeft w:val="0"/>
      <w:marRight w:val="0"/>
      <w:marTop w:val="0"/>
      <w:marBottom w:val="0"/>
      <w:divBdr>
        <w:top w:val="none" w:sz="0" w:space="0" w:color="auto"/>
        <w:left w:val="none" w:sz="0" w:space="0" w:color="auto"/>
        <w:bottom w:val="none" w:sz="0" w:space="0" w:color="auto"/>
        <w:right w:val="none" w:sz="0" w:space="0" w:color="auto"/>
      </w:divBdr>
    </w:div>
    <w:div w:id="854730257">
      <w:bodyDiv w:val="1"/>
      <w:marLeft w:val="0"/>
      <w:marRight w:val="0"/>
      <w:marTop w:val="0"/>
      <w:marBottom w:val="0"/>
      <w:divBdr>
        <w:top w:val="none" w:sz="0" w:space="0" w:color="auto"/>
        <w:left w:val="none" w:sz="0" w:space="0" w:color="auto"/>
        <w:bottom w:val="none" w:sz="0" w:space="0" w:color="auto"/>
        <w:right w:val="none" w:sz="0" w:space="0" w:color="auto"/>
      </w:divBdr>
    </w:div>
    <w:div w:id="855310566">
      <w:bodyDiv w:val="1"/>
      <w:marLeft w:val="0"/>
      <w:marRight w:val="0"/>
      <w:marTop w:val="0"/>
      <w:marBottom w:val="0"/>
      <w:divBdr>
        <w:top w:val="none" w:sz="0" w:space="0" w:color="auto"/>
        <w:left w:val="none" w:sz="0" w:space="0" w:color="auto"/>
        <w:bottom w:val="none" w:sz="0" w:space="0" w:color="auto"/>
        <w:right w:val="none" w:sz="0" w:space="0" w:color="auto"/>
      </w:divBdr>
    </w:div>
    <w:div w:id="855535969">
      <w:bodyDiv w:val="1"/>
      <w:marLeft w:val="0"/>
      <w:marRight w:val="0"/>
      <w:marTop w:val="0"/>
      <w:marBottom w:val="0"/>
      <w:divBdr>
        <w:top w:val="none" w:sz="0" w:space="0" w:color="auto"/>
        <w:left w:val="none" w:sz="0" w:space="0" w:color="auto"/>
        <w:bottom w:val="none" w:sz="0" w:space="0" w:color="auto"/>
        <w:right w:val="none" w:sz="0" w:space="0" w:color="auto"/>
      </w:divBdr>
    </w:div>
    <w:div w:id="855922374">
      <w:bodyDiv w:val="1"/>
      <w:marLeft w:val="0"/>
      <w:marRight w:val="0"/>
      <w:marTop w:val="0"/>
      <w:marBottom w:val="0"/>
      <w:divBdr>
        <w:top w:val="none" w:sz="0" w:space="0" w:color="auto"/>
        <w:left w:val="none" w:sz="0" w:space="0" w:color="auto"/>
        <w:bottom w:val="none" w:sz="0" w:space="0" w:color="auto"/>
        <w:right w:val="none" w:sz="0" w:space="0" w:color="auto"/>
      </w:divBdr>
    </w:div>
    <w:div w:id="856650627">
      <w:bodyDiv w:val="1"/>
      <w:marLeft w:val="0"/>
      <w:marRight w:val="0"/>
      <w:marTop w:val="0"/>
      <w:marBottom w:val="0"/>
      <w:divBdr>
        <w:top w:val="none" w:sz="0" w:space="0" w:color="auto"/>
        <w:left w:val="none" w:sz="0" w:space="0" w:color="auto"/>
        <w:bottom w:val="none" w:sz="0" w:space="0" w:color="auto"/>
        <w:right w:val="none" w:sz="0" w:space="0" w:color="auto"/>
      </w:divBdr>
    </w:div>
    <w:div w:id="856848992">
      <w:bodyDiv w:val="1"/>
      <w:marLeft w:val="0"/>
      <w:marRight w:val="0"/>
      <w:marTop w:val="0"/>
      <w:marBottom w:val="0"/>
      <w:divBdr>
        <w:top w:val="none" w:sz="0" w:space="0" w:color="auto"/>
        <w:left w:val="none" w:sz="0" w:space="0" w:color="auto"/>
        <w:bottom w:val="none" w:sz="0" w:space="0" w:color="auto"/>
        <w:right w:val="none" w:sz="0" w:space="0" w:color="auto"/>
      </w:divBdr>
    </w:div>
    <w:div w:id="857156766">
      <w:bodyDiv w:val="1"/>
      <w:marLeft w:val="0"/>
      <w:marRight w:val="0"/>
      <w:marTop w:val="0"/>
      <w:marBottom w:val="0"/>
      <w:divBdr>
        <w:top w:val="none" w:sz="0" w:space="0" w:color="auto"/>
        <w:left w:val="none" w:sz="0" w:space="0" w:color="auto"/>
        <w:bottom w:val="none" w:sz="0" w:space="0" w:color="auto"/>
        <w:right w:val="none" w:sz="0" w:space="0" w:color="auto"/>
      </w:divBdr>
    </w:div>
    <w:div w:id="857616670">
      <w:bodyDiv w:val="1"/>
      <w:marLeft w:val="0"/>
      <w:marRight w:val="0"/>
      <w:marTop w:val="0"/>
      <w:marBottom w:val="0"/>
      <w:divBdr>
        <w:top w:val="none" w:sz="0" w:space="0" w:color="auto"/>
        <w:left w:val="none" w:sz="0" w:space="0" w:color="auto"/>
        <w:bottom w:val="none" w:sz="0" w:space="0" w:color="auto"/>
        <w:right w:val="none" w:sz="0" w:space="0" w:color="auto"/>
      </w:divBdr>
    </w:div>
    <w:div w:id="858083689">
      <w:bodyDiv w:val="1"/>
      <w:marLeft w:val="0"/>
      <w:marRight w:val="0"/>
      <w:marTop w:val="0"/>
      <w:marBottom w:val="0"/>
      <w:divBdr>
        <w:top w:val="none" w:sz="0" w:space="0" w:color="auto"/>
        <w:left w:val="none" w:sz="0" w:space="0" w:color="auto"/>
        <w:bottom w:val="none" w:sz="0" w:space="0" w:color="auto"/>
        <w:right w:val="none" w:sz="0" w:space="0" w:color="auto"/>
      </w:divBdr>
    </w:div>
    <w:div w:id="858853448">
      <w:bodyDiv w:val="1"/>
      <w:marLeft w:val="0"/>
      <w:marRight w:val="0"/>
      <w:marTop w:val="0"/>
      <w:marBottom w:val="0"/>
      <w:divBdr>
        <w:top w:val="none" w:sz="0" w:space="0" w:color="auto"/>
        <w:left w:val="none" w:sz="0" w:space="0" w:color="auto"/>
        <w:bottom w:val="none" w:sz="0" w:space="0" w:color="auto"/>
        <w:right w:val="none" w:sz="0" w:space="0" w:color="auto"/>
      </w:divBdr>
    </w:div>
    <w:div w:id="859245942">
      <w:bodyDiv w:val="1"/>
      <w:marLeft w:val="0"/>
      <w:marRight w:val="0"/>
      <w:marTop w:val="0"/>
      <w:marBottom w:val="0"/>
      <w:divBdr>
        <w:top w:val="none" w:sz="0" w:space="0" w:color="auto"/>
        <w:left w:val="none" w:sz="0" w:space="0" w:color="auto"/>
        <w:bottom w:val="none" w:sz="0" w:space="0" w:color="auto"/>
        <w:right w:val="none" w:sz="0" w:space="0" w:color="auto"/>
      </w:divBdr>
    </w:div>
    <w:div w:id="859928705">
      <w:bodyDiv w:val="1"/>
      <w:marLeft w:val="0"/>
      <w:marRight w:val="0"/>
      <w:marTop w:val="0"/>
      <w:marBottom w:val="0"/>
      <w:divBdr>
        <w:top w:val="none" w:sz="0" w:space="0" w:color="auto"/>
        <w:left w:val="none" w:sz="0" w:space="0" w:color="auto"/>
        <w:bottom w:val="none" w:sz="0" w:space="0" w:color="auto"/>
        <w:right w:val="none" w:sz="0" w:space="0" w:color="auto"/>
      </w:divBdr>
    </w:div>
    <w:div w:id="860437837">
      <w:bodyDiv w:val="1"/>
      <w:marLeft w:val="0"/>
      <w:marRight w:val="0"/>
      <w:marTop w:val="0"/>
      <w:marBottom w:val="0"/>
      <w:divBdr>
        <w:top w:val="none" w:sz="0" w:space="0" w:color="auto"/>
        <w:left w:val="none" w:sz="0" w:space="0" w:color="auto"/>
        <w:bottom w:val="none" w:sz="0" w:space="0" w:color="auto"/>
        <w:right w:val="none" w:sz="0" w:space="0" w:color="auto"/>
      </w:divBdr>
    </w:div>
    <w:div w:id="860775350">
      <w:bodyDiv w:val="1"/>
      <w:marLeft w:val="0"/>
      <w:marRight w:val="0"/>
      <w:marTop w:val="0"/>
      <w:marBottom w:val="0"/>
      <w:divBdr>
        <w:top w:val="none" w:sz="0" w:space="0" w:color="auto"/>
        <w:left w:val="none" w:sz="0" w:space="0" w:color="auto"/>
        <w:bottom w:val="none" w:sz="0" w:space="0" w:color="auto"/>
        <w:right w:val="none" w:sz="0" w:space="0" w:color="auto"/>
      </w:divBdr>
    </w:div>
    <w:div w:id="860897169">
      <w:bodyDiv w:val="1"/>
      <w:marLeft w:val="0"/>
      <w:marRight w:val="0"/>
      <w:marTop w:val="0"/>
      <w:marBottom w:val="0"/>
      <w:divBdr>
        <w:top w:val="none" w:sz="0" w:space="0" w:color="auto"/>
        <w:left w:val="none" w:sz="0" w:space="0" w:color="auto"/>
        <w:bottom w:val="none" w:sz="0" w:space="0" w:color="auto"/>
        <w:right w:val="none" w:sz="0" w:space="0" w:color="auto"/>
      </w:divBdr>
    </w:div>
    <w:div w:id="861360474">
      <w:bodyDiv w:val="1"/>
      <w:marLeft w:val="0"/>
      <w:marRight w:val="0"/>
      <w:marTop w:val="0"/>
      <w:marBottom w:val="0"/>
      <w:divBdr>
        <w:top w:val="none" w:sz="0" w:space="0" w:color="auto"/>
        <w:left w:val="none" w:sz="0" w:space="0" w:color="auto"/>
        <w:bottom w:val="none" w:sz="0" w:space="0" w:color="auto"/>
        <w:right w:val="none" w:sz="0" w:space="0" w:color="auto"/>
      </w:divBdr>
    </w:div>
    <w:div w:id="861434835">
      <w:bodyDiv w:val="1"/>
      <w:marLeft w:val="0"/>
      <w:marRight w:val="0"/>
      <w:marTop w:val="0"/>
      <w:marBottom w:val="0"/>
      <w:divBdr>
        <w:top w:val="none" w:sz="0" w:space="0" w:color="auto"/>
        <w:left w:val="none" w:sz="0" w:space="0" w:color="auto"/>
        <w:bottom w:val="none" w:sz="0" w:space="0" w:color="auto"/>
        <w:right w:val="none" w:sz="0" w:space="0" w:color="auto"/>
      </w:divBdr>
    </w:div>
    <w:div w:id="862061550">
      <w:bodyDiv w:val="1"/>
      <w:marLeft w:val="0"/>
      <w:marRight w:val="0"/>
      <w:marTop w:val="0"/>
      <w:marBottom w:val="0"/>
      <w:divBdr>
        <w:top w:val="none" w:sz="0" w:space="0" w:color="auto"/>
        <w:left w:val="none" w:sz="0" w:space="0" w:color="auto"/>
        <w:bottom w:val="none" w:sz="0" w:space="0" w:color="auto"/>
        <w:right w:val="none" w:sz="0" w:space="0" w:color="auto"/>
      </w:divBdr>
    </w:div>
    <w:div w:id="862523888">
      <w:bodyDiv w:val="1"/>
      <w:marLeft w:val="0"/>
      <w:marRight w:val="0"/>
      <w:marTop w:val="0"/>
      <w:marBottom w:val="0"/>
      <w:divBdr>
        <w:top w:val="none" w:sz="0" w:space="0" w:color="auto"/>
        <w:left w:val="none" w:sz="0" w:space="0" w:color="auto"/>
        <w:bottom w:val="none" w:sz="0" w:space="0" w:color="auto"/>
        <w:right w:val="none" w:sz="0" w:space="0" w:color="auto"/>
      </w:divBdr>
    </w:div>
    <w:div w:id="862983950">
      <w:bodyDiv w:val="1"/>
      <w:marLeft w:val="0"/>
      <w:marRight w:val="0"/>
      <w:marTop w:val="0"/>
      <w:marBottom w:val="0"/>
      <w:divBdr>
        <w:top w:val="none" w:sz="0" w:space="0" w:color="auto"/>
        <w:left w:val="none" w:sz="0" w:space="0" w:color="auto"/>
        <w:bottom w:val="none" w:sz="0" w:space="0" w:color="auto"/>
        <w:right w:val="none" w:sz="0" w:space="0" w:color="auto"/>
      </w:divBdr>
    </w:div>
    <w:div w:id="863053155">
      <w:bodyDiv w:val="1"/>
      <w:marLeft w:val="0"/>
      <w:marRight w:val="0"/>
      <w:marTop w:val="0"/>
      <w:marBottom w:val="0"/>
      <w:divBdr>
        <w:top w:val="none" w:sz="0" w:space="0" w:color="auto"/>
        <w:left w:val="none" w:sz="0" w:space="0" w:color="auto"/>
        <w:bottom w:val="none" w:sz="0" w:space="0" w:color="auto"/>
        <w:right w:val="none" w:sz="0" w:space="0" w:color="auto"/>
      </w:divBdr>
    </w:div>
    <w:div w:id="863906734">
      <w:bodyDiv w:val="1"/>
      <w:marLeft w:val="0"/>
      <w:marRight w:val="0"/>
      <w:marTop w:val="0"/>
      <w:marBottom w:val="0"/>
      <w:divBdr>
        <w:top w:val="none" w:sz="0" w:space="0" w:color="auto"/>
        <w:left w:val="none" w:sz="0" w:space="0" w:color="auto"/>
        <w:bottom w:val="none" w:sz="0" w:space="0" w:color="auto"/>
        <w:right w:val="none" w:sz="0" w:space="0" w:color="auto"/>
      </w:divBdr>
    </w:div>
    <w:div w:id="864638791">
      <w:bodyDiv w:val="1"/>
      <w:marLeft w:val="0"/>
      <w:marRight w:val="0"/>
      <w:marTop w:val="0"/>
      <w:marBottom w:val="0"/>
      <w:divBdr>
        <w:top w:val="none" w:sz="0" w:space="0" w:color="auto"/>
        <w:left w:val="none" w:sz="0" w:space="0" w:color="auto"/>
        <w:bottom w:val="none" w:sz="0" w:space="0" w:color="auto"/>
        <w:right w:val="none" w:sz="0" w:space="0" w:color="auto"/>
      </w:divBdr>
    </w:div>
    <w:div w:id="864757980">
      <w:bodyDiv w:val="1"/>
      <w:marLeft w:val="0"/>
      <w:marRight w:val="0"/>
      <w:marTop w:val="0"/>
      <w:marBottom w:val="0"/>
      <w:divBdr>
        <w:top w:val="none" w:sz="0" w:space="0" w:color="auto"/>
        <w:left w:val="none" w:sz="0" w:space="0" w:color="auto"/>
        <w:bottom w:val="none" w:sz="0" w:space="0" w:color="auto"/>
        <w:right w:val="none" w:sz="0" w:space="0" w:color="auto"/>
      </w:divBdr>
    </w:div>
    <w:div w:id="866139327">
      <w:bodyDiv w:val="1"/>
      <w:marLeft w:val="0"/>
      <w:marRight w:val="0"/>
      <w:marTop w:val="0"/>
      <w:marBottom w:val="0"/>
      <w:divBdr>
        <w:top w:val="none" w:sz="0" w:space="0" w:color="auto"/>
        <w:left w:val="none" w:sz="0" w:space="0" w:color="auto"/>
        <w:bottom w:val="none" w:sz="0" w:space="0" w:color="auto"/>
        <w:right w:val="none" w:sz="0" w:space="0" w:color="auto"/>
      </w:divBdr>
    </w:div>
    <w:div w:id="866917942">
      <w:bodyDiv w:val="1"/>
      <w:marLeft w:val="0"/>
      <w:marRight w:val="0"/>
      <w:marTop w:val="0"/>
      <w:marBottom w:val="0"/>
      <w:divBdr>
        <w:top w:val="none" w:sz="0" w:space="0" w:color="auto"/>
        <w:left w:val="none" w:sz="0" w:space="0" w:color="auto"/>
        <w:bottom w:val="none" w:sz="0" w:space="0" w:color="auto"/>
        <w:right w:val="none" w:sz="0" w:space="0" w:color="auto"/>
      </w:divBdr>
    </w:div>
    <w:div w:id="867184487">
      <w:bodyDiv w:val="1"/>
      <w:marLeft w:val="0"/>
      <w:marRight w:val="0"/>
      <w:marTop w:val="0"/>
      <w:marBottom w:val="0"/>
      <w:divBdr>
        <w:top w:val="none" w:sz="0" w:space="0" w:color="auto"/>
        <w:left w:val="none" w:sz="0" w:space="0" w:color="auto"/>
        <w:bottom w:val="none" w:sz="0" w:space="0" w:color="auto"/>
        <w:right w:val="none" w:sz="0" w:space="0" w:color="auto"/>
      </w:divBdr>
    </w:div>
    <w:div w:id="867643932">
      <w:bodyDiv w:val="1"/>
      <w:marLeft w:val="0"/>
      <w:marRight w:val="0"/>
      <w:marTop w:val="0"/>
      <w:marBottom w:val="0"/>
      <w:divBdr>
        <w:top w:val="none" w:sz="0" w:space="0" w:color="auto"/>
        <w:left w:val="none" w:sz="0" w:space="0" w:color="auto"/>
        <w:bottom w:val="none" w:sz="0" w:space="0" w:color="auto"/>
        <w:right w:val="none" w:sz="0" w:space="0" w:color="auto"/>
      </w:divBdr>
    </w:div>
    <w:div w:id="869803334">
      <w:bodyDiv w:val="1"/>
      <w:marLeft w:val="0"/>
      <w:marRight w:val="0"/>
      <w:marTop w:val="0"/>
      <w:marBottom w:val="0"/>
      <w:divBdr>
        <w:top w:val="none" w:sz="0" w:space="0" w:color="auto"/>
        <w:left w:val="none" w:sz="0" w:space="0" w:color="auto"/>
        <w:bottom w:val="none" w:sz="0" w:space="0" w:color="auto"/>
        <w:right w:val="none" w:sz="0" w:space="0" w:color="auto"/>
      </w:divBdr>
    </w:div>
    <w:div w:id="869803343">
      <w:bodyDiv w:val="1"/>
      <w:marLeft w:val="0"/>
      <w:marRight w:val="0"/>
      <w:marTop w:val="0"/>
      <w:marBottom w:val="0"/>
      <w:divBdr>
        <w:top w:val="none" w:sz="0" w:space="0" w:color="auto"/>
        <w:left w:val="none" w:sz="0" w:space="0" w:color="auto"/>
        <w:bottom w:val="none" w:sz="0" w:space="0" w:color="auto"/>
        <w:right w:val="none" w:sz="0" w:space="0" w:color="auto"/>
      </w:divBdr>
    </w:div>
    <w:div w:id="870269243">
      <w:bodyDiv w:val="1"/>
      <w:marLeft w:val="0"/>
      <w:marRight w:val="0"/>
      <w:marTop w:val="0"/>
      <w:marBottom w:val="0"/>
      <w:divBdr>
        <w:top w:val="none" w:sz="0" w:space="0" w:color="auto"/>
        <w:left w:val="none" w:sz="0" w:space="0" w:color="auto"/>
        <w:bottom w:val="none" w:sz="0" w:space="0" w:color="auto"/>
        <w:right w:val="none" w:sz="0" w:space="0" w:color="auto"/>
      </w:divBdr>
    </w:div>
    <w:div w:id="870915484">
      <w:bodyDiv w:val="1"/>
      <w:marLeft w:val="0"/>
      <w:marRight w:val="0"/>
      <w:marTop w:val="0"/>
      <w:marBottom w:val="0"/>
      <w:divBdr>
        <w:top w:val="none" w:sz="0" w:space="0" w:color="auto"/>
        <w:left w:val="none" w:sz="0" w:space="0" w:color="auto"/>
        <w:bottom w:val="none" w:sz="0" w:space="0" w:color="auto"/>
        <w:right w:val="none" w:sz="0" w:space="0" w:color="auto"/>
      </w:divBdr>
    </w:div>
    <w:div w:id="870917010">
      <w:bodyDiv w:val="1"/>
      <w:marLeft w:val="0"/>
      <w:marRight w:val="0"/>
      <w:marTop w:val="0"/>
      <w:marBottom w:val="0"/>
      <w:divBdr>
        <w:top w:val="none" w:sz="0" w:space="0" w:color="auto"/>
        <w:left w:val="none" w:sz="0" w:space="0" w:color="auto"/>
        <w:bottom w:val="none" w:sz="0" w:space="0" w:color="auto"/>
        <w:right w:val="none" w:sz="0" w:space="0" w:color="auto"/>
      </w:divBdr>
    </w:div>
    <w:div w:id="871000241">
      <w:bodyDiv w:val="1"/>
      <w:marLeft w:val="0"/>
      <w:marRight w:val="0"/>
      <w:marTop w:val="0"/>
      <w:marBottom w:val="0"/>
      <w:divBdr>
        <w:top w:val="none" w:sz="0" w:space="0" w:color="auto"/>
        <w:left w:val="none" w:sz="0" w:space="0" w:color="auto"/>
        <w:bottom w:val="none" w:sz="0" w:space="0" w:color="auto"/>
        <w:right w:val="none" w:sz="0" w:space="0" w:color="auto"/>
      </w:divBdr>
    </w:div>
    <w:div w:id="871188217">
      <w:bodyDiv w:val="1"/>
      <w:marLeft w:val="0"/>
      <w:marRight w:val="0"/>
      <w:marTop w:val="0"/>
      <w:marBottom w:val="0"/>
      <w:divBdr>
        <w:top w:val="none" w:sz="0" w:space="0" w:color="auto"/>
        <w:left w:val="none" w:sz="0" w:space="0" w:color="auto"/>
        <w:bottom w:val="none" w:sz="0" w:space="0" w:color="auto"/>
        <w:right w:val="none" w:sz="0" w:space="0" w:color="auto"/>
      </w:divBdr>
    </w:div>
    <w:div w:id="871724047">
      <w:bodyDiv w:val="1"/>
      <w:marLeft w:val="0"/>
      <w:marRight w:val="0"/>
      <w:marTop w:val="0"/>
      <w:marBottom w:val="0"/>
      <w:divBdr>
        <w:top w:val="none" w:sz="0" w:space="0" w:color="auto"/>
        <w:left w:val="none" w:sz="0" w:space="0" w:color="auto"/>
        <w:bottom w:val="none" w:sz="0" w:space="0" w:color="auto"/>
        <w:right w:val="none" w:sz="0" w:space="0" w:color="auto"/>
      </w:divBdr>
    </w:div>
    <w:div w:id="871963941">
      <w:bodyDiv w:val="1"/>
      <w:marLeft w:val="0"/>
      <w:marRight w:val="0"/>
      <w:marTop w:val="0"/>
      <w:marBottom w:val="0"/>
      <w:divBdr>
        <w:top w:val="none" w:sz="0" w:space="0" w:color="auto"/>
        <w:left w:val="none" w:sz="0" w:space="0" w:color="auto"/>
        <w:bottom w:val="none" w:sz="0" w:space="0" w:color="auto"/>
        <w:right w:val="none" w:sz="0" w:space="0" w:color="auto"/>
      </w:divBdr>
    </w:div>
    <w:div w:id="871965720">
      <w:bodyDiv w:val="1"/>
      <w:marLeft w:val="0"/>
      <w:marRight w:val="0"/>
      <w:marTop w:val="0"/>
      <w:marBottom w:val="0"/>
      <w:divBdr>
        <w:top w:val="none" w:sz="0" w:space="0" w:color="auto"/>
        <w:left w:val="none" w:sz="0" w:space="0" w:color="auto"/>
        <w:bottom w:val="none" w:sz="0" w:space="0" w:color="auto"/>
        <w:right w:val="none" w:sz="0" w:space="0" w:color="auto"/>
      </w:divBdr>
    </w:div>
    <w:div w:id="872620083">
      <w:bodyDiv w:val="1"/>
      <w:marLeft w:val="0"/>
      <w:marRight w:val="0"/>
      <w:marTop w:val="0"/>
      <w:marBottom w:val="0"/>
      <w:divBdr>
        <w:top w:val="none" w:sz="0" w:space="0" w:color="auto"/>
        <w:left w:val="none" w:sz="0" w:space="0" w:color="auto"/>
        <w:bottom w:val="none" w:sz="0" w:space="0" w:color="auto"/>
        <w:right w:val="none" w:sz="0" w:space="0" w:color="auto"/>
      </w:divBdr>
    </w:div>
    <w:div w:id="873158925">
      <w:bodyDiv w:val="1"/>
      <w:marLeft w:val="0"/>
      <w:marRight w:val="0"/>
      <w:marTop w:val="0"/>
      <w:marBottom w:val="0"/>
      <w:divBdr>
        <w:top w:val="none" w:sz="0" w:space="0" w:color="auto"/>
        <w:left w:val="none" w:sz="0" w:space="0" w:color="auto"/>
        <w:bottom w:val="none" w:sz="0" w:space="0" w:color="auto"/>
        <w:right w:val="none" w:sz="0" w:space="0" w:color="auto"/>
      </w:divBdr>
    </w:div>
    <w:div w:id="873233568">
      <w:bodyDiv w:val="1"/>
      <w:marLeft w:val="0"/>
      <w:marRight w:val="0"/>
      <w:marTop w:val="0"/>
      <w:marBottom w:val="0"/>
      <w:divBdr>
        <w:top w:val="none" w:sz="0" w:space="0" w:color="auto"/>
        <w:left w:val="none" w:sz="0" w:space="0" w:color="auto"/>
        <w:bottom w:val="none" w:sz="0" w:space="0" w:color="auto"/>
        <w:right w:val="none" w:sz="0" w:space="0" w:color="auto"/>
      </w:divBdr>
    </w:div>
    <w:div w:id="873885504">
      <w:bodyDiv w:val="1"/>
      <w:marLeft w:val="0"/>
      <w:marRight w:val="0"/>
      <w:marTop w:val="0"/>
      <w:marBottom w:val="0"/>
      <w:divBdr>
        <w:top w:val="none" w:sz="0" w:space="0" w:color="auto"/>
        <w:left w:val="none" w:sz="0" w:space="0" w:color="auto"/>
        <w:bottom w:val="none" w:sz="0" w:space="0" w:color="auto"/>
        <w:right w:val="none" w:sz="0" w:space="0" w:color="auto"/>
      </w:divBdr>
    </w:div>
    <w:div w:id="873886238">
      <w:bodyDiv w:val="1"/>
      <w:marLeft w:val="0"/>
      <w:marRight w:val="0"/>
      <w:marTop w:val="0"/>
      <w:marBottom w:val="0"/>
      <w:divBdr>
        <w:top w:val="none" w:sz="0" w:space="0" w:color="auto"/>
        <w:left w:val="none" w:sz="0" w:space="0" w:color="auto"/>
        <w:bottom w:val="none" w:sz="0" w:space="0" w:color="auto"/>
        <w:right w:val="none" w:sz="0" w:space="0" w:color="auto"/>
      </w:divBdr>
    </w:div>
    <w:div w:id="874388106">
      <w:bodyDiv w:val="1"/>
      <w:marLeft w:val="0"/>
      <w:marRight w:val="0"/>
      <w:marTop w:val="0"/>
      <w:marBottom w:val="0"/>
      <w:divBdr>
        <w:top w:val="none" w:sz="0" w:space="0" w:color="auto"/>
        <w:left w:val="none" w:sz="0" w:space="0" w:color="auto"/>
        <w:bottom w:val="none" w:sz="0" w:space="0" w:color="auto"/>
        <w:right w:val="none" w:sz="0" w:space="0" w:color="auto"/>
      </w:divBdr>
    </w:div>
    <w:div w:id="875117660">
      <w:bodyDiv w:val="1"/>
      <w:marLeft w:val="0"/>
      <w:marRight w:val="0"/>
      <w:marTop w:val="0"/>
      <w:marBottom w:val="0"/>
      <w:divBdr>
        <w:top w:val="none" w:sz="0" w:space="0" w:color="auto"/>
        <w:left w:val="none" w:sz="0" w:space="0" w:color="auto"/>
        <w:bottom w:val="none" w:sz="0" w:space="0" w:color="auto"/>
        <w:right w:val="none" w:sz="0" w:space="0" w:color="auto"/>
      </w:divBdr>
    </w:div>
    <w:div w:id="875505990">
      <w:bodyDiv w:val="1"/>
      <w:marLeft w:val="0"/>
      <w:marRight w:val="0"/>
      <w:marTop w:val="0"/>
      <w:marBottom w:val="0"/>
      <w:divBdr>
        <w:top w:val="none" w:sz="0" w:space="0" w:color="auto"/>
        <w:left w:val="none" w:sz="0" w:space="0" w:color="auto"/>
        <w:bottom w:val="none" w:sz="0" w:space="0" w:color="auto"/>
        <w:right w:val="none" w:sz="0" w:space="0" w:color="auto"/>
      </w:divBdr>
    </w:div>
    <w:div w:id="875696844">
      <w:bodyDiv w:val="1"/>
      <w:marLeft w:val="0"/>
      <w:marRight w:val="0"/>
      <w:marTop w:val="0"/>
      <w:marBottom w:val="0"/>
      <w:divBdr>
        <w:top w:val="none" w:sz="0" w:space="0" w:color="auto"/>
        <w:left w:val="none" w:sz="0" w:space="0" w:color="auto"/>
        <w:bottom w:val="none" w:sz="0" w:space="0" w:color="auto"/>
        <w:right w:val="none" w:sz="0" w:space="0" w:color="auto"/>
      </w:divBdr>
    </w:div>
    <w:div w:id="876116909">
      <w:bodyDiv w:val="1"/>
      <w:marLeft w:val="0"/>
      <w:marRight w:val="0"/>
      <w:marTop w:val="0"/>
      <w:marBottom w:val="0"/>
      <w:divBdr>
        <w:top w:val="none" w:sz="0" w:space="0" w:color="auto"/>
        <w:left w:val="none" w:sz="0" w:space="0" w:color="auto"/>
        <w:bottom w:val="none" w:sz="0" w:space="0" w:color="auto"/>
        <w:right w:val="none" w:sz="0" w:space="0" w:color="auto"/>
      </w:divBdr>
    </w:div>
    <w:div w:id="876308795">
      <w:bodyDiv w:val="1"/>
      <w:marLeft w:val="0"/>
      <w:marRight w:val="0"/>
      <w:marTop w:val="0"/>
      <w:marBottom w:val="0"/>
      <w:divBdr>
        <w:top w:val="none" w:sz="0" w:space="0" w:color="auto"/>
        <w:left w:val="none" w:sz="0" w:space="0" w:color="auto"/>
        <w:bottom w:val="none" w:sz="0" w:space="0" w:color="auto"/>
        <w:right w:val="none" w:sz="0" w:space="0" w:color="auto"/>
      </w:divBdr>
    </w:div>
    <w:div w:id="876700236">
      <w:bodyDiv w:val="1"/>
      <w:marLeft w:val="0"/>
      <w:marRight w:val="0"/>
      <w:marTop w:val="0"/>
      <w:marBottom w:val="0"/>
      <w:divBdr>
        <w:top w:val="none" w:sz="0" w:space="0" w:color="auto"/>
        <w:left w:val="none" w:sz="0" w:space="0" w:color="auto"/>
        <w:bottom w:val="none" w:sz="0" w:space="0" w:color="auto"/>
        <w:right w:val="none" w:sz="0" w:space="0" w:color="auto"/>
      </w:divBdr>
    </w:div>
    <w:div w:id="877352742">
      <w:bodyDiv w:val="1"/>
      <w:marLeft w:val="0"/>
      <w:marRight w:val="0"/>
      <w:marTop w:val="0"/>
      <w:marBottom w:val="0"/>
      <w:divBdr>
        <w:top w:val="none" w:sz="0" w:space="0" w:color="auto"/>
        <w:left w:val="none" w:sz="0" w:space="0" w:color="auto"/>
        <w:bottom w:val="none" w:sz="0" w:space="0" w:color="auto"/>
        <w:right w:val="none" w:sz="0" w:space="0" w:color="auto"/>
      </w:divBdr>
    </w:div>
    <w:div w:id="877550302">
      <w:bodyDiv w:val="1"/>
      <w:marLeft w:val="0"/>
      <w:marRight w:val="0"/>
      <w:marTop w:val="0"/>
      <w:marBottom w:val="0"/>
      <w:divBdr>
        <w:top w:val="none" w:sz="0" w:space="0" w:color="auto"/>
        <w:left w:val="none" w:sz="0" w:space="0" w:color="auto"/>
        <w:bottom w:val="none" w:sz="0" w:space="0" w:color="auto"/>
        <w:right w:val="none" w:sz="0" w:space="0" w:color="auto"/>
      </w:divBdr>
    </w:div>
    <w:div w:id="877863061">
      <w:bodyDiv w:val="1"/>
      <w:marLeft w:val="0"/>
      <w:marRight w:val="0"/>
      <w:marTop w:val="0"/>
      <w:marBottom w:val="0"/>
      <w:divBdr>
        <w:top w:val="none" w:sz="0" w:space="0" w:color="auto"/>
        <w:left w:val="none" w:sz="0" w:space="0" w:color="auto"/>
        <w:bottom w:val="none" w:sz="0" w:space="0" w:color="auto"/>
        <w:right w:val="none" w:sz="0" w:space="0" w:color="auto"/>
      </w:divBdr>
    </w:div>
    <w:div w:id="878126089">
      <w:bodyDiv w:val="1"/>
      <w:marLeft w:val="0"/>
      <w:marRight w:val="0"/>
      <w:marTop w:val="0"/>
      <w:marBottom w:val="0"/>
      <w:divBdr>
        <w:top w:val="none" w:sz="0" w:space="0" w:color="auto"/>
        <w:left w:val="none" w:sz="0" w:space="0" w:color="auto"/>
        <w:bottom w:val="none" w:sz="0" w:space="0" w:color="auto"/>
        <w:right w:val="none" w:sz="0" w:space="0" w:color="auto"/>
      </w:divBdr>
    </w:div>
    <w:div w:id="878126822">
      <w:bodyDiv w:val="1"/>
      <w:marLeft w:val="0"/>
      <w:marRight w:val="0"/>
      <w:marTop w:val="0"/>
      <w:marBottom w:val="0"/>
      <w:divBdr>
        <w:top w:val="none" w:sz="0" w:space="0" w:color="auto"/>
        <w:left w:val="none" w:sz="0" w:space="0" w:color="auto"/>
        <w:bottom w:val="none" w:sz="0" w:space="0" w:color="auto"/>
        <w:right w:val="none" w:sz="0" w:space="0" w:color="auto"/>
      </w:divBdr>
    </w:div>
    <w:div w:id="878516223">
      <w:bodyDiv w:val="1"/>
      <w:marLeft w:val="0"/>
      <w:marRight w:val="0"/>
      <w:marTop w:val="0"/>
      <w:marBottom w:val="0"/>
      <w:divBdr>
        <w:top w:val="none" w:sz="0" w:space="0" w:color="auto"/>
        <w:left w:val="none" w:sz="0" w:space="0" w:color="auto"/>
        <w:bottom w:val="none" w:sz="0" w:space="0" w:color="auto"/>
        <w:right w:val="none" w:sz="0" w:space="0" w:color="auto"/>
      </w:divBdr>
    </w:div>
    <w:div w:id="878979300">
      <w:bodyDiv w:val="1"/>
      <w:marLeft w:val="0"/>
      <w:marRight w:val="0"/>
      <w:marTop w:val="0"/>
      <w:marBottom w:val="0"/>
      <w:divBdr>
        <w:top w:val="none" w:sz="0" w:space="0" w:color="auto"/>
        <w:left w:val="none" w:sz="0" w:space="0" w:color="auto"/>
        <w:bottom w:val="none" w:sz="0" w:space="0" w:color="auto"/>
        <w:right w:val="none" w:sz="0" w:space="0" w:color="auto"/>
      </w:divBdr>
    </w:div>
    <w:div w:id="879319793">
      <w:bodyDiv w:val="1"/>
      <w:marLeft w:val="0"/>
      <w:marRight w:val="0"/>
      <w:marTop w:val="0"/>
      <w:marBottom w:val="0"/>
      <w:divBdr>
        <w:top w:val="none" w:sz="0" w:space="0" w:color="auto"/>
        <w:left w:val="none" w:sz="0" w:space="0" w:color="auto"/>
        <w:bottom w:val="none" w:sz="0" w:space="0" w:color="auto"/>
        <w:right w:val="none" w:sz="0" w:space="0" w:color="auto"/>
      </w:divBdr>
    </w:div>
    <w:div w:id="879777917">
      <w:bodyDiv w:val="1"/>
      <w:marLeft w:val="0"/>
      <w:marRight w:val="0"/>
      <w:marTop w:val="0"/>
      <w:marBottom w:val="0"/>
      <w:divBdr>
        <w:top w:val="none" w:sz="0" w:space="0" w:color="auto"/>
        <w:left w:val="none" w:sz="0" w:space="0" w:color="auto"/>
        <w:bottom w:val="none" w:sz="0" w:space="0" w:color="auto"/>
        <w:right w:val="none" w:sz="0" w:space="0" w:color="auto"/>
      </w:divBdr>
    </w:div>
    <w:div w:id="879785606">
      <w:bodyDiv w:val="1"/>
      <w:marLeft w:val="0"/>
      <w:marRight w:val="0"/>
      <w:marTop w:val="0"/>
      <w:marBottom w:val="0"/>
      <w:divBdr>
        <w:top w:val="none" w:sz="0" w:space="0" w:color="auto"/>
        <w:left w:val="none" w:sz="0" w:space="0" w:color="auto"/>
        <w:bottom w:val="none" w:sz="0" w:space="0" w:color="auto"/>
        <w:right w:val="none" w:sz="0" w:space="0" w:color="auto"/>
      </w:divBdr>
    </w:div>
    <w:div w:id="879977423">
      <w:bodyDiv w:val="1"/>
      <w:marLeft w:val="0"/>
      <w:marRight w:val="0"/>
      <w:marTop w:val="0"/>
      <w:marBottom w:val="0"/>
      <w:divBdr>
        <w:top w:val="none" w:sz="0" w:space="0" w:color="auto"/>
        <w:left w:val="none" w:sz="0" w:space="0" w:color="auto"/>
        <w:bottom w:val="none" w:sz="0" w:space="0" w:color="auto"/>
        <w:right w:val="none" w:sz="0" w:space="0" w:color="auto"/>
      </w:divBdr>
    </w:div>
    <w:div w:id="879979663">
      <w:bodyDiv w:val="1"/>
      <w:marLeft w:val="0"/>
      <w:marRight w:val="0"/>
      <w:marTop w:val="0"/>
      <w:marBottom w:val="0"/>
      <w:divBdr>
        <w:top w:val="none" w:sz="0" w:space="0" w:color="auto"/>
        <w:left w:val="none" w:sz="0" w:space="0" w:color="auto"/>
        <w:bottom w:val="none" w:sz="0" w:space="0" w:color="auto"/>
        <w:right w:val="none" w:sz="0" w:space="0" w:color="auto"/>
      </w:divBdr>
    </w:div>
    <w:div w:id="880098632">
      <w:bodyDiv w:val="1"/>
      <w:marLeft w:val="0"/>
      <w:marRight w:val="0"/>
      <w:marTop w:val="0"/>
      <w:marBottom w:val="0"/>
      <w:divBdr>
        <w:top w:val="none" w:sz="0" w:space="0" w:color="auto"/>
        <w:left w:val="none" w:sz="0" w:space="0" w:color="auto"/>
        <w:bottom w:val="none" w:sz="0" w:space="0" w:color="auto"/>
        <w:right w:val="none" w:sz="0" w:space="0" w:color="auto"/>
      </w:divBdr>
    </w:div>
    <w:div w:id="881206999">
      <w:bodyDiv w:val="1"/>
      <w:marLeft w:val="0"/>
      <w:marRight w:val="0"/>
      <w:marTop w:val="0"/>
      <w:marBottom w:val="0"/>
      <w:divBdr>
        <w:top w:val="none" w:sz="0" w:space="0" w:color="auto"/>
        <w:left w:val="none" w:sz="0" w:space="0" w:color="auto"/>
        <w:bottom w:val="none" w:sz="0" w:space="0" w:color="auto"/>
        <w:right w:val="none" w:sz="0" w:space="0" w:color="auto"/>
      </w:divBdr>
    </w:div>
    <w:div w:id="881282591">
      <w:bodyDiv w:val="1"/>
      <w:marLeft w:val="0"/>
      <w:marRight w:val="0"/>
      <w:marTop w:val="0"/>
      <w:marBottom w:val="0"/>
      <w:divBdr>
        <w:top w:val="none" w:sz="0" w:space="0" w:color="auto"/>
        <w:left w:val="none" w:sz="0" w:space="0" w:color="auto"/>
        <w:bottom w:val="none" w:sz="0" w:space="0" w:color="auto"/>
        <w:right w:val="none" w:sz="0" w:space="0" w:color="auto"/>
      </w:divBdr>
    </w:div>
    <w:div w:id="882905494">
      <w:bodyDiv w:val="1"/>
      <w:marLeft w:val="0"/>
      <w:marRight w:val="0"/>
      <w:marTop w:val="0"/>
      <w:marBottom w:val="0"/>
      <w:divBdr>
        <w:top w:val="none" w:sz="0" w:space="0" w:color="auto"/>
        <w:left w:val="none" w:sz="0" w:space="0" w:color="auto"/>
        <w:bottom w:val="none" w:sz="0" w:space="0" w:color="auto"/>
        <w:right w:val="none" w:sz="0" w:space="0" w:color="auto"/>
      </w:divBdr>
    </w:div>
    <w:div w:id="883754365">
      <w:bodyDiv w:val="1"/>
      <w:marLeft w:val="0"/>
      <w:marRight w:val="0"/>
      <w:marTop w:val="0"/>
      <w:marBottom w:val="0"/>
      <w:divBdr>
        <w:top w:val="none" w:sz="0" w:space="0" w:color="auto"/>
        <w:left w:val="none" w:sz="0" w:space="0" w:color="auto"/>
        <w:bottom w:val="none" w:sz="0" w:space="0" w:color="auto"/>
        <w:right w:val="none" w:sz="0" w:space="0" w:color="auto"/>
      </w:divBdr>
    </w:div>
    <w:div w:id="884028273">
      <w:bodyDiv w:val="1"/>
      <w:marLeft w:val="0"/>
      <w:marRight w:val="0"/>
      <w:marTop w:val="0"/>
      <w:marBottom w:val="0"/>
      <w:divBdr>
        <w:top w:val="none" w:sz="0" w:space="0" w:color="auto"/>
        <w:left w:val="none" w:sz="0" w:space="0" w:color="auto"/>
        <w:bottom w:val="none" w:sz="0" w:space="0" w:color="auto"/>
        <w:right w:val="none" w:sz="0" w:space="0" w:color="auto"/>
      </w:divBdr>
    </w:div>
    <w:div w:id="884562919">
      <w:bodyDiv w:val="1"/>
      <w:marLeft w:val="0"/>
      <w:marRight w:val="0"/>
      <w:marTop w:val="0"/>
      <w:marBottom w:val="0"/>
      <w:divBdr>
        <w:top w:val="none" w:sz="0" w:space="0" w:color="auto"/>
        <w:left w:val="none" w:sz="0" w:space="0" w:color="auto"/>
        <w:bottom w:val="none" w:sz="0" w:space="0" w:color="auto"/>
        <w:right w:val="none" w:sz="0" w:space="0" w:color="auto"/>
      </w:divBdr>
    </w:div>
    <w:div w:id="884633620">
      <w:bodyDiv w:val="1"/>
      <w:marLeft w:val="0"/>
      <w:marRight w:val="0"/>
      <w:marTop w:val="0"/>
      <w:marBottom w:val="0"/>
      <w:divBdr>
        <w:top w:val="none" w:sz="0" w:space="0" w:color="auto"/>
        <w:left w:val="none" w:sz="0" w:space="0" w:color="auto"/>
        <w:bottom w:val="none" w:sz="0" w:space="0" w:color="auto"/>
        <w:right w:val="none" w:sz="0" w:space="0" w:color="auto"/>
      </w:divBdr>
    </w:div>
    <w:div w:id="886065661">
      <w:bodyDiv w:val="1"/>
      <w:marLeft w:val="0"/>
      <w:marRight w:val="0"/>
      <w:marTop w:val="0"/>
      <w:marBottom w:val="0"/>
      <w:divBdr>
        <w:top w:val="none" w:sz="0" w:space="0" w:color="auto"/>
        <w:left w:val="none" w:sz="0" w:space="0" w:color="auto"/>
        <w:bottom w:val="none" w:sz="0" w:space="0" w:color="auto"/>
        <w:right w:val="none" w:sz="0" w:space="0" w:color="auto"/>
      </w:divBdr>
    </w:div>
    <w:div w:id="887227211">
      <w:bodyDiv w:val="1"/>
      <w:marLeft w:val="0"/>
      <w:marRight w:val="0"/>
      <w:marTop w:val="0"/>
      <w:marBottom w:val="0"/>
      <w:divBdr>
        <w:top w:val="none" w:sz="0" w:space="0" w:color="auto"/>
        <w:left w:val="none" w:sz="0" w:space="0" w:color="auto"/>
        <w:bottom w:val="none" w:sz="0" w:space="0" w:color="auto"/>
        <w:right w:val="none" w:sz="0" w:space="0" w:color="auto"/>
      </w:divBdr>
    </w:div>
    <w:div w:id="887231196">
      <w:bodyDiv w:val="1"/>
      <w:marLeft w:val="0"/>
      <w:marRight w:val="0"/>
      <w:marTop w:val="0"/>
      <w:marBottom w:val="0"/>
      <w:divBdr>
        <w:top w:val="none" w:sz="0" w:space="0" w:color="auto"/>
        <w:left w:val="none" w:sz="0" w:space="0" w:color="auto"/>
        <w:bottom w:val="none" w:sz="0" w:space="0" w:color="auto"/>
        <w:right w:val="none" w:sz="0" w:space="0" w:color="auto"/>
      </w:divBdr>
    </w:div>
    <w:div w:id="887305967">
      <w:bodyDiv w:val="1"/>
      <w:marLeft w:val="0"/>
      <w:marRight w:val="0"/>
      <w:marTop w:val="0"/>
      <w:marBottom w:val="0"/>
      <w:divBdr>
        <w:top w:val="none" w:sz="0" w:space="0" w:color="auto"/>
        <w:left w:val="none" w:sz="0" w:space="0" w:color="auto"/>
        <w:bottom w:val="none" w:sz="0" w:space="0" w:color="auto"/>
        <w:right w:val="none" w:sz="0" w:space="0" w:color="auto"/>
      </w:divBdr>
    </w:div>
    <w:div w:id="887495037">
      <w:bodyDiv w:val="1"/>
      <w:marLeft w:val="0"/>
      <w:marRight w:val="0"/>
      <w:marTop w:val="0"/>
      <w:marBottom w:val="0"/>
      <w:divBdr>
        <w:top w:val="none" w:sz="0" w:space="0" w:color="auto"/>
        <w:left w:val="none" w:sz="0" w:space="0" w:color="auto"/>
        <w:bottom w:val="none" w:sz="0" w:space="0" w:color="auto"/>
        <w:right w:val="none" w:sz="0" w:space="0" w:color="auto"/>
      </w:divBdr>
    </w:div>
    <w:div w:id="887759804">
      <w:bodyDiv w:val="1"/>
      <w:marLeft w:val="0"/>
      <w:marRight w:val="0"/>
      <w:marTop w:val="0"/>
      <w:marBottom w:val="0"/>
      <w:divBdr>
        <w:top w:val="none" w:sz="0" w:space="0" w:color="auto"/>
        <w:left w:val="none" w:sz="0" w:space="0" w:color="auto"/>
        <w:bottom w:val="none" w:sz="0" w:space="0" w:color="auto"/>
        <w:right w:val="none" w:sz="0" w:space="0" w:color="auto"/>
      </w:divBdr>
    </w:div>
    <w:div w:id="888371779">
      <w:bodyDiv w:val="1"/>
      <w:marLeft w:val="0"/>
      <w:marRight w:val="0"/>
      <w:marTop w:val="0"/>
      <w:marBottom w:val="0"/>
      <w:divBdr>
        <w:top w:val="none" w:sz="0" w:space="0" w:color="auto"/>
        <w:left w:val="none" w:sz="0" w:space="0" w:color="auto"/>
        <w:bottom w:val="none" w:sz="0" w:space="0" w:color="auto"/>
        <w:right w:val="none" w:sz="0" w:space="0" w:color="auto"/>
      </w:divBdr>
    </w:div>
    <w:div w:id="888961224">
      <w:bodyDiv w:val="1"/>
      <w:marLeft w:val="0"/>
      <w:marRight w:val="0"/>
      <w:marTop w:val="0"/>
      <w:marBottom w:val="0"/>
      <w:divBdr>
        <w:top w:val="none" w:sz="0" w:space="0" w:color="auto"/>
        <w:left w:val="none" w:sz="0" w:space="0" w:color="auto"/>
        <w:bottom w:val="none" w:sz="0" w:space="0" w:color="auto"/>
        <w:right w:val="none" w:sz="0" w:space="0" w:color="auto"/>
      </w:divBdr>
    </w:div>
    <w:div w:id="889606726">
      <w:bodyDiv w:val="1"/>
      <w:marLeft w:val="0"/>
      <w:marRight w:val="0"/>
      <w:marTop w:val="0"/>
      <w:marBottom w:val="0"/>
      <w:divBdr>
        <w:top w:val="none" w:sz="0" w:space="0" w:color="auto"/>
        <w:left w:val="none" w:sz="0" w:space="0" w:color="auto"/>
        <w:bottom w:val="none" w:sz="0" w:space="0" w:color="auto"/>
        <w:right w:val="none" w:sz="0" w:space="0" w:color="auto"/>
      </w:divBdr>
    </w:div>
    <w:div w:id="890532885">
      <w:bodyDiv w:val="1"/>
      <w:marLeft w:val="0"/>
      <w:marRight w:val="0"/>
      <w:marTop w:val="0"/>
      <w:marBottom w:val="0"/>
      <w:divBdr>
        <w:top w:val="none" w:sz="0" w:space="0" w:color="auto"/>
        <w:left w:val="none" w:sz="0" w:space="0" w:color="auto"/>
        <w:bottom w:val="none" w:sz="0" w:space="0" w:color="auto"/>
        <w:right w:val="none" w:sz="0" w:space="0" w:color="auto"/>
      </w:divBdr>
    </w:div>
    <w:div w:id="891309413">
      <w:bodyDiv w:val="1"/>
      <w:marLeft w:val="0"/>
      <w:marRight w:val="0"/>
      <w:marTop w:val="0"/>
      <w:marBottom w:val="0"/>
      <w:divBdr>
        <w:top w:val="none" w:sz="0" w:space="0" w:color="auto"/>
        <w:left w:val="none" w:sz="0" w:space="0" w:color="auto"/>
        <w:bottom w:val="none" w:sz="0" w:space="0" w:color="auto"/>
        <w:right w:val="none" w:sz="0" w:space="0" w:color="auto"/>
      </w:divBdr>
    </w:div>
    <w:div w:id="891312510">
      <w:bodyDiv w:val="1"/>
      <w:marLeft w:val="0"/>
      <w:marRight w:val="0"/>
      <w:marTop w:val="0"/>
      <w:marBottom w:val="0"/>
      <w:divBdr>
        <w:top w:val="none" w:sz="0" w:space="0" w:color="auto"/>
        <w:left w:val="none" w:sz="0" w:space="0" w:color="auto"/>
        <w:bottom w:val="none" w:sz="0" w:space="0" w:color="auto"/>
        <w:right w:val="none" w:sz="0" w:space="0" w:color="auto"/>
      </w:divBdr>
    </w:div>
    <w:div w:id="892279560">
      <w:bodyDiv w:val="1"/>
      <w:marLeft w:val="0"/>
      <w:marRight w:val="0"/>
      <w:marTop w:val="0"/>
      <w:marBottom w:val="0"/>
      <w:divBdr>
        <w:top w:val="none" w:sz="0" w:space="0" w:color="auto"/>
        <w:left w:val="none" w:sz="0" w:space="0" w:color="auto"/>
        <w:bottom w:val="none" w:sz="0" w:space="0" w:color="auto"/>
        <w:right w:val="none" w:sz="0" w:space="0" w:color="auto"/>
      </w:divBdr>
    </w:div>
    <w:div w:id="892304909">
      <w:bodyDiv w:val="1"/>
      <w:marLeft w:val="0"/>
      <w:marRight w:val="0"/>
      <w:marTop w:val="0"/>
      <w:marBottom w:val="0"/>
      <w:divBdr>
        <w:top w:val="none" w:sz="0" w:space="0" w:color="auto"/>
        <w:left w:val="none" w:sz="0" w:space="0" w:color="auto"/>
        <w:bottom w:val="none" w:sz="0" w:space="0" w:color="auto"/>
        <w:right w:val="none" w:sz="0" w:space="0" w:color="auto"/>
      </w:divBdr>
    </w:div>
    <w:div w:id="892496913">
      <w:bodyDiv w:val="1"/>
      <w:marLeft w:val="0"/>
      <w:marRight w:val="0"/>
      <w:marTop w:val="0"/>
      <w:marBottom w:val="0"/>
      <w:divBdr>
        <w:top w:val="none" w:sz="0" w:space="0" w:color="auto"/>
        <w:left w:val="none" w:sz="0" w:space="0" w:color="auto"/>
        <w:bottom w:val="none" w:sz="0" w:space="0" w:color="auto"/>
        <w:right w:val="none" w:sz="0" w:space="0" w:color="auto"/>
      </w:divBdr>
    </w:div>
    <w:div w:id="892547461">
      <w:bodyDiv w:val="1"/>
      <w:marLeft w:val="0"/>
      <w:marRight w:val="0"/>
      <w:marTop w:val="0"/>
      <w:marBottom w:val="0"/>
      <w:divBdr>
        <w:top w:val="none" w:sz="0" w:space="0" w:color="auto"/>
        <w:left w:val="none" w:sz="0" w:space="0" w:color="auto"/>
        <w:bottom w:val="none" w:sz="0" w:space="0" w:color="auto"/>
        <w:right w:val="none" w:sz="0" w:space="0" w:color="auto"/>
      </w:divBdr>
    </w:div>
    <w:div w:id="893004715">
      <w:bodyDiv w:val="1"/>
      <w:marLeft w:val="0"/>
      <w:marRight w:val="0"/>
      <w:marTop w:val="0"/>
      <w:marBottom w:val="0"/>
      <w:divBdr>
        <w:top w:val="none" w:sz="0" w:space="0" w:color="auto"/>
        <w:left w:val="none" w:sz="0" w:space="0" w:color="auto"/>
        <w:bottom w:val="none" w:sz="0" w:space="0" w:color="auto"/>
        <w:right w:val="none" w:sz="0" w:space="0" w:color="auto"/>
      </w:divBdr>
    </w:div>
    <w:div w:id="893009652">
      <w:bodyDiv w:val="1"/>
      <w:marLeft w:val="0"/>
      <w:marRight w:val="0"/>
      <w:marTop w:val="0"/>
      <w:marBottom w:val="0"/>
      <w:divBdr>
        <w:top w:val="none" w:sz="0" w:space="0" w:color="auto"/>
        <w:left w:val="none" w:sz="0" w:space="0" w:color="auto"/>
        <w:bottom w:val="none" w:sz="0" w:space="0" w:color="auto"/>
        <w:right w:val="none" w:sz="0" w:space="0" w:color="auto"/>
      </w:divBdr>
    </w:div>
    <w:div w:id="893194560">
      <w:bodyDiv w:val="1"/>
      <w:marLeft w:val="0"/>
      <w:marRight w:val="0"/>
      <w:marTop w:val="0"/>
      <w:marBottom w:val="0"/>
      <w:divBdr>
        <w:top w:val="none" w:sz="0" w:space="0" w:color="auto"/>
        <w:left w:val="none" w:sz="0" w:space="0" w:color="auto"/>
        <w:bottom w:val="none" w:sz="0" w:space="0" w:color="auto"/>
        <w:right w:val="none" w:sz="0" w:space="0" w:color="auto"/>
      </w:divBdr>
    </w:div>
    <w:div w:id="893851081">
      <w:bodyDiv w:val="1"/>
      <w:marLeft w:val="0"/>
      <w:marRight w:val="0"/>
      <w:marTop w:val="0"/>
      <w:marBottom w:val="0"/>
      <w:divBdr>
        <w:top w:val="none" w:sz="0" w:space="0" w:color="auto"/>
        <w:left w:val="none" w:sz="0" w:space="0" w:color="auto"/>
        <w:bottom w:val="none" w:sz="0" w:space="0" w:color="auto"/>
        <w:right w:val="none" w:sz="0" w:space="0" w:color="auto"/>
      </w:divBdr>
    </w:div>
    <w:div w:id="893933652">
      <w:bodyDiv w:val="1"/>
      <w:marLeft w:val="0"/>
      <w:marRight w:val="0"/>
      <w:marTop w:val="0"/>
      <w:marBottom w:val="0"/>
      <w:divBdr>
        <w:top w:val="none" w:sz="0" w:space="0" w:color="auto"/>
        <w:left w:val="none" w:sz="0" w:space="0" w:color="auto"/>
        <w:bottom w:val="none" w:sz="0" w:space="0" w:color="auto"/>
        <w:right w:val="none" w:sz="0" w:space="0" w:color="auto"/>
      </w:divBdr>
    </w:div>
    <w:div w:id="894777080">
      <w:bodyDiv w:val="1"/>
      <w:marLeft w:val="0"/>
      <w:marRight w:val="0"/>
      <w:marTop w:val="0"/>
      <w:marBottom w:val="0"/>
      <w:divBdr>
        <w:top w:val="none" w:sz="0" w:space="0" w:color="auto"/>
        <w:left w:val="none" w:sz="0" w:space="0" w:color="auto"/>
        <w:bottom w:val="none" w:sz="0" w:space="0" w:color="auto"/>
        <w:right w:val="none" w:sz="0" w:space="0" w:color="auto"/>
      </w:divBdr>
    </w:div>
    <w:div w:id="894855628">
      <w:bodyDiv w:val="1"/>
      <w:marLeft w:val="0"/>
      <w:marRight w:val="0"/>
      <w:marTop w:val="0"/>
      <w:marBottom w:val="0"/>
      <w:divBdr>
        <w:top w:val="none" w:sz="0" w:space="0" w:color="auto"/>
        <w:left w:val="none" w:sz="0" w:space="0" w:color="auto"/>
        <w:bottom w:val="none" w:sz="0" w:space="0" w:color="auto"/>
        <w:right w:val="none" w:sz="0" w:space="0" w:color="auto"/>
      </w:divBdr>
    </w:div>
    <w:div w:id="895166140">
      <w:bodyDiv w:val="1"/>
      <w:marLeft w:val="0"/>
      <w:marRight w:val="0"/>
      <w:marTop w:val="0"/>
      <w:marBottom w:val="0"/>
      <w:divBdr>
        <w:top w:val="none" w:sz="0" w:space="0" w:color="auto"/>
        <w:left w:val="none" w:sz="0" w:space="0" w:color="auto"/>
        <w:bottom w:val="none" w:sz="0" w:space="0" w:color="auto"/>
        <w:right w:val="none" w:sz="0" w:space="0" w:color="auto"/>
      </w:divBdr>
    </w:div>
    <w:div w:id="895513829">
      <w:bodyDiv w:val="1"/>
      <w:marLeft w:val="0"/>
      <w:marRight w:val="0"/>
      <w:marTop w:val="0"/>
      <w:marBottom w:val="0"/>
      <w:divBdr>
        <w:top w:val="none" w:sz="0" w:space="0" w:color="auto"/>
        <w:left w:val="none" w:sz="0" w:space="0" w:color="auto"/>
        <w:bottom w:val="none" w:sz="0" w:space="0" w:color="auto"/>
        <w:right w:val="none" w:sz="0" w:space="0" w:color="auto"/>
      </w:divBdr>
    </w:div>
    <w:div w:id="898246022">
      <w:bodyDiv w:val="1"/>
      <w:marLeft w:val="0"/>
      <w:marRight w:val="0"/>
      <w:marTop w:val="0"/>
      <w:marBottom w:val="0"/>
      <w:divBdr>
        <w:top w:val="none" w:sz="0" w:space="0" w:color="auto"/>
        <w:left w:val="none" w:sz="0" w:space="0" w:color="auto"/>
        <w:bottom w:val="none" w:sz="0" w:space="0" w:color="auto"/>
        <w:right w:val="none" w:sz="0" w:space="0" w:color="auto"/>
      </w:divBdr>
    </w:div>
    <w:div w:id="898633161">
      <w:bodyDiv w:val="1"/>
      <w:marLeft w:val="0"/>
      <w:marRight w:val="0"/>
      <w:marTop w:val="0"/>
      <w:marBottom w:val="0"/>
      <w:divBdr>
        <w:top w:val="none" w:sz="0" w:space="0" w:color="auto"/>
        <w:left w:val="none" w:sz="0" w:space="0" w:color="auto"/>
        <w:bottom w:val="none" w:sz="0" w:space="0" w:color="auto"/>
        <w:right w:val="none" w:sz="0" w:space="0" w:color="auto"/>
      </w:divBdr>
    </w:div>
    <w:div w:id="898787801">
      <w:bodyDiv w:val="1"/>
      <w:marLeft w:val="0"/>
      <w:marRight w:val="0"/>
      <w:marTop w:val="0"/>
      <w:marBottom w:val="0"/>
      <w:divBdr>
        <w:top w:val="none" w:sz="0" w:space="0" w:color="auto"/>
        <w:left w:val="none" w:sz="0" w:space="0" w:color="auto"/>
        <w:bottom w:val="none" w:sz="0" w:space="0" w:color="auto"/>
        <w:right w:val="none" w:sz="0" w:space="0" w:color="auto"/>
      </w:divBdr>
    </w:div>
    <w:div w:id="898901808">
      <w:bodyDiv w:val="1"/>
      <w:marLeft w:val="0"/>
      <w:marRight w:val="0"/>
      <w:marTop w:val="0"/>
      <w:marBottom w:val="0"/>
      <w:divBdr>
        <w:top w:val="none" w:sz="0" w:space="0" w:color="auto"/>
        <w:left w:val="none" w:sz="0" w:space="0" w:color="auto"/>
        <w:bottom w:val="none" w:sz="0" w:space="0" w:color="auto"/>
        <w:right w:val="none" w:sz="0" w:space="0" w:color="auto"/>
      </w:divBdr>
    </w:div>
    <w:div w:id="898982743">
      <w:bodyDiv w:val="1"/>
      <w:marLeft w:val="0"/>
      <w:marRight w:val="0"/>
      <w:marTop w:val="0"/>
      <w:marBottom w:val="0"/>
      <w:divBdr>
        <w:top w:val="none" w:sz="0" w:space="0" w:color="auto"/>
        <w:left w:val="none" w:sz="0" w:space="0" w:color="auto"/>
        <w:bottom w:val="none" w:sz="0" w:space="0" w:color="auto"/>
        <w:right w:val="none" w:sz="0" w:space="0" w:color="auto"/>
      </w:divBdr>
    </w:div>
    <w:div w:id="899248324">
      <w:bodyDiv w:val="1"/>
      <w:marLeft w:val="0"/>
      <w:marRight w:val="0"/>
      <w:marTop w:val="0"/>
      <w:marBottom w:val="0"/>
      <w:divBdr>
        <w:top w:val="none" w:sz="0" w:space="0" w:color="auto"/>
        <w:left w:val="none" w:sz="0" w:space="0" w:color="auto"/>
        <w:bottom w:val="none" w:sz="0" w:space="0" w:color="auto"/>
        <w:right w:val="none" w:sz="0" w:space="0" w:color="auto"/>
      </w:divBdr>
    </w:div>
    <w:div w:id="900017118">
      <w:bodyDiv w:val="1"/>
      <w:marLeft w:val="0"/>
      <w:marRight w:val="0"/>
      <w:marTop w:val="0"/>
      <w:marBottom w:val="0"/>
      <w:divBdr>
        <w:top w:val="none" w:sz="0" w:space="0" w:color="auto"/>
        <w:left w:val="none" w:sz="0" w:space="0" w:color="auto"/>
        <w:bottom w:val="none" w:sz="0" w:space="0" w:color="auto"/>
        <w:right w:val="none" w:sz="0" w:space="0" w:color="auto"/>
      </w:divBdr>
    </w:div>
    <w:div w:id="900409824">
      <w:bodyDiv w:val="1"/>
      <w:marLeft w:val="0"/>
      <w:marRight w:val="0"/>
      <w:marTop w:val="0"/>
      <w:marBottom w:val="0"/>
      <w:divBdr>
        <w:top w:val="none" w:sz="0" w:space="0" w:color="auto"/>
        <w:left w:val="none" w:sz="0" w:space="0" w:color="auto"/>
        <w:bottom w:val="none" w:sz="0" w:space="0" w:color="auto"/>
        <w:right w:val="none" w:sz="0" w:space="0" w:color="auto"/>
      </w:divBdr>
    </w:div>
    <w:div w:id="900676137">
      <w:bodyDiv w:val="1"/>
      <w:marLeft w:val="0"/>
      <w:marRight w:val="0"/>
      <w:marTop w:val="0"/>
      <w:marBottom w:val="0"/>
      <w:divBdr>
        <w:top w:val="none" w:sz="0" w:space="0" w:color="auto"/>
        <w:left w:val="none" w:sz="0" w:space="0" w:color="auto"/>
        <w:bottom w:val="none" w:sz="0" w:space="0" w:color="auto"/>
        <w:right w:val="none" w:sz="0" w:space="0" w:color="auto"/>
      </w:divBdr>
    </w:div>
    <w:div w:id="900751450">
      <w:bodyDiv w:val="1"/>
      <w:marLeft w:val="0"/>
      <w:marRight w:val="0"/>
      <w:marTop w:val="0"/>
      <w:marBottom w:val="0"/>
      <w:divBdr>
        <w:top w:val="none" w:sz="0" w:space="0" w:color="auto"/>
        <w:left w:val="none" w:sz="0" w:space="0" w:color="auto"/>
        <w:bottom w:val="none" w:sz="0" w:space="0" w:color="auto"/>
        <w:right w:val="none" w:sz="0" w:space="0" w:color="auto"/>
      </w:divBdr>
    </w:div>
    <w:div w:id="900797143">
      <w:bodyDiv w:val="1"/>
      <w:marLeft w:val="0"/>
      <w:marRight w:val="0"/>
      <w:marTop w:val="0"/>
      <w:marBottom w:val="0"/>
      <w:divBdr>
        <w:top w:val="none" w:sz="0" w:space="0" w:color="auto"/>
        <w:left w:val="none" w:sz="0" w:space="0" w:color="auto"/>
        <w:bottom w:val="none" w:sz="0" w:space="0" w:color="auto"/>
        <w:right w:val="none" w:sz="0" w:space="0" w:color="auto"/>
      </w:divBdr>
    </w:div>
    <w:div w:id="901017893">
      <w:bodyDiv w:val="1"/>
      <w:marLeft w:val="0"/>
      <w:marRight w:val="0"/>
      <w:marTop w:val="0"/>
      <w:marBottom w:val="0"/>
      <w:divBdr>
        <w:top w:val="none" w:sz="0" w:space="0" w:color="auto"/>
        <w:left w:val="none" w:sz="0" w:space="0" w:color="auto"/>
        <w:bottom w:val="none" w:sz="0" w:space="0" w:color="auto"/>
        <w:right w:val="none" w:sz="0" w:space="0" w:color="auto"/>
      </w:divBdr>
    </w:div>
    <w:div w:id="901136762">
      <w:bodyDiv w:val="1"/>
      <w:marLeft w:val="0"/>
      <w:marRight w:val="0"/>
      <w:marTop w:val="0"/>
      <w:marBottom w:val="0"/>
      <w:divBdr>
        <w:top w:val="none" w:sz="0" w:space="0" w:color="auto"/>
        <w:left w:val="none" w:sz="0" w:space="0" w:color="auto"/>
        <w:bottom w:val="none" w:sz="0" w:space="0" w:color="auto"/>
        <w:right w:val="none" w:sz="0" w:space="0" w:color="auto"/>
      </w:divBdr>
    </w:div>
    <w:div w:id="901138425">
      <w:bodyDiv w:val="1"/>
      <w:marLeft w:val="0"/>
      <w:marRight w:val="0"/>
      <w:marTop w:val="0"/>
      <w:marBottom w:val="0"/>
      <w:divBdr>
        <w:top w:val="none" w:sz="0" w:space="0" w:color="auto"/>
        <w:left w:val="none" w:sz="0" w:space="0" w:color="auto"/>
        <w:bottom w:val="none" w:sz="0" w:space="0" w:color="auto"/>
        <w:right w:val="none" w:sz="0" w:space="0" w:color="auto"/>
      </w:divBdr>
    </w:div>
    <w:div w:id="901215352">
      <w:bodyDiv w:val="1"/>
      <w:marLeft w:val="0"/>
      <w:marRight w:val="0"/>
      <w:marTop w:val="0"/>
      <w:marBottom w:val="0"/>
      <w:divBdr>
        <w:top w:val="none" w:sz="0" w:space="0" w:color="auto"/>
        <w:left w:val="none" w:sz="0" w:space="0" w:color="auto"/>
        <w:bottom w:val="none" w:sz="0" w:space="0" w:color="auto"/>
        <w:right w:val="none" w:sz="0" w:space="0" w:color="auto"/>
      </w:divBdr>
    </w:div>
    <w:div w:id="902985670">
      <w:bodyDiv w:val="1"/>
      <w:marLeft w:val="0"/>
      <w:marRight w:val="0"/>
      <w:marTop w:val="0"/>
      <w:marBottom w:val="0"/>
      <w:divBdr>
        <w:top w:val="none" w:sz="0" w:space="0" w:color="auto"/>
        <w:left w:val="none" w:sz="0" w:space="0" w:color="auto"/>
        <w:bottom w:val="none" w:sz="0" w:space="0" w:color="auto"/>
        <w:right w:val="none" w:sz="0" w:space="0" w:color="auto"/>
      </w:divBdr>
    </w:div>
    <w:div w:id="903486979">
      <w:bodyDiv w:val="1"/>
      <w:marLeft w:val="0"/>
      <w:marRight w:val="0"/>
      <w:marTop w:val="0"/>
      <w:marBottom w:val="0"/>
      <w:divBdr>
        <w:top w:val="none" w:sz="0" w:space="0" w:color="auto"/>
        <w:left w:val="none" w:sz="0" w:space="0" w:color="auto"/>
        <w:bottom w:val="none" w:sz="0" w:space="0" w:color="auto"/>
        <w:right w:val="none" w:sz="0" w:space="0" w:color="auto"/>
      </w:divBdr>
    </w:div>
    <w:div w:id="903829521">
      <w:bodyDiv w:val="1"/>
      <w:marLeft w:val="0"/>
      <w:marRight w:val="0"/>
      <w:marTop w:val="0"/>
      <w:marBottom w:val="0"/>
      <w:divBdr>
        <w:top w:val="none" w:sz="0" w:space="0" w:color="auto"/>
        <w:left w:val="none" w:sz="0" w:space="0" w:color="auto"/>
        <w:bottom w:val="none" w:sz="0" w:space="0" w:color="auto"/>
        <w:right w:val="none" w:sz="0" w:space="0" w:color="auto"/>
      </w:divBdr>
    </w:div>
    <w:div w:id="904030562">
      <w:bodyDiv w:val="1"/>
      <w:marLeft w:val="0"/>
      <w:marRight w:val="0"/>
      <w:marTop w:val="0"/>
      <w:marBottom w:val="0"/>
      <w:divBdr>
        <w:top w:val="none" w:sz="0" w:space="0" w:color="auto"/>
        <w:left w:val="none" w:sz="0" w:space="0" w:color="auto"/>
        <w:bottom w:val="none" w:sz="0" w:space="0" w:color="auto"/>
        <w:right w:val="none" w:sz="0" w:space="0" w:color="auto"/>
      </w:divBdr>
    </w:div>
    <w:div w:id="904921463">
      <w:bodyDiv w:val="1"/>
      <w:marLeft w:val="0"/>
      <w:marRight w:val="0"/>
      <w:marTop w:val="0"/>
      <w:marBottom w:val="0"/>
      <w:divBdr>
        <w:top w:val="none" w:sz="0" w:space="0" w:color="auto"/>
        <w:left w:val="none" w:sz="0" w:space="0" w:color="auto"/>
        <w:bottom w:val="none" w:sz="0" w:space="0" w:color="auto"/>
        <w:right w:val="none" w:sz="0" w:space="0" w:color="auto"/>
      </w:divBdr>
    </w:div>
    <w:div w:id="905452842">
      <w:bodyDiv w:val="1"/>
      <w:marLeft w:val="0"/>
      <w:marRight w:val="0"/>
      <w:marTop w:val="0"/>
      <w:marBottom w:val="0"/>
      <w:divBdr>
        <w:top w:val="none" w:sz="0" w:space="0" w:color="auto"/>
        <w:left w:val="none" w:sz="0" w:space="0" w:color="auto"/>
        <w:bottom w:val="none" w:sz="0" w:space="0" w:color="auto"/>
        <w:right w:val="none" w:sz="0" w:space="0" w:color="auto"/>
      </w:divBdr>
    </w:div>
    <w:div w:id="905646877">
      <w:bodyDiv w:val="1"/>
      <w:marLeft w:val="0"/>
      <w:marRight w:val="0"/>
      <w:marTop w:val="0"/>
      <w:marBottom w:val="0"/>
      <w:divBdr>
        <w:top w:val="none" w:sz="0" w:space="0" w:color="auto"/>
        <w:left w:val="none" w:sz="0" w:space="0" w:color="auto"/>
        <w:bottom w:val="none" w:sz="0" w:space="0" w:color="auto"/>
        <w:right w:val="none" w:sz="0" w:space="0" w:color="auto"/>
      </w:divBdr>
    </w:div>
    <w:div w:id="905996683">
      <w:bodyDiv w:val="1"/>
      <w:marLeft w:val="0"/>
      <w:marRight w:val="0"/>
      <w:marTop w:val="0"/>
      <w:marBottom w:val="0"/>
      <w:divBdr>
        <w:top w:val="none" w:sz="0" w:space="0" w:color="auto"/>
        <w:left w:val="none" w:sz="0" w:space="0" w:color="auto"/>
        <w:bottom w:val="none" w:sz="0" w:space="0" w:color="auto"/>
        <w:right w:val="none" w:sz="0" w:space="0" w:color="auto"/>
      </w:divBdr>
    </w:div>
    <w:div w:id="906188207">
      <w:bodyDiv w:val="1"/>
      <w:marLeft w:val="0"/>
      <w:marRight w:val="0"/>
      <w:marTop w:val="0"/>
      <w:marBottom w:val="0"/>
      <w:divBdr>
        <w:top w:val="none" w:sz="0" w:space="0" w:color="auto"/>
        <w:left w:val="none" w:sz="0" w:space="0" w:color="auto"/>
        <w:bottom w:val="none" w:sz="0" w:space="0" w:color="auto"/>
        <w:right w:val="none" w:sz="0" w:space="0" w:color="auto"/>
      </w:divBdr>
    </w:div>
    <w:div w:id="907810183">
      <w:bodyDiv w:val="1"/>
      <w:marLeft w:val="0"/>
      <w:marRight w:val="0"/>
      <w:marTop w:val="0"/>
      <w:marBottom w:val="0"/>
      <w:divBdr>
        <w:top w:val="none" w:sz="0" w:space="0" w:color="auto"/>
        <w:left w:val="none" w:sz="0" w:space="0" w:color="auto"/>
        <w:bottom w:val="none" w:sz="0" w:space="0" w:color="auto"/>
        <w:right w:val="none" w:sz="0" w:space="0" w:color="auto"/>
      </w:divBdr>
    </w:div>
    <w:div w:id="907886088">
      <w:bodyDiv w:val="1"/>
      <w:marLeft w:val="0"/>
      <w:marRight w:val="0"/>
      <w:marTop w:val="0"/>
      <w:marBottom w:val="0"/>
      <w:divBdr>
        <w:top w:val="none" w:sz="0" w:space="0" w:color="auto"/>
        <w:left w:val="none" w:sz="0" w:space="0" w:color="auto"/>
        <w:bottom w:val="none" w:sz="0" w:space="0" w:color="auto"/>
        <w:right w:val="none" w:sz="0" w:space="0" w:color="auto"/>
      </w:divBdr>
    </w:div>
    <w:div w:id="908273634">
      <w:bodyDiv w:val="1"/>
      <w:marLeft w:val="0"/>
      <w:marRight w:val="0"/>
      <w:marTop w:val="0"/>
      <w:marBottom w:val="0"/>
      <w:divBdr>
        <w:top w:val="none" w:sz="0" w:space="0" w:color="auto"/>
        <w:left w:val="none" w:sz="0" w:space="0" w:color="auto"/>
        <w:bottom w:val="none" w:sz="0" w:space="0" w:color="auto"/>
        <w:right w:val="none" w:sz="0" w:space="0" w:color="auto"/>
      </w:divBdr>
    </w:div>
    <w:div w:id="908809268">
      <w:bodyDiv w:val="1"/>
      <w:marLeft w:val="0"/>
      <w:marRight w:val="0"/>
      <w:marTop w:val="0"/>
      <w:marBottom w:val="0"/>
      <w:divBdr>
        <w:top w:val="none" w:sz="0" w:space="0" w:color="auto"/>
        <w:left w:val="none" w:sz="0" w:space="0" w:color="auto"/>
        <w:bottom w:val="none" w:sz="0" w:space="0" w:color="auto"/>
        <w:right w:val="none" w:sz="0" w:space="0" w:color="auto"/>
      </w:divBdr>
    </w:div>
    <w:div w:id="908878980">
      <w:bodyDiv w:val="1"/>
      <w:marLeft w:val="0"/>
      <w:marRight w:val="0"/>
      <w:marTop w:val="0"/>
      <w:marBottom w:val="0"/>
      <w:divBdr>
        <w:top w:val="none" w:sz="0" w:space="0" w:color="auto"/>
        <w:left w:val="none" w:sz="0" w:space="0" w:color="auto"/>
        <w:bottom w:val="none" w:sz="0" w:space="0" w:color="auto"/>
        <w:right w:val="none" w:sz="0" w:space="0" w:color="auto"/>
      </w:divBdr>
    </w:div>
    <w:div w:id="909848580">
      <w:bodyDiv w:val="1"/>
      <w:marLeft w:val="0"/>
      <w:marRight w:val="0"/>
      <w:marTop w:val="0"/>
      <w:marBottom w:val="0"/>
      <w:divBdr>
        <w:top w:val="none" w:sz="0" w:space="0" w:color="auto"/>
        <w:left w:val="none" w:sz="0" w:space="0" w:color="auto"/>
        <w:bottom w:val="none" w:sz="0" w:space="0" w:color="auto"/>
        <w:right w:val="none" w:sz="0" w:space="0" w:color="auto"/>
      </w:divBdr>
    </w:div>
    <w:div w:id="911281623">
      <w:bodyDiv w:val="1"/>
      <w:marLeft w:val="0"/>
      <w:marRight w:val="0"/>
      <w:marTop w:val="0"/>
      <w:marBottom w:val="0"/>
      <w:divBdr>
        <w:top w:val="none" w:sz="0" w:space="0" w:color="auto"/>
        <w:left w:val="none" w:sz="0" w:space="0" w:color="auto"/>
        <w:bottom w:val="none" w:sz="0" w:space="0" w:color="auto"/>
        <w:right w:val="none" w:sz="0" w:space="0" w:color="auto"/>
      </w:divBdr>
    </w:div>
    <w:div w:id="911546716">
      <w:bodyDiv w:val="1"/>
      <w:marLeft w:val="0"/>
      <w:marRight w:val="0"/>
      <w:marTop w:val="0"/>
      <w:marBottom w:val="0"/>
      <w:divBdr>
        <w:top w:val="none" w:sz="0" w:space="0" w:color="auto"/>
        <w:left w:val="none" w:sz="0" w:space="0" w:color="auto"/>
        <w:bottom w:val="none" w:sz="0" w:space="0" w:color="auto"/>
        <w:right w:val="none" w:sz="0" w:space="0" w:color="auto"/>
      </w:divBdr>
    </w:div>
    <w:div w:id="911810836">
      <w:bodyDiv w:val="1"/>
      <w:marLeft w:val="0"/>
      <w:marRight w:val="0"/>
      <w:marTop w:val="0"/>
      <w:marBottom w:val="0"/>
      <w:divBdr>
        <w:top w:val="none" w:sz="0" w:space="0" w:color="auto"/>
        <w:left w:val="none" w:sz="0" w:space="0" w:color="auto"/>
        <w:bottom w:val="none" w:sz="0" w:space="0" w:color="auto"/>
        <w:right w:val="none" w:sz="0" w:space="0" w:color="auto"/>
      </w:divBdr>
    </w:div>
    <w:div w:id="911936949">
      <w:bodyDiv w:val="1"/>
      <w:marLeft w:val="0"/>
      <w:marRight w:val="0"/>
      <w:marTop w:val="0"/>
      <w:marBottom w:val="0"/>
      <w:divBdr>
        <w:top w:val="none" w:sz="0" w:space="0" w:color="auto"/>
        <w:left w:val="none" w:sz="0" w:space="0" w:color="auto"/>
        <w:bottom w:val="none" w:sz="0" w:space="0" w:color="auto"/>
        <w:right w:val="none" w:sz="0" w:space="0" w:color="auto"/>
      </w:divBdr>
    </w:div>
    <w:div w:id="912592911">
      <w:bodyDiv w:val="1"/>
      <w:marLeft w:val="0"/>
      <w:marRight w:val="0"/>
      <w:marTop w:val="0"/>
      <w:marBottom w:val="0"/>
      <w:divBdr>
        <w:top w:val="none" w:sz="0" w:space="0" w:color="auto"/>
        <w:left w:val="none" w:sz="0" w:space="0" w:color="auto"/>
        <w:bottom w:val="none" w:sz="0" w:space="0" w:color="auto"/>
        <w:right w:val="none" w:sz="0" w:space="0" w:color="auto"/>
      </w:divBdr>
    </w:div>
    <w:div w:id="912860762">
      <w:bodyDiv w:val="1"/>
      <w:marLeft w:val="0"/>
      <w:marRight w:val="0"/>
      <w:marTop w:val="0"/>
      <w:marBottom w:val="0"/>
      <w:divBdr>
        <w:top w:val="none" w:sz="0" w:space="0" w:color="auto"/>
        <w:left w:val="none" w:sz="0" w:space="0" w:color="auto"/>
        <w:bottom w:val="none" w:sz="0" w:space="0" w:color="auto"/>
        <w:right w:val="none" w:sz="0" w:space="0" w:color="auto"/>
      </w:divBdr>
    </w:div>
    <w:div w:id="913467006">
      <w:bodyDiv w:val="1"/>
      <w:marLeft w:val="0"/>
      <w:marRight w:val="0"/>
      <w:marTop w:val="0"/>
      <w:marBottom w:val="0"/>
      <w:divBdr>
        <w:top w:val="none" w:sz="0" w:space="0" w:color="auto"/>
        <w:left w:val="none" w:sz="0" w:space="0" w:color="auto"/>
        <w:bottom w:val="none" w:sz="0" w:space="0" w:color="auto"/>
        <w:right w:val="none" w:sz="0" w:space="0" w:color="auto"/>
      </w:divBdr>
    </w:div>
    <w:div w:id="913586203">
      <w:bodyDiv w:val="1"/>
      <w:marLeft w:val="0"/>
      <w:marRight w:val="0"/>
      <w:marTop w:val="0"/>
      <w:marBottom w:val="0"/>
      <w:divBdr>
        <w:top w:val="none" w:sz="0" w:space="0" w:color="auto"/>
        <w:left w:val="none" w:sz="0" w:space="0" w:color="auto"/>
        <w:bottom w:val="none" w:sz="0" w:space="0" w:color="auto"/>
        <w:right w:val="none" w:sz="0" w:space="0" w:color="auto"/>
      </w:divBdr>
    </w:div>
    <w:div w:id="913853890">
      <w:bodyDiv w:val="1"/>
      <w:marLeft w:val="0"/>
      <w:marRight w:val="0"/>
      <w:marTop w:val="0"/>
      <w:marBottom w:val="0"/>
      <w:divBdr>
        <w:top w:val="none" w:sz="0" w:space="0" w:color="auto"/>
        <w:left w:val="none" w:sz="0" w:space="0" w:color="auto"/>
        <w:bottom w:val="none" w:sz="0" w:space="0" w:color="auto"/>
        <w:right w:val="none" w:sz="0" w:space="0" w:color="auto"/>
      </w:divBdr>
    </w:div>
    <w:div w:id="913903529">
      <w:bodyDiv w:val="1"/>
      <w:marLeft w:val="0"/>
      <w:marRight w:val="0"/>
      <w:marTop w:val="0"/>
      <w:marBottom w:val="0"/>
      <w:divBdr>
        <w:top w:val="none" w:sz="0" w:space="0" w:color="auto"/>
        <w:left w:val="none" w:sz="0" w:space="0" w:color="auto"/>
        <w:bottom w:val="none" w:sz="0" w:space="0" w:color="auto"/>
        <w:right w:val="none" w:sz="0" w:space="0" w:color="auto"/>
      </w:divBdr>
    </w:div>
    <w:div w:id="914163198">
      <w:bodyDiv w:val="1"/>
      <w:marLeft w:val="0"/>
      <w:marRight w:val="0"/>
      <w:marTop w:val="0"/>
      <w:marBottom w:val="0"/>
      <w:divBdr>
        <w:top w:val="none" w:sz="0" w:space="0" w:color="auto"/>
        <w:left w:val="none" w:sz="0" w:space="0" w:color="auto"/>
        <w:bottom w:val="none" w:sz="0" w:space="0" w:color="auto"/>
        <w:right w:val="none" w:sz="0" w:space="0" w:color="auto"/>
      </w:divBdr>
    </w:div>
    <w:div w:id="914633323">
      <w:bodyDiv w:val="1"/>
      <w:marLeft w:val="0"/>
      <w:marRight w:val="0"/>
      <w:marTop w:val="0"/>
      <w:marBottom w:val="0"/>
      <w:divBdr>
        <w:top w:val="none" w:sz="0" w:space="0" w:color="auto"/>
        <w:left w:val="none" w:sz="0" w:space="0" w:color="auto"/>
        <w:bottom w:val="none" w:sz="0" w:space="0" w:color="auto"/>
        <w:right w:val="none" w:sz="0" w:space="0" w:color="auto"/>
      </w:divBdr>
    </w:div>
    <w:div w:id="914705114">
      <w:bodyDiv w:val="1"/>
      <w:marLeft w:val="0"/>
      <w:marRight w:val="0"/>
      <w:marTop w:val="0"/>
      <w:marBottom w:val="0"/>
      <w:divBdr>
        <w:top w:val="none" w:sz="0" w:space="0" w:color="auto"/>
        <w:left w:val="none" w:sz="0" w:space="0" w:color="auto"/>
        <w:bottom w:val="none" w:sz="0" w:space="0" w:color="auto"/>
        <w:right w:val="none" w:sz="0" w:space="0" w:color="auto"/>
      </w:divBdr>
    </w:div>
    <w:div w:id="915551672">
      <w:bodyDiv w:val="1"/>
      <w:marLeft w:val="0"/>
      <w:marRight w:val="0"/>
      <w:marTop w:val="0"/>
      <w:marBottom w:val="0"/>
      <w:divBdr>
        <w:top w:val="none" w:sz="0" w:space="0" w:color="auto"/>
        <w:left w:val="none" w:sz="0" w:space="0" w:color="auto"/>
        <w:bottom w:val="none" w:sz="0" w:space="0" w:color="auto"/>
        <w:right w:val="none" w:sz="0" w:space="0" w:color="auto"/>
      </w:divBdr>
    </w:div>
    <w:div w:id="916093070">
      <w:bodyDiv w:val="1"/>
      <w:marLeft w:val="0"/>
      <w:marRight w:val="0"/>
      <w:marTop w:val="0"/>
      <w:marBottom w:val="0"/>
      <w:divBdr>
        <w:top w:val="none" w:sz="0" w:space="0" w:color="auto"/>
        <w:left w:val="none" w:sz="0" w:space="0" w:color="auto"/>
        <w:bottom w:val="none" w:sz="0" w:space="0" w:color="auto"/>
        <w:right w:val="none" w:sz="0" w:space="0" w:color="auto"/>
      </w:divBdr>
    </w:div>
    <w:div w:id="916980479">
      <w:bodyDiv w:val="1"/>
      <w:marLeft w:val="0"/>
      <w:marRight w:val="0"/>
      <w:marTop w:val="0"/>
      <w:marBottom w:val="0"/>
      <w:divBdr>
        <w:top w:val="none" w:sz="0" w:space="0" w:color="auto"/>
        <w:left w:val="none" w:sz="0" w:space="0" w:color="auto"/>
        <w:bottom w:val="none" w:sz="0" w:space="0" w:color="auto"/>
        <w:right w:val="none" w:sz="0" w:space="0" w:color="auto"/>
      </w:divBdr>
    </w:div>
    <w:div w:id="917204440">
      <w:bodyDiv w:val="1"/>
      <w:marLeft w:val="0"/>
      <w:marRight w:val="0"/>
      <w:marTop w:val="0"/>
      <w:marBottom w:val="0"/>
      <w:divBdr>
        <w:top w:val="none" w:sz="0" w:space="0" w:color="auto"/>
        <w:left w:val="none" w:sz="0" w:space="0" w:color="auto"/>
        <w:bottom w:val="none" w:sz="0" w:space="0" w:color="auto"/>
        <w:right w:val="none" w:sz="0" w:space="0" w:color="auto"/>
      </w:divBdr>
    </w:div>
    <w:div w:id="917206950">
      <w:bodyDiv w:val="1"/>
      <w:marLeft w:val="0"/>
      <w:marRight w:val="0"/>
      <w:marTop w:val="0"/>
      <w:marBottom w:val="0"/>
      <w:divBdr>
        <w:top w:val="none" w:sz="0" w:space="0" w:color="auto"/>
        <w:left w:val="none" w:sz="0" w:space="0" w:color="auto"/>
        <w:bottom w:val="none" w:sz="0" w:space="0" w:color="auto"/>
        <w:right w:val="none" w:sz="0" w:space="0" w:color="auto"/>
      </w:divBdr>
    </w:div>
    <w:div w:id="917327253">
      <w:bodyDiv w:val="1"/>
      <w:marLeft w:val="0"/>
      <w:marRight w:val="0"/>
      <w:marTop w:val="0"/>
      <w:marBottom w:val="0"/>
      <w:divBdr>
        <w:top w:val="none" w:sz="0" w:space="0" w:color="auto"/>
        <w:left w:val="none" w:sz="0" w:space="0" w:color="auto"/>
        <w:bottom w:val="none" w:sz="0" w:space="0" w:color="auto"/>
        <w:right w:val="none" w:sz="0" w:space="0" w:color="auto"/>
      </w:divBdr>
    </w:div>
    <w:div w:id="917399464">
      <w:bodyDiv w:val="1"/>
      <w:marLeft w:val="0"/>
      <w:marRight w:val="0"/>
      <w:marTop w:val="0"/>
      <w:marBottom w:val="0"/>
      <w:divBdr>
        <w:top w:val="none" w:sz="0" w:space="0" w:color="auto"/>
        <w:left w:val="none" w:sz="0" w:space="0" w:color="auto"/>
        <w:bottom w:val="none" w:sz="0" w:space="0" w:color="auto"/>
        <w:right w:val="none" w:sz="0" w:space="0" w:color="auto"/>
      </w:divBdr>
    </w:div>
    <w:div w:id="917834125">
      <w:bodyDiv w:val="1"/>
      <w:marLeft w:val="0"/>
      <w:marRight w:val="0"/>
      <w:marTop w:val="0"/>
      <w:marBottom w:val="0"/>
      <w:divBdr>
        <w:top w:val="none" w:sz="0" w:space="0" w:color="auto"/>
        <w:left w:val="none" w:sz="0" w:space="0" w:color="auto"/>
        <w:bottom w:val="none" w:sz="0" w:space="0" w:color="auto"/>
        <w:right w:val="none" w:sz="0" w:space="0" w:color="auto"/>
      </w:divBdr>
    </w:div>
    <w:div w:id="918758768">
      <w:bodyDiv w:val="1"/>
      <w:marLeft w:val="0"/>
      <w:marRight w:val="0"/>
      <w:marTop w:val="0"/>
      <w:marBottom w:val="0"/>
      <w:divBdr>
        <w:top w:val="none" w:sz="0" w:space="0" w:color="auto"/>
        <w:left w:val="none" w:sz="0" w:space="0" w:color="auto"/>
        <w:bottom w:val="none" w:sz="0" w:space="0" w:color="auto"/>
        <w:right w:val="none" w:sz="0" w:space="0" w:color="auto"/>
      </w:divBdr>
    </w:div>
    <w:div w:id="919173489">
      <w:bodyDiv w:val="1"/>
      <w:marLeft w:val="0"/>
      <w:marRight w:val="0"/>
      <w:marTop w:val="0"/>
      <w:marBottom w:val="0"/>
      <w:divBdr>
        <w:top w:val="none" w:sz="0" w:space="0" w:color="auto"/>
        <w:left w:val="none" w:sz="0" w:space="0" w:color="auto"/>
        <w:bottom w:val="none" w:sz="0" w:space="0" w:color="auto"/>
        <w:right w:val="none" w:sz="0" w:space="0" w:color="auto"/>
      </w:divBdr>
    </w:div>
    <w:div w:id="920219565">
      <w:bodyDiv w:val="1"/>
      <w:marLeft w:val="0"/>
      <w:marRight w:val="0"/>
      <w:marTop w:val="0"/>
      <w:marBottom w:val="0"/>
      <w:divBdr>
        <w:top w:val="none" w:sz="0" w:space="0" w:color="auto"/>
        <w:left w:val="none" w:sz="0" w:space="0" w:color="auto"/>
        <w:bottom w:val="none" w:sz="0" w:space="0" w:color="auto"/>
        <w:right w:val="none" w:sz="0" w:space="0" w:color="auto"/>
      </w:divBdr>
    </w:div>
    <w:div w:id="920258919">
      <w:bodyDiv w:val="1"/>
      <w:marLeft w:val="0"/>
      <w:marRight w:val="0"/>
      <w:marTop w:val="0"/>
      <w:marBottom w:val="0"/>
      <w:divBdr>
        <w:top w:val="none" w:sz="0" w:space="0" w:color="auto"/>
        <w:left w:val="none" w:sz="0" w:space="0" w:color="auto"/>
        <w:bottom w:val="none" w:sz="0" w:space="0" w:color="auto"/>
        <w:right w:val="none" w:sz="0" w:space="0" w:color="auto"/>
      </w:divBdr>
    </w:div>
    <w:div w:id="920531747">
      <w:bodyDiv w:val="1"/>
      <w:marLeft w:val="0"/>
      <w:marRight w:val="0"/>
      <w:marTop w:val="0"/>
      <w:marBottom w:val="0"/>
      <w:divBdr>
        <w:top w:val="none" w:sz="0" w:space="0" w:color="auto"/>
        <w:left w:val="none" w:sz="0" w:space="0" w:color="auto"/>
        <w:bottom w:val="none" w:sz="0" w:space="0" w:color="auto"/>
        <w:right w:val="none" w:sz="0" w:space="0" w:color="auto"/>
      </w:divBdr>
    </w:div>
    <w:div w:id="921253147">
      <w:bodyDiv w:val="1"/>
      <w:marLeft w:val="0"/>
      <w:marRight w:val="0"/>
      <w:marTop w:val="0"/>
      <w:marBottom w:val="0"/>
      <w:divBdr>
        <w:top w:val="none" w:sz="0" w:space="0" w:color="auto"/>
        <w:left w:val="none" w:sz="0" w:space="0" w:color="auto"/>
        <w:bottom w:val="none" w:sz="0" w:space="0" w:color="auto"/>
        <w:right w:val="none" w:sz="0" w:space="0" w:color="auto"/>
      </w:divBdr>
    </w:div>
    <w:div w:id="921523915">
      <w:bodyDiv w:val="1"/>
      <w:marLeft w:val="0"/>
      <w:marRight w:val="0"/>
      <w:marTop w:val="0"/>
      <w:marBottom w:val="0"/>
      <w:divBdr>
        <w:top w:val="none" w:sz="0" w:space="0" w:color="auto"/>
        <w:left w:val="none" w:sz="0" w:space="0" w:color="auto"/>
        <w:bottom w:val="none" w:sz="0" w:space="0" w:color="auto"/>
        <w:right w:val="none" w:sz="0" w:space="0" w:color="auto"/>
      </w:divBdr>
    </w:div>
    <w:div w:id="921917349">
      <w:bodyDiv w:val="1"/>
      <w:marLeft w:val="0"/>
      <w:marRight w:val="0"/>
      <w:marTop w:val="0"/>
      <w:marBottom w:val="0"/>
      <w:divBdr>
        <w:top w:val="none" w:sz="0" w:space="0" w:color="auto"/>
        <w:left w:val="none" w:sz="0" w:space="0" w:color="auto"/>
        <w:bottom w:val="none" w:sz="0" w:space="0" w:color="auto"/>
        <w:right w:val="none" w:sz="0" w:space="0" w:color="auto"/>
      </w:divBdr>
    </w:div>
    <w:div w:id="921990554">
      <w:bodyDiv w:val="1"/>
      <w:marLeft w:val="0"/>
      <w:marRight w:val="0"/>
      <w:marTop w:val="0"/>
      <w:marBottom w:val="0"/>
      <w:divBdr>
        <w:top w:val="none" w:sz="0" w:space="0" w:color="auto"/>
        <w:left w:val="none" w:sz="0" w:space="0" w:color="auto"/>
        <w:bottom w:val="none" w:sz="0" w:space="0" w:color="auto"/>
        <w:right w:val="none" w:sz="0" w:space="0" w:color="auto"/>
      </w:divBdr>
    </w:div>
    <w:div w:id="922420251">
      <w:bodyDiv w:val="1"/>
      <w:marLeft w:val="0"/>
      <w:marRight w:val="0"/>
      <w:marTop w:val="0"/>
      <w:marBottom w:val="0"/>
      <w:divBdr>
        <w:top w:val="none" w:sz="0" w:space="0" w:color="auto"/>
        <w:left w:val="none" w:sz="0" w:space="0" w:color="auto"/>
        <w:bottom w:val="none" w:sz="0" w:space="0" w:color="auto"/>
        <w:right w:val="none" w:sz="0" w:space="0" w:color="auto"/>
      </w:divBdr>
    </w:div>
    <w:div w:id="922447405">
      <w:bodyDiv w:val="1"/>
      <w:marLeft w:val="0"/>
      <w:marRight w:val="0"/>
      <w:marTop w:val="0"/>
      <w:marBottom w:val="0"/>
      <w:divBdr>
        <w:top w:val="none" w:sz="0" w:space="0" w:color="auto"/>
        <w:left w:val="none" w:sz="0" w:space="0" w:color="auto"/>
        <w:bottom w:val="none" w:sz="0" w:space="0" w:color="auto"/>
        <w:right w:val="none" w:sz="0" w:space="0" w:color="auto"/>
      </w:divBdr>
    </w:div>
    <w:div w:id="923025937">
      <w:bodyDiv w:val="1"/>
      <w:marLeft w:val="0"/>
      <w:marRight w:val="0"/>
      <w:marTop w:val="0"/>
      <w:marBottom w:val="0"/>
      <w:divBdr>
        <w:top w:val="none" w:sz="0" w:space="0" w:color="auto"/>
        <w:left w:val="none" w:sz="0" w:space="0" w:color="auto"/>
        <w:bottom w:val="none" w:sz="0" w:space="0" w:color="auto"/>
        <w:right w:val="none" w:sz="0" w:space="0" w:color="auto"/>
      </w:divBdr>
    </w:div>
    <w:div w:id="923152082">
      <w:bodyDiv w:val="1"/>
      <w:marLeft w:val="0"/>
      <w:marRight w:val="0"/>
      <w:marTop w:val="0"/>
      <w:marBottom w:val="0"/>
      <w:divBdr>
        <w:top w:val="none" w:sz="0" w:space="0" w:color="auto"/>
        <w:left w:val="none" w:sz="0" w:space="0" w:color="auto"/>
        <w:bottom w:val="none" w:sz="0" w:space="0" w:color="auto"/>
        <w:right w:val="none" w:sz="0" w:space="0" w:color="auto"/>
      </w:divBdr>
    </w:div>
    <w:div w:id="923295410">
      <w:bodyDiv w:val="1"/>
      <w:marLeft w:val="0"/>
      <w:marRight w:val="0"/>
      <w:marTop w:val="0"/>
      <w:marBottom w:val="0"/>
      <w:divBdr>
        <w:top w:val="none" w:sz="0" w:space="0" w:color="auto"/>
        <w:left w:val="none" w:sz="0" w:space="0" w:color="auto"/>
        <w:bottom w:val="none" w:sz="0" w:space="0" w:color="auto"/>
        <w:right w:val="none" w:sz="0" w:space="0" w:color="auto"/>
      </w:divBdr>
    </w:div>
    <w:div w:id="924729961">
      <w:bodyDiv w:val="1"/>
      <w:marLeft w:val="0"/>
      <w:marRight w:val="0"/>
      <w:marTop w:val="0"/>
      <w:marBottom w:val="0"/>
      <w:divBdr>
        <w:top w:val="none" w:sz="0" w:space="0" w:color="auto"/>
        <w:left w:val="none" w:sz="0" w:space="0" w:color="auto"/>
        <w:bottom w:val="none" w:sz="0" w:space="0" w:color="auto"/>
        <w:right w:val="none" w:sz="0" w:space="0" w:color="auto"/>
      </w:divBdr>
    </w:div>
    <w:div w:id="925382578">
      <w:bodyDiv w:val="1"/>
      <w:marLeft w:val="0"/>
      <w:marRight w:val="0"/>
      <w:marTop w:val="0"/>
      <w:marBottom w:val="0"/>
      <w:divBdr>
        <w:top w:val="none" w:sz="0" w:space="0" w:color="auto"/>
        <w:left w:val="none" w:sz="0" w:space="0" w:color="auto"/>
        <w:bottom w:val="none" w:sz="0" w:space="0" w:color="auto"/>
        <w:right w:val="none" w:sz="0" w:space="0" w:color="auto"/>
      </w:divBdr>
    </w:div>
    <w:div w:id="925766137">
      <w:bodyDiv w:val="1"/>
      <w:marLeft w:val="0"/>
      <w:marRight w:val="0"/>
      <w:marTop w:val="0"/>
      <w:marBottom w:val="0"/>
      <w:divBdr>
        <w:top w:val="none" w:sz="0" w:space="0" w:color="auto"/>
        <w:left w:val="none" w:sz="0" w:space="0" w:color="auto"/>
        <w:bottom w:val="none" w:sz="0" w:space="0" w:color="auto"/>
        <w:right w:val="none" w:sz="0" w:space="0" w:color="auto"/>
      </w:divBdr>
    </w:div>
    <w:div w:id="925963445">
      <w:bodyDiv w:val="1"/>
      <w:marLeft w:val="0"/>
      <w:marRight w:val="0"/>
      <w:marTop w:val="0"/>
      <w:marBottom w:val="0"/>
      <w:divBdr>
        <w:top w:val="none" w:sz="0" w:space="0" w:color="auto"/>
        <w:left w:val="none" w:sz="0" w:space="0" w:color="auto"/>
        <w:bottom w:val="none" w:sz="0" w:space="0" w:color="auto"/>
        <w:right w:val="none" w:sz="0" w:space="0" w:color="auto"/>
      </w:divBdr>
    </w:div>
    <w:div w:id="926504248">
      <w:bodyDiv w:val="1"/>
      <w:marLeft w:val="0"/>
      <w:marRight w:val="0"/>
      <w:marTop w:val="0"/>
      <w:marBottom w:val="0"/>
      <w:divBdr>
        <w:top w:val="none" w:sz="0" w:space="0" w:color="auto"/>
        <w:left w:val="none" w:sz="0" w:space="0" w:color="auto"/>
        <w:bottom w:val="none" w:sz="0" w:space="0" w:color="auto"/>
        <w:right w:val="none" w:sz="0" w:space="0" w:color="auto"/>
      </w:divBdr>
    </w:div>
    <w:div w:id="927150343">
      <w:bodyDiv w:val="1"/>
      <w:marLeft w:val="0"/>
      <w:marRight w:val="0"/>
      <w:marTop w:val="0"/>
      <w:marBottom w:val="0"/>
      <w:divBdr>
        <w:top w:val="none" w:sz="0" w:space="0" w:color="auto"/>
        <w:left w:val="none" w:sz="0" w:space="0" w:color="auto"/>
        <w:bottom w:val="none" w:sz="0" w:space="0" w:color="auto"/>
        <w:right w:val="none" w:sz="0" w:space="0" w:color="auto"/>
      </w:divBdr>
    </w:div>
    <w:div w:id="927888742">
      <w:bodyDiv w:val="1"/>
      <w:marLeft w:val="0"/>
      <w:marRight w:val="0"/>
      <w:marTop w:val="0"/>
      <w:marBottom w:val="0"/>
      <w:divBdr>
        <w:top w:val="none" w:sz="0" w:space="0" w:color="auto"/>
        <w:left w:val="none" w:sz="0" w:space="0" w:color="auto"/>
        <w:bottom w:val="none" w:sz="0" w:space="0" w:color="auto"/>
        <w:right w:val="none" w:sz="0" w:space="0" w:color="auto"/>
      </w:divBdr>
    </w:div>
    <w:div w:id="928003887">
      <w:bodyDiv w:val="1"/>
      <w:marLeft w:val="0"/>
      <w:marRight w:val="0"/>
      <w:marTop w:val="0"/>
      <w:marBottom w:val="0"/>
      <w:divBdr>
        <w:top w:val="none" w:sz="0" w:space="0" w:color="auto"/>
        <w:left w:val="none" w:sz="0" w:space="0" w:color="auto"/>
        <w:bottom w:val="none" w:sz="0" w:space="0" w:color="auto"/>
        <w:right w:val="none" w:sz="0" w:space="0" w:color="auto"/>
      </w:divBdr>
    </w:div>
    <w:div w:id="928149735">
      <w:bodyDiv w:val="1"/>
      <w:marLeft w:val="0"/>
      <w:marRight w:val="0"/>
      <w:marTop w:val="0"/>
      <w:marBottom w:val="0"/>
      <w:divBdr>
        <w:top w:val="none" w:sz="0" w:space="0" w:color="auto"/>
        <w:left w:val="none" w:sz="0" w:space="0" w:color="auto"/>
        <w:bottom w:val="none" w:sz="0" w:space="0" w:color="auto"/>
        <w:right w:val="none" w:sz="0" w:space="0" w:color="auto"/>
      </w:divBdr>
    </w:div>
    <w:div w:id="928192823">
      <w:bodyDiv w:val="1"/>
      <w:marLeft w:val="0"/>
      <w:marRight w:val="0"/>
      <w:marTop w:val="0"/>
      <w:marBottom w:val="0"/>
      <w:divBdr>
        <w:top w:val="none" w:sz="0" w:space="0" w:color="auto"/>
        <w:left w:val="none" w:sz="0" w:space="0" w:color="auto"/>
        <w:bottom w:val="none" w:sz="0" w:space="0" w:color="auto"/>
        <w:right w:val="none" w:sz="0" w:space="0" w:color="auto"/>
      </w:divBdr>
    </w:div>
    <w:div w:id="928729885">
      <w:bodyDiv w:val="1"/>
      <w:marLeft w:val="0"/>
      <w:marRight w:val="0"/>
      <w:marTop w:val="0"/>
      <w:marBottom w:val="0"/>
      <w:divBdr>
        <w:top w:val="none" w:sz="0" w:space="0" w:color="auto"/>
        <w:left w:val="none" w:sz="0" w:space="0" w:color="auto"/>
        <w:bottom w:val="none" w:sz="0" w:space="0" w:color="auto"/>
        <w:right w:val="none" w:sz="0" w:space="0" w:color="auto"/>
      </w:divBdr>
    </w:div>
    <w:div w:id="929853793">
      <w:bodyDiv w:val="1"/>
      <w:marLeft w:val="0"/>
      <w:marRight w:val="0"/>
      <w:marTop w:val="0"/>
      <w:marBottom w:val="0"/>
      <w:divBdr>
        <w:top w:val="none" w:sz="0" w:space="0" w:color="auto"/>
        <w:left w:val="none" w:sz="0" w:space="0" w:color="auto"/>
        <w:bottom w:val="none" w:sz="0" w:space="0" w:color="auto"/>
        <w:right w:val="none" w:sz="0" w:space="0" w:color="auto"/>
      </w:divBdr>
    </w:div>
    <w:div w:id="930771170">
      <w:bodyDiv w:val="1"/>
      <w:marLeft w:val="0"/>
      <w:marRight w:val="0"/>
      <w:marTop w:val="0"/>
      <w:marBottom w:val="0"/>
      <w:divBdr>
        <w:top w:val="none" w:sz="0" w:space="0" w:color="auto"/>
        <w:left w:val="none" w:sz="0" w:space="0" w:color="auto"/>
        <w:bottom w:val="none" w:sz="0" w:space="0" w:color="auto"/>
        <w:right w:val="none" w:sz="0" w:space="0" w:color="auto"/>
      </w:divBdr>
    </w:div>
    <w:div w:id="930891204">
      <w:bodyDiv w:val="1"/>
      <w:marLeft w:val="0"/>
      <w:marRight w:val="0"/>
      <w:marTop w:val="0"/>
      <w:marBottom w:val="0"/>
      <w:divBdr>
        <w:top w:val="none" w:sz="0" w:space="0" w:color="auto"/>
        <w:left w:val="none" w:sz="0" w:space="0" w:color="auto"/>
        <w:bottom w:val="none" w:sz="0" w:space="0" w:color="auto"/>
        <w:right w:val="none" w:sz="0" w:space="0" w:color="auto"/>
      </w:divBdr>
    </w:div>
    <w:div w:id="931934354">
      <w:bodyDiv w:val="1"/>
      <w:marLeft w:val="0"/>
      <w:marRight w:val="0"/>
      <w:marTop w:val="0"/>
      <w:marBottom w:val="0"/>
      <w:divBdr>
        <w:top w:val="none" w:sz="0" w:space="0" w:color="auto"/>
        <w:left w:val="none" w:sz="0" w:space="0" w:color="auto"/>
        <w:bottom w:val="none" w:sz="0" w:space="0" w:color="auto"/>
        <w:right w:val="none" w:sz="0" w:space="0" w:color="auto"/>
      </w:divBdr>
    </w:div>
    <w:div w:id="932129044">
      <w:bodyDiv w:val="1"/>
      <w:marLeft w:val="0"/>
      <w:marRight w:val="0"/>
      <w:marTop w:val="0"/>
      <w:marBottom w:val="0"/>
      <w:divBdr>
        <w:top w:val="none" w:sz="0" w:space="0" w:color="auto"/>
        <w:left w:val="none" w:sz="0" w:space="0" w:color="auto"/>
        <w:bottom w:val="none" w:sz="0" w:space="0" w:color="auto"/>
        <w:right w:val="none" w:sz="0" w:space="0" w:color="auto"/>
      </w:divBdr>
    </w:div>
    <w:div w:id="932201801">
      <w:bodyDiv w:val="1"/>
      <w:marLeft w:val="0"/>
      <w:marRight w:val="0"/>
      <w:marTop w:val="0"/>
      <w:marBottom w:val="0"/>
      <w:divBdr>
        <w:top w:val="none" w:sz="0" w:space="0" w:color="auto"/>
        <w:left w:val="none" w:sz="0" w:space="0" w:color="auto"/>
        <w:bottom w:val="none" w:sz="0" w:space="0" w:color="auto"/>
        <w:right w:val="none" w:sz="0" w:space="0" w:color="auto"/>
      </w:divBdr>
    </w:div>
    <w:div w:id="932855514">
      <w:bodyDiv w:val="1"/>
      <w:marLeft w:val="0"/>
      <w:marRight w:val="0"/>
      <w:marTop w:val="0"/>
      <w:marBottom w:val="0"/>
      <w:divBdr>
        <w:top w:val="none" w:sz="0" w:space="0" w:color="auto"/>
        <w:left w:val="none" w:sz="0" w:space="0" w:color="auto"/>
        <w:bottom w:val="none" w:sz="0" w:space="0" w:color="auto"/>
        <w:right w:val="none" w:sz="0" w:space="0" w:color="auto"/>
      </w:divBdr>
    </w:div>
    <w:div w:id="934217347">
      <w:bodyDiv w:val="1"/>
      <w:marLeft w:val="0"/>
      <w:marRight w:val="0"/>
      <w:marTop w:val="0"/>
      <w:marBottom w:val="0"/>
      <w:divBdr>
        <w:top w:val="none" w:sz="0" w:space="0" w:color="auto"/>
        <w:left w:val="none" w:sz="0" w:space="0" w:color="auto"/>
        <w:bottom w:val="none" w:sz="0" w:space="0" w:color="auto"/>
        <w:right w:val="none" w:sz="0" w:space="0" w:color="auto"/>
      </w:divBdr>
    </w:div>
    <w:div w:id="934359396">
      <w:bodyDiv w:val="1"/>
      <w:marLeft w:val="0"/>
      <w:marRight w:val="0"/>
      <w:marTop w:val="0"/>
      <w:marBottom w:val="0"/>
      <w:divBdr>
        <w:top w:val="none" w:sz="0" w:space="0" w:color="auto"/>
        <w:left w:val="none" w:sz="0" w:space="0" w:color="auto"/>
        <w:bottom w:val="none" w:sz="0" w:space="0" w:color="auto"/>
        <w:right w:val="none" w:sz="0" w:space="0" w:color="auto"/>
      </w:divBdr>
    </w:div>
    <w:div w:id="934556759">
      <w:bodyDiv w:val="1"/>
      <w:marLeft w:val="0"/>
      <w:marRight w:val="0"/>
      <w:marTop w:val="0"/>
      <w:marBottom w:val="0"/>
      <w:divBdr>
        <w:top w:val="none" w:sz="0" w:space="0" w:color="auto"/>
        <w:left w:val="none" w:sz="0" w:space="0" w:color="auto"/>
        <w:bottom w:val="none" w:sz="0" w:space="0" w:color="auto"/>
        <w:right w:val="none" w:sz="0" w:space="0" w:color="auto"/>
      </w:divBdr>
    </w:div>
    <w:div w:id="934748969">
      <w:bodyDiv w:val="1"/>
      <w:marLeft w:val="0"/>
      <w:marRight w:val="0"/>
      <w:marTop w:val="0"/>
      <w:marBottom w:val="0"/>
      <w:divBdr>
        <w:top w:val="none" w:sz="0" w:space="0" w:color="auto"/>
        <w:left w:val="none" w:sz="0" w:space="0" w:color="auto"/>
        <w:bottom w:val="none" w:sz="0" w:space="0" w:color="auto"/>
        <w:right w:val="none" w:sz="0" w:space="0" w:color="auto"/>
      </w:divBdr>
    </w:div>
    <w:div w:id="935091775">
      <w:bodyDiv w:val="1"/>
      <w:marLeft w:val="0"/>
      <w:marRight w:val="0"/>
      <w:marTop w:val="0"/>
      <w:marBottom w:val="0"/>
      <w:divBdr>
        <w:top w:val="none" w:sz="0" w:space="0" w:color="auto"/>
        <w:left w:val="none" w:sz="0" w:space="0" w:color="auto"/>
        <w:bottom w:val="none" w:sz="0" w:space="0" w:color="auto"/>
        <w:right w:val="none" w:sz="0" w:space="0" w:color="auto"/>
      </w:divBdr>
    </w:div>
    <w:div w:id="935208778">
      <w:bodyDiv w:val="1"/>
      <w:marLeft w:val="0"/>
      <w:marRight w:val="0"/>
      <w:marTop w:val="0"/>
      <w:marBottom w:val="0"/>
      <w:divBdr>
        <w:top w:val="none" w:sz="0" w:space="0" w:color="auto"/>
        <w:left w:val="none" w:sz="0" w:space="0" w:color="auto"/>
        <w:bottom w:val="none" w:sz="0" w:space="0" w:color="auto"/>
        <w:right w:val="none" w:sz="0" w:space="0" w:color="auto"/>
      </w:divBdr>
      <w:divsChild>
        <w:div w:id="687147267">
          <w:marLeft w:val="480"/>
          <w:marRight w:val="0"/>
          <w:marTop w:val="0"/>
          <w:marBottom w:val="0"/>
          <w:divBdr>
            <w:top w:val="none" w:sz="0" w:space="0" w:color="auto"/>
            <w:left w:val="none" w:sz="0" w:space="0" w:color="auto"/>
            <w:bottom w:val="none" w:sz="0" w:space="0" w:color="auto"/>
            <w:right w:val="none" w:sz="0" w:space="0" w:color="auto"/>
          </w:divBdr>
        </w:div>
        <w:div w:id="109397543">
          <w:marLeft w:val="480"/>
          <w:marRight w:val="0"/>
          <w:marTop w:val="0"/>
          <w:marBottom w:val="0"/>
          <w:divBdr>
            <w:top w:val="none" w:sz="0" w:space="0" w:color="auto"/>
            <w:left w:val="none" w:sz="0" w:space="0" w:color="auto"/>
            <w:bottom w:val="none" w:sz="0" w:space="0" w:color="auto"/>
            <w:right w:val="none" w:sz="0" w:space="0" w:color="auto"/>
          </w:divBdr>
        </w:div>
        <w:div w:id="1644776983">
          <w:marLeft w:val="480"/>
          <w:marRight w:val="0"/>
          <w:marTop w:val="0"/>
          <w:marBottom w:val="0"/>
          <w:divBdr>
            <w:top w:val="none" w:sz="0" w:space="0" w:color="auto"/>
            <w:left w:val="none" w:sz="0" w:space="0" w:color="auto"/>
            <w:bottom w:val="none" w:sz="0" w:space="0" w:color="auto"/>
            <w:right w:val="none" w:sz="0" w:space="0" w:color="auto"/>
          </w:divBdr>
        </w:div>
        <w:div w:id="447815933">
          <w:marLeft w:val="480"/>
          <w:marRight w:val="0"/>
          <w:marTop w:val="0"/>
          <w:marBottom w:val="0"/>
          <w:divBdr>
            <w:top w:val="none" w:sz="0" w:space="0" w:color="auto"/>
            <w:left w:val="none" w:sz="0" w:space="0" w:color="auto"/>
            <w:bottom w:val="none" w:sz="0" w:space="0" w:color="auto"/>
            <w:right w:val="none" w:sz="0" w:space="0" w:color="auto"/>
          </w:divBdr>
        </w:div>
        <w:div w:id="711075569">
          <w:marLeft w:val="480"/>
          <w:marRight w:val="0"/>
          <w:marTop w:val="0"/>
          <w:marBottom w:val="0"/>
          <w:divBdr>
            <w:top w:val="none" w:sz="0" w:space="0" w:color="auto"/>
            <w:left w:val="none" w:sz="0" w:space="0" w:color="auto"/>
            <w:bottom w:val="none" w:sz="0" w:space="0" w:color="auto"/>
            <w:right w:val="none" w:sz="0" w:space="0" w:color="auto"/>
          </w:divBdr>
        </w:div>
        <w:div w:id="703402820">
          <w:marLeft w:val="480"/>
          <w:marRight w:val="0"/>
          <w:marTop w:val="0"/>
          <w:marBottom w:val="0"/>
          <w:divBdr>
            <w:top w:val="none" w:sz="0" w:space="0" w:color="auto"/>
            <w:left w:val="none" w:sz="0" w:space="0" w:color="auto"/>
            <w:bottom w:val="none" w:sz="0" w:space="0" w:color="auto"/>
            <w:right w:val="none" w:sz="0" w:space="0" w:color="auto"/>
          </w:divBdr>
        </w:div>
        <w:div w:id="506755509">
          <w:marLeft w:val="480"/>
          <w:marRight w:val="0"/>
          <w:marTop w:val="0"/>
          <w:marBottom w:val="0"/>
          <w:divBdr>
            <w:top w:val="none" w:sz="0" w:space="0" w:color="auto"/>
            <w:left w:val="none" w:sz="0" w:space="0" w:color="auto"/>
            <w:bottom w:val="none" w:sz="0" w:space="0" w:color="auto"/>
            <w:right w:val="none" w:sz="0" w:space="0" w:color="auto"/>
          </w:divBdr>
        </w:div>
        <w:div w:id="1257404184">
          <w:marLeft w:val="480"/>
          <w:marRight w:val="0"/>
          <w:marTop w:val="0"/>
          <w:marBottom w:val="0"/>
          <w:divBdr>
            <w:top w:val="none" w:sz="0" w:space="0" w:color="auto"/>
            <w:left w:val="none" w:sz="0" w:space="0" w:color="auto"/>
            <w:bottom w:val="none" w:sz="0" w:space="0" w:color="auto"/>
            <w:right w:val="none" w:sz="0" w:space="0" w:color="auto"/>
          </w:divBdr>
        </w:div>
        <w:div w:id="1004628624">
          <w:marLeft w:val="480"/>
          <w:marRight w:val="0"/>
          <w:marTop w:val="0"/>
          <w:marBottom w:val="0"/>
          <w:divBdr>
            <w:top w:val="none" w:sz="0" w:space="0" w:color="auto"/>
            <w:left w:val="none" w:sz="0" w:space="0" w:color="auto"/>
            <w:bottom w:val="none" w:sz="0" w:space="0" w:color="auto"/>
            <w:right w:val="none" w:sz="0" w:space="0" w:color="auto"/>
          </w:divBdr>
        </w:div>
        <w:div w:id="609705132">
          <w:marLeft w:val="480"/>
          <w:marRight w:val="0"/>
          <w:marTop w:val="0"/>
          <w:marBottom w:val="0"/>
          <w:divBdr>
            <w:top w:val="none" w:sz="0" w:space="0" w:color="auto"/>
            <w:left w:val="none" w:sz="0" w:space="0" w:color="auto"/>
            <w:bottom w:val="none" w:sz="0" w:space="0" w:color="auto"/>
            <w:right w:val="none" w:sz="0" w:space="0" w:color="auto"/>
          </w:divBdr>
        </w:div>
        <w:div w:id="927269014">
          <w:marLeft w:val="480"/>
          <w:marRight w:val="0"/>
          <w:marTop w:val="0"/>
          <w:marBottom w:val="0"/>
          <w:divBdr>
            <w:top w:val="none" w:sz="0" w:space="0" w:color="auto"/>
            <w:left w:val="none" w:sz="0" w:space="0" w:color="auto"/>
            <w:bottom w:val="none" w:sz="0" w:space="0" w:color="auto"/>
            <w:right w:val="none" w:sz="0" w:space="0" w:color="auto"/>
          </w:divBdr>
        </w:div>
        <w:div w:id="1544905239">
          <w:marLeft w:val="480"/>
          <w:marRight w:val="0"/>
          <w:marTop w:val="0"/>
          <w:marBottom w:val="0"/>
          <w:divBdr>
            <w:top w:val="none" w:sz="0" w:space="0" w:color="auto"/>
            <w:left w:val="none" w:sz="0" w:space="0" w:color="auto"/>
            <w:bottom w:val="none" w:sz="0" w:space="0" w:color="auto"/>
            <w:right w:val="none" w:sz="0" w:space="0" w:color="auto"/>
          </w:divBdr>
        </w:div>
        <w:div w:id="550848194">
          <w:marLeft w:val="480"/>
          <w:marRight w:val="0"/>
          <w:marTop w:val="0"/>
          <w:marBottom w:val="0"/>
          <w:divBdr>
            <w:top w:val="none" w:sz="0" w:space="0" w:color="auto"/>
            <w:left w:val="none" w:sz="0" w:space="0" w:color="auto"/>
            <w:bottom w:val="none" w:sz="0" w:space="0" w:color="auto"/>
            <w:right w:val="none" w:sz="0" w:space="0" w:color="auto"/>
          </w:divBdr>
        </w:div>
        <w:div w:id="165942741">
          <w:marLeft w:val="480"/>
          <w:marRight w:val="0"/>
          <w:marTop w:val="0"/>
          <w:marBottom w:val="0"/>
          <w:divBdr>
            <w:top w:val="none" w:sz="0" w:space="0" w:color="auto"/>
            <w:left w:val="none" w:sz="0" w:space="0" w:color="auto"/>
            <w:bottom w:val="none" w:sz="0" w:space="0" w:color="auto"/>
            <w:right w:val="none" w:sz="0" w:space="0" w:color="auto"/>
          </w:divBdr>
        </w:div>
        <w:div w:id="1012339998">
          <w:marLeft w:val="480"/>
          <w:marRight w:val="0"/>
          <w:marTop w:val="0"/>
          <w:marBottom w:val="0"/>
          <w:divBdr>
            <w:top w:val="none" w:sz="0" w:space="0" w:color="auto"/>
            <w:left w:val="none" w:sz="0" w:space="0" w:color="auto"/>
            <w:bottom w:val="none" w:sz="0" w:space="0" w:color="auto"/>
            <w:right w:val="none" w:sz="0" w:space="0" w:color="auto"/>
          </w:divBdr>
        </w:div>
        <w:div w:id="2087652295">
          <w:marLeft w:val="480"/>
          <w:marRight w:val="0"/>
          <w:marTop w:val="0"/>
          <w:marBottom w:val="0"/>
          <w:divBdr>
            <w:top w:val="none" w:sz="0" w:space="0" w:color="auto"/>
            <w:left w:val="none" w:sz="0" w:space="0" w:color="auto"/>
            <w:bottom w:val="none" w:sz="0" w:space="0" w:color="auto"/>
            <w:right w:val="none" w:sz="0" w:space="0" w:color="auto"/>
          </w:divBdr>
        </w:div>
        <w:div w:id="193855526">
          <w:marLeft w:val="480"/>
          <w:marRight w:val="0"/>
          <w:marTop w:val="0"/>
          <w:marBottom w:val="0"/>
          <w:divBdr>
            <w:top w:val="none" w:sz="0" w:space="0" w:color="auto"/>
            <w:left w:val="none" w:sz="0" w:space="0" w:color="auto"/>
            <w:bottom w:val="none" w:sz="0" w:space="0" w:color="auto"/>
            <w:right w:val="none" w:sz="0" w:space="0" w:color="auto"/>
          </w:divBdr>
        </w:div>
        <w:div w:id="1021587892">
          <w:marLeft w:val="480"/>
          <w:marRight w:val="0"/>
          <w:marTop w:val="0"/>
          <w:marBottom w:val="0"/>
          <w:divBdr>
            <w:top w:val="none" w:sz="0" w:space="0" w:color="auto"/>
            <w:left w:val="none" w:sz="0" w:space="0" w:color="auto"/>
            <w:bottom w:val="none" w:sz="0" w:space="0" w:color="auto"/>
            <w:right w:val="none" w:sz="0" w:space="0" w:color="auto"/>
          </w:divBdr>
        </w:div>
        <w:div w:id="767577060">
          <w:marLeft w:val="480"/>
          <w:marRight w:val="0"/>
          <w:marTop w:val="0"/>
          <w:marBottom w:val="0"/>
          <w:divBdr>
            <w:top w:val="none" w:sz="0" w:space="0" w:color="auto"/>
            <w:left w:val="none" w:sz="0" w:space="0" w:color="auto"/>
            <w:bottom w:val="none" w:sz="0" w:space="0" w:color="auto"/>
            <w:right w:val="none" w:sz="0" w:space="0" w:color="auto"/>
          </w:divBdr>
        </w:div>
        <w:div w:id="2120685482">
          <w:marLeft w:val="480"/>
          <w:marRight w:val="0"/>
          <w:marTop w:val="0"/>
          <w:marBottom w:val="0"/>
          <w:divBdr>
            <w:top w:val="none" w:sz="0" w:space="0" w:color="auto"/>
            <w:left w:val="none" w:sz="0" w:space="0" w:color="auto"/>
            <w:bottom w:val="none" w:sz="0" w:space="0" w:color="auto"/>
            <w:right w:val="none" w:sz="0" w:space="0" w:color="auto"/>
          </w:divBdr>
        </w:div>
        <w:div w:id="1472360552">
          <w:marLeft w:val="480"/>
          <w:marRight w:val="0"/>
          <w:marTop w:val="0"/>
          <w:marBottom w:val="0"/>
          <w:divBdr>
            <w:top w:val="none" w:sz="0" w:space="0" w:color="auto"/>
            <w:left w:val="none" w:sz="0" w:space="0" w:color="auto"/>
            <w:bottom w:val="none" w:sz="0" w:space="0" w:color="auto"/>
            <w:right w:val="none" w:sz="0" w:space="0" w:color="auto"/>
          </w:divBdr>
        </w:div>
        <w:div w:id="1667825790">
          <w:marLeft w:val="480"/>
          <w:marRight w:val="0"/>
          <w:marTop w:val="0"/>
          <w:marBottom w:val="0"/>
          <w:divBdr>
            <w:top w:val="none" w:sz="0" w:space="0" w:color="auto"/>
            <w:left w:val="none" w:sz="0" w:space="0" w:color="auto"/>
            <w:bottom w:val="none" w:sz="0" w:space="0" w:color="auto"/>
            <w:right w:val="none" w:sz="0" w:space="0" w:color="auto"/>
          </w:divBdr>
        </w:div>
        <w:div w:id="892815222">
          <w:marLeft w:val="480"/>
          <w:marRight w:val="0"/>
          <w:marTop w:val="0"/>
          <w:marBottom w:val="0"/>
          <w:divBdr>
            <w:top w:val="none" w:sz="0" w:space="0" w:color="auto"/>
            <w:left w:val="none" w:sz="0" w:space="0" w:color="auto"/>
            <w:bottom w:val="none" w:sz="0" w:space="0" w:color="auto"/>
            <w:right w:val="none" w:sz="0" w:space="0" w:color="auto"/>
          </w:divBdr>
        </w:div>
        <w:div w:id="570384242">
          <w:marLeft w:val="480"/>
          <w:marRight w:val="0"/>
          <w:marTop w:val="0"/>
          <w:marBottom w:val="0"/>
          <w:divBdr>
            <w:top w:val="none" w:sz="0" w:space="0" w:color="auto"/>
            <w:left w:val="none" w:sz="0" w:space="0" w:color="auto"/>
            <w:bottom w:val="none" w:sz="0" w:space="0" w:color="auto"/>
            <w:right w:val="none" w:sz="0" w:space="0" w:color="auto"/>
          </w:divBdr>
        </w:div>
        <w:div w:id="1040789526">
          <w:marLeft w:val="480"/>
          <w:marRight w:val="0"/>
          <w:marTop w:val="0"/>
          <w:marBottom w:val="0"/>
          <w:divBdr>
            <w:top w:val="none" w:sz="0" w:space="0" w:color="auto"/>
            <w:left w:val="none" w:sz="0" w:space="0" w:color="auto"/>
            <w:bottom w:val="none" w:sz="0" w:space="0" w:color="auto"/>
            <w:right w:val="none" w:sz="0" w:space="0" w:color="auto"/>
          </w:divBdr>
        </w:div>
        <w:div w:id="1015615357">
          <w:marLeft w:val="480"/>
          <w:marRight w:val="0"/>
          <w:marTop w:val="0"/>
          <w:marBottom w:val="0"/>
          <w:divBdr>
            <w:top w:val="none" w:sz="0" w:space="0" w:color="auto"/>
            <w:left w:val="none" w:sz="0" w:space="0" w:color="auto"/>
            <w:bottom w:val="none" w:sz="0" w:space="0" w:color="auto"/>
            <w:right w:val="none" w:sz="0" w:space="0" w:color="auto"/>
          </w:divBdr>
        </w:div>
        <w:div w:id="2107993740">
          <w:marLeft w:val="480"/>
          <w:marRight w:val="0"/>
          <w:marTop w:val="0"/>
          <w:marBottom w:val="0"/>
          <w:divBdr>
            <w:top w:val="none" w:sz="0" w:space="0" w:color="auto"/>
            <w:left w:val="none" w:sz="0" w:space="0" w:color="auto"/>
            <w:bottom w:val="none" w:sz="0" w:space="0" w:color="auto"/>
            <w:right w:val="none" w:sz="0" w:space="0" w:color="auto"/>
          </w:divBdr>
        </w:div>
        <w:div w:id="218244608">
          <w:marLeft w:val="480"/>
          <w:marRight w:val="0"/>
          <w:marTop w:val="0"/>
          <w:marBottom w:val="0"/>
          <w:divBdr>
            <w:top w:val="none" w:sz="0" w:space="0" w:color="auto"/>
            <w:left w:val="none" w:sz="0" w:space="0" w:color="auto"/>
            <w:bottom w:val="none" w:sz="0" w:space="0" w:color="auto"/>
            <w:right w:val="none" w:sz="0" w:space="0" w:color="auto"/>
          </w:divBdr>
        </w:div>
        <w:div w:id="1255434601">
          <w:marLeft w:val="480"/>
          <w:marRight w:val="0"/>
          <w:marTop w:val="0"/>
          <w:marBottom w:val="0"/>
          <w:divBdr>
            <w:top w:val="none" w:sz="0" w:space="0" w:color="auto"/>
            <w:left w:val="none" w:sz="0" w:space="0" w:color="auto"/>
            <w:bottom w:val="none" w:sz="0" w:space="0" w:color="auto"/>
            <w:right w:val="none" w:sz="0" w:space="0" w:color="auto"/>
          </w:divBdr>
        </w:div>
        <w:div w:id="748161510">
          <w:marLeft w:val="480"/>
          <w:marRight w:val="0"/>
          <w:marTop w:val="0"/>
          <w:marBottom w:val="0"/>
          <w:divBdr>
            <w:top w:val="none" w:sz="0" w:space="0" w:color="auto"/>
            <w:left w:val="none" w:sz="0" w:space="0" w:color="auto"/>
            <w:bottom w:val="none" w:sz="0" w:space="0" w:color="auto"/>
            <w:right w:val="none" w:sz="0" w:space="0" w:color="auto"/>
          </w:divBdr>
        </w:div>
        <w:div w:id="331570222">
          <w:marLeft w:val="480"/>
          <w:marRight w:val="0"/>
          <w:marTop w:val="0"/>
          <w:marBottom w:val="0"/>
          <w:divBdr>
            <w:top w:val="none" w:sz="0" w:space="0" w:color="auto"/>
            <w:left w:val="none" w:sz="0" w:space="0" w:color="auto"/>
            <w:bottom w:val="none" w:sz="0" w:space="0" w:color="auto"/>
            <w:right w:val="none" w:sz="0" w:space="0" w:color="auto"/>
          </w:divBdr>
        </w:div>
        <w:div w:id="2098673754">
          <w:marLeft w:val="480"/>
          <w:marRight w:val="0"/>
          <w:marTop w:val="0"/>
          <w:marBottom w:val="0"/>
          <w:divBdr>
            <w:top w:val="none" w:sz="0" w:space="0" w:color="auto"/>
            <w:left w:val="none" w:sz="0" w:space="0" w:color="auto"/>
            <w:bottom w:val="none" w:sz="0" w:space="0" w:color="auto"/>
            <w:right w:val="none" w:sz="0" w:space="0" w:color="auto"/>
          </w:divBdr>
        </w:div>
        <w:div w:id="812524976">
          <w:marLeft w:val="480"/>
          <w:marRight w:val="0"/>
          <w:marTop w:val="0"/>
          <w:marBottom w:val="0"/>
          <w:divBdr>
            <w:top w:val="none" w:sz="0" w:space="0" w:color="auto"/>
            <w:left w:val="none" w:sz="0" w:space="0" w:color="auto"/>
            <w:bottom w:val="none" w:sz="0" w:space="0" w:color="auto"/>
            <w:right w:val="none" w:sz="0" w:space="0" w:color="auto"/>
          </w:divBdr>
        </w:div>
        <w:div w:id="204103326">
          <w:marLeft w:val="480"/>
          <w:marRight w:val="0"/>
          <w:marTop w:val="0"/>
          <w:marBottom w:val="0"/>
          <w:divBdr>
            <w:top w:val="none" w:sz="0" w:space="0" w:color="auto"/>
            <w:left w:val="none" w:sz="0" w:space="0" w:color="auto"/>
            <w:bottom w:val="none" w:sz="0" w:space="0" w:color="auto"/>
            <w:right w:val="none" w:sz="0" w:space="0" w:color="auto"/>
          </w:divBdr>
        </w:div>
        <w:div w:id="1802571001">
          <w:marLeft w:val="480"/>
          <w:marRight w:val="0"/>
          <w:marTop w:val="0"/>
          <w:marBottom w:val="0"/>
          <w:divBdr>
            <w:top w:val="none" w:sz="0" w:space="0" w:color="auto"/>
            <w:left w:val="none" w:sz="0" w:space="0" w:color="auto"/>
            <w:bottom w:val="none" w:sz="0" w:space="0" w:color="auto"/>
            <w:right w:val="none" w:sz="0" w:space="0" w:color="auto"/>
          </w:divBdr>
        </w:div>
        <w:div w:id="209729772">
          <w:marLeft w:val="480"/>
          <w:marRight w:val="0"/>
          <w:marTop w:val="0"/>
          <w:marBottom w:val="0"/>
          <w:divBdr>
            <w:top w:val="none" w:sz="0" w:space="0" w:color="auto"/>
            <w:left w:val="none" w:sz="0" w:space="0" w:color="auto"/>
            <w:bottom w:val="none" w:sz="0" w:space="0" w:color="auto"/>
            <w:right w:val="none" w:sz="0" w:space="0" w:color="auto"/>
          </w:divBdr>
        </w:div>
        <w:div w:id="1699087988">
          <w:marLeft w:val="480"/>
          <w:marRight w:val="0"/>
          <w:marTop w:val="0"/>
          <w:marBottom w:val="0"/>
          <w:divBdr>
            <w:top w:val="none" w:sz="0" w:space="0" w:color="auto"/>
            <w:left w:val="none" w:sz="0" w:space="0" w:color="auto"/>
            <w:bottom w:val="none" w:sz="0" w:space="0" w:color="auto"/>
            <w:right w:val="none" w:sz="0" w:space="0" w:color="auto"/>
          </w:divBdr>
        </w:div>
        <w:div w:id="890073460">
          <w:marLeft w:val="480"/>
          <w:marRight w:val="0"/>
          <w:marTop w:val="0"/>
          <w:marBottom w:val="0"/>
          <w:divBdr>
            <w:top w:val="none" w:sz="0" w:space="0" w:color="auto"/>
            <w:left w:val="none" w:sz="0" w:space="0" w:color="auto"/>
            <w:bottom w:val="none" w:sz="0" w:space="0" w:color="auto"/>
            <w:right w:val="none" w:sz="0" w:space="0" w:color="auto"/>
          </w:divBdr>
        </w:div>
        <w:div w:id="1336497435">
          <w:marLeft w:val="480"/>
          <w:marRight w:val="0"/>
          <w:marTop w:val="0"/>
          <w:marBottom w:val="0"/>
          <w:divBdr>
            <w:top w:val="none" w:sz="0" w:space="0" w:color="auto"/>
            <w:left w:val="none" w:sz="0" w:space="0" w:color="auto"/>
            <w:bottom w:val="none" w:sz="0" w:space="0" w:color="auto"/>
            <w:right w:val="none" w:sz="0" w:space="0" w:color="auto"/>
          </w:divBdr>
        </w:div>
        <w:div w:id="45225904">
          <w:marLeft w:val="480"/>
          <w:marRight w:val="0"/>
          <w:marTop w:val="0"/>
          <w:marBottom w:val="0"/>
          <w:divBdr>
            <w:top w:val="none" w:sz="0" w:space="0" w:color="auto"/>
            <w:left w:val="none" w:sz="0" w:space="0" w:color="auto"/>
            <w:bottom w:val="none" w:sz="0" w:space="0" w:color="auto"/>
            <w:right w:val="none" w:sz="0" w:space="0" w:color="auto"/>
          </w:divBdr>
        </w:div>
        <w:div w:id="893463483">
          <w:marLeft w:val="480"/>
          <w:marRight w:val="0"/>
          <w:marTop w:val="0"/>
          <w:marBottom w:val="0"/>
          <w:divBdr>
            <w:top w:val="none" w:sz="0" w:space="0" w:color="auto"/>
            <w:left w:val="none" w:sz="0" w:space="0" w:color="auto"/>
            <w:bottom w:val="none" w:sz="0" w:space="0" w:color="auto"/>
            <w:right w:val="none" w:sz="0" w:space="0" w:color="auto"/>
          </w:divBdr>
        </w:div>
        <w:div w:id="2083945544">
          <w:marLeft w:val="480"/>
          <w:marRight w:val="0"/>
          <w:marTop w:val="0"/>
          <w:marBottom w:val="0"/>
          <w:divBdr>
            <w:top w:val="none" w:sz="0" w:space="0" w:color="auto"/>
            <w:left w:val="none" w:sz="0" w:space="0" w:color="auto"/>
            <w:bottom w:val="none" w:sz="0" w:space="0" w:color="auto"/>
            <w:right w:val="none" w:sz="0" w:space="0" w:color="auto"/>
          </w:divBdr>
        </w:div>
        <w:div w:id="1137380173">
          <w:marLeft w:val="480"/>
          <w:marRight w:val="0"/>
          <w:marTop w:val="0"/>
          <w:marBottom w:val="0"/>
          <w:divBdr>
            <w:top w:val="none" w:sz="0" w:space="0" w:color="auto"/>
            <w:left w:val="none" w:sz="0" w:space="0" w:color="auto"/>
            <w:bottom w:val="none" w:sz="0" w:space="0" w:color="auto"/>
            <w:right w:val="none" w:sz="0" w:space="0" w:color="auto"/>
          </w:divBdr>
        </w:div>
        <w:div w:id="772285970">
          <w:marLeft w:val="480"/>
          <w:marRight w:val="0"/>
          <w:marTop w:val="0"/>
          <w:marBottom w:val="0"/>
          <w:divBdr>
            <w:top w:val="none" w:sz="0" w:space="0" w:color="auto"/>
            <w:left w:val="none" w:sz="0" w:space="0" w:color="auto"/>
            <w:bottom w:val="none" w:sz="0" w:space="0" w:color="auto"/>
            <w:right w:val="none" w:sz="0" w:space="0" w:color="auto"/>
          </w:divBdr>
        </w:div>
        <w:div w:id="256716582">
          <w:marLeft w:val="480"/>
          <w:marRight w:val="0"/>
          <w:marTop w:val="0"/>
          <w:marBottom w:val="0"/>
          <w:divBdr>
            <w:top w:val="none" w:sz="0" w:space="0" w:color="auto"/>
            <w:left w:val="none" w:sz="0" w:space="0" w:color="auto"/>
            <w:bottom w:val="none" w:sz="0" w:space="0" w:color="auto"/>
            <w:right w:val="none" w:sz="0" w:space="0" w:color="auto"/>
          </w:divBdr>
        </w:div>
        <w:div w:id="1392315901">
          <w:marLeft w:val="480"/>
          <w:marRight w:val="0"/>
          <w:marTop w:val="0"/>
          <w:marBottom w:val="0"/>
          <w:divBdr>
            <w:top w:val="none" w:sz="0" w:space="0" w:color="auto"/>
            <w:left w:val="none" w:sz="0" w:space="0" w:color="auto"/>
            <w:bottom w:val="none" w:sz="0" w:space="0" w:color="auto"/>
            <w:right w:val="none" w:sz="0" w:space="0" w:color="auto"/>
          </w:divBdr>
        </w:div>
        <w:div w:id="686371005">
          <w:marLeft w:val="480"/>
          <w:marRight w:val="0"/>
          <w:marTop w:val="0"/>
          <w:marBottom w:val="0"/>
          <w:divBdr>
            <w:top w:val="none" w:sz="0" w:space="0" w:color="auto"/>
            <w:left w:val="none" w:sz="0" w:space="0" w:color="auto"/>
            <w:bottom w:val="none" w:sz="0" w:space="0" w:color="auto"/>
            <w:right w:val="none" w:sz="0" w:space="0" w:color="auto"/>
          </w:divBdr>
        </w:div>
        <w:div w:id="1549419296">
          <w:marLeft w:val="480"/>
          <w:marRight w:val="0"/>
          <w:marTop w:val="0"/>
          <w:marBottom w:val="0"/>
          <w:divBdr>
            <w:top w:val="none" w:sz="0" w:space="0" w:color="auto"/>
            <w:left w:val="none" w:sz="0" w:space="0" w:color="auto"/>
            <w:bottom w:val="none" w:sz="0" w:space="0" w:color="auto"/>
            <w:right w:val="none" w:sz="0" w:space="0" w:color="auto"/>
          </w:divBdr>
        </w:div>
        <w:div w:id="425156687">
          <w:marLeft w:val="480"/>
          <w:marRight w:val="0"/>
          <w:marTop w:val="0"/>
          <w:marBottom w:val="0"/>
          <w:divBdr>
            <w:top w:val="none" w:sz="0" w:space="0" w:color="auto"/>
            <w:left w:val="none" w:sz="0" w:space="0" w:color="auto"/>
            <w:bottom w:val="none" w:sz="0" w:space="0" w:color="auto"/>
            <w:right w:val="none" w:sz="0" w:space="0" w:color="auto"/>
          </w:divBdr>
        </w:div>
        <w:div w:id="414594566">
          <w:marLeft w:val="480"/>
          <w:marRight w:val="0"/>
          <w:marTop w:val="0"/>
          <w:marBottom w:val="0"/>
          <w:divBdr>
            <w:top w:val="none" w:sz="0" w:space="0" w:color="auto"/>
            <w:left w:val="none" w:sz="0" w:space="0" w:color="auto"/>
            <w:bottom w:val="none" w:sz="0" w:space="0" w:color="auto"/>
            <w:right w:val="none" w:sz="0" w:space="0" w:color="auto"/>
          </w:divBdr>
        </w:div>
        <w:div w:id="176429085">
          <w:marLeft w:val="480"/>
          <w:marRight w:val="0"/>
          <w:marTop w:val="0"/>
          <w:marBottom w:val="0"/>
          <w:divBdr>
            <w:top w:val="none" w:sz="0" w:space="0" w:color="auto"/>
            <w:left w:val="none" w:sz="0" w:space="0" w:color="auto"/>
            <w:bottom w:val="none" w:sz="0" w:space="0" w:color="auto"/>
            <w:right w:val="none" w:sz="0" w:space="0" w:color="auto"/>
          </w:divBdr>
        </w:div>
        <w:div w:id="2076975668">
          <w:marLeft w:val="480"/>
          <w:marRight w:val="0"/>
          <w:marTop w:val="0"/>
          <w:marBottom w:val="0"/>
          <w:divBdr>
            <w:top w:val="none" w:sz="0" w:space="0" w:color="auto"/>
            <w:left w:val="none" w:sz="0" w:space="0" w:color="auto"/>
            <w:bottom w:val="none" w:sz="0" w:space="0" w:color="auto"/>
            <w:right w:val="none" w:sz="0" w:space="0" w:color="auto"/>
          </w:divBdr>
        </w:div>
        <w:div w:id="99881494">
          <w:marLeft w:val="480"/>
          <w:marRight w:val="0"/>
          <w:marTop w:val="0"/>
          <w:marBottom w:val="0"/>
          <w:divBdr>
            <w:top w:val="none" w:sz="0" w:space="0" w:color="auto"/>
            <w:left w:val="none" w:sz="0" w:space="0" w:color="auto"/>
            <w:bottom w:val="none" w:sz="0" w:space="0" w:color="auto"/>
            <w:right w:val="none" w:sz="0" w:space="0" w:color="auto"/>
          </w:divBdr>
        </w:div>
        <w:div w:id="1850409445">
          <w:marLeft w:val="480"/>
          <w:marRight w:val="0"/>
          <w:marTop w:val="0"/>
          <w:marBottom w:val="0"/>
          <w:divBdr>
            <w:top w:val="none" w:sz="0" w:space="0" w:color="auto"/>
            <w:left w:val="none" w:sz="0" w:space="0" w:color="auto"/>
            <w:bottom w:val="none" w:sz="0" w:space="0" w:color="auto"/>
            <w:right w:val="none" w:sz="0" w:space="0" w:color="auto"/>
          </w:divBdr>
        </w:div>
        <w:div w:id="2093744880">
          <w:marLeft w:val="480"/>
          <w:marRight w:val="0"/>
          <w:marTop w:val="0"/>
          <w:marBottom w:val="0"/>
          <w:divBdr>
            <w:top w:val="none" w:sz="0" w:space="0" w:color="auto"/>
            <w:left w:val="none" w:sz="0" w:space="0" w:color="auto"/>
            <w:bottom w:val="none" w:sz="0" w:space="0" w:color="auto"/>
            <w:right w:val="none" w:sz="0" w:space="0" w:color="auto"/>
          </w:divBdr>
        </w:div>
        <w:div w:id="1585457757">
          <w:marLeft w:val="480"/>
          <w:marRight w:val="0"/>
          <w:marTop w:val="0"/>
          <w:marBottom w:val="0"/>
          <w:divBdr>
            <w:top w:val="none" w:sz="0" w:space="0" w:color="auto"/>
            <w:left w:val="none" w:sz="0" w:space="0" w:color="auto"/>
            <w:bottom w:val="none" w:sz="0" w:space="0" w:color="auto"/>
            <w:right w:val="none" w:sz="0" w:space="0" w:color="auto"/>
          </w:divBdr>
        </w:div>
        <w:div w:id="1172455353">
          <w:marLeft w:val="480"/>
          <w:marRight w:val="0"/>
          <w:marTop w:val="0"/>
          <w:marBottom w:val="0"/>
          <w:divBdr>
            <w:top w:val="none" w:sz="0" w:space="0" w:color="auto"/>
            <w:left w:val="none" w:sz="0" w:space="0" w:color="auto"/>
            <w:bottom w:val="none" w:sz="0" w:space="0" w:color="auto"/>
            <w:right w:val="none" w:sz="0" w:space="0" w:color="auto"/>
          </w:divBdr>
        </w:div>
        <w:div w:id="1333992643">
          <w:marLeft w:val="480"/>
          <w:marRight w:val="0"/>
          <w:marTop w:val="0"/>
          <w:marBottom w:val="0"/>
          <w:divBdr>
            <w:top w:val="none" w:sz="0" w:space="0" w:color="auto"/>
            <w:left w:val="none" w:sz="0" w:space="0" w:color="auto"/>
            <w:bottom w:val="none" w:sz="0" w:space="0" w:color="auto"/>
            <w:right w:val="none" w:sz="0" w:space="0" w:color="auto"/>
          </w:divBdr>
        </w:div>
        <w:div w:id="747390182">
          <w:marLeft w:val="480"/>
          <w:marRight w:val="0"/>
          <w:marTop w:val="0"/>
          <w:marBottom w:val="0"/>
          <w:divBdr>
            <w:top w:val="none" w:sz="0" w:space="0" w:color="auto"/>
            <w:left w:val="none" w:sz="0" w:space="0" w:color="auto"/>
            <w:bottom w:val="none" w:sz="0" w:space="0" w:color="auto"/>
            <w:right w:val="none" w:sz="0" w:space="0" w:color="auto"/>
          </w:divBdr>
        </w:div>
        <w:div w:id="930546581">
          <w:marLeft w:val="480"/>
          <w:marRight w:val="0"/>
          <w:marTop w:val="0"/>
          <w:marBottom w:val="0"/>
          <w:divBdr>
            <w:top w:val="none" w:sz="0" w:space="0" w:color="auto"/>
            <w:left w:val="none" w:sz="0" w:space="0" w:color="auto"/>
            <w:bottom w:val="none" w:sz="0" w:space="0" w:color="auto"/>
            <w:right w:val="none" w:sz="0" w:space="0" w:color="auto"/>
          </w:divBdr>
        </w:div>
        <w:div w:id="2065132186">
          <w:marLeft w:val="480"/>
          <w:marRight w:val="0"/>
          <w:marTop w:val="0"/>
          <w:marBottom w:val="0"/>
          <w:divBdr>
            <w:top w:val="none" w:sz="0" w:space="0" w:color="auto"/>
            <w:left w:val="none" w:sz="0" w:space="0" w:color="auto"/>
            <w:bottom w:val="none" w:sz="0" w:space="0" w:color="auto"/>
            <w:right w:val="none" w:sz="0" w:space="0" w:color="auto"/>
          </w:divBdr>
        </w:div>
        <w:div w:id="245572433">
          <w:marLeft w:val="480"/>
          <w:marRight w:val="0"/>
          <w:marTop w:val="0"/>
          <w:marBottom w:val="0"/>
          <w:divBdr>
            <w:top w:val="none" w:sz="0" w:space="0" w:color="auto"/>
            <w:left w:val="none" w:sz="0" w:space="0" w:color="auto"/>
            <w:bottom w:val="none" w:sz="0" w:space="0" w:color="auto"/>
            <w:right w:val="none" w:sz="0" w:space="0" w:color="auto"/>
          </w:divBdr>
        </w:div>
        <w:div w:id="1463764301">
          <w:marLeft w:val="480"/>
          <w:marRight w:val="0"/>
          <w:marTop w:val="0"/>
          <w:marBottom w:val="0"/>
          <w:divBdr>
            <w:top w:val="none" w:sz="0" w:space="0" w:color="auto"/>
            <w:left w:val="none" w:sz="0" w:space="0" w:color="auto"/>
            <w:bottom w:val="none" w:sz="0" w:space="0" w:color="auto"/>
            <w:right w:val="none" w:sz="0" w:space="0" w:color="auto"/>
          </w:divBdr>
        </w:div>
        <w:div w:id="773091002">
          <w:marLeft w:val="480"/>
          <w:marRight w:val="0"/>
          <w:marTop w:val="0"/>
          <w:marBottom w:val="0"/>
          <w:divBdr>
            <w:top w:val="none" w:sz="0" w:space="0" w:color="auto"/>
            <w:left w:val="none" w:sz="0" w:space="0" w:color="auto"/>
            <w:bottom w:val="none" w:sz="0" w:space="0" w:color="auto"/>
            <w:right w:val="none" w:sz="0" w:space="0" w:color="auto"/>
          </w:divBdr>
        </w:div>
        <w:div w:id="388113807">
          <w:marLeft w:val="480"/>
          <w:marRight w:val="0"/>
          <w:marTop w:val="0"/>
          <w:marBottom w:val="0"/>
          <w:divBdr>
            <w:top w:val="none" w:sz="0" w:space="0" w:color="auto"/>
            <w:left w:val="none" w:sz="0" w:space="0" w:color="auto"/>
            <w:bottom w:val="none" w:sz="0" w:space="0" w:color="auto"/>
            <w:right w:val="none" w:sz="0" w:space="0" w:color="auto"/>
          </w:divBdr>
        </w:div>
        <w:div w:id="1710299820">
          <w:marLeft w:val="480"/>
          <w:marRight w:val="0"/>
          <w:marTop w:val="0"/>
          <w:marBottom w:val="0"/>
          <w:divBdr>
            <w:top w:val="none" w:sz="0" w:space="0" w:color="auto"/>
            <w:left w:val="none" w:sz="0" w:space="0" w:color="auto"/>
            <w:bottom w:val="none" w:sz="0" w:space="0" w:color="auto"/>
            <w:right w:val="none" w:sz="0" w:space="0" w:color="auto"/>
          </w:divBdr>
        </w:div>
        <w:div w:id="409691006">
          <w:marLeft w:val="480"/>
          <w:marRight w:val="0"/>
          <w:marTop w:val="0"/>
          <w:marBottom w:val="0"/>
          <w:divBdr>
            <w:top w:val="none" w:sz="0" w:space="0" w:color="auto"/>
            <w:left w:val="none" w:sz="0" w:space="0" w:color="auto"/>
            <w:bottom w:val="none" w:sz="0" w:space="0" w:color="auto"/>
            <w:right w:val="none" w:sz="0" w:space="0" w:color="auto"/>
          </w:divBdr>
        </w:div>
        <w:div w:id="244917541">
          <w:marLeft w:val="480"/>
          <w:marRight w:val="0"/>
          <w:marTop w:val="0"/>
          <w:marBottom w:val="0"/>
          <w:divBdr>
            <w:top w:val="none" w:sz="0" w:space="0" w:color="auto"/>
            <w:left w:val="none" w:sz="0" w:space="0" w:color="auto"/>
            <w:bottom w:val="none" w:sz="0" w:space="0" w:color="auto"/>
            <w:right w:val="none" w:sz="0" w:space="0" w:color="auto"/>
          </w:divBdr>
        </w:div>
        <w:div w:id="1975670494">
          <w:marLeft w:val="480"/>
          <w:marRight w:val="0"/>
          <w:marTop w:val="0"/>
          <w:marBottom w:val="0"/>
          <w:divBdr>
            <w:top w:val="none" w:sz="0" w:space="0" w:color="auto"/>
            <w:left w:val="none" w:sz="0" w:space="0" w:color="auto"/>
            <w:bottom w:val="none" w:sz="0" w:space="0" w:color="auto"/>
            <w:right w:val="none" w:sz="0" w:space="0" w:color="auto"/>
          </w:divBdr>
        </w:div>
        <w:div w:id="1085613033">
          <w:marLeft w:val="480"/>
          <w:marRight w:val="0"/>
          <w:marTop w:val="0"/>
          <w:marBottom w:val="0"/>
          <w:divBdr>
            <w:top w:val="none" w:sz="0" w:space="0" w:color="auto"/>
            <w:left w:val="none" w:sz="0" w:space="0" w:color="auto"/>
            <w:bottom w:val="none" w:sz="0" w:space="0" w:color="auto"/>
            <w:right w:val="none" w:sz="0" w:space="0" w:color="auto"/>
          </w:divBdr>
        </w:div>
        <w:div w:id="603004982">
          <w:marLeft w:val="480"/>
          <w:marRight w:val="0"/>
          <w:marTop w:val="0"/>
          <w:marBottom w:val="0"/>
          <w:divBdr>
            <w:top w:val="none" w:sz="0" w:space="0" w:color="auto"/>
            <w:left w:val="none" w:sz="0" w:space="0" w:color="auto"/>
            <w:bottom w:val="none" w:sz="0" w:space="0" w:color="auto"/>
            <w:right w:val="none" w:sz="0" w:space="0" w:color="auto"/>
          </w:divBdr>
        </w:div>
        <w:div w:id="1396930422">
          <w:marLeft w:val="480"/>
          <w:marRight w:val="0"/>
          <w:marTop w:val="0"/>
          <w:marBottom w:val="0"/>
          <w:divBdr>
            <w:top w:val="none" w:sz="0" w:space="0" w:color="auto"/>
            <w:left w:val="none" w:sz="0" w:space="0" w:color="auto"/>
            <w:bottom w:val="none" w:sz="0" w:space="0" w:color="auto"/>
            <w:right w:val="none" w:sz="0" w:space="0" w:color="auto"/>
          </w:divBdr>
        </w:div>
        <w:div w:id="376707938">
          <w:marLeft w:val="480"/>
          <w:marRight w:val="0"/>
          <w:marTop w:val="0"/>
          <w:marBottom w:val="0"/>
          <w:divBdr>
            <w:top w:val="none" w:sz="0" w:space="0" w:color="auto"/>
            <w:left w:val="none" w:sz="0" w:space="0" w:color="auto"/>
            <w:bottom w:val="none" w:sz="0" w:space="0" w:color="auto"/>
            <w:right w:val="none" w:sz="0" w:space="0" w:color="auto"/>
          </w:divBdr>
        </w:div>
        <w:div w:id="1135299270">
          <w:marLeft w:val="480"/>
          <w:marRight w:val="0"/>
          <w:marTop w:val="0"/>
          <w:marBottom w:val="0"/>
          <w:divBdr>
            <w:top w:val="none" w:sz="0" w:space="0" w:color="auto"/>
            <w:left w:val="none" w:sz="0" w:space="0" w:color="auto"/>
            <w:bottom w:val="none" w:sz="0" w:space="0" w:color="auto"/>
            <w:right w:val="none" w:sz="0" w:space="0" w:color="auto"/>
          </w:divBdr>
        </w:div>
        <w:div w:id="1174997365">
          <w:marLeft w:val="480"/>
          <w:marRight w:val="0"/>
          <w:marTop w:val="0"/>
          <w:marBottom w:val="0"/>
          <w:divBdr>
            <w:top w:val="none" w:sz="0" w:space="0" w:color="auto"/>
            <w:left w:val="none" w:sz="0" w:space="0" w:color="auto"/>
            <w:bottom w:val="none" w:sz="0" w:space="0" w:color="auto"/>
            <w:right w:val="none" w:sz="0" w:space="0" w:color="auto"/>
          </w:divBdr>
        </w:div>
        <w:div w:id="113984799">
          <w:marLeft w:val="480"/>
          <w:marRight w:val="0"/>
          <w:marTop w:val="0"/>
          <w:marBottom w:val="0"/>
          <w:divBdr>
            <w:top w:val="none" w:sz="0" w:space="0" w:color="auto"/>
            <w:left w:val="none" w:sz="0" w:space="0" w:color="auto"/>
            <w:bottom w:val="none" w:sz="0" w:space="0" w:color="auto"/>
            <w:right w:val="none" w:sz="0" w:space="0" w:color="auto"/>
          </w:divBdr>
        </w:div>
        <w:div w:id="1379740800">
          <w:marLeft w:val="480"/>
          <w:marRight w:val="0"/>
          <w:marTop w:val="0"/>
          <w:marBottom w:val="0"/>
          <w:divBdr>
            <w:top w:val="none" w:sz="0" w:space="0" w:color="auto"/>
            <w:left w:val="none" w:sz="0" w:space="0" w:color="auto"/>
            <w:bottom w:val="none" w:sz="0" w:space="0" w:color="auto"/>
            <w:right w:val="none" w:sz="0" w:space="0" w:color="auto"/>
          </w:divBdr>
        </w:div>
        <w:div w:id="1580169061">
          <w:marLeft w:val="480"/>
          <w:marRight w:val="0"/>
          <w:marTop w:val="0"/>
          <w:marBottom w:val="0"/>
          <w:divBdr>
            <w:top w:val="none" w:sz="0" w:space="0" w:color="auto"/>
            <w:left w:val="none" w:sz="0" w:space="0" w:color="auto"/>
            <w:bottom w:val="none" w:sz="0" w:space="0" w:color="auto"/>
            <w:right w:val="none" w:sz="0" w:space="0" w:color="auto"/>
          </w:divBdr>
        </w:div>
        <w:div w:id="1828789538">
          <w:marLeft w:val="480"/>
          <w:marRight w:val="0"/>
          <w:marTop w:val="0"/>
          <w:marBottom w:val="0"/>
          <w:divBdr>
            <w:top w:val="none" w:sz="0" w:space="0" w:color="auto"/>
            <w:left w:val="none" w:sz="0" w:space="0" w:color="auto"/>
            <w:bottom w:val="none" w:sz="0" w:space="0" w:color="auto"/>
            <w:right w:val="none" w:sz="0" w:space="0" w:color="auto"/>
          </w:divBdr>
        </w:div>
        <w:div w:id="1871263705">
          <w:marLeft w:val="480"/>
          <w:marRight w:val="0"/>
          <w:marTop w:val="0"/>
          <w:marBottom w:val="0"/>
          <w:divBdr>
            <w:top w:val="none" w:sz="0" w:space="0" w:color="auto"/>
            <w:left w:val="none" w:sz="0" w:space="0" w:color="auto"/>
            <w:bottom w:val="none" w:sz="0" w:space="0" w:color="auto"/>
            <w:right w:val="none" w:sz="0" w:space="0" w:color="auto"/>
          </w:divBdr>
        </w:div>
        <w:div w:id="1530414035">
          <w:marLeft w:val="480"/>
          <w:marRight w:val="0"/>
          <w:marTop w:val="0"/>
          <w:marBottom w:val="0"/>
          <w:divBdr>
            <w:top w:val="none" w:sz="0" w:space="0" w:color="auto"/>
            <w:left w:val="none" w:sz="0" w:space="0" w:color="auto"/>
            <w:bottom w:val="none" w:sz="0" w:space="0" w:color="auto"/>
            <w:right w:val="none" w:sz="0" w:space="0" w:color="auto"/>
          </w:divBdr>
        </w:div>
        <w:div w:id="780302111">
          <w:marLeft w:val="480"/>
          <w:marRight w:val="0"/>
          <w:marTop w:val="0"/>
          <w:marBottom w:val="0"/>
          <w:divBdr>
            <w:top w:val="none" w:sz="0" w:space="0" w:color="auto"/>
            <w:left w:val="none" w:sz="0" w:space="0" w:color="auto"/>
            <w:bottom w:val="none" w:sz="0" w:space="0" w:color="auto"/>
            <w:right w:val="none" w:sz="0" w:space="0" w:color="auto"/>
          </w:divBdr>
        </w:div>
        <w:div w:id="1159688488">
          <w:marLeft w:val="480"/>
          <w:marRight w:val="0"/>
          <w:marTop w:val="0"/>
          <w:marBottom w:val="0"/>
          <w:divBdr>
            <w:top w:val="none" w:sz="0" w:space="0" w:color="auto"/>
            <w:left w:val="none" w:sz="0" w:space="0" w:color="auto"/>
            <w:bottom w:val="none" w:sz="0" w:space="0" w:color="auto"/>
            <w:right w:val="none" w:sz="0" w:space="0" w:color="auto"/>
          </w:divBdr>
        </w:div>
        <w:div w:id="152451247">
          <w:marLeft w:val="480"/>
          <w:marRight w:val="0"/>
          <w:marTop w:val="0"/>
          <w:marBottom w:val="0"/>
          <w:divBdr>
            <w:top w:val="none" w:sz="0" w:space="0" w:color="auto"/>
            <w:left w:val="none" w:sz="0" w:space="0" w:color="auto"/>
            <w:bottom w:val="none" w:sz="0" w:space="0" w:color="auto"/>
            <w:right w:val="none" w:sz="0" w:space="0" w:color="auto"/>
          </w:divBdr>
        </w:div>
        <w:div w:id="1545098106">
          <w:marLeft w:val="480"/>
          <w:marRight w:val="0"/>
          <w:marTop w:val="0"/>
          <w:marBottom w:val="0"/>
          <w:divBdr>
            <w:top w:val="none" w:sz="0" w:space="0" w:color="auto"/>
            <w:left w:val="none" w:sz="0" w:space="0" w:color="auto"/>
            <w:bottom w:val="none" w:sz="0" w:space="0" w:color="auto"/>
            <w:right w:val="none" w:sz="0" w:space="0" w:color="auto"/>
          </w:divBdr>
        </w:div>
        <w:div w:id="515777530">
          <w:marLeft w:val="480"/>
          <w:marRight w:val="0"/>
          <w:marTop w:val="0"/>
          <w:marBottom w:val="0"/>
          <w:divBdr>
            <w:top w:val="none" w:sz="0" w:space="0" w:color="auto"/>
            <w:left w:val="none" w:sz="0" w:space="0" w:color="auto"/>
            <w:bottom w:val="none" w:sz="0" w:space="0" w:color="auto"/>
            <w:right w:val="none" w:sz="0" w:space="0" w:color="auto"/>
          </w:divBdr>
        </w:div>
        <w:div w:id="461848618">
          <w:marLeft w:val="480"/>
          <w:marRight w:val="0"/>
          <w:marTop w:val="0"/>
          <w:marBottom w:val="0"/>
          <w:divBdr>
            <w:top w:val="none" w:sz="0" w:space="0" w:color="auto"/>
            <w:left w:val="none" w:sz="0" w:space="0" w:color="auto"/>
            <w:bottom w:val="none" w:sz="0" w:space="0" w:color="auto"/>
            <w:right w:val="none" w:sz="0" w:space="0" w:color="auto"/>
          </w:divBdr>
        </w:div>
        <w:div w:id="480657599">
          <w:marLeft w:val="480"/>
          <w:marRight w:val="0"/>
          <w:marTop w:val="0"/>
          <w:marBottom w:val="0"/>
          <w:divBdr>
            <w:top w:val="none" w:sz="0" w:space="0" w:color="auto"/>
            <w:left w:val="none" w:sz="0" w:space="0" w:color="auto"/>
            <w:bottom w:val="none" w:sz="0" w:space="0" w:color="auto"/>
            <w:right w:val="none" w:sz="0" w:space="0" w:color="auto"/>
          </w:divBdr>
        </w:div>
        <w:div w:id="451754229">
          <w:marLeft w:val="480"/>
          <w:marRight w:val="0"/>
          <w:marTop w:val="0"/>
          <w:marBottom w:val="0"/>
          <w:divBdr>
            <w:top w:val="none" w:sz="0" w:space="0" w:color="auto"/>
            <w:left w:val="none" w:sz="0" w:space="0" w:color="auto"/>
            <w:bottom w:val="none" w:sz="0" w:space="0" w:color="auto"/>
            <w:right w:val="none" w:sz="0" w:space="0" w:color="auto"/>
          </w:divBdr>
        </w:div>
        <w:div w:id="1874803763">
          <w:marLeft w:val="480"/>
          <w:marRight w:val="0"/>
          <w:marTop w:val="0"/>
          <w:marBottom w:val="0"/>
          <w:divBdr>
            <w:top w:val="none" w:sz="0" w:space="0" w:color="auto"/>
            <w:left w:val="none" w:sz="0" w:space="0" w:color="auto"/>
            <w:bottom w:val="none" w:sz="0" w:space="0" w:color="auto"/>
            <w:right w:val="none" w:sz="0" w:space="0" w:color="auto"/>
          </w:divBdr>
        </w:div>
        <w:div w:id="1439332323">
          <w:marLeft w:val="480"/>
          <w:marRight w:val="0"/>
          <w:marTop w:val="0"/>
          <w:marBottom w:val="0"/>
          <w:divBdr>
            <w:top w:val="none" w:sz="0" w:space="0" w:color="auto"/>
            <w:left w:val="none" w:sz="0" w:space="0" w:color="auto"/>
            <w:bottom w:val="none" w:sz="0" w:space="0" w:color="auto"/>
            <w:right w:val="none" w:sz="0" w:space="0" w:color="auto"/>
          </w:divBdr>
        </w:div>
        <w:div w:id="511837706">
          <w:marLeft w:val="480"/>
          <w:marRight w:val="0"/>
          <w:marTop w:val="0"/>
          <w:marBottom w:val="0"/>
          <w:divBdr>
            <w:top w:val="none" w:sz="0" w:space="0" w:color="auto"/>
            <w:left w:val="none" w:sz="0" w:space="0" w:color="auto"/>
            <w:bottom w:val="none" w:sz="0" w:space="0" w:color="auto"/>
            <w:right w:val="none" w:sz="0" w:space="0" w:color="auto"/>
          </w:divBdr>
        </w:div>
        <w:div w:id="1860660036">
          <w:marLeft w:val="480"/>
          <w:marRight w:val="0"/>
          <w:marTop w:val="0"/>
          <w:marBottom w:val="0"/>
          <w:divBdr>
            <w:top w:val="none" w:sz="0" w:space="0" w:color="auto"/>
            <w:left w:val="none" w:sz="0" w:space="0" w:color="auto"/>
            <w:bottom w:val="none" w:sz="0" w:space="0" w:color="auto"/>
            <w:right w:val="none" w:sz="0" w:space="0" w:color="auto"/>
          </w:divBdr>
        </w:div>
        <w:div w:id="696664735">
          <w:marLeft w:val="480"/>
          <w:marRight w:val="0"/>
          <w:marTop w:val="0"/>
          <w:marBottom w:val="0"/>
          <w:divBdr>
            <w:top w:val="none" w:sz="0" w:space="0" w:color="auto"/>
            <w:left w:val="none" w:sz="0" w:space="0" w:color="auto"/>
            <w:bottom w:val="none" w:sz="0" w:space="0" w:color="auto"/>
            <w:right w:val="none" w:sz="0" w:space="0" w:color="auto"/>
          </w:divBdr>
        </w:div>
        <w:div w:id="1843399132">
          <w:marLeft w:val="480"/>
          <w:marRight w:val="0"/>
          <w:marTop w:val="0"/>
          <w:marBottom w:val="0"/>
          <w:divBdr>
            <w:top w:val="none" w:sz="0" w:space="0" w:color="auto"/>
            <w:left w:val="none" w:sz="0" w:space="0" w:color="auto"/>
            <w:bottom w:val="none" w:sz="0" w:space="0" w:color="auto"/>
            <w:right w:val="none" w:sz="0" w:space="0" w:color="auto"/>
          </w:divBdr>
        </w:div>
        <w:div w:id="1649241877">
          <w:marLeft w:val="480"/>
          <w:marRight w:val="0"/>
          <w:marTop w:val="0"/>
          <w:marBottom w:val="0"/>
          <w:divBdr>
            <w:top w:val="none" w:sz="0" w:space="0" w:color="auto"/>
            <w:left w:val="none" w:sz="0" w:space="0" w:color="auto"/>
            <w:bottom w:val="none" w:sz="0" w:space="0" w:color="auto"/>
            <w:right w:val="none" w:sz="0" w:space="0" w:color="auto"/>
          </w:divBdr>
        </w:div>
        <w:div w:id="836073774">
          <w:marLeft w:val="480"/>
          <w:marRight w:val="0"/>
          <w:marTop w:val="0"/>
          <w:marBottom w:val="0"/>
          <w:divBdr>
            <w:top w:val="none" w:sz="0" w:space="0" w:color="auto"/>
            <w:left w:val="none" w:sz="0" w:space="0" w:color="auto"/>
            <w:bottom w:val="none" w:sz="0" w:space="0" w:color="auto"/>
            <w:right w:val="none" w:sz="0" w:space="0" w:color="auto"/>
          </w:divBdr>
        </w:div>
        <w:div w:id="1185947098">
          <w:marLeft w:val="480"/>
          <w:marRight w:val="0"/>
          <w:marTop w:val="0"/>
          <w:marBottom w:val="0"/>
          <w:divBdr>
            <w:top w:val="none" w:sz="0" w:space="0" w:color="auto"/>
            <w:left w:val="none" w:sz="0" w:space="0" w:color="auto"/>
            <w:bottom w:val="none" w:sz="0" w:space="0" w:color="auto"/>
            <w:right w:val="none" w:sz="0" w:space="0" w:color="auto"/>
          </w:divBdr>
        </w:div>
        <w:div w:id="158472599">
          <w:marLeft w:val="480"/>
          <w:marRight w:val="0"/>
          <w:marTop w:val="0"/>
          <w:marBottom w:val="0"/>
          <w:divBdr>
            <w:top w:val="none" w:sz="0" w:space="0" w:color="auto"/>
            <w:left w:val="none" w:sz="0" w:space="0" w:color="auto"/>
            <w:bottom w:val="none" w:sz="0" w:space="0" w:color="auto"/>
            <w:right w:val="none" w:sz="0" w:space="0" w:color="auto"/>
          </w:divBdr>
        </w:div>
        <w:div w:id="1403673503">
          <w:marLeft w:val="480"/>
          <w:marRight w:val="0"/>
          <w:marTop w:val="0"/>
          <w:marBottom w:val="0"/>
          <w:divBdr>
            <w:top w:val="none" w:sz="0" w:space="0" w:color="auto"/>
            <w:left w:val="none" w:sz="0" w:space="0" w:color="auto"/>
            <w:bottom w:val="none" w:sz="0" w:space="0" w:color="auto"/>
            <w:right w:val="none" w:sz="0" w:space="0" w:color="auto"/>
          </w:divBdr>
        </w:div>
        <w:div w:id="2037729897">
          <w:marLeft w:val="480"/>
          <w:marRight w:val="0"/>
          <w:marTop w:val="0"/>
          <w:marBottom w:val="0"/>
          <w:divBdr>
            <w:top w:val="none" w:sz="0" w:space="0" w:color="auto"/>
            <w:left w:val="none" w:sz="0" w:space="0" w:color="auto"/>
            <w:bottom w:val="none" w:sz="0" w:space="0" w:color="auto"/>
            <w:right w:val="none" w:sz="0" w:space="0" w:color="auto"/>
          </w:divBdr>
        </w:div>
        <w:div w:id="283007059">
          <w:marLeft w:val="480"/>
          <w:marRight w:val="0"/>
          <w:marTop w:val="0"/>
          <w:marBottom w:val="0"/>
          <w:divBdr>
            <w:top w:val="none" w:sz="0" w:space="0" w:color="auto"/>
            <w:left w:val="none" w:sz="0" w:space="0" w:color="auto"/>
            <w:bottom w:val="none" w:sz="0" w:space="0" w:color="auto"/>
            <w:right w:val="none" w:sz="0" w:space="0" w:color="auto"/>
          </w:divBdr>
        </w:div>
        <w:div w:id="613290055">
          <w:marLeft w:val="480"/>
          <w:marRight w:val="0"/>
          <w:marTop w:val="0"/>
          <w:marBottom w:val="0"/>
          <w:divBdr>
            <w:top w:val="none" w:sz="0" w:space="0" w:color="auto"/>
            <w:left w:val="none" w:sz="0" w:space="0" w:color="auto"/>
            <w:bottom w:val="none" w:sz="0" w:space="0" w:color="auto"/>
            <w:right w:val="none" w:sz="0" w:space="0" w:color="auto"/>
          </w:divBdr>
        </w:div>
        <w:div w:id="1839808402">
          <w:marLeft w:val="480"/>
          <w:marRight w:val="0"/>
          <w:marTop w:val="0"/>
          <w:marBottom w:val="0"/>
          <w:divBdr>
            <w:top w:val="none" w:sz="0" w:space="0" w:color="auto"/>
            <w:left w:val="none" w:sz="0" w:space="0" w:color="auto"/>
            <w:bottom w:val="none" w:sz="0" w:space="0" w:color="auto"/>
            <w:right w:val="none" w:sz="0" w:space="0" w:color="auto"/>
          </w:divBdr>
        </w:div>
        <w:div w:id="195967598">
          <w:marLeft w:val="480"/>
          <w:marRight w:val="0"/>
          <w:marTop w:val="0"/>
          <w:marBottom w:val="0"/>
          <w:divBdr>
            <w:top w:val="none" w:sz="0" w:space="0" w:color="auto"/>
            <w:left w:val="none" w:sz="0" w:space="0" w:color="auto"/>
            <w:bottom w:val="none" w:sz="0" w:space="0" w:color="auto"/>
            <w:right w:val="none" w:sz="0" w:space="0" w:color="auto"/>
          </w:divBdr>
        </w:div>
        <w:div w:id="1522620943">
          <w:marLeft w:val="480"/>
          <w:marRight w:val="0"/>
          <w:marTop w:val="0"/>
          <w:marBottom w:val="0"/>
          <w:divBdr>
            <w:top w:val="none" w:sz="0" w:space="0" w:color="auto"/>
            <w:left w:val="none" w:sz="0" w:space="0" w:color="auto"/>
            <w:bottom w:val="none" w:sz="0" w:space="0" w:color="auto"/>
            <w:right w:val="none" w:sz="0" w:space="0" w:color="auto"/>
          </w:divBdr>
        </w:div>
        <w:div w:id="308093293">
          <w:marLeft w:val="480"/>
          <w:marRight w:val="0"/>
          <w:marTop w:val="0"/>
          <w:marBottom w:val="0"/>
          <w:divBdr>
            <w:top w:val="none" w:sz="0" w:space="0" w:color="auto"/>
            <w:left w:val="none" w:sz="0" w:space="0" w:color="auto"/>
            <w:bottom w:val="none" w:sz="0" w:space="0" w:color="auto"/>
            <w:right w:val="none" w:sz="0" w:space="0" w:color="auto"/>
          </w:divBdr>
        </w:div>
        <w:div w:id="623462434">
          <w:marLeft w:val="480"/>
          <w:marRight w:val="0"/>
          <w:marTop w:val="0"/>
          <w:marBottom w:val="0"/>
          <w:divBdr>
            <w:top w:val="none" w:sz="0" w:space="0" w:color="auto"/>
            <w:left w:val="none" w:sz="0" w:space="0" w:color="auto"/>
            <w:bottom w:val="none" w:sz="0" w:space="0" w:color="auto"/>
            <w:right w:val="none" w:sz="0" w:space="0" w:color="auto"/>
          </w:divBdr>
        </w:div>
        <w:div w:id="847523782">
          <w:marLeft w:val="480"/>
          <w:marRight w:val="0"/>
          <w:marTop w:val="0"/>
          <w:marBottom w:val="0"/>
          <w:divBdr>
            <w:top w:val="none" w:sz="0" w:space="0" w:color="auto"/>
            <w:left w:val="none" w:sz="0" w:space="0" w:color="auto"/>
            <w:bottom w:val="none" w:sz="0" w:space="0" w:color="auto"/>
            <w:right w:val="none" w:sz="0" w:space="0" w:color="auto"/>
          </w:divBdr>
        </w:div>
        <w:div w:id="1666780691">
          <w:marLeft w:val="480"/>
          <w:marRight w:val="0"/>
          <w:marTop w:val="0"/>
          <w:marBottom w:val="0"/>
          <w:divBdr>
            <w:top w:val="none" w:sz="0" w:space="0" w:color="auto"/>
            <w:left w:val="none" w:sz="0" w:space="0" w:color="auto"/>
            <w:bottom w:val="none" w:sz="0" w:space="0" w:color="auto"/>
            <w:right w:val="none" w:sz="0" w:space="0" w:color="auto"/>
          </w:divBdr>
        </w:div>
        <w:div w:id="879584839">
          <w:marLeft w:val="480"/>
          <w:marRight w:val="0"/>
          <w:marTop w:val="0"/>
          <w:marBottom w:val="0"/>
          <w:divBdr>
            <w:top w:val="none" w:sz="0" w:space="0" w:color="auto"/>
            <w:left w:val="none" w:sz="0" w:space="0" w:color="auto"/>
            <w:bottom w:val="none" w:sz="0" w:space="0" w:color="auto"/>
            <w:right w:val="none" w:sz="0" w:space="0" w:color="auto"/>
          </w:divBdr>
        </w:div>
        <w:div w:id="1793211309">
          <w:marLeft w:val="480"/>
          <w:marRight w:val="0"/>
          <w:marTop w:val="0"/>
          <w:marBottom w:val="0"/>
          <w:divBdr>
            <w:top w:val="none" w:sz="0" w:space="0" w:color="auto"/>
            <w:left w:val="none" w:sz="0" w:space="0" w:color="auto"/>
            <w:bottom w:val="none" w:sz="0" w:space="0" w:color="auto"/>
            <w:right w:val="none" w:sz="0" w:space="0" w:color="auto"/>
          </w:divBdr>
        </w:div>
        <w:div w:id="1535145477">
          <w:marLeft w:val="480"/>
          <w:marRight w:val="0"/>
          <w:marTop w:val="0"/>
          <w:marBottom w:val="0"/>
          <w:divBdr>
            <w:top w:val="none" w:sz="0" w:space="0" w:color="auto"/>
            <w:left w:val="none" w:sz="0" w:space="0" w:color="auto"/>
            <w:bottom w:val="none" w:sz="0" w:space="0" w:color="auto"/>
            <w:right w:val="none" w:sz="0" w:space="0" w:color="auto"/>
          </w:divBdr>
        </w:div>
        <w:div w:id="1735657525">
          <w:marLeft w:val="480"/>
          <w:marRight w:val="0"/>
          <w:marTop w:val="0"/>
          <w:marBottom w:val="0"/>
          <w:divBdr>
            <w:top w:val="none" w:sz="0" w:space="0" w:color="auto"/>
            <w:left w:val="none" w:sz="0" w:space="0" w:color="auto"/>
            <w:bottom w:val="none" w:sz="0" w:space="0" w:color="auto"/>
            <w:right w:val="none" w:sz="0" w:space="0" w:color="auto"/>
          </w:divBdr>
        </w:div>
        <w:div w:id="880628219">
          <w:marLeft w:val="480"/>
          <w:marRight w:val="0"/>
          <w:marTop w:val="0"/>
          <w:marBottom w:val="0"/>
          <w:divBdr>
            <w:top w:val="none" w:sz="0" w:space="0" w:color="auto"/>
            <w:left w:val="none" w:sz="0" w:space="0" w:color="auto"/>
            <w:bottom w:val="none" w:sz="0" w:space="0" w:color="auto"/>
            <w:right w:val="none" w:sz="0" w:space="0" w:color="auto"/>
          </w:divBdr>
        </w:div>
        <w:div w:id="2063819291">
          <w:marLeft w:val="480"/>
          <w:marRight w:val="0"/>
          <w:marTop w:val="0"/>
          <w:marBottom w:val="0"/>
          <w:divBdr>
            <w:top w:val="none" w:sz="0" w:space="0" w:color="auto"/>
            <w:left w:val="none" w:sz="0" w:space="0" w:color="auto"/>
            <w:bottom w:val="none" w:sz="0" w:space="0" w:color="auto"/>
            <w:right w:val="none" w:sz="0" w:space="0" w:color="auto"/>
          </w:divBdr>
        </w:div>
        <w:div w:id="388843461">
          <w:marLeft w:val="480"/>
          <w:marRight w:val="0"/>
          <w:marTop w:val="0"/>
          <w:marBottom w:val="0"/>
          <w:divBdr>
            <w:top w:val="none" w:sz="0" w:space="0" w:color="auto"/>
            <w:left w:val="none" w:sz="0" w:space="0" w:color="auto"/>
            <w:bottom w:val="none" w:sz="0" w:space="0" w:color="auto"/>
            <w:right w:val="none" w:sz="0" w:space="0" w:color="auto"/>
          </w:divBdr>
        </w:div>
        <w:div w:id="1120878006">
          <w:marLeft w:val="480"/>
          <w:marRight w:val="0"/>
          <w:marTop w:val="0"/>
          <w:marBottom w:val="0"/>
          <w:divBdr>
            <w:top w:val="none" w:sz="0" w:space="0" w:color="auto"/>
            <w:left w:val="none" w:sz="0" w:space="0" w:color="auto"/>
            <w:bottom w:val="none" w:sz="0" w:space="0" w:color="auto"/>
            <w:right w:val="none" w:sz="0" w:space="0" w:color="auto"/>
          </w:divBdr>
        </w:div>
        <w:div w:id="710421017">
          <w:marLeft w:val="480"/>
          <w:marRight w:val="0"/>
          <w:marTop w:val="0"/>
          <w:marBottom w:val="0"/>
          <w:divBdr>
            <w:top w:val="none" w:sz="0" w:space="0" w:color="auto"/>
            <w:left w:val="none" w:sz="0" w:space="0" w:color="auto"/>
            <w:bottom w:val="none" w:sz="0" w:space="0" w:color="auto"/>
            <w:right w:val="none" w:sz="0" w:space="0" w:color="auto"/>
          </w:divBdr>
        </w:div>
        <w:div w:id="881746809">
          <w:marLeft w:val="480"/>
          <w:marRight w:val="0"/>
          <w:marTop w:val="0"/>
          <w:marBottom w:val="0"/>
          <w:divBdr>
            <w:top w:val="none" w:sz="0" w:space="0" w:color="auto"/>
            <w:left w:val="none" w:sz="0" w:space="0" w:color="auto"/>
            <w:bottom w:val="none" w:sz="0" w:space="0" w:color="auto"/>
            <w:right w:val="none" w:sz="0" w:space="0" w:color="auto"/>
          </w:divBdr>
        </w:div>
        <w:div w:id="83191059">
          <w:marLeft w:val="480"/>
          <w:marRight w:val="0"/>
          <w:marTop w:val="0"/>
          <w:marBottom w:val="0"/>
          <w:divBdr>
            <w:top w:val="none" w:sz="0" w:space="0" w:color="auto"/>
            <w:left w:val="none" w:sz="0" w:space="0" w:color="auto"/>
            <w:bottom w:val="none" w:sz="0" w:space="0" w:color="auto"/>
            <w:right w:val="none" w:sz="0" w:space="0" w:color="auto"/>
          </w:divBdr>
        </w:div>
        <w:div w:id="343286416">
          <w:marLeft w:val="480"/>
          <w:marRight w:val="0"/>
          <w:marTop w:val="0"/>
          <w:marBottom w:val="0"/>
          <w:divBdr>
            <w:top w:val="none" w:sz="0" w:space="0" w:color="auto"/>
            <w:left w:val="none" w:sz="0" w:space="0" w:color="auto"/>
            <w:bottom w:val="none" w:sz="0" w:space="0" w:color="auto"/>
            <w:right w:val="none" w:sz="0" w:space="0" w:color="auto"/>
          </w:divBdr>
        </w:div>
        <w:div w:id="1149789138">
          <w:marLeft w:val="480"/>
          <w:marRight w:val="0"/>
          <w:marTop w:val="0"/>
          <w:marBottom w:val="0"/>
          <w:divBdr>
            <w:top w:val="none" w:sz="0" w:space="0" w:color="auto"/>
            <w:left w:val="none" w:sz="0" w:space="0" w:color="auto"/>
            <w:bottom w:val="none" w:sz="0" w:space="0" w:color="auto"/>
            <w:right w:val="none" w:sz="0" w:space="0" w:color="auto"/>
          </w:divBdr>
        </w:div>
        <w:div w:id="1874070752">
          <w:marLeft w:val="480"/>
          <w:marRight w:val="0"/>
          <w:marTop w:val="0"/>
          <w:marBottom w:val="0"/>
          <w:divBdr>
            <w:top w:val="none" w:sz="0" w:space="0" w:color="auto"/>
            <w:left w:val="none" w:sz="0" w:space="0" w:color="auto"/>
            <w:bottom w:val="none" w:sz="0" w:space="0" w:color="auto"/>
            <w:right w:val="none" w:sz="0" w:space="0" w:color="auto"/>
          </w:divBdr>
        </w:div>
        <w:div w:id="833762299">
          <w:marLeft w:val="480"/>
          <w:marRight w:val="0"/>
          <w:marTop w:val="0"/>
          <w:marBottom w:val="0"/>
          <w:divBdr>
            <w:top w:val="none" w:sz="0" w:space="0" w:color="auto"/>
            <w:left w:val="none" w:sz="0" w:space="0" w:color="auto"/>
            <w:bottom w:val="none" w:sz="0" w:space="0" w:color="auto"/>
            <w:right w:val="none" w:sz="0" w:space="0" w:color="auto"/>
          </w:divBdr>
        </w:div>
        <w:div w:id="2057314364">
          <w:marLeft w:val="480"/>
          <w:marRight w:val="0"/>
          <w:marTop w:val="0"/>
          <w:marBottom w:val="0"/>
          <w:divBdr>
            <w:top w:val="none" w:sz="0" w:space="0" w:color="auto"/>
            <w:left w:val="none" w:sz="0" w:space="0" w:color="auto"/>
            <w:bottom w:val="none" w:sz="0" w:space="0" w:color="auto"/>
            <w:right w:val="none" w:sz="0" w:space="0" w:color="auto"/>
          </w:divBdr>
        </w:div>
        <w:div w:id="797528762">
          <w:marLeft w:val="480"/>
          <w:marRight w:val="0"/>
          <w:marTop w:val="0"/>
          <w:marBottom w:val="0"/>
          <w:divBdr>
            <w:top w:val="none" w:sz="0" w:space="0" w:color="auto"/>
            <w:left w:val="none" w:sz="0" w:space="0" w:color="auto"/>
            <w:bottom w:val="none" w:sz="0" w:space="0" w:color="auto"/>
            <w:right w:val="none" w:sz="0" w:space="0" w:color="auto"/>
          </w:divBdr>
        </w:div>
        <w:div w:id="1264219441">
          <w:marLeft w:val="480"/>
          <w:marRight w:val="0"/>
          <w:marTop w:val="0"/>
          <w:marBottom w:val="0"/>
          <w:divBdr>
            <w:top w:val="none" w:sz="0" w:space="0" w:color="auto"/>
            <w:left w:val="none" w:sz="0" w:space="0" w:color="auto"/>
            <w:bottom w:val="none" w:sz="0" w:space="0" w:color="auto"/>
            <w:right w:val="none" w:sz="0" w:space="0" w:color="auto"/>
          </w:divBdr>
        </w:div>
        <w:div w:id="2031447278">
          <w:marLeft w:val="480"/>
          <w:marRight w:val="0"/>
          <w:marTop w:val="0"/>
          <w:marBottom w:val="0"/>
          <w:divBdr>
            <w:top w:val="none" w:sz="0" w:space="0" w:color="auto"/>
            <w:left w:val="none" w:sz="0" w:space="0" w:color="auto"/>
            <w:bottom w:val="none" w:sz="0" w:space="0" w:color="auto"/>
            <w:right w:val="none" w:sz="0" w:space="0" w:color="auto"/>
          </w:divBdr>
        </w:div>
        <w:div w:id="371005714">
          <w:marLeft w:val="480"/>
          <w:marRight w:val="0"/>
          <w:marTop w:val="0"/>
          <w:marBottom w:val="0"/>
          <w:divBdr>
            <w:top w:val="none" w:sz="0" w:space="0" w:color="auto"/>
            <w:left w:val="none" w:sz="0" w:space="0" w:color="auto"/>
            <w:bottom w:val="none" w:sz="0" w:space="0" w:color="auto"/>
            <w:right w:val="none" w:sz="0" w:space="0" w:color="auto"/>
          </w:divBdr>
        </w:div>
        <w:div w:id="770472933">
          <w:marLeft w:val="480"/>
          <w:marRight w:val="0"/>
          <w:marTop w:val="0"/>
          <w:marBottom w:val="0"/>
          <w:divBdr>
            <w:top w:val="none" w:sz="0" w:space="0" w:color="auto"/>
            <w:left w:val="none" w:sz="0" w:space="0" w:color="auto"/>
            <w:bottom w:val="none" w:sz="0" w:space="0" w:color="auto"/>
            <w:right w:val="none" w:sz="0" w:space="0" w:color="auto"/>
          </w:divBdr>
        </w:div>
        <w:div w:id="102769388">
          <w:marLeft w:val="480"/>
          <w:marRight w:val="0"/>
          <w:marTop w:val="0"/>
          <w:marBottom w:val="0"/>
          <w:divBdr>
            <w:top w:val="none" w:sz="0" w:space="0" w:color="auto"/>
            <w:left w:val="none" w:sz="0" w:space="0" w:color="auto"/>
            <w:bottom w:val="none" w:sz="0" w:space="0" w:color="auto"/>
            <w:right w:val="none" w:sz="0" w:space="0" w:color="auto"/>
          </w:divBdr>
        </w:div>
        <w:div w:id="1219517626">
          <w:marLeft w:val="480"/>
          <w:marRight w:val="0"/>
          <w:marTop w:val="0"/>
          <w:marBottom w:val="0"/>
          <w:divBdr>
            <w:top w:val="none" w:sz="0" w:space="0" w:color="auto"/>
            <w:left w:val="none" w:sz="0" w:space="0" w:color="auto"/>
            <w:bottom w:val="none" w:sz="0" w:space="0" w:color="auto"/>
            <w:right w:val="none" w:sz="0" w:space="0" w:color="auto"/>
          </w:divBdr>
        </w:div>
        <w:div w:id="1275552536">
          <w:marLeft w:val="480"/>
          <w:marRight w:val="0"/>
          <w:marTop w:val="0"/>
          <w:marBottom w:val="0"/>
          <w:divBdr>
            <w:top w:val="none" w:sz="0" w:space="0" w:color="auto"/>
            <w:left w:val="none" w:sz="0" w:space="0" w:color="auto"/>
            <w:bottom w:val="none" w:sz="0" w:space="0" w:color="auto"/>
            <w:right w:val="none" w:sz="0" w:space="0" w:color="auto"/>
          </w:divBdr>
        </w:div>
        <w:div w:id="1180971936">
          <w:marLeft w:val="480"/>
          <w:marRight w:val="0"/>
          <w:marTop w:val="0"/>
          <w:marBottom w:val="0"/>
          <w:divBdr>
            <w:top w:val="none" w:sz="0" w:space="0" w:color="auto"/>
            <w:left w:val="none" w:sz="0" w:space="0" w:color="auto"/>
            <w:bottom w:val="none" w:sz="0" w:space="0" w:color="auto"/>
            <w:right w:val="none" w:sz="0" w:space="0" w:color="auto"/>
          </w:divBdr>
        </w:div>
        <w:div w:id="1956935772">
          <w:marLeft w:val="480"/>
          <w:marRight w:val="0"/>
          <w:marTop w:val="0"/>
          <w:marBottom w:val="0"/>
          <w:divBdr>
            <w:top w:val="none" w:sz="0" w:space="0" w:color="auto"/>
            <w:left w:val="none" w:sz="0" w:space="0" w:color="auto"/>
            <w:bottom w:val="none" w:sz="0" w:space="0" w:color="auto"/>
            <w:right w:val="none" w:sz="0" w:space="0" w:color="auto"/>
          </w:divBdr>
        </w:div>
        <w:div w:id="157699932">
          <w:marLeft w:val="480"/>
          <w:marRight w:val="0"/>
          <w:marTop w:val="0"/>
          <w:marBottom w:val="0"/>
          <w:divBdr>
            <w:top w:val="none" w:sz="0" w:space="0" w:color="auto"/>
            <w:left w:val="none" w:sz="0" w:space="0" w:color="auto"/>
            <w:bottom w:val="none" w:sz="0" w:space="0" w:color="auto"/>
            <w:right w:val="none" w:sz="0" w:space="0" w:color="auto"/>
          </w:divBdr>
        </w:div>
        <w:div w:id="389110331">
          <w:marLeft w:val="480"/>
          <w:marRight w:val="0"/>
          <w:marTop w:val="0"/>
          <w:marBottom w:val="0"/>
          <w:divBdr>
            <w:top w:val="none" w:sz="0" w:space="0" w:color="auto"/>
            <w:left w:val="none" w:sz="0" w:space="0" w:color="auto"/>
            <w:bottom w:val="none" w:sz="0" w:space="0" w:color="auto"/>
            <w:right w:val="none" w:sz="0" w:space="0" w:color="auto"/>
          </w:divBdr>
        </w:div>
        <w:div w:id="1602838800">
          <w:marLeft w:val="480"/>
          <w:marRight w:val="0"/>
          <w:marTop w:val="0"/>
          <w:marBottom w:val="0"/>
          <w:divBdr>
            <w:top w:val="none" w:sz="0" w:space="0" w:color="auto"/>
            <w:left w:val="none" w:sz="0" w:space="0" w:color="auto"/>
            <w:bottom w:val="none" w:sz="0" w:space="0" w:color="auto"/>
            <w:right w:val="none" w:sz="0" w:space="0" w:color="auto"/>
          </w:divBdr>
        </w:div>
        <w:div w:id="404959302">
          <w:marLeft w:val="480"/>
          <w:marRight w:val="0"/>
          <w:marTop w:val="0"/>
          <w:marBottom w:val="0"/>
          <w:divBdr>
            <w:top w:val="none" w:sz="0" w:space="0" w:color="auto"/>
            <w:left w:val="none" w:sz="0" w:space="0" w:color="auto"/>
            <w:bottom w:val="none" w:sz="0" w:space="0" w:color="auto"/>
            <w:right w:val="none" w:sz="0" w:space="0" w:color="auto"/>
          </w:divBdr>
        </w:div>
        <w:div w:id="2085755994">
          <w:marLeft w:val="480"/>
          <w:marRight w:val="0"/>
          <w:marTop w:val="0"/>
          <w:marBottom w:val="0"/>
          <w:divBdr>
            <w:top w:val="none" w:sz="0" w:space="0" w:color="auto"/>
            <w:left w:val="none" w:sz="0" w:space="0" w:color="auto"/>
            <w:bottom w:val="none" w:sz="0" w:space="0" w:color="auto"/>
            <w:right w:val="none" w:sz="0" w:space="0" w:color="auto"/>
          </w:divBdr>
        </w:div>
        <w:div w:id="1071539385">
          <w:marLeft w:val="480"/>
          <w:marRight w:val="0"/>
          <w:marTop w:val="0"/>
          <w:marBottom w:val="0"/>
          <w:divBdr>
            <w:top w:val="none" w:sz="0" w:space="0" w:color="auto"/>
            <w:left w:val="none" w:sz="0" w:space="0" w:color="auto"/>
            <w:bottom w:val="none" w:sz="0" w:space="0" w:color="auto"/>
            <w:right w:val="none" w:sz="0" w:space="0" w:color="auto"/>
          </w:divBdr>
        </w:div>
        <w:div w:id="1881016401">
          <w:marLeft w:val="480"/>
          <w:marRight w:val="0"/>
          <w:marTop w:val="0"/>
          <w:marBottom w:val="0"/>
          <w:divBdr>
            <w:top w:val="none" w:sz="0" w:space="0" w:color="auto"/>
            <w:left w:val="none" w:sz="0" w:space="0" w:color="auto"/>
            <w:bottom w:val="none" w:sz="0" w:space="0" w:color="auto"/>
            <w:right w:val="none" w:sz="0" w:space="0" w:color="auto"/>
          </w:divBdr>
        </w:div>
        <w:div w:id="1010328180">
          <w:marLeft w:val="480"/>
          <w:marRight w:val="0"/>
          <w:marTop w:val="0"/>
          <w:marBottom w:val="0"/>
          <w:divBdr>
            <w:top w:val="none" w:sz="0" w:space="0" w:color="auto"/>
            <w:left w:val="none" w:sz="0" w:space="0" w:color="auto"/>
            <w:bottom w:val="none" w:sz="0" w:space="0" w:color="auto"/>
            <w:right w:val="none" w:sz="0" w:space="0" w:color="auto"/>
          </w:divBdr>
        </w:div>
        <w:div w:id="879559815">
          <w:marLeft w:val="480"/>
          <w:marRight w:val="0"/>
          <w:marTop w:val="0"/>
          <w:marBottom w:val="0"/>
          <w:divBdr>
            <w:top w:val="none" w:sz="0" w:space="0" w:color="auto"/>
            <w:left w:val="none" w:sz="0" w:space="0" w:color="auto"/>
            <w:bottom w:val="none" w:sz="0" w:space="0" w:color="auto"/>
            <w:right w:val="none" w:sz="0" w:space="0" w:color="auto"/>
          </w:divBdr>
        </w:div>
        <w:div w:id="1384794664">
          <w:marLeft w:val="480"/>
          <w:marRight w:val="0"/>
          <w:marTop w:val="0"/>
          <w:marBottom w:val="0"/>
          <w:divBdr>
            <w:top w:val="none" w:sz="0" w:space="0" w:color="auto"/>
            <w:left w:val="none" w:sz="0" w:space="0" w:color="auto"/>
            <w:bottom w:val="none" w:sz="0" w:space="0" w:color="auto"/>
            <w:right w:val="none" w:sz="0" w:space="0" w:color="auto"/>
          </w:divBdr>
        </w:div>
        <w:div w:id="1987198312">
          <w:marLeft w:val="480"/>
          <w:marRight w:val="0"/>
          <w:marTop w:val="0"/>
          <w:marBottom w:val="0"/>
          <w:divBdr>
            <w:top w:val="none" w:sz="0" w:space="0" w:color="auto"/>
            <w:left w:val="none" w:sz="0" w:space="0" w:color="auto"/>
            <w:bottom w:val="none" w:sz="0" w:space="0" w:color="auto"/>
            <w:right w:val="none" w:sz="0" w:space="0" w:color="auto"/>
          </w:divBdr>
        </w:div>
        <w:div w:id="2102292128">
          <w:marLeft w:val="480"/>
          <w:marRight w:val="0"/>
          <w:marTop w:val="0"/>
          <w:marBottom w:val="0"/>
          <w:divBdr>
            <w:top w:val="none" w:sz="0" w:space="0" w:color="auto"/>
            <w:left w:val="none" w:sz="0" w:space="0" w:color="auto"/>
            <w:bottom w:val="none" w:sz="0" w:space="0" w:color="auto"/>
            <w:right w:val="none" w:sz="0" w:space="0" w:color="auto"/>
          </w:divBdr>
        </w:div>
        <w:div w:id="277033030">
          <w:marLeft w:val="480"/>
          <w:marRight w:val="0"/>
          <w:marTop w:val="0"/>
          <w:marBottom w:val="0"/>
          <w:divBdr>
            <w:top w:val="none" w:sz="0" w:space="0" w:color="auto"/>
            <w:left w:val="none" w:sz="0" w:space="0" w:color="auto"/>
            <w:bottom w:val="none" w:sz="0" w:space="0" w:color="auto"/>
            <w:right w:val="none" w:sz="0" w:space="0" w:color="auto"/>
          </w:divBdr>
        </w:div>
        <w:div w:id="1764102579">
          <w:marLeft w:val="480"/>
          <w:marRight w:val="0"/>
          <w:marTop w:val="0"/>
          <w:marBottom w:val="0"/>
          <w:divBdr>
            <w:top w:val="none" w:sz="0" w:space="0" w:color="auto"/>
            <w:left w:val="none" w:sz="0" w:space="0" w:color="auto"/>
            <w:bottom w:val="none" w:sz="0" w:space="0" w:color="auto"/>
            <w:right w:val="none" w:sz="0" w:space="0" w:color="auto"/>
          </w:divBdr>
        </w:div>
        <w:div w:id="1801418930">
          <w:marLeft w:val="480"/>
          <w:marRight w:val="0"/>
          <w:marTop w:val="0"/>
          <w:marBottom w:val="0"/>
          <w:divBdr>
            <w:top w:val="none" w:sz="0" w:space="0" w:color="auto"/>
            <w:left w:val="none" w:sz="0" w:space="0" w:color="auto"/>
            <w:bottom w:val="none" w:sz="0" w:space="0" w:color="auto"/>
            <w:right w:val="none" w:sz="0" w:space="0" w:color="auto"/>
          </w:divBdr>
        </w:div>
        <w:div w:id="359402873">
          <w:marLeft w:val="480"/>
          <w:marRight w:val="0"/>
          <w:marTop w:val="0"/>
          <w:marBottom w:val="0"/>
          <w:divBdr>
            <w:top w:val="none" w:sz="0" w:space="0" w:color="auto"/>
            <w:left w:val="none" w:sz="0" w:space="0" w:color="auto"/>
            <w:bottom w:val="none" w:sz="0" w:space="0" w:color="auto"/>
            <w:right w:val="none" w:sz="0" w:space="0" w:color="auto"/>
          </w:divBdr>
        </w:div>
        <w:div w:id="1041057446">
          <w:marLeft w:val="480"/>
          <w:marRight w:val="0"/>
          <w:marTop w:val="0"/>
          <w:marBottom w:val="0"/>
          <w:divBdr>
            <w:top w:val="none" w:sz="0" w:space="0" w:color="auto"/>
            <w:left w:val="none" w:sz="0" w:space="0" w:color="auto"/>
            <w:bottom w:val="none" w:sz="0" w:space="0" w:color="auto"/>
            <w:right w:val="none" w:sz="0" w:space="0" w:color="auto"/>
          </w:divBdr>
        </w:div>
        <w:div w:id="1014578000">
          <w:marLeft w:val="480"/>
          <w:marRight w:val="0"/>
          <w:marTop w:val="0"/>
          <w:marBottom w:val="0"/>
          <w:divBdr>
            <w:top w:val="none" w:sz="0" w:space="0" w:color="auto"/>
            <w:left w:val="none" w:sz="0" w:space="0" w:color="auto"/>
            <w:bottom w:val="none" w:sz="0" w:space="0" w:color="auto"/>
            <w:right w:val="none" w:sz="0" w:space="0" w:color="auto"/>
          </w:divBdr>
        </w:div>
        <w:div w:id="849489210">
          <w:marLeft w:val="480"/>
          <w:marRight w:val="0"/>
          <w:marTop w:val="0"/>
          <w:marBottom w:val="0"/>
          <w:divBdr>
            <w:top w:val="none" w:sz="0" w:space="0" w:color="auto"/>
            <w:left w:val="none" w:sz="0" w:space="0" w:color="auto"/>
            <w:bottom w:val="none" w:sz="0" w:space="0" w:color="auto"/>
            <w:right w:val="none" w:sz="0" w:space="0" w:color="auto"/>
          </w:divBdr>
        </w:div>
        <w:div w:id="103890745">
          <w:marLeft w:val="480"/>
          <w:marRight w:val="0"/>
          <w:marTop w:val="0"/>
          <w:marBottom w:val="0"/>
          <w:divBdr>
            <w:top w:val="none" w:sz="0" w:space="0" w:color="auto"/>
            <w:left w:val="none" w:sz="0" w:space="0" w:color="auto"/>
            <w:bottom w:val="none" w:sz="0" w:space="0" w:color="auto"/>
            <w:right w:val="none" w:sz="0" w:space="0" w:color="auto"/>
          </w:divBdr>
        </w:div>
        <w:div w:id="1804153768">
          <w:marLeft w:val="480"/>
          <w:marRight w:val="0"/>
          <w:marTop w:val="0"/>
          <w:marBottom w:val="0"/>
          <w:divBdr>
            <w:top w:val="none" w:sz="0" w:space="0" w:color="auto"/>
            <w:left w:val="none" w:sz="0" w:space="0" w:color="auto"/>
            <w:bottom w:val="none" w:sz="0" w:space="0" w:color="auto"/>
            <w:right w:val="none" w:sz="0" w:space="0" w:color="auto"/>
          </w:divBdr>
        </w:div>
        <w:div w:id="784620462">
          <w:marLeft w:val="480"/>
          <w:marRight w:val="0"/>
          <w:marTop w:val="0"/>
          <w:marBottom w:val="0"/>
          <w:divBdr>
            <w:top w:val="none" w:sz="0" w:space="0" w:color="auto"/>
            <w:left w:val="none" w:sz="0" w:space="0" w:color="auto"/>
            <w:bottom w:val="none" w:sz="0" w:space="0" w:color="auto"/>
            <w:right w:val="none" w:sz="0" w:space="0" w:color="auto"/>
          </w:divBdr>
        </w:div>
        <w:div w:id="65809433">
          <w:marLeft w:val="480"/>
          <w:marRight w:val="0"/>
          <w:marTop w:val="0"/>
          <w:marBottom w:val="0"/>
          <w:divBdr>
            <w:top w:val="none" w:sz="0" w:space="0" w:color="auto"/>
            <w:left w:val="none" w:sz="0" w:space="0" w:color="auto"/>
            <w:bottom w:val="none" w:sz="0" w:space="0" w:color="auto"/>
            <w:right w:val="none" w:sz="0" w:space="0" w:color="auto"/>
          </w:divBdr>
        </w:div>
        <w:div w:id="803040787">
          <w:marLeft w:val="480"/>
          <w:marRight w:val="0"/>
          <w:marTop w:val="0"/>
          <w:marBottom w:val="0"/>
          <w:divBdr>
            <w:top w:val="none" w:sz="0" w:space="0" w:color="auto"/>
            <w:left w:val="none" w:sz="0" w:space="0" w:color="auto"/>
            <w:bottom w:val="none" w:sz="0" w:space="0" w:color="auto"/>
            <w:right w:val="none" w:sz="0" w:space="0" w:color="auto"/>
          </w:divBdr>
        </w:div>
        <w:div w:id="1236932390">
          <w:marLeft w:val="480"/>
          <w:marRight w:val="0"/>
          <w:marTop w:val="0"/>
          <w:marBottom w:val="0"/>
          <w:divBdr>
            <w:top w:val="none" w:sz="0" w:space="0" w:color="auto"/>
            <w:left w:val="none" w:sz="0" w:space="0" w:color="auto"/>
            <w:bottom w:val="none" w:sz="0" w:space="0" w:color="auto"/>
            <w:right w:val="none" w:sz="0" w:space="0" w:color="auto"/>
          </w:divBdr>
        </w:div>
      </w:divsChild>
    </w:div>
    <w:div w:id="936402787">
      <w:bodyDiv w:val="1"/>
      <w:marLeft w:val="0"/>
      <w:marRight w:val="0"/>
      <w:marTop w:val="0"/>
      <w:marBottom w:val="0"/>
      <w:divBdr>
        <w:top w:val="none" w:sz="0" w:space="0" w:color="auto"/>
        <w:left w:val="none" w:sz="0" w:space="0" w:color="auto"/>
        <w:bottom w:val="none" w:sz="0" w:space="0" w:color="auto"/>
        <w:right w:val="none" w:sz="0" w:space="0" w:color="auto"/>
      </w:divBdr>
    </w:div>
    <w:div w:id="936597282">
      <w:bodyDiv w:val="1"/>
      <w:marLeft w:val="0"/>
      <w:marRight w:val="0"/>
      <w:marTop w:val="0"/>
      <w:marBottom w:val="0"/>
      <w:divBdr>
        <w:top w:val="none" w:sz="0" w:space="0" w:color="auto"/>
        <w:left w:val="none" w:sz="0" w:space="0" w:color="auto"/>
        <w:bottom w:val="none" w:sz="0" w:space="0" w:color="auto"/>
        <w:right w:val="none" w:sz="0" w:space="0" w:color="auto"/>
      </w:divBdr>
    </w:div>
    <w:div w:id="937635277">
      <w:bodyDiv w:val="1"/>
      <w:marLeft w:val="0"/>
      <w:marRight w:val="0"/>
      <w:marTop w:val="0"/>
      <w:marBottom w:val="0"/>
      <w:divBdr>
        <w:top w:val="none" w:sz="0" w:space="0" w:color="auto"/>
        <w:left w:val="none" w:sz="0" w:space="0" w:color="auto"/>
        <w:bottom w:val="none" w:sz="0" w:space="0" w:color="auto"/>
        <w:right w:val="none" w:sz="0" w:space="0" w:color="auto"/>
      </w:divBdr>
    </w:div>
    <w:div w:id="937716802">
      <w:bodyDiv w:val="1"/>
      <w:marLeft w:val="0"/>
      <w:marRight w:val="0"/>
      <w:marTop w:val="0"/>
      <w:marBottom w:val="0"/>
      <w:divBdr>
        <w:top w:val="none" w:sz="0" w:space="0" w:color="auto"/>
        <w:left w:val="none" w:sz="0" w:space="0" w:color="auto"/>
        <w:bottom w:val="none" w:sz="0" w:space="0" w:color="auto"/>
        <w:right w:val="none" w:sz="0" w:space="0" w:color="auto"/>
      </w:divBdr>
    </w:div>
    <w:div w:id="937718447">
      <w:bodyDiv w:val="1"/>
      <w:marLeft w:val="0"/>
      <w:marRight w:val="0"/>
      <w:marTop w:val="0"/>
      <w:marBottom w:val="0"/>
      <w:divBdr>
        <w:top w:val="none" w:sz="0" w:space="0" w:color="auto"/>
        <w:left w:val="none" w:sz="0" w:space="0" w:color="auto"/>
        <w:bottom w:val="none" w:sz="0" w:space="0" w:color="auto"/>
        <w:right w:val="none" w:sz="0" w:space="0" w:color="auto"/>
      </w:divBdr>
    </w:div>
    <w:div w:id="938757110">
      <w:bodyDiv w:val="1"/>
      <w:marLeft w:val="0"/>
      <w:marRight w:val="0"/>
      <w:marTop w:val="0"/>
      <w:marBottom w:val="0"/>
      <w:divBdr>
        <w:top w:val="none" w:sz="0" w:space="0" w:color="auto"/>
        <w:left w:val="none" w:sz="0" w:space="0" w:color="auto"/>
        <w:bottom w:val="none" w:sz="0" w:space="0" w:color="auto"/>
        <w:right w:val="none" w:sz="0" w:space="0" w:color="auto"/>
      </w:divBdr>
    </w:div>
    <w:div w:id="938761318">
      <w:bodyDiv w:val="1"/>
      <w:marLeft w:val="0"/>
      <w:marRight w:val="0"/>
      <w:marTop w:val="0"/>
      <w:marBottom w:val="0"/>
      <w:divBdr>
        <w:top w:val="none" w:sz="0" w:space="0" w:color="auto"/>
        <w:left w:val="none" w:sz="0" w:space="0" w:color="auto"/>
        <w:bottom w:val="none" w:sz="0" w:space="0" w:color="auto"/>
        <w:right w:val="none" w:sz="0" w:space="0" w:color="auto"/>
      </w:divBdr>
    </w:div>
    <w:div w:id="938954786">
      <w:bodyDiv w:val="1"/>
      <w:marLeft w:val="0"/>
      <w:marRight w:val="0"/>
      <w:marTop w:val="0"/>
      <w:marBottom w:val="0"/>
      <w:divBdr>
        <w:top w:val="none" w:sz="0" w:space="0" w:color="auto"/>
        <w:left w:val="none" w:sz="0" w:space="0" w:color="auto"/>
        <w:bottom w:val="none" w:sz="0" w:space="0" w:color="auto"/>
        <w:right w:val="none" w:sz="0" w:space="0" w:color="auto"/>
      </w:divBdr>
    </w:div>
    <w:div w:id="939027030">
      <w:bodyDiv w:val="1"/>
      <w:marLeft w:val="0"/>
      <w:marRight w:val="0"/>
      <w:marTop w:val="0"/>
      <w:marBottom w:val="0"/>
      <w:divBdr>
        <w:top w:val="none" w:sz="0" w:space="0" w:color="auto"/>
        <w:left w:val="none" w:sz="0" w:space="0" w:color="auto"/>
        <w:bottom w:val="none" w:sz="0" w:space="0" w:color="auto"/>
        <w:right w:val="none" w:sz="0" w:space="0" w:color="auto"/>
      </w:divBdr>
    </w:div>
    <w:div w:id="939216138">
      <w:bodyDiv w:val="1"/>
      <w:marLeft w:val="0"/>
      <w:marRight w:val="0"/>
      <w:marTop w:val="0"/>
      <w:marBottom w:val="0"/>
      <w:divBdr>
        <w:top w:val="none" w:sz="0" w:space="0" w:color="auto"/>
        <w:left w:val="none" w:sz="0" w:space="0" w:color="auto"/>
        <w:bottom w:val="none" w:sz="0" w:space="0" w:color="auto"/>
        <w:right w:val="none" w:sz="0" w:space="0" w:color="auto"/>
      </w:divBdr>
    </w:div>
    <w:div w:id="939333700">
      <w:bodyDiv w:val="1"/>
      <w:marLeft w:val="0"/>
      <w:marRight w:val="0"/>
      <w:marTop w:val="0"/>
      <w:marBottom w:val="0"/>
      <w:divBdr>
        <w:top w:val="none" w:sz="0" w:space="0" w:color="auto"/>
        <w:left w:val="none" w:sz="0" w:space="0" w:color="auto"/>
        <w:bottom w:val="none" w:sz="0" w:space="0" w:color="auto"/>
        <w:right w:val="none" w:sz="0" w:space="0" w:color="auto"/>
      </w:divBdr>
    </w:div>
    <w:div w:id="939412709">
      <w:bodyDiv w:val="1"/>
      <w:marLeft w:val="0"/>
      <w:marRight w:val="0"/>
      <w:marTop w:val="0"/>
      <w:marBottom w:val="0"/>
      <w:divBdr>
        <w:top w:val="none" w:sz="0" w:space="0" w:color="auto"/>
        <w:left w:val="none" w:sz="0" w:space="0" w:color="auto"/>
        <w:bottom w:val="none" w:sz="0" w:space="0" w:color="auto"/>
        <w:right w:val="none" w:sz="0" w:space="0" w:color="auto"/>
      </w:divBdr>
    </w:div>
    <w:div w:id="939484675">
      <w:bodyDiv w:val="1"/>
      <w:marLeft w:val="0"/>
      <w:marRight w:val="0"/>
      <w:marTop w:val="0"/>
      <w:marBottom w:val="0"/>
      <w:divBdr>
        <w:top w:val="none" w:sz="0" w:space="0" w:color="auto"/>
        <w:left w:val="none" w:sz="0" w:space="0" w:color="auto"/>
        <w:bottom w:val="none" w:sz="0" w:space="0" w:color="auto"/>
        <w:right w:val="none" w:sz="0" w:space="0" w:color="auto"/>
      </w:divBdr>
    </w:div>
    <w:div w:id="940337077">
      <w:bodyDiv w:val="1"/>
      <w:marLeft w:val="0"/>
      <w:marRight w:val="0"/>
      <w:marTop w:val="0"/>
      <w:marBottom w:val="0"/>
      <w:divBdr>
        <w:top w:val="none" w:sz="0" w:space="0" w:color="auto"/>
        <w:left w:val="none" w:sz="0" w:space="0" w:color="auto"/>
        <w:bottom w:val="none" w:sz="0" w:space="0" w:color="auto"/>
        <w:right w:val="none" w:sz="0" w:space="0" w:color="auto"/>
      </w:divBdr>
    </w:div>
    <w:div w:id="940525408">
      <w:bodyDiv w:val="1"/>
      <w:marLeft w:val="0"/>
      <w:marRight w:val="0"/>
      <w:marTop w:val="0"/>
      <w:marBottom w:val="0"/>
      <w:divBdr>
        <w:top w:val="none" w:sz="0" w:space="0" w:color="auto"/>
        <w:left w:val="none" w:sz="0" w:space="0" w:color="auto"/>
        <w:bottom w:val="none" w:sz="0" w:space="0" w:color="auto"/>
        <w:right w:val="none" w:sz="0" w:space="0" w:color="auto"/>
      </w:divBdr>
    </w:div>
    <w:div w:id="940647288">
      <w:bodyDiv w:val="1"/>
      <w:marLeft w:val="0"/>
      <w:marRight w:val="0"/>
      <w:marTop w:val="0"/>
      <w:marBottom w:val="0"/>
      <w:divBdr>
        <w:top w:val="none" w:sz="0" w:space="0" w:color="auto"/>
        <w:left w:val="none" w:sz="0" w:space="0" w:color="auto"/>
        <w:bottom w:val="none" w:sz="0" w:space="0" w:color="auto"/>
        <w:right w:val="none" w:sz="0" w:space="0" w:color="auto"/>
      </w:divBdr>
    </w:div>
    <w:div w:id="941764504">
      <w:bodyDiv w:val="1"/>
      <w:marLeft w:val="0"/>
      <w:marRight w:val="0"/>
      <w:marTop w:val="0"/>
      <w:marBottom w:val="0"/>
      <w:divBdr>
        <w:top w:val="none" w:sz="0" w:space="0" w:color="auto"/>
        <w:left w:val="none" w:sz="0" w:space="0" w:color="auto"/>
        <w:bottom w:val="none" w:sz="0" w:space="0" w:color="auto"/>
        <w:right w:val="none" w:sz="0" w:space="0" w:color="auto"/>
      </w:divBdr>
    </w:div>
    <w:div w:id="942347339">
      <w:bodyDiv w:val="1"/>
      <w:marLeft w:val="0"/>
      <w:marRight w:val="0"/>
      <w:marTop w:val="0"/>
      <w:marBottom w:val="0"/>
      <w:divBdr>
        <w:top w:val="none" w:sz="0" w:space="0" w:color="auto"/>
        <w:left w:val="none" w:sz="0" w:space="0" w:color="auto"/>
        <w:bottom w:val="none" w:sz="0" w:space="0" w:color="auto"/>
        <w:right w:val="none" w:sz="0" w:space="0" w:color="auto"/>
      </w:divBdr>
    </w:div>
    <w:div w:id="942415852">
      <w:bodyDiv w:val="1"/>
      <w:marLeft w:val="0"/>
      <w:marRight w:val="0"/>
      <w:marTop w:val="0"/>
      <w:marBottom w:val="0"/>
      <w:divBdr>
        <w:top w:val="none" w:sz="0" w:space="0" w:color="auto"/>
        <w:left w:val="none" w:sz="0" w:space="0" w:color="auto"/>
        <w:bottom w:val="none" w:sz="0" w:space="0" w:color="auto"/>
        <w:right w:val="none" w:sz="0" w:space="0" w:color="auto"/>
      </w:divBdr>
    </w:div>
    <w:div w:id="942611212">
      <w:bodyDiv w:val="1"/>
      <w:marLeft w:val="0"/>
      <w:marRight w:val="0"/>
      <w:marTop w:val="0"/>
      <w:marBottom w:val="0"/>
      <w:divBdr>
        <w:top w:val="none" w:sz="0" w:space="0" w:color="auto"/>
        <w:left w:val="none" w:sz="0" w:space="0" w:color="auto"/>
        <w:bottom w:val="none" w:sz="0" w:space="0" w:color="auto"/>
        <w:right w:val="none" w:sz="0" w:space="0" w:color="auto"/>
      </w:divBdr>
    </w:div>
    <w:div w:id="943225045">
      <w:bodyDiv w:val="1"/>
      <w:marLeft w:val="0"/>
      <w:marRight w:val="0"/>
      <w:marTop w:val="0"/>
      <w:marBottom w:val="0"/>
      <w:divBdr>
        <w:top w:val="none" w:sz="0" w:space="0" w:color="auto"/>
        <w:left w:val="none" w:sz="0" w:space="0" w:color="auto"/>
        <w:bottom w:val="none" w:sz="0" w:space="0" w:color="auto"/>
        <w:right w:val="none" w:sz="0" w:space="0" w:color="auto"/>
      </w:divBdr>
    </w:div>
    <w:div w:id="943541507">
      <w:bodyDiv w:val="1"/>
      <w:marLeft w:val="0"/>
      <w:marRight w:val="0"/>
      <w:marTop w:val="0"/>
      <w:marBottom w:val="0"/>
      <w:divBdr>
        <w:top w:val="none" w:sz="0" w:space="0" w:color="auto"/>
        <w:left w:val="none" w:sz="0" w:space="0" w:color="auto"/>
        <w:bottom w:val="none" w:sz="0" w:space="0" w:color="auto"/>
        <w:right w:val="none" w:sz="0" w:space="0" w:color="auto"/>
      </w:divBdr>
    </w:div>
    <w:div w:id="943657483">
      <w:bodyDiv w:val="1"/>
      <w:marLeft w:val="0"/>
      <w:marRight w:val="0"/>
      <w:marTop w:val="0"/>
      <w:marBottom w:val="0"/>
      <w:divBdr>
        <w:top w:val="none" w:sz="0" w:space="0" w:color="auto"/>
        <w:left w:val="none" w:sz="0" w:space="0" w:color="auto"/>
        <w:bottom w:val="none" w:sz="0" w:space="0" w:color="auto"/>
        <w:right w:val="none" w:sz="0" w:space="0" w:color="auto"/>
      </w:divBdr>
    </w:div>
    <w:div w:id="943999215">
      <w:bodyDiv w:val="1"/>
      <w:marLeft w:val="0"/>
      <w:marRight w:val="0"/>
      <w:marTop w:val="0"/>
      <w:marBottom w:val="0"/>
      <w:divBdr>
        <w:top w:val="none" w:sz="0" w:space="0" w:color="auto"/>
        <w:left w:val="none" w:sz="0" w:space="0" w:color="auto"/>
        <w:bottom w:val="none" w:sz="0" w:space="0" w:color="auto"/>
        <w:right w:val="none" w:sz="0" w:space="0" w:color="auto"/>
      </w:divBdr>
    </w:div>
    <w:div w:id="944728538">
      <w:bodyDiv w:val="1"/>
      <w:marLeft w:val="0"/>
      <w:marRight w:val="0"/>
      <w:marTop w:val="0"/>
      <w:marBottom w:val="0"/>
      <w:divBdr>
        <w:top w:val="none" w:sz="0" w:space="0" w:color="auto"/>
        <w:left w:val="none" w:sz="0" w:space="0" w:color="auto"/>
        <w:bottom w:val="none" w:sz="0" w:space="0" w:color="auto"/>
        <w:right w:val="none" w:sz="0" w:space="0" w:color="auto"/>
      </w:divBdr>
    </w:div>
    <w:div w:id="945037706">
      <w:bodyDiv w:val="1"/>
      <w:marLeft w:val="0"/>
      <w:marRight w:val="0"/>
      <w:marTop w:val="0"/>
      <w:marBottom w:val="0"/>
      <w:divBdr>
        <w:top w:val="none" w:sz="0" w:space="0" w:color="auto"/>
        <w:left w:val="none" w:sz="0" w:space="0" w:color="auto"/>
        <w:bottom w:val="none" w:sz="0" w:space="0" w:color="auto"/>
        <w:right w:val="none" w:sz="0" w:space="0" w:color="auto"/>
      </w:divBdr>
    </w:div>
    <w:div w:id="945766713">
      <w:bodyDiv w:val="1"/>
      <w:marLeft w:val="0"/>
      <w:marRight w:val="0"/>
      <w:marTop w:val="0"/>
      <w:marBottom w:val="0"/>
      <w:divBdr>
        <w:top w:val="none" w:sz="0" w:space="0" w:color="auto"/>
        <w:left w:val="none" w:sz="0" w:space="0" w:color="auto"/>
        <w:bottom w:val="none" w:sz="0" w:space="0" w:color="auto"/>
        <w:right w:val="none" w:sz="0" w:space="0" w:color="auto"/>
      </w:divBdr>
    </w:div>
    <w:div w:id="946035801">
      <w:bodyDiv w:val="1"/>
      <w:marLeft w:val="0"/>
      <w:marRight w:val="0"/>
      <w:marTop w:val="0"/>
      <w:marBottom w:val="0"/>
      <w:divBdr>
        <w:top w:val="none" w:sz="0" w:space="0" w:color="auto"/>
        <w:left w:val="none" w:sz="0" w:space="0" w:color="auto"/>
        <w:bottom w:val="none" w:sz="0" w:space="0" w:color="auto"/>
        <w:right w:val="none" w:sz="0" w:space="0" w:color="auto"/>
      </w:divBdr>
    </w:div>
    <w:div w:id="946161825">
      <w:bodyDiv w:val="1"/>
      <w:marLeft w:val="0"/>
      <w:marRight w:val="0"/>
      <w:marTop w:val="0"/>
      <w:marBottom w:val="0"/>
      <w:divBdr>
        <w:top w:val="none" w:sz="0" w:space="0" w:color="auto"/>
        <w:left w:val="none" w:sz="0" w:space="0" w:color="auto"/>
        <w:bottom w:val="none" w:sz="0" w:space="0" w:color="auto"/>
        <w:right w:val="none" w:sz="0" w:space="0" w:color="auto"/>
      </w:divBdr>
    </w:div>
    <w:div w:id="946230504">
      <w:bodyDiv w:val="1"/>
      <w:marLeft w:val="0"/>
      <w:marRight w:val="0"/>
      <w:marTop w:val="0"/>
      <w:marBottom w:val="0"/>
      <w:divBdr>
        <w:top w:val="none" w:sz="0" w:space="0" w:color="auto"/>
        <w:left w:val="none" w:sz="0" w:space="0" w:color="auto"/>
        <w:bottom w:val="none" w:sz="0" w:space="0" w:color="auto"/>
        <w:right w:val="none" w:sz="0" w:space="0" w:color="auto"/>
      </w:divBdr>
    </w:div>
    <w:div w:id="947203601">
      <w:bodyDiv w:val="1"/>
      <w:marLeft w:val="0"/>
      <w:marRight w:val="0"/>
      <w:marTop w:val="0"/>
      <w:marBottom w:val="0"/>
      <w:divBdr>
        <w:top w:val="none" w:sz="0" w:space="0" w:color="auto"/>
        <w:left w:val="none" w:sz="0" w:space="0" w:color="auto"/>
        <w:bottom w:val="none" w:sz="0" w:space="0" w:color="auto"/>
        <w:right w:val="none" w:sz="0" w:space="0" w:color="auto"/>
      </w:divBdr>
    </w:div>
    <w:div w:id="948395089">
      <w:bodyDiv w:val="1"/>
      <w:marLeft w:val="0"/>
      <w:marRight w:val="0"/>
      <w:marTop w:val="0"/>
      <w:marBottom w:val="0"/>
      <w:divBdr>
        <w:top w:val="none" w:sz="0" w:space="0" w:color="auto"/>
        <w:left w:val="none" w:sz="0" w:space="0" w:color="auto"/>
        <w:bottom w:val="none" w:sz="0" w:space="0" w:color="auto"/>
        <w:right w:val="none" w:sz="0" w:space="0" w:color="auto"/>
      </w:divBdr>
    </w:div>
    <w:div w:id="948508442">
      <w:bodyDiv w:val="1"/>
      <w:marLeft w:val="0"/>
      <w:marRight w:val="0"/>
      <w:marTop w:val="0"/>
      <w:marBottom w:val="0"/>
      <w:divBdr>
        <w:top w:val="none" w:sz="0" w:space="0" w:color="auto"/>
        <w:left w:val="none" w:sz="0" w:space="0" w:color="auto"/>
        <w:bottom w:val="none" w:sz="0" w:space="0" w:color="auto"/>
        <w:right w:val="none" w:sz="0" w:space="0" w:color="auto"/>
      </w:divBdr>
    </w:div>
    <w:div w:id="948584061">
      <w:bodyDiv w:val="1"/>
      <w:marLeft w:val="0"/>
      <w:marRight w:val="0"/>
      <w:marTop w:val="0"/>
      <w:marBottom w:val="0"/>
      <w:divBdr>
        <w:top w:val="none" w:sz="0" w:space="0" w:color="auto"/>
        <w:left w:val="none" w:sz="0" w:space="0" w:color="auto"/>
        <w:bottom w:val="none" w:sz="0" w:space="0" w:color="auto"/>
        <w:right w:val="none" w:sz="0" w:space="0" w:color="auto"/>
      </w:divBdr>
    </w:div>
    <w:div w:id="948705434">
      <w:bodyDiv w:val="1"/>
      <w:marLeft w:val="0"/>
      <w:marRight w:val="0"/>
      <w:marTop w:val="0"/>
      <w:marBottom w:val="0"/>
      <w:divBdr>
        <w:top w:val="none" w:sz="0" w:space="0" w:color="auto"/>
        <w:left w:val="none" w:sz="0" w:space="0" w:color="auto"/>
        <w:bottom w:val="none" w:sz="0" w:space="0" w:color="auto"/>
        <w:right w:val="none" w:sz="0" w:space="0" w:color="auto"/>
      </w:divBdr>
    </w:div>
    <w:div w:id="948779630">
      <w:bodyDiv w:val="1"/>
      <w:marLeft w:val="0"/>
      <w:marRight w:val="0"/>
      <w:marTop w:val="0"/>
      <w:marBottom w:val="0"/>
      <w:divBdr>
        <w:top w:val="none" w:sz="0" w:space="0" w:color="auto"/>
        <w:left w:val="none" w:sz="0" w:space="0" w:color="auto"/>
        <w:bottom w:val="none" w:sz="0" w:space="0" w:color="auto"/>
        <w:right w:val="none" w:sz="0" w:space="0" w:color="auto"/>
      </w:divBdr>
    </w:div>
    <w:div w:id="949623540">
      <w:bodyDiv w:val="1"/>
      <w:marLeft w:val="0"/>
      <w:marRight w:val="0"/>
      <w:marTop w:val="0"/>
      <w:marBottom w:val="0"/>
      <w:divBdr>
        <w:top w:val="none" w:sz="0" w:space="0" w:color="auto"/>
        <w:left w:val="none" w:sz="0" w:space="0" w:color="auto"/>
        <w:bottom w:val="none" w:sz="0" w:space="0" w:color="auto"/>
        <w:right w:val="none" w:sz="0" w:space="0" w:color="auto"/>
      </w:divBdr>
    </w:div>
    <w:div w:id="950167658">
      <w:bodyDiv w:val="1"/>
      <w:marLeft w:val="0"/>
      <w:marRight w:val="0"/>
      <w:marTop w:val="0"/>
      <w:marBottom w:val="0"/>
      <w:divBdr>
        <w:top w:val="none" w:sz="0" w:space="0" w:color="auto"/>
        <w:left w:val="none" w:sz="0" w:space="0" w:color="auto"/>
        <w:bottom w:val="none" w:sz="0" w:space="0" w:color="auto"/>
        <w:right w:val="none" w:sz="0" w:space="0" w:color="auto"/>
      </w:divBdr>
      <w:divsChild>
        <w:div w:id="518586756">
          <w:marLeft w:val="480"/>
          <w:marRight w:val="0"/>
          <w:marTop w:val="0"/>
          <w:marBottom w:val="0"/>
          <w:divBdr>
            <w:top w:val="none" w:sz="0" w:space="0" w:color="auto"/>
            <w:left w:val="none" w:sz="0" w:space="0" w:color="auto"/>
            <w:bottom w:val="none" w:sz="0" w:space="0" w:color="auto"/>
            <w:right w:val="none" w:sz="0" w:space="0" w:color="auto"/>
          </w:divBdr>
        </w:div>
        <w:div w:id="350186068">
          <w:marLeft w:val="480"/>
          <w:marRight w:val="0"/>
          <w:marTop w:val="0"/>
          <w:marBottom w:val="0"/>
          <w:divBdr>
            <w:top w:val="none" w:sz="0" w:space="0" w:color="auto"/>
            <w:left w:val="none" w:sz="0" w:space="0" w:color="auto"/>
            <w:bottom w:val="none" w:sz="0" w:space="0" w:color="auto"/>
            <w:right w:val="none" w:sz="0" w:space="0" w:color="auto"/>
          </w:divBdr>
        </w:div>
        <w:div w:id="1790852470">
          <w:marLeft w:val="480"/>
          <w:marRight w:val="0"/>
          <w:marTop w:val="0"/>
          <w:marBottom w:val="0"/>
          <w:divBdr>
            <w:top w:val="none" w:sz="0" w:space="0" w:color="auto"/>
            <w:left w:val="none" w:sz="0" w:space="0" w:color="auto"/>
            <w:bottom w:val="none" w:sz="0" w:space="0" w:color="auto"/>
            <w:right w:val="none" w:sz="0" w:space="0" w:color="auto"/>
          </w:divBdr>
        </w:div>
        <w:div w:id="367801913">
          <w:marLeft w:val="480"/>
          <w:marRight w:val="0"/>
          <w:marTop w:val="0"/>
          <w:marBottom w:val="0"/>
          <w:divBdr>
            <w:top w:val="none" w:sz="0" w:space="0" w:color="auto"/>
            <w:left w:val="none" w:sz="0" w:space="0" w:color="auto"/>
            <w:bottom w:val="none" w:sz="0" w:space="0" w:color="auto"/>
            <w:right w:val="none" w:sz="0" w:space="0" w:color="auto"/>
          </w:divBdr>
        </w:div>
        <w:div w:id="715667948">
          <w:marLeft w:val="480"/>
          <w:marRight w:val="0"/>
          <w:marTop w:val="0"/>
          <w:marBottom w:val="0"/>
          <w:divBdr>
            <w:top w:val="none" w:sz="0" w:space="0" w:color="auto"/>
            <w:left w:val="none" w:sz="0" w:space="0" w:color="auto"/>
            <w:bottom w:val="none" w:sz="0" w:space="0" w:color="auto"/>
            <w:right w:val="none" w:sz="0" w:space="0" w:color="auto"/>
          </w:divBdr>
        </w:div>
        <w:div w:id="1644431363">
          <w:marLeft w:val="480"/>
          <w:marRight w:val="0"/>
          <w:marTop w:val="0"/>
          <w:marBottom w:val="0"/>
          <w:divBdr>
            <w:top w:val="none" w:sz="0" w:space="0" w:color="auto"/>
            <w:left w:val="none" w:sz="0" w:space="0" w:color="auto"/>
            <w:bottom w:val="none" w:sz="0" w:space="0" w:color="auto"/>
            <w:right w:val="none" w:sz="0" w:space="0" w:color="auto"/>
          </w:divBdr>
        </w:div>
        <w:div w:id="498694600">
          <w:marLeft w:val="480"/>
          <w:marRight w:val="0"/>
          <w:marTop w:val="0"/>
          <w:marBottom w:val="0"/>
          <w:divBdr>
            <w:top w:val="none" w:sz="0" w:space="0" w:color="auto"/>
            <w:left w:val="none" w:sz="0" w:space="0" w:color="auto"/>
            <w:bottom w:val="none" w:sz="0" w:space="0" w:color="auto"/>
            <w:right w:val="none" w:sz="0" w:space="0" w:color="auto"/>
          </w:divBdr>
        </w:div>
        <w:div w:id="261960037">
          <w:marLeft w:val="480"/>
          <w:marRight w:val="0"/>
          <w:marTop w:val="0"/>
          <w:marBottom w:val="0"/>
          <w:divBdr>
            <w:top w:val="none" w:sz="0" w:space="0" w:color="auto"/>
            <w:left w:val="none" w:sz="0" w:space="0" w:color="auto"/>
            <w:bottom w:val="none" w:sz="0" w:space="0" w:color="auto"/>
            <w:right w:val="none" w:sz="0" w:space="0" w:color="auto"/>
          </w:divBdr>
        </w:div>
        <w:div w:id="1156337610">
          <w:marLeft w:val="480"/>
          <w:marRight w:val="0"/>
          <w:marTop w:val="0"/>
          <w:marBottom w:val="0"/>
          <w:divBdr>
            <w:top w:val="none" w:sz="0" w:space="0" w:color="auto"/>
            <w:left w:val="none" w:sz="0" w:space="0" w:color="auto"/>
            <w:bottom w:val="none" w:sz="0" w:space="0" w:color="auto"/>
            <w:right w:val="none" w:sz="0" w:space="0" w:color="auto"/>
          </w:divBdr>
        </w:div>
        <w:div w:id="1072041562">
          <w:marLeft w:val="480"/>
          <w:marRight w:val="0"/>
          <w:marTop w:val="0"/>
          <w:marBottom w:val="0"/>
          <w:divBdr>
            <w:top w:val="none" w:sz="0" w:space="0" w:color="auto"/>
            <w:left w:val="none" w:sz="0" w:space="0" w:color="auto"/>
            <w:bottom w:val="none" w:sz="0" w:space="0" w:color="auto"/>
            <w:right w:val="none" w:sz="0" w:space="0" w:color="auto"/>
          </w:divBdr>
        </w:div>
        <w:div w:id="2099250409">
          <w:marLeft w:val="480"/>
          <w:marRight w:val="0"/>
          <w:marTop w:val="0"/>
          <w:marBottom w:val="0"/>
          <w:divBdr>
            <w:top w:val="none" w:sz="0" w:space="0" w:color="auto"/>
            <w:left w:val="none" w:sz="0" w:space="0" w:color="auto"/>
            <w:bottom w:val="none" w:sz="0" w:space="0" w:color="auto"/>
            <w:right w:val="none" w:sz="0" w:space="0" w:color="auto"/>
          </w:divBdr>
        </w:div>
        <w:div w:id="1796751622">
          <w:marLeft w:val="480"/>
          <w:marRight w:val="0"/>
          <w:marTop w:val="0"/>
          <w:marBottom w:val="0"/>
          <w:divBdr>
            <w:top w:val="none" w:sz="0" w:space="0" w:color="auto"/>
            <w:left w:val="none" w:sz="0" w:space="0" w:color="auto"/>
            <w:bottom w:val="none" w:sz="0" w:space="0" w:color="auto"/>
            <w:right w:val="none" w:sz="0" w:space="0" w:color="auto"/>
          </w:divBdr>
        </w:div>
        <w:div w:id="193350983">
          <w:marLeft w:val="480"/>
          <w:marRight w:val="0"/>
          <w:marTop w:val="0"/>
          <w:marBottom w:val="0"/>
          <w:divBdr>
            <w:top w:val="none" w:sz="0" w:space="0" w:color="auto"/>
            <w:left w:val="none" w:sz="0" w:space="0" w:color="auto"/>
            <w:bottom w:val="none" w:sz="0" w:space="0" w:color="auto"/>
            <w:right w:val="none" w:sz="0" w:space="0" w:color="auto"/>
          </w:divBdr>
        </w:div>
        <w:div w:id="1599557998">
          <w:marLeft w:val="480"/>
          <w:marRight w:val="0"/>
          <w:marTop w:val="0"/>
          <w:marBottom w:val="0"/>
          <w:divBdr>
            <w:top w:val="none" w:sz="0" w:space="0" w:color="auto"/>
            <w:left w:val="none" w:sz="0" w:space="0" w:color="auto"/>
            <w:bottom w:val="none" w:sz="0" w:space="0" w:color="auto"/>
            <w:right w:val="none" w:sz="0" w:space="0" w:color="auto"/>
          </w:divBdr>
        </w:div>
        <w:div w:id="913583348">
          <w:marLeft w:val="480"/>
          <w:marRight w:val="0"/>
          <w:marTop w:val="0"/>
          <w:marBottom w:val="0"/>
          <w:divBdr>
            <w:top w:val="none" w:sz="0" w:space="0" w:color="auto"/>
            <w:left w:val="none" w:sz="0" w:space="0" w:color="auto"/>
            <w:bottom w:val="none" w:sz="0" w:space="0" w:color="auto"/>
            <w:right w:val="none" w:sz="0" w:space="0" w:color="auto"/>
          </w:divBdr>
        </w:div>
        <w:div w:id="531379437">
          <w:marLeft w:val="480"/>
          <w:marRight w:val="0"/>
          <w:marTop w:val="0"/>
          <w:marBottom w:val="0"/>
          <w:divBdr>
            <w:top w:val="none" w:sz="0" w:space="0" w:color="auto"/>
            <w:left w:val="none" w:sz="0" w:space="0" w:color="auto"/>
            <w:bottom w:val="none" w:sz="0" w:space="0" w:color="auto"/>
            <w:right w:val="none" w:sz="0" w:space="0" w:color="auto"/>
          </w:divBdr>
        </w:div>
        <w:div w:id="1971327828">
          <w:marLeft w:val="480"/>
          <w:marRight w:val="0"/>
          <w:marTop w:val="0"/>
          <w:marBottom w:val="0"/>
          <w:divBdr>
            <w:top w:val="none" w:sz="0" w:space="0" w:color="auto"/>
            <w:left w:val="none" w:sz="0" w:space="0" w:color="auto"/>
            <w:bottom w:val="none" w:sz="0" w:space="0" w:color="auto"/>
            <w:right w:val="none" w:sz="0" w:space="0" w:color="auto"/>
          </w:divBdr>
        </w:div>
        <w:div w:id="64763427">
          <w:marLeft w:val="480"/>
          <w:marRight w:val="0"/>
          <w:marTop w:val="0"/>
          <w:marBottom w:val="0"/>
          <w:divBdr>
            <w:top w:val="none" w:sz="0" w:space="0" w:color="auto"/>
            <w:left w:val="none" w:sz="0" w:space="0" w:color="auto"/>
            <w:bottom w:val="none" w:sz="0" w:space="0" w:color="auto"/>
            <w:right w:val="none" w:sz="0" w:space="0" w:color="auto"/>
          </w:divBdr>
        </w:div>
        <w:div w:id="1493332438">
          <w:marLeft w:val="480"/>
          <w:marRight w:val="0"/>
          <w:marTop w:val="0"/>
          <w:marBottom w:val="0"/>
          <w:divBdr>
            <w:top w:val="none" w:sz="0" w:space="0" w:color="auto"/>
            <w:left w:val="none" w:sz="0" w:space="0" w:color="auto"/>
            <w:bottom w:val="none" w:sz="0" w:space="0" w:color="auto"/>
            <w:right w:val="none" w:sz="0" w:space="0" w:color="auto"/>
          </w:divBdr>
        </w:div>
        <w:div w:id="463354075">
          <w:marLeft w:val="480"/>
          <w:marRight w:val="0"/>
          <w:marTop w:val="0"/>
          <w:marBottom w:val="0"/>
          <w:divBdr>
            <w:top w:val="none" w:sz="0" w:space="0" w:color="auto"/>
            <w:left w:val="none" w:sz="0" w:space="0" w:color="auto"/>
            <w:bottom w:val="none" w:sz="0" w:space="0" w:color="auto"/>
            <w:right w:val="none" w:sz="0" w:space="0" w:color="auto"/>
          </w:divBdr>
        </w:div>
        <w:div w:id="910120680">
          <w:marLeft w:val="480"/>
          <w:marRight w:val="0"/>
          <w:marTop w:val="0"/>
          <w:marBottom w:val="0"/>
          <w:divBdr>
            <w:top w:val="none" w:sz="0" w:space="0" w:color="auto"/>
            <w:left w:val="none" w:sz="0" w:space="0" w:color="auto"/>
            <w:bottom w:val="none" w:sz="0" w:space="0" w:color="auto"/>
            <w:right w:val="none" w:sz="0" w:space="0" w:color="auto"/>
          </w:divBdr>
        </w:div>
        <w:div w:id="20978990">
          <w:marLeft w:val="480"/>
          <w:marRight w:val="0"/>
          <w:marTop w:val="0"/>
          <w:marBottom w:val="0"/>
          <w:divBdr>
            <w:top w:val="none" w:sz="0" w:space="0" w:color="auto"/>
            <w:left w:val="none" w:sz="0" w:space="0" w:color="auto"/>
            <w:bottom w:val="none" w:sz="0" w:space="0" w:color="auto"/>
            <w:right w:val="none" w:sz="0" w:space="0" w:color="auto"/>
          </w:divBdr>
        </w:div>
        <w:div w:id="1908757887">
          <w:marLeft w:val="480"/>
          <w:marRight w:val="0"/>
          <w:marTop w:val="0"/>
          <w:marBottom w:val="0"/>
          <w:divBdr>
            <w:top w:val="none" w:sz="0" w:space="0" w:color="auto"/>
            <w:left w:val="none" w:sz="0" w:space="0" w:color="auto"/>
            <w:bottom w:val="none" w:sz="0" w:space="0" w:color="auto"/>
            <w:right w:val="none" w:sz="0" w:space="0" w:color="auto"/>
          </w:divBdr>
        </w:div>
        <w:div w:id="1505782748">
          <w:marLeft w:val="480"/>
          <w:marRight w:val="0"/>
          <w:marTop w:val="0"/>
          <w:marBottom w:val="0"/>
          <w:divBdr>
            <w:top w:val="none" w:sz="0" w:space="0" w:color="auto"/>
            <w:left w:val="none" w:sz="0" w:space="0" w:color="auto"/>
            <w:bottom w:val="none" w:sz="0" w:space="0" w:color="auto"/>
            <w:right w:val="none" w:sz="0" w:space="0" w:color="auto"/>
          </w:divBdr>
        </w:div>
        <w:div w:id="1362393646">
          <w:marLeft w:val="480"/>
          <w:marRight w:val="0"/>
          <w:marTop w:val="0"/>
          <w:marBottom w:val="0"/>
          <w:divBdr>
            <w:top w:val="none" w:sz="0" w:space="0" w:color="auto"/>
            <w:left w:val="none" w:sz="0" w:space="0" w:color="auto"/>
            <w:bottom w:val="none" w:sz="0" w:space="0" w:color="auto"/>
            <w:right w:val="none" w:sz="0" w:space="0" w:color="auto"/>
          </w:divBdr>
        </w:div>
        <w:div w:id="1117721094">
          <w:marLeft w:val="480"/>
          <w:marRight w:val="0"/>
          <w:marTop w:val="0"/>
          <w:marBottom w:val="0"/>
          <w:divBdr>
            <w:top w:val="none" w:sz="0" w:space="0" w:color="auto"/>
            <w:left w:val="none" w:sz="0" w:space="0" w:color="auto"/>
            <w:bottom w:val="none" w:sz="0" w:space="0" w:color="auto"/>
            <w:right w:val="none" w:sz="0" w:space="0" w:color="auto"/>
          </w:divBdr>
        </w:div>
        <w:div w:id="1594316239">
          <w:marLeft w:val="480"/>
          <w:marRight w:val="0"/>
          <w:marTop w:val="0"/>
          <w:marBottom w:val="0"/>
          <w:divBdr>
            <w:top w:val="none" w:sz="0" w:space="0" w:color="auto"/>
            <w:left w:val="none" w:sz="0" w:space="0" w:color="auto"/>
            <w:bottom w:val="none" w:sz="0" w:space="0" w:color="auto"/>
            <w:right w:val="none" w:sz="0" w:space="0" w:color="auto"/>
          </w:divBdr>
        </w:div>
        <w:div w:id="1661735912">
          <w:marLeft w:val="480"/>
          <w:marRight w:val="0"/>
          <w:marTop w:val="0"/>
          <w:marBottom w:val="0"/>
          <w:divBdr>
            <w:top w:val="none" w:sz="0" w:space="0" w:color="auto"/>
            <w:left w:val="none" w:sz="0" w:space="0" w:color="auto"/>
            <w:bottom w:val="none" w:sz="0" w:space="0" w:color="auto"/>
            <w:right w:val="none" w:sz="0" w:space="0" w:color="auto"/>
          </w:divBdr>
        </w:div>
        <w:div w:id="2117404584">
          <w:marLeft w:val="480"/>
          <w:marRight w:val="0"/>
          <w:marTop w:val="0"/>
          <w:marBottom w:val="0"/>
          <w:divBdr>
            <w:top w:val="none" w:sz="0" w:space="0" w:color="auto"/>
            <w:left w:val="none" w:sz="0" w:space="0" w:color="auto"/>
            <w:bottom w:val="none" w:sz="0" w:space="0" w:color="auto"/>
            <w:right w:val="none" w:sz="0" w:space="0" w:color="auto"/>
          </w:divBdr>
        </w:div>
        <w:div w:id="1366248202">
          <w:marLeft w:val="480"/>
          <w:marRight w:val="0"/>
          <w:marTop w:val="0"/>
          <w:marBottom w:val="0"/>
          <w:divBdr>
            <w:top w:val="none" w:sz="0" w:space="0" w:color="auto"/>
            <w:left w:val="none" w:sz="0" w:space="0" w:color="auto"/>
            <w:bottom w:val="none" w:sz="0" w:space="0" w:color="auto"/>
            <w:right w:val="none" w:sz="0" w:space="0" w:color="auto"/>
          </w:divBdr>
        </w:div>
        <w:div w:id="1244487881">
          <w:marLeft w:val="480"/>
          <w:marRight w:val="0"/>
          <w:marTop w:val="0"/>
          <w:marBottom w:val="0"/>
          <w:divBdr>
            <w:top w:val="none" w:sz="0" w:space="0" w:color="auto"/>
            <w:left w:val="none" w:sz="0" w:space="0" w:color="auto"/>
            <w:bottom w:val="none" w:sz="0" w:space="0" w:color="auto"/>
            <w:right w:val="none" w:sz="0" w:space="0" w:color="auto"/>
          </w:divBdr>
        </w:div>
        <w:div w:id="1483355496">
          <w:marLeft w:val="480"/>
          <w:marRight w:val="0"/>
          <w:marTop w:val="0"/>
          <w:marBottom w:val="0"/>
          <w:divBdr>
            <w:top w:val="none" w:sz="0" w:space="0" w:color="auto"/>
            <w:left w:val="none" w:sz="0" w:space="0" w:color="auto"/>
            <w:bottom w:val="none" w:sz="0" w:space="0" w:color="auto"/>
            <w:right w:val="none" w:sz="0" w:space="0" w:color="auto"/>
          </w:divBdr>
        </w:div>
        <w:div w:id="1252667906">
          <w:marLeft w:val="480"/>
          <w:marRight w:val="0"/>
          <w:marTop w:val="0"/>
          <w:marBottom w:val="0"/>
          <w:divBdr>
            <w:top w:val="none" w:sz="0" w:space="0" w:color="auto"/>
            <w:left w:val="none" w:sz="0" w:space="0" w:color="auto"/>
            <w:bottom w:val="none" w:sz="0" w:space="0" w:color="auto"/>
            <w:right w:val="none" w:sz="0" w:space="0" w:color="auto"/>
          </w:divBdr>
        </w:div>
        <w:div w:id="1513913189">
          <w:marLeft w:val="480"/>
          <w:marRight w:val="0"/>
          <w:marTop w:val="0"/>
          <w:marBottom w:val="0"/>
          <w:divBdr>
            <w:top w:val="none" w:sz="0" w:space="0" w:color="auto"/>
            <w:left w:val="none" w:sz="0" w:space="0" w:color="auto"/>
            <w:bottom w:val="none" w:sz="0" w:space="0" w:color="auto"/>
            <w:right w:val="none" w:sz="0" w:space="0" w:color="auto"/>
          </w:divBdr>
        </w:div>
        <w:div w:id="901789085">
          <w:marLeft w:val="480"/>
          <w:marRight w:val="0"/>
          <w:marTop w:val="0"/>
          <w:marBottom w:val="0"/>
          <w:divBdr>
            <w:top w:val="none" w:sz="0" w:space="0" w:color="auto"/>
            <w:left w:val="none" w:sz="0" w:space="0" w:color="auto"/>
            <w:bottom w:val="none" w:sz="0" w:space="0" w:color="auto"/>
            <w:right w:val="none" w:sz="0" w:space="0" w:color="auto"/>
          </w:divBdr>
        </w:div>
        <w:div w:id="1013649853">
          <w:marLeft w:val="480"/>
          <w:marRight w:val="0"/>
          <w:marTop w:val="0"/>
          <w:marBottom w:val="0"/>
          <w:divBdr>
            <w:top w:val="none" w:sz="0" w:space="0" w:color="auto"/>
            <w:left w:val="none" w:sz="0" w:space="0" w:color="auto"/>
            <w:bottom w:val="none" w:sz="0" w:space="0" w:color="auto"/>
            <w:right w:val="none" w:sz="0" w:space="0" w:color="auto"/>
          </w:divBdr>
        </w:div>
        <w:div w:id="151027634">
          <w:marLeft w:val="480"/>
          <w:marRight w:val="0"/>
          <w:marTop w:val="0"/>
          <w:marBottom w:val="0"/>
          <w:divBdr>
            <w:top w:val="none" w:sz="0" w:space="0" w:color="auto"/>
            <w:left w:val="none" w:sz="0" w:space="0" w:color="auto"/>
            <w:bottom w:val="none" w:sz="0" w:space="0" w:color="auto"/>
            <w:right w:val="none" w:sz="0" w:space="0" w:color="auto"/>
          </w:divBdr>
        </w:div>
        <w:div w:id="955989792">
          <w:marLeft w:val="480"/>
          <w:marRight w:val="0"/>
          <w:marTop w:val="0"/>
          <w:marBottom w:val="0"/>
          <w:divBdr>
            <w:top w:val="none" w:sz="0" w:space="0" w:color="auto"/>
            <w:left w:val="none" w:sz="0" w:space="0" w:color="auto"/>
            <w:bottom w:val="none" w:sz="0" w:space="0" w:color="auto"/>
            <w:right w:val="none" w:sz="0" w:space="0" w:color="auto"/>
          </w:divBdr>
        </w:div>
        <w:div w:id="266041148">
          <w:marLeft w:val="480"/>
          <w:marRight w:val="0"/>
          <w:marTop w:val="0"/>
          <w:marBottom w:val="0"/>
          <w:divBdr>
            <w:top w:val="none" w:sz="0" w:space="0" w:color="auto"/>
            <w:left w:val="none" w:sz="0" w:space="0" w:color="auto"/>
            <w:bottom w:val="none" w:sz="0" w:space="0" w:color="auto"/>
            <w:right w:val="none" w:sz="0" w:space="0" w:color="auto"/>
          </w:divBdr>
        </w:div>
        <w:div w:id="731387379">
          <w:marLeft w:val="480"/>
          <w:marRight w:val="0"/>
          <w:marTop w:val="0"/>
          <w:marBottom w:val="0"/>
          <w:divBdr>
            <w:top w:val="none" w:sz="0" w:space="0" w:color="auto"/>
            <w:left w:val="none" w:sz="0" w:space="0" w:color="auto"/>
            <w:bottom w:val="none" w:sz="0" w:space="0" w:color="auto"/>
            <w:right w:val="none" w:sz="0" w:space="0" w:color="auto"/>
          </w:divBdr>
        </w:div>
        <w:div w:id="73669307">
          <w:marLeft w:val="480"/>
          <w:marRight w:val="0"/>
          <w:marTop w:val="0"/>
          <w:marBottom w:val="0"/>
          <w:divBdr>
            <w:top w:val="none" w:sz="0" w:space="0" w:color="auto"/>
            <w:left w:val="none" w:sz="0" w:space="0" w:color="auto"/>
            <w:bottom w:val="none" w:sz="0" w:space="0" w:color="auto"/>
            <w:right w:val="none" w:sz="0" w:space="0" w:color="auto"/>
          </w:divBdr>
        </w:div>
        <w:div w:id="288167830">
          <w:marLeft w:val="480"/>
          <w:marRight w:val="0"/>
          <w:marTop w:val="0"/>
          <w:marBottom w:val="0"/>
          <w:divBdr>
            <w:top w:val="none" w:sz="0" w:space="0" w:color="auto"/>
            <w:left w:val="none" w:sz="0" w:space="0" w:color="auto"/>
            <w:bottom w:val="none" w:sz="0" w:space="0" w:color="auto"/>
            <w:right w:val="none" w:sz="0" w:space="0" w:color="auto"/>
          </w:divBdr>
        </w:div>
        <w:div w:id="1917588922">
          <w:marLeft w:val="480"/>
          <w:marRight w:val="0"/>
          <w:marTop w:val="0"/>
          <w:marBottom w:val="0"/>
          <w:divBdr>
            <w:top w:val="none" w:sz="0" w:space="0" w:color="auto"/>
            <w:left w:val="none" w:sz="0" w:space="0" w:color="auto"/>
            <w:bottom w:val="none" w:sz="0" w:space="0" w:color="auto"/>
            <w:right w:val="none" w:sz="0" w:space="0" w:color="auto"/>
          </w:divBdr>
        </w:div>
        <w:div w:id="733161959">
          <w:marLeft w:val="480"/>
          <w:marRight w:val="0"/>
          <w:marTop w:val="0"/>
          <w:marBottom w:val="0"/>
          <w:divBdr>
            <w:top w:val="none" w:sz="0" w:space="0" w:color="auto"/>
            <w:left w:val="none" w:sz="0" w:space="0" w:color="auto"/>
            <w:bottom w:val="none" w:sz="0" w:space="0" w:color="auto"/>
            <w:right w:val="none" w:sz="0" w:space="0" w:color="auto"/>
          </w:divBdr>
        </w:div>
        <w:div w:id="655112349">
          <w:marLeft w:val="480"/>
          <w:marRight w:val="0"/>
          <w:marTop w:val="0"/>
          <w:marBottom w:val="0"/>
          <w:divBdr>
            <w:top w:val="none" w:sz="0" w:space="0" w:color="auto"/>
            <w:left w:val="none" w:sz="0" w:space="0" w:color="auto"/>
            <w:bottom w:val="none" w:sz="0" w:space="0" w:color="auto"/>
            <w:right w:val="none" w:sz="0" w:space="0" w:color="auto"/>
          </w:divBdr>
        </w:div>
        <w:div w:id="1816215117">
          <w:marLeft w:val="480"/>
          <w:marRight w:val="0"/>
          <w:marTop w:val="0"/>
          <w:marBottom w:val="0"/>
          <w:divBdr>
            <w:top w:val="none" w:sz="0" w:space="0" w:color="auto"/>
            <w:left w:val="none" w:sz="0" w:space="0" w:color="auto"/>
            <w:bottom w:val="none" w:sz="0" w:space="0" w:color="auto"/>
            <w:right w:val="none" w:sz="0" w:space="0" w:color="auto"/>
          </w:divBdr>
        </w:div>
        <w:div w:id="1400060856">
          <w:marLeft w:val="480"/>
          <w:marRight w:val="0"/>
          <w:marTop w:val="0"/>
          <w:marBottom w:val="0"/>
          <w:divBdr>
            <w:top w:val="none" w:sz="0" w:space="0" w:color="auto"/>
            <w:left w:val="none" w:sz="0" w:space="0" w:color="auto"/>
            <w:bottom w:val="none" w:sz="0" w:space="0" w:color="auto"/>
            <w:right w:val="none" w:sz="0" w:space="0" w:color="auto"/>
          </w:divBdr>
        </w:div>
        <w:div w:id="1495951806">
          <w:marLeft w:val="480"/>
          <w:marRight w:val="0"/>
          <w:marTop w:val="0"/>
          <w:marBottom w:val="0"/>
          <w:divBdr>
            <w:top w:val="none" w:sz="0" w:space="0" w:color="auto"/>
            <w:left w:val="none" w:sz="0" w:space="0" w:color="auto"/>
            <w:bottom w:val="none" w:sz="0" w:space="0" w:color="auto"/>
            <w:right w:val="none" w:sz="0" w:space="0" w:color="auto"/>
          </w:divBdr>
        </w:div>
        <w:div w:id="1438477823">
          <w:marLeft w:val="480"/>
          <w:marRight w:val="0"/>
          <w:marTop w:val="0"/>
          <w:marBottom w:val="0"/>
          <w:divBdr>
            <w:top w:val="none" w:sz="0" w:space="0" w:color="auto"/>
            <w:left w:val="none" w:sz="0" w:space="0" w:color="auto"/>
            <w:bottom w:val="none" w:sz="0" w:space="0" w:color="auto"/>
            <w:right w:val="none" w:sz="0" w:space="0" w:color="auto"/>
          </w:divBdr>
        </w:div>
        <w:div w:id="2068844843">
          <w:marLeft w:val="480"/>
          <w:marRight w:val="0"/>
          <w:marTop w:val="0"/>
          <w:marBottom w:val="0"/>
          <w:divBdr>
            <w:top w:val="none" w:sz="0" w:space="0" w:color="auto"/>
            <w:left w:val="none" w:sz="0" w:space="0" w:color="auto"/>
            <w:bottom w:val="none" w:sz="0" w:space="0" w:color="auto"/>
            <w:right w:val="none" w:sz="0" w:space="0" w:color="auto"/>
          </w:divBdr>
        </w:div>
        <w:div w:id="704449648">
          <w:marLeft w:val="480"/>
          <w:marRight w:val="0"/>
          <w:marTop w:val="0"/>
          <w:marBottom w:val="0"/>
          <w:divBdr>
            <w:top w:val="none" w:sz="0" w:space="0" w:color="auto"/>
            <w:left w:val="none" w:sz="0" w:space="0" w:color="auto"/>
            <w:bottom w:val="none" w:sz="0" w:space="0" w:color="auto"/>
            <w:right w:val="none" w:sz="0" w:space="0" w:color="auto"/>
          </w:divBdr>
        </w:div>
        <w:div w:id="1927495920">
          <w:marLeft w:val="480"/>
          <w:marRight w:val="0"/>
          <w:marTop w:val="0"/>
          <w:marBottom w:val="0"/>
          <w:divBdr>
            <w:top w:val="none" w:sz="0" w:space="0" w:color="auto"/>
            <w:left w:val="none" w:sz="0" w:space="0" w:color="auto"/>
            <w:bottom w:val="none" w:sz="0" w:space="0" w:color="auto"/>
            <w:right w:val="none" w:sz="0" w:space="0" w:color="auto"/>
          </w:divBdr>
        </w:div>
        <w:div w:id="865756649">
          <w:marLeft w:val="480"/>
          <w:marRight w:val="0"/>
          <w:marTop w:val="0"/>
          <w:marBottom w:val="0"/>
          <w:divBdr>
            <w:top w:val="none" w:sz="0" w:space="0" w:color="auto"/>
            <w:left w:val="none" w:sz="0" w:space="0" w:color="auto"/>
            <w:bottom w:val="none" w:sz="0" w:space="0" w:color="auto"/>
            <w:right w:val="none" w:sz="0" w:space="0" w:color="auto"/>
          </w:divBdr>
        </w:div>
        <w:div w:id="964432315">
          <w:marLeft w:val="480"/>
          <w:marRight w:val="0"/>
          <w:marTop w:val="0"/>
          <w:marBottom w:val="0"/>
          <w:divBdr>
            <w:top w:val="none" w:sz="0" w:space="0" w:color="auto"/>
            <w:left w:val="none" w:sz="0" w:space="0" w:color="auto"/>
            <w:bottom w:val="none" w:sz="0" w:space="0" w:color="auto"/>
            <w:right w:val="none" w:sz="0" w:space="0" w:color="auto"/>
          </w:divBdr>
        </w:div>
        <w:div w:id="535630349">
          <w:marLeft w:val="480"/>
          <w:marRight w:val="0"/>
          <w:marTop w:val="0"/>
          <w:marBottom w:val="0"/>
          <w:divBdr>
            <w:top w:val="none" w:sz="0" w:space="0" w:color="auto"/>
            <w:left w:val="none" w:sz="0" w:space="0" w:color="auto"/>
            <w:bottom w:val="none" w:sz="0" w:space="0" w:color="auto"/>
            <w:right w:val="none" w:sz="0" w:space="0" w:color="auto"/>
          </w:divBdr>
        </w:div>
        <w:div w:id="1340889878">
          <w:marLeft w:val="480"/>
          <w:marRight w:val="0"/>
          <w:marTop w:val="0"/>
          <w:marBottom w:val="0"/>
          <w:divBdr>
            <w:top w:val="none" w:sz="0" w:space="0" w:color="auto"/>
            <w:left w:val="none" w:sz="0" w:space="0" w:color="auto"/>
            <w:bottom w:val="none" w:sz="0" w:space="0" w:color="auto"/>
            <w:right w:val="none" w:sz="0" w:space="0" w:color="auto"/>
          </w:divBdr>
        </w:div>
        <w:div w:id="670454664">
          <w:marLeft w:val="480"/>
          <w:marRight w:val="0"/>
          <w:marTop w:val="0"/>
          <w:marBottom w:val="0"/>
          <w:divBdr>
            <w:top w:val="none" w:sz="0" w:space="0" w:color="auto"/>
            <w:left w:val="none" w:sz="0" w:space="0" w:color="auto"/>
            <w:bottom w:val="none" w:sz="0" w:space="0" w:color="auto"/>
            <w:right w:val="none" w:sz="0" w:space="0" w:color="auto"/>
          </w:divBdr>
        </w:div>
        <w:div w:id="423847380">
          <w:marLeft w:val="480"/>
          <w:marRight w:val="0"/>
          <w:marTop w:val="0"/>
          <w:marBottom w:val="0"/>
          <w:divBdr>
            <w:top w:val="none" w:sz="0" w:space="0" w:color="auto"/>
            <w:left w:val="none" w:sz="0" w:space="0" w:color="auto"/>
            <w:bottom w:val="none" w:sz="0" w:space="0" w:color="auto"/>
            <w:right w:val="none" w:sz="0" w:space="0" w:color="auto"/>
          </w:divBdr>
        </w:div>
        <w:div w:id="125706538">
          <w:marLeft w:val="480"/>
          <w:marRight w:val="0"/>
          <w:marTop w:val="0"/>
          <w:marBottom w:val="0"/>
          <w:divBdr>
            <w:top w:val="none" w:sz="0" w:space="0" w:color="auto"/>
            <w:left w:val="none" w:sz="0" w:space="0" w:color="auto"/>
            <w:bottom w:val="none" w:sz="0" w:space="0" w:color="auto"/>
            <w:right w:val="none" w:sz="0" w:space="0" w:color="auto"/>
          </w:divBdr>
        </w:div>
        <w:div w:id="462162018">
          <w:marLeft w:val="480"/>
          <w:marRight w:val="0"/>
          <w:marTop w:val="0"/>
          <w:marBottom w:val="0"/>
          <w:divBdr>
            <w:top w:val="none" w:sz="0" w:space="0" w:color="auto"/>
            <w:left w:val="none" w:sz="0" w:space="0" w:color="auto"/>
            <w:bottom w:val="none" w:sz="0" w:space="0" w:color="auto"/>
            <w:right w:val="none" w:sz="0" w:space="0" w:color="auto"/>
          </w:divBdr>
        </w:div>
        <w:div w:id="732393124">
          <w:marLeft w:val="480"/>
          <w:marRight w:val="0"/>
          <w:marTop w:val="0"/>
          <w:marBottom w:val="0"/>
          <w:divBdr>
            <w:top w:val="none" w:sz="0" w:space="0" w:color="auto"/>
            <w:left w:val="none" w:sz="0" w:space="0" w:color="auto"/>
            <w:bottom w:val="none" w:sz="0" w:space="0" w:color="auto"/>
            <w:right w:val="none" w:sz="0" w:space="0" w:color="auto"/>
          </w:divBdr>
        </w:div>
        <w:div w:id="892540271">
          <w:marLeft w:val="480"/>
          <w:marRight w:val="0"/>
          <w:marTop w:val="0"/>
          <w:marBottom w:val="0"/>
          <w:divBdr>
            <w:top w:val="none" w:sz="0" w:space="0" w:color="auto"/>
            <w:left w:val="none" w:sz="0" w:space="0" w:color="auto"/>
            <w:bottom w:val="none" w:sz="0" w:space="0" w:color="auto"/>
            <w:right w:val="none" w:sz="0" w:space="0" w:color="auto"/>
          </w:divBdr>
        </w:div>
        <w:div w:id="1198542008">
          <w:marLeft w:val="480"/>
          <w:marRight w:val="0"/>
          <w:marTop w:val="0"/>
          <w:marBottom w:val="0"/>
          <w:divBdr>
            <w:top w:val="none" w:sz="0" w:space="0" w:color="auto"/>
            <w:left w:val="none" w:sz="0" w:space="0" w:color="auto"/>
            <w:bottom w:val="none" w:sz="0" w:space="0" w:color="auto"/>
            <w:right w:val="none" w:sz="0" w:space="0" w:color="auto"/>
          </w:divBdr>
        </w:div>
        <w:div w:id="1422215957">
          <w:marLeft w:val="480"/>
          <w:marRight w:val="0"/>
          <w:marTop w:val="0"/>
          <w:marBottom w:val="0"/>
          <w:divBdr>
            <w:top w:val="none" w:sz="0" w:space="0" w:color="auto"/>
            <w:left w:val="none" w:sz="0" w:space="0" w:color="auto"/>
            <w:bottom w:val="none" w:sz="0" w:space="0" w:color="auto"/>
            <w:right w:val="none" w:sz="0" w:space="0" w:color="auto"/>
          </w:divBdr>
        </w:div>
        <w:div w:id="1655644845">
          <w:marLeft w:val="480"/>
          <w:marRight w:val="0"/>
          <w:marTop w:val="0"/>
          <w:marBottom w:val="0"/>
          <w:divBdr>
            <w:top w:val="none" w:sz="0" w:space="0" w:color="auto"/>
            <w:left w:val="none" w:sz="0" w:space="0" w:color="auto"/>
            <w:bottom w:val="none" w:sz="0" w:space="0" w:color="auto"/>
            <w:right w:val="none" w:sz="0" w:space="0" w:color="auto"/>
          </w:divBdr>
        </w:div>
        <w:div w:id="156922909">
          <w:marLeft w:val="480"/>
          <w:marRight w:val="0"/>
          <w:marTop w:val="0"/>
          <w:marBottom w:val="0"/>
          <w:divBdr>
            <w:top w:val="none" w:sz="0" w:space="0" w:color="auto"/>
            <w:left w:val="none" w:sz="0" w:space="0" w:color="auto"/>
            <w:bottom w:val="none" w:sz="0" w:space="0" w:color="auto"/>
            <w:right w:val="none" w:sz="0" w:space="0" w:color="auto"/>
          </w:divBdr>
        </w:div>
        <w:div w:id="1267078825">
          <w:marLeft w:val="480"/>
          <w:marRight w:val="0"/>
          <w:marTop w:val="0"/>
          <w:marBottom w:val="0"/>
          <w:divBdr>
            <w:top w:val="none" w:sz="0" w:space="0" w:color="auto"/>
            <w:left w:val="none" w:sz="0" w:space="0" w:color="auto"/>
            <w:bottom w:val="none" w:sz="0" w:space="0" w:color="auto"/>
            <w:right w:val="none" w:sz="0" w:space="0" w:color="auto"/>
          </w:divBdr>
        </w:div>
        <w:div w:id="2041123236">
          <w:marLeft w:val="480"/>
          <w:marRight w:val="0"/>
          <w:marTop w:val="0"/>
          <w:marBottom w:val="0"/>
          <w:divBdr>
            <w:top w:val="none" w:sz="0" w:space="0" w:color="auto"/>
            <w:left w:val="none" w:sz="0" w:space="0" w:color="auto"/>
            <w:bottom w:val="none" w:sz="0" w:space="0" w:color="auto"/>
            <w:right w:val="none" w:sz="0" w:space="0" w:color="auto"/>
          </w:divBdr>
        </w:div>
        <w:div w:id="1656376397">
          <w:marLeft w:val="480"/>
          <w:marRight w:val="0"/>
          <w:marTop w:val="0"/>
          <w:marBottom w:val="0"/>
          <w:divBdr>
            <w:top w:val="none" w:sz="0" w:space="0" w:color="auto"/>
            <w:left w:val="none" w:sz="0" w:space="0" w:color="auto"/>
            <w:bottom w:val="none" w:sz="0" w:space="0" w:color="auto"/>
            <w:right w:val="none" w:sz="0" w:space="0" w:color="auto"/>
          </w:divBdr>
        </w:div>
        <w:div w:id="297997157">
          <w:marLeft w:val="480"/>
          <w:marRight w:val="0"/>
          <w:marTop w:val="0"/>
          <w:marBottom w:val="0"/>
          <w:divBdr>
            <w:top w:val="none" w:sz="0" w:space="0" w:color="auto"/>
            <w:left w:val="none" w:sz="0" w:space="0" w:color="auto"/>
            <w:bottom w:val="none" w:sz="0" w:space="0" w:color="auto"/>
            <w:right w:val="none" w:sz="0" w:space="0" w:color="auto"/>
          </w:divBdr>
        </w:div>
        <w:div w:id="1981184744">
          <w:marLeft w:val="480"/>
          <w:marRight w:val="0"/>
          <w:marTop w:val="0"/>
          <w:marBottom w:val="0"/>
          <w:divBdr>
            <w:top w:val="none" w:sz="0" w:space="0" w:color="auto"/>
            <w:left w:val="none" w:sz="0" w:space="0" w:color="auto"/>
            <w:bottom w:val="none" w:sz="0" w:space="0" w:color="auto"/>
            <w:right w:val="none" w:sz="0" w:space="0" w:color="auto"/>
          </w:divBdr>
        </w:div>
        <w:div w:id="1185174370">
          <w:marLeft w:val="480"/>
          <w:marRight w:val="0"/>
          <w:marTop w:val="0"/>
          <w:marBottom w:val="0"/>
          <w:divBdr>
            <w:top w:val="none" w:sz="0" w:space="0" w:color="auto"/>
            <w:left w:val="none" w:sz="0" w:space="0" w:color="auto"/>
            <w:bottom w:val="none" w:sz="0" w:space="0" w:color="auto"/>
            <w:right w:val="none" w:sz="0" w:space="0" w:color="auto"/>
          </w:divBdr>
        </w:div>
        <w:div w:id="235895596">
          <w:marLeft w:val="480"/>
          <w:marRight w:val="0"/>
          <w:marTop w:val="0"/>
          <w:marBottom w:val="0"/>
          <w:divBdr>
            <w:top w:val="none" w:sz="0" w:space="0" w:color="auto"/>
            <w:left w:val="none" w:sz="0" w:space="0" w:color="auto"/>
            <w:bottom w:val="none" w:sz="0" w:space="0" w:color="auto"/>
            <w:right w:val="none" w:sz="0" w:space="0" w:color="auto"/>
          </w:divBdr>
        </w:div>
        <w:div w:id="2104302334">
          <w:marLeft w:val="480"/>
          <w:marRight w:val="0"/>
          <w:marTop w:val="0"/>
          <w:marBottom w:val="0"/>
          <w:divBdr>
            <w:top w:val="none" w:sz="0" w:space="0" w:color="auto"/>
            <w:left w:val="none" w:sz="0" w:space="0" w:color="auto"/>
            <w:bottom w:val="none" w:sz="0" w:space="0" w:color="auto"/>
            <w:right w:val="none" w:sz="0" w:space="0" w:color="auto"/>
          </w:divBdr>
        </w:div>
        <w:div w:id="1165315020">
          <w:marLeft w:val="480"/>
          <w:marRight w:val="0"/>
          <w:marTop w:val="0"/>
          <w:marBottom w:val="0"/>
          <w:divBdr>
            <w:top w:val="none" w:sz="0" w:space="0" w:color="auto"/>
            <w:left w:val="none" w:sz="0" w:space="0" w:color="auto"/>
            <w:bottom w:val="none" w:sz="0" w:space="0" w:color="auto"/>
            <w:right w:val="none" w:sz="0" w:space="0" w:color="auto"/>
          </w:divBdr>
        </w:div>
        <w:div w:id="1706099465">
          <w:marLeft w:val="480"/>
          <w:marRight w:val="0"/>
          <w:marTop w:val="0"/>
          <w:marBottom w:val="0"/>
          <w:divBdr>
            <w:top w:val="none" w:sz="0" w:space="0" w:color="auto"/>
            <w:left w:val="none" w:sz="0" w:space="0" w:color="auto"/>
            <w:bottom w:val="none" w:sz="0" w:space="0" w:color="auto"/>
            <w:right w:val="none" w:sz="0" w:space="0" w:color="auto"/>
          </w:divBdr>
        </w:div>
        <w:div w:id="1436634869">
          <w:marLeft w:val="480"/>
          <w:marRight w:val="0"/>
          <w:marTop w:val="0"/>
          <w:marBottom w:val="0"/>
          <w:divBdr>
            <w:top w:val="none" w:sz="0" w:space="0" w:color="auto"/>
            <w:left w:val="none" w:sz="0" w:space="0" w:color="auto"/>
            <w:bottom w:val="none" w:sz="0" w:space="0" w:color="auto"/>
            <w:right w:val="none" w:sz="0" w:space="0" w:color="auto"/>
          </w:divBdr>
        </w:div>
        <w:div w:id="1705785291">
          <w:marLeft w:val="480"/>
          <w:marRight w:val="0"/>
          <w:marTop w:val="0"/>
          <w:marBottom w:val="0"/>
          <w:divBdr>
            <w:top w:val="none" w:sz="0" w:space="0" w:color="auto"/>
            <w:left w:val="none" w:sz="0" w:space="0" w:color="auto"/>
            <w:bottom w:val="none" w:sz="0" w:space="0" w:color="auto"/>
            <w:right w:val="none" w:sz="0" w:space="0" w:color="auto"/>
          </w:divBdr>
        </w:div>
        <w:div w:id="388772000">
          <w:marLeft w:val="480"/>
          <w:marRight w:val="0"/>
          <w:marTop w:val="0"/>
          <w:marBottom w:val="0"/>
          <w:divBdr>
            <w:top w:val="none" w:sz="0" w:space="0" w:color="auto"/>
            <w:left w:val="none" w:sz="0" w:space="0" w:color="auto"/>
            <w:bottom w:val="none" w:sz="0" w:space="0" w:color="auto"/>
            <w:right w:val="none" w:sz="0" w:space="0" w:color="auto"/>
          </w:divBdr>
        </w:div>
        <w:div w:id="2019190600">
          <w:marLeft w:val="480"/>
          <w:marRight w:val="0"/>
          <w:marTop w:val="0"/>
          <w:marBottom w:val="0"/>
          <w:divBdr>
            <w:top w:val="none" w:sz="0" w:space="0" w:color="auto"/>
            <w:left w:val="none" w:sz="0" w:space="0" w:color="auto"/>
            <w:bottom w:val="none" w:sz="0" w:space="0" w:color="auto"/>
            <w:right w:val="none" w:sz="0" w:space="0" w:color="auto"/>
          </w:divBdr>
        </w:div>
        <w:div w:id="133066792">
          <w:marLeft w:val="480"/>
          <w:marRight w:val="0"/>
          <w:marTop w:val="0"/>
          <w:marBottom w:val="0"/>
          <w:divBdr>
            <w:top w:val="none" w:sz="0" w:space="0" w:color="auto"/>
            <w:left w:val="none" w:sz="0" w:space="0" w:color="auto"/>
            <w:bottom w:val="none" w:sz="0" w:space="0" w:color="auto"/>
            <w:right w:val="none" w:sz="0" w:space="0" w:color="auto"/>
          </w:divBdr>
        </w:div>
        <w:div w:id="403382733">
          <w:marLeft w:val="480"/>
          <w:marRight w:val="0"/>
          <w:marTop w:val="0"/>
          <w:marBottom w:val="0"/>
          <w:divBdr>
            <w:top w:val="none" w:sz="0" w:space="0" w:color="auto"/>
            <w:left w:val="none" w:sz="0" w:space="0" w:color="auto"/>
            <w:bottom w:val="none" w:sz="0" w:space="0" w:color="auto"/>
            <w:right w:val="none" w:sz="0" w:space="0" w:color="auto"/>
          </w:divBdr>
        </w:div>
        <w:div w:id="631986656">
          <w:marLeft w:val="480"/>
          <w:marRight w:val="0"/>
          <w:marTop w:val="0"/>
          <w:marBottom w:val="0"/>
          <w:divBdr>
            <w:top w:val="none" w:sz="0" w:space="0" w:color="auto"/>
            <w:left w:val="none" w:sz="0" w:space="0" w:color="auto"/>
            <w:bottom w:val="none" w:sz="0" w:space="0" w:color="auto"/>
            <w:right w:val="none" w:sz="0" w:space="0" w:color="auto"/>
          </w:divBdr>
        </w:div>
        <w:div w:id="1826241340">
          <w:marLeft w:val="480"/>
          <w:marRight w:val="0"/>
          <w:marTop w:val="0"/>
          <w:marBottom w:val="0"/>
          <w:divBdr>
            <w:top w:val="none" w:sz="0" w:space="0" w:color="auto"/>
            <w:left w:val="none" w:sz="0" w:space="0" w:color="auto"/>
            <w:bottom w:val="none" w:sz="0" w:space="0" w:color="auto"/>
            <w:right w:val="none" w:sz="0" w:space="0" w:color="auto"/>
          </w:divBdr>
        </w:div>
        <w:div w:id="1346516038">
          <w:marLeft w:val="480"/>
          <w:marRight w:val="0"/>
          <w:marTop w:val="0"/>
          <w:marBottom w:val="0"/>
          <w:divBdr>
            <w:top w:val="none" w:sz="0" w:space="0" w:color="auto"/>
            <w:left w:val="none" w:sz="0" w:space="0" w:color="auto"/>
            <w:bottom w:val="none" w:sz="0" w:space="0" w:color="auto"/>
            <w:right w:val="none" w:sz="0" w:space="0" w:color="auto"/>
          </w:divBdr>
        </w:div>
        <w:div w:id="888538823">
          <w:marLeft w:val="480"/>
          <w:marRight w:val="0"/>
          <w:marTop w:val="0"/>
          <w:marBottom w:val="0"/>
          <w:divBdr>
            <w:top w:val="none" w:sz="0" w:space="0" w:color="auto"/>
            <w:left w:val="none" w:sz="0" w:space="0" w:color="auto"/>
            <w:bottom w:val="none" w:sz="0" w:space="0" w:color="auto"/>
            <w:right w:val="none" w:sz="0" w:space="0" w:color="auto"/>
          </w:divBdr>
        </w:div>
        <w:div w:id="351152791">
          <w:marLeft w:val="480"/>
          <w:marRight w:val="0"/>
          <w:marTop w:val="0"/>
          <w:marBottom w:val="0"/>
          <w:divBdr>
            <w:top w:val="none" w:sz="0" w:space="0" w:color="auto"/>
            <w:left w:val="none" w:sz="0" w:space="0" w:color="auto"/>
            <w:bottom w:val="none" w:sz="0" w:space="0" w:color="auto"/>
            <w:right w:val="none" w:sz="0" w:space="0" w:color="auto"/>
          </w:divBdr>
        </w:div>
        <w:div w:id="1005208258">
          <w:marLeft w:val="480"/>
          <w:marRight w:val="0"/>
          <w:marTop w:val="0"/>
          <w:marBottom w:val="0"/>
          <w:divBdr>
            <w:top w:val="none" w:sz="0" w:space="0" w:color="auto"/>
            <w:left w:val="none" w:sz="0" w:space="0" w:color="auto"/>
            <w:bottom w:val="none" w:sz="0" w:space="0" w:color="auto"/>
            <w:right w:val="none" w:sz="0" w:space="0" w:color="auto"/>
          </w:divBdr>
        </w:div>
        <w:div w:id="997348037">
          <w:marLeft w:val="480"/>
          <w:marRight w:val="0"/>
          <w:marTop w:val="0"/>
          <w:marBottom w:val="0"/>
          <w:divBdr>
            <w:top w:val="none" w:sz="0" w:space="0" w:color="auto"/>
            <w:left w:val="none" w:sz="0" w:space="0" w:color="auto"/>
            <w:bottom w:val="none" w:sz="0" w:space="0" w:color="auto"/>
            <w:right w:val="none" w:sz="0" w:space="0" w:color="auto"/>
          </w:divBdr>
        </w:div>
        <w:div w:id="27729032">
          <w:marLeft w:val="480"/>
          <w:marRight w:val="0"/>
          <w:marTop w:val="0"/>
          <w:marBottom w:val="0"/>
          <w:divBdr>
            <w:top w:val="none" w:sz="0" w:space="0" w:color="auto"/>
            <w:left w:val="none" w:sz="0" w:space="0" w:color="auto"/>
            <w:bottom w:val="none" w:sz="0" w:space="0" w:color="auto"/>
            <w:right w:val="none" w:sz="0" w:space="0" w:color="auto"/>
          </w:divBdr>
        </w:div>
        <w:div w:id="1747530898">
          <w:marLeft w:val="480"/>
          <w:marRight w:val="0"/>
          <w:marTop w:val="0"/>
          <w:marBottom w:val="0"/>
          <w:divBdr>
            <w:top w:val="none" w:sz="0" w:space="0" w:color="auto"/>
            <w:left w:val="none" w:sz="0" w:space="0" w:color="auto"/>
            <w:bottom w:val="none" w:sz="0" w:space="0" w:color="auto"/>
            <w:right w:val="none" w:sz="0" w:space="0" w:color="auto"/>
          </w:divBdr>
        </w:div>
        <w:div w:id="1183664134">
          <w:marLeft w:val="480"/>
          <w:marRight w:val="0"/>
          <w:marTop w:val="0"/>
          <w:marBottom w:val="0"/>
          <w:divBdr>
            <w:top w:val="none" w:sz="0" w:space="0" w:color="auto"/>
            <w:left w:val="none" w:sz="0" w:space="0" w:color="auto"/>
            <w:bottom w:val="none" w:sz="0" w:space="0" w:color="auto"/>
            <w:right w:val="none" w:sz="0" w:space="0" w:color="auto"/>
          </w:divBdr>
        </w:div>
        <w:div w:id="1738504729">
          <w:marLeft w:val="480"/>
          <w:marRight w:val="0"/>
          <w:marTop w:val="0"/>
          <w:marBottom w:val="0"/>
          <w:divBdr>
            <w:top w:val="none" w:sz="0" w:space="0" w:color="auto"/>
            <w:left w:val="none" w:sz="0" w:space="0" w:color="auto"/>
            <w:bottom w:val="none" w:sz="0" w:space="0" w:color="auto"/>
            <w:right w:val="none" w:sz="0" w:space="0" w:color="auto"/>
          </w:divBdr>
        </w:div>
        <w:div w:id="895701299">
          <w:marLeft w:val="480"/>
          <w:marRight w:val="0"/>
          <w:marTop w:val="0"/>
          <w:marBottom w:val="0"/>
          <w:divBdr>
            <w:top w:val="none" w:sz="0" w:space="0" w:color="auto"/>
            <w:left w:val="none" w:sz="0" w:space="0" w:color="auto"/>
            <w:bottom w:val="none" w:sz="0" w:space="0" w:color="auto"/>
            <w:right w:val="none" w:sz="0" w:space="0" w:color="auto"/>
          </w:divBdr>
        </w:div>
        <w:div w:id="1793089846">
          <w:marLeft w:val="480"/>
          <w:marRight w:val="0"/>
          <w:marTop w:val="0"/>
          <w:marBottom w:val="0"/>
          <w:divBdr>
            <w:top w:val="none" w:sz="0" w:space="0" w:color="auto"/>
            <w:left w:val="none" w:sz="0" w:space="0" w:color="auto"/>
            <w:bottom w:val="none" w:sz="0" w:space="0" w:color="auto"/>
            <w:right w:val="none" w:sz="0" w:space="0" w:color="auto"/>
          </w:divBdr>
        </w:div>
        <w:div w:id="1768235804">
          <w:marLeft w:val="480"/>
          <w:marRight w:val="0"/>
          <w:marTop w:val="0"/>
          <w:marBottom w:val="0"/>
          <w:divBdr>
            <w:top w:val="none" w:sz="0" w:space="0" w:color="auto"/>
            <w:left w:val="none" w:sz="0" w:space="0" w:color="auto"/>
            <w:bottom w:val="none" w:sz="0" w:space="0" w:color="auto"/>
            <w:right w:val="none" w:sz="0" w:space="0" w:color="auto"/>
          </w:divBdr>
        </w:div>
        <w:div w:id="1657495355">
          <w:marLeft w:val="480"/>
          <w:marRight w:val="0"/>
          <w:marTop w:val="0"/>
          <w:marBottom w:val="0"/>
          <w:divBdr>
            <w:top w:val="none" w:sz="0" w:space="0" w:color="auto"/>
            <w:left w:val="none" w:sz="0" w:space="0" w:color="auto"/>
            <w:bottom w:val="none" w:sz="0" w:space="0" w:color="auto"/>
            <w:right w:val="none" w:sz="0" w:space="0" w:color="auto"/>
          </w:divBdr>
        </w:div>
        <w:div w:id="1146163975">
          <w:marLeft w:val="480"/>
          <w:marRight w:val="0"/>
          <w:marTop w:val="0"/>
          <w:marBottom w:val="0"/>
          <w:divBdr>
            <w:top w:val="none" w:sz="0" w:space="0" w:color="auto"/>
            <w:left w:val="none" w:sz="0" w:space="0" w:color="auto"/>
            <w:bottom w:val="none" w:sz="0" w:space="0" w:color="auto"/>
            <w:right w:val="none" w:sz="0" w:space="0" w:color="auto"/>
          </w:divBdr>
        </w:div>
        <w:div w:id="113793106">
          <w:marLeft w:val="480"/>
          <w:marRight w:val="0"/>
          <w:marTop w:val="0"/>
          <w:marBottom w:val="0"/>
          <w:divBdr>
            <w:top w:val="none" w:sz="0" w:space="0" w:color="auto"/>
            <w:left w:val="none" w:sz="0" w:space="0" w:color="auto"/>
            <w:bottom w:val="none" w:sz="0" w:space="0" w:color="auto"/>
            <w:right w:val="none" w:sz="0" w:space="0" w:color="auto"/>
          </w:divBdr>
        </w:div>
        <w:div w:id="1940873261">
          <w:marLeft w:val="480"/>
          <w:marRight w:val="0"/>
          <w:marTop w:val="0"/>
          <w:marBottom w:val="0"/>
          <w:divBdr>
            <w:top w:val="none" w:sz="0" w:space="0" w:color="auto"/>
            <w:left w:val="none" w:sz="0" w:space="0" w:color="auto"/>
            <w:bottom w:val="none" w:sz="0" w:space="0" w:color="auto"/>
            <w:right w:val="none" w:sz="0" w:space="0" w:color="auto"/>
          </w:divBdr>
        </w:div>
        <w:div w:id="838884350">
          <w:marLeft w:val="480"/>
          <w:marRight w:val="0"/>
          <w:marTop w:val="0"/>
          <w:marBottom w:val="0"/>
          <w:divBdr>
            <w:top w:val="none" w:sz="0" w:space="0" w:color="auto"/>
            <w:left w:val="none" w:sz="0" w:space="0" w:color="auto"/>
            <w:bottom w:val="none" w:sz="0" w:space="0" w:color="auto"/>
            <w:right w:val="none" w:sz="0" w:space="0" w:color="auto"/>
          </w:divBdr>
        </w:div>
        <w:div w:id="147063925">
          <w:marLeft w:val="480"/>
          <w:marRight w:val="0"/>
          <w:marTop w:val="0"/>
          <w:marBottom w:val="0"/>
          <w:divBdr>
            <w:top w:val="none" w:sz="0" w:space="0" w:color="auto"/>
            <w:left w:val="none" w:sz="0" w:space="0" w:color="auto"/>
            <w:bottom w:val="none" w:sz="0" w:space="0" w:color="auto"/>
            <w:right w:val="none" w:sz="0" w:space="0" w:color="auto"/>
          </w:divBdr>
        </w:div>
        <w:div w:id="1869176512">
          <w:marLeft w:val="480"/>
          <w:marRight w:val="0"/>
          <w:marTop w:val="0"/>
          <w:marBottom w:val="0"/>
          <w:divBdr>
            <w:top w:val="none" w:sz="0" w:space="0" w:color="auto"/>
            <w:left w:val="none" w:sz="0" w:space="0" w:color="auto"/>
            <w:bottom w:val="none" w:sz="0" w:space="0" w:color="auto"/>
            <w:right w:val="none" w:sz="0" w:space="0" w:color="auto"/>
          </w:divBdr>
        </w:div>
        <w:div w:id="1475294239">
          <w:marLeft w:val="480"/>
          <w:marRight w:val="0"/>
          <w:marTop w:val="0"/>
          <w:marBottom w:val="0"/>
          <w:divBdr>
            <w:top w:val="none" w:sz="0" w:space="0" w:color="auto"/>
            <w:left w:val="none" w:sz="0" w:space="0" w:color="auto"/>
            <w:bottom w:val="none" w:sz="0" w:space="0" w:color="auto"/>
            <w:right w:val="none" w:sz="0" w:space="0" w:color="auto"/>
          </w:divBdr>
        </w:div>
        <w:div w:id="466819460">
          <w:marLeft w:val="480"/>
          <w:marRight w:val="0"/>
          <w:marTop w:val="0"/>
          <w:marBottom w:val="0"/>
          <w:divBdr>
            <w:top w:val="none" w:sz="0" w:space="0" w:color="auto"/>
            <w:left w:val="none" w:sz="0" w:space="0" w:color="auto"/>
            <w:bottom w:val="none" w:sz="0" w:space="0" w:color="auto"/>
            <w:right w:val="none" w:sz="0" w:space="0" w:color="auto"/>
          </w:divBdr>
        </w:div>
        <w:div w:id="729113190">
          <w:marLeft w:val="480"/>
          <w:marRight w:val="0"/>
          <w:marTop w:val="0"/>
          <w:marBottom w:val="0"/>
          <w:divBdr>
            <w:top w:val="none" w:sz="0" w:space="0" w:color="auto"/>
            <w:left w:val="none" w:sz="0" w:space="0" w:color="auto"/>
            <w:bottom w:val="none" w:sz="0" w:space="0" w:color="auto"/>
            <w:right w:val="none" w:sz="0" w:space="0" w:color="auto"/>
          </w:divBdr>
        </w:div>
        <w:div w:id="1127547740">
          <w:marLeft w:val="480"/>
          <w:marRight w:val="0"/>
          <w:marTop w:val="0"/>
          <w:marBottom w:val="0"/>
          <w:divBdr>
            <w:top w:val="none" w:sz="0" w:space="0" w:color="auto"/>
            <w:left w:val="none" w:sz="0" w:space="0" w:color="auto"/>
            <w:bottom w:val="none" w:sz="0" w:space="0" w:color="auto"/>
            <w:right w:val="none" w:sz="0" w:space="0" w:color="auto"/>
          </w:divBdr>
        </w:div>
        <w:div w:id="275216767">
          <w:marLeft w:val="480"/>
          <w:marRight w:val="0"/>
          <w:marTop w:val="0"/>
          <w:marBottom w:val="0"/>
          <w:divBdr>
            <w:top w:val="none" w:sz="0" w:space="0" w:color="auto"/>
            <w:left w:val="none" w:sz="0" w:space="0" w:color="auto"/>
            <w:bottom w:val="none" w:sz="0" w:space="0" w:color="auto"/>
            <w:right w:val="none" w:sz="0" w:space="0" w:color="auto"/>
          </w:divBdr>
        </w:div>
        <w:div w:id="1445730633">
          <w:marLeft w:val="480"/>
          <w:marRight w:val="0"/>
          <w:marTop w:val="0"/>
          <w:marBottom w:val="0"/>
          <w:divBdr>
            <w:top w:val="none" w:sz="0" w:space="0" w:color="auto"/>
            <w:left w:val="none" w:sz="0" w:space="0" w:color="auto"/>
            <w:bottom w:val="none" w:sz="0" w:space="0" w:color="auto"/>
            <w:right w:val="none" w:sz="0" w:space="0" w:color="auto"/>
          </w:divBdr>
        </w:div>
        <w:div w:id="688487197">
          <w:marLeft w:val="480"/>
          <w:marRight w:val="0"/>
          <w:marTop w:val="0"/>
          <w:marBottom w:val="0"/>
          <w:divBdr>
            <w:top w:val="none" w:sz="0" w:space="0" w:color="auto"/>
            <w:left w:val="none" w:sz="0" w:space="0" w:color="auto"/>
            <w:bottom w:val="none" w:sz="0" w:space="0" w:color="auto"/>
            <w:right w:val="none" w:sz="0" w:space="0" w:color="auto"/>
          </w:divBdr>
        </w:div>
        <w:div w:id="1025711222">
          <w:marLeft w:val="480"/>
          <w:marRight w:val="0"/>
          <w:marTop w:val="0"/>
          <w:marBottom w:val="0"/>
          <w:divBdr>
            <w:top w:val="none" w:sz="0" w:space="0" w:color="auto"/>
            <w:left w:val="none" w:sz="0" w:space="0" w:color="auto"/>
            <w:bottom w:val="none" w:sz="0" w:space="0" w:color="auto"/>
            <w:right w:val="none" w:sz="0" w:space="0" w:color="auto"/>
          </w:divBdr>
        </w:div>
        <w:div w:id="925767786">
          <w:marLeft w:val="480"/>
          <w:marRight w:val="0"/>
          <w:marTop w:val="0"/>
          <w:marBottom w:val="0"/>
          <w:divBdr>
            <w:top w:val="none" w:sz="0" w:space="0" w:color="auto"/>
            <w:left w:val="none" w:sz="0" w:space="0" w:color="auto"/>
            <w:bottom w:val="none" w:sz="0" w:space="0" w:color="auto"/>
            <w:right w:val="none" w:sz="0" w:space="0" w:color="auto"/>
          </w:divBdr>
        </w:div>
        <w:div w:id="1588421470">
          <w:marLeft w:val="480"/>
          <w:marRight w:val="0"/>
          <w:marTop w:val="0"/>
          <w:marBottom w:val="0"/>
          <w:divBdr>
            <w:top w:val="none" w:sz="0" w:space="0" w:color="auto"/>
            <w:left w:val="none" w:sz="0" w:space="0" w:color="auto"/>
            <w:bottom w:val="none" w:sz="0" w:space="0" w:color="auto"/>
            <w:right w:val="none" w:sz="0" w:space="0" w:color="auto"/>
          </w:divBdr>
        </w:div>
        <w:div w:id="717322040">
          <w:marLeft w:val="480"/>
          <w:marRight w:val="0"/>
          <w:marTop w:val="0"/>
          <w:marBottom w:val="0"/>
          <w:divBdr>
            <w:top w:val="none" w:sz="0" w:space="0" w:color="auto"/>
            <w:left w:val="none" w:sz="0" w:space="0" w:color="auto"/>
            <w:bottom w:val="none" w:sz="0" w:space="0" w:color="auto"/>
            <w:right w:val="none" w:sz="0" w:space="0" w:color="auto"/>
          </w:divBdr>
        </w:div>
        <w:div w:id="1101413752">
          <w:marLeft w:val="480"/>
          <w:marRight w:val="0"/>
          <w:marTop w:val="0"/>
          <w:marBottom w:val="0"/>
          <w:divBdr>
            <w:top w:val="none" w:sz="0" w:space="0" w:color="auto"/>
            <w:left w:val="none" w:sz="0" w:space="0" w:color="auto"/>
            <w:bottom w:val="none" w:sz="0" w:space="0" w:color="auto"/>
            <w:right w:val="none" w:sz="0" w:space="0" w:color="auto"/>
          </w:divBdr>
        </w:div>
        <w:div w:id="1722706508">
          <w:marLeft w:val="480"/>
          <w:marRight w:val="0"/>
          <w:marTop w:val="0"/>
          <w:marBottom w:val="0"/>
          <w:divBdr>
            <w:top w:val="none" w:sz="0" w:space="0" w:color="auto"/>
            <w:left w:val="none" w:sz="0" w:space="0" w:color="auto"/>
            <w:bottom w:val="none" w:sz="0" w:space="0" w:color="auto"/>
            <w:right w:val="none" w:sz="0" w:space="0" w:color="auto"/>
          </w:divBdr>
        </w:div>
        <w:div w:id="551158728">
          <w:marLeft w:val="480"/>
          <w:marRight w:val="0"/>
          <w:marTop w:val="0"/>
          <w:marBottom w:val="0"/>
          <w:divBdr>
            <w:top w:val="none" w:sz="0" w:space="0" w:color="auto"/>
            <w:left w:val="none" w:sz="0" w:space="0" w:color="auto"/>
            <w:bottom w:val="none" w:sz="0" w:space="0" w:color="auto"/>
            <w:right w:val="none" w:sz="0" w:space="0" w:color="auto"/>
          </w:divBdr>
        </w:div>
        <w:div w:id="1422214510">
          <w:marLeft w:val="480"/>
          <w:marRight w:val="0"/>
          <w:marTop w:val="0"/>
          <w:marBottom w:val="0"/>
          <w:divBdr>
            <w:top w:val="none" w:sz="0" w:space="0" w:color="auto"/>
            <w:left w:val="none" w:sz="0" w:space="0" w:color="auto"/>
            <w:bottom w:val="none" w:sz="0" w:space="0" w:color="auto"/>
            <w:right w:val="none" w:sz="0" w:space="0" w:color="auto"/>
          </w:divBdr>
        </w:div>
        <w:div w:id="1386174429">
          <w:marLeft w:val="480"/>
          <w:marRight w:val="0"/>
          <w:marTop w:val="0"/>
          <w:marBottom w:val="0"/>
          <w:divBdr>
            <w:top w:val="none" w:sz="0" w:space="0" w:color="auto"/>
            <w:left w:val="none" w:sz="0" w:space="0" w:color="auto"/>
            <w:bottom w:val="none" w:sz="0" w:space="0" w:color="auto"/>
            <w:right w:val="none" w:sz="0" w:space="0" w:color="auto"/>
          </w:divBdr>
        </w:div>
        <w:div w:id="2074889229">
          <w:marLeft w:val="480"/>
          <w:marRight w:val="0"/>
          <w:marTop w:val="0"/>
          <w:marBottom w:val="0"/>
          <w:divBdr>
            <w:top w:val="none" w:sz="0" w:space="0" w:color="auto"/>
            <w:left w:val="none" w:sz="0" w:space="0" w:color="auto"/>
            <w:bottom w:val="none" w:sz="0" w:space="0" w:color="auto"/>
            <w:right w:val="none" w:sz="0" w:space="0" w:color="auto"/>
          </w:divBdr>
        </w:div>
        <w:div w:id="888494156">
          <w:marLeft w:val="480"/>
          <w:marRight w:val="0"/>
          <w:marTop w:val="0"/>
          <w:marBottom w:val="0"/>
          <w:divBdr>
            <w:top w:val="none" w:sz="0" w:space="0" w:color="auto"/>
            <w:left w:val="none" w:sz="0" w:space="0" w:color="auto"/>
            <w:bottom w:val="none" w:sz="0" w:space="0" w:color="auto"/>
            <w:right w:val="none" w:sz="0" w:space="0" w:color="auto"/>
          </w:divBdr>
        </w:div>
        <w:div w:id="2004043546">
          <w:marLeft w:val="480"/>
          <w:marRight w:val="0"/>
          <w:marTop w:val="0"/>
          <w:marBottom w:val="0"/>
          <w:divBdr>
            <w:top w:val="none" w:sz="0" w:space="0" w:color="auto"/>
            <w:left w:val="none" w:sz="0" w:space="0" w:color="auto"/>
            <w:bottom w:val="none" w:sz="0" w:space="0" w:color="auto"/>
            <w:right w:val="none" w:sz="0" w:space="0" w:color="auto"/>
          </w:divBdr>
        </w:div>
        <w:div w:id="1395658867">
          <w:marLeft w:val="480"/>
          <w:marRight w:val="0"/>
          <w:marTop w:val="0"/>
          <w:marBottom w:val="0"/>
          <w:divBdr>
            <w:top w:val="none" w:sz="0" w:space="0" w:color="auto"/>
            <w:left w:val="none" w:sz="0" w:space="0" w:color="auto"/>
            <w:bottom w:val="none" w:sz="0" w:space="0" w:color="auto"/>
            <w:right w:val="none" w:sz="0" w:space="0" w:color="auto"/>
          </w:divBdr>
        </w:div>
        <w:div w:id="795638497">
          <w:marLeft w:val="480"/>
          <w:marRight w:val="0"/>
          <w:marTop w:val="0"/>
          <w:marBottom w:val="0"/>
          <w:divBdr>
            <w:top w:val="none" w:sz="0" w:space="0" w:color="auto"/>
            <w:left w:val="none" w:sz="0" w:space="0" w:color="auto"/>
            <w:bottom w:val="none" w:sz="0" w:space="0" w:color="auto"/>
            <w:right w:val="none" w:sz="0" w:space="0" w:color="auto"/>
          </w:divBdr>
        </w:div>
        <w:div w:id="1126703251">
          <w:marLeft w:val="480"/>
          <w:marRight w:val="0"/>
          <w:marTop w:val="0"/>
          <w:marBottom w:val="0"/>
          <w:divBdr>
            <w:top w:val="none" w:sz="0" w:space="0" w:color="auto"/>
            <w:left w:val="none" w:sz="0" w:space="0" w:color="auto"/>
            <w:bottom w:val="none" w:sz="0" w:space="0" w:color="auto"/>
            <w:right w:val="none" w:sz="0" w:space="0" w:color="auto"/>
          </w:divBdr>
        </w:div>
        <w:div w:id="79956770">
          <w:marLeft w:val="480"/>
          <w:marRight w:val="0"/>
          <w:marTop w:val="0"/>
          <w:marBottom w:val="0"/>
          <w:divBdr>
            <w:top w:val="none" w:sz="0" w:space="0" w:color="auto"/>
            <w:left w:val="none" w:sz="0" w:space="0" w:color="auto"/>
            <w:bottom w:val="none" w:sz="0" w:space="0" w:color="auto"/>
            <w:right w:val="none" w:sz="0" w:space="0" w:color="auto"/>
          </w:divBdr>
        </w:div>
        <w:div w:id="847253589">
          <w:marLeft w:val="480"/>
          <w:marRight w:val="0"/>
          <w:marTop w:val="0"/>
          <w:marBottom w:val="0"/>
          <w:divBdr>
            <w:top w:val="none" w:sz="0" w:space="0" w:color="auto"/>
            <w:left w:val="none" w:sz="0" w:space="0" w:color="auto"/>
            <w:bottom w:val="none" w:sz="0" w:space="0" w:color="auto"/>
            <w:right w:val="none" w:sz="0" w:space="0" w:color="auto"/>
          </w:divBdr>
        </w:div>
        <w:div w:id="2027976649">
          <w:marLeft w:val="480"/>
          <w:marRight w:val="0"/>
          <w:marTop w:val="0"/>
          <w:marBottom w:val="0"/>
          <w:divBdr>
            <w:top w:val="none" w:sz="0" w:space="0" w:color="auto"/>
            <w:left w:val="none" w:sz="0" w:space="0" w:color="auto"/>
            <w:bottom w:val="none" w:sz="0" w:space="0" w:color="auto"/>
            <w:right w:val="none" w:sz="0" w:space="0" w:color="auto"/>
          </w:divBdr>
        </w:div>
        <w:div w:id="586307081">
          <w:marLeft w:val="480"/>
          <w:marRight w:val="0"/>
          <w:marTop w:val="0"/>
          <w:marBottom w:val="0"/>
          <w:divBdr>
            <w:top w:val="none" w:sz="0" w:space="0" w:color="auto"/>
            <w:left w:val="none" w:sz="0" w:space="0" w:color="auto"/>
            <w:bottom w:val="none" w:sz="0" w:space="0" w:color="auto"/>
            <w:right w:val="none" w:sz="0" w:space="0" w:color="auto"/>
          </w:divBdr>
        </w:div>
        <w:div w:id="855534511">
          <w:marLeft w:val="480"/>
          <w:marRight w:val="0"/>
          <w:marTop w:val="0"/>
          <w:marBottom w:val="0"/>
          <w:divBdr>
            <w:top w:val="none" w:sz="0" w:space="0" w:color="auto"/>
            <w:left w:val="none" w:sz="0" w:space="0" w:color="auto"/>
            <w:bottom w:val="none" w:sz="0" w:space="0" w:color="auto"/>
            <w:right w:val="none" w:sz="0" w:space="0" w:color="auto"/>
          </w:divBdr>
        </w:div>
        <w:div w:id="1767192299">
          <w:marLeft w:val="480"/>
          <w:marRight w:val="0"/>
          <w:marTop w:val="0"/>
          <w:marBottom w:val="0"/>
          <w:divBdr>
            <w:top w:val="none" w:sz="0" w:space="0" w:color="auto"/>
            <w:left w:val="none" w:sz="0" w:space="0" w:color="auto"/>
            <w:bottom w:val="none" w:sz="0" w:space="0" w:color="auto"/>
            <w:right w:val="none" w:sz="0" w:space="0" w:color="auto"/>
          </w:divBdr>
        </w:div>
        <w:div w:id="2043168187">
          <w:marLeft w:val="480"/>
          <w:marRight w:val="0"/>
          <w:marTop w:val="0"/>
          <w:marBottom w:val="0"/>
          <w:divBdr>
            <w:top w:val="none" w:sz="0" w:space="0" w:color="auto"/>
            <w:left w:val="none" w:sz="0" w:space="0" w:color="auto"/>
            <w:bottom w:val="none" w:sz="0" w:space="0" w:color="auto"/>
            <w:right w:val="none" w:sz="0" w:space="0" w:color="auto"/>
          </w:divBdr>
        </w:div>
        <w:div w:id="722565297">
          <w:marLeft w:val="480"/>
          <w:marRight w:val="0"/>
          <w:marTop w:val="0"/>
          <w:marBottom w:val="0"/>
          <w:divBdr>
            <w:top w:val="none" w:sz="0" w:space="0" w:color="auto"/>
            <w:left w:val="none" w:sz="0" w:space="0" w:color="auto"/>
            <w:bottom w:val="none" w:sz="0" w:space="0" w:color="auto"/>
            <w:right w:val="none" w:sz="0" w:space="0" w:color="auto"/>
          </w:divBdr>
        </w:div>
        <w:div w:id="1787311641">
          <w:marLeft w:val="480"/>
          <w:marRight w:val="0"/>
          <w:marTop w:val="0"/>
          <w:marBottom w:val="0"/>
          <w:divBdr>
            <w:top w:val="none" w:sz="0" w:space="0" w:color="auto"/>
            <w:left w:val="none" w:sz="0" w:space="0" w:color="auto"/>
            <w:bottom w:val="none" w:sz="0" w:space="0" w:color="auto"/>
            <w:right w:val="none" w:sz="0" w:space="0" w:color="auto"/>
          </w:divBdr>
        </w:div>
        <w:div w:id="774984944">
          <w:marLeft w:val="480"/>
          <w:marRight w:val="0"/>
          <w:marTop w:val="0"/>
          <w:marBottom w:val="0"/>
          <w:divBdr>
            <w:top w:val="none" w:sz="0" w:space="0" w:color="auto"/>
            <w:left w:val="none" w:sz="0" w:space="0" w:color="auto"/>
            <w:bottom w:val="none" w:sz="0" w:space="0" w:color="auto"/>
            <w:right w:val="none" w:sz="0" w:space="0" w:color="auto"/>
          </w:divBdr>
        </w:div>
        <w:div w:id="880827329">
          <w:marLeft w:val="480"/>
          <w:marRight w:val="0"/>
          <w:marTop w:val="0"/>
          <w:marBottom w:val="0"/>
          <w:divBdr>
            <w:top w:val="none" w:sz="0" w:space="0" w:color="auto"/>
            <w:left w:val="none" w:sz="0" w:space="0" w:color="auto"/>
            <w:bottom w:val="none" w:sz="0" w:space="0" w:color="auto"/>
            <w:right w:val="none" w:sz="0" w:space="0" w:color="auto"/>
          </w:divBdr>
        </w:div>
        <w:div w:id="501090586">
          <w:marLeft w:val="480"/>
          <w:marRight w:val="0"/>
          <w:marTop w:val="0"/>
          <w:marBottom w:val="0"/>
          <w:divBdr>
            <w:top w:val="none" w:sz="0" w:space="0" w:color="auto"/>
            <w:left w:val="none" w:sz="0" w:space="0" w:color="auto"/>
            <w:bottom w:val="none" w:sz="0" w:space="0" w:color="auto"/>
            <w:right w:val="none" w:sz="0" w:space="0" w:color="auto"/>
          </w:divBdr>
        </w:div>
        <w:div w:id="828980761">
          <w:marLeft w:val="480"/>
          <w:marRight w:val="0"/>
          <w:marTop w:val="0"/>
          <w:marBottom w:val="0"/>
          <w:divBdr>
            <w:top w:val="none" w:sz="0" w:space="0" w:color="auto"/>
            <w:left w:val="none" w:sz="0" w:space="0" w:color="auto"/>
            <w:bottom w:val="none" w:sz="0" w:space="0" w:color="auto"/>
            <w:right w:val="none" w:sz="0" w:space="0" w:color="auto"/>
          </w:divBdr>
        </w:div>
        <w:div w:id="758402648">
          <w:marLeft w:val="480"/>
          <w:marRight w:val="0"/>
          <w:marTop w:val="0"/>
          <w:marBottom w:val="0"/>
          <w:divBdr>
            <w:top w:val="none" w:sz="0" w:space="0" w:color="auto"/>
            <w:left w:val="none" w:sz="0" w:space="0" w:color="auto"/>
            <w:bottom w:val="none" w:sz="0" w:space="0" w:color="auto"/>
            <w:right w:val="none" w:sz="0" w:space="0" w:color="auto"/>
          </w:divBdr>
        </w:div>
        <w:div w:id="1037781754">
          <w:marLeft w:val="480"/>
          <w:marRight w:val="0"/>
          <w:marTop w:val="0"/>
          <w:marBottom w:val="0"/>
          <w:divBdr>
            <w:top w:val="none" w:sz="0" w:space="0" w:color="auto"/>
            <w:left w:val="none" w:sz="0" w:space="0" w:color="auto"/>
            <w:bottom w:val="none" w:sz="0" w:space="0" w:color="auto"/>
            <w:right w:val="none" w:sz="0" w:space="0" w:color="auto"/>
          </w:divBdr>
        </w:div>
        <w:div w:id="813185239">
          <w:marLeft w:val="480"/>
          <w:marRight w:val="0"/>
          <w:marTop w:val="0"/>
          <w:marBottom w:val="0"/>
          <w:divBdr>
            <w:top w:val="none" w:sz="0" w:space="0" w:color="auto"/>
            <w:left w:val="none" w:sz="0" w:space="0" w:color="auto"/>
            <w:bottom w:val="none" w:sz="0" w:space="0" w:color="auto"/>
            <w:right w:val="none" w:sz="0" w:space="0" w:color="auto"/>
          </w:divBdr>
        </w:div>
        <w:div w:id="1647734450">
          <w:marLeft w:val="480"/>
          <w:marRight w:val="0"/>
          <w:marTop w:val="0"/>
          <w:marBottom w:val="0"/>
          <w:divBdr>
            <w:top w:val="none" w:sz="0" w:space="0" w:color="auto"/>
            <w:left w:val="none" w:sz="0" w:space="0" w:color="auto"/>
            <w:bottom w:val="none" w:sz="0" w:space="0" w:color="auto"/>
            <w:right w:val="none" w:sz="0" w:space="0" w:color="auto"/>
          </w:divBdr>
        </w:div>
        <w:div w:id="28997090">
          <w:marLeft w:val="480"/>
          <w:marRight w:val="0"/>
          <w:marTop w:val="0"/>
          <w:marBottom w:val="0"/>
          <w:divBdr>
            <w:top w:val="none" w:sz="0" w:space="0" w:color="auto"/>
            <w:left w:val="none" w:sz="0" w:space="0" w:color="auto"/>
            <w:bottom w:val="none" w:sz="0" w:space="0" w:color="auto"/>
            <w:right w:val="none" w:sz="0" w:space="0" w:color="auto"/>
          </w:divBdr>
        </w:div>
        <w:div w:id="1480071303">
          <w:marLeft w:val="480"/>
          <w:marRight w:val="0"/>
          <w:marTop w:val="0"/>
          <w:marBottom w:val="0"/>
          <w:divBdr>
            <w:top w:val="none" w:sz="0" w:space="0" w:color="auto"/>
            <w:left w:val="none" w:sz="0" w:space="0" w:color="auto"/>
            <w:bottom w:val="none" w:sz="0" w:space="0" w:color="auto"/>
            <w:right w:val="none" w:sz="0" w:space="0" w:color="auto"/>
          </w:divBdr>
        </w:div>
        <w:div w:id="285428605">
          <w:marLeft w:val="480"/>
          <w:marRight w:val="0"/>
          <w:marTop w:val="0"/>
          <w:marBottom w:val="0"/>
          <w:divBdr>
            <w:top w:val="none" w:sz="0" w:space="0" w:color="auto"/>
            <w:left w:val="none" w:sz="0" w:space="0" w:color="auto"/>
            <w:bottom w:val="none" w:sz="0" w:space="0" w:color="auto"/>
            <w:right w:val="none" w:sz="0" w:space="0" w:color="auto"/>
          </w:divBdr>
        </w:div>
        <w:div w:id="1921600524">
          <w:marLeft w:val="480"/>
          <w:marRight w:val="0"/>
          <w:marTop w:val="0"/>
          <w:marBottom w:val="0"/>
          <w:divBdr>
            <w:top w:val="none" w:sz="0" w:space="0" w:color="auto"/>
            <w:left w:val="none" w:sz="0" w:space="0" w:color="auto"/>
            <w:bottom w:val="none" w:sz="0" w:space="0" w:color="auto"/>
            <w:right w:val="none" w:sz="0" w:space="0" w:color="auto"/>
          </w:divBdr>
        </w:div>
        <w:div w:id="1731343558">
          <w:marLeft w:val="480"/>
          <w:marRight w:val="0"/>
          <w:marTop w:val="0"/>
          <w:marBottom w:val="0"/>
          <w:divBdr>
            <w:top w:val="none" w:sz="0" w:space="0" w:color="auto"/>
            <w:left w:val="none" w:sz="0" w:space="0" w:color="auto"/>
            <w:bottom w:val="none" w:sz="0" w:space="0" w:color="auto"/>
            <w:right w:val="none" w:sz="0" w:space="0" w:color="auto"/>
          </w:divBdr>
        </w:div>
        <w:div w:id="1264260764">
          <w:marLeft w:val="480"/>
          <w:marRight w:val="0"/>
          <w:marTop w:val="0"/>
          <w:marBottom w:val="0"/>
          <w:divBdr>
            <w:top w:val="none" w:sz="0" w:space="0" w:color="auto"/>
            <w:left w:val="none" w:sz="0" w:space="0" w:color="auto"/>
            <w:bottom w:val="none" w:sz="0" w:space="0" w:color="auto"/>
            <w:right w:val="none" w:sz="0" w:space="0" w:color="auto"/>
          </w:divBdr>
        </w:div>
        <w:div w:id="706762873">
          <w:marLeft w:val="480"/>
          <w:marRight w:val="0"/>
          <w:marTop w:val="0"/>
          <w:marBottom w:val="0"/>
          <w:divBdr>
            <w:top w:val="none" w:sz="0" w:space="0" w:color="auto"/>
            <w:left w:val="none" w:sz="0" w:space="0" w:color="auto"/>
            <w:bottom w:val="none" w:sz="0" w:space="0" w:color="auto"/>
            <w:right w:val="none" w:sz="0" w:space="0" w:color="auto"/>
          </w:divBdr>
        </w:div>
        <w:div w:id="878517966">
          <w:marLeft w:val="480"/>
          <w:marRight w:val="0"/>
          <w:marTop w:val="0"/>
          <w:marBottom w:val="0"/>
          <w:divBdr>
            <w:top w:val="none" w:sz="0" w:space="0" w:color="auto"/>
            <w:left w:val="none" w:sz="0" w:space="0" w:color="auto"/>
            <w:bottom w:val="none" w:sz="0" w:space="0" w:color="auto"/>
            <w:right w:val="none" w:sz="0" w:space="0" w:color="auto"/>
          </w:divBdr>
        </w:div>
        <w:div w:id="1575703600">
          <w:marLeft w:val="480"/>
          <w:marRight w:val="0"/>
          <w:marTop w:val="0"/>
          <w:marBottom w:val="0"/>
          <w:divBdr>
            <w:top w:val="none" w:sz="0" w:space="0" w:color="auto"/>
            <w:left w:val="none" w:sz="0" w:space="0" w:color="auto"/>
            <w:bottom w:val="none" w:sz="0" w:space="0" w:color="auto"/>
            <w:right w:val="none" w:sz="0" w:space="0" w:color="auto"/>
          </w:divBdr>
        </w:div>
        <w:div w:id="998463042">
          <w:marLeft w:val="480"/>
          <w:marRight w:val="0"/>
          <w:marTop w:val="0"/>
          <w:marBottom w:val="0"/>
          <w:divBdr>
            <w:top w:val="none" w:sz="0" w:space="0" w:color="auto"/>
            <w:left w:val="none" w:sz="0" w:space="0" w:color="auto"/>
            <w:bottom w:val="none" w:sz="0" w:space="0" w:color="auto"/>
            <w:right w:val="none" w:sz="0" w:space="0" w:color="auto"/>
          </w:divBdr>
        </w:div>
        <w:div w:id="1868978743">
          <w:marLeft w:val="480"/>
          <w:marRight w:val="0"/>
          <w:marTop w:val="0"/>
          <w:marBottom w:val="0"/>
          <w:divBdr>
            <w:top w:val="none" w:sz="0" w:space="0" w:color="auto"/>
            <w:left w:val="none" w:sz="0" w:space="0" w:color="auto"/>
            <w:bottom w:val="none" w:sz="0" w:space="0" w:color="auto"/>
            <w:right w:val="none" w:sz="0" w:space="0" w:color="auto"/>
          </w:divBdr>
        </w:div>
        <w:div w:id="1622959429">
          <w:marLeft w:val="480"/>
          <w:marRight w:val="0"/>
          <w:marTop w:val="0"/>
          <w:marBottom w:val="0"/>
          <w:divBdr>
            <w:top w:val="none" w:sz="0" w:space="0" w:color="auto"/>
            <w:left w:val="none" w:sz="0" w:space="0" w:color="auto"/>
            <w:bottom w:val="none" w:sz="0" w:space="0" w:color="auto"/>
            <w:right w:val="none" w:sz="0" w:space="0" w:color="auto"/>
          </w:divBdr>
        </w:div>
        <w:div w:id="1981499127">
          <w:marLeft w:val="480"/>
          <w:marRight w:val="0"/>
          <w:marTop w:val="0"/>
          <w:marBottom w:val="0"/>
          <w:divBdr>
            <w:top w:val="none" w:sz="0" w:space="0" w:color="auto"/>
            <w:left w:val="none" w:sz="0" w:space="0" w:color="auto"/>
            <w:bottom w:val="none" w:sz="0" w:space="0" w:color="auto"/>
            <w:right w:val="none" w:sz="0" w:space="0" w:color="auto"/>
          </w:divBdr>
        </w:div>
      </w:divsChild>
    </w:div>
    <w:div w:id="950553924">
      <w:bodyDiv w:val="1"/>
      <w:marLeft w:val="0"/>
      <w:marRight w:val="0"/>
      <w:marTop w:val="0"/>
      <w:marBottom w:val="0"/>
      <w:divBdr>
        <w:top w:val="none" w:sz="0" w:space="0" w:color="auto"/>
        <w:left w:val="none" w:sz="0" w:space="0" w:color="auto"/>
        <w:bottom w:val="none" w:sz="0" w:space="0" w:color="auto"/>
        <w:right w:val="none" w:sz="0" w:space="0" w:color="auto"/>
      </w:divBdr>
    </w:div>
    <w:div w:id="951202669">
      <w:bodyDiv w:val="1"/>
      <w:marLeft w:val="0"/>
      <w:marRight w:val="0"/>
      <w:marTop w:val="0"/>
      <w:marBottom w:val="0"/>
      <w:divBdr>
        <w:top w:val="none" w:sz="0" w:space="0" w:color="auto"/>
        <w:left w:val="none" w:sz="0" w:space="0" w:color="auto"/>
        <w:bottom w:val="none" w:sz="0" w:space="0" w:color="auto"/>
        <w:right w:val="none" w:sz="0" w:space="0" w:color="auto"/>
      </w:divBdr>
    </w:div>
    <w:div w:id="951782448">
      <w:bodyDiv w:val="1"/>
      <w:marLeft w:val="0"/>
      <w:marRight w:val="0"/>
      <w:marTop w:val="0"/>
      <w:marBottom w:val="0"/>
      <w:divBdr>
        <w:top w:val="none" w:sz="0" w:space="0" w:color="auto"/>
        <w:left w:val="none" w:sz="0" w:space="0" w:color="auto"/>
        <w:bottom w:val="none" w:sz="0" w:space="0" w:color="auto"/>
        <w:right w:val="none" w:sz="0" w:space="0" w:color="auto"/>
      </w:divBdr>
    </w:div>
    <w:div w:id="952128300">
      <w:bodyDiv w:val="1"/>
      <w:marLeft w:val="0"/>
      <w:marRight w:val="0"/>
      <w:marTop w:val="0"/>
      <w:marBottom w:val="0"/>
      <w:divBdr>
        <w:top w:val="none" w:sz="0" w:space="0" w:color="auto"/>
        <w:left w:val="none" w:sz="0" w:space="0" w:color="auto"/>
        <w:bottom w:val="none" w:sz="0" w:space="0" w:color="auto"/>
        <w:right w:val="none" w:sz="0" w:space="0" w:color="auto"/>
      </w:divBdr>
    </w:div>
    <w:div w:id="952786630">
      <w:bodyDiv w:val="1"/>
      <w:marLeft w:val="0"/>
      <w:marRight w:val="0"/>
      <w:marTop w:val="0"/>
      <w:marBottom w:val="0"/>
      <w:divBdr>
        <w:top w:val="none" w:sz="0" w:space="0" w:color="auto"/>
        <w:left w:val="none" w:sz="0" w:space="0" w:color="auto"/>
        <w:bottom w:val="none" w:sz="0" w:space="0" w:color="auto"/>
        <w:right w:val="none" w:sz="0" w:space="0" w:color="auto"/>
      </w:divBdr>
    </w:div>
    <w:div w:id="952787550">
      <w:bodyDiv w:val="1"/>
      <w:marLeft w:val="0"/>
      <w:marRight w:val="0"/>
      <w:marTop w:val="0"/>
      <w:marBottom w:val="0"/>
      <w:divBdr>
        <w:top w:val="none" w:sz="0" w:space="0" w:color="auto"/>
        <w:left w:val="none" w:sz="0" w:space="0" w:color="auto"/>
        <w:bottom w:val="none" w:sz="0" w:space="0" w:color="auto"/>
        <w:right w:val="none" w:sz="0" w:space="0" w:color="auto"/>
      </w:divBdr>
    </w:div>
    <w:div w:id="952829542">
      <w:bodyDiv w:val="1"/>
      <w:marLeft w:val="0"/>
      <w:marRight w:val="0"/>
      <w:marTop w:val="0"/>
      <w:marBottom w:val="0"/>
      <w:divBdr>
        <w:top w:val="none" w:sz="0" w:space="0" w:color="auto"/>
        <w:left w:val="none" w:sz="0" w:space="0" w:color="auto"/>
        <w:bottom w:val="none" w:sz="0" w:space="0" w:color="auto"/>
        <w:right w:val="none" w:sz="0" w:space="0" w:color="auto"/>
      </w:divBdr>
    </w:div>
    <w:div w:id="952978390">
      <w:bodyDiv w:val="1"/>
      <w:marLeft w:val="0"/>
      <w:marRight w:val="0"/>
      <w:marTop w:val="0"/>
      <w:marBottom w:val="0"/>
      <w:divBdr>
        <w:top w:val="none" w:sz="0" w:space="0" w:color="auto"/>
        <w:left w:val="none" w:sz="0" w:space="0" w:color="auto"/>
        <w:bottom w:val="none" w:sz="0" w:space="0" w:color="auto"/>
        <w:right w:val="none" w:sz="0" w:space="0" w:color="auto"/>
      </w:divBdr>
    </w:div>
    <w:div w:id="952983531">
      <w:bodyDiv w:val="1"/>
      <w:marLeft w:val="0"/>
      <w:marRight w:val="0"/>
      <w:marTop w:val="0"/>
      <w:marBottom w:val="0"/>
      <w:divBdr>
        <w:top w:val="none" w:sz="0" w:space="0" w:color="auto"/>
        <w:left w:val="none" w:sz="0" w:space="0" w:color="auto"/>
        <w:bottom w:val="none" w:sz="0" w:space="0" w:color="auto"/>
        <w:right w:val="none" w:sz="0" w:space="0" w:color="auto"/>
      </w:divBdr>
    </w:div>
    <w:div w:id="953705946">
      <w:bodyDiv w:val="1"/>
      <w:marLeft w:val="0"/>
      <w:marRight w:val="0"/>
      <w:marTop w:val="0"/>
      <w:marBottom w:val="0"/>
      <w:divBdr>
        <w:top w:val="none" w:sz="0" w:space="0" w:color="auto"/>
        <w:left w:val="none" w:sz="0" w:space="0" w:color="auto"/>
        <w:bottom w:val="none" w:sz="0" w:space="0" w:color="auto"/>
        <w:right w:val="none" w:sz="0" w:space="0" w:color="auto"/>
      </w:divBdr>
    </w:div>
    <w:div w:id="954366595">
      <w:bodyDiv w:val="1"/>
      <w:marLeft w:val="0"/>
      <w:marRight w:val="0"/>
      <w:marTop w:val="0"/>
      <w:marBottom w:val="0"/>
      <w:divBdr>
        <w:top w:val="none" w:sz="0" w:space="0" w:color="auto"/>
        <w:left w:val="none" w:sz="0" w:space="0" w:color="auto"/>
        <w:bottom w:val="none" w:sz="0" w:space="0" w:color="auto"/>
        <w:right w:val="none" w:sz="0" w:space="0" w:color="auto"/>
      </w:divBdr>
    </w:div>
    <w:div w:id="954557339">
      <w:bodyDiv w:val="1"/>
      <w:marLeft w:val="0"/>
      <w:marRight w:val="0"/>
      <w:marTop w:val="0"/>
      <w:marBottom w:val="0"/>
      <w:divBdr>
        <w:top w:val="none" w:sz="0" w:space="0" w:color="auto"/>
        <w:left w:val="none" w:sz="0" w:space="0" w:color="auto"/>
        <w:bottom w:val="none" w:sz="0" w:space="0" w:color="auto"/>
        <w:right w:val="none" w:sz="0" w:space="0" w:color="auto"/>
      </w:divBdr>
    </w:div>
    <w:div w:id="954826054">
      <w:bodyDiv w:val="1"/>
      <w:marLeft w:val="0"/>
      <w:marRight w:val="0"/>
      <w:marTop w:val="0"/>
      <w:marBottom w:val="0"/>
      <w:divBdr>
        <w:top w:val="none" w:sz="0" w:space="0" w:color="auto"/>
        <w:left w:val="none" w:sz="0" w:space="0" w:color="auto"/>
        <w:bottom w:val="none" w:sz="0" w:space="0" w:color="auto"/>
        <w:right w:val="none" w:sz="0" w:space="0" w:color="auto"/>
      </w:divBdr>
    </w:div>
    <w:div w:id="955139935">
      <w:bodyDiv w:val="1"/>
      <w:marLeft w:val="0"/>
      <w:marRight w:val="0"/>
      <w:marTop w:val="0"/>
      <w:marBottom w:val="0"/>
      <w:divBdr>
        <w:top w:val="none" w:sz="0" w:space="0" w:color="auto"/>
        <w:left w:val="none" w:sz="0" w:space="0" w:color="auto"/>
        <w:bottom w:val="none" w:sz="0" w:space="0" w:color="auto"/>
        <w:right w:val="none" w:sz="0" w:space="0" w:color="auto"/>
      </w:divBdr>
    </w:div>
    <w:div w:id="955646691">
      <w:bodyDiv w:val="1"/>
      <w:marLeft w:val="0"/>
      <w:marRight w:val="0"/>
      <w:marTop w:val="0"/>
      <w:marBottom w:val="0"/>
      <w:divBdr>
        <w:top w:val="none" w:sz="0" w:space="0" w:color="auto"/>
        <w:left w:val="none" w:sz="0" w:space="0" w:color="auto"/>
        <w:bottom w:val="none" w:sz="0" w:space="0" w:color="auto"/>
        <w:right w:val="none" w:sz="0" w:space="0" w:color="auto"/>
      </w:divBdr>
    </w:div>
    <w:div w:id="955719377">
      <w:bodyDiv w:val="1"/>
      <w:marLeft w:val="0"/>
      <w:marRight w:val="0"/>
      <w:marTop w:val="0"/>
      <w:marBottom w:val="0"/>
      <w:divBdr>
        <w:top w:val="none" w:sz="0" w:space="0" w:color="auto"/>
        <w:left w:val="none" w:sz="0" w:space="0" w:color="auto"/>
        <w:bottom w:val="none" w:sz="0" w:space="0" w:color="auto"/>
        <w:right w:val="none" w:sz="0" w:space="0" w:color="auto"/>
      </w:divBdr>
    </w:div>
    <w:div w:id="956333623">
      <w:bodyDiv w:val="1"/>
      <w:marLeft w:val="0"/>
      <w:marRight w:val="0"/>
      <w:marTop w:val="0"/>
      <w:marBottom w:val="0"/>
      <w:divBdr>
        <w:top w:val="none" w:sz="0" w:space="0" w:color="auto"/>
        <w:left w:val="none" w:sz="0" w:space="0" w:color="auto"/>
        <w:bottom w:val="none" w:sz="0" w:space="0" w:color="auto"/>
        <w:right w:val="none" w:sz="0" w:space="0" w:color="auto"/>
      </w:divBdr>
    </w:div>
    <w:div w:id="956373435">
      <w:bodyDiv w:val="1"/>
      <w:marLeft w:val="0"/>
      <w:marRight w:val="0"/>
      <w:marTop w:val="0"/>
      <w:marBottom w:val="0"/>
      <w:divBdr>
        <w:top w:val="none" w:sz="0" w:space="0" w:color="auto"/>
        <w:left w:val="none" w:sz="0" w:space="0" w:color="auto"/>
        <w:bottom w:val="none" w:sz="0" w:space="0" w:color="auto"/>
        <w:right w:val="none" w:sz="0" w:space="0" w:color="auto"/>
      </w:divBdr>
    </w:div>
    <w:div w:id="956720823">
      <w:bodyDiv w:val="1"/>
      <w:marLeft w:val="0"/>
      <w:marRight w:val="0"/>
      <w:marTop w:val="0"/>
      <w:marBottom w:val="0"/>
      <w:divBdr>
        <w:top w:val="none" w:sz="0" w:space="0" w:color="auto"/>
        <w:left w:val="none" w:sz="0" w:space="0" w:color="auto"/>
        <w:bottom w:val="none" w:sz="0" w:space="0" w:color="auto"/>
        <w:right w:val="none" w:sz="0" w:space="0" w:color="auto"/>
      </w:divBdr>
    </w:div>
    <w:div w:id="956721183">
      <w:bodyDiv w:val="1"/>
      <w:marLeft w:val="0"/>
      <w:marRight w:val="0"/>
      <w:marTop w:val="0"/>
      <w:marBottom w:val="0"/>
      <w:divBdr>
        <w:top w:val="none" w:sz="0" w:space="0" w:color="auto"/>
        <w:left w:val="none" w:sz="0" w:space="0" w:color="auto"/>
        <w:bottom w:val="none" w:sz="0" w:space="0" w:color="auto"/>
        <w:right w:val="none" w:sz="0" w:space="0" w:color="auto"/>
      </w:divBdr>
    </w:div>
    <w:div w:id="957834332">
      <w:bodyDiv w:val="1"/>
      <w:marLeft w:val="0"/>
      <w:marRight w:val="0"/>
      <w:marTop w:val="0"/>
      <w:marBottom w:val="0"/>
      <w:divBdr>
        <w:top w:val="none" w:sz="0" w:space="0" w:color="auto"/>
        <w:left w:val="none" w:sz="0" w:space="0" w:color="auto"/>
        <w:bottom w:val="none" w:sz="0" w:space="0" w:color="auto"/>
        <w:right w:val="none" w:sz="0" w:space="0" w:color="auto"/>
      </w:divBdr>
    </w:div>
    <w:div w:id="957905967">
      <w:bodyDiv w:val="1"/>
      <w:marLeft w:val="0"/>
      <w:marRight w:val="0"/>
      <w:marTop w:val="0"/>
      <w:marBottom w:val="0"/>
      <w:divBdr>
        <w:top w:val="none" w:sz="0" w:space="0" w:color="auto"/>
        <w:left w:val="none" w:sz="0" w:space="0" w:color="auto"/>
        <w:bottom w:val="none" w:sz="0" w:space="0" w:color="auto"/>
        <w:right w:val="none" w:sz="0" w:space="0" w:color="auto"/>
      </w:divBdr>
    </w:div>
    <w:div w:id="958872463">
      <w:bodyDiv w:val="1"/>
      <w:marLeft w:val="0"/>
      <w:marRight w:val="0"/>
      <w:marTop w:val="0"/>
      <w:marBottom w:val="0"/>
      <w:divBdr>
        <w:top w:val="none" w:sz="0" w:space="0" w:color="auto"/>
        <w:left w:val="none" w:sz="0" w:space="0" w:color="auto"/>
        <w:bottom w:val="none" w:sz="0" w:space="0" w:color="auto"/>
        <w:right w:val="none" w:sz="0" w:space="0" w:color="auto"/>
      </w:divBdr>
    </w:div>
    <w:div w:id="959067498">
      <w:bodyDiv w:val="1"/>
      <w:marLeft w:val="0"/>
      <w:marRight w:val="0"/>
      <w:marTop w:val="0"/>
      <w:marBottom w:val="0"/>
      <w:divBdr>
        <w:top w:val="none" w:sz="0" w:space="0" w:color="auto"/>
        <w:left w:val="none" w:sz="0" w:space="0" w:color="auto"/>
        <w:bottom w:val="none" w:sz="0" w:space="0" w:color="auto"/>
        <w:right w:val="none" w:sz="0" w:space="0" w:color="auto"/>
      </w:divBdr>
    </w:div>
    <w:div w:id="959386094">
      <w:bodyDiv w:val="1"/>
      <w:marLeft w:val="0"/>
      <w:marRight w:val="0"/>
      <w:marTop w:val="0"/>
      <w:marBottom w:val="0"/>
      <w:divBdr>
        <w:top w:val="none" w:sz="0" w:space="0" w:color="auto"/>
        <w:left w:val="none" w:sz="0" w:space="0" w:color="auto"/>
        <w:bottom w:val="none" w:sz="0" w:space="0" w:color="auto"/>
        <w:right w:val="none" w:sz="0" w:space="0" w:color="auto"/>
      </w:divBdr>
    </w:div>
    <w:div w:id="959533664">
      <w:bodyDiv w:val="1"/>
      <w:marLeft w:val="0"/>
      <w:marRight w:val="0"/>
      <w:marTop w:val="0"/>
      <w:marBottom w:val="0"/>
      <w:divBdr>
        <w:top w:val="none" w:sz="0" w:space="0" w:color="auto"/>
        <w:left w:val="none" w:sz="0" w:space="0" w:color="auto"/>
        <w:bottom w:val="none" w:sz="0" w:space="0" w:color="auto"/>
        <w:right w:val="none" w:sz="0" w:space="0" w:color="auto"/>
      </w:divBdr>
    </w:div>
    <w:div w:id="959840910">
      <w:bodyDiv w:val="1"/>
      <w:marLeft w:val="0"/>
      <w:marRight w:val="0"/>
      <w:marTop w:val="0"/>
      <w:marBottom w:val="0"/>
      <w:divBdr>
        <w:top w:val="none" w:sz="0" w:space="0" w:color="auto"/>
        <w:left w:val="none" w:sz="0" w:space="0" w:color="auto"/>
        <w:bottom w:val="none" w:sz="0" w:space="0" w:color="auto"/>
        <w:right w:val="none" w:sz="0" w:space="0" w:color="auto"/>
      </w:divBdr>
      <w:divsChild>
        <w:div w:id="708069923">
          <w:marLeft w:val="480"/>
          <w:marRight w:val="0"/>
          <w:marTop w:val="0"/>
          <w:marBottom w:val="0"/>
          <w:divBdr>
            <w:top w:val="none" w:sz="0" w:space="0" w:color="auto"/>
            <w:left w:val="none" w:sz="0" w:space="0" w:color="auto"/>
            <w:bottom w:val="none" w:sz="0" w:space="0" w:color="auto"/>
            <w:right w:val="none" w:sz="0" w:space="0" w:color="auto"/>
          </w:divBdr>
        </w:div>
        <w:div w:id="1140075976">
          <w:marLeft w:val="480"/>
          <w:marRight w:val="0"/>
          <w:marTop w:val="0"/>
          <w:marBottom w:val="0"/>
          <w:divBdr>
            <w:top w:val="none" w:sz="0" w:space="0" w:color="auto"/>
            <w:left w:val="none" w:sz="0" w:space="0" w:color="auto"/>
            <w:bottom w:val="none" w:sz="0" w:space="0" w:color="auto"/>
            <w:right w:val="none" w:sz="0" w:space="0" w:color="auto"/>
          </w:divBdr>
        </w:div>
        <w:div w:id="1736317540">
          <w:marLeft w:val="480"/>
          <w:marRight w:val="0"/>
          <w:marTop w:val="0"/>
          <w:marBottom w:val="0"/>
          <w:divBdr>
            <w:top w:val="none" w:sz="0" w:space="0" w:color="auto"/>
            <w:left w:val="none" w:sz="0" w:space="0" w:color="auto"/>
            <w:bottom w:val="none" w:sz="0" w:space="0" w:color="auto"/>
            <w:right w:val="none" w:sz="0" w:space="0" w:color="auto"/>
          </w:divBdr>
        </w:div>
        <w:div w:id="1118987980">
          <w:marLeft w:val="480"/>
          <w:marRight w:val="0"/>
          <w:marTop w:val="0"/>
          <w:marBottom w:val="0"/>
          <w:divBdr>
            <w:top w:val="none" w:sz="0" w:space="0" w:color="auto"/>
            <w:left w:val="none" w:sz="0" w:space="0" w:color="auto"/>
            <w:bottom w:val="none" w:sz="0" w:space="0" w:color="auto"/>
            <w:right w:val="none" w:sz="0" w:space="0" w:color="auto"/>
          </w:divBdr>
        </w:div>
        <w:div w:id="322202085">
          <w:marLeft w:val="480"/>
          <w:marRight w:val="0"/>
          <w:marTop w:val="0"/>
          <w:marBottom w:val="0"/>
          <w:divBdr>
            <w:top w:val="none" w:sz="0" w:space="0" w:color="auto"/>
            <w:left w:val="none" w:sz="0" w:space="0" w:color="auto"/>
            <w:bottom w:val="none" w:sz="0" w:space="0" w:color="auto"/>
            <w:right w:val="none" w:sz="0" w:space="0" w:color="auto"/>
          </w:divBdr>
        </w:div>
        <w:div w:id="712382707">
          <w:marLeft w:val="480"/>
          <w:marRight w:val="0"/>
          <w:marTop w:val="0"/>
          <w:marBottom w:val="0"/>
          <w:divBdr>
            <w:top w:val="none" w:sz="0" w:space="0" w:color="auto"/>
            <w:left w:val="none" w:sz="0" w:space="0" w:color="auto"/>
            <w:bottom w:val="none" w:sz="0" w:space="0" w:color="auto"/>
            <w:right w:val="none" w:sz="0" w:space="0" w:color="auto"/>
          </w:divBdr>
        </w:div>
        <w:div w:id="1735661248">
          <w:marLeft w:val="480"/>
          <w:marRight w:val="0"/>
          <w:marTop w:val="0"/>
          <w:marBottom w:val="0"/>
          <w:divBdr>
            <w:top w:val="none" w:sz="0" w:space="0" w:color="auto"/>
            <w:left w:val="none" w:sz="0" w:space="0" w:color="auto"/>
            <w:bottom w:val="none" w:sz="0" w:space="0" w:color="auto"/>
            <w:right w:val="none" w:sz="0" w:space="0" w:color="auto"/>
          </w:divBdr>
        </w:div>
        <w:div w:id="731537935">
          <w:marLeft w:val="480"/>
          <w:marRight w:val="0"/>
          <w:marTop w:val="0"/>
          <w:marBottom w:val="0"/>
          <w:divBdr>
            <w:top w:val="none" w:sz="0" w:space="0" w:color="auto"/>
            <w:left w:val="none" w:sz="0" w:space="0" w:color="auto"/>
            <w:bottom w:val="none" w:sz="0" w:space="0" w:color="auto"/>
            <w:right w:val="none" w:sz="0" w:space="0" w:color="auto"/>
          </w:divBdr>
        </w:div>
        <w:div w:id="1271546693">
          <w:marLeft w:val="480"/>
          <w:marRight w:val="0"/>
          <w:marTop w:val="0"/>
          <w:marBottom w:val="0"/>
          <w:divBdr>
            <w:top w:val="none" w:sz="0" w:space="0" w:color="auto"/>
            <w:left w:val="none" w:sz="0" w:space="0" w:color="auto"/>
            <w:bottom w:val="none" w:sz="0" w:space="0" w:color="auto"/>
            <w:right w:val="none" w:sz="0" w:space="0" w:color="auto"/>
          </w:divBdr>
        </w:div>
        <w:div w:id="2042049221">
          <w:marLeft w:val="480"/>
          <w:marRight w:val="0"/>
          <w:marTop w:val="0"/>
          <w:marBottom w:val="0"/>
          <w:divBdr>
            <w:top w:val="none" w:sz="0" w:space="0" w:color="auto"/>
            <w:left w:val="none" w:sz="0" w:space="0" w:color="auto"/>
            <w:bottom w:val="none" w:sz="0" w:space="0" w:color="auto"/>
            <w:right w:val="none" w:sz="0" w:space="0" w:color="auto"/>
          </w:divBdr>
        </w:div>
        <w:div w:id="957100021">
          <w:marLeft w:val="480"/>
          <w:marRight w:val="0"/>
          <w:marTop w:val="0"/>
          <w:marBottom w:val="0"/>
          <w:divBdr>
            <w:top w:val="none" w:sz="0" w:space="0" w:color="auto"/>
            <w:left w:val="none" w:sz="0" w:space="0" w:color="auto"/>
            <w:bottom w:val="none" w:sz="0" w:space="0" w:color="auto"/>
            <w:right w:val="none" w:sz="0" w:space="0" w:color="auto"/>
          </w:divBdr>
        </w:div>
        <w:div w:id="1107579941">
          <w:marLeft w:val="480"/>
          <w:marRight w:val="0"/>
          <w:marTop w:val="0"/>
          <w:marBottom w:val="0"/>
          <w:divBdr>
            <w:top w:val="none" w:sz="0" w:space="0" w:color="auto"/>
            <w:left w:val="none" w:sz="0" w:space="0" w:color="auto"/>
            <w:bottom w:val="none" w:sz="0" w:space="0" w:color="auto"/>
            <w:right w:val="none" w:sz="0" w:space="0" w:color="auto"/>
          </w:divBdr>
        </w:div>
        <w:div w:id="857735225">
          <w:marLeft w:val="480"/>
          <w:marRight w:val="0"/>
          <w:marTop w:val="0"/>
          <w:marBottom w:val="0"/>
          <w:divBdr>
            <w:top w:val="none" w:sz="0" w:space="0" w:color="auto"/>
            <w:left w:val="none" w:sz="0" w:space="0" w:color="auto"/>
            <w:bottom w:val="none" w:sz="0" w:space="0" w:color="auto"/>
            <w:right w:val="none" w:sz="0" w:space="0" w:color="auto"/>
          </w:divBdr>
        </w:div>
        <w:div w:id="576331532">
          <w:marLeft w:val="480"/>
          <w:marRight w:val="0"/>
          <w:marTop w:val="0"/>
          <w:marBottom w:val="0"/>
          <w:divBdr>
            <w:top w:val="none" w:sz="0" w:space="0" w:color="auto"/>
            <w:left w:val="none" w:sz="0" w:space="0" w:color="auto"/>
            <w:bottom w:val="none" w:sz="0" w:space="0" w:color="auto"/>
            <w:right w:val="none" w:sz="0" w:space="0" w:color="auto"/>
          </w:divBdr>
        </w:div>
        <w:div w:id="619996508">
          <w:marLeft w:val="480"/>
          <w:marRight w:val="0"/>
          <w:marTop w:val="0"/>
          <w:marBottom w:val="0"/>
          <w:divBdr>
            <w:top w:val="none" w:sz="0" w:space="0" w:color="auto"/>
            <w:left w:val="none" w:sz="0" w:space="0" w:color="auto"/>
            <w:bottom w:val="none" w:sz="0" w:space="0" w:color="auto"/>
            <w:right w:val="none" w:sz="0" w:space="0" w:color="auto"/>
          </w:divBdr>
        </w:div>
        <w:div w:id="1044252382">
          <w:marLeft w:val="480"/>
          <w:marRight w:val="0"/>
          <w:marTop w:val="0"/>
          <w:marBottom w:val="0"/>
          <w:divBdr>
            <w:top w:val="none" w:sz="0" w:space="0" w:color="auto"/>
            <w:left w:val="none" w:sz="0" w:space="0" w:color="auto"/>
            <w:bottom w:val="none" w:sz="0" w:space="0" w:color="auto"/>
            <w:right w:val="none" w:sz="0" w:space="0" w:color="auto"/>
          </w:divBdr>
        </w:div>
        <w:div w:id="423962954">
          <w:marLeft w:val="480"/>
          <w:marRight w:val="0"/>
          <w:marTop w:val="0"/>
          <w:marBottom w:val="0"/>
          <w:divBdr>
            <w:top w:val="none" w:sz="0" w:space="0" w:color="auto"/>
            <w:left w:val="none" w:sz="0" w:space="0" w:color="auto"/>
            <w:bottom w:val="none" w:sz="0" w:space="0" w:color="auto"/>
            <w:right w:val="none" w:sz="0" w:space="0" w:color="auto"/>
          </w:divBdr>
        </w:div>
        <w:div w:id="479275119">
          <w:marLeft w:val="480"/>
          <w:marRight w:val="0"/>
          <w:marTop w:val="0"/>
          <w:marBottom w:val="0"/>
          <w:divBdr>
            <w:top w:val="none" w:sz="0" w:space="0" w:color="auto"/>
            <w:left w:val="none" w:sz="0" w:space="0" w:color="auto"/>
            <w:bottom w:val="none" w:sz="0" w:space="0" w:color="auto"/>
            <w:right w:val="none" w:sz="0" w:space="0" w:color="auto"/>
          </w:divBdr>
        </w:div>
        <w:div w:id="150367241">
          <w:marLeft w:val="480"/>
          <w:marRight w:val="0"/>
          <w:marTop w:val="0"/>
          <w:marBottom w:val="0"/>
          <w:divBdr>
            <w:top w:val="none" w:sz="0" w:space="0" w:color="auto"/>
            <w:left w:val="none" w:sz="0" w:space="0" w:color="auto"/>
            <w:bottom w:val="none" w:sz="0" w:space="0" w:color="auto"/>
            <w:right w:val="none" w:sz="0" w:space="0" w:color="auto"/>
          </w:divBdr>
        </w:div>
        <w:div w:id="778451450">
          <w:marLeft w:val="480"/>
          <w:marRight w:val="0"/>
          <w:marTop w:val="0"/>
          <w:marBottom w:val="0"/>
          <w:divBdr>
            <w:top w:val="none" w:sz="0" w:space="0" w:color="auto"/>
            <w:left w:val="none" w:sz="0" w:space="0" w:color="auto"/>
            <w:bottom w:val="none" w:sz="0" w:space="0" w:color="auto"/>
            <w:right w:val="none" w:sz="0" w:space="0" w:color="auto"/>
          </w:divBdr>
        </w:div>
        <w:div w:id="2083983339">
          <w:marLeft w:val="480"/>
          <w:marRight w:val="0"/>
          <w:marTop w:val="0"/>
          <w:marBottom w:val="0"/>
          <w:divBdr>
            <w:top w:val="none" w:sz="0" w:space="0" w:color="auto"/>
            <w:left w:val="none" w:sz="0" w:space="0" w:color="auto"/>
            <w:bottom w:val="none" w:sz="0" w:space="0" w:color="auto"/>
            <w:right w:val="none" w:sz="0" w:space="0" w:color="auto"/>
          </w:divBdr>
        </w:div>
        <w:div w:id="1613708822">
          <w:marLeft w:val="480"/>
          <w:marRight w:val="0"/>
          <w:marTop w:val="0"/>
          <w:marBottom w:val="0"/>
          <w:divBdr>
            <w:top w:val="none" w:sz="0" w:space="0" w:color="auto"/>
            <w:left w:val="none" w:sz="0" w:space="0" w:color="auto"/>
            <w:bottom w:val="none" w:sz="0" w:space="0" w:color="auto"/>
            <w:right w:val="none" w:sz="0" w:space="0" w:color="auto"/>
          </w:divBdr>
        </w:div>
        <w:div w:id="810748876">
          <w:marLeft w:val="480"/>
          <w:marRight w:val="0"/>
          <w:marTop w:val="0"/>
          <w:marBottom w:val="0"/>
          <w:divBdr>
            <w:top w:val="none" w:sz="0" w:space="0" w:color="auto"/>
            <w:left w:val="none" w:sz="0" w:space="0" w:color="auto"/>
            <w:bottom w:val="none" w:sz="0" w:space="0" w:color="auto"/>
            <w:right w:val="none" w:sz="0" w:space="0" w:color="auto"/>
          </w:divBdr>
        </w:div>
        <w:div w:id="1479834085">
          <w:marLeft w:val="480"/>
          <w:marRight w:val="0"/>
          <w:marTop w:val="0"/>
          <w:marBottom w:val="0"/>
          <w:divBdr>
            <w:top w:val="none" w:sz="0" w:space="0" w:color="auto"/>
            <w:left w:val="none" w:sz="0" w:space="0" w:color="auto"/>
            <w:bottom w:val="none" w:sz="0" w:space="0" w:color="auto"/>
            <w:right w:val="none" w:sz="0" w:space="0" w:color="auto"/>
          </w:divBdr>
        </w:div>
        <w:div w:id="1824008928">
          <w:marLeft w:val="480"/>
          <w:marRight w:val="0"/>
          <w:marTop w:val="0"/>
          <w:marBottom w:val="0"/>
          <w:divBdr>
            <w:top w:val="none" w:sz="0" w:space="0" w:color="auto"/>
            <w:left w:val="none" w:sz="0" w:space="0" w:color="auto"/>
            <w:bottom w:val="none" w:sz="0" w:space="0" w:color="auto"/>
            <w:right w:val="none" w:sz="0" w:space="0" w:color="auto"/>
          </w:divBdr>
        </w:div>
        <w:div w:id="1753430354">
          <w:marLeft w:val="480"/>
          <w:marRight w:val="0"/>
          <w:marTop w:val="0"/>
          <w:marBottom w:val="0"/>
          <w:divBdr>
            <w:top w:val="none" w:sz="0" w:space="0" w:color="auto"/>
            <w:left w:val="none" w:sz="0" w:space="0" w:color="auto"/>
            <w:bottom w:val="none" w:sz="0" w:space="0" w:color="auto"/>
            <w:right w:val="none" w:sz="0" w:space="0" w:color="auto"/>
          </w:divBdr>
        </w:div>
        <w:div w:id="146287167">
          <w:marLeft w:val="480"/>
          <w:marRight w:val="0"/>
          <w:marTop w:val="0"/>
          <w:marBottom w:val="0"/>
          <w:divBdr>
            <w:top w:val="none" w:sz="0" w:space="0" w:color="auto"/>
            <w:left w:val="none" w:sz="0" w:space="0" w:color="auto"/>
            <w:bottom w:val="none" w:sz="0" w:space="0" w:color="auto"/>
            <w:right w:val="none" w:sz="0" w:space="0" w:color="auto"/>
          </w:divBdr>
        </w:div>
        <w:div w:id="27221725">
          <w:marLeft w:val="480"/>
          <w:marRight w:val="0"/>
          <w:marTop w:val="0"/>
          <w:marBottom w:val="0"/>
          <w:divBdr>
            <w:top w:val="none" w:sz="0" w:space="0" w:color="auto"/>
            <w:left w:val="none" w:sz="0" w:space="0" w:color="auto"/>
            <w:bottom w:val="none" w:sz="0" w:space="0" w:color="auto"/>
            <w:right w:val="none" w:sz="0" w:space="0" w:color="auto"/>
          </w:divBdr>
        </w:div>
        <w:div w:id="26562154">
          <w:marLeft w:val="480"/>
          <w:marRight w:val="0"/>
          <w:marTop w:val="0"/>
          <w:marBottom w:val="0"/>
          <w:divBdr>
            <w:top w:val="none" w:sz="0" w:space="0" w:color="auto"/>
            <w:left w:val="none" w:sz="0" w:space="0" w:color="auto"/>
            <w:bottom w:val="none" w:sz="0" w:space="0" w:color="auto"/>
            <w:right w:val="none" w:sz="0" w:space="0" w:color="auto"/>
          </w:divBdr>
        </w:div>
        <w:div w:id="1307974610">
          <w:marLeft w:val="480"/>
          <w:marRight w:val="0"/>
          <w:marTop w:val="0"/>
          <w:marBottom w:val="0"/>
          <w:divBdr>
            <w:top w:val="none" w:sz="0" w:space="0" w:color="auto"/>
            <w:left w:val="none" w:sz="0" w:space="0" w:color="auto"/>
            <w:bottom w:val="none" w:sz="0" w:space="0" w:color="auto"/>
            <w:right w:val="none" w:sz="0" w:space="0" w:color="auto"/>
          </w:divBdr>
        </w:div>
        <w:div w:id="958416346">
          <w:marLeft w:val="480"/>
          <w:marRight w:val="0"/>
          <w:marTop w:val="0"/>
          <w:marBottom w:val="0"/>
          <w:divBdr>
            <w:top w:val="none" w:sz="0" w:space="0" w:color="auto"/>
            <w:left w:val="none" w:sz="0" w:space="0" w:color="auto"/>
            <w:bottom w:val="none" w:sz="0" w:space="0" w:color="auto"/>
            <w:right w:val="none" w:sz="0" w:space="0" w:color="auto"/>
          </w:divBdr>
        </w:div>
        <w:div w:id="1584608158">
          <w:marLeft w:val="480"/>
          <w:marRight w:val="0"/>
          <w:marTop w:val="0"/>
          <w:marBottom w:val="0"/>
          <w:divBdr>
            <w:top w:val="none" w:sz="0" w:space="0" w:color="auto"/>
            <w:left w:val="none" w:sz="0" w:space="0" w:color="auto"/>
            <w:bottom w:val="none" w:sz="0" w:space="0" w:color="auto"/>
            <w:right w:val="none" w:sz="0" w:space="0" w:color="auto"/>
          </w:divBdr>
        </w:div>
        <w:div w:id="1654138064">
          <w:marLeft w:val="480"/>
          <w:marRight w:val="0"/>
          <w:marTop w:val="0"/>
          <w:marBottom w:val="0"/>
          <w:divBdr>
            <w:top w:val="none" w:sz="0" w:space="0" w:color="auto"/>
            <w:left w:val="none" w:sz="0" w:space="0" w:color="auto"/>
            <w:bottom w:val="none" w:sz="0" w:space="0" w:color="auto"/>
            <w:right w:val="none" w:sz="0" w:space="0" w:color="auto"/>
          </w:divBdr>
        </w:div>
        <w:div w:id="1375033872">
          <w:marLeft w:val="480"/>
          <w:marRight w:val="0"/>
          <w:marTop w:val="0"/>
          <w:marBottom w:val="0"/>
          <w:divBdr>
            <w:top w:val="none" w:sz="0" w:space="0" w:color="auto"/>
            <w:left w:val="none" w:sz="0" w:space="0" w:color="auto"/>
            <w:bottom w:val="none" w:sz="0" w:space="0" w:color="auto"/>
            <w:right w:val="none" w:sz="0" w:space="0" w:color="auto"/>
          </w:divBdr>
        </w:div>
        <w:div w:id="1878273920">
          <w:marLeft w:val="480"/>
          <w:marRight w:val="0"/>
          <w:marTop w:val="0"/>
          <w:marBottom w:val="0"/>
          <w:divBdr>
            <w:top w:val="none" w:sz="0" w:space="0" w:color="auto"/>
            <w:left w:val="none" w:sz="0" w:space="0" w:color="auto"/>
            <w:bottom w:val="none" w:sz="0" w:space="0" w:color="auto"/>
            <w:right w:val="none" w:sz="0" w:space="0" w:color="auto"/>
          </w:divBdr>
        </w:div>
        <w:div w:id="2146073353">
          <w:marLeft w:val="480"/>
          <w:marRight w:val="0"/>
          <w:marTop w:val="0"/>
          <w:marBottom w:val="0"/>
          <w:divBdr>
            <w:top w:val="none" w:sz="0" w:space="0" w:color="auto"/>
            <w:left w:val="none" w:sz="0" w:space="0" w:color="auto"/>
            <w:bottom w:val="none" w:sz="0" w:space="0" w:color="auto"/>
            <w:right w:val="none" w:sz="0" w:space="0" w:color="auto"/>
          </w:divBdr>
        </w:div>
        <w:div w:id="1039088489">
          <w:marLeft w:val="480"/>
          <w:marRight w:val="0"/>
          <w:marTop w:val="0"/>
          <w:marBottom w:val="0"/>
          <w:divBdr>
            <w:top w:val="none" w:sz="0" w:space="0" w:color="auto"/>
            <w:left w:val="none" w:sz="0" w:space="0" w:color="auto"/>
            <w:bottom w:val="none" w:sz="0" w:space="0" w:color="auto"/>
            <w:right w:val="none" w:sz="0" w:space="0" w:color="auto"/>
          </w:divBdr>
        </w:div>
        <w:div w:id="1492332277">
          <w:marLeft w:val="480"/>
          <w:marRight w:val="0"/>
          <w:marTop w:val="0"/>
          <w:marBottom w:val="0"/>
          <w:divBdr>
            <w:top w:val="none" w:sz="0" w:space="0" w:color="auto"/>
            <w:left w:val="none" w:sz="0" w:space="0" w:color="auto"/>
            <w:bottom w:val="none" w:sz="0" w:space="0" w:color="auto"/>
            <w:right w:val="none" w:sz="0" w:space="0" w:color="auto"/>
          </w:divBdr>
        </w:div>
        <w:div w:id="1250964251">
          <w:marLeft w:val="480"/>
          <w:marRight w:val="0"/>
          <w:marTop w:val="0"/>
          <w:marBottom w:val="0"/>
          <w:divBdr>
            <w:top w:val="none" w:sz="0" w:space="0" w:color="auto"/>
            <w:left w:val="none" w:sz="0" w:space="0" w:color="auto"/>
            <w:bottom w:val="none" w:sz="0" w:space="0" w:color="auto"/>
            <w:right w:val="none" w:sz="0" w:space="0" w:color="auto"/>
          </w:divBdr>
        </w:div>
        <w:div w:id="314799319">
          <w:marLeft w:val="480"/>
          <w:marRight w:val="0"/>
          <w:marTop w:val="0"/>
          <w:marBottom w:val="0"/>
          <w:divBdr>
            <w:top w:val="none" w:sz="0" w:space="0" w:color="auto"/>
            <w:left w:val="none" w:sz="0" w:space="0" w:color="auto"/>
            <w:bottom w:val="none" w:sz="0" w:space="0" w:color="auto"/>
            <w:right w:val="none" w:sz="0" w:space="0" w:color="auto"/>
          </w:divBdr>
        </w:div>
        <w:div w:id="1559903808">
          <w:marLeft w:val="480"/>
          <w:marRight w:val="0"/>
          <w:marTop w:val="0"/>
          <w:marBottom w:val="0"/>
          <w:divBdr>
            <w:top w:val="none" w:sz="0" w:space="0" w:color="auto"/>
            <w:left w:val="none" w:sz="0" w:space="0" w:color="auto"/>
            <w:bottom w:val="none" w:sz="0" w:space="0" w:color="auto"/>
            <w:right w:val="none" w:sz="0" w:space="0" w:color="auto"/>
          </w:divBdr>
        </w:div>
        <w:div w:id="889654399">
          <w:marLeft w:val="480"/>
          <w:marRight w:val="0"/>
          <w:marTop w:val="0"/>
          <w:marBottom w:val="0"/>
          <w:divBdr>
            <w:top w:val="none" w:sz="0" w:space="0" w:color="auto"/>
            <w:left w:val="none" w:sz="0" w:space="0" w:color="auto"/>
            <w:bottom w:val="none" w:sz="0" w:space="0" w:color="auto"/>
            <w:right w:val="none" w:sz="0" w:space="0" w:color="auto"/>
          </w:divBdr>
        </w:div>
        <w:div w:id="1442645803">
          <w:marLeft w:val="480"/>
          <w:marRight w:val="0"/>
          <w:marTop w:val="0"/>
          <w:marBottom w:val="0"/>
          <w:divBdr>
            <w:top w:val="none" w:sz="0" w:space="0" w:color="auto"/>
            <w:left w:val="none" w:sz="0" w:space="0" w:color="auto"/>
            <w:bottom w:val="none" w:sz="0" w:space="0" w:color="auto"/>
            <w:right w:val="none" w:sz="0" w:space="0" w:color="auto"/>
          </w:divBdr>
        </w:div>
        <w:div w:id="2044163514">
          <w:marLeft w:val="480"/>
          <w:marRight w:val="0"/>
          <w:marTop w:val="0"/>
          <w:marBottom w:val="0"/>
          <w:divBdr>
            <w:top w:val="none" w:sz="0" w:space="0" w:color="auto"/>
            <w:left w:val="none" w:sz="0" w:space="0" w:color="auto"/>
            <w:bottom w:val="none" w:sz="0" w:space="0" w:color="auto"/>
            <w:right w:val="none" w:sz="0" w:space="0" w:color="auto"/>
          </w:divBdr>
        </w:div>
        <w:div w:id="1972663085">
          <w:marLeft w:val="480"/>
          <w:marRight w:val="0"/>
          <w:marTop w:val="0"/>
          <w:marBottom w:val="0"/>
          <w:divBdr>
            <w:top w:val="none" w:sz="0" w:space="0" w:color="auto"/>
            <w:left w:val="none" w:sz="0" w:space="0" w:color="auto"/>
            <w:bottom w:val="none" w:sz="0" w:space="0" w:color="auto"/>
            <w:right w:val="none" w:sz="0" w:space="0" w:color="auto"/>
          </w:divBdr>
        </w:div>
        <w:div w:id="1124621108">
          <w:marLeft w:val="480"/>
          <w:marRight w:val="0"/>
          <w:marTop w:val="0"/>
          <w:marBottom w:val="0"/>
          <w:divBdr>
            <w:top w:val="none" w:sz="0" w:space="0" w:color="auto"/>
            <w:left w:val="none" w:sz="0" w:space="0" w:color="auto"/>
            <w:bottom w:val="none" w:sz="0" w:space="0" w:color="auto"/>
            <w:right w:val="none" w:sz="0" w:space="0" w:color="auto"/>
          </w:divBdr>
        </w:div>
        <w:div w:id="597563804">
          <w:marLeft w:val="480"/>
          <w:marRight w:val="0"/>
          <w:marTop w:val="0"/>
          <w:marBottom w:val="0"/>
          <w:divBdr>
            <w:top w:val="none" w:sz="0" w:space="0" w:color="auto"/>
            <w:left w:val="none" w:sz="0" w:space="0" w:color="auto"/>
            <w:bottom w:val="none" w:sz="0" w:space="0" w:color="auto"/>
            <w:right w:val="none" w:sz="0" w:space="0" w:color="auto"/>
          </w:divBdr>
        </w:div>
        <w:div w:id="1127355380">
          <w:marLeft w:val="480"/>
          <w:marRight w:val="0"/>
          <w:marTop w:val="0"/>
          <w:marBottom w:val="0"/>
          <w:divBdr>
            <w:top w:val="none" w:sz="0" w:space="0" w:color="auto"/>
            <w:left w:val="none" w:sz="0" w:space="0" w:color="auto"/>
            <w:bottom w:val="none" w:sz="0" w:space="0" w:color="auto"/>
            <w:right w:val="none" w:sz="0" w:space="0" w:color="auto"/>
          </w:divBdr>
        </w:div>
        <w:div w:id="1313604861">
          <w:marLeft w:val="480"/>
          <w:marRight w:val="0"/>
          <w:marTop w:val="0"/>
          <w:marBottom w:val="0"/>
          <w:divBdr>
            <w:top w:val="none" w:sz="0" w:space="0" w:color="auto"/>
            <w:left w:val="none" w:sz="0" w:space="0" w:color="auto"/>
            <w:bottom w:val="none" w:sz="0" w:space="0" w:color="auto"/>
            <w:right w:val="none" w:sz="0" w:space="0" w:color="auto"/>
          </w:divBdr>
        </w:div>
        <w:div w:id="345059281">
          <w:marLeft w:val="480"/>
          <w:marRight w:val="0"/>
          <w:marTop w:val="0"/>
          <w:marBottom w:val="0"/>
          <w:divBdr>
            <w:top w:val="none" w:sz="0" w:space="0" w:color="auto"/>
            <w:left w:val="none" w:sz="0" w:space="0" w:color="auto"/>
            <w:bottom w:val="none" w:sz="0" w:space="0" w:color="auto"/>
            <w:right w:val="none" w:sz="0" w:space="0" w:color="auto"/>
          </w:divBdr>
        </w:div>
        <w:div w:id="1024483423">
          <w:marLeft w:val="480"/>
          <w:marRight w:val="0"/>
          <w:marTop w:val="0"/>
          <w:marBottom w:val="0"/>
          <w:divBdr>
            <w:top w:val="none" w:sz="0" w:space="0" w:color="auto"/>
            <w:left w:val="none" w:sz="0" w:space="0" w:color="auto"/>
            <w:bottom w:val="none" w:sz="0" w:space="0" w:color="auto"/>
            <w:right w:val="none" w:sz="0" w:space="0" w:color="auto"/>
          </w:divBdr>
        </w:div>
        <w:div w:id="292711136">
          <w:marLeft w:val="480"/>
          <w:marRight w:val="0"/>
          <w:marTop w:val="0"/>
          <w:marBottom w:val="0"/>
          <w:divBdr>
            <w:top w:val="none" w:sz="0" w:space="0" w:color="auto"/>
            <w:left w:val="none" w:sz="0" w:space="0" w:color="auto"/>
            <w:bottom w:val="none" w:sz="0" w:space="0" w:color="auto"/>
            <w:right w:val="none" w:sz="0" w:space="0" w:color="auto"/>
          </w:divBdr>
        </w:div>
        <w:div w:id="1831632570">
          <w:marLeft w:val="480"/>
          <w:marRight w:val="0"/>
          <w:marTop w:val="0"/>
          <w:marBottom w:val="0"/>
          <w:divBdr>
            <w:top w:val="none" w:sz="0" w:space="0" w:color="auto"/>
            <w:left w:val="none" w:sz="0" w:space="0" w:color="auto"/>
            <w:bottom w:val="none" w:sz="0" w:space="0" w:color="auto"/>
            <w:right w:val="none" w:sz="0" w:space="0" w:color="auto"/>
          </w:divBdr>
        </w:div>
        <w:div w:id="1253734563">
          <w:marLeft w:val="480"/>
          <w:marRight w:val="0"/>
          <w:marTop w:val="0"/>
          <w:marBottom w:val="0"/>
          <w:divBdr>
            <w:top w:val="none" w:sz="0" w:space="0" w:color="auto"/>
            <w:left w:val="none" w:sz="0" w:space="0" w:color="auto"/>
            <w:bottom w:val="none" w:sz="0" w:space="0" w:color="auto"/>
            <w:right w:val="none" w:sz="0" w:space="0" w:color="auto"/>
          </w:divBdr>
        </w:div>
        <w:div w:id="1306199629">
          <w:marLeft w:val="480"/>
          <w:marRight w:val="0"/>
          <w:marTop w:val="0"/>
          <w:marBottom w:val="0"/>
          <w:divBdr>
            <w:top w:val="none" w:sz="0" w:space="0" w:color="auto"/>
            <w:left w:val="none" w:sz="0" w:space="0" w:color="auto"/>
            <w:bottom w:val="none" w:sz="0" w:space="0" w:color="auto"/>
            <w:right w:val="none" w:sz="0" w:space="0" w:color="auto"/>
          </w:divBdr>
        </w:div>
        <w:div w:id="2041397456">
          <w:marLeft w:val="480"/>
          <w:marRight w:val="0"/>
          <w:marTop w:val="0"/>
          <w:marBottom w:val="0"/>
          <w:divBdr>
            <w:top w:val="none" w:sz="0" w:space="0" w:color="auto"/>
            <w:left w:val="none" w:sz="0" w:space="0" w:color="auto"/>
            <w:bottom w:val="none" w:sz="0" w:space="0" w:color="auto"/>
            <w:right w:val="none" w:sz="0" w:space="0" w:color="auto"/>
          </w:divBdr>
        </w:div>
        <w:div w:id="533811021">
          <w:marLeft w:val="480"/>
          <w:marRight w:val="0"/>
          <w:marTop w:val="0"/>
          <w:marBottom w:val="0"/>
          <w:divBdr>
            <w:top w:val="none" w:sz="0" w:space="0" w:color="auto"/>
            <w:left w:val="none" w:sz="0" w:space="0" w:color="auto"/>
            <w:bottom w:val="none" w:sz="0" w:space="0" w:color="auto"/>
            <w:right w:val="none" w:sz="0" w:space="0" w:color="auto"/>
          </w:divBdr>
        </w:div>
        <w:div w:id="609973819">
          <w:marLeft w:val="480"/>
          <w:marRight w:val="0"/>
          <w:marTop w:val="0"/>
          <w:marBottom w:val="0"/>
          <w:divBdr>
            <w:top w:val="none" w:sz="0" w:space="0" w:color="auto"/>
            <w:left w:val="none" w:sz="0" w:space="0" w:color="auto"/>
            <w:bottom w:val="none" w:sz="0" w:space="0" w:color="auto"/>
            <w:right w:val="none" w:sz="0" w:space="0" w:color="auto"/>
          </w:divBdr>
        </w:div>
        <w:div w:id="931932870">
          <w:marLeft w:val="480"/>
          <w:marRight w:val="0"/>
          <w:marTop w:val="0"/>
          <w:marBottom w:val="0"/>
          <w:divBdr>
            <w:top w:val="none" w:sz="0" w:space="0" w:color="auto"/>
            <w:left w:val="none" w:sz="0" w:space="0" w:color="auto"/>
            <w:bottom w:val="none" w:sz="0" w:space="0" w:color="auto"/>
            <w:right w:val="none" w:sz="0" w:space="0" w:color="auto"/>
          </w:divBdr>
        </w:div>
        <w:div w:id="2094665834">
          <w:marLeft w:val="480"/>
          <w:marRight w:val="0"/>
          <w:marTop w:val="0"/>
          <w:marBottom w:val="0"/>
          <w:divBdr>
            <w:top w:val="none" w:sz="0" w:space="0" w:color="auto"/>
            <w:left w:val="none" w:sz="0" w:space="0" w:color="auto"/>
            <w:bottom w:val="none" w:sz="0" w:space="0" w:color="auto"/>
            <w:right w:val="none" w:sz="0" w:space="0" w:color="auto"/>
          </w:divBdr>
        </w:div>
        <w:div w:id="759257372">
          <w:marLeft w:val="480"/>
          <w:marRight w:val="0"/>
          <w:marTop w:val="0"/>
          <w:marBottom w:val="0"/>
          <w:divBdr>
            <w:top w:val="none" w:sz="0" w:space="0" w:color="auto"/>
            <w:left w:val="none" w:sz="0" w:space="0" w:color="auto"/>
            <w:bottom w:val="none" w:sz="0" w:space="0" w:color="auto"/>
            <w:right w:val="none" w:sz="0" w:space="0" w:color="auto"/>
          </w:divBdr>
        </w:div>
        <w:div w:id="815493177">
          <w:marLeft w:val="480"/>
          <w:marRight w:val="0"/>
          <w:marTop w:val="0"/>
          <w:marBottom w:val="0"/>
          <w:divBdr>
            <w:top w:val="none" w:sz="0" w:space="0" w:color="auto"/>
            <w:left w:val="none" w:sz="0" w:space="0" w:color="auto"/>
            <w:bottom w:val="none" w:sz="0" w:space="0" w:color="auto"/>
            <w:right w:val="none" w:sz="0" w:space="0" w:color="auto"/>
          </w:divBdr>
        </w:div>
        <w:div w:id="1272467378">
          <w:marLeft w:val="480"/>
          <w:marRight w:val="0"/>
          <w:marTop w:val="0"/>
          <w:marBottom w:val="0"/>
          <w:divBdr>
            <w:top w:val="none" w:sz="0" w:space="0" w:color="auto"/>
            <w:left w:val="none" w:sz="0" w:space="0" w:color="auto"/>
            <w:bottom w:val="none" w:sz="0" w:space="0" w:color="auto"/>
            <w:right w:val="none" w:sz="0" w:space="0" w:color="auto"/>
          </w:divBdr>
        </w:div>
        <w:div w:id="618149901">
          <w:marLeft w:val="480"/>
          <w:marRight w:val="0"/>
          <w:marTop w:val="0"/>
          <w:marBottom w:val="0"/>
          <w:divBdr>
            <w:top w:val="none" w:sz="0" w:space="0" w:color="auto"/>
            <w:left w:val="none" w:sz="0" w:space="0" w:color="auto"/>
            <w:bottom w:val="none" w:sz="0" w:space="0" w:color="auto"/>
            <w:right w:val="none" w:sz="0" w:space="0" w:color="auto"/>
          </w:divBdr>
        </w:div>
        <w:div w:id="823475566">
          <w:marLeft w:val="480"/>
          <w:marRight w:val="0"/>
          <w:marTop w:val="0"/>
          <w:marBottom w:val="0"/>
          <w:divBdr>
            <w:top w:val="none" w:sz="0" w:space="0" w:color="auto"/>
            <w:left w:val="none" w:sz="0" w:space="0" w:color="auto"/>
            <w:bottom w:val="none" w:sz="0" w:space="0" w:color="auto"/>
            <w:right w:val="none" w:sz="0" w:space="0" w:color="auto"/>
          </w:divBdr>
        </w:div>
        <w:div w:id="541408279">
          <w:marLeft w:val="480"/>
          <w:marRight w:val="0"/>
          <w:marTop w:val="0"/>
          <w:marBottom w:val="0"/>
          <w:divBdr>
            <w:top w:val="none" w:sz="0" w:space="0" w:color="auto"/>
            <w:left w:val="none" w:sz="0" w:space="0" w:color="auto"/>
            <w:bottom w:val="none" w:sz="0" w:space="0" w:color="auto"/>
            <w:right w:val="none" w:sz="0" w:space="0" w:color="auto"/>
          </w:divBdr>
        </w:div>
        <w:div w:id="2094357555">
          <w:marLeft w:val="480"/>
          <w:marRight w:val="0"/>
          <w:marTop w:val="0"/>
          <w:marBottom w:val="0"/>
          <w:divBdr>
            <w:top w:val="none" w:sz="0" w:space="0" w:color="auto"/>
            <w:left w:val="none" w:sz="0" w:space="0" w:color="auto"/>
            <w:bottom w:val="none" w:sz="0" w:space="0" w:color="auto"/>
            <w:right w:val="none" w:sz="0" w:space="0" w:color="auto"/>
          </w:divBdr>
        </w:div>
        <w:div w:id="1325619429">
          <w:marLeft w:val="480"/>
          <w:marRight w:val="0"/>
          <w:marTop w:val="0"/>
          <w:marBottom w:val="0"/>
          <w:divBdr>
            <w:top w:val="none" w:sz="0" w:space="0" w:color="auto"/>
            <w:left w:val="none" w:sz="0" w:space="0" w:color="auto"/>
            <w:bottom w:val="none" w:sz="0" w:space="0" w:color="auto"/>
            <w:right w:val="none" w:sz="0" w:space="0" w:color="auto"/>
          </w:divBdr>
        </w:div>
        <w:div w:id="1291548967">
          <w:marLeft w:val="480"/>
          <w:marRight w:val="0"/>
          <w:marTop w:val="0"/>
          <w:marBottom w:val="0"/>
          <w:divBdr>
            <w:top w:val="none" w:sz="0" w:space="0" w:color="auto"/>
            <w:left w:val="none" w:sz="0" w:space="0" w:color="auto"/>
            <w:bottom w:val="none" w:sz="0" w:space="0" w:color="auto"/>
            <w:right w:val="none" w:sz="0" w:space="0" w:color="auto"/>
          </w:divBdr>
        </w:div>
        <w:div w:id="1102723856">
          <w:marLeft w:val="480"/>
          <w:marRight w:val="0"/>
          <w:marTop w:val="0"/>
          <w:marBottom w:val="0"/>
          <w:divBdr>
            <w:top w:val="none" w:sz="0" w:space="0" w:color="auto"/>
            <w:left w:val="none" w:sz="0" w:space="0" w:color="auto"/>
            <w:bottom w:val="none" w:sz="0" w:space="0" w:color="auto"/>
            <w:right w:val="none" w:sz="0" w:space="0" w:color="auto"/>
          </w:divBdr>
        </w:div>
        <w:div w:id="505364295">
          <w:marLeft w:val="480"/>
          <w:marRight w:val="0"/>
          <w:marTop w:val="0"/>
          <w:marBottom w:val="0"/>
          <w:divBdr>
            <w:top w:val="none" w:sz="0" w:space="0" w:color="auto"/>
            <w:left w:val="none" w:sz="0" w:space="0" w:color="auto"/>
            <w:bottom w:val="none" w:sz="0" w:space="0" w:color="auto"/>
            <w:right w:val="none" w:sz="0" w:space="0" w:color="auto"/>
          </w:divBdr>
        </w:div>
        <w:div w:id="591279650">
          <w:marLeft w:val="480"/>
          <w:marRight w:val="0"/>
          <w:marTop w:val="0"/>
          <w:marBottom w:val="0"/>
          <w:divBdr>
            <w:top w:val="none" w:sz="0" w:space="0" w:color="auto"/>
            <w:left w:val="none" w:sz="0" w:space="0" w:color="auto"/>
            <w:bottom w:val="none" w:sz="0" w:space="0" w:color="auto"/>
            <w:right w:val="none" w:sz="0" w:space="0" w:color="auto"/>
          </w:divBdr>
        </w:div>
        <w:div w:id="908731200">
          <w:marLeft w:val="480"/>
          <w:marRight w:val="0"/>
          <w:marTop w:val="0"/>
          <w:marBottom w:val="0"/>
          <w:divBdr>
            <w:top w:val="none" w:sz="0" w:space="0" w:color="auto"/>
            <w:left w:val="none" w:sz="0" w:space="0" w:color="auto"/>
            <w:bottom w:val="none" w:sz="0" w:space="0" w:color="auto"/>
            <w:right w:val="none" w:sz="0" w:space="0" w:color="auto"/>
          </w:divBdr>
        </w:div>
        <w:div w:id="881131757">
          <w:marLeft w:val="480"/>
          <w:marRight w:val="0"/>
          <w:marTop w:val="0"/>
          <w:marBottom w:val="0"/>
          <w:divBdr>
            <w:top w:val="none" w:sz="0" w:space="0" w:color="auto"/>
            <w:left w:val="none" w:sz="0" w:space="0" w:color="auto"/>
            <w:bottom w:val="none" w:sz="0" w:space="0" w:color="auto"/>
            <w:right w:val="none" w:sz="0" w:space="0" w:color="auto"/>
          </w:divBdr>
        </w:div>
        <w:div w:id="467868938">
          <w:marLeft w:val="480"/>
          <w:marRight w:val="0"/>
          <w:marTop w:val="0"/>
          <w:marBottom w:val="0"/>
          <w:divBdr>
            <w:top w:val="none" w:sz="0" w:space="0" w:color="auto"/>
            <w:left w:val="none" w:sz="0" w:space="0" w:color="auto"/>
            <w:bottom w:val="none" w:sz="0" w:space="0" w:color="auto"/>
            <w:right w:val="none" w:sz="0" w:space="0" w:color="auto"/>
          </w:divBdr>
        </w:div>
        <w:div w:id="1855414502">
          <w:marLeft w:val="480"/>
          <w:marRight w:val="0"/>
          <w:marTop w:val="0"/>
          <w:marBottom w:val="0"/>
          <w:divBdr>
            <w:top w:val="none" w:sz="0" w:space="0" w:color="auto"/>
            <w:left w:val="none" w:sz="0" w:space="0" w:color="auto"/>
            <w:bottom w:val="none" w:sz="0" w:space="0" w:color="auto"/>
            <w:right w:val="none" w:sz="0" w:space="0" w:color="auto"/>
          </w:divBdr>
        </w:div>
        <w:div w:id="818766065">
          <w:marLeft w:val="480"/>
          <w:marRight w:val="0"/>
          <w:marTop w:val="0"/>
          <w:marBottom w:val="0"/>
          <w:divBdr>
            <w:top w:val="none" w:sz="0" w:space="0" w:color="auto"/>
            <w:left w:val="none" w:sz="0" w:space="0" w:color="auto"/>
            <w:bottom w:val="none" w:sz="0" w:space="0" w:color="auto"/>
            <w:right w:val="none" w:sz="0" w:space="0" w:color="auto"/>
          </w:divBdr>
        </w:div>
        <w:div w:id="1635872245">
          <w:marLeft w:val="480"/>
          <w:marRight w:val="0"/>
          <w:marTop w:val="0"/>
          <w:marBottom w:val="0"/>
          <w:divBdr>
            <w:top w:val="none" w:sz="0" w:space="0" w:color="auto"/>
            <w:left w:val="none" w:sz="0" w:space="0" w:color="auto"/>
            <w:bottom w:val="none" w:sz="0" w:space="0" w:color="auto"/>
            <w:right w:val="none" w:sz="0" w:space="0" w:color="auto"/>
          </w:divBdr>
        </w:div>
        <w:div w:id="1155149475">
          <w:marLeft w:val="480"/>
          <w:marRight w:val="0"/>
          <w:marTop w:val="0"/>
          <w:marBottom w:val="0"/>
          <w:divBdr>
            <w:top w:val="none" w:sz="0" w:space="0" w:color="auto"/>
            <w:left w:val="none" w:sz="0" w:space="0" w:color="auto"/>
            <w:bottom w:val="none" w:sz="0" w:space="0" w:color="auto"/>
            <w:right w:val="none" w:sz="0" w:space="0" w:color="auto"/>
          </w:divBdr>
        </w:div>
        <w:div w:id="325088145">
          <w:marLeft w:val="480"/>
          <w:marRight w:val="0"/>
          <w:marTop w:val="0"/>
          <w:marBottom w:val="0"/>
          <w:divBdr>
            <w:top w:val="none" w:sz="0" w:space="0" w:color="auto"/>
            <w:left w:val="none" w:sz="0" w:space="0" w:color="auto"/>
            <w:bottom w:val="none" w:sz="0" w:space="0" w:color="auto"/>
            <w:right w:val="none" w:sz="0" w:space="0" w:color="auto"/>
          </w:divBdr>
        </w:div>
        <w:div w:id="684330661">
          <w:marLeft w:val="480"/>
          <w:marRight w:val="0"/>
          <w:marTop w:val="0"/>
          <w:marBottom w:val="0"/>
          <w:divBdr>
            <w:top w:val="none" w:sz="0" w:space="0" w:color="auto"/>
            <w:left w:val="none" w:sz="0" w:space="0" w:color="auto"/>
            <w:bottom w:val="none" w:sz="0" w:space="0" w:color="auto"/>
            <w:right w:val="none" w:sz="0" w:space="0" w:color="auto"/>
          </w:divBdr>
        </w:div>
        <w:div w:id="2074037091">
          <w:marLeft w:val="480"/>
          <w:marRight w:val="0"/>
          <w:marTop w:val="0"/>
          <w:marBottom w:val="0"/>
          <w:divBdr>
            <w:top w:val="none" w:sz="0" w:space="0" w:color="auto"/>
            <w:left w:val="none" w:sz="0" w:space="0" w:color="auto"/>
            <w:bottom w:val="none" w:sz="0" w:space="0" w:color="auto"/>
            <w:right w:val="none" w:sz="0" w:space="0" w:color="auto"/>
          </w:divBdr>
        </w:div>
        <w:div w:id="2067098163">
          <w:marLeft w:val="480"/>
          <w:marRight w:val="0"/>
          <w:marTop w:val="0"/>
          <w:marBottom w:val="0"/>
          <w:divBdr>
            <w:top w:val="none" w:sz="0" w:space="0" w:color="auto"/>
            <w:left w:val="none" w:sz="0" w:space="0" w:color="auto"/>
            <w:bottom w:val="none" w:sz="0" w:space="0" w:color="auto"/>
            <w:right w:val="none" w:sz="0" w:space="0" w:color="auto"/>
          </w:divBdr>
        </w:div>
        <w:div w:id="870798211">
          <w:marLeft w:val="480"/>
          <w:marRight w:val="0"/>
          <w:marTop w:val="0"/>
          <w:marBottom w:val="0"/>
          <w:divBdr>
            <w:top w:val="none" w:sz="0" w:space="0" w:color="auto"/>
            <w:left w:val="none" w:sz="0" w:space="0" w:color="auto"/>
            <w:bottom w:val="none" w:sz="0" w:space="0" w:color="auto"/>
            <w:right w:val="none" w:sz="0" w:space="0" w:color="auto"/>
          </w:divBdr>
        </w:div>
        <w:div w:id="948968543">
          <w:marLeft w:val="480"/>
          <w:marRight w:val="0"/>
          <w:marTop w:val="0"/>
          <w:marBottom w:val="0"/>
          <w:divBdr>
            <w:top w:val="none" w:sz="0" w:space="0" w:color="auto"/>
            <w:left w:val="none" w:sz="0" w:space="0" w:color="auto"/>
            <w:bottom w:val="none" w:sz="0" w:space="0" w:color="auto"/>
            <w:right w:val="none" w:sz="0" w:space="0" w:color="auto"/>
          </w:divBdr>
        </w:div>
        <w:div w:id="1768118042">
          <w:marLeft w:val="480"/>
          <w:marRight w:val="0"/>
          <w:marTop w:val="0"/>
          <w:marBottom w:val="0"/>
          <w:divBdr>
            <w:top w:val="none" w:sz="0" w:space="0" w:color="auto"/>
            <w:left w:val="none" w:sz="0" w:space="0" w:color="auto"/>
            <w:bottom w:val="none" w:sz="0" w:space="0" w:color="auto"/>
            <w:right w:val="none" w:sz="0" w:space="0" w:color="auto"/>
          </w:divBdr>
        </w:div>
        <w:div w:id="1844274028">
          <w:marLeft w:val="480"/>
          <w:marRight w:val="0"/>
          <w:marTop w:val="0"/>
          <w:marBottom w:val="0"/>
          <w:divBdr>
            <w:top w:val="none" w:sz="0" w:space="0" w:color="auto"/>
            <w:left w:val="none" w:sz="0" w:space="0" w:color="auto"/>
            <w:bottom w:val="none" w:sz="0" w:space="0" w:color="auto"/>
            <w:right w:val="none" w:sz="0" w:space="0" w:color="auto"/>
          </w:divBdr>
        </w:div>
        <w:div w:id="425075862">
          <w:marLeft w:val="480"/>
          <w:marRight w:val="0"/>
          <w:marTop w:val="0"/>
          <w:marBottom w:val="0"/>
          <w:divBdr>
            <w:top w:val="none" w:sz="0" w:space="0" w:color="auto"/>
            <w:left w:val="none" w:sz="0" w:space="0" w:color="auto"/>
            <w:bottom w:val="none" w:sz="0" w:space="0" w:color="auto"/>
            <w:right w:val="none" w:sz="0" w:space="0" w:color="auto"/>
          </w:divBdr>
        </w:div>
        <w:div w:id="310863463">
          <w:marLeft w:val="480"/>
          <w:marRight w:val="0"/>
          <w:marTop w:val="0"/>
          <w:marBottom w:val="0"/>
          <w:divBdr>
            <w:top w:val="none" w:sz="0" w:space="0" w:color="auto"/>
            <w:left w:val="none" w:sz="0" w:space="0" w:color="auto"/>
            <w:bottom w:val="none" w:sz="0" w:space="0" w:color="auto"/>
            <w:right w:val="none" w:sz="0" w:space="0" w:color="auto"/>
          </w:divBdr>
        </w:div>
        <w:div w:id="1371032059">
          <w:marLeft w:val="480"/>
          <w:marRight w:val="0"/>
          <w:marTop w:val="0"/>
          <w:marBottom w:val="0"/>
          <w:divBdr>
            <w:top w:val="none" w:sz="0" w:space="0" w:color="auto"/>
            <w:left w:val="none" w:sz="0" w:space="0" w:color="auto"/>
            <w:bottom w:val="none" w:sz="0" w:space="0" w:color="auto"/>
            <w:right w:val="none" w:sz="0" w:space="0" w:color="auto"/>
          </w:divBdr>
        </w:div>
        <w:div w:id="567811276">
          <w:marLeft w:val="480"/>
          <w:marRight w:val="0"/>
          <w:marTop w:val="0"/>
          <w:marBottom w:val="0"/>
          <w:divBdr>
            <w:top w:val="none" w:sz="0" w:space="0" w:color="auto"/>
            <w:left w:val="none" w:sz="0" w:space="0" w:color="auto"/>
            <w:bottom w:val="none" w:sz="0" w:space="0" w:color="auto"/>
            <w:right w:val="none" w:sz="0" w:space="0" w:color="auto"/>
          </w:divBdr>
        </w:div>
        <w:div w:id="639576158">
          <w:marLeft w:val="480"/>
          <w:marRight w:val="0"/>
          <w:marTop w:val="0"/>
          <w:marBottom w:val="0"/>
          <w:divBdr>
            <w:top w:val="none" w:sz="0" w:space="0" w:color="auto"/>
            <w:left w:val="none" w:sz="0" w:space="0" w:color="auto"/>
            <w:bottom w:val="none" w:sz="0" w:space="0" w:color="auto"/>
            <w:right w:val="none" w:sz="0" w:space="0" w:color="auto"/>
          </w:divBdr>
        </w:div>
        <w:div w:id="1916670506">
          <w:marLeft w:val="480"/>
          <w:marRight w:val="0"/>
          <w:marTop w:val="0"/>
          <w:marBottom w:val="0"/>
          <w:divBdr>
            <w:top w:val="none" w:sz="0" w:space="0" w:color="auto"/>
            <w:left w:val="none" w:sz="0" w:space="0" w:color="auto"/>
            <w:bottom w:val="none" w:sz="0" w:space="0" w:color="auto"/>
            <w:right w:val="none" w:sz="0" w:space="0" w:color="auto"/>
          </w:divBdr>
        </w:div>
        <w:div w:id="1014724023">
          <w:marLeft w:val="480"/>
          <w:marRight w:val="0"/>
          <w:marTop w:val="0"/>
          <w:marBottom w:val="0"/>
          <w:divBdr>
            <w:top w:val="none" w:sz="0" w:space="0" w:color="auto"/>
            <w:left w:val="none" w:sz="0" w:space="0" w:color="auto"/>
            <w:bottom w:val="none" w:sz="0" w:space="0" w:color="auto"/>
            <w:right w:val="none" w:sz="0" w:space="0" w:color="auto"/>
          </w:divBdr>
        </w:div>
        <w:div w:id="1689676987">
          <w:marLeft w:val="480"/>
          <w:marRight w:val="0"/>
          <w:marTop w:val="0"/>
          <w:marBottom w:val="0"/>
          <w:divBdr>
            <w:top w:val="none" w:sz="0" w:space="0" w:color="auto"/>
            <w:left w:val="none" w:sz="0" w:space="0" w:color="auto"/>
            <w:bottom w:val="none" w:sz="0" w:space="0" w:color="auto"/>
            <w:right w:val="none" w:sz="0" w:space="0" w:color="auto"/>
          </w:divBdr>
        </w:div>
        <w:div w:id="1793472376">
          <w:marLeft w:val="480"/>
          <w:marRight w:val="0"/>
          <w:marTop w:val="0"/>
          <w:marBottom w:val="0"/>
          <w:divBdr>
            <w:top w:val="none" w:sz="0" w:space="0" w:color="auto"/>
            <w:left w:val="none" w:sz="0" w:space="0" w:color="auto"/>
            <w:bottom w:val="none" w:sz="0" w:space="0" w:color="auto"/>
            <w:right w:val="none" w:sz="0" w:space="0" w:color="auto"/>
          </w:divBdr>
        </w:div>
        <w:div w:id="54285997">
          <w:marLeft w:val="480"/>
          <w:marRight w:val="0"/>
          <w:marTop w:val="0"/>
          <w:marBottom w:val="0"/>
          <w:divBdr>
            <w:top w:val="none" w:sz="0" w:space="0" w:color="auto"/>
            <w:left w:val="none" w:sz="0" w:space="0" w:color="auto"/>
            <w:bottom w:val="none" w:sz="0" w:space="0" w:color="auto"/>
            <w:right w:val="none" w:sz="0" w:space="0" w:color="auto"/>
          </w:divBdr>
        </w:div>
        <w:div w:id="155612127">
          <w:marLeft w:val="480"/>
          <w:marRight w:val="0"/>
          <w:marTop w:val="0"/>
          <w:marBottom w:val="0"/>
          <w:divBdr>
            <w:top w:val="none" w:sz="0" w:space="0" w:color="auto"/>
            <w:left w:val="none" w:sz="0" w:space="0" w:color="auto"/>
            <w:bottom w:val="none" w:sz="0" w:space="0" w:color="auto"/>
            <w:right w:val="none" w:sz="0" w:space="0" w:color="auto"/>
          </w:divBdr>
        </w:div>
        <w:div w:id="925191548">
          <w:marLeft w:val="480"/>
          <w:marRight w:val="0"/>
          <w:marTop w:val="0"/>
          <w:marBottom w:val="0"/>
          <w:divBdr>
            <w:top w:val="none" w:sz="0" w:space="0" w:color="auto"/>
            <w:left w:val="none" w:sz="0" w:space="0" w:color="auto"/>
            <w:bottom w:val="none" w:sz="0" w:space="0" w:color="auto"/>
            <w:right w:val="none" w:sz="0" w:space="0" w:color="auto"/>
          </w:divBdr>
        </w:div>
        <w:div w:id="602802693">
          <w:marLeft w:val="480"/>
          <w:marRight w:val="0"/>
          <w:marTop w:val="0"/>
          <w:marBottom w:val="0"/>
          <w:divBdr>
            <w:top w:val="none" w:sz="0" w:space="0" w:color="auto"/>
            <w:left w:val="none" w:sz="0" w:space="0" w:color="auto"/>
            <w:bottom w:val="none" w:sz="0" w:space="0" w:color="auto"/>
            <w:right w:val="none" w:sz="0" w:space="0" w:color="auto"/>
          </w:divBdr>
        </w:div>
        <w:div w:id="1372261551">
          <w:marLeft w:val="480"/>
          <w:marRight w:val="0"/>
          <w:marTop w:val="0"/>
          <w:marBottom w:val="0"/>
          <w:divBdr>
            <w:top w:val="none" w:sz="0" w:space="0" w:color="auto"/>
            <w:left w:val="none" w:sz="0" w:space="0" w:color="auto"/>
            <w:bottom w:val="none" w:sz="0" w:space="0" w:color="auto"/>
            <w:right w:val="none" w:sz="0" w:space="0" w:color="auto"/>
          </w:divBdr>
        </w:div>
        <w:div w:id="182594532">
          <w:marLeft w:val="480"/>
          <w:marRight w:val="0"/>
          <w:marTop w:val="0"/>
          <w:marBottom w:val="0"/>
          <w:divBdr>
            <w:top w:val="none" w:sz="0" w:space="0" w:color="auto"/>
            <w:left w:val="none" w:sz="0" w:space="0" w:color="auto"/>
            <w:bottom w:val="none" w:sz="0" w:space="0" w:color="auto"/>
            <w:right w:val="none" w:sz="0" w:space="0" w:color="auto"/>
          </w:divBdr>
        </w:div>
        <w:div w:id="397292428">
          <w:marLeft w:val="480"/>
          <w:marRight w:val="0"/>
          <w:marTop w:val="0"/>
          <w:marBottom w:val="0"/>
          <w:divBdr>
            <w:top w:val="none" w:sz="0" w:space="0" w:color="auto"/>
            <w:left w:val="none" w:sz="0" w:space="0" w:color="auto"/>
            <w:bottom w:val="none" w:sz="0" w:space="0" w:color="auto"/>
            <w:right w:val="none" w:sz="0" w:space="0" w:color="auto"/>
          </w:divBdr>
        </w:div>
        <w:div w:id="410545050">
          <w:marLeft w:val="480"/>
          <w:marRight w:val="0"/>
          <w:marTop w:val="0"/>
          <w:marBottom w:val="0"/>
          <w:divBdr>
            <w:top w:val="none" w:sz="0" w:space="0" w:color="auto"/>
            <w:left w:val="none" w:sz="0" w:space="0" w:color="auto"/>
            <w:bottom w:val="none" w:sz="0" w:space="0" w:color="auto"/>
            <w:right w:val="none" w:sz="0" w:space="0" w:color="auto"/>
          </w:divBdr>
        </w:div>
        <w:div w:id="1705903774">
          <w:marLeft w:val="480"/>
          <w:marRight w:val="0"/>
          <w:marTop w:val="0"/>
          <w:marBottom w:val="0"/>
          <w:divBdr>
            <w:top w:val="none" w:sz="0" w:space="0" w:color="auto"/>
            <w:left w:val="none" w:sz="0" w:space="0" w:color="auto"/>
            <w:bottom w:val="none" w:sz="0" w:space="0" w:color="auto"/>
            <w:right w:val="none" w:sz="0" w:space="0" w:color="auto"/>
          </w:divBdr>
        </w:div>
        <w:div w:id="662780858">
          <w:marLeft w:val="480"/>
          <w:marRight w:val="0"/>
          <w:marTop w:val="0"/>
          <w:marBottom w:val="0"/>
          <w:divBdr>
            <w:top w:val="none" w:sz="0" w:space="0" w:color="auto"/>
            <w:left w:val="none" w:sz="0" w:space="0" w:color="auto"/>
            <w:bottom w:val="none" w:sz="0" w:space="0" w:color="auto"/>
            <w:right w:val="none" w:sz="0" w:space="0" w:color="auto"/>
          </w:divBdr>
        </w:div>
        <w:div w:id="1006133321">
          <w:marLeft w:val="480"/>
          <w:marRight w:val="0"/>
          <w:marTop w:val="0"/>
          <w:marBottom w:val="0"/>
          <w:divBdr>
            <w:top w:val="none" w:sz="0" w:space="0" w:color="auto"/>
            <w:left w:val="none" w:sz="0" w:space="0" w:color="auto"/>
            <w:bottom w:val="none" w:sz="0" w:space="0" w:color="auto"/>
            <w:right w:val="none" w:sz="0" w:space="0" w:color="auto"/>
          </w:divBdr>
        </w:div>
        <w:div w:id="35784509">
          <w:marLeft w:val="480"/>
          <w:marRight w:val="0"/>
          <w:marTop w:val="0"/>
          <w:marBottom w:val="0"/>
          <w:divBdr>
            <w:top w:val="none" w:sz="0" w:space="0" w:color="auto"/>
            <w:left w:val="none" w:sz="0" w:space="0" w:color="auto"/>
            <w:bottom w:val="none" w:sz="0" w:space="0" w:color="auto"/>
            <w:right w:val="none" w:sz="0" w:space="0" w:color="auto"/>
          </w:divBdr>
        </w:div>
        <w:div w:id="1172452662">
          <w:marLeft w:val="480"/>
          <w:marRight w:val="0"/>
          <w:marTop w:val="0"/>
          <w:marBottom w:val="0"/>
          <w:divBdr>
            <w:top w:val="none" w:sz="0" w:space="0" w:color="auto"/>
            <w:left w:val="none" w:sz="0" w:space="0" w:color="auto"/>
            <w:bottom w:val="none" w:sz="0" w:space="0" w:color="auto"/>
            <w:right w:val="none" w:sz="0" w:space="0" w:color="auto"/>
          </w:divBdr>
        </w:div>
        <w:div w:id="712660346">
          <w:marLeft w:val="480"/>
          <w:marRight w:val="0"/>
          <w:marTop w:val="0"/>
          <w:marBottom w:val="0"/>
          <w:divBdr>
            <w:top w:val="none" w:sz="0" w:space="0" w:color="auto"/>
            <w:left w:val="none" w:sz="0" w:space="0" w:color="auto"/>
            <w:bottom w:val="none" w:sz="0" w:space="0" w:color="auto"/>
            <w:right w:val="none" w:sz="0" w:space="0" w:color="auto"/>
          </w:divBdr>
        </w:div>
        <w:div w:id="357659753">
          <w:marLeft w:val="480"/>
          <w:marRight w:val="0"/>
          <w:marTop w:val="0"/>
          <w:marBottom w:val="0"/>
          <w:divBdr>
            <w:top w:val="none" w:sz="0" w:space="0" w:color="auto"/>
            <w:left w:val="none" w:sz="0" w:space="0" w:color="auto"/>
            <w:bottom w:val="none" w:sz="0" w:space="0" w:color="auto"/>
            <w:right w:val="none" w:sz="0" w:space="0" w:color="auto"/>
          </w:divBdr>
        </w:div>
        <w:div w:id="62143037">
          <w:marLeft w:val="480"/>
          <w:marRight w:val="0"/>
          <w:marTop w:val="0"/>
          <w:marBottom w:val="0"/>
          <w:divBdr>
            <w:top w:val="none" w:sz="0" w:space="0" w:color="auto"/>
            <w:left w:val="none" w:sz="0" w:space="0" w:color="auto"/>
            <w:bottom w:val="none" w:sz="0" w:space="0" w:color="auto"/>
            <w:right w:val="none" w:sz="0" w:space="0" w:color="auto"/>
          </w:divBdr>
        </w:div>
        <w:div w:id="625090567">
          <w:marLeft w:val="480"/>
          <w:marRight w:val="0"/>
          <w:marTop w:val="0"/>
          <w:marBottom w:val="0"/>
          <w:divBdr>
            <w:top w:val="none" w:sz="0" w:space="0" w:color="auto"/>
            <w:left w:val="none" w:sz="0" w:space="0" w:color="auto"/>
            <w:bottom w:val="none" w:sz="0" w:space="0" w:color="auto"/>
            <w:right w:val="none" w:sz="0" w:space="0" w:color="auto"/>
          </w:divBdr>
        </w:div>
        <w:div w:id="1648124012">
          <w:marLeft w:val="480"/>
          <w:marRight w:val="0"/>
          <w:marTop w:val="0"/>
          <w:marBottom w:val="0"/>
          <w:divBdr>
            <w:top w:val="none" w:sz="0" w:space="0" w:color="auto"/>
            <w:left w:val="none" w:sz="0" w:space="0" w:color="auto"/>
            <w:bottom w:val="none" w:sz="0" w:space="0" w:color="auto"/>
            <w:right w:val="none" w:sz="0" w:space="0" w:color="auto"/>
          </w:divBdr>
        </w:div>
        <w:div w:id="694579898">
          <w:marLeft w:val="480"/>
          <w:marRight w:val="0"/>
          <w:marTop w:val="0"/>
          <w:marBottom w:val="0"/>
          <w:divBdr>
            <w:top w:val="none" w:sz="0" w:space="0" w:color="auto"/>
            <w:left w:val="none" w:sz="0" w:space="0" w:color="auto"/>
            <w:bottom w:val="none" w:sz="0" w:space="0" w:color="auto"/>
            <w:right w:val="none" w:sz="0" w:space="0" w:color="auto"/>
          </w:divBdr>
        </w:div>
        <w:div w:id="1210730069">
          <w:marLeft w:val="480"/>
          <w:marRight w:val="0"/>
          <w:marTop w:val="0"/>
          <w:marBottom w:val="0"/>
          <w:divBdr>
            <w:top w:val="none" w:sz="0" w:space="0" w:color="auto"/>
            <w:left w:val="none" w:sz="0" w:space="0" w:color="auto"/>
            <w:bottom w:val="none" w:sz="0" w:space="0" w:color="auto"/>
            <w:right w:val="none" w:sz="0" w:space="0" w:color="auto"/>
          </w:divBdr>
        </w:div>
        <w:div w:id="2068718554">
          <w:marLeft w:val="480"/>
          <w:marRight w:val="0"/>
          <w:marTop w:val="0"/>
          <w:marBottom w:val="0"/>
          <w:divBdr>
            <w:top w:val="none" w:sz="0" w:space="0" w:color="auto"/>
            <w:left w:val="none" w:sz="0" w:space="0" w:color="auto"/>
            <w:bottom w:val="none" w:sz="0" w:space="0" w:color="auto"/>
            <w:right w:val="none" w:sz="0" w:space="0" w:color="auto"/>
          </w:divBdr>
        </w:div>
        <w:div w:id="1863133116">
          <w:marLeft w:val="480"/>
          <w:marRight w:val="0"/>
          <w:marTop w:val="0"/>
          <w:marBottom w:val="0"/>
          <w:divBdr>
            <w:top w:val="none" w:sz="0" w:space="0" w:color="auto"/>
            <w:left w:val="none" w:sz="0" w:space="0" w:color="auto"/>
            <w:bottom w:val="none" w:sz="0" w:space="0" w:color="auto"/>
            <w:right w:val="none" w:sz="0" w:space="0" w:color="auto"/>
          </w:divBdr>
        </w:div>
        <w:div w:id="15430908">
          <w:marLeft w:val="480"/>
          <w:marRight w:val="0"/>
          <w:marTop w:val="0"/>
          <w:marBottom w:val="0"/>
          <w:divBdr>
            <w:top w:val="none" w:sz="0" w:space="0" w:color="auto"/>
            <w:left w:val="none" w:sz="0" w:space="0" w:color="auto"/>
            <w:bottom w:val="none" w:sz="0" w:space="0" w:color="auto"/>
            <w:right w:val="none" w:sz="0" w:space="0" w:color="auto"/>
          </w:divBdr>
        </w:div>
        <w:div w:id="1309557790">
          <w:marLeft w:val="480"/>
          <w:marRight w:val="0"/>
          <w:marTop w:val="0"/>
          <w:marBottom w:val="0"/>
          <w:divBdr>
            <w:top w:val="none" w:sz="0" w:space="0" w:color="auto"/>
            <w:left w:val="none" w:sz="0" w:space="0" w:color="auto"/>
            <w:bottom w:val="none" w:sz="0" w:space="0" w:color="auto"/>
            <w:right w:val="none" w:sz="0" w:space="0" w:color="auto"/>
          </w:divBdr>
        </w:div>
        <w:div w:id="1045955374">
          <w:marLeft w:val="480"/>
          <w:marRight w:val="0"/>
          <w:marTop w:val="0"/>
          <w:marBottom w:val="0"/>
          <w:divBdr>
            <w:top w:val="none" w:sz="0" w:space="0" w:color="auto"/>
            <w:left w:val="none" w:sz="0" w:space="0" w:color="auto"/>
            <w:bottom w:val="none" w:sz="0" w:space="0" w:color="auto"/>
            <w:right w:val="none" w:sz="0" w:space="0" w:color="auto"/>
          </w:divBdr>
        </w:div>
        <w:div w:id="2014068558">
          <w:marLeft w:val="480"/>
          <w:marRight w:val="0"/>
          <w:marTop w:val="0"/>
          <w:marBottom w:val="0"/>
          <w:divBdr>
            <w:top w:val="none" w:sz="0" w:space="0" w:color="auto"/>
            <w:left w:val="none" w:sz="0" w:space="0" w:color="auto"/>
            <w:bottom w:val="none" w:sz="0" w:space="0" w:color="auto"/>
            <w:right w:val="none" w:sz="0" w:space="0" w:color="auto"/>
          </w:divBdr>
        </w:div>
        <w:div w:id="1372071610">
          <w:marLeft w:val="480"/>
          <w:marRight w:val="0"/>
          <w:marTop w:val="0"/>
          <w:marBottom w:val="0"/>
          <w:divBdr>
            <w:top w:val="none" w:sz="0" w:space="0" w:color="auto"/>
            <w:left w:val="none" w:sz="0" w:space="0" w:color="auto"/>
            <w:bottom w:val="none" w:sz="0" w:space="0" w:color="auto"/>
            <w:right w:val="none" w:sz="0" w:space="0" w:color="auto"/>
          </w:divBdr>
        </w:div>
        <w:div w:id="109320559">
          <w:marLeft w:val="480"/>
          <w:marRight w:val="0"/>
          <w:marTop w:val="0"/>
          <w:marBottom w:val="0"/>
          <w:divBdr>
            <w:top w:val="none" w:sz="0" w:space="0" w:color="auto"/>
            <w:left w:val="none" w:sz="0" w:space="0" w:color="auto"/>
            <w:bottom w:val="none" w:sz="0" w:space="0" w:color="auto"/>
            <w:right w:val="none" w:sz="0" w:space="0" w:color="auto"/>
          </w:divBdr>
        </w:div>
        <w:div w:id="1510876570">
          <w:marLeft w:val="480"/>
          <w:marRight w:val="0"/>
          <w:marTop w:val="0"/>
          <w:marBottom w:val="0"/>
          <w:divBdr>
            <w:top w:val="none" w:sz="0" w:space="0" w:color="auto"/>
            <w:left w:val="none" w:sz="0" w:space="0" w:color="auto"/>
            <w:bottom w:val="none" w:sz="0" w:space="0" w:color="auto"/>
            <w:right w:val="none" w:sz="0" w:space="0" w:color="auto"/>
          </w:divBdr>
        </w:div>
        <w:div w:id="1366949959">
          <w:marLeft w:val="480"/>
          <w:marRight w:val="0"/>
          <w:marTop w:val="0"/>
          <w:marBottom w:val="0"/>
          <w:divBdr>
            <w:top w:val="none" w:sz="0" w:space="0" w:color="auto"/>
            <w:left w:val="none" w:sz="0" w:space="0" w:color="auto"/>
            <w:bottom w:val="none" w:sz="0" w:space="0" w:color="auto"/>
            <w:right w:val="none" w:sz="0" w:space="0" w:color="auto"/>
          </w:divBdr>
        </w:div>
        <w:div w:id="1061945743">
          <w:marLeft w:val="480"/>
          <w:marRight w:val="0"/>
          <w:marTop w:val="0"/>
          <w:marBottom w:val="0"/>
          <w:divBdr>
            <w:top w:val="none" w:sz="0" w:space="0" w:color="auto"/>
            <w:left w:val="none" w:sz="0" w:space="0" w:color="auto"/>
            <w:bottom w:val="none" w:sz="0" w:space="0" w:color="auto"/>
            <w:right w:val="none" w:sz="0" w:space="0" w:color="auto"/>
          </w:divBdr>
        </w:div>
        <w:div w:id="2133132263">
          <w:marLeft w:val="480"/>
          <w:marRight w:val="0"/>
          <w:marTop w:val="0"/>
          <w:marBottom w:val="0"/>
          <w:divBdr>
            <w:top w:val="none" w:sz="0" w:space="0" w:color="auto"/>
            <w:left w:val="none" w:sz="0" w:space="0" w:color="auto"/>
            <w:bottom w:val="none" w:sz="0" w:space="0" w:color="auto"/>
            <w:right w:val="none" w:sz="0" w:space="0" w:color="auto"/>
          </w:divBdr>
        </w:div>
        <w:div w:id="63064073">
          <w:marLeft w:val="480"/>
          <w:marRight w:val="0"/>
          <w:marTop w:val="0"/>
          <w:marBottom w:val="0"/>
          <w:divBdr>
            <w:top w:val="none" w:sz="0" w:space="0" w:color="auto"/>
            <w:left w:val="none" w:sz="0" w:space="0" w:color="auto"/>
            <w:bottom w:val="none" w:sz="0" w:space="0" w:color="auto"/>
            <w:right w:val="none" w:sz="0" w:space="0" w:color="auto"/>
          </w:divBdr>
        </w:div>
        <w:div w:id="61098434">
          <w:marLeft w:val="480"/>
          <w:marRight w:val="0"/>
          <w:marTop w:val="0"/>
          <w:marBottom w:val="0"/>
          <w:divBdr>
            <w:top w:val="none" w:sz="0" w:space="0" w:color="auto"/>
            <w:left w:val="none" w:sz="0" w:space="0" w:color="auto"/>
            <w:bottom w:val="none" w:sz="0" w:space="0" w:color="auto"/>
            <w:right w:val="none" w:sz="0" w:space="0" w:color="auto"/>
          </w:divBdr>
        </w:div>
        <w:div w:id="561795846">
          <w:marLeft w:val="480"/>
          <w:marRight w:val="0"/>
          <w:marTop w:val="0"/>
          <w:marBottom w:val="0"/>
          <w:divBdr>
            <w:top w:val="none" w:sz="0" w:space="0" w:color="auto"/>
            <w:left w:val="none" w:sz="0" w:space="0" w:color="auto"/>
            <w:bottom w:val="none" w:sz="0" w:space="0" w:color="auto"/>
            <w:right w:val="none" w:sz="0" w:space="0" w:color="auto"/>
          </w:divBdr>
        </w:div>
        <w:div w:id="1479106032">
          <w:marLeft w:val="480"/>
          <w:marRight w:val="0"/>
          <w:marTop w:val="0"/>
          <w:marBottom w:val="0"/>
          <w:divBdr>
            <w:top w:val="none" w:sz="0" w:space="0" w:color="auto"/>
            <w:left w:val="none" w:sz="0" w:space="0" w:color="auto"/>
            <w:bottom w:val="none" w:sz="0" w:space="0" w:color="auto"/>
            <w:right w:val="none" w:sz="0" w:space="0" w:color="auto"/>
          </w:divBdr>
        </w:div>
        <w:div w:id="1020162215">
          <w:marLeft w:val="480"/>
          <w:marRight w:val="0"/>
          <w:marTop w:val="0"/>
          <w:marBottom w:val="0"/>
          <w:divBdr>
            <w:top w:val="none" w:sz="0" w:space="0" w:color="auto"/>
            <w:left w:val="none" w:sz="0" w:space="0" w:color="auto"/>
            <w:bottom w:val="none" w:sz="0" w:space="0" w:color="auto"/>
            <w:right w:val="none" w:sz="0" w:space="0" w:color="auto"/>
          </w:divBdr>
        </w:div>
        <w:div w:id="1817070057">
          <w:marLeft w:val="480"/>
          <w:marRight w:val="0"/>
          <w:marTop w:val="0"/>
          <w:marBottom w:val="0"/>
          <w:divBdr>
            <w:top w:val="none" w:sz="0" w:space="0" w:color="auto"/>
            <w:left w:val="none" w:sz="0" w:space="0" w:color="auto"/>
            <w:bottom w:val="none" w:sz="0" w:space="0" w:color="auto"/>
            <w:right w:val="none" w:sz="0" w:space="0" w:color="auto"/>
          </w:divBdr>
        </w:div>
        <w:div w:id="734009946">
          <w:marLeft w:val="480"/>
          <w:marRight w:val="0"/>
          <w:marTop w:val="0"/>
          <w:marBottom w:val="0"/>
          <w:divBdr>
            <w:top w:val="none" w:sz="0" w:space="0" w:color="auto"/>
            <w:left w:val="none" w:sz="0" w:space="0" w:color="auto"/>
            <w:bottom w:val="none" w:sz="0" w:space="0" w:color="auto"/>
            <w:right w:val="none" w:sz="0" w:space="0" w:color="auto"/>
          </w:divBdr>
        </w:div>
        <w:div w:id="461194070">
          <w:marLeft w:val="480"/>
          <w:marRight w:val="0"/>
          <w:marTop w:val="0"/>
          <w:marBottom w:val="0"/>
          <w:divBdr>
            <w:top w:val="none" w:sz="0" w:space="0" w:color="auto"/>
            <w:left w:val="none" w:sz="0" w:space="0" w:color="auto"/>
            <w:bottom w:val="none" w:sz="0" w:space="0" w:color="auto"/>
            <w:right w:val="none" w:sz="0" w:space="0" w:color="auto"/>
          </w:divBdr>
        </w:div>
        <w:div w:id="30424668">
          <w:marLeft w:val="480"/>
          <w:marRight w:val="0"/>
          <w:marTop w:val="0"/>
          <w:marBottom w:val="0"/>
          <w:divBdr>
            <w:top w:val="none" w:sz="0" w:space="0" w:color="auto"/>
            <w:left w:val="none" w:sz="0" w:space="0" w:color="auto"/>
            <w:bottom w:val="none" w:sz="0" w:space="0" w:color="auto"/>
            <w:right w:val="none" w:sz="0" w:space="0" w:color="auto"/>
          </w:divBdr>
        </w:div>
        <w:div w:id="558975296">
          <w:marLeft w:val="480"/>
          <w:marRight w:val="0"/>
          <w:marTop w:val="0"/>
          <w:marBottom w:val="0"/>
          <w:divBdr>
            <w:top w:val="none" w:sz="0" w:space="0" w:color="auto"/>
            <w:left w:val="none" w:sz="0" w:space="0" w:color="auto"/>
            <w:bottom w:val="none" w:sz="0" w:space="0" w:color="auto"/>
            <w:right w:val="none" w:sz="0" w:space="0" w:color="auto"/>
          </w:divBdr>
        </w:div>
        <w:div w:id="986738186">
          <w:marLeft w:val="480"/>
          <w:marRight w:val="0"/>
          <w:marTop w:val="0"/>
          <w:marBottom w:val="0"/>
          <w:divBdr>
            <w:top w:val="none" w:sz="0" w:space="0" w:color="auto"/>
            <w:left w:val="none" w:sz="0" w:space="0" w:color="auto"/>
            <w:bottom w:val="none" w:sz="0" w:space="0" w:color="auto"/>
            <w:right w:val="none" w:sz="0" w:space="0" w:color="auto"/>
          </w:divBdr>
        </w:div>
        <w:div w:id="1693532031">
          <w:marLeft w:val="480"/>
          <w:marRight w:val="0"/>
          <w:marTop w:val="0"/>
          <w:marBottom w:val="0"/>
          <w:divBdr>
            <w:top w:val="none" w:sz="0" w:space="0" w:color="auto"/>
            <w:left w:val="none" w:sz="0" w:space="0" w:color="auto"/>
            <w:bottom w:val="none" w:sz="0" w:space="0" w:color="auto"/>
            <w:right w:val="none" w:sz="0" w:space="0" w:color="auto"/>
          </w:divBdr>
        </w:div>
        <w:div w:id="1572081187">
          <w:marLeft w:val="480"/>
          <w:marRight w:val="0"/>
          <w:marTop w:val="0"/>
          <w:marBottom w:val="0"/>
          <w:divBdr>
            <w:top w:val="none" w:sz="0" w:space="0" w:color="auto"/>
            <w:left w:val="none" w:sz="0" w:space="0" w:color="auto"/>
            <w:bottom w:val="none" w:sz="0" w:space="0" w:color="auto"/>
            <w:right w:val="none" w:sz="0" w:space="0" w:color="auto"/>
          </w:divBdr>
        </w:div>
        <w:div w:id="307174795">
          <w:marLeft w:val="480"/>
          <w:marRight w:val="0"/>
          <w:marTop w:val="0"/>
          <w:marBottom w:val="0"/>
          <w:divBdr>
            <w:top w:val="none" w:sz="0" w:space="0" w:color="auto"/>
            <w:left w:val="none" w:sz="0" w:space="0" w:color="auto"/>
            <w:bottom w:val="none" w:sz="0" w:space="0" w:color="auto"/>
            <w:right w:val="none" w:sz="0" w:space="0" w:color="auto"/>
          </w:divBdr>
        </w:div>
        <w:div w:id="481116778">
          <w:marLeft w:val="480"/>
          <w:marRight w:val="0"/>
          <w:marTop w:val="0"/>
          <w:marBottom w:val="0"/>
          <w:divBdr>
            <w:top w:val="none" w:sz="0" w:space="0" w:color="auto"/>
            <w:left w:val="none" w:sz="0" w:space="0" w:color="auto"/>
            <w:bottom w:val="none" w:sz="0" w:space="0" w:color="auto"/>
            <w:right w:val="none" w:sz="0" w:space="0" w:color="auto"/>
          </w:divBdr>
        </w:div>
        <w:div w:id="1377466615">
          <w:marLeft w:val="480"/>
          <w:marRight w:val="0"/>
          <w:marTop w:val="0"/>
          <w:marBottom w:val="0"/>
          <w:divBdr>
            <w:top w:val="none" w:sz="0" w:space="0" w:color="auto"/>
            <w:left w:val="none" w:sz="0" w:space="0" w:color="auto"/>
            <w:bottom w:val="none" w:sz="0" w:space="0" w:color="auto"/>
            <w:right w:val="none" w:sz="0" w:space="0" w:color="auto"/>
          </w:divBdr>
        </w:div>
        <w:div w:id="319846886">
          <w:marLeft w:val="480"/>
          <w:marRight w:val="0"/>
          <w:marTop w:val="0"/>
          <w:marBottom w:val="0"/>
          <w:divBdr>
            <w:top w:val="none" w:sz="0" w:space="0" w:color="auto"/>
            <w:left w:val="none" w:sz="0" w:space="0" w:color="auto"/>
            <w:bottom w:val="none" w:sz="0" w:space="0" w:color="auto"/>
            <w:right w:val="none" w:sz="0" w:space="0" w:color="auto"/>
          </w:divBdr>
        </w:div>
        <w:div w:id="2091269939">
          <w:marLeft w:val="480"/>
          <w:marRight w:val="0"/>
          <w:marTop w:val="0"/>
          <w:marBottom w:val="0"/>
          <w:divBdr>
            <w:top w:val="none" w:sz="0" w:space="0" w:color="auto"/>
            <w:left w:val="none" w:sz="0" w:space="0" w:color="auto"/>
            <w:bottom w:val="none" w:sz="0" w:space="0" w:color="auto"/>
            <w:right w:val="none" w:sz="0" w:space="0" w:color="auto"/>
          </w:divBdr>
        </w:div>
        <w:div w:id="2115442248">
          <w:marLeft w:val="480"/>
          <w:marRight w:val="0"/>
          <w:marTop w:val="0"/>
          <w:marBottom w:val="0"/>
          <w:divBdr>
            <w:top w:val="none" w:sz="0" w:space="0" w:color="auto"/>
            <w:left w:val="none" w:sz="0" w:space="0" w:color="auto"/>
            <w:bottom w:val="none" w:sz="0" w:space="0" w:color="auto"/>
            <w:right w:val="none" w:sz="0" w:space="0" w:color="auto"/>
          </w:divBdr>
        </w:div>
        <w:div w:id="566916050">
          <w:marLeft w:val="480"/>
          <w:marRight w:val="0"/>
          <w:marTop w:val="0"/>
          <w:marBottom w:val="0"/>
          <w:divBdr>
            <w:top w:val="none" w:sz="0" w:space="0" w:color="auto"/>
            <w:left w:val="none" w:sz="0" w:space="0" w:color="auto"/>
            <w:bottom w:val="none" w:sz="0" w:space="0" w:color="auto"/>
            <w:right w:val="none" w:sz="0" w:space="0" w:color="auto"/>
          </w:divBdr>
        </w:div>
        <w:div w:id="1526750651">
          <w:marLeft w:val="480"/>
          <w:marRight w:val="0"/>
          <w:marTop w:val="0"/>
          <w:marBottom w:val="0"/>
          <w:divBdr>
            <w:top w:val="none" w:sz="0" w:space="0" w:color="auto"/>
            <w:left w:val="none" w:sz="0" w:space="0" w:color="auto"/>
            <w:bottom w:val="none" w:sz="0" w:space="0" w:color="auto"/>
            <w:right w:val="none" w:sz="0" w:space="0" w:color="auto"/>
          </w:divBdr>
        </w:div>
        <w:div w:id="126971290">
          <w:marLeft w:val="480"/>
          <w:marRight w:val="0"/>
          <w:marTop w:val="0"/>
          <w:marBottom w:val="0"/>
          <w:divBdr>
            <w:top w:val="none" w:sz="0" w:space="0" w:color="auto"/>
            <w:left w:val="none" w:sz="0" w:space="0" w:color="auto"/>
            <w:bottom w:val="none" w:sz="0" w:space="0" w:color="auto"/>
            <w:right w:val="none" w:sz="0" w:space="0" w:color="auto"/>
          </w:divBdr>
        </w:div>
        <w:div w:id="263458055">
          <w:marLeft w:val="480"/>
          <w:marRight w:val="0"/>
          <w:marTop w:val="0"/>
          <w:marBottom w:val="0"/>
          <w:divBdr>
            <w:top w:val="none" w:sz="0" w:space="0" w:color="auto"/>
            <w:left w:val="none" w:sz="0" w:space="0" w:color="auto"/>
            <w:bottom w:val="none" w:sz="0" w:space="0" w:color="auto"/>
            <w:right w:val="none" w:sz="0" w:space="0" w:color="auto"/>
          </w:divBdr>
        </w:div>
        <w:div w:id="1944068630">
          <w:marLeft w:val="480"/>
          <w:marRight w:val="0"/>
          <w:marTop w:val="0"/>
          <w:marBottom w:val="0"/>
          <w:divBdr>
            <w:top w:val="none" w:sz="0" w:space="0" w:color="auto"/>
            <w:left w:val="none" w:sz="0" w:space="0" w:color="auto"/>
            <w:bottom w:val="none" w:sz="0" w:space="0" w:color="auto"/>
            <w:right w:val="none" w:sz="0" w:space="0" w:color="auto"/>
          </w:divBdr>
        </w:div>
        <w:div w:id="1169758910">
          <w:marLeft w:val="480"/>
          <w:marRight w:val="0"/>
          <w:marTop w:val="0"/>
          <w:marBottom w:val="0"/>
          <w:divBdr>
            <w:top w:val="none" w:sz="0" w:space="0" w:color="auto"/>
            <w:left w:val="none" w:sz="0" w:space="0" w:color="auto"/>
            <w:bottom w:val="none" w:sz="0" w:space="0" w:color="auto"/>
            <w:right w:val="none" w:sz="0" w:space="0" w:color="auto"/>
          </w:divBdr>
        </w:div>
        <w:div w:id="611129151">
          <w:marLeft w:val="480"/>
          <w:marRight w:val="0"/>
          <w:marTop w:val="0"/>
          <w:marBottom w:val="0"/>
          <w:divBdr>
            <w:top w:val="none" w:sz="0" w:space="0" w:color="auto"/>
            <w:left w:val="none" w:sz="0" w:space="0" w:color="auto"/>
            <w:bottom w:val="none" w:sz="0" w:space="0" w:color="auto"/>
            <w:right w:val="none" w:sz="0" w:space="0" w:color="auto"/>
          </w:divBdr>
        </w:div>
        <w:div w:id="1581790255">
          <w:marLeft w:val="480"/>
          <w:marRight w:val="0"/>
          <w:marTop w:val="0"/>
          <w:marBottom w:val="0"/>
          <w:divBdr>
            <w:top w:val="none" w:sz="0" w:space="0" w:color="auto"/>
            <w:left w:val="none" w:sz="0" w:space="0" w:color="auto"/>
            <w:bottom w:val="none" w:sz="0" w:space="0" w:color="auto"/>
            <w:right w:val="none" w:sz="0" w:space="0" w:color="auto"/>
          </w:divBdr>
        </w:div>
        <w:div w:id="261230354">
          <w:marLeft w:val="480"/>
          <w:marRight w:val="0"/>
          <w:marTop w:val="0"/>
          <w:marBottom w:val="0"/>
          <w:divBdr>
            <w:top w:val="none" w:sz="0" w:space="0" w:color="auto"/>
            <w:left w:val="none" w:sz="0" w:space="0" w:color="auto"/>
            <w:bottom w:val="none" w:sz="0" w:space="0" w:color="auto"/>
            <w:right w:val="none" w:sz="0" w:space="0" w:color="auto"/>
          </w:divBdr>
        </w:div>
        <w:div w:id="220796470">
          <w:marLeft w:val="480"/>
          <w:marRight w:val="0"/>
          <w:marTop w:val="0"/>
          <w:marBottom w:val="0"/>
          <w:divBdr>
            <w:top w:val="none" w:sz="0" w:space="0" w:color="auto"/>
            <w:left w:val="none" w:sz="0" w:space="0" w:color="auto"/>
            <w:bottom w:val="none" w:sz="0" w:space="0" w:color="auto"/>
            <w:right w:val="none" w:sz="0" w:space="0" w:color="auto"/>
          </w:divBdr>
        </w:div>
        <w:div w:id="432168099">
          <w:marLeft w:val="480"/>
          <w:marRight w:val="0"/>
          <w:marTop w:val="0"/>
          <w:marBottom w:val="0"/>
          <w:divBdr>
            <w:top w:val="none" w:sz="0" w:space="0" w:color="auto"/>
            <w:left w:val="none" w:sz="0" w:space="0" w:color="auto"/>
            <w:bottom w:val="none" w:sz="0" w:space="0" w:color="auto"/>
            <w:right w:val="none" w:sz="0" w:space="0" w:color="auto"/>
          </w:divBdr>
        </w:div>
        <w:div w:id="875774958">
          <w:marLeft w:val="480"/>
          <w:marRight w:val="0"/>
          <w:marTop w:val="0"/>
          <w:marBottom w:val="0"/>
          <w:divBdr>
            <w:top w:val="none" w:sz="0" w:space="0" w:color="auto"/>
            <w:left w:val="none" w:sz="0" w:space="0" w:color="auto"/>
            <w:bottom w:val="none" w:sz="0" w:space="0" w:color="auto"/>
            <w:right w:val="none" w:sz="0" w:space="0" w:color="auto"/>
          </w:divBdr>
        </w:div>
        <w:div w:id="1453329383">
          <w:marLeft w:val="480"/>
          <w:marRight w:val="0"/>
          <w:marTop w:val="0"/>
          <w:marBottom w:val="0"/>
          <w:divBdr>
            <w:top w:val="none" w:sz="0" w:space="0" w:color="auto"/>
            <w:left w:val="none" w:sz="0" w:space="0" w:color="auto"/>
            <w:bottom w:val="none" w:sz="0" w:space="0" w:color="auto"/>
            <w:right w:val="none" w:sz="0" w:space="0" w:color="auto"/>
          </w:divBdr>
        </w:div>
        <w:div w:id="1414232637">
          <w:marLeft w:val="480"/>
          <w:marRight w:val="0"/>
          <w:marTop w:val="0"/>
          <w:marBottom w:val="0"/>
          <w:divBdr>
            <w:top w:val="none" w:sz="0" w:space="0" w:color="auto"/>
            <w:left w:val="none" w:sz="0" w:space="0" w:color="auto"/>
            <w:bottom w:val="none" w:sz="0" w:space="0" w:color="auto"/>
            <w:right w:val="none" w:sz="0" w:space="0" w:color="auto"/>
          </w:divBdr>
        </w:div>
      </w:divsChild>
    </w:div>
    <w:div w:id="959919764">
      <w:bodyDiv w:val="1"/>
      <w:marLeft w:val="0"/>
      <w:marRight w:val="0"/>
      <w:marTop w:val="0"/>
      <w:marBottom w:val="0"/>
      <w:divBdr>
        <w:top w:val="none" w:sz="0" w:space="0" w:color="auto"/>
        <w:left w:val="none" w:sz="0" w:space="0" w:color="auto"/>
        <w:bottom w:val="none" w:sz="0" w:space="0" w:color="auto"/>
        <w:right w:val="none" w:sz="0" w:space="0" w:color="auto"/>
      </w:divBdr>
    </w:div>
    <w:div w:id="960038445">
      <w:bodyDiv w:val="1"/>
      <w:marLeft w:val="0"/>
      <w:marRight w:val="0"/>
      <w:marTop w:val="0"/>
      <w:marBottom w:val="0"/>
      <w:divBdr>
        <w:top w:val="none" w:sz="0" w:space="0" w:color="auto"/>
        <w:left w:val="none" w:sz="0" w:space="0" w:color="auto"/>
        <w:bottom w:val="none" w:sz="0" w:space="0" w:color="auto"/>
        <w:right w:val="none" w:sz="0" w:space="0" w:color="auto"/>
      </w:divBdr>
    </w:div>
    <w:div w:id="960913980">
      <w:bodyDiv w:val="1"/>
      <w:marLeft w:val="0"/>
      <w:marRight w:val="0"/>
      <w:marTop w:val="0"/>
      <w:marBottom w:val="0"/>
      <w:divBdr>
        <w:top w:val="none" w:sz="0" w:space="0" w:color="auto"/>
        <w:left w:val="none" w:sz="0" w:space="0" w:color="auto"/>
        <w:bottom w:val="none" w:sz="0" w:space="0" w:color="auto"/>
        <w:right w:val="none" w:sz="0" w:space="0" w:color="auto"/>
      </w:divBdr>
    </w:div>
    <w:div w:id="961376407">
      <w:bodyDiv w:val="1"/>
      <w:marLeft w:val="0"/>
      <w:marRight w:val="0"/>
      <w:marTop w:val="0"/>
      <w:marBottom w:val="0"/>
      <w:divBdr>
        <w:top w:val="none" w:sz="0" w:space="0" w:color="auto"/>
        <w:left w:val="none" w:sz="0" w:space="0" w:color="auto"/>
        <w:bottom w:val="none" w:sz="0" w:space="0" w:color="auto"/>
        <w:right w:val="none" w:sz="0" w:space="0" w:color="auto"/>
      </w:divBdr>
    </w:div>
    <w:div w:id="961838536">
      <w:bodyDiv w:val="1"/>
      <w:marLeft w:val="0"/>
      <w:marRight w:val="0"/>
      <w:marTop w:val="0"/>
      <w:marBottom w:val="0"/>
      <w:divBdr>
        <w:top w:val="none" w:sz="0" w:space="0" w:color="auto"/>
        <w:left w:val="none" w:sz="0" w:space="0" w:color="auto"/>
        <w:bottom w:val="none" w:sz="0" w:space="0" w:color="auto"/>
        <w:right w:val="none" w:sz="0" w:space="0" w:color="auto"/>
      </w:divBdr>
    </w:div>
    <w:div w:id="962152747">
      <w:bodyDiv w:val="1"/>
      <w:marLeft w:val="0"/>
      <w:marRight w:val="0"/>
      <w:marTop w:val="0"/>
      <w:marBottom w:val="0"/>
      <w:divBdr>
        <w:top w:val="none" w:sz="0" w:space="0" w:color="auto"/>
        <w:left w:val="none" w:sz="0" w:space="0" w:color="auto"/>
        <w:bottom w:val="none" w:sz="0" w:space="0" w:color="auto"/>
        <w:right w:val="none" w:sz="0" w:space="0" w:color="auto"/>
      </w:divBdr>
    </w:div>
    <w:div w:id="962154162">
      <w:bodyDiv w:val="1"/>
      <w:marLeft w:val="0"/>
      <w:marRight w:val="0"/>
      <w:marTop w:val="0"/>
      <w:marBottom w:val="0"/>
      <w:divBdr>
        <w:top w:val="none" w:sz="0" w:space="0" w:color="auto"/>
        <w:left w:val="none" w:sz="0" w:space="0" w:color="auto"/>
        <w:bottom w:val="none" w:sz="0" w:space="0" w:color="auto"/>
        <w:right w:val="none" w:sz="0" w:space="0" w:color="auto"/>
      </w:divBdr>
    </w:div>
    <w:div w:id="962737562">
      <w:bodyDiv w:val="1"/>
      <w:marLeft w:val="0"/>
      <w:marRight w:val="0"/>
      <w:marTop w:val="0"/>
      <w:marBottom w:val="0"/>
      <w:divBdr>
        <w:top w:val="none" w:sz="0" w:space="0" w:color="auto"/>
        <w:left w:val="none" w:sz="0" w:space="0" w:color="auto"/>
        <w:bottom w:val="none" w:sz="0" w:space="0" w:color="auto"/>
        <w:right w:val="none" w:sz="0" w:space="0" w:color="auto"/>
      </w:divBdr>
    </w:div>
    <w:div w:id="963006124">
      <w:bodyDiv w:val="1"/>
      <w:marLeft w:val="0"/>
      <w:marRight w:val="0"/>
      <w:marTop w:val="0"/>
      <w:marBottom w:val="0"/>
      <w:divBdr>
        <w:top w:val="none" w:sz="0" w:space="0" w:color="auto"/>
        <w:left w:val="none" w:sz="0" w:space="0" w:color="auto"/>
        <w:bottom w:val="none" w:sz="0" w:space="0" w:color="auto"/>
        <w:right w:val="none" w:sz="0" w:space="0" w:color="auto"/>
      </w:divBdr>
    </w:div>
    <w:div w:id="963199745">
      <w:bodyDiv w:val="1"/>
      <w:marLeft w:val="0"/>
      <w:marRight w:val="0"/>
      <w:marTop w:val="0"/>
      <w:marBottom w:val="0"/>
      <w:divBdr>
        <w:top w:val="none" w:sz="0" w:space="0" w:color="auto"/>
        <w:left w:val="none" w:sz="0" w:space="0" w:color="auto"/>
        <w:bottom w:val="none" w:sz="0" w:space="0" w:color="auto"/>
        <w:right w:val="none" w:sz="0" w:space="0" w:color="auto"/>
      </w:divBdr>
    </w:div>
    <w:div w:id="964044550">
      <w:bodyDiv w:val="1"/>
      <w:marLeft w:val="0"/>
      <w:marRight w:val="0"/>
      <w:marTop w:val="0"/>
      <w:marBottom w:val="0"/>
      <w:divBdr>
        <w:top w:val="none" w:sz="0" w:space="0" w:color="auto"/>
        <w:left w:val="none" w:sz="0" w:space="0" w:color="auto"/>
        <w:bottom w:val="none" w:sz="0" w:space="0" w:color="auto"/>
        <w:right w:val="none" w:sz="0" w:space="0" w:color="auto"/>
      </w:divBdr>
      <w:divsChild>
        <w:div w:id="1892493298">
          <w:marLeft w:val="480"/>
          <w:marRight w:val="0"/>
          <w:marTop w:val="0"/>
          <w:marBottom w:val="0"/>
          <w:divBdr>
            <w:top w:val="none" w:sz="0" w:space="0" w:color="auto"/>
            <w:left w:val="none" w:sz="0" w:space="0" w:color="auto"/>
            <w:bottom w:val="none" w:sz="0" w:space="0" w:color="auto"/>
            <w:right w:val="none" w:sz="0" w:space="0" w:color="auto"/>
          </w:divBdr>
        </w:div>
        <w:div w:id="1112359891">
          <w:marLeft w:val="480"/>
          <w:marRight w:val="0"/>
          <w:marTop w:val="0"/>
          <w:marBottom w:val="0"/>
          <w:divBdr>
            <w:top w:val="none" w:sz="0" w:space="0" w:color="auto"/>
            <w:left w:val="none" w:sz="0" w:space="0" w:color="auto"/>
            <w:bottom w:val="none" w:sz="0" w:space="0" w:color="auto"/>
            <w:right w:val="none" w:sz="0" w:space="0" w:color="auto"/>
          </w:divBdr>
        </w:div>
        <w:div w:id="535394424">
          <w:marLeft w:val="480"/>
          <w:marRight w:val="0"/>
          <w:marTop w:val="0"/>
          <w:marBottom w:val="0"/>
          <w:divBdr>
            <w:top w:val="none" w:sz="0" w:space="0" w:color="auto"/>
            <w:left w:val="none" w:sz="0" w:space="0" w:color="auto"/>
            <w:bottom w:val="none" w:sz="0" w:space="0" w:color="auto"/>
            <w:right w:val="none" w:sz="0" w:space="0" w:color="auto"/>
          </w:divBdr>
        </w:div>
        <w:div w:id="2127461934">
          <w:marLeft w:val="480"/>
          <w:marRight w:val="0"/>
          <w:marTop w:val="0"/>
          <w:marBottom w:val="0"/>
          <w:divBdr>
            <w:top w:val="none" w:sz="0" w:space="0" w:color="auto"/>
            <w:left w:val="none" w:sz="0" w:space="0" w:color="auto"/>
            <w:bottom w:val="none" w:sz="0" w:space="0" w:color="auto"/>
            <w:right w:val="none" w:sz="0" w:space="0" w:color="auto"/>
          </w:divBdr>
        </w:div>
        <w:div w:id="2048143284">
          <w:marLeft w:val="480"/>
          <w:marRight w:val="0"/>
          <w:marTop w:val="0"/>
          <w:marBottom w:val="0"/>
          <w:divBdr>
            <w:top w:val="none" w:sz="0" w:space="0" w:color="auto"/>
            <w:left w:val="none" w:sz="0" w:space="0" w:color="auto"/>
            <w:bottom w:val="none" w:sz="0" w:space="0" w:color="auto"/>
            <w:right w:val="none" w:sz="0" w:space="0" w:color="auto"/>
          </w:divBdr>
        </w:div>
        <w:div w:id="631718205">
          <w:marLeft w:val="480"/>
          <w:marRight w:val="0"/>
          <w:marTop w:val="0"/>
          <w:marBottom w:val="0"/>
          <w:divBdr>
            <w:top w:val="none" w:sz="0" w:space="0" w:color="auto"/>
            <w:left w:val="none" w:sz="0" w:space="0" w:color="auto"/>
            <w:bottom w:val="none" w:sz="0" w:space="0" w:color="auto"/>
            <w:right w:val="none" w:sz="0" w:space="0" w:color="auto"/>
          </w:divBdr>
        </w:div>
        <w:div w:id="870995030">
          <w:marLeft w:val="480"/>
          <w:marRight w:val="0"/>
          <w:marTop w:val="0"/>
          <w:marBottom w:val="0"/>
          <w:divBdr>
            <w:top w:val="none" w:sz="0" w:space="0" w:color="auto"/>
            <w:left w:val="none" w:sz="0" w:space="0" w:color="auto"/>
            <w:bottom w:val="none" w:sz="0" w:space="0" w:color="auto"/>
            <w:right w:val="none" w:sz="0" w:space="0" w:color="auto"/>
          </w:divBdr>
        </w:div>
        <w:div w:id="397940872">
          <w:marLeft w:val="480"/>
          <w:marRight w:val="0"/>
          <w:marTop w:val="0"/>
          <w:marBottom w:val="0"/>
          <w:divBdr>
            <w:top w:val="none" w:sz="0" w:space="0" w:color="auto"/>
            <w:left w:val="none" w:sz="0" w:space="0" w:color="auto"/>
            <w:bottom w:val="none" w:sz="0" w:space="0" w:color="auto"/>
            <w:right w:val="none" w:sz="0" w:space="0" w:color="auto"/>
          </w:divBdr>
        </w:div>
        <w:div w:id="575749928">
          <w:marLeft w:val="480"/>
          <w:marRight w:val="0"/>
          <w:marTop w:val="0"/>
          <w:marBottom w:val="0"/>
          <w:divBdr>
            <w:top w:val="none" w:sz="0" w:space="0" w:color="auto"/>
            <w:left w:val="none" w:sz="0" w:space="0" w:color="auto"/>
            <w:bottom w:val="none" w:sz="0" w:space="0" w:color="auto"/>
            <w:right w:val="none" w:sz="0" w:space="0" w:color="auto"/>
          </w:divBdr>
        </w:div>
        <w:div w:id="196160385">
          <w:marLeft w:val="480"/>
          <w:marRight w:val="0"/>
          <w:marTop w:val="0"/>
          <w:marBottom w:val="0"/>
          <w:divBdr>
            <w:top w:val="none" w:sz="0" w:space="0" w:color="auto"/>
            <w:left w:val="none" w:sz="0" w:space="0" w:color="auto"/>
            <w:bottom w:val="none" w:sz="0" w:space="0" w:color="auto"/>
            <w:right w:val="none" w:sz="0" w:space="0" w:color="auto"/>
          </w:divBdr>
        </w:div>
        <w:div w:id="1192452620">
          <w:marLeft w:val="480"/>
          <w:marRight w:val="0"/>
          <w:marTop w:val="0"/>
          <w:marBottom w:val="0"/>
          <w:divBdr>
            <w:top w:val="none" w:sz="0" w:space="0" w:color="auto"/>
            <w:left w:val="none" w:sz="0" w:space="0" w:color="auto"/>
            <w:bottom w:val="none" w:sz="0" w:space="0" w:color="auto"/>
            <w:right w:val="none" w:sz="0" w:space="0" w:color="auto"/>
          </w:divBdr>
        </w:div>
        <w:div w:id="606817376">
          <w:marLeft w:val="480"/>
          <w:marRight w:val="0"/>
          <w:marTop w:val="0"/>
          <w:marBottom w:val="0"/>
          <w:divBdr>
            <w:top w:val="none" w:sz="0" w:space="0" w:color="auto"/>
            <w:left w:val="none" w:sz="0" w:space="0" w:color="auto"/>
            <w:bottom w:val="none" w:sz="0" w:space="0" w:color="auto"/>
            <w:right w:val="none" w:sz="0" w:space="0" w:color="auto"/>
          </w:divBdr>
        </w:div>
        <w:div w:id="1653752564">
          <w:marLeft w:val="480"/>
          <w:marRight w:val="0"/>
          <w:marTop w:val="0"/>
          <w:marBottom w:val="0"/>
          <w:divBdr>
            <w:top w:val="none" w:sz="0" w:space="0" w:color="auto"/>
            <w:left w:val="none" w:sz="0" w:space="0" w:color="auto"/>
            <w:bottom w:val="none" w:sz="0" w:space="0" w:color="auto"/>
            <w:right w:val="none" w:sz="0" w:space="0" w:color="auto"/>
          </w:divBdr>
        </w:div>
        <w:div w:id="351495205">
          <w:marLeft w:val="480"/>
          <w:marRight w:val="0"/>
          <w:marTop w:val="0"/>
          <w:marBottom w:val="0"/>
          <w:divBdr>
            <w:top w:val="none" w:sz="0" w:space="0" w:color="auto"/>
            <w:left w:val="none" w:sz="0" w:space="0" w:color="auto"/>
            <w:bottom w:val="none" w:sz="0" w:space="0" w:color="auto"/>
            <w:right w:val="none" w:sz="0" w:space="0" w:color="auto"/>
          </w:divBdr>
        </w:div>
        <w:div w:id="1496148321">
          <w:marLeft w:val="480"/>
          <w:marRight w:val="0"/>
          <w:marTop w:val="0"/>
          <w:marBottom w:val="0"/>
          <w:divBdr>
            <w:top w:val="none" w:sz="0" w:space="0" w:color="auto"/>
            <w:left w:val="none" w:sz="0" w:space="0" w:color="auto"/>
            <w:bottom w:val="none" w:sz="0" w:space="0" w:color="auto"/>
            <w:right w:val="none" w:sz="0" w:space="0" w:color="auto"/>
          </w:divBdr>
        </w:div>
        <w:div w:id="219446398">
          <w:marLeft w:val="480"/>
          <w:marRight w:val="0"/>
          <w:marTop w:val="0"/>
          <w:marBottom w:val="0"/>
          <w:divBdr>
            <w:top w:val="none" w:sz="0" w:space="0" w:color="auto"/>
            <w:left w:val="none" w:sz="0" w:space="0" w:color="auto"/>
            <w:bottom w:val="none" w:sz="0" w:space="0" w:color="auto"/>
            <w:right w:val="none" w:sz="0" w:space="0" w:color="auto"/>
          </w:divBdr>
        </w:div>
        <w:div w:id="161311407">
          <w:marLeft w:val="480"/>
          <w:marRight w:val="0"/>
          <w:marTop w:val="0"/>
          <w:marBottom w:val="0"/>
          <w:divBdr>
            <w:top w:val="none" w:sz="0" w:space="0" w:color="auto"/>
            <w:left w:val="none" w:sz="0" w:space="0" w:color="auto"/>
            <w:bottom w:val="none" w:sz="0" w:space="0" w:color="auto"/>
            <w:right w:val="none" w:sz="0" w:space="0" w:color="auto"/>
          </w:divBdr>
        </w:div>
        <w:div w:id="954752352">
          <w:marLeft w:val="480"/>
          <w:marRight w:val="0"/>
          <w:marTop w:val="0"/>
          <w:marBottom w:val="0"/>
          <w:divBdr>
            <w:top w:val="none" w:sz="0" w:space="0" w:color="auto"/>
            <w:left w:val="none" w:sz="0" w:space="0" w:color="auto"/>
            <w:bottom w:val="none" w:sz="0" w:space="0" w:color="auto"/>
            <w:right w:val="none" w:sz="0" w:space="0" w:color="auto"/>
          </w:divBdr>
        </w:div>
        <w:div w:id="21396676">
          <w:marLeft w:val="480"/>
          <w:marRight w:val="0"/>
          <w:marTop w:val="0"/>
          <w:marBottom w:val="0"/>
          <w:divBdr>
            <w:top w:val="none" w:sz="0" w:space="0" w:color="auto"/>
            <w:left w:val="none" w:sz="0" w:space="0" w:color="auto"/>
            <w:bottom w:val="none" w:sz="0" w:space="0" w:color="auto"/>
            <w:right w:val="none" w:sz="0" w:space="0" w:color="auto"/>
          </w:divBdr>
        </w:div>
        <w:div w:id="941305654">
          <w:marLeft w:val="480"/>
          <w:marRight w:val="0"/>
          <w:marTop w:val="0"/>
          <w:marBottom w:val="0"/>
          <w:divBdr>
            <w:top w:val="none" w:sz="0" w:space="0" w:color="auto"/>
            <w:left w:val="none" w:sz="0" w:space="0" w:color="auto"/>
            <w:bottom w:val="none" w:sz="0" w:space="0" w:color="auto"/>
            <w:right w:val="none" w:sz="0" w:space="0" w:color="auto"/>
          </w:divBdr>
        </w:div>
        <w:div w:id="2091153280">
          <w:marLeft w:val="480"/>
          <w:marRight w:val="0"/>
          <w:marTop w:val="0"/>
          <w:marBottom w:val="0"/>
          <w:divBdr>
            <w:top w:val="none" w:sz="0" w:space="0" w:color="auto"/>
            <w:left w:val="none" w:sz="0" w:space="0" w:color="auto"/>
            <w:bottom w:val="none" w:sz="0" w:space="0" w:color="auto"/>
            <w:right w:val="none" w:sz="0" w:space="0" w:color="auto"/>
          </w:divBdr>
        </w:div>
        <w:div w:id="1486164696">
          <w:marLeft w:val="480"/>
          <w:marRight w:val="0"/>
          <w:marTop w:val="0"/>
          <w:marBottom w:val="0"/>
          <w:divBdr>
            <w:top w:val="none" w:sz="0" w:space="0" w:color="auto"/>
            <w:left w:val="none" w:sz="0" w:space="0" w:color="auto"/>
            <w:bottom w:val="none" w:sz="0" w:space="0" w:color="auto"/>
            <w:right w:val="none" w:sz="0" w:space="0" w:color="auto"/>
          </w:divBdr>
        </w:div>
        <w:div w:id="874999661">
          <w:marLeft w:val="480"/>
          <w:marRight w:val="0"/>
          <w:marTop w:val="0"/>
          <w:marBottom w:val="0"/>
          <w:divBdr>
            <w:top w:val="none" w:sz="0" w:space="0" w:color="auto"/>
            <w:left w:val="none" w:sz="0" w:space="0" w:color="auto"/>
            <w:bottom w:val="none" w:sz="0" w:space="0" w:color="auto"/>
            <w:right w:val="none" w:sz="0" w:space="0" w:color="auto"/>
          </w:divBdr>
        </w:div>
        <w:div w:id="1997494739">
          <w:marLeft w:val="480"/>
          <w:marRight w:val="0"/>
          <w:marTop w:val="0"/>
          <w:marBottom w:val="0"/>
          <w:divBdr>
            <w:top w:val="none" w:sz="0" w:space="0" w:color="auto"/>
            <w:left w:val="none" w:sz="0" w:space="0" w:color="auto"/>
            <w:bottom w:val="none" w:sz="0" w:space="0" w:color="auto"/>
            <w:right w:val="none" w:sz="0" w:space="0" w:color="auto"/>
          </w:divBdr>
        </w:div>
        <w:div w:id="1028604354">
          <w:marLeft w:val="480"/>
          <w:marRight w:val="0"/>
          <w:marTop w:val="0"/>
          <w:marBottom w:val="0"/>
          <w:divBdr>
            <w:top w:val="none" w:sz="0" w:space="0" w:color="auto"/>
            <w:left w:val="none" w:sz="0" w:space="0" w:color="auto"/>
            <w:bottom w:val="none" w:sz="0" w:space="0" w:color="auto"/>
            <w:right w:val="none" w:sz="0" w:space="0" w:color="auto"/>
          </w:divBdr>
        </w:div>
        <w:div w:id="1628466545">
          <w:marLeft w:val="480"/>
          <w:marRight w:val="0"/>
          <w:marTop w:val="0"/>
          <w:marBottom w:val="0"/>
          <w:divBdr>
            <w:top w:val="none" w:sz="0" w:space="0" w:color="auto"/>
            <w:left w:val="none" w:sz="0" w:space="0" w:color="auto"/>
            <w:bottom w:val="none" w:sz="0" w:space="0" w:color="auto"/>
            <w:right w:val="none" w:sz="0" w:space="0" w:color="auto"/>
          </w:divBdr>
        </w:div>
        <w:div w:id="1082795020">
          <w:marLeft w:val="480"/>
          <w:marRight w:val="0"/>
          <w:marTop w:val="0"/>
          <w:marBottom w:val="0"/>
          <w:divBdr>
            <w:top w:val="none" w:sz="0" w:space="0" w:color="auto"/>
            <w:left w:val="none" w:sz="0" w:space="0" w:color="auto"/>
            <w:bottom w:val="none" w:sz="0" w:space="0" w:color="auto"/>
            <w:right w:val="none" w:sz="0" w:space="0" w:color="auto"/>
          </w:divBdr>
        </w:div>
        <w:div w:id="590088160">
          <w:marLeft w:val="480"/>
          <w:marRight w:val="0"/>
          <w:marTop w:val="0"/>
          <w:marBottom w:val="0"/>
          <w:divBdr>
            <w:top w:val="none" w:sz="0" w:space="0" w:color="auto"/>
            <w:left w:val="none" w:sz="0" w:space="0" w:color="auto"/>
            <w:bottom w:val="none" w:sz="0" w:space="0" w:color="auto"/>
            <w:right w:val="none" w:sz="0" w:space="0" w:color="auto"/>
          </w:divBdr>
        </w:div>
        <w:div w:id="346953642">
          <w:marLeft w:val="480"/>
          <w:marRight w:val="0"/>
          <w:marTop w:val="0"/>
          <w:marBottom w:val="0"/>
          <w:divBdr>
            <w:top w:val="none" w:sz="0" w:space="0" w:color="auto"/>
            <w:left w:val="none" w:sz="0" w:space="0" w:color="auto"/>
            <w:bottom w:val="none" w:sz="0" w:space="0" w:color="auto"/>
            <w:right w:val="none" w:sz="0" w:space="0" w:color="auto"/>
          </w:divBdr>
        </w:div>
        <w:div w:id="1191795954">
          <w:marLeft w:val="480"/>
          <w:marRight w:val="0"/>
          <w:marTop w:val="0"/>
          <w:marBottom w:val="0"/>
          <w:divBdr>
            <w:top w:val="none" w:sz="0" w:space="0" w:color="auto"/>
            <w:left w:val="none" w:sz="0" w:space="0" w:color="auto"/>
            <w:bottom w:val="none" w:sz="0" w:space="0" w:color="auto"/>
            <w:right w:val="none" w:sz="0" w:space="0" w:color="auto"/>
          </w:divBdr>
        </w:div>
        <w:div w:id="2043745944">
          <w:marLeft w:val="480"/>
          <w:marRight w:val="0"/>
          <w:marTop w:val="0"/>
          <w:marBottom w:val="0"/>
          <w:divBdr>
            <w:top w:val="none" w:sz="0" w:space="0" w:color="auto"/>
            <w:left w:val="none" w:sz="0" w:space="0" w:color="auto"/>
            <w:bottom w:val="none" w:sz="0" w:space="0" w:color="auto"/>
            <w:right w:val="none" w:sz="0" w:space="0" w:color="auto"/>
          </w:divBdr>
        </w:div>
        <w:div w:id="797913406">
          <w:marLeft w:val="480"/>
          <w:marRight w:val="0"/>
          <w:marTop w:val="0"/>
          <w:marBottom w:val="0"/>
          <w:divBdr>
            <w:top w:val="none" w:sz="0" w:space="0" w:color="auto"/>
            <w:left w:val="none" w:sz="0" w:space="0" w:color="auto"/>
            <w:bottom w:val="none" w:sz="0" w:space="0" w:color="auto"/>
            <w:right w:val="none" w:sz="0" w:space="0" w:color="auto"/>
          </w:divBdr>
        </w:div>
        <w:div w:id="275335768">
          <w:marLeft w:val="480"/>
          <w:marRight w:val="0"/>
          <w:marTop w:val="0"/>
          <w:marBottom w:val="0"/>
          <w:divBdr>
            <w:top w:val="none" w:sz="0" w:space="0" w:color="auto"/>
            <w:left w:val="none" w:sz="0" w:space="0" w:color="auto"/>
            <w:bottom w:val="none" w:sz="0" w:space="0" w:color="auto"/>
            <w:right w:val="none" w:sz="0" w:space="0" w:color="auto"/>
          </w:divBdr>
        </w:div>
        <w:div w:id="558171939">
          <w:marLeft w:val="480"/>
          <w:marRight w:val="0"/>
          <w:marTop w:val="0"/>
          <w:marBottom w:val="0"/>
          <w:divBdr>
            <w:top w:val="none" w:sz="0" w:space="0" w:color="auto"/>
            <w:left w:val="none" w:sz="0" w:space="0" w:color="auto"/>
            <w:bottom w:val="none" w:sz="0" w:space="0" w:color="auto"/>
            <w:right w:val="none" w:sz="0" w:space="0" w:color="auto"/>
          </w:divBdr>
        </w:div>
        <w:div w:id="682246230">
          <w:marLeft w:val="480"/>
          <w:marRight w:val="0"/>
          <w:marTop w:val="0"/>
          <w:marBottom w:val="0"/>
          <w:divBdr>
            <w:top w:val="none" w:sz="0" w:space="0" w:color="auto"/>
            <w:left w:val="none" w:sz="0" w:space="0" w:color="auto"/>
            <w:bottom w:val="none" w:sz="0" w:space="0" w:color="auto"/>
            <w:right w:val="none" w:sz="0" w:space="0" w:color="auto"/>
          </w:divBdr>
        </w:div>
        <w:div w:id="1537086568">
          <w:marLeft w:val="480"/>
          <w:marRight w:val="0"/>
          <w:marTop w:val="0"/>
          <w:marBottom w:val="0"/>
          <w:divBdr>
            <w:top w:val="none" w:sz="0" w:space="0" w:color="auto"/>
            <w:left w:val="none" w:sz="0" w:space="0" w:color="auto"/>
            <w:bottom w:val="none" w:sz="0" w:space="0" w:color="auto"/>
            <w:right w:val="none" w:sz="0" w:space="0" w:color="auto"/>
          </w:divBdr>
        </w:div>
        <w:div w:id="481000472">
          <w:marLeft w:val="480"/>
          <w:marRight w:val="0"/>
          <w:marTop w:val="0"/>
          <w:marBottom w:val="0"/>
          <w:divBdr>
            <w:top w:val="none" w:sz="0" w:space="0" w:color="auto"/>
            <w:left w:val="none" w:sz="0" w:space="0" w:color="auto"/>
            <w:bottom w:val="none" w:sz="0" w:space="0" w:color="auto"/>
            <w:right w:val="none" w:sz="0" w:space="0" w:color="auto"/>
          </w:divBdr>
        </w:div>
        <w:div w:id="1855262502">
          <w:marLeft w:val="480"/>
          <w:marRight w:val="0"/>
          <w:marTop w:val="0"/>
          <w:marBottom w:val="0"/>
          <w:divBdr>
            <w:top w:val="none" w:sz="0" w:space="0" w:color="auto"/>
            <w:left w:val="none" w:sz="0" w:space="0" w:color="auto"/>
            <w:bottom w:val="none" w:sz="0" w:space="0" w:color="auto"/>
            <w:right w:val="none" w:sz="0" w:space="0" w:color="auto"/>
          </w:divBdr>
        </w:div>
        <w:div w:id="2008943626">
          <w:marLeft w:val="480"/>
          <w:marRight w:val="0"/>
          <w:marTop w:val="0"/>
          <w:marBottom w:val="0"/>
          <w:divBdr>
            <w:top w:val="none" w:sz="0" w:space="0" w:color="auto"/>
            <w:left w:val="none" w:sz="0" w:space="0" w:color="auto"/>
            <w:bottom w:val="none" w:sz="0" w:space="0" w:color="auto"/>
            <w:right w:val="none" w:sz="0" w:space="0" w:color="auto"/>
          </w:divBdr>
        </w:div>
        <w:div w:id="1548027163">
          <w:marLeft w:val="480"/>
          <w:marRight w:val="0"/>
          <w:marTop w:val="0"/>
          <w:marBottom w:val="0"/>
          <w:divBdr>
            <w:top w:val="none" w:sz="0" w:space="0" w:color="auto"/>
            <w:left w:val="none" w:sz="0" w:space="0" w:color="auto"/>
            <w:bottom w:val="none" w:sz="0" w:space="0" w:color="auto"/>
            <w:right w:val="none" w:sz="0" w:space="0" w:color="auto"/>
          </w:divBdr>
        </w:div>
        <w:div w:id="885603775">
          <w:marLeft w:val="480"/>
          <w:marRight w:val="0"/>
          <w:marTop w:val="0"/>
          <w:marBottom w:val="0"/>
          <w:divBdr>
            <w:top w:val="none" w:sz="0" w:space="0" w:color="auto"/>
            <w:left w:val="none" w:sz="0" w:space="0" w:color="auto"/>
            <w:bottom w:val="none" w:sz="0" w:space="0" w:color="auto"/>
            <w:right w:val="none" w:sz="0" w:space="0" w:color="auto"/>
          </w:divBdr>
        </w:div>
        <w:div w:id="919216902">
          <w:marLeft w:val="480"/>
          <w:marRight w:val="0"/>
          <w:marTop w:val="0"/>
          <w:marBottom w:val="0"/>
          <w:divBdr>
            <w:top w:val="none" w:sz="0" w:space="0" w:color="auto"/>
            <w:left w:val="none" w:sz="0" w:space="0" w:color="auto"/>
            <w:bottom w:val="none" w:sz="0" w:space="0" w:color="auto"/>
            <w:right w:val="none" w:sz="0" w:space="0" w:color="auto"/>
          </w:divBdr>
        </w:div>
        <w:div w:id="495654718">
          <w:marLeft w:val="480"/>
          <w:marRight w:val="0"/>
          <w:marTop w:val="0"/>
          <w:marBottom w:val="0"/>
          <w:divBdr>
            <w:top w:val="none" w:sz="0" w:space="0" w:color="auto"/>
            <w:left w:val="none" w:sz="0" w:space="0" w:color="auto"/>
            <w:bottom w:val="none" w:sz="0" w:space="0" w:color="auto"/>
            <w:right w:val="none" w:sz="0" w:space="0" w:color="auto"/>
          </w:divBdr>
        </w:div>
        <w:div w:id="902104723">
          <w:marLeft w:val="480"/>
          <w:marRight w:val="0"/>
          <w:marTop w:val="0"/>
          <w:marBottom w:val="0"/>
          <w:divBdr>
            <w:top w:val="none" w:sz="0" w:space="0" w:color="auto"/>
            <w:left w:val="none" w:sz="0" w:space="0" w:color="auto"/>
            <w:bottom w:val="none" w:sz="0" w:space="0" w:color="auto"/>
            <w:right w:val="none" w:sz="0" w:space="0" w:color="auto"/>
          </w:divBdr>
        </w:div>
        <w:div w:id="991174675">
          <w:marLeft w:val="480"/>
          <w:marRight w:val="0"/>
          <w:marTop w:val="0"/>
          <w:marBottom w:val="0"/>
          <w:divBdr>
            <w:top w:val="none" w:sz="0" w:space="0" w:color="auto"/>
            <w:left w:val="none" w:sz="0" w:space="0" w:color="auto"/>
            <w:bottom w:val="none" w:sz="0" w:space="0" w:color="auto"/>
            <w:right w:val="none" w:sz="0" w:space="0" w:color="auto"/>
          </w:divBdr>
        </w:div>
        <w:div w:id="1380278140">
          <w:marLeft w:val="480"/>
          <w:marRight w:val="0"/>
          <w:marTop w:val="0"/>
          <w:marBottom w:val="0"/>
          <w:divBdr>
            <w:top w:val="none" w:sz="0" w:space="0" w:color="auto"/>
            <w:left w:val="none" w:sz="0" w:space="0" w:color="auto"/>
            <w:bottom w:val="none" w:sz="0" w:space="0" w:color="auto"/>
            <w:right w:val="none" w:sz="0" w:space="0" w:color="auto"/>
          </w:divBdr>
        </w:div>
        <w:div w:id="1877815253">
          <w:marLeft w:val="480"/>
          <w:marRight w:val="0"/>
          <w:marTop w:val="0"/>
          <w:marBottom w:val="0"/>
          <w:divBdr>
            <w:top w:val="none" w:sz="0" w:space="0" w:color="auto"/>
            <w:left w:val="none" w:sz="0" w:space="0" w:color="auto"/>
            <w:bottom w:val="none" w:sz="0" w:space="0" w:color="auto"/>
            <w:right w:val="none" w:sz="0" w:space="0" w:color="auto"/>
          </w:divBdr>
        </w:div>
        <w:div w:id="963388721">
          <w:marLeft w:val="480"/>
          <w:marRight w:val="0"/>
          <w:marTop w:val="0"/>
          <w:marBottom w:val="0"/>
          <w:divBdr>
            <w:top w:val="none" w:sz="0" w:space="0" w:color="auto"/>
            <w:left w:val="none" w:sz="0" w:space="0" w:color="auto"/>
            <w:bottom w:val="none" w:sz="0" w:space="0" w:color="auto"/>
            <w:right w:val="none" w:sz="0" w:space="0" w:color="auto"/>
          </w:divBdr>
        </w:div>
        <w:div w:id="1067531793">
          <w:marLeft w:val="480"/>
          <w:marRight w:val="0"/>
          <w:marTop w:val="0"/>
          <w:marBottom w:val="0"/>
          <w:divBdr>
            <w:top w:val="none" w:sz="0" w:space="0" w:color="auto"/>
            <w:left w:val="none" w:sz="0" w:space="0" w:color="auto"/>
            <w:bottom w:val="none" w:sz="0" w:space="0" w:color="auto"/>
            <w:right w:val="none" w:sz="0" w:space="0" w:color="auto"/>
          </w:divBdr>
        </w:div>
        <w:div w:id="1786078164">
          <w:marLeft w:val="480"/>
          <w:marRight w:val="0"/>
          <w:marTop w:val="0"/>
          <w:marBottom w:val="0"/>
          <w:divBdr>
            <w:top w:val="none" w:sz="0" w:space="0" w:color="auto"/>
            <w:left w:val="none" w:sz="0" w:space="0" w:color="auto"/>
            <w:bottom w:val="none" w:sz="0" w:space="0" w:color="auto"/>
            <w:right w:val="none" w:sz="0" w:space="0" w:color="auto"/>
          </w:divBdr>
        </w:div>
        <w:div w:id="362826700">
          <w:marLeft w:val="480"/>
          <w:marRight w:val="0"/>
          <w:marTop w:val="0"/>
          <w:marBottom w:val="0"/>
          <w:divBdr>
            <w:top w:val="none" w:sz="0" w:space="0" w:color="auto"/>
            <w:left w:val="none" w:sz="0" w:space="0" w:color="auto"/>
            <w:bottom w:val="none" w:sz="0" w:space="0" w:color="auto"/>
            <w:right w:val="none" w:sz="0" w:space="0" w:color="auto"/>
          </w:divBdr>
        </w:div>
        <w:div w:id="1326275917">
          <w:marLeft w:val="480"/>
          <w:marRight w:val="0"/>
          <w:marTop w:val="0"/>
          <w:marBottom w:val="0"/>
          <w:divBdr>
            <w:top w:val="none" w:sz="0" w:space="0" w:color="auto"/>
            <w:left w:val="none" w:sz="0" w:space="0" w:color="auto"/>
            <w:bottom w:val="none" w:sz="0" w:space="0" w:color="auto"/>
            <w:right w:val="none" w:sz="0" w:space="0" w:color="auto"/>
          </w:divBdr>
        </w:div>
        <w:div w:id="851142093">
          <w:marLeft w:val="480"/>
          <w:marRight w:val="0"/>
          <w:marTop w:val="0"/>
          <w:marBottom w:val="0"/>
          <w:divBdr>
            <w:top w:val="none" w:sz="0" w:space="0" w:color="auto"/>
            <w:left w:val="none" w:sz="0" w:space="0" w:color="auto"/>
            <w:bottom w:val="none" w:sz="0" w:space="0" w:color="auto"/>
            <w:right w:val="none" w:sz="0" w:space="0" w:color="auto"/>
          </w:divBdr>
        </w:div>
        <w:div w:id="919022100">
          <w:marLeft w:val="480"/>
          <w:marRight w:val="0"/>
          <w:marTop w:val="0"/>
          <w:marBottom w:val="0"/>
          <w:divBdr>
            <w:top w:val="none" w:sz="0" w:space="0" w:color="auto"/>
            <w:left w:val="none" w:sz="0" w:space="0" w:color="auto"/>
            <w:bottom w:val="none" w:sz="0" w:space="0" w:color="auto"/>
            <w:right w:val="none" w:sz="0" w:space="0" w:color="auto"/>
          </w:divBdr>
        </w:div>
        <w:div w:id="833762879">
          <w:marLeft w:val="480"/>
          <w:marRight w:val="0"/>
          <w:marTop w:val="0"/>
          <w:marBottom w:val="0"/>
          <w:divBdr>
            <w:top w:val="none" w:sz="0" w:space="0" w:color="auto"/>
            <w:left w:val="none" w:sz="0" w:space="0" w:color="auto"/>
            <w:bottom w:val="none" w:sz="0" w:space="0" w:color="auto"/>
            <w:right w:val="none" w:sz="0" w:space="0" w:color="auto"/>
          </w:divBdr>
        </w:div>
        <w:div w:id="1460338803">
          <w:marLeft w:val="480"/>
          <w:marRight w:val="0"/>
          <w:marTop w:val="0"/>
          <w:marBottom w:val="0"/>
          <w:divBdr>
            <w:top w:val="none" w:sz="0" w:space="0" w:color="auto"/>
            <w:left w:val="none" w:sz="0" w:space="0" w:color="auto"/>
            <w:bottom w:val="none" w:sz="0" w:space="0" w:color="auto"/>
            <w:right w:val="none" w:sz="0" w:space="0" w:color="auto"/>
          </w:divBdr>
        </w:div>
        <w:div w:id="1274173317">
          <w:marLeft w:val="480"/>
          <w:marRight w:val="0"/>
          <w:marTop w:val="0"/>
          <w:marBottom w:val="0"/>
          <w:divBdr>
            <w:top w:val="none" w:sz="0" w:space="0" w:color="auto"/>
            <w:left w:val="none" w:sz="0" w:space="0" w:color="auto"/>
            <w:bottom w:val="none" w:sz="0" w:space="0" w:color="auto"/>
            <w:right w:val="none" w:sz="0" w:space="0" w:color="auto"/>
          </w:divBdr>
        </w:div>
        <w:div w:id="1165974350">
          <w:marLeft w:val="480"/>
          <w:marRight w:val="0"/>
          <w:marTop w:val="0"/>
          <w:marBottom w:val="0"/>
          <w:divBdr>
            <w:top w:val="none" w:sz="0" w:space="0" w:color="auto"/>
            <w:left w:val="none" w:sz="0" w:space="0" w:color="auto"/>
            <w:bottom w:val="none" w:sz="0" w:space="0" w:color="auto"/>
            <w:right w:val="none" w:sz="0" w:space="0" w:color="auto"/>
          </w:divBdr>
        </w:div>
        <w:div w:id="203835263">
          <w:marLeft w:val="480"/>
          <w:marRight w:val="0"/>
          <w:marTop w:val="0"/>
          <w:marBottom w:val="0"/>
          <w:divBdr>
            <w:top w:val="none" w:sz="0" w:space="0" w:color="auto"/>
            <w:left w:val="none" w:sz="0" w:space="0" w:color="auto"/>
            <w:bottom w:val="none" w:sz="0" w:space="0" w:color="auto"/>
            <w:right w:val="none" w:sz="0" w:space="0" w:color="auto"/>
          </w:divBdr>
        </w:div>
        <w:div w:id="769423856">
          <w:marLeft w:val="480"/>
          <w:marRight w:val="0"/>
          <w:marTop w:val="0"/>
          <w:marBottom w:val="0"/>
          <w:divBdr>
            <w:top w:val="none" w:sz="0" w:space="0" w:color="auto"/>
            <w:left w:val="none" w:sz="0" w:space="0" w:color="auto"/>
            <w:bottom w:val="none" w:sz="0" w:space="0" w:color="auto"/>
            <w:right w:val="none" w:sz="0" w:space="0" w:color="auto"/>
          </w:divBdr>
        </w:div>
        <w:div w:id="689180241">
          <w:marLeft w:val="480"/>
          <w:marRight w:val="0"/>
          <w:marTop w:val="0"/>
          <w:marBottom w:val="0"/>
          <w:divBdr>
            <w:top w:val="none" w:sz="0" w:space="0" w:color="auto"/>
            <w:left w:val="none" w:sz="0" w:space="0" w:color="auto"/>
            <w:bottom w:val="none" w:sz="0" w:space="0" w:color="auto"/>
            <w:right w:val="none" w:sz="0" w:space="0" w:color="auto"/>
          </w:divBdr>
        </w:div>
        <w:div w:id="875972407">
          <w:marLeft w:val="480"/>
          <w:marRight w:val="0"/>
          <w:marTop w:val="0"/>
          <w:marBottom w:val="0"/>
          <w:divBdr>
            <w:top w:val="none" w:sz="0" w:space="0" w:color="auto"/>
            <w:left w:val="none" w:sz="0" w:space="0" w:color="auto"/>
            <w:bottom w:val="none" w:sz="0" w:space="0" w:color="auto"/>
            <w:right w:val="none" w:sz="0" w:space="0" w:color="auto"/>
          </w:divBdr>
        </w:div>
        <w:div w:id="1289895136">
          <w:marLeft w:val="480"/>
          <w:marRight w:val="0"/>
          <w:marTop w:val="0"/>
          <w:marBottom w:val="0"/>
          <w:divBdr>
            <w:top w:val="none" w:sz="0" w:space="0" w:color="auto"/>
            <w:left w:val="none" w:sz="0" w:space="0" w:color="auto"/>
            <w:bottom w:val="none" w:sz="0" w:space="0" w:color="auto"/>
            <w:right w:val="none" w:sz="0" w:space="0" w:color="auto"/>
          </w:divBdr>
        </w:div>
        <w:div w:id="1802914994">
          <w:marLeft w:val="480"/>
          <w:marRight w:val="0"/>
          <w:marTop w:val="0"/>
          <w:marBottom w:val="0"/>
          <w:divBdr>
            <w:top w:val="none" w:sz="0" w:space="0" w:color="auto"/>
            <w:left w:val="none" w:sz="0" w:space="0" w:color="auto"/>
            <w:bottom w:val="none" w:sz="0" w:space="0" w:color="auto"/>
            <w:right w:val="none" w:sz="0" w:space="0" w:color="auto"/>
          </w:divBdr>
        </w:div>
        <w:div w:id="1054234608">
          <w:marLeft w:val="480"/>
          <w:marRight w:val="0"/>
          <w:marTop w:val="0"/>
          <w:marBottom w:val="0"/>
          <w:divBdr>
            <w:top w:val="none" w:sz="0" w:space="0" w:color="auto"/>
            <w:left w:val="none" w:sz="0" w:space="0" w:color="auto"/>
            <w:bottom w:val="none" w:sz="0" w:space="0" w:color="auto"/>
            <w:right w:val="none" w:sz="0" w:space="0" w:color="auto"/>
          </w:divBdr>
        </w:div>
        <w:div w:id="1958370400">
          <w:marLeft w:val="480"/>
          <w:marRight w:val="0"/>
          <w:marTop w:val="0"/>
          <w:marBottom w:val="0"/>
          <w:divBdr>
            <w:top w:val="none" w:sz="0" w:space="0" w:color="auto"/>
            <w:left w:val="none" w:sz="0" w:space="0" w:color="auto"/>
            <w:bottom w:val="none" w:sz="0" w:space="0" w:color="auto"/>
            <w:right w:val="none" w:sz="0" w:space="0" w:color="auto"/>
          </w:divBdr>
        </w:div>
        <w:div w:id="1652102832">
          <w:marLeft w:val="480"/>
          <w:marRight w:val="0"/>
          <w:marTop w:val="0"/>
          <w:marBottom w:val="0"/>
          <w:divBdr>
            <w:top w:val="none" w:sz="0" w:space="0" w:color="auto"/>
            <w:left w:val="none" w:sz="0" w:space="0" w:color="auto"/>
            <w:bottom w:val="none" w:sz="0" w:space="0" w:color="auto"/>
            <w:right w:val="none" w:sz="0" w:space="0" w:color="auto"/>
          </w:divBdr>
        </w:div>
        <w:div w:id="835615330">
          <w:marLeft w:val="480"/>
          <w:marRight w:val="0"/>
          <w:marTop w:val="0"/>
          <w:marBottom w:val="0"/>
          <w:divBdr>
            <w:top w:val="none" w:sz="0" w:space="0" w:color="auto"/>
            <w:left w:val="none" w:sz="0" w:space="0" w:color="auto"/>
            <w:bottom w:val="none" w:sz="0" w:space="0" w:color="auto"/>
            <w:right w:val="none" w:sz="0" w:space="0" w:color="auto"/>
          </w:divBdr>
        </w:div>
        <w:div w:id="1036392147">
          <w:marLeft w:val="480"/>
          <w:marRight w:val="0"/>
          <w:marTop w:val="0"/>
          <w:marBottom w:val="0"/>
          <w:divBdr>
            <w:top w:val="none" w:sz="0" w:space="0" w:color="auto"/>
            <w:left w:val="none" w:sz="0" w:space="0" w:color="auto"/>
            <w:bottom w:val="none" w:sz="0" w:space="0" w:color="auto"/>
            <w:right w:val="none" w:sz="0" w:space="0" w:color="auto"/>
          </w:divBdr>
        </w:div>
        <w:div w:id="1610889035">
          <w:marLeft w:val="480"/>
          <w:marRight w:val="0"/>
          <w:marTop w:val="0"/>
          <w:marBottom w:val="0"/>
          <w:divBdr>
            <w:top w:val="none" w:sz="0" w:space="0" w:color="auto"/>
            <w:left w:val="none" w:sz="0" w:space="0" w:color="auto"/>
            <w:bottom w:val="none" w:sz="0" w:space="0" w:color="auto"/>
            <w:right w:val="none" w:sz="0" w:space="0" w:color="auto"/>
          </w:divBdr>
        </w:div>
        <w:div w:id="119034984">
          <w:marLeft w:val="480"/>
          <w:marRight w:val="0"/>
          <w:marTop w:val="0"/>
          <w:marBottom w:val="0"/>
          <w:divBdr>
            <w:top w:val="none" w:sz="0" w:space="0" w:color="auto"/>
            <w:left w:val="none" w:sz="0" w:space="0" w:color="auto"/>
            <w:bottom w:val="none" w:sz="0" w:space="0" w:color="auto"/>
            <w:right w:val="none" w:sz="0" w:space="0" w:color="auto"/>
          </w:divBdr>
        </w:div>
        <w:div w:id="1651910040">
          <w:marLeft w:val="480"/>
          <w:marRight w:val="0"/>
          <w:marTop w:val="0"/>
          <w:marBottom w:val="0"/>
          <w:divBdr>
            <w:top w:val="none" w:sz="0" w:space="0" w:color="auto"/>
            <w:left w:val="none" w:sz="0" w:space="0" w:color="auto"/>
            <w:bottom w:val="none" w:sz="0" w:space="0" w:color="auto"/>
            <w:right w:val="none" w:sz="0" w:space="0" w:color="auto"/>
          </w:divBdr>
        </w:div>
        <w:div w:id="889876994">
          <w:marLeft w:val="480"/>
          <w:marRight w:val="0"/>
          <w:marTop w:val="0"/>
          <w:marBottom w:val="0"/>
          <w:divBdr>
            <w:top w:val="none" w:sz="0" w:space="0" w:color="auto"/>
            <w:left w:val="none" w:sz="0" w:space="0" w:color="auto"/>
            <w:bottom w:val="none" w:sz="0" w:space="0" w:color="auto"/>
            <w:right w:val="none" w:sz="0" w:space="0" w:color="auto"/>
          </w:divBdr>
        </w:div>
        <w:div w:id="1427118270">
          <w:marLeft w:val="480"/>
          <w:marRight w:val="0"/>
          <w:marTop w:val="0"/>
          <w:marBottom w:val="0"/>
          <w:divBdr>
            <w:top w:val="none" w:sz="0" w:space="0" w:color="auto"/>
            <w:left w:val="none" w:sz="0" w:space="0" w:color="auto"/>
            <w:bottom w:val="none" w:sz="0" w:space="0" w:color="auto"/>
            <w:right w:val="none" w:sz="0" w:space="0" w:color="auto"/>
          </w:divBdr>
        </w:div>
        <w:div w:id="511578512">
          <w:marLeft w:val="480"/>
          <w:marRight w:val="0"/>
          <w:marTop w:val="0"/>
          <w:marBottom w:val="0"/>
          <w:divBdr>
            <w:top w:val="none" w:sz="0" w:space="0" w:color="auto"/>
            <w:left w:val="none" w:sz="0" w:space="0" w:color="auto"/>
            <w:bottom w:val="none" w:sz="0" w:space="0" w:color="auto"/>
            <w:right w:val="none" w:sz="0" w:space="0" w:color="auto"/>
          </w:divBdr>
        </w:div>
        <w:div w:id="1038621695">
          <w:marLeft w:val="480"/>
          <w:marRight w:val="0"/>
          <w:marTop w:val="0"/>
          <w:marBottom w:val="0"/>
          <w:divBdr>
            <w:top w:val="none" w:sz="0" w:space="0" w:color="auto"/>
            <w:left w:val="none" w:sz="0" w:space="0" w:color="auto"/>
            <w:bottom w:val="none" w:sz="0" w:space="0" w:color="auto"/>
            <w:right w:val="none" w:sz="0" w:space="0" w:color="auto"/>
          </w:divBdr>
        </w:div>
        <w:div w:id="160898048">
          <w:marLeft w:val="480"/>
          <w:marRight w:val="0"/>
          <w:marTop w:val="0"/>
          <w:marBottom w:val="0"/>
          <w:divBdr>
            <w:top w:val="none" w:sz="0" w:space="0" w:color="auto"/>
            <w:left w:val="none" w:sz="0" w:space="0" w:color="auto"/>
            <w:bottom w:val="none" w:sz="0" w:space="0" w:color="auto"/>
            <w:right w:val="none" w:sz="0" w:space="0" w:color="auto"/>
          </w:divBdr>
        </w:div>
        <w:div w:id="408699918">
          <w:marLeft w:val="480"/>
          <w:marRight w:val="0"/>
          <w:marTop w:val="0"/>
          <w:marBottom w:val="0"/>
          <w:divBdr>
            <w:top w:val="none" w:sz="0" w:space="0" w:color="auto"/>
            <w:left w:val="none" w:sz="0" w:space="0" w:color="auto"/>
            <w:bottom w:val="none" w:sz="0" w:space="0" w:color="auto"/>
            <w:right w:val="none" w:sz="0" w:space="0" w:color="auto"/>
          </w:divBdr>
        </w:div>
        <w:div w:id="20867232">
          <w:marLeft w:val="480"/>
          <w:marRight w:val="0"/>
          <w:marTop w:val="0"/>
          <w:marBottom w:val="0"/>
          <w:divBdr>
            <w:top w:val="none" w:sz="0" w:space="0" w:color="auto"/>
            <w:left w:val="none" w:sz="0" w:space="0" w:color="auto"/>
            <w:bottom w:val="none" w:sz="0" w:space="0" w:color="auto"/>
            <w:right w:val="none" w:sz="0" w:space="0" w:color="auto"/>
          </w:divBdr>
        </w:div>
        <w:div w:id="89278663">
          <w:marLeft w:val="480"/>
          <w:marRight w:val="0"/>
          <w:marTop w:val="0"/>
          <w:marBottom w:val="0"/>
          <w:divBdr>
            <w:top w:val="none" w:sz="0" w:space="0" w:color="auto"/>
            <w:left w:val="none" w:sz="0" w:space="0" w:color="auto"/>
            <w:bottom w:val="none" w:sz="0" w:space="0" w:color="auto"/>
            <w:right w:val="none" w:sz="0" w:space="0" w:color="auto"/>
          </w:divBdr>
        </w:div>
        <w:div w:id="1001128610">
          <w:marLeft w:val="480"/>
          <w:marRight w:val="0"/>
          <w:marTop w:val="0"/>
          <w:marBottom w:val="0"/>
          <w:divBdr>
            <w:top w:val="none" w:sz="0" w:space="0" w:color="auto"/>
            <w:left w:val="none" w:sz="0" w:space="0" w:color="auto"/>
            <w:bottom w:val="none" w:sz="0" w:space="0" w:color="auto"/>
            <w:right w:val="none" w:sz="0" w:space="0" w:color="auto"/>
          </w:divBdr>
        </w:div>
        <w:div w:id="846292932">
          <w:marLeft w:val="480"/>
          <w:marRight w:val="0"/>
          <w:marTop w:val="0"/>
          <w:marBottom w:val="0"/>
          <w:divBdr>
            <w:top w:val="none" w:sz="0" w:space="0" w:color="auto"/>
            <w:left w:val="none" w:sz="0" w:space="0" w:color="auto"/>
            <w:bottom w:val="none" w:sz="0" w:space="0" w:color="auto"/>
            <w:right w:val="none" w:sz="0" w:space="0" w:color="auto"/>
          </w:divBdr>
        </w:div>
        <w:div w:id="834994992">
          <w:marLeft w:val="480"/>
          <w:marRight w:val="0"/>
          <w:marTop w:val="0"/>
          <w:marBottom w:val="0"/>
          <w:divBdr>
            <w:top w:val="none" w:sz="0" w:space="0" w:color="auto"/>
            <w:left w:val="none" w:sz="0" w:space="0" w:color="auto"/>
            <w:bottom w:val="none" w:sz="0" w:space="0" w:color="auto"/>
            <w:right w:val="none" w:sz="0" w:space="0" w:color="auto"/>
          </w:divBdr>
        </w:div>
        <w:div w:id="873687065">
          <w:marLeft w:val="480"/>
          <w:marRight w:val="0"/>
          <w:marTop w:val="0"/>
          <w:marBottom w:val="0"/>
          <w:divBdr>
            <w:top w:val="none" w:sz="0" w:space="0" w:color="auto"/>
            <w:left w:val="none" w:sz="0" w:space="0" w:color="auto"/>
            <w:bottom w:val="none" w:sz="0" w:space="0" w:color="auto"/>
            <w:right w:val="none" w:sz="0" w:space="0" w:color="auto"/>
          </w:divBdr>
        </w:div>
        <w:div w:id="1018039528">
          <w:marLeft w:val="480"/>
          <w:marRight w:val="0"/>
          <w:marTop w:val="0"/>
          <w:marBottom w:val="0"/>
          <w:divBdr>
            <w:top w:val="none" w:sz="0" w:space="0" w:color="auto"/>
            <w:left w:val="none" w:sz="0" w:space="0" w:color="auto"/>
            <w:bottom w:val="none" w:sz="0" w:space="0" w:color="auto"/>
            <w:right w:val="none" w:sz="0" w:space="0" w:color="auto"/>
          </w:divBdr>
        </w:div>
        <w:div w:id="1125658530">
          <w:marLeft w:val="480"/>
          <w:marRight w:val="0"/>
          <w:marTop w:val="0"/>
          <w:marBottom w:val="0"/>
          <w:divBdr>
            <w:top w:val="none" w:sz="0" w:space="0" w:color="auto"/>
            <w:left w:val="none" w:sz="0" w:space="0" w:color="auto"/>
            <w:bottom w:val="none" w:sz="0" w:space="0" w:color="auto"/>
            <w:right w:val="none" w:sz="0" w:space="0" w:color="auto"/>
          </w:divBdr>
        </w:div>
        <w:div w:id="543370580">
          <w:marLeft w:val="480"/>
          <w:marRight w:val="0"/>
          <w:marTop w:val="0"/>
          <w:marBottom w:val="0"/>
          <w:divBdr>
            <w:top w:val="none" w:sz="0" w:space="0" w:color="auto"/>
            <w:left w:val="none" w:sz="0" w:space="0" w:color="auto"/>
            <w:bottom w:val="none" w:sz="0" w:space="0" w:color="auto"/>
            <w:right w:val="none" w:sz="0" w:space="0" w:color="auto"/>
          </w:divBdr>
        </w:div>
        <w:div w:id="1602369675">
          <w:marLeft w:val="480"/>
          <w:marRight w:val="0"/>
          <w:marTop w:val="0"/>
          <w:marBottom w:val="0"/>
          <w:divBdr>
            <w:top w:val="none" w:sz="0" w:space="0" w:color="auto"/>
            <w:left w:val="none" w:sz="0" w:space="0" w:color="auto"/>
            <w:bottom w:val="none" w:sz="0" w:space="0" w:color="auto"/>
            <w:right w:val="none" w:sz="0" w:space="0" w:color="auto"/>
          </w:divBdr>
        </w:div>
        <w:div w:id="1918860850">
          <w:marLeft w:val="480"/>
          <w:marRight w:val="0"/>
          <w:marTop w:val="0"/>
          <w:marBottom w:val="0"/>
          <w:divBdr>
            <w:top w:val="none" w:sz="0" w:space="0" w:color="auto"/>
            <w:left w:val="none" w:sz="0" w:space="0" w:color="auto"/>
            <w:bottom w:val="none" w:sz="0" w:space="0" w:color="auto"/>
            <w:right w:val="none" w:sz="0" w:space="0" w:color="auto"/>
          </w:divBdr>
        </w:div>
        <w:div w:id="1418743778">
          <w:marLeft w:val="480"/>
          <w:marRight w:val="0"/>
          <w:marTop w:val="0"/>
          <w:marBottom w:val="0"/>
          <w:divBdr>
            <w:top w:val="none" w:sz="0" w:space="0" w:color="auto"/>
            <w:left w:val="none" w:sz="0" w:space="0" w:color="auto"/>
            <w:bottom w:val="none" w:sz="0" w:space="0" w:color="auto"/>
            <w:right w:val="none" w:sz="0" w:space="0" w:color="auto"/>
          </w:divBdr>
        </w:div>
        <w:div w:id="766074754">
          <w:marLeft w:val="480"/>
          <w:marRight w:val="0"/>
          <w:marTop w:val="0"/>
          <w:marBottom w:val="0"/>
          <w:divBdr>
            <w:top w:val="none" w:sz="0" w:space="0" w:color="auto"/>
            <w:left w:val="none" w:sz="0" w:space="0" w:color="auto"/>
            <w:bottom w:val="none" w:sz="0" w:space="0" w:color="auto"/>
            <w:right w:val="none" w:sz="0" w:space="0" w:color="auto"/>
          </w:divBdr>
        </w:div>
        <w:div w:id="1437292497">
          <w:marLeft w:val="480"/>
          <w:marRight w:val="0"/>
          <w:marTop w:val="0"/>
          <w:marBottom w:val="0"/>
          <w:divBdr>
            <w:top w:val="none" w:sz="0" w:space="0" w:color="auto"/>
            <w:left w:val="none" w:sz="0" w:space="0" w:color="auto"/>
            <w:bottom w:val="none" w:sz="0" w:space="0" w:color="auto"/>
            <w:right w:val="none" w:sz="0" w:space="0" w:color="auto"/>
          </w:divBdr>
        </w:div>
        <w:div w:id="924148726">
          <w:marLeft w:val="480"/>
          <w:marRight w:val="0"/>
          <w:marTop w:val="0"/>
          <w:marBottom w:val="0"/>
          <w:divBdr>
            <w:top w:val="none" w:sz="0" w:space="0" w:color="auto"/>
            <w:left w:val="none" w:sz="0" w:space="0" w:color="auto"/>
            <w:bottom w:val="none" w:sz="0" w:space="0" w:color="auto"/>
            <w:right w:val="none" w:sz="0" w:space="0" w:color="auto"/>
          </w:divBdr>
        </w:div>
        <w:div w:id="1479103567">
          <w:marLeft w:val="480"/>
          <w:marRight w:val="0"/>
          <w:marTop w:val="0"/>
          <w:marBottom w:val="0"/>
          <w:divBdr>
            <w:top w:val="none" w:sz="0" w:space="0" w:color="auto"/>
            <w:left w:val="none" w:sz="0" w:space="0" w:color="auto"/>
            <w:bottom w:val="none" w:sz="0" w:space="0" w:color="auto"/>
            <w:right w:val="none" w:sz="0" w:space="0" w:color="auto"/>
          </w:divBdr>
        </w:div>
        <w:div w:id="673186286">
          <w:marLeft w:val="480"/>
          <w:marRight w:val="0"/>
          <w:marTop w:val="0"/>
          <w:marBottom w:val="0"/>
          <w:divBdr>
            <w:top w:val="none" w:sz="0" w:space="0" w:color="auto"/>
            <w:left w:val="none" w:sz="0" w:space="0" w:color="auto"/>
            <w:bottom w:val="none" w:sz="0" w:space="0" w:color="auto"/>
            <w:right w:val="none" w:sz="0" w:space="0" w:color="auto"/>
          </w:divBdr>
        </w:div>
        <w:div w:id="1534536820">
          <w:marLeft w:val="480"/>
          <w:marRight w:val="0"/>
          <w:marTop w:val="0"/>
          <w:marBottom w:val="0"/>
          <w:divBdr>
            <w:top w:val="none" w:sz="0" w:space="0" w:color="auto"/>
            <w:left w:val="none" w:sz="0" w:space="0" w:color="auto"/>
            <w:bottom w:val="none" w:sz="0" w:space="0" w:color="auto"/>
            <w:right w:val="none" w:sz="0" w:space="0" w:color="auto"/>
          </w:divBdr>
        </w:div>
        <w:div w:id="1042941281">
          <w:marLeft w:val="480"/>
          <w:marRight w:val="0"/>
          <w:marTop w:val="0"/>
          <w:marBottom w:val="0"/>
          <w:divBdr>
            <w:top w:val="none" w:sz="0" w:space="0" w:color="auto"/>
            <w:left w:val="none" w:sz="0" w:space="0" w:color="auto"/>
            <w:bottom w:val="none" w:sz="0" w:space="0" w:color="auto"/>
            <w:right w:val="none" w:sz="0" w:space="0" w:color="auto"/>
          </w:divBdr>
        </w:div>
        <w:div w:id="489103260">
          <w:marLeft w:val="480"/>
          <w:marRight w:val="0"/>
          <w:marTop w:val="0"/>
          <w:marBottom w:val="0"/>
          <w:divBdr>
            <w:top w:val="none" w:sz="0" w:space="0" w:color="auto"/>
            <w:left w:val="none" w:sz="0" w:space="0" w:color="auto"/>
            <w:bottom w:val="none" w:sz="0" w:space="0" w:color="auto"/>
            <w:right w:val="none" w:sz="0" w:space="0" w:color="auto"/>
          </w:divBdr>
        </w:div>
        <w:div w:id="234364179">
          <w:marLeft w:val="480"/>
          <w:marRight w:val="0"/>
          <w:marTop w:val="0"/>
          <w:marBottom w:val="0"/>
          <w:divBdr>
            <w:top w:val="none" w:sz="0" w:space="0" w:color="auto"/>
            <w:left w:val="none" w:sz="0" w:space="0" w:color="auto"/>
            <w:bottom w:val="none" w:sz="0" w:space="0" w:color="auto"/>
            <w:right w:val="none" w:sz="0" w:space="0" w:color="auto"/>
          </w:divBdr>
        </w:div>
        <w:div w:id="922690334">
          <w:marLeft w:val="480"/>
          <w:marRight w:val="0"/>
          <w:marTop w:val="0"/>
          <w:marBottom w:val="0"/>
          <w:divBdr>
            <w:top w:val="none" w:sz="0" w:space="0" w:color="auto"/>
            <w:left w:val="none" w:sz="0" w:space="0" w:color="auto"/>
            <w:bottom w:val="none" w:sz="0" w:space="0" w:color="auto"/>
            <w:right w:val="none" w:sz="0" w:space="0" w:color="auto"/>
          </w:divBdr>
        </w:div>
        <w:div w:id="1143931839">
          <w:marLeft w:val="480"/>
          <w:marRight w:val="0"/>
          <w:marTop w:val="0"/>
          <w:marBottom w:val="0"/>
          <w:divBdr>
            <w:top w:val="none" w:sz="0" w:space="0" w:color="auto"/>
            <w:left w:val="none" w:sz="0" w:space="0" w:color="auto"/>
            <w:bottom w:val="none" w:sz="0" w:space="0" w:color="auto"/>
            <w:right w:val="none" w:sz="0" w:space="0" w:color="auto"/>
          </w:divBdr>
        </w:div>
        <w:div w:id="573051409">
          <w:marLeft w:val="480"/>
          <w:marRight w:val="0"/>
          <w:marTop w:val="0"/>
          <w:marBottom w:val="0"/>
          <w:divBdr>
            <w:top w:val="none" w:sz="0" w:space="0" w:color="auto"/>
            <w:left w:val="none" w:sz="0" w:space="0" w:color="auto"/>
            <w:bottom w:val="none" w:sz="0" w:space="0" w:color="auto"/>
            <w:right w:val="none" w:sz="0" w:space="0" w:color="auto"/>
          </w:divBdr>
        </w:div>
        <w:div w:id="10491736">
          <w:marLeft w:val="480"/>
          <w:marRight w:val="0"/>
          <w:marTop w:val="0"/>
          <w:marBottom w:val="0"/>
          <w:divBdr>
            <w:top w:val="none" w:sz="0" w:space="0" w:color="auto"/>
            <w:left w:val="none" w:sz="0" w:space="0" w:color="auto"/>
            <w:bottom w:val="none" w:sz="0" w:space="0" w:color="auto"/>
            <w:right w:val="none" w:sz="0" w:space="0" w:color="auto"/>
          </w:divBdr>
        </w:div>
        <w:div w:id="1592660300">
          <w:marLeft w:val="480"/>
          <w:marRight w:val="0"/>
          <w:marTop w:val="0"/>
          <w:marBottom w:val="0"/>
          <w:divBdr>
            <w:top w:val="none" w:sz="0" w:space="0" w:color="auto"/>
            <w:left w:val="none" w:sz="0" w:space="0" w:color="auto"/>
            <w:bottom w:val="none" w:sz="0" w:space="0" w:color="auto"/>
            <w:right w:val="none" w:sz="0" w:space="0" w:color="auto"/>
          </w:divBdr>
        </w:div>
        <w:div w:id="2053309943">
          <w:marLeft w:val="480"/>
          <w:marRight w:val="0"/>
          <w:marTop w:val="0"/>
          <w:marBottom w:val="0"/>
          <w:divBdr>
            <w:top w:val="none" w:sz="0" w:space="0" w:color="auto"/>
            <w:left w:val="none" w:sz="0" w:space="0" w:color="auto"/>
            <w:bottom w:val="none" w:sz="0" w:space="0" w:color="auto"/>
            <w:right w:val="none" w:sz="0" w:space="0" w:color="auto"/>
          </w:divBdr>
        </w:div>
        <w:div w:id="745878222">
          <w:marLeft w:val="480"/>
          <w:marRight w:val="0"/>
          <w:marTop w:val="0"/>
          <w:marBottom w:val="0"/>
          <w:divBdr>
            <w:top w:val="none" w:sz="0" w:space="0" w:color="auto"/>
            <w:left w:val="none" w:sz="0" w:space="0" w:color="auto"/>
            <w:bottom w:val="none" w:sz="0" w:space="0" w:color="auto"/>
            <w:right w:val="none" w:sz="0" w:space="0" w:color="auto"/>
          </w:divBdr>
        </w:div>
        <w:div w:id="1553272468">
          <w:marLeft w:val="480"/>
          <w:marRight w:val="0"/>
          <w:marTop w:val="0"/>
          <w:marBottom w:val="0"/>
          <w:divBdr>
            <w:top w:val="none" w:sz="0" w:space="0" w:color="auto"/>
            <w:left w:val="none" w:sz="0" w:space="0" w:color="auto"/>
            <w:bottom w:val="none" w:sz="0" w:space="0" w:color="auto"/>
            <w:right w:val="none" w:sz="0" w:space="0" w:color="auto"/>
          </w:divBdr>
        </w:div>
        <w:div w:id="1765493413">
          <w:marLeft w:val="480"/>
          <w:marRight w:val="0"/>
          <w:marTop w:val="0"/>
          <w:marBottom w:val="0"/>
          <w:divBdr>
            <w:top w:val="none" w:sz="0" w:space="0" w:color="auto"/>
            <w:left w:val="none" w:sz="0" w:space="0" w:color="auto"/>
            <w:bottom w:val="none" w:sz="0" w:space="0" w:color="auto"/>
            <w:right w:val="none" w:sz="0" w:space="0" w:color="auto"/>
          </w:divBdr>
        </w:div>
        <w:div w:id="1332678106">
          <w:marLeft w:val="480"/>
          <w:marRight w:val="0"/>
          <w:marTop w:val="0"/>
          <w:marBottom w:val="0"/>
          <w:divBdr>
            <w:top w:val="none" w:sz="0" w:space="0" w:color="auto"/>
            <w:left w:val="none" w:sz="0" w:space="0" w:color="auto"/>
            <w:bottom w:val="none" w:sz="0" w:space="0" w:color="auto"/>
            <w:right w:val="none" w:sz="0" w:space="0" w:color="auto"/>
          </w:divBdr>
        </w:div>
        <w:div w:id="1456870308">
          <w:marLeft w:val="480"/>
          <w:marRight w:val="0"/>
          <w:marTop w:val="0"/>
          <w:marBottom w:val="0"/>
          <w:divBdr>
            <w:top w:val="none" w:sz="0" w:space="0" w:color="auto"/>
            <w:left w:val="none" w:sz="0" w:space="0" w:color="auto"/>
            <w:bottom w:val="none" w:sz="0" w:space="0" w:color="auto"/>
            <w:right w:val="none" w:sz="0" w:space="0" w:color="auto"/>
          </w:divBdr>
        </w:div>
        <w:div w:id="2011979768">
          <w:marLeft w:val="480"/>
          <w:marRight w:val="0"/>
          <w:marTop w:val="0"/>
          <w:marBottom w:val="0"/>
          <w:divBdr>
            <w:top w:val="none" w:sz="0" w:space="0" w:color="auto"/>
            <w:left w:val="none" w:sz="0" w:space="0" w:color="auto"/>
            <w:bottom w:val="none" w:sz="0" w:space="0" w:color="auto"/>
            <w:right w:val="none" w:sz="0" w:space="0" w:color="auto"/>
          </w:divBdr>
        </w:div>
        <w:div w:id="1198930826">
          <w:marLeft w:val="480"/>
          <w:marRight w:val="0"/>
          <w:marTop w:val="0"/>
          <w:marBottom w:val="0"/>
          <w:divBdr>
            <w:top w:val="none" w:sz="0" w:space="0" w:color="auto"/>
            <w:left w:val="none" w:sz="0" w:space="0" w:color="auto"/>
            <w:bottom w:val="none" w:sz="0" w:space="0" w:color="auto"/>
            <w:right w:val="none" w:sz="0" w:space="0" w:color="auto"/>
          </w:divBdr>
        </w:div>
        <w:div w:id="1766224911">
          <w:marLeft w:val="480"/>
          <w:marRight w:val="0"/>
          <w:marTop w:val="0"/>
          <w:marBottom w:val="0"/>
          <w:divBdr>
            <w:top w:val="none" w:sz="0" w:space="0" w:color="auto"/>
            <w:left w:val="none" w:sz="0" w:space="0" w:color="auto"/>
            <w:bottom w:val="none" w:sz="0" w:space="0" w:color="auto"/>
            <w:right w:val="none" w:sz="0" w:space="0" w:color="auto"/>
          </w:divBdr>
        </w:div>
        <w:div w:id="318004536">
          <w:marLeft w:val="480"/>
          <w:marRight w:val="0"/>
          <w:marTop w:val="0"/>
          <w:marBottom w:val="0"/>
          <w:divBdr>
            <w:top w:val="none" w:sz="0" w:space="0" w:color="auto"/>
            <w:left w:val="none" w:sz="0" w:space="0" w:color="auto"/>
            <w:bottom w:val="none" w:sz="0" w:space="0" w:color="auto"/>
            <w:right w:val="none" w:sz="0" w:space="0" w:color="auto"/>
          </w:divBdr>
        </w:div>
        <w:div w:id="1834880690">
          <w:marLeft w:val="480"/>
          <w:marRight w:val="0"/>
          <w:marTop w:val="0"/>
          <w:marBottom w:val="0"/>
          <w:divBdr>
            <w:top w:val="none" w:sz="0" w:space="0" w:color="auto"/>
            <w:left w:val="none" w:sz="0" w:space="0" w:color="auto"/>
            <w:bottom w:val="none" w:sz="0" w:space="0" w:color="auto"/>
            <w:right w:val="none" w:sz="0" w:space="0" w:color="auto"/>
          </w:divBdr>
        </w:div>
        <w:div w:id="1611626804">
          <w:marLeft w:val="480"/>
          <w:marRight w:val="0"/>
          <w:marTop w:val="0"/>
          <w:marBottom w:val="0"/>
          <w:divBdr>
            <w:top w:val="none" w:sz="0" w:space="0" w:color="auto"/>
            <w:left w:val="none" w:sz="0" w:space="0" w:color="auto"/>
            <w:bottom w:val="none" w:sz="0" w:space="0" w:color="auto"/>
            <w:right w:val="none" w:sz="0" w:space="0" w:color="auto"/>
          </w:divBdr>
        </w:div>
        <w:div w:id="1776510708">
          <w:marLeft w:val="480"/>
          <w:marRight w:val="0"/>
          <w:marTop w:val="0"/>
          <w:marBottom w:val="0"/>
          <w:divBdr>
            <w:top w:val="none" w:sz="0" w:space="0" w:color="auto"/>
            <w:left w:val="none" w:sz="0" w:space="0" w:color="auto"/>
            <w:bottom w:val="none" w:sz="0" w:space="0" w:color="auto"/>
            <w:right w:val="none" w:sz="0" w:space="0" w:color="auto"/>
          </w:divBdr>
        </w:div>
        <w:div w:id="771321626">
          <w:marLeft w:val="480"/>
          <w:marRight w:val="0"/>
          <w:marTop w:val="0"/>
          <w:marBottom w:val="0"/>
          <w:divBdr>
            <w:top w:val="none" w:sz="0" w:space="0" w:color="auto"/>
            <w:left w:val="none" w:sz="0" w:space="0" w:color="auto"/>
            <w:bottom w:val="none" w:sz="0" w:space="0" w:color="auto"/>
            <w:right w:val="none" w:sz="0" w:space="0" w:color="auto"/>
          </w:divBdr>
        </w:div>
        <w:div w:id="1126856196">
          <w:marLeft w:val="480"/>
          <w:marRight w:val="0"/>
          <w:marTop w:val="0"/>
          <w:marBottom w:val="0"/>
          <w:divBdr>
            <w:top w:val="none" w:sz="0" w:space="0" w:color="auto"/>
            <w:left w:val="none" w:sz="0" w:space="0" w:color="auto"/>
            <w:bottom w:val="none" w:sz="0" w:space="0" w:color="auto"/>
            <w:right w:val="none" w:sz="0" w:space="0" w:color="auto"/>
          </w:divBdr>
        </w:div>
        <w:div w:id="2007125220">
          <w:marLeft w:val="480"/>
          <w:marRight w:val="0"/>
          <w:marTop w:val="0"/>
          <w:marBottom w:val="0"/>
          <w:divBdr>
            <w:top w:val="none" w:sz="0" w:space="0" w:color="auto"/>
            <w:left w:val="none" w:sz="0" w:space="0" w:color="auto"/>
            <w:bottom w:val="none" w:sz="0" w:space="0" w:color="auto"/>
            <w:right w:val="none" w:sz="0" w:space="0" w:color="auto"/>
          </w:divBdr>
        </w:div>
        <w:div w:id="597568059">
          <w:marLeft w:val="480"/>
          <w:marRight w:val="0"/>
          <w:marTop w:val="0"/>
          <w:marBottom w:val="0"/>
          <w:divBdr>
            <w:top w:val="none" w:sz="0" w:space="0" w:color="auto"/>
            <w:left w:val="none" w:sz="0" w:space="0" w:color="auto"/>
            <w:bottom w:val="none" w:sz="0" w:space="0" w:color="auto"/>
            <w:right w:val="none" w:sz="0" w:space="0" w:color="auto"/>
          </w:divBdr>
        </w:div>
        <w:div w:id="243153720">
          <w:marLeft w:val="480"/>
          <w:marRight w:val="0"/>
          <w:marTop w:val="0"/>
          <w:marBottom w:val="0"/>
          <w:divBdr>
            <w:top w:val="none" w:sz="0" w:space="0" w:color="auto"/>
            <w:left w:val="none" w:sz="0" w:space="0" w:color="auto"/>
            <w:bottom w:val="none" w:sz="0" w:space="0" w:color="auto"/>
            <w:right w:val="none" w:sz="0" w:space="0" w:color="auto"/>
          </w:divBdr>
        </w:div>
        <w:div w:id="302396932">
          <w:marLeft w:val="480"/>
          <w:marRight w:val="0"/>
          <w:marTop w:val="0"/>
          <w:marBottom w:val="0"/>
          <w:divBdr>
            <w:top w:val="none" w:sz="0" w:space="0" w:color="auto"/>
            <w:left w:val="none" w:sz="0" w:space="0" w:color="auto"/>
            <w:bottom w:val="none" w:sz="0" w:space="0" w:color="auto"/>
            <w:right w:val="none" w:sz="0" w:space="0" w:color="auto"/>
          </w:divBdr>
        </w:div>
        <w:div w:id="962619562">
          <w:marLeft w:val="480"/>
          <w:marRight w:val="0"/>
          <w:marTop w:val="0"/>
          <w:marBottom w:val="0"/>
          <w:divBdr>
            <w:top w:val="none" w:sz="0" w:space="0" w:color="auto"/>
            <w:left w:val="none" w:sz="0" w:space="0" w:color="auto"/>
            <w:bottom w:val="none" w:sz="0" w:space="0" w:color="auto"/>
            <w:right w:val="none" w:sz="0" w:space="0" w:color="auto"/>
          </w:divBdr>
        </w:div>
        <w:div w:id="740640710">
          <w:marLeft w:val="480"/>
          <w:marRight w:val="0"/>
          <w:marTop w:val="0"/>
          <w:marBottom w:val="0"/>
          <w:divBdr>
            <w:top w:val="none" w:sz="0" w:space="0" w:color="auto"/>
            <w:left w:val="none" w:sz="0" w:space="0" w:color="auto"/>
            <w:bottom w:val="none" w:sz="0" w:space="0" w:color="auto"/>
            <w:right w:val="none" w:sz="0" w:space="0" w:color="auto"/>
          </w:divBdr>
        </w:div>
        <w:div w:id="689995035">
          <w:marLeft w:val="480"/>
          <w:marRight w:val="0"/>
          <w:marTop w:val="0"/>
          <w:marBottom w:val="0"/>
          <w:divBdr>
            <w:top w:val="none" w:sz="0" w:space="0" w:color="auto"/>
            <w:left w:val="none" w:sz="0" w:space="0" w:color="auto"/>
            <w:bottom w:val="none" w:sz="0" w:space="0" w:color="auto"/>
            <w:right w:val="none" w:sz="0" w:space="0" w:color="auto"/>
          </w:divBdr>
        </w:div>
        <w:div w:id="820003445">
          <w:marLeft w:val="480"/>
          <w:marRight w:val="0"/>
          <w:marTop w:val="0"/>
          <w:marBottom w:val="0"/>
          <w:divBdr>
            <w:top w:val="none" w:sz="0" w:space="0" w:color="auto"/>
            <w:left w:val="none" w:sz="0" w:space="0" w:color="auto"/>
            <w:bottom w:val="none" w:sz="0" w:space="0" w:color="auto"/>
            <w:right w:val="none" w:sz="0" w:space="0" w:color="auto"/>
          </w:divBdr>
        </w:div>
        <w:div w:id="1695114241">
          <w:marLeft w:val="480"/>
          <w:marRight w:val="0"/>
          <w:marTop w:val="0"/>
          <w:marBottom w:val="0"/>
          <w:divBdr>
            <w:top w:val="none" w:sz="0" w:space="0" w:color="auto"/>
            <w:left w:val="none" w:sz="0" w:space="0" w:color="auto"/>
            <w:bottom w:val="none" w:sz="0" w:space="0" w:color="auto"/>
            <w:right w:val="none" w:sz="0" w:space="0" w:color="auto"/>
          </w:divBdr>
        </w:div>
        <w:div w:id="565729193">
          <w:marLeft w:val="480"/>
          <w:marRight w:val="0"/>
          <w:marTop w:val="0"/>
          <w:marBottom w:val="0"/>
          <w:divBdr>
            <w:top w:val="none" w:sz="0" w:space="0" w:color="auto"/>
            <w:left w:val="none" w:sz="0" w:space="0" w:color="auto"/>
            <w:bottom w:val="none" w:sz="0" w:space="0" w:color="auto"/>
            <w:right w:val="none" w:sz="0" w:space="0" w:color="auto"/>
          </w:divBdr>
        </w:div>
        <w:div w:id="1281646416">
          <w:marLeft w:val="480"/>
          <w:marRight w:val="0"/>
          <w:marTop w:val="0"/>
          <w:marBottom w:val="0"/>
          <w:divBdr>
            <w:top w:val="none" w:sz="0" w:space="0" w:color="auto"/>
            <w:left w:val="none" w:sz="0" w:space="0" w:color="auto"/>
            <w:bottom w:val="none" w:sz="0" w:space="0" w:color="auto"/>
            <w:right w:val="none" w:sz="0" w:space="0" w:color="auto"/>
          </w:divBdr>
        </w:div>
        <w:div w:id="1789011084">
          <w:marLeft w:val="480"/>
          <w:marRight w:val="0"/>
          <w:marTop w:val="0"/>
          <w:marBottom w:val="0"/>
          <w:divBdr>
            <w:top w:val="none" w:sz="0" w:space="0" w:color="auto"/>
            <w:left w:val="none" w:sz="0" w:space="0" w:color="auto"/>
            <w:bottom w:val="none" w:sz="0" w:space="0" w:color="auto"/>
            <w:right w:val="none" w:sz="0" w:space="0" w:color="auto"/>
          </w:divBdr>
        </w:div>
        <w:div w:id="1130174771">
          <w:marLeft w:val="480"/>
          <w:marRight w:val="0"/>
          <w:marTop w:val="0"/>
          <w:marBottom w:val="0"/>
          <w:divBdr>
            <w:top w:val="none" w:sz="0" w:space="0" w:color="auto"/>
            <w:left w:val="none" w:sz="0" w:space="0" w:color="auto"/>
            <w:bottom w:val="none" w:sz="0" w:space="0" w:color="auto"/>
            <w:right w:val="none" w:sz="0" w:space="0" w:color="auto"/>
          </w:divBdr>
        </w:div>
        <w:div w:id="835848861">
          <w:marLeft w:val="480"/>
          <w:marRight w:val="0"/>
          <w:marTop w:val="0"/>
          <w:marBottom w:val="0"/>
          <w:divBdr>
            <w:top w:val="none" w:sz="0" w:space="0" w:color="auto"/>
            <w:left w:val="none" w:sz="0" w:space="0" w:color="auto"/>
            <w:bottom w:val="none" w:sz="0" w:space="0" w:color="auto"/>
            <w:right w:val="none" w:sz="0" w:space="0" w:color="auto"/>
          </w:divBdr>
        </w:div>
        <w:div w:id="1699891203">
          <w:marLeft w:val="480"/>
          <w:marRight w:val="0"/>
          <w:marTop w:val="0"/>
          <w:marBottom w:val="0"/>
          <w:divBdr>
            <w:top w:val="none" w:sz="0" w:space="0" w:color="auto"/>
            <w:left w:val="none" w:sz="0" w:space="0" w:color="auto"/>
            <w:bottom w:val="none" w:sz="0" w:space="0" w:color="auto"/>
            <w:right w:val="none" w:sz="0" w:space="0" w:color="auto"/>
          </w:divBdr>
        </w:div>
        <w:div w:id="894047529">
          <w:marLeft w:val="480"/>
          <w:marRight w:val="0"/>
          <w:marTop w:val="0"/>
          <w:marBottom w:val="0"/>
          <w:divBdr>
            <w:top w:val="none" w:sz="0" w:space="0" w:color="auto"/>
            <w:left w:val="none" w:sz="0" w:space="0" w:color="auto"/>
            <w:bottom w:val="none" w:sz="0" w:space="0" w:color="auto"/>
            <w:right w:val="none" w:sz="0" w:space="0" w:color="auto"/>
          </w:divBdr>
        </w:div>
        <w:div w:id="1524828924">
          <w:marLeft w:val="480"/>
          <w:marRight w:val="0"/>
          <w:marTop w:val="0"/>
          <w:marBottom w:val="0"/>
          <w:divBdr>
            <w:top w:val="none" w:sz="0" w:space="0" w:color="auto"/>
            <w:left w:val="none" w:sz="0" w:space="0" w:color="auto"/>
            <w:bottom w:val="none" w:sz="0" w:space="0" w:color="auto"/>
            <w:right w:val="none" w:sz="0" w:space="0" w:color="auto"/>
          </w:divBdr>
        </w:div>
        <w:div w:id="65498737">
          <w:marLeft w:val="480"/>
          <w:marRight w:val="0"/>
          <w:marTop w:val="0"/>
          <w:marBottom w:val="0"/>
          <w:divBdr>
            <w:top w:val="none" w:sz="0" w:space="0" w:color="auto"/>
            <w:left w:val="none" w:sz="0" w:space="0" w:color="auto"/>
            <w:bottom w:val="none" w:sz="0" w:space="0" w:color="auto"/>
            <w:right w:val="none" w:sz="0" w:space="0" w:color="auto"/>
          </w:divBdr>
        </w:div>
        <w:div w:id="1747872737">
          <w:marLeft w:val="480"/>
          <w:marRight w:val="0"/>
          <w:marTop w:val="0"/>
          <w:marBottom w:val="0"/>
          <w:divBdr>
            <w:top w:val="none" w:sz="0" w:space="0" w:color="auto"/>
            <w:left w:val="none" w:sz="0" w:space="0" w:color="auto"/>
            <w:bottom w:val="none" w:sz="0" w:space="0" w:color="auto"/>
            <w:right w:val="none" w:sz="0" w:space="0" w:color="auto"/>
          </w:divBdr>
        </w:div>
        <w:div w:id="1872840236">
          <w:marLeft w:val="480"/>
          <w:marRight w:val="0"/>
          <w:marTop w:val="0"/>
          <w:marBottom w:val="0"/>
          <w:divBdr>
            <w:top w:val="none" w:sz="0" w:space="0" w:color="auto"/>
            <w:left w:val="none" w:sz="0" w:space="0" w:color="auto"/>
            <w:bottom w:val="none" w:sz="0" w:space="0" w:color="auto"/>
            <w:right w:val="none" w:sz="0" w:space="0" w:color="auto"/>
          </w:divBdr>
        </w:div>
        <w:div w:id="2081096089">
          <w:marLeft w:val="480"/>
          <w:marRight w:val="0"/>
          <w:marTop w:val="0"/>
          <w:marBottom w:val="0"/>
          <w:divBdr>
            <w:top w:val="none" w:sz="0" w:space="0" w:color="auto"/>
            <w:left w:val="none" w:sz="0" w:space="0" w:color="auto"/>
            <w:bottom w:val="none" w:sz="0" w:space="0" w:color="auto"/>
            <w:right w:val="none" w:sz="0" w:space="0" w:color="auto"/>
          </w:divBdr>
        </w:div>
        <w:div w:id="465006865">
          <w:marLeft w:val="480"/>
          <w:marRight w:val="0"/>
          <w:marTop w:val="0"/>
          <w:marBottom w:val="0"/>
          <w:divBdr>
            <w:top w:val="none" w:sz="0" w:space="0" w:color="auto"/>
            <w:left w:val="none" w:sz="0" w:space="0" w:color="auto"/>
            <w:bottom w:val="none" w:sz="0" w:space="0" w:color="auto"/>
            <w:right w:val="none" w:sz="0" w:space="0" w:color="auto"/>
          </w:divBdr>
        </w:div>
        <w:div w:id="167987737">
          <w:marLeft w:val="480"/>
          <w:marRight w:val="0"/>
          <w:marTop w:val="0"/>
          <w:marBottom w:val="0"/>
          <w:divBdr>
            <w:top w:val="none" w:sz="0" w:space="0" w:color="auto"/>
            <w:left w:val="none" w:sz="0" w:space="0" w:color="auto"/>
            <w:bottom w:val="none" w:sz="0" w:space="0" w:color="auto"/>
            <w:right w:val="none" w:sz="0" w:space="0" w:color="auto"/>
          </w:divBdr>
        </w:div>
        <w:div w:id="561603687">
          <w:marLeft w:val="480"/>
          <w:marRight w:val="0"/>
          <w:marTop w:val="0"/>
          <w:marBottom w:val="0"/>
          <w:divBdr>
            <w:top w:val="none" w:sz="0" w:space="0" w:color="auto"/>
            <w:left w:val="none" w:sz="0" w:space="0" w:color="auto"/>
            <w:bottom w:val="none" w:sz="0" w:space="0" w:color="auto"/>
            <w:right w:val="none" w:sz="0" w:space="0" w:color="auto"/>
          </w:divBdr>
        </w:div>
        <w:div w:id="1709993483">
          <w:marLeft w:val="480"/>
          <w:marRight w:val="0"/>
          <w:marTop w:val="0"/>
          <w:marBottom w:val="0"/>
          <w:divBdr>
            <w:top w:val="none" w:sz="0" w:space="0" w:color="auto"/>
            <w:left w:val="none" w:sz="0" w:space="0" w:color="auto"/>
            <w:bottom w:val="none" w:sz="0" w:space="0" w:color="auto"/>
            <w:right w:val="none" w:sz="0" w:space="0" w:color="auto"/>
          </w:divBdr>
        </w:div>
        <w:div w:id="2084057268">
          <w:marLeft w:val="480"/>
          <w:marRight w:val="0"/>
          <w:marTop w:val="0"/>
          <w:marBottom w:val="0"/>
          <w:divBdr>
            <w:top w:val="none" w:sz="0" w:space="0" w:color="auto"/>
            <w:left w:val="none" w:sz="0" w:space="0" w:color="auto"/>
            <w:bottom w:val="none" w:sz="0" w:space="0" w:color="auto"/>
            <w:right w:val="none" w:sz="0" w:space="0" w:color="auto"/>
          </w:divBdr>
        </w:div>
        <w:div w:id="1671374902">
          <w:marLeft w:val="480"/>
          <w:marRight w:val="0"/>
          <w:marTop w:val="0"/>
          <w:marBottom w:val="0"/>
          <w:divBdr>
            <w:top w:val="none" w:sz="0" w:space="0" w:color="auto"/>
            <w:left w:val="none" w:sz="0" w:space="0" w:color="auto"/>
            <w:bottom w:val="none" w:sz="0" w:space="0" w:color="auto"/>
            <w:right w:val="none" w:sz="0" w:space="0" w:color="auto"/>
          </w:divBdr>
        </w:div>
        <w:div w:id="1087002149">
          <w:marLeft w:val="480"/>
          <w:marRight w:val="0"/>
          <w:marTop w:val="0"/>
          <w:marBottom w:val="0"/>
          <w:divBdr>
            <w:top w:val="none" w:sz="0" w:space="0" w:color="auto"/>
            <w:left w:val="none" w:sz="0" w:space="0" w:color="auto"/>
            <w:bottom w:val="none" w:sz="0" w:space="0" w:color="auto"/>
            <w:right w:val="none" w:sz="0" w:space="0" w:color="auto"/>
          </w:divBdr>
        </w:div>
        <w:div w:id="2106145900">
          <w:marLeft w:val="480"/>
          <w:marRight w:val="0"/>
          <w:marTop w:val="0"/>
          <w:marBottom w:val="0"/>
          <w:divBdr>
            <w:top w:val="none" w:sz="0" w:space="0" w:color="auto"/>
            <w:left w:val="none" w:sz="0" w:space="0" w:color="auto"/>
            <w:bottom w:val="none" w:sz="0" w:space="0" w:color="auto"/>
            <w:right w:val="none" w:sz="0" w:space="0" w:color="auto"/>
          </w:divBdr>
        </w:div>
        <w:div w:id="795177364">
          <w:marLeft w:val="480"/>
          <w:marRight w:val="0"/>
          <w:marTop w:val="0"/>
          <w:marBottom w:val="0"/>
          <w:divBdr>
            <w:top w:val="none" w:sz="0" w:space="0" w:color="auto"/>
            <w:left w:val="none" w:sz="0" w:space="0" w:color="auto"/>
            <w:bottom w:val="none" w:sz="0" w:space="0" w:color="auto"/>
            <w:right w:val="none" w:sz="0" w:space="0" w:color="auto"/>
          </w:divBdr>
        </w:div>
        <w:div w:id="581185558">
          <w:marLeft w:val="480"/>
          <w:marRight w:val="0"/>
          <w:marTop w:val="0"/>
          <w:marBottom w:val="0"/>
          <w:divBdr>
            <w:top w:val="none" w:sz="0" w:space="0" w:color="auto"/>
            <w:left w:val="none" w:sz="0" w:space="0" w:color="auto"/>
            <w:bottom w:val="none" w:sz="0" w:space="0" w:color="auto"/>
            <w:right w:val="none" w:sz="0" w:space="0" w:color="auto"/>
          </w:divBdr>
        </w:div>
        <w:div w:id="643437976">
          <w:marLeft w:val="480"/>
          <w:marRight w:val="0"/>
          <w:marTop w:val="0"/>
          <w:marBottom w:val="0"/>
          <w:divBdr>
            <w:top w:val="none" w:sz="0" w:space="0" w:color="auto"/>
            <w:left w:val="none" w:sz="0" w:space="0" w:color="auto"/>
            <w:bottom w:val="none" w:sz="0" w:space="0" w:color="auto"/>
            <w:right w:val="none" w:sz="0" w:space="0" w:color="auto"/>
          </w:divBdr>
        </w:div>
        <w:div w:id="1934121084">
          <w:marLeft w:val="480"/>
          <w:marRight w:val="0"/>
          <w:marTop w:val="0"/>
          <w:marBottom w:val="0"/>
          <w:divBdr>
            <w:top w:val="none" w:sz="0" w:space="0" w:color="auto"/>
            <w:left w:val="none" w:sz="0" w:space="0" w:color="auto"/>
            <w:bottom w:val="none" w:sz="0" w:space="0" w:color="auto"/>
            <w:right w:val="none" w:sz="0" w:space="0" w:color="auto"/>
          </w:divBdr>
        </w:div>
        <w:div w:id="120467737">
          <w:marLeft w:val="480"/>
          <w:marRight w:val="0"/>
          <w:marTop w:val="0"/>
          <w:marBottom w:val="0"/>
          <w:divBdr>
            <w:top w:val="none" w:sz="0" w:space="0" w:color="auto"/>
            <w:left w:val="none" w:sz="0" w:space="0" w:color="auto"/>
            <w:bottom w:val="none" w:sz="0" w:space="0" w:color="auto"/>
            <w:right w:val="none" w:sz="0" w:space="0" w:color="auto"/>
          </w:divBdr>
        </w:div>
        <w:div w:id="1260485524">
          <w:marLeft w:val="480"/>
          <w:marRight w:val="0"/>
          <w:marTop w:val="0"/>
          <w:marBottom w:val="0"/>
          <w:divBdr>
            <w:top w:val="none" w:sz="0" w:space="0" w:color="auto"/>
            <w:left w:val="none" w:sz="0" w:space="0" w:color="auto"/>
            <w:bottom w:val="none" w:sz="0" w:space="0" w:color="auto"/>
            <w:right w:val="none" w:sz="0" w:space="0" w:color="auto"/>
          </w:divBdr>
        </w:div>
        <w:div w:id="837965958">
          <w:marLeft w:val="480"/>
          <w:marRight w:val="0"/>
          <w:marTop w:val="0"/>
          <w:marBottom w:val="0"/>
          <w:divBdr>
            <w:top w:val="none" w:sz="0" w:space="0" w:color="auto"/>
            <w:left w:val="none" w:sz="0" w:space="0" w:color="auto"/>
            <w:bottom w:val="none" w:sz="0" w:space="0" w:color="auto"/>
            <w:right w:val="none" w:sz="0" w:space="0" w:color="auto"/>
          </w:divBdr>
        </w:div>
        <w:div w:id="2076388694">
          <w:marLeft w:val="480"/>
          <w:marRight w:val="0"/>
          <w:marTop w:val="0"/>
          <w:marBottom w:val="0"/>
          <w:divBdr>
            <w:top w:val="none" w:sz="0" w:space="0" w:color="auto"/>
            <w:left w:val="none" w:sz="0" w:space="0" w:color="auto"/>
            <w:bottom w:val="none" w:sz="0" w:space="0" w:color="auto"/>
            <w:right w:val="none" w:sz="0" w:space="0" w:color="auto"/>
          </w:divBdr>
        </w:div>
        <w:div w:id="1320426216">
          <w:marLeft w:val="480"/>
          <w:marRight w:val="0"/>
          <w:marTop w:val="0"/>
          <w:marBottom w:val="0"/>
          <w:divBdr>
            <w:top w:val="none" w:sz="0" w:space="0" w:color="auto"/>
            <w:left w:val="none" w:sz="0" w:space="0" w:color="auto"/>
            <w:bottom w:val="none" w:sz="0" w:space="0" w:color="auto"/>
            <w:right w:val="none" w:sz="0" w:space="0" w:color="auto"/>
          </w:divBdr>
        </w:div>
        <w:div w:id="249894660">
          <w:marLeft w:val="480"/>
          <w:marRight w:val="0"/>
          <w:marTop w:val="0"/>
          <w:marBottom w:val="0"/>
          <w:divBdr>
            <w:top w:val="none" w:sz="0" w:space="0" w:color="auto"/>
            <w:left w:val="none" w:sz="0" w:space="0" w:color="auto"/>
            <w:bottom w:val="none" w:sz="0" w:space="0" w:color="auto"/>
            <w:right w:val="none" w:sz="0" w:space="0" w:color="auto"/>
          </w:divBdr>
        </w:div>
        <w:div w:id="854806613">
          <w:marLeft w:val="480"/>
          <w:marRight w:val="0"/>
          <w:marTop w:val="0"/>
          <w:marBottom w:val="0"/>
          <w:divBdr>
            <w:top w:val="none" w:sz="0" w:space="0" w:color="auto"/>
            <w:left w:val="none" w:sz="0" w:space="0" w:color="auto"/>
            <w:bottom w:val="none" w:sz="0" w:space="0" w:color="auto"/>
            <w:right w:val="none" w:sz="0" w:space="0" w:color="auto"/>
          </w:divBdr>
        </w:div>
        <w:div w:id="585968121">
          <w:marLeft w:val="480"/>
          <w:marRight w:val="0"/>
          <w:marTop w:val="0"/>
          <w:marBottom w:val="0"/>
          <w:divBdr>
            <w:top w:val="none" w:sz="0" w:space="0" w:color="auto"/>
            <w:left w:val="none" w:sz="0" w:space="0" w:color="auto"/>
            <w:bottom w:val="none" w:sz="0" w:space="0" w:color="auto"/>
            <w:right w:val="none" w:sz="0" w:space="0" w:color="auto"/>
          </w:divBdr>
        </w:div>
        <w:div w:id="1352797015">
          <w:marLeft w:val="480"/>
          <w:marRight w:val="0"/>
          <w:marTop w:val="0"/>
          <w:marBottom w:val="0"/>
          <w:divBdr>
            <w:top w:val="none" w:sz="0" w:space="0" w:color="auto"/>
            <w:left w:val="none" w:sz="0" w:space="0" w:color="auto"/>
            <w:bottom w:val="none" w:sz="0" w:space="0" w:color="auto"/>
            <w:right w:val="none" w:sz="0" w:space="0" w:color="auto"/>
          </w:divBdr>
        </w:div>
        <w:div w:id="2082100089">
          <w:marLeft w:val="480"/>
          <w:marRight w:val="0"/>
          <w:marTop w:val="0"/>
          <w:marBottom w:val="0"/>
          <w:divBdr>
            <w:top w:val="none" w:sz="0" w:space="0" w:color="auto"/>
            <w:left w:val="none" w:sz="0" w:space="0" w:color="auto"/>
            <w:bottom w:val="none" w:sz="0" w:space="0" w:color="auto"/>
            <w:right w:val="none" w:sz="0" w:space="0" w:color="auto"/>
          </w:divBdr>
        </w:div>
      </w:divsChild>
    </w:div>
    <w:div w:id="964777697">
      <w:bodyDiv w:val="1"/>
      <w:marLeft w:val="0"/>
      <w:marRight w:val="0"/>
      <w:marTop w:val="0"/>
      <w:marBottom w:val="0"/>
      <w:divBdr>
        <w:top w:val="none" w:sz="0" w:space="0" w:color="auto"/>
        <w:left w:val="none" w:sz="0" w:space="0" w:color="auto"/>
        <w:bottom w:val="none" w:sz="0" w:space="0" w:color="auto"/>
        <w:right w:val="none" w:sz="0" w:space="0" w:color="auto"/>
      </w:divBdr>
    </w:div>
    <w:div w:id="965044697">
      <w:bodyDiv w:val="1"/>
      <w:marLeft w:val="0"/>
      <w:marRight w:val="0"/>
      <w:marTop w:val="0"/>
      <w:marBottom w:val="0"/>
      <w:divBdr>
        <w:top w:val="none" w:sz="0" w:space="0" w:color="auto"/>
        <w:left w:val="none" w:sz="0" w:space="0" w:color="auto"/>
        <w:bottom w:val="none" w:sz="0" w:space="0" w:color="auto"/>
        <w:right w:val="none" w:sz="0" w:space="0" w:color="auto"/>
      </w:divBdr>
    </w:div>
    <w:div w:id="965308975">
      <w:bodyDiv w:val="1"/>
      <w:marLeft w:val="0"/>
      <w:marRight w:val="0"/>
      <w:marTop w:val="0"/>
      <w:marBottom w:val="0"/>
      <w:divBdr>
        <w:top w:val="none" w:sz="0" w:space="0" w:color="auto"/>
        <w:left w:val="none" w:sz="0" w:space="0" w:color="auto"/>
        <w:bottom w:val="none" w:sz="0" w:space="0" w:color="auto"/>
        <w:right w:val="none" w:sz="0" w:space="0" w:color="auto"/>
      </w:divBdr>
    </w:div>
    <w:div w:id="966276282">
      <w:bodyDiv w:val="1"/>
      <w:marLeft w:val="0"/>
      <w:marRight w:val="0"/>
      <w:marTop w:val="0"/>
      <w:marBottom w:val="0"/>
      <w:divBdr>
        <w:top w:val="none" w:sz="0" w:space="0" w:color="auto"/>
        <w:left w:val="none" w:sz="0" w:space="0" w:color="auto"/>
        <w:bottom w:val="none" w:sz="0" w:space="0" w:color="auto"/>
        <w:right w:val="none" w:sz="0" w:space="0" w:color="auto"/>
      </w:divBdr>
    </w:div>
    <w:div w:id="966358160">
      <w:bodyDiv w:val="1"/>
      <w:marLeft w:val="0"/>
      <w:marRight w:val="0"/>
      <w:marTop w:val="0"/>
      <w:marBottom w:val="0"/>
      <w:divBdr>
        <w:top w:val="none" w:sz="0" w:space="0" w:color="auto"/>
        <w:left w:val="none" w:sz="0" w:space="0" w:color="auto"/>
        <w:bottom w:val="none" w:sz="0" w:space="0" w:color="auto"/>
        <w:right w:val="none" w:sz="0" w:space="0" w:color="auto"/>
      </w:divBdr>
    </w:div>
    <w:div w:id="966468708">
      <w:bodyDiv w:val="1"/>
      <w:marLeft w:val="0"/>
      <w:marRight w:val="0"/>
      <w:marTop w:val="0"/>
      <w:marBottom w:val="0"/>
      <w:divBdr>
        <w:top w:val="none" w:sz="0" w:space="0" w:color="auto"/>
        <w:left w:val="none" w:sz="0" w:space="0" w:color="auto"/>
        <w:bottom w:val="none" w:sz="0" w:space="0" w:color="auto"/>
        <w:right w:val="none" w:sz="0" w:space="0" w:color="auto"/>
      </w:divBdr>
    </w:div>
    <w:div w:id="967013024">
      <w:bodyDiv w:val="1"/>
      <w:marLeft w:val="0"/>
      <w:marRight w:val="0"/>
      <w:marTop w:val="0"/>
      <w:marBottom w:val="0"/>
      <w:divBdr>
        <w:top w:val="none" w:sz="0" w:space="0" w:color="auto"/>
        <w:left w:val="none" w:sz="0" w:space="0" w:color="auto"/>
        <w:bottom w:val="none" w:sz="0" w:space="0" w:color="auto"/>
        <w:right w:val="none" w:sz="0" w:space="0" w:color="auto"/>
      </w:divBdr>
    </w:div>
    <w:div w:id="967080246">
      <w:bodyDiv w:val="1"/>
      <w:marLeft w:val="0"/>
      <w:marRight w:val="0"/>
      <w:marTop w:val="0"/>
      <w:marBottom w:val="0"/>
      <w:divBdr>
        <w:top w:val="none" w:sz="0" w:space="0" w:color="auto"/>
        <w:left w:val="none" w:sz="0" w:space="0" w:color="auto"/>
        <w:bottom w:val="none" w:sz="0" w:space="0" w:color="auto"/>
        <w:right w:val="none" w:sz="0" w:space="0" w:color="auto"/>
      </w:divBdr>
    </w:div>
    <w:div w:id="967198036">
      <w:bodyDiv w:val="1"/>
      <w:marLeft w:val="0"/>
      <w:marRight w:val="0"/>
      <w:marTop w:val="0"/>
      <w:marBottom w:val="0"/>
      <w:divBdr>
        <w:top w:val="none" w:sz="0" w:space="0" w:color="auto"/>
        <w:left w:val="none" w:sz="0" w:space="0" w:color="auto"/>
        <w:bottom w:val="none" w:sz="0" w:space="0" w:color="auto"/>
        <w:right w:val="none" w:sz="0" w:space="0" w:color="auto"/>
      </w:divBdr>
    </w:div>
    <w:div w:id="967585327">
      <w:bodyDiv w:val="1"/>
      <w:marLeft w:val="0"/>
      <w:marRight w:val="0"/>
      <w:marTop w:val="0"/>
      <w:marBottom w:val="0"/>
      <w:divBdr>
        <w:top w:val="none" w:sz="0" w:space="0" w:color="auto"/>
        <w:left w:val="none" w:sz="0" w:space="0" w:color="auto"/>
        <w:bottom w:val="none" w:sz="0" w:space="0" w:color="auto"/>
        <w:right w:val="none" w:sz="0" w:space="0" w:color="auto"/>
      </w:divBdr>
    </w:div>
    <w:div w:id="967861481">
      <w:bodyDiv w:val="1"/>
      <w:marLeft w:val="0"/>
      <w:marRight w:val="0"/>
      <w:marTop w:val="0"/>
      <w:marBottom w:val="0"/>
      <w:divBdr>
        <w:top w:val="none" w:sz="0" w:space="0" w:color="auto"/>
        <w:left w:val="none" w:sz="0" w:space="0" w:color="auto"/>
        <w:bottom w:val="none" w:sz="0" w:space="0" w:color="auto"/>
        <w:right w:val="none" w:sz="0" w:space="0" w:color="auto"/>
      </w:divBdr>
    </w:div>
    <w:div w:id="967903979">
      <w:bodyDiv w:val="1"/>
      <w:marLeft w:val="0"/>
      <w:marRight w:val="0"/>
      <w:marTop w:val="0"/>
      <w:marBottom w:val="0"/>
      <w:divBdr>
        <w:top w:val="none" w:sz="0" w:space="0" w:color="auto"/>
        <w:left w:val="none" w:sz="0" w:space="0" w:color="auto"/>
        <w:bottom w:val="none" w:sz="0" w:space="0" w:color="auto"/>
        <w:right w:val="none" w:sz="0" w:space="0" w:color="auto"/>
      </w:divBdr>
    </w:div>
    <w:div w:id="968510996">
      <w:bodyDiv w:val="1"/>
      <w:marLeft w:val="0"/>
      <w:marRight w:val="0"/>
      <w:marTop w:val="0"/>
      <w:marBottom w:val="0"/>
      <w:divBdr>
        <w:top w:val="none" w:sz="0" w:space="0" w:color="auto"/>
        <w:left w:val="none" w:sz="0" w:space="0" w:color="auto"/>
        <w:bottom w:val="none" w:sz="0" w:space="0" w:color="auto"/>
        <w:right w:val="none" w:sz="0" w:space="0" w:color="auto"/>
      </w:divBdr>
    </w:div>
    <w:div w:id="969440217">
      <w:bodyDiv w:val="1"/>
      <w:marLeft w:val="0"/>
      <w:marRight w:val="0"/>
      <w:marTop w:val="0"/>
      <w:marBottom w:val="0"/>
      <w:divBdr>
        <w:top w:val="none" w:sz="0" w:space="0" w:color="auto"/>
        <w:left w:val="none" w:sz="0" w:space="0" w:color="auto"/>
        <w:bottom w:val="none" w:sz="0" w:space="0" w:color="auto"/>
        <w:right w:val="none" w:sz="0" w:space="0" w:color="auto"/>
      </w:divBdr>
    </w:div>
    <w:div w:id="969869888">
      <w:bodyDiv w:val="1"/>
      <w:marLeft w:val="0"/>
      <w:marRight w:val="0"/>
      <w:marTop w:val="0"/>
      <w:marBottom w:val="0"/>
      <w:divBdr>
        <w:top w:val="none" w:sz="0" w:space="0" w:color="auto"/>
        <w:left w:val="none" w:sz="0" w:space="0" w:color="auto"/>
        <w:bottom w:val="none" w:sz="0" w:space="0" w:color="auto"/>
        <w:right w:val="none" w:sz="0" w:space="0" w:color="auto"/>
      </w:divBdr>
    </w:div>
    <w:div w:id="970015752">
      <w:bodyDiv w:val="1"/>
      <w:marLeft w:val="0"/>
      <w:marRight w:val="0"/>
      <w:marTop w:val="0"/>
      <w:marBottom w:val="0"/>
      <w:divBdr>
        <w:top w:val="none" w:sz="0" w:space="0" w:color="auto"/>
        <w:left w:val="none" w:sz="0" w:space="0" w:color="auto"/>
        <w:bottom w:val="none" w:sz="0" w:space="0" w:color="auto"/>
        <w:right w:val="none" w:sz="0" w:space="0" w:color="auto"/>
      </w:divBdr>
    </w:div>
    <w:div w:id="970212685">
      <w:bodyDiv w:val="1"/>
      <w:marLeft w:val="0"/>
      <w:marRight w:val="0"/>
      <w:marTop w:val="0"/>
      <w:marBottom w:val="0"/>
      <w:divBdr>
        <w:top w:val="none" w:sz="0" w:space="0" w:color="auto"/>
        <w:left w:val="none" w:sz="0" w:space="0" w:color="auto"/>
        <w:bottom w:val="none" w:sz="0" w:space="0" w:color="auto"/>
        <w:right w:val="none" w:sz="0" w:space="0" w:color="auto"/>
      </w:divBdr>
    </w:div>
    <w:div w:id="970473713">
      <w:bodyDiv w:val="1"/>
      <w:marLeft w:val="0"/>
      <w:marRight w:val="0"/>
      <w:marTop w:val="0"/>
      <w:marBottom w:val="0"/>
      <w:divBdr>
        <w:top w:val="none" w:sz="0" w:space="0" w:color="auto"/>
        <w:left w:val="none" w:sz="0" w:space="0" w:color="auto"/>
        <w:bottom w:val="none" w:sz="0" w:space="0" w:color="auto"/>
        <w:right w:val="none" w:sz="0" w:space="0" w:color="auto"/>
      </w:divBdr>
    </w:div>
    <w:div w:id="970940394">
      <w:bodyDiv w:val="1"/>
      <w:marLeft w:val="0"/>
      <w:marRight w:val="0"/>
      <w:marTop w:val="0"/>
      <w:marBottom w:val="0"/>
      <w:divBdr>
        <w:top w:val="none" w:sz="0" w:space="0" w:color="auto"/>
        <w:left w:val="none" w:sz="0" w:space="0" w:color="auto"/>
        <w:bottom w:val="none" w:sz="0" w:space="0" w:color="auto"/>
        <w:right w:val="none" w:sz="0" w:space="0" w:color="auto"/>
      </w:divBdr>
    </w:div>
    <w:div w:id="971204410">
      <w:bodyDiv w:val="1"/>
      <w:marLeft w:val="0"/>
      <w:marRight w:val="0"/>
      <w:marTop w:val="0"/>
      <w:marBottom w:val="0"/>
      <w:divBdr>
        <w:top w:val="none" w:sz="0" w:space="0" w:color="auto"/>
        <w:left w:val="none" w:sz="0" w:space="0" w:color="auto"/>
        <w:bottom w:val="none" w:sz="0" w:space="0" w:color="auto"/>
        <w:right w:val="none" w:sz="0" w:space="0" w:color="auto"/>
      </w:divBdr>
    </w:div>
    <w:div w:id="971522765">
      <w:bodyDiv w:val="1"/>
      <w:marLeft w:val="0"/>
      <w:marRight w:val="0"/>
      <w:marTop w:val="0"/>
      <w:marBottom w:val="0"/>
      <w:divBdr>
        <w:top w:val="none" w:sz="0" w:space="0" w:color="auto"/>
        <w:left w:val="none" w:sz="0" w:space="0" w:color="auto"/>
        <w:bottom w:val="none" w:sz="0" w:space="0" w:color="auto"/>
        <w:right w:val="none" w:sz="0" w:space="0" w:color="auto"/>
      </w:divBdr>
    </w:div>
    <w:div w:id="971902363">
      <w:bodyDiv w:val="1"/>
      <w:marLeft w:val="0"/>
      <w:marRight w:val="0"/>
      <w:marTop w:val="0"/>
      <w:marBottom w:val="0"/>
      <w:divBdr>
        <w:top w:val="none" w:sz="0" w:space="0" w:color="auto"/>
        <w:left w:val="none" w:sz="0" w:space="0" w:color="auto"/>
        <w:bottom w:val="none" w:sz="0" w:space="0" w:color="auto"/>
        <w:right w:val="none" w:sz="0" w:space="0" w:color="auto"/>
      </w:divBdr>
    </w:div>
    <w:div w:id="972175938">
      <w:bodyDiv w:val="1"/>
      <w:marLeft w:val="0"/>
      <w:marRight w:val="0"/>
      <w:marTop w:val="0"/>
      <w:marBottom w:val="0"/>
      <w:divBdr>
        <w:top w:val="none" w:sz="0" w:space="0" w:color="auto"/>
        <w:left w:val="none" w:sz="0" w:space="0" w:color="auto"/>
        <w:bottom w:val="none" w:sz="0" w:space="0" w:color="auto"/>
        <w:right w:val="none" w:sz="0" w:space="0" w:color="auto"/>
      </w:divBdr>
    </w:div>
    <w:div w:id="972565782">
      <w:bodyDiv w:val="1"/>
      <w:marLeft w:val="0"/>
      <w:marRight w:val="0"/>
      <w:marTop w:val="0"/>
      <w:marBottom w:val="0"/>
      <w:divBdr>
        <w:top w:val="none" w:sz="0" w:space="0" w:color="auto"/>
        <w:left w:val="none" w:sz="0" w:space="0" w:color="auto"/>
        <w:bottom w:val="none" w:sz="0" w:space="0" w:color="auto"/>
        <w:right w:val="none" w:sz="0" w:space="0" w:color="auto"/>
      </w:divBdr>
    </w:div>
    <w:div w:id="973486991">
      <w:bodyDiv w:val="1"/>
      <w:marLeft w:val="0"/>
      <w:marRight w:val="0"/>
      <w:marTop w:val="0"/>
      <w:marBottom w:val="0"/>
      <w:divBdr>
        <w:top w:val="none" w:sz="0" w:space="0" w:color="auto"/>
        <w:left w:val="none" w:sz="0" w:space="0" w:color="auto"/>
        <w:bottom w:val="none" w:sz="0" w:space="0" w:color="auto"/>
        <w:right w:val="none" w:sz="0" w:space="0" w:color="auto"/>
      </w:divBdr>
    </w:div>
    <w:div w:id="973800674">
      <w:bodyDiv w:val="1"/>
      <w:marLeft w:val="0"/>
      <w:marRight w:val="0"/>
      <w:marTop w:val="0"/>
      <w:marBottom w:val="0"/>
      <w:divBdr>
        <w:top w:val="none" w:sz="0" w:space="0" w:color="auto"/>
        <w:left w:val="none" w:sz="0" w:space="0" w:color="auto"/>
        <w:bottom w:val="none" w:sz="0" w:space="0" w:color="auto"/>
        <w:right w:val="none" w:sz="0" w:space="0" w:color="auto"/>
      </w:divBdr>
    </w:div>
    <w:div w:id="974093860">
      <w:bodyDiv w:val="1"/>
      <w:marLeft w:val="0"/>
      <w:marRight w:val="0"/>
      <w:marTop w:val="0"/>
      <w:marBottom w:val="0"/>
      <w:divBdr>
        <w:top w:val="none" w:sz="0" w:space="0" w:color="auto"/>
        <w:left w:val="none" w:sz="0" w:space="0" w:color="auto"/>
        <w:bottom w:val="none" w:sz="0" w:space="0" w:color="auto"/>
        <w:right w:val="none" w:sz="0" w:space="0" w:color="auto"/>
      </w:divBdr>
    </w:div>
    <w:div w:id="974213956">
      <w:bodyDiv w:val="1"/>
      <w:marLeft w:val="0"/>
      <w:marRight w:val="0"/>
      <w:marTop w:val="0"/>
      <w:marBottom w:val="0"/>
      <w:divBdr>
        <w:top w:val="none" w:sz="0" w:space="0" w:color="auto"/>
        <w:left w:val="none" w:sz="0" w:space="0" w:color="auto"/>
        <w:bottom w:val="none" w:sz="0" w:space="0" w:color="auto"/>
        <w:right w:val="none" w:sz="0" w:space="0" w:color="auto"/>
      </w:divBdr>
    </w:div>
    <w:div w:id="974260072">
      <w:bodyDiv w:val="1"/>
      <w:marLeft w:val="0"/>
      <w:marRight w:val="0"/>
      <w:marTop w:val="0"/>
      <w:marBottom w:val="0"/>
      <w:divBdr>
        <w:top w:val="none" w:sz="0" w:space="0" w:color="auto"/>
        <w:left w:val="none" w:sz="0" w:space="0" w:color="auto"/>
        <w:bottom w:val="none" w:sz="0" w:space="0" w:color="auto"/>
        <w:right w:val="none" w:sz="0" w:space="0" w:color="auto"/>
      </w:divBdr>
    </w:div>
    <w:div w:id="974605067">
      <w:bodyDiv w:val="1"/>
      <w:marLeft w:val="0"/>
      <w:marRight w:val="0"/>
      <w:marTop w:val="0"/>
      <w:marBottom w:val="0"/>
      <w:divBdr>
        <w:top w:val="none" w:sz="0" w:space="0" w:color="auto"/>
        <w:left w:val="none" w:sz="0" w:space="0" w:color="auto"/>
        <w:bottom w:val="none" w:sz="0" w:space="0" w:color="auto"/>
        <w:right w:val="none" w:sz="0" w:space="0" w:color="auto"/>
      </w:divBdr>
    </w:div>
    <w:div w:id="975180326">
      <w:bodyDiv w:val="1"/>
      <w:marLeft w:val="0"/>
      <w:marRight w:val="0"/>
      <w:marTop w:val="0"/>
      <w:marBottom w:val="0"/>
      <w:divBdr>
        <w:top w:val="none" w:sz="0" w:space="0" w:color="auto"/>
        <w:left w:val="none" w:sz="0" w:space="0" w:color="auto"/>
        <w:bottom w:val="none" w:sz="0" w:space="0" w:color="auto"/>
        <w:right w:val="none" w:sz="0" w:space="0" w:color="auto"/>
      </w:divBdr>
    </w:div>
    <w:div w:id="975375821">
      <w:bodyDiv w:val="1"/>
      <w:marLeft w:val="0"/>
      <w:marRight w:val="0"/>
      <w:marTop w:val="0"/>
      <w:marBottom w:val="0"/>
      <w:divBdr>
        <w:top w:val="none" w:sz="0" w:space="0" w:color="auto"/>
        <w:left w:val="none" w:sz="0" w:space="0" w:color="auto"/>
        <w:bottom w:val="none" w:sz="0" w:space="0" w:color="auto"/>
        <w:right w:val="none" w:sz="0" w:space="0" w:color="auto"/>
      </w:divBdr>
    </w:div>
    <w:div w:id="975453105">
      <w:bodyDiv w:val="1"/>
      <w:marLeft w:val="0"/>
      <w:marRight w:val="0"/>
      <w:marTop w:val="0"/>
      <w:marBottom w:val="0"/>
      <w:divBdr>
        <w:top w:val="none" w:sz="0" w:space="0" w:color="auto"/>
        <w:left w:val="none" w:sz="0" w:space="0" w:color="auto"/>
        <w:bottom w:val="none" w:sz="0" w:space="0" w:color="auto"/>
        <w:right w:val="none" w:sz="0" w:space="0" w:color="auto"/>
      </w:divBdr>
    </w:div>
    <w:div w:id="976034778">
      <w:bodyDiv w:val="1"/>
      <w:marLeft w:val="0"/>
      <w:marRight w:val="0"/>
      <w:marTop w:val="0"/>
      <w:marBottom w:val="0"/>
      <w:divBdr>
        <w:top w:val="none" w:sz="0" w:space="0" w:color="auto"/>
        <w:left w:val="none" w:sz="0" w:space="0" w:color="auto"/>
        <w:bottom w:val="none" w:sz="0" w:space="0" w:color="auto"/>
        <w:right w:val="none" w:sz="0" w:space="0" w:color="auto"/>
      </w:divBdr>
    </w:div>
    <w:div w:id="976182664">
      <w:bodyDiv w:val="1"/>
      <w:marLeft w:val="0"/>
      <w:marRight w:val="0"/>
      <w:marTop w:val="0"/>
      <w:marBottom w:val="0"/>
      <w:divBdr>
        <w:top w:val="none" w:sz="0" w:space="0" w:color="auto"/>
        <w:left w:val="none" w:sz="0" w:space="0" w:color="auto"/>
        <w:bottom w:val="none" w:sz="0" w:space="0" w:color="auto"/>
        <w:right w:val="none" w:sz="0" w:space="0" w:color="auto"/>
      </w:divBdr>
    </w:div>
    <w:div w:id="976497207">
      <w:bodyDiv w:val="1"/>
      <w:marLeft w:val="0"/>
      <w:marRight w:val="0"/>
      <w:marTop w:val="0"/>
      <w:marBottom w:val="0"/>
      <w:divBdr>
        <w:top w:val="none" w:sz="0" w:space="0" w:color="auto"/>
        <w:left w:val="none" w:sz="0" w:space="0" w:color="auto"/>
        <w:bottom w:val="none" w:sz="0" w:space="0" w:color="auto"/>
        <w:right w:val="none" w:sz="0" w:space="0" w:color="auto"/>
      </w:divBdr>
    </w:div>
    <w:div w:id="977340166">
      <w:bodyDiv w:val="1"/>
      <w:marLeft w:val="0"/>
      <w:marRight w:val="0"/>
      <w:marTop w:val="0"/>
      <w:marBottom w:val="0"/>
      <w:divBdr>
        <w:top w:val="none" w:sz="0" w:space="0" w:color="auto"/>
        <w:left w:val="none" w:sz="0" w:space="0" w:color="auto"/>
        <w:bottom w:val="none" w:sz="0" w:space="0" w:color="auto"/>
        <w:right w:val="none" w:sz="0" w:space="0" w:color="auto"/>
      </w:divBdr>
    </w:div>
    <w:div w:id="977414872">
      <w:bodyDiv w:val="1"/>
      <w:marLeft w:val="0"/>
      <w:marRight w:val="0"/>
      <w:marTop w:val="0"/>
      <w:marBottom w:val="0"/>
      <w:divBdr>
        <w:top w:val="none" w:sz="0" w:space="0" w:color="auto"/>
        <w:left w:val="none" w:sz="0" w:space="0" w:color="auto"/>
        <w:bottom w:val="none" w:sz="0" w:space="0" w:color="auto"/>
        <w:right w:val="none" w:sz="0" w:space="0" w:color="auto"/>
      </w:divBdr>
    </w:div>
    <w:div w:id="977955452">
      <w:bodyDiv w:val="1"/>
      <w:marLeft w:val="0"/>
      <w:marRight w:val="0"/>
      <w:marTop w:val="0"/>
      <w:marBottom w:val="0"/>
      <w:divBdr>
        <w:top w:val="none" w:sz="0" w:space="0" w:color="auto"/>
        <w:left w:val="none" w:sz="0" w:space="0" w:color="auto"/>
        <w:bottom w:val="none" w:sz="0" w:space="0" w:color="auto"/>
        <w:right w:val="none" w:sz="0" w:space="0" w:color="auto"/>
      </w:divBdr>
    </w:div>
    <w:div w:id="978001563">
      <w:bodyDiv w:val="1"/>
      <w:marLeft w:val="0"/>
      <w:marRight w:val="0"/>
      <w:marTop w:val="0"/>
      <w:marBottom w:val="0"/>
      <w:divBdr>
        <w:top w:val="none" w:sz="0" w:space="0" w:color="auto"/>
        <w:left w:val="none" w:sz="0" w:space="0" w:color="auto"/>
        <w:bottom w:val="none" w:sz="0" w:space="0" w:color="auto"/>
        <w:right w:val="none" w:sz="0" w:space="0" w:color="auto"/>
      </w:divBdr>
    </w:div>
    <w:div w:id="978152163">
      <w:bodyDiv w:val="1"/>
      <w:marLeft w:val="0"/>
      <w:marRight w:val="0"/>
      <w:marTop w:val="0"/>
      <w:marBottom w:val="0"/>
      <w:divBdr>
        <w:top w:val="none" w:sz="0" w:space="0" w:color="auto"/>
        <w:left w:val="none" w:sz="0" w:space="0" w:color="auto"/>
        <w:bottom w:val="none" w:sz="0" w:space="0" w:color="auto"/>
        <w:right w:val="none" w:sz="0" w:space="0" w:color="auto"/>
      </w:divBdr>
    </w:div>
    <w:div w:id="978191339">
      <w:bodyDiv w:val="1"/>
      <w:marLeft w:val="0"/>
      <w:marRight w:val="0"/>
      <w:marTop w:val="0"/>
      <w:marBottom w:val="0"/>
      <w:divBdr>
        <w:top w:val="none" w:sz="0" w:space="0" w:color="auto"/>
        <w:left w:val="none" w:sz="0" w:space="0" w:color="auto"/>
        <w:bottom w:val="none" w:sz="0" w:space="0" w:color="auto"/>
        <w:right w:val="none" w:sz="0" w:space="0" w:color="auto"/>
      </w:divBdr>
    </w:div>
    <w:div w:id="978532489">
      <w:bodyDiv w:val="1"/>
      <w:marLeft w:val="0"/>
      <w:marRight w:val="0"/>
      <w:marTop w:val="0"/>
      <w:marBottom w:val="0"/>
      <w:divBdr>
        <w:top w:val="none" w:sz="0" w:space="0" w:color="auto"/>
        <w:left w:val="none" w:sz="0" w:space="0" w:color="auto"/>
        <w:bottom w:val="none" w:sz="0" w:space="0" w:color="auto"/>
        <w:right w:val="none" w:sz="0" w:space="0" w:color="auto"/>
      </w:divBdr>
    </w:div>
    <w:div w:id="978998244">
      <w:bodyDiv w:val="1"/>
      <w:marLeft w:val="0"/>
      <w:marRight w:val="0"/>
      <w:marTop w:val="0"/>
      <w:marBottom w:val="0"/>
      <w:divBdr>
        <w:top w:val="none" w:sz="0" w:space="0" w:color="auto"/>
        <w:left w:val="none" w:sz="0" w:space="0" w:color="auto"/>
        <w:bottom w:val="none" w:sz="0" w:space="0" w:color="auto"/>
        <w:right w:val="none" w:sz="0" w:space="0" w:color="auto"/>
      </w:divBdr>
    </w:div>
    <w:div w:id="979336034">
      <w:bodyDiv w:val="1"/>
      <w:marLeft w:val="0"/>
      <w:marRight w:val="0"/>
      <w:marTop w:val="0"/>
      <w:marBottom w:val="0"/>
      <w:divBdr>
        <w:top w:val="none" w:sz="0" w:space="0" w:color="auto"/>
        <w:left w:val="none" w:sz="0" w:space="0" w:color="auto"/>
        <w:bottom w:val="none" w:sz="0" w:space="0" w:color="auto"/>
        <w:right w:val="none" w:sz="0" w:space="0" w:color="auto"/>
      </w:divBdr>
    </w:div>
    <w:div w:id="979380758">
      <w:bodyDiv w:val="1"/>
      <w:marLeft w:val="0"/>
      <w:marRight w:val="0"/>
      <w:marTop w:val="0"/>
      <w:marBottom w:val="0"/>
      <w:divBdr>
        <w:top w:val="none" w:sz="0" w:space="0" w:color="auto"/>
        <w:left w:val="none" w:sz="0" w:space="0" w:color="auto"/>
        <w:bottom w:val="none" w:sz="0" w:space="0" w:color="auto"/>
        <w:right w:val="none" w:sz="0" w:space="0" w:color="auto"/>
      </w:divBdr>
    </w:div>
    <w:div w:id="979386151">
      <w:bodyDiv w:val="1"/>
      <w:marLeft w:val="0"/>
      <w:marRight w:val="0"/>
      <w:marTop w:val="0"/>
      <w:marBottom w:val="0"/>
      <w:divBdr>
        <w:top w:val="none" w:sz="0" w:space="0" w:color="auto"/>
        <w:left w:val="none" w:sz="0" w:space="0" w:color="auto"/>
        <w:bottom w:val="none" w:sz="0" w:space="0" w:color="auto"/>
        <w:right w:val="none" w:sz="0" w:space="0" w:color="auto"/>
      </w:divBdr>
    </w:div>
    <w:div w:id="979966641">
      <w:bodyDiv w:val="1"/>
      <w:marLeft w:val="0"/>
      <w:marRight w:val="0"/>
      <w:marTop w:val="0"/>
      <w:marBottom w:val="0"/>
      <w:divBdr>
        <w:top w:val="none" w:sz="0" w:space="0" w:color="auto"/>
        <w:left w:val="none" w:sz="0" w:space="0" w:color="auto"/>
        <w:bottom w:val="none" w:sz="0" w:space="0" w:color="auto"/>
        <w:right w:val="none" w:sz="0" w:space="0" w:color="auto"/>
      </w:divBdr>
    </w:div>
    <w:div w:id="980112039">
      <w:bodyDiv w:val="1"/>
      <w:marLeft w:val="0"/>
      <w:marRight w:val="0"/>
      <w:marTop w:val="0"/>
      <w:marBottom w:val="0"/>
      <w:divBdr>
        <w:top w:val="none" w:sz="0" w:space="0" w:color="auto"/>
        <w:left w:val="none" w:sz="0" w:space="0" w:color="auto"/>
        <w:bottom w:val="none" w:sz="0" w:space="0" w:color="auto"/>
        <w:right w:val="none" w:sz="0" w:space="0" w:color="auto"/>
      </w:divBdr>
    </w:div>
    <w:div w:id="980160352">
      <w:bodyDiv w:val="1"/>
      <w:marLeft w:val="0"/>
      <w:marRight w:val="0"/>
      <w:marTop w:val="0"/>
      <w:marBottom w:val="0"/>
      <w:divBdr>
        <w:top w:val="none" w:sz="0" w:space="0" w:color="auto"/>
        <w:left w:val="none" w:sz="0" w:space="0" w:color="auto"/>
        <w:bottom w:val="none" w:sz="0" w:space="0" w:color="auto"/>
        <w:right w:val="none" w:sz="0" w:space="0" w:color="auto"/>
      </w:divBdr>
    </w:div>
    <w:div w:id="980354487">
      <w:bodyDiv w:val="1"/>
      <w:marLeft w:val="0"/>
      <w:marRight w:val="0"/>
      <w:marTop w:val="0"/>
      <w:marBottom w:val="0"/>
      <w:divBdr>
        <w:top w:val="none" w:sz="0" w:space="0" w:color="auto"/>
        <w:left w:val="none" w:sz="0" w:space="0" w:color="auto"/>
        <w:bottom w:val="none" w:sz="0" w:space="0" w:color="auto"/>
        <w:right w:val="none" w:sz="0" w:space="0" w:color="auto"/>
      </w:divBdr>
    </w:div>
    <w:div w:id="980422083">
      <w:bodyDiv w:val="1"/>
      <w:marLeft w:val="0"/>
      <w:marRight w:val="0"/>
      <w:marTop w:val="0"/>
      <w:marBottom w:val="0"/>
      <w:divBdr>
        <w:top w:val="none" w:sz="0" w:space="0" w:color="auto"/>
        <w:left w:val="none" w:sz="0" w:space="0" w:color="auto"/>
        <w:bottom w:val="none" w:sz="0" w:space="0" w:color="auto"/>
        <w:right w:val="none" w:sz="0" w:space="0" w:color="auto"/>
      </w:divBdr>
    </w:div>
    <w:div w:id="980422603">
      <w:bodyDiv w:val="1"/>
      <w:marLeft w:val="0"/>
      <w:marRight w:val="0"/>
      <w:marTop w:val="0"/>
      <w:marBottom w:val="0"/>
      <w:divBdr>
        <w:top w:val="none" w:sz="0" w:space="0" w:color="auto"/>
        <w:left w:val="none" w:sz="0" w:space="0" w:color="auto"/>
        <w:bottom w:val="none" w:sz="0" w:space="0" w:color="auto"/>
        <w:right w:val="none" w:sz="0" w:space="0" w:color="auto"/>
      </w:divBdr>
    </w:div>
    <w:div w:id="980768111">
      <w:bodyDiv w:val="1"/>
      <w:marLeft w:val="0"/>
      <w:marRight w:val="0"/>
      <w:marTop w:val="0"/>
      <w:marBottom w:val="0"/>
      <w:divBdr>
        <w:top w:val="none" w:sz="0" w:space="0" w:color="auto"/>
        <w:left w:val="none" w:sz="0" w:space="0" w:color="auto"/>
        <w:bottom w:val="none" w:sz="0" w:space="0" w:color="auto"/>
        <w:right w:val="none" w:sz="0" w:space="0" w:color="auto"/>
      </w:divBdr>
    </w:div>
    <w:div w:id="982124696">
      <w:bodyDiv w:val="1"/>
      <w:marLeft w:val="0"/>
      <w:marRight w:val="0"/>
      <w:marTop w:val="0"/>
      <w:marBottom w:val="0"/>
      <w:divBdr>
        <w:top w:val="none" w:sz="0" w:space="0" w:color="auto"/>
        <w:left w:val="none" w:sz="0" w:space="0" w:color="auto"/>
        <w:bottom w:val="none" w:sz="0" w:space="0" w:color="auto"/>
        <w:right w:val="none" w:sz="0" w:space="0" w:color="auto"/>
      </w:divBdr>
    </w:div>
    <w:div w:id="982343956">
      <w:bodyDiv w:val="1"/>
      <w:marLeft w:val="0"/>
      <w:marRight w:val="0"/>
      <w:marTop w:val="0"/>
      <w:marBottom w:val="0"/>
      <w:divBdr>
        <w:top w:val="none" w:sz="0" w:space="0" w:color="auto"/>
        <w:left w:val="none" w:sz="0" w:space="0" w:color="auto"/>
        <w:bottom w:val="none" w:sz="0" w:space="0" w:color="auto"/>
        <w:right w:val="none" w:sz="0" w:space="0" w:color="auto"/>
      </w:divBdr>
    </w:div>
    <w:div w:id="983117517">
      <w:bodyDiv w:val="1"/>
      <w:marLeft w:val="0"/>
      <w:marRight w:val="0"/>
      <w:marTop w:val="0"/>
      <w:marBottom w:val="0"/>
      <w:divBdr>
        <w:top w:val="none" w:sz="0" w:space="0" w:color="auto"/>
        <w:left w:val="none" w:sz="0" w:space="0" w:color="auto"/>
        <w:bottom w:val="none" w:sz="0" w:space="0" w:color="auto"/>
        <w:right w:val="none" w:sz="0" w:space="0" w:color="auto"/>
      </w:divBdr>
    </w:div>
    <w:div w:id="984046428">
      <w:bodyDiv w:val="1"/>
      <w:marLeft w:val="0"/>
      <w:marRight w:val="0"/>
      <w:marTop w:val="0"/>
      <w:marBottom w:val="0"/>
      <w:divBdr>
        <w:top w:val="none" w:sz="0" w:space="0" w:color="auto"/>
        <w:left w:val="none" w:sz="0" w:space="0" w:color="auto"/>
        <w:bottom w:val="none" w:sz="0" w:space="0" w:color="auto"/>
        <w:right w:val="none" w:sz="0" w:space="0" w:color="auto"/>
      </w:divBdr>
    </w:div>
    <w:div w:id="984047712">
      <w:bodyDiv w:val="1"/>
      <w:marLeft w:val="0"/>
      <w:marRight w:val="0"/>
      <w:marTop w:val="0"/>
      <w:marBottom w:val="0"/>
      <w:divBdr>
        <w:top w:val="none" w:sz="0" w:space="0" w:color="auto"/>
        <w:left w:val="none" w:sz="0" w:space="0" w:color="auto"/>
        <w:bottom w:val="none" w:sz="0" w:space="0" w:color="auto"/>
        <w:right w:val="none" w:sz="0" w:space="0" w:color="auto"/>
      </w:divBdr>
    </w:div>
    <w:div w:id="985740862">
      <w:bodyDiv w:val="1"/>
      <w:marLeft w:val="0"/>
      <w:marRight w:val="0"/>
      <w:marTop w:val="0"/>
      <w:marBottom w:val="0"/>
      <w:divBdr>
        <w:top w:val="none" w:sz="0" w:space="0" w:color="auto"/>
        <w:left w:val="none" w:sz="0" w:space="0" w:color="auto"/>
        <w:bottom w:val="none" w:sz="0" w:space="0" w:color="auto"/>
        <w:right w:val="none" w:sz="0" w:space="0" w:color="auto"/>
      </w:divBdr>
    </w:div>
    <w:div w:id="986468751">
      <w:bodyDiv w:val="1"/>
      <w:marLeft w:val="0"/>
      <w:marRight w:val="0"/>
      <w:marTop w:val="0"/>
      <w:marBottom w:val="0"/>
      <w:divBdr>
        <w:top w:val="none" w:sz="0" w:space="0" w:color="auto"/>
        <w:left w:val="none" w:sz="0" w:space="0" w:color="auto"/>
        <w:bottom w:val="none" w:sz="0" w:space="0" w:color="auto"/>
        <w:right w:val="none" w:sz="0" w:space="0" w:color="auto"/>
      </w:divBdr>
      <w:divsChild>
        <w:div w:id="2050836662">
          <w:marLeft w:val="480"/>
          <w:marRight w:val="0"/>
          <w:marTop w:val="0"/>
          <w:marBottom w:val="0"/>
          <w:divBdr>
            <w:top w:val="none" w:sz="0" w:space="0" w:color="auto"/>
            <w:left w:val="none" w:sz="0" w:space="0" w:color="auto"/>
            <w:bottom w:val="none" w:sz="0" w:space="0" w:color="auto"/>
            <w:right w:val="none" w:sz="0" w:space="0" w:color="auto"/>
          </w:divBdr>
        </w:div>
        <w:div w:id="886188424">
          <w:marLeft w:val="480"/>
          <w:marRight w:val="0"/>
          <w:marTop w:val="0"/>
          <w:marBottom w:val="0"/>
          <w:divBdr>
            <w:top w:val="none" w:sz="0" w:space="0" w:color="auto"/>
            <w:left w:val="none" w:sz="0" w:space="0" w:color="auto"/>
            <w:bottom w:val="none" w:sz="0" w:space="0" w:color="auto"/>
            <w:right w:val="none" w:sz="0" w:space="0" w:color="auto"/>
          </w:divBdr>
        </w:div>
        <w:div w:id="1353452287">
          <w:marLeft w:val="480"/>
          <w:marRight w:val="0"/>
          <w:marTop w:val="0"/>
          <w:marBottom w:val="0"/>
          <w:divBdr>
            <w:top w:val="none" w:sz="0" w:space="0" w:color="auto"/>
            <w:left w:val="none" w:sz="0" w:space="0" w:color="auto"/>
            <w:bottom w:val="none" w:sz="0" w:space="0" w:color="auto"/>
            <w:right w:val="none" w:sz="0" w:space="0" w:color="auto"/>
          </w:divBdr>
        </w:div>
        <w:div w:id="1622952122">
          <w:marLeft w:val="480"/>
          <w:marRight w:val="0"/>
          <w:marTop w:val="0"/>
          <w:marBottom w:val="0"/>
          <w:divBdr>
            <w:top w:val="none" w:sz="0" w:space="0" w:color="auto"/>
            <w:left w:val="none" w:sz="0" w:space="0" w:color="auto"/>
            <w:bottom w:val="none" w:sz="0" w:space="0" w:color="auto"/>
            <w:right w:val="none" w:sz="0" w:space="0" w:color="auto"/>
          </w:divBdr>
        </w:div>
        <w:div w:id="1116560440">
          <w:marLeft w:val="480"/>
          <w:marRight w:val="0"/>
          <w:marTop w:val="0"/>
          <w:marBottom w:val="0"/>
          <w:divBdr>
            <w:top w:val="none" w:sz="0" w:space="0" w:color="auto"/>
            <w:left w:val="none" w:sz="0" w:space="0" w:color="auto"/>
            <w:bottom w:val="none" w:sz="0" w:space="0" w:color="auto"/>
            <w:right w:val="none" w:sz="0" w:space="0" w:color="auto"/>
          </w:divBdr>
        </w:div>
        <w:div w:id="1158349799">
          <w:marLeft w:val="480"/>
          <w:marRight w:val="0"/>
          <w:marTop w:val="0"/>
          <w:marBottom w:val="0"/>
          <w:divBdr>
            <w:top w:val="none" w:sz="0" w:space="0" w:color="auto"/>
            <w:left w:val="none" w:sz="0" w:space="0" w:color="auto"/>
            <w:bottom w:val="none" w:sz="0" w:space="0" w:color="auto"/>
            <w:right w:val="none" w:sz="0" w:space="0" w:color="auto"/>
          </w:divBdr>
        </w:div>
        <w:div w:id="139805809">
          <w:marLeft w:val="480"/>
          <w:marRight w:val="0"/>
          <w:marTop w:val="0"/>
          <w:marBottom w:val="0"/>
          <w:divBdr>
            <w:top w:val="none" w:sz="0" w:space="0" w:color="auto"/>
            <w:left w:val="none" w:sz="0" w:space="0" w:color="auto"/>
            <w:bottom w:val="none" w:sz="0" w:space="0" w:color="auto"/>
            <w:right w:val="none" w:sz="0" w:space="0" w:color="auto"/>
          </w:divBdr>
        </w:div>
        <w:div w:id="1261796333">
          <w:marLeft w:val="480"/>
          <w:marRight w:val="0"/>
          <w:marTop w:val="0"/>
          <w:marBottom w:val="0"/>
          <w:divBdr>
            <w:top w:val="none" w:sz="0" w:space="0" w:color="auto"/>
            <w:left w:val="none" w:sz="0" w:space="0" w:color="auto"/>
            <w:bottom w:val="none" w:sz="0" w:space="0" w:color="auto"/>
            <w:right w:val="none" w:sz="0" w:space="0" w:color="auto"/>
          </w:divBdr>
        </w:div>
        <w:div w:id="1598126434">
          <w:marLeft w:val="480"/>
          <w:marRight w:val="0"/>
          <w:marTop w:val="0"/>
          <w:marBottom w:val="0"/>
          <w:divBdr>
            <w:top w:val="none" w:sz="0" w:space="0" w:color="auto"/>
            <w:left w:val="none" w:sz="0" w:space="0" w:color="auto"/>
            <w:bottom w:val="none" w:sz="0" w:space="0" w:color="auto"/>
            <w:right w:val="none" w:sz="0" w:space="0" w:color="auto"/>
          </w:divBdr>
        </w:div>
        <w:div w:id="1463158174">
          <w:marLeft w:val="480"/>
          <w:marRight w:val="0"/>
          <w:marTop w:val="0"/>
          <w:marBottom w:val="0"/>
          <w:divBdr>
            <w:top w:val="none" w:sz="0" w:space="0" w:color="auto"/>
            <w:left w:val="none" w:sz="0" w:space="0" w:color="auto"/>
            <w:bottom w:val="none" w:sz="0" w:space="0" w:color="auto"/>
            <w:right w:val="none" w:sz="0" w:space="0" w:color="auto"/>
          </w:divBdr>
        </w:div>
        <w:div w:id="1978335602">
          <w:marLeft w:val="480"/>
          <w:marRight w:val="0"/>
          <w:marTop w:val="0"/>
          <w:marBottom w:val="0"/>
          <w:divBdr>
            <w:top w:val="none" w:sz="0" w:space="0" w:color="auto"/>
            <w:left w:val="none" w:sz="0" w:space="0" w:color="auto"/>
            <w:bottom w:val="none" w:sz="0" w:space="0" w:color="auto"/>
            <w:right w:val="none" w:sz="0" w:space="0" w:color="auto"/>
          </w:divBdr>
        </w:div>
        <w:div w:id="2003969770">
          <w:marLeft w:val="480"/>
          <w:marRight w:val="0"/>
          <w:marTop w:val="0"/>
          <w:marBottom w:val="0"/>
          <w:divBdr>
            <w:top w:val="none" w:sz="0" w:space="0" w:color="auto"/>
            <w:left w:val="none" w:sz="0" w:space="0" w:color="auto"/>
            <w:bottom w:val="none" w:sz="0" w:space="0" w:color="auto"/>
            <w:right w:val="none" w:sz="0" w:space="0" w:color="auto"/>
          </w:divBdr>
        </w:div>
        <w:div w:id="400177281">
          <w:marLeft w:val="480"/>
          <w:marRight w:val="0"/>
          <w:marTop w:val="0"/>
          <w:marBottom w:val="0"/>
          <w:divBdr>
            <w:top w:val="none" w:sz="0" w:space="0" w:color="auto"/>
            <w:left w:val="none" w:sz="0" w:space="0" w:color="auto"/>
            <w:bottom w:val="none" w:sz="0" w:space="0" w:color="auto"/>
            <w:right w:val="none" w:sz="0" w:space="0" w:color="auto"/>
          </w:divBdr>
        </w:div>
        <w:div w:id="863981626">
          <w:marLeft w:val="480"/>
          <w:marRight w:val="0"/>
          <w:marTop w:val="0"/>
          <w:marBottom w:val="0"/>
          <w:divBdr>
            <w:top w:val="none" w:sz="0" w:space="0" w:color="auto"/>
            <w:left w:val="none" w:sz="0" w:space="0" w:color="auto"/>
            <w:bottom w:val="none" w:sz="0" w:space="0" w:color="auto"/>
            <w:right w:val="none" w:sz="0" w:space="0" w:color="auto"/>
          </w:divBdr>
        </w:div>
        <w:div w:id="151606434">
          <w:marLeft w:val="480"/>
          <w:marRight w:val="0"/>
          <w:marTop w:val="0"/>
          <w:marBottom w:val="0"/>
          <w:divBdr>
            <w:top w:val="none" w:sz="0" w:space="0" w:color="auto"/>
            <w:left w:val="none" w:sz="0" w:space="0" w:color="auto"/>
            <w:bottom w:val="none" w:sz="0" w:space="0" w:color="auto"/>
            <w:right w:val="none" w:sz="0" w:space="0" w:color="auto"/>
          </w:divBdr>
        </w:div>
        <w:div w:id="422262275">
          <w:marLeft w:val="480"/>
          <w:marRight w:val="0"/>
          <w:marTop w:val="0"/>
          <w:marBottom w:val="0"/>
          <w:divBdr>
            <w:top w:val="none" w:sz="0" w:space="0" w:color="auto"/>
            <w:left w:val="none" w:sz="0" w:space="0" w:color="auto"/>
            <w:bottom w:val="none" w:sz="0" w:space="0" w:color="auto"/>
            <w:right w:val="none" w:sz="0" w:space="0" w:color="auto"/>
          </w:divBdr>
        </w:div>
        <w:div w:id="214703577">
          <w:marLeft w:val="480"/>
          <w:marRight w:val="0"/>
          <w:marTop w:val="0"/>
          <w:marBottom w:val="0"/>
          <w:divBdr>
            <w:top w:val="none" w:sz="0" w:space="0" w:color="auto"/>
            <w:left w:val="none" w:sz="0" w:space="0" w:color="auto"/>
            <w:bottom w:val="none" w:sz="0" w:space="0" w:color="auto"/>
            <w:right w:val="none" w:sz="0" w:space="0" w:color="auto"/>
          </w:divBdr>
        </w:div>
        <w:div w:id="1293099924">
          <w:marLeft w:val="480"/>
          <w:marRight w:val="0"/>
          <w:marTop w:val="0"/>
          <w:marBottom w:val="0"/>
          <w:divBdr>
            <w:top w:val="none" w:sz="0" w:space="0" w:color="auto"/>
            <w:left w:val="none" w:sz="0" w:space="0" w:color="auto"/>
            <w:bottom w:val="none" w:sz="0" w:space="0" w:color="auto"/>
            <w:right w:val="none" w:sz="0" w:space="0" w:color="auto"/>
          </w:divBdr>
        </w:div>
        <w:div w:id="1128477206">
          <w:marLeft w:val="480"/>
          <w:marRight w:val="0"/>
          <w:marTop w:val="0"/>
          <w:marBottom w:val="0"/>
          <w:divBdr>
            <w:top w:val="none" w:sz="0" w:space="0" w:color="auto"/>
            <w:left w:val="none" w:sz="0" w:space="0" w:color="auto"/>
            <w:bottom w:val="none" w:sz="0" w:space="0" w:color="auto"/>
            <w:right w:val="none" w:sz="0" w:space="0" w:color="auto"/>
          </w:divBdr>
        </w:div>
        <w:div w:id="39521811">
          <w:marLeft w:val="480"/>
          <w:marRight w:val="0"/>
          <w:marTop w:val="0"/>
          <w:marBottom w:val="0"/>
          <w:divBdr>
            <w:top w:val="none" w:sz="0" w:space="0" w:color="auto"/>
            <w:left w:val="none" w:sz="0" w:space="0" w:color="auto"/>
            <w:bottom w:val="none" w:sz="0" w:space="0" w:color="auto"/>
            <w:right w:val="none" w:sz="0" w:space="0" w:color="auto"/>
          </w:divBdr>
        </w:div>
        <w:div w:id="48965308">
          <w:marLeft w:val="480"/>
          <w:marRight w:val="0"/>
          <w:marTop w:val="0"/>
          <w:marBottom w:val="0"/>
          <w:divBdr>
            <w:top w:val="none" w:sz="0" w:space="0" w:color="auto"/>
            <w:left w:val="none" w:sz="0" w:space="0" w:color="auto"/>
            <w:bottom w:val="none" w:sz="0" w:space="0" w:color="auto"/>
            <w:right w:val="none" w:sz="0" w:space="0" w:color="auto"/>
          </w:divBdr>
        </w:div>
        <w:div w:id="239482788">
          <w:marLeft w:val="480"/>
          <w:marRight w:val="0"/>
          <w:marTop w:val="0"/>
          <w:marBottom w:val="0"/>
          <w:divBdr>
            <w:top w:val="none" w:sz="0" w:space="0" w:color="auto"/>
            <w:left w:val="none" w:sz="0" w:space="0" w:color="auto"/>
            <w:bottom w:val="none" w:sz="0" w:space="0" w:color="auto"/>
            <w:right w:val="none" w:sz="0" w:space="0" w:color="auto"/>
          </w:divBdr>
        </w:div>
        <w:div w:id="181238986">
          <w:marLeft w:val="480"/>
          <w:marRight w:val="0"/>
          <w:marTop w:val="0"/>
          <w:marBottom w:val="0"/>
          <w:divBdr>
            <w:top w:val="none" w:sz="0" w:space="0" w:color="auto"/>
            <w:left w:val="none" w:sz="0" w:space="0" w:color="auto"/>
            <w:bottom w:val="none" w:sz="0" w:space="0" w:color="auto"/>
            <w:right w:val="none" w:sz="0" w:space="0" w:color="auto"/>
          </w:divBdr>
        </w:div>
        <w:div w:id="441386705">
          <w:marLeft w:val="480"/>
          <w:marRight w:val="0"/>
          <w:marTop w:val="0"/>
          <w:marBottom w:val="0"/>
          <w:divBdr>
            <w:top w:val="none" w:sz="0" w:space="0" w:color="auto"/>
            <w:left w:val="none" w:sz="0" w:space="0" w:color="auto"/>
            <w:bottom w:val="none" w:sz="0" w:space="0" w:color="auto"/>
            <w:right w:val="none" w:sz="0" w:space="0" w:color="auto"/>
          </w:divBdr>
        </w:div>
        <w:div w:id="852888094">
          <w:marLeft w:val="480"/>
          <w:marRight w:val="0"/>
          <w:marTop w:val="0"/>
          <w:marBottom w:val="0"/>
          <w:divBdr>
            <w:top w:val="none" w:sz="0" w:space="0" w:color="auto"/>
            <w:left w:val="none" w:sz="0" w:space="0" w:color="auto"/>
            <w:bottom w:val="none" w:sz="0" w:space="0" w:color="auto"/>
            <w:right w:val="none" w:sz="0" w:space="0" w:color="auto"/>
          </w:divBdr>
        </w:div>
        <w:div w:id="226262347">
          <w:marLeft w:val="480"/>
          <w:marRight w:val="0"/>
          <w:marTop w:val="0"/>
          <w:marBottom w:val="0"/>
          <w:divBdr>
            <w:top w:val="none" w:sz="0" w:space="0" w:color="auto"/>
            <w:left w:val="none" w:sz="0" w:space="0" w:color="auto"/>
            <w:bottom w:val="none" w:sz="0" w:space="0" w:color="auto"/>
            <w:right w:val="none" w:sz="0" w:space="0" w:color="auto"/>
          </w:divBdr>
        </w:div>
        <w:div w:id="254554156">
          <w:marLeft w:val="480"/>
          <w:marRight w:val="0"/>
          <w:marTop w:val="0"/>
          <w:marBottom w:val="0"/>
          <w:divBdr>
            <w:top w:val="none" w:sz="0" w:space="0" w:color="auto"/>
            <w:left w:val="none" w:sz="0" w:space="0" w:color="auto"/>
            <w:bottom w:val="none" w:sz="0" w:space="0" w:color="auto"/>
            <w:right w:val="none" w:sz="0" w:space="0" w:color="auto"/>
          </w:divBdr>
        </w:div>
        <w:div w:id="792332916">
          <w:marLeft w:val="480"/>
          <w:marRight w:val="0"/>
          <w:marTop w:val="0"/>
          <w:marBottom w:val="0"/>
          <w:divBdr>
            <w:top w:val="none" w:sz="0" w:space="0" w:color="auto"/>
            <w:left w:val="none" w:sz="0" w:space="0" w:color="auto"/>
            <w:bottom w:val="none" w:sz="0" w:space="0" w:color="auto"/>
            <w:right w:val="none" w:sz="0" w:space="0" w:color="auto"/>
          </w:divBdr>
        </w:div>
        <w:div w:id="41298001">
          <w:marLeft w:val="480"/>
          <w:marRight w:val="0"/>
          <w:marTop w:val="0"/>
          <w:marBottom w:val="0"/>
          <w:divBdr>
            <w:top w:val="none" w:sz="0" w:space="0" w:color="auto"/>
            <w:left w:val="none" w:sz="0" w:space="0" w:color="auto"/>
            <w:bottom w:val="none" w:sz="0" w:space="0" w:color="auto"/>
            <w:right w:val="none" w:sz="0" w:space="0" w:color="auto"/>
          </w:divBdr>
        </w:div>
        <w:div w:id="1387070990">
          <w:marLeft w:val="480"/>
          <w:marRight w:val="0"/>
          <w:marTop w:val="0"/>
          <w:marBottom w:val="0"/>
          <w:divBdr>
            <w:top w:val="none" w:sz="0" w:space="0" w:color="auto"/>
            <w:left w:val="none" w:sz="0" w:space="0" w:color="auto"/>
            <w:bottom w:val="none" w:sz="0" w:space="0" w:color="auto"/>
            <w:right w:val="none" w:sz="0" w:space="0" w:color="auto"/>
          </w:divBdr>
        </w:div>
        <w:div w:id="1929727914">
          <w:marLeft w:val="480"/>
          <w:marRight w:val="0"/>
          <w:marTop w:val="0"/>
          <w:marBottom w:val="0"/>
          <w:divBdr>
            <w:top w:val="none" w:sz="0" w:space="0" w:color="auto"/>
            <w:left w:val="none" w:sz="0" w:space="0" w:color="auto"/>
            <w:bottom w:val="none" w:sz="0" w:space="0" w:color="auto"/>
            <w:right w:val="none" w:sz="0" w:space="0" w:color="auto"/>
          </w:divBdr>
        </w:div>
        <w:div w:id="1917199607">
          <w:marLeft w:val="480"/>
          <w:marRight w:val="0"/>
          <w:marTop w:val="0"/>
          <w:marBottom w:val="0"/>
          <w:divBdr>
            <w:top w:val="none" w:sz="0" w:space="0" w:color="auto"/>
            <w:left w:val="none" w:sz="0" w:space="0" w:color="auto"/>
            <w:bottom w:val="none" w:sz="0" w:space="0" w:color="auto"/>
            <w:right w:val="none" w:sz="0" w:space="0" w:color="auto"/>
          </w:divBdr>
        </w:div>
        <w:div w:id="1975451650">
          <w:marLeft w:val="480"/>
          <w:marRight w:val="0"/>
          <w:marTop w:val="0"/>
          <w:marBottom w:val="0"/>
          <w:divBdr>
            <w:top w:val="none" w:sz="0" w:space="0" w:color="auto"/>
            <w:left w:val="none" w:sz="0" w:space="0" w:color="auto"/>
            <w:bottom w:val="none" w:sz="0" w:space="0" w:color="auto"/>
            <w:right w:val="none" w:sz="0" w:space="0" w:color="auto"/>
          </w:divBdr>
        </w:div>
        <w:div w:id="2060591956">
          <w:marLeft w:val="480"/>
          <w:marRight w:val="0"/>
          <w:marTop w:val="0"/>
          <w:marBottom w:val="0"/>
          <w:divBdr>
            <w:top w:val="none" w:sz="0" w:space="0" w:color="auto"/>
            <w:left w:val="none" w:sz="0" w:space="0" w:color="auto"/>
            <w:bottom w:val="none" w:sz="0" w:space="0" w:color="auto"/>
            <w:right w:val="none" w:sz="0" w:space="0" w:color="auto"/>
          </w:divBdr>
        </w:div>
        <w:div w:id="1159271961">
          <w:marLeft w:val="480"/>
          <w:marRight w:val="0"/>
          <w:marTop w:val="0"/>
          <w:marBottom w:val="0"/>
          <w:divBdr>
            <w:top w:val="none" w:sz="0" w:space="0" w:color="auto"/>
            <w:left w:val="none" w:sz="0" w:space="0" w:color="auto"/>
            <w:bottom w:val="none" w:sz="0" w:space="0" w:color="auto"/>
            <w:right w:val="none" w:sz="0" w:space="0" w:color="auto"/>
          </w:divBdr>
        </w:div>
        <w:div w:id="1555922532">
          <w:marLeft w:val="480"/>
          <w:marRight w:val="0"/>
          <w:marTop w:val="0"/>
          <w:marBottom w:val="0"/>
          <w:divBdr>
            <w:top w:val="none" w:sz="0" w:space="0" w:color="auto"/>
            <w:left w:val="none" w:sz="0" w:space="0" w:color="auto"/>
            <w:bottom w:val="none" w:sz="0" w:space="0" w:color="auto"/>
            <w:right w:val="none" w:sz="0" w:space="0" w:color="auto"/>
          </w:divBdr>
        </w:div>
        <w:div w:id="823669735">
          <w:marLeft w:val="480"/>
          <w:marRight w:val="0"/>
          <w:marTop w:val="0"/>
          <w:marBottom w:val="0"/>
          <w:divBdr>
            <w:top w:val="none" w:sz="0" w:space="0" w:color="auto"/>
            <w:left w:val="none" w:sz="0" w:space="0" w:color="auto"/>
            <w:bottom w:val="none" w:sz="0" w:space="0" w:color="auto"/>
            <w:right w:val="none" w:sz="0" w:space="0" w:color="auto"/>
          </w:divBdr>
        </w:div>
        <w:div w:id="1486044001">
          <w:marLeft w:val="480"/>
          <w:marRight w:val="0"/>
          <w:marTop w:val="0"/>
          <w:marBottom w:val="0"/>
          <w:divBdr>
            <w:top w:val="none" w:sz="0" w:space="0" w:color="auto"/>
            <w:left w:val="none" w:sz="0" w:space="0" w:color="auto"/>
            <w:bottom w:val="none" w:sz="0" w:space="0" w:color="auto"/>
            <w:right w:val="none" w:sz="0" w:space="0" w:color="auto"/>
          </w:divBdr>
        </w:div>
        <w:div w:id="1193543057">
          <w:marLeft w:val="480"/>
          <w:marRight w:val="0"/>
          <w:marTop w:val="0"/>
          <w:marBottom w:val="0"/>
          <w:divBdr>
            <w:top w:val="none" w:sz="0" w:space="0" w:color="auto"/>
            <w:left w:val="none" w:sz="0" w:space="0" w:color="auto"/>
            <w:bottom w:val="none" w:sz="0" w:space="0" w:color="auto"/>
            <w:right w:val="none" w:sz="0" w:space="0" w:color="auto"/>
          </w:divBdr>
        </w:div>
        <w:div w:id="987593534">
          <w:marLeft w:val="480"/>
          <w:marRight w:val="0"/>
          <w:marTop w:val="0"/>
          <w:marBottom w:val="0"/>
          <w:divBdr>
            <w:top w:val="none" w:sz="0" w:space="0" w:color="auto"/>
            <w:left w:val="none" w:sz="0" w:space="0" w:color="auto"/>
            <w:bottom w:val="none" w:sz="0" w:space="0" w:color="auto"/>
            <w:right w:val="none" w:sz="0" w:space="0" w:color="auto"/>
          </w:divBdr>
        </w:div>
        <w:div w:id="1441072648">
          <w:marLeft w:val="480"/>
          <w:marRight w:val="0"/>
          <w:marTop w:val="0"/>
          <w:marBottom w:val="0"/>
          <w:divBdr>
            <w:top w:val="none" w:sz="0" w:space="0" w:color="auto"/>
            <w:left w:val="none" w:sz="0" w:space="0" w:color="auto"/>
            <w:bottom w:val="none" w:sz="0" w:space="0" w:color="auto"/>
            <w:right w:val="none" w:sz="0" w:space="0" w:color="auto"/>
          </w:divBdr>
        </w:div>
        <w:div w:id="136798532">
          <w:marLeft w:val="480"/>
          <w:marRight w:val="0"/>
          <w:marTop w:val="0"/>
          <w:marBottom w:val="0"/>
          <w:divBdr>
            <w:top w:val="none" w:sz="0" w:space="0" w:color="auto"/>
            <w:left w:val="none" w:sz="0" w:space="0" w:color="auto"/>
            <w:bottom w:val="none" w:sz="0" w:space="0" w:color="auto"/>
            <w:right w:val="none" w:sz="0" w:space="0" w:color="auto"/>
          </w:divBdr>
        </w:div>
        <w:div w:id="862283415">
          <w:marLeft w:val="480"/>
          <w:marRight w:val="0"/>
          <w:marTop w:val="0"/>
          <w:marBottom w:val="0"/>
          <w:divBdr>
            <w:top w:val="none" w:sz="0" w:space="0" w:color="auto"/>
            <w:left w:val="none" w:sz="0" w:space="0" w:color="auto"/>
            <w:bottom w:val="none" w:sz="0" w:space="0" w:color="auto"/>
            <w:right w:val="none" w:sz="0" w:space="0" w:color="auto"/>
          </w:divBdr>
        </w:div>
        <w:div w:id="73598866">
          <w:marLeft w:val="480"/>
          <w:marRight w:val="0"/>
          <w:marTop w:val="0"/>
          <w:marBottom w:val="0"/>
          <w:divBdr>
            <w:top w:val="none" w:sz="0" w:space="0" w:color="auto"/>
            <w:left w:val="none" w:sz="0" w:space="0" w:color="auto"/>
            <w:bottom w:val="none" w:sz="0" w:space="0" w:color="auto"/>
            <w:right w:val="none" w:sz="0" w:space="0" w:color="auto"/>
          </w:divBdr>
        </w:div>
        <w:div w:id="198247310">
          <w:marLeft w:val="480"/>
          <w:marRight w:val="0"/>
          <w:marTop w:val="0"/>
          <w:marBottom w:val="0"/>
          <w:divBdr>
            <w:top w:val="none" w:sz="0" w:space="0" w:color="auto"/>
            <w:left w:val="none" w:sz="0" w:space="0" w:color="auto"/>
            <w:bottom w:val="none" w:sz="0" w:space="0" w:color="auto"/>
            <w:right w:val="none" w:sz="0" w:space="0" w:color="auto"/>
          </w:divBdr>
        </w:div>
        <w:div w:id="825585134">
          <w:marLeft w:val="480"/>
          <w:marRight w:val="0"/>
          <w:marTop w:val="0"/>
          <w:marBottom w:val="0"/>
          <w:divBdr>
            <w:top w:val="none" w:sz="0" w:space="0" w:color="auto"/>
            <w:left w:val="none" w:sz="0" w:space="0" w:color="auto"/>
            <w:bottom w:val="none" w:sz="0" w:space="0" w:color="auto"/>
            <w:right w:val="none" w:sz="0" w:space="0" w:color="auto"/>
          </w:divBdr>
        </w:div>
        <w:div w:id="1887175182">
          <w:marLeft w:val="480"/>
          <w:marRight w:val="0"/>
          <w:marTop w:val="0"/>
          <w:marBottom w:val="0"/>
          <w:divBdr>
            <w:top w:val="none" w:sz="0" w:space="0" w:color="auto"/>
            <w:left w:val="none" w:sz="0" w:space="0" w:color="auto"/>
            <w:bottom w:val="none" w:sz="0" w:space="0" w:color="auto"/>
            <w:right w:val="none" w:sz="0" w:space="0" w:color="auto"/>
          </w:divBdr>
        </w:div>
        <w:div w:id="1696150687">
          <w:marLeft w:val="480"/>
          <w:marRight w:val="0"/>
          <w:marTop w:val="0"/>
          <w:marBottom w:val="0"/>
          <w:divBdr>
            <w:top w:val="none" w:sz="0" w:space="0" w:color="auto"/>
            <w:left w:val="none" w:sz="0" w:space="0" w:color="auto"/>
            <w:bottom w:val="none" w:sz="0" w:space="0" w:color="auto"/>
            <w:right w:val="none" w:sz="0" w:space="0" w:color="auto"/>
          </w:divBdr>
        </w:div>
        <w:div w:id="1561554292">
          <w:marLeft w:val="480"/>
          <w:marRight w:val="0"/>
          <w:marTop w:val="0"/>
          <w:marBottom w:val="0"/>
          <w:divBdr>
            <w:top w:val="none" w:sz="0" w:space="0" w:color="auto"/>
            <w:left w:val="none" w:sz="0" w:space="0" w:color="auto"/>
            <w:bottom w:val="none" w:sz="0" w:space="0" w:color="auto"/>
            <w:right w:val="none" w:sz="0" w:space="0" w:color="auto"/>
          </w:divBdr>
        </w:div>
        <w:div w:id="763384719">
          <w:marLeft w:val="480"/>
          <w:marRight w:val="0"/>
          <w:marTop w:val="0"/>
          <w:marBottom w:val="0"/>
          <w:divBdr>
            <w:top w:val="none" w:sz="0" w:space="0" w:color="auto"/>
            <w:left w:val="none" w:sz="0" w:space="0" w:color="auto"/>
            <w:bottom w:val="none" w:sz="0" w:space="0" w:color="auto"/>
            <w:right w:val="none" w:sz="0" w:space="0" w:color="auto"/>
          </w:divBdr>
        </w:div>
        <w:div w:id="479809748">
          <w:marLeft w:val="480"/>
          <w:marRight w:val="0"/>
          <w:marTop w:val="0"/>
          <w:marBottom w:val="0"/>
          <w:divBdr>
            <w:top w:val="none" w:sz="0" w:space="0" w:color="auto"/>
            <w:left w:val="none" w:sz="0" w:space="0" w:color="auto"/>
            <w:bottom w:val="none" w:sz="0" w:space="0" w:color="auto"/>
            <w:right w:val="none" w:sz="0" w:space="0" w:color="auto"/>
          </w:divBdr>
        </w:div>
        <w:div w:id="1208375382">
          <w:marLeft w:val="480"/>
          <w:marRight w:val="0"/>
          <w:marTop w:val="0"/>
          <w:marBottom w:val="0"/>
          <w:divBdr>
            <w:top w:val="none" w:sz="0" w:space="0" w:color="auto"/>
            <w:left w:val="none" w:sz="0" w:space="0" w:color="auto"/>
            <w:bottom w:val="none" w:sz="0" w:space="0" w:color="auto"/>
            <w:right w:val="none" w:sz="0" w:space="0" w:color="auto"/>
          </w:divBdr>
        </w:div>
        <w:div w:id="179783715">
          <w:marLeft w:val="480"/>
          <w:marRight w:val="0"/>
          <w:marTop w:val="0"/>
          <w:marBottom w:val="0"/>
          <w:divBdr>
            <w:top w:val="none" w:sz="0" w:space="0" w:color="auto"/>
            <w:left w:val="none" w:sz="0" w:space="0" w:color="auto"/>
            <w:bottom w:val="none" w:sz="0" w:space="0" w:color="auto"/>
            <w:right w:val="none" w:sz="0" w:space="0" w:color="auto"/>
          </w:divBdr>
        </w:div>
        <w:div w:id="807094540">
          <w:marLeft w:val="480"/>
          <w:marRight w:val="0"/>
          <w:marTop w:val="0"/>
          <w:marBottom w:val="0"/>
          <w:divBdr>
            <w:top w:val="none" w:sz="0" w:space="0" w:color="auto"/>
            <w:left w:val="none" w:sz="0" w:space="0" w:color="auto"/>
            <w:bottom w:val="none" w:sz="0" w:space="0" w:color="auto"/>
            <w:right w:val="none" w:sz="0" w:space="0" w:color="auto"/>
          </w:divBdr>
        </w:div>
        <w:div w:id="1815561922">
          <w:marLeft w:val="480"/>
          <w:marRight w:val="0"/>
          <w:marTop w:val="0"/>
          <w:marBottom w:val="0"/>
          <w:divBdr>
            <w:top w:val="none" w:sz="0" w:space="0" w:color="auto"/>
            <w:left w:val="none" w:sz="0" w:space="0" w:color="auto"/>
            <w:bottom w:val="none" w:sz="0" w:space="0" w:color="auto"/>
            <w:right w:val="none" w:sz="0" w:space="0" w:color="auto"/>
          </w:divBdr>
        </w:div>
        <w:div w:id="938441874">
          <w:marLeft w:val="480"/>
          <w:marRight w:val="0"/>
          <w:marTop w:val="0"/>
          <w:marBottom w:val="0"/>
          <w:divBdr>
            <w:top w:val="none" w:sz="0" w:space="0" w:color="auto"/>
            <w:left w:val="none" w:sz="0" w:space="0" w:color="auto"/>
            <w:bottom w:val="none" w:sz="0" w:space="0" w:color="auto"/>
            <w:right w:val="none" w:sz="0" w:space="0" w:color="auto"/>
          </w:divBdr>
        </w:div>
        <w:div w:id="505482842">
          <w:marLeft w:val="480"/>
          <w:marRight w:val="0"/>
          <w:marTop w:val="0"/>
          <w:marBottom w:val="0"/>
          <w:divBdr>
            <w:top w:val="none" w:sz="0" w:space="0" w:color="auto"/>
            <w:left w:val="none" w:sz="0" w:space="0" w:color="auto"/>
            <w:bottom w:val="none" w:sz="0" w:space="0" w:color="auto"/>
            <w:right w:val="none" w:sz="0" w:space="0" w:color="auto"/>
          </w:divBdr>
        </w:div>
        <w:div w:id="782186310">
          <w:marLeft w:val="480"/>
          <w:marRight w:val="0"/>
          <w:marTop w:val="0"/>
          <w:marBottom w:val="0"/>
          <w:divBdr>
            <w:top w:val="none" w:sz="0" w:space="0" w:color="auto"/>
            <w:left w:val="none" w:sz="0" w:space="0" w:color="auto"/>
            <w:bottom w:val="none" w:sz="0" w:space="0" w:color="auto"/>
            <w:right w:val="none" w:sz="0" w:space="0" w:color="auto"/>
          </w:divBdr>
        </w:div>
        <w:div w:id="754282373">
          <w:marLeft w:val="480"/>
          <w:marRight w:val="0"/>
          <w:marTop w:val="0"/>
          <w:marBottom w:val="0"/>
          <w:divBdr>
            <w:top w:val="none" w:sz="0" w:space="0" w:color="auto"/>
            <w:left w:val="none" w:sz="0" w:space="0" w:color="auto"/>
            <w:bottom w:val="none" w:sz="0" w:space="0" w:color="auto"/>
            <w:right w:val="none" w:sz="0" w:space="0" w:color="auto"/>
          </w:divBdr>
        </w:div>
        <w:div w:id="1525827329">
          <w:marLeft w:val="480"/>
          <w:marRight w:val="0"/>
          <w:marTop w:val="0"/>
          <w:marBottom w:val="0"/>
          <w:divBdr>
            <w:top w:val="none" w:sz="0" w:space="0" w:color="auto"/>
            <w:left w:val="none" w:sz="0" w:space="0" w:color="auto"/>
            <w:bottom w:val="none" w:sz="0" w:space="0" w:color="auto"/>
            <w:right w:val="none" w:sz="0" w:space="0" w:color="auto"/>
          </w:divBdr>
        </w:div>
        <w:div w:id="1374573524">
          <w:marLeft w:val="480"/>
          <w:marRight w:val="0"/>
          <w:marTop w:val="0"/>
          <w:marBottom w:val="0"/>
          <w:divBdr>
            <w:top w:val="none" w:sz="0" w:space="0" w:color="auto"/>
            <w:left w:val="none" w:sz="0" w:space="0" w:color="auto"/>
            <w:bottom w:val="none" w:sz="0" w:space="0" w:color="auto"/>
            <w:right w:val="none" w:sz="0" w:space="0" w:color="auto"/>
          </w:divBdr>
        </w:div>
        <w:div w:id="2104256935">
          <w:marLeft w:val="480"/>
          <w:marRight w:val="0"/>
          <w:marTop w:val="0"/>
          <w:marBottom w:val="0"/>
          <w:divBdr>
            <w:top w:val="none" w:sz="0" w:space="0" w:color="auto"/>
            <w:left w:val="none" w:sz="0" w:space="0" w:color="auto"/>
            <w:bottom w:val="none" w:sz="0" w:space="0" w:color="auto"/>
            <w:right w:val="none" w:sz="0" w:space="0" w:color="auto"/>
          </w:divBdr>
        </w:div>
        <w:div w:id="966164333">
          <w:marLeft w:val="480"/>
          <w:marRight w:val="0"/>
          <w:marTop w:val="0"/>
          <w:marBottom w:val="0"/>
          <w:divBdr>
            <w:top w:val="none" w:sz="0" w:space="0" w:color="auto"/>
            <w:left w:val="none" w:sz="0" w:space="0" w:color="auto"/>
            <w:bottom w:val="none" w:sz="0" w:space="0" w:color="auto"/>
            <w:right w:val="none" w:sz="0" w:space="0" w:color="auto"/>
          </w:divBdr>
        </w:div>
        <w:div w:id="1624070635">
          <w:marLeft w:val="480"/>
          <w:marRight w:val="0"/>
          <w:marTop w:val="0"/>
          <w:marBottom w:val="0"/>
          <w:divBdr>
            <w:top w:val="none" w:sz="0" w:space="0" w:color="auto"/>
            <w:left w:val="none" w:sz="0" w:space="0" w:color="auto"/>
            <w:bottom w:val="none" w:sz="0" w:space="0" w:color="auto"/>
            <w:right w:val="none" w:sz="0" w:space="0" w:color="auto"/>
          </w:divBdr>
        </w:div>
        <w:div w:id="90322271">
          <w:marLeft w:val="480"/>
          <w:marRight w:val="0"/>
          <w:marTop w:val="0"/>
          <w:marBottom w:val="0"/>
          <w:divBdr>
            <w:top w:val="none" w:sz="0" w:space="0" w:color="auto"/>
            <w:left w:val="none" w:sz="0" w:space="0" w:color="auto"/>
            <w:bottom w:val="none" w:sz="0" w:space="0" w:color="auto"/>
            <w:right w:val="none" w:sz="0" w:space="0" w:color="auto"/>
          </w:divBdr>
        </w:div>
        <w:div w:id="1582787557">
          <w:marLeft w:val="480"/>
          <w:marRight w:val="0"/>
          <w:marTop w:val="0"/>
          <w:marBottom w:val="0"/>
          <w:divBdr>
            <w:top w:val="none" w:sz="0" w:space="0" w:color="auto"/>
            <w:left w:val="none" w:sz="0" w:space="0" w:color="auto"/>
            <w:bottom w:val="none" w:sz="0" w:space="0" w:color="auto"/>
            <w:right w:val="none" w:sz="0" w:space="0" w:color="auto"/>
          </w:divBdr>
        </w:div>
        <w:div w:id="1197809863">
          <w:marLeft w:val="480"/>
          <w:marRight w:val="0"/>
          <w:marTop w:val="0"/>
          <w:marBottom w:val="0"/>
          <w:divBdr>
            <w:top w:val="none" w:sz="0" w:space="0" w:color="auto"/>
            <w:left w:val="none" w:sz="0" w:space="0" w:color="auto"/>
            <w:bottom w:val="none" w:sz="0" w:space="0" w:color="auto"/>
            <w:right w:val="none" w:sz="0" w:space="0" w:color="auto"/>
          </w:divBdr>
        </w:div>
        <w:div w:id="196430322">
          <w:marLeft w:val="480"/>
          <w:marRight w:val="0"/>
          <w:marTop w:val="0"/>
          <w:marBottom w:val="0"/>
          <w:divBdr>
            <w:top w:val="none" w:sz="0" w:space="0" w:color="auto"/>
            <w:left w:val="none" w:sz="0" w:space="0" w:color="auto"/>
            <w:bottom w:val="none" w:sz="0" w:space="0" w:color="auto"/>
            <w:right w:val="none" w:sz="0" w:space="0" w:color="auto"/>
          </w:divBdr>
        </w:div>
        <w:div w:id="658775193">
          <w:marLeft w:val="480"/>
          <w:marRight w:val="0"/>
          <w:marTop w:val="0"/>
          <w:marBottom w:val="0"/>
          <w:divBdr>
            <w:top w:val="none" w:sz="0" w:space="0" w:color="auto"/>
            <w:left w:val="none" w:sz="0" w:space="0" w:color="auto"/>
            <w:bottom w:val="none" w:sz="0" w:space="0" w:color="auto"/>
            <w:right w:val="none" w:sz="0" w:space="0" w:color="auto"/>
          </w:divBdr>
        </w:div>
        <w:div w:id="442959796">
          <w:marLeft w:val="480"/>
          <w:marRight w:val="0"/>
          <w:marTop w:val="0"/>
          <w:marBottom w:val="0"/>
          <w:divBdr>
            <w:top w:val="none" w:sz="0" w:space="0" w:color="auto"/>
            <w:left w:val="none" w:sz="0" w:space="0" w:color="auto"/>
            <w:bottom w:val="none" w:sz="0" w:space="0" w:color="auto"/>
            <w:right w:val="none" w:sz="0" w:space="0" w:color="auto"/>
          </w:divBdr>
        </w:div>
        <w:div w:id="940333375">
          <w:marLeft w:val="480"/>
          <w:marRight w:val="0"/>
          <w:marTop w:val="0"/>
          <w:marBottom w:val="0"/>
          <w:divBdr>
            <w:top w:val="none" w:sz="0" w:space="0" w:color="auto"/>
            <w:left w:val="none" w:sz="0" w:space="0" w:color="auto"/>
            <w:bottom w:val="none" w:sz="0" w:space="0" w:color="auto"/>
            <w:right w:val="none" w:sz="0" w:space="0" w:color="auto"/>
          </w:divBdr>
        </w:div>
        <w:div w:id="753431969">
          <w:marLeft w:val="480"/>
          <w:marRight w:val="0"/>
          <w:marTop w:val="0"/>
          <w:marBottom w:val="0"/>
          <w:divBdr>
            <w:top w:val="none" w:sz="0" w:space="0" w:color="auto"/>
            <w:left w:val="none" w:sz="0" w:space="0" w:color="auto"/>
            <w:bottom w:val="none" w:sz="0" w:space="0" w:color="auto"/>
            <w:right w:val="none" w:sz="0" w:space="0" w:color="auto"/>
          </w:divBdr>
        </w:div>
        <w:div w:id="1971398796">
          <w:marLeft w:val="480"/>
          <w:marRight w:val="0"/>
          <w:marTop w:val="0"/>
          <w:marBottom w:val="0"/>
          <w:divBdr>
            <w:top w:val="none" w:sz="0" w:space="0" w:color="auto"/>
            <w:left w:val="none" w:sz="0" w:space="0" w:color="auto"/>
            <w:bottom w:val="none" w:sz="0" w:space="0" w:color="auto"/>
            <w:right w:val="none" w:sz="0" w:space="0" w:color="auto"/>
          </w:divBdr>
        </w:div>
        <w:div w:id="1476677012">
          <w:marLeft w:val="480"/>
          <w:marRight w:val="0"/>
          <w:marTop w:val="0"/>
          <w:marBottom w:val="0"/>
          <w:divBdr>
            <w:top w:val="none" w:sz="0" w:space="0" w:color="auto"/>
            <w:left w:val="none" w:sz="0" w:space="0" w:color="auto"/>
            <w:bottom w:val="none" w:sz="0" w:space="0" w:color="auto"/>
            <w:right w:val="none" w:sz="0" w:space="0" w:color="auto"/>
          </w:divBdr>
        </w:div>
        <w:div w:id="855461773">
          <w:marLeft w:val="480"/>
          <w:marRight w:val="0"/>
          <w:marTop w:val="0"/>
          <w:marBottom w:val="0"/>
          <w:divBdr>
            <w:top w:val="none" w:sz="0" w:space="0" w:color="auto"/>
            <w:left w:val="none" w:sz="0" w:space="0" w:color="auto"/>
            <w:bottom w:val="none" w:sz="0" w:space="0" w:color="auto"/>
            <w:right w:val="none" w:sz="0" w:space="0" w:color="auto"/>
          </w:divBdr>
        </w:div>
        <w:div w:id="1881161736">
          <w:marLeft w:val="480"/>
          <w:marRight w:val="0"/>
          <w:marTop w:val="0"/>
          <w:marBottom w:val="0"/>
          <w:divBdr>
            <w:top w:val="none" w:sz="0" w:space="0" w:color="auto"/>
            <w:left w:val="none" w:sz="0" w:space="0" w:color="auto"/>
            <w:bottom w:val="none" w:sz="0" w:space="0" w:color="auto"/>
            <w:right w:val="none" w:sz="0" w:space="0" w:color="auto"/>
          </w:divBdr>
        </w:div>
        <w:div w:id="136146988">
          <w:marLeft w:val="480"/>
          <w:marRight w:val="0"/>
          <w:marTop w:val="0"/>
          <w:marBottom w:val="0"/>
          <w:divBdr>
            <w:top w:val="none" w:sz="0" w:space="0" w:color="auto"/>
            <w:left w:val="none" w:sz="0" w:space="0" w:color="auto"/>
            <w:bottom w:val="none" w:sz="0" w:space="0" w:color="auto"/>
            <w:right w:val="none" w:sz="0" w:space="0" w:color="auto"/>
          </w:divBdr>
        </w:div>
        <w:div w:id="1380007203">
          <w:marLeft w:val="480"/>
          <w:marRight w:val="0"/>
          <w:marTop w:val="0"/>
          <w:marBottom w:val="0"/>
          <w:divBdr>
            <w:top w:val="none" w:sz="0" w:space="0" w:color="auto"/>
            <w:left w:val="none" w:sz="0" w:space="0" w:color="auto"/>
            <w:bottom w:val="none" w:sz="0" w:space="0" w:color="auto"/>
            <w:right w:val="none" w:sz="0" w:space="0" w:color="auto"/>
          </w:divBdr>
        </w:div>
        <w:div w:id="1707565552">
          <w:marLeft w:val="480"/>
          <w:marRight w:val="0"/>
          <w:marTop w:val="0"/>
          <w:marBottom w:val="0"/>
          <w:divBdr>
            <w:top w:val="none" w:sz="0" w:space="0" w:color="auto"/>
            <w:left w:val="none" w:sz="0" w:space="0" w:color="auto"/>
            <w:bottom w:val="none" w:sz="0" w:space="0" w:color="auto"/>
            <w:right w:val="none" w:sz="0" w:space="0" w:color="auto"/>
          </w:divBdr>
        </w:div>
        <w:div w:id="27031819">
          <w:marLeft w:val="480"/>
          <w:marRight w:val="0"/>
          <w:marTop w:val="0"/>
          <w:marBottom w:val="0"/>
          <w:divBdr>
            <w:top w:val="none" w:sz="0" w:space="0" w:color="auto"/>
            <w:left w:val="none" w:sz="0" w:space="0" w:color="auto"/>
            <w:bottom w:val="none" w:sz="0" w:space="0" w:color="auto"/>
            <w:right w:val="none" w:sz="0" w:space="0" w:color="auto"/>
          </w:divBdr>
        </w:div>
        <w:div w:id="380249199">
          <w:marLeft w:val="480"/>
          <w:marRight w:val="0"/>
          <w:marTop w:val="0"/>
          <w:marBottom w:val="0"/>
          <w:divBdr>
            <w:top w:val="none" w:sz="0" w:space="0" w:color="auto"/>
            <w:left w:val="none" w:sz="0" w:space="0" w:color="auto"/>
            <w:bottom w:val="none" w:sz="0" w:space="0" w:color="auto"/>
            <w:right w:val="none" w:sz="0" w:space="0" w:color="auto"/>
          </w:divBdr>
        </w:div>
        <w:div w:id="1049919310">
          <w:marLeft w:val="480"/>
          <w:marRight w:val="0"/>
          <w:marTop w:val="0"/>
          <w:marBottom w:val="0"/>
          <w:divBdr>
            <w:top w:val="none" w:sz="0" w:space="0" w:color="auto"/>
            <w:left w:val="none" w:sz="0" w:space="0" w:color="auto"/>
            <w:bottom w:val="none" w:sz="0" w:space="0" w:color="auto"/>
            <w:right w:val="none" w:sz="0" w:space="0" w:color="auto"/>
          </w:divBdr>
        </w:div>
        <w:div w:id="1506168494">
          <w:marLeft w:val="480"/>
          <w:marRight w:val="0"/>
          <w:marTop w:val="0"/>
          <w:marBottom w:val="0"/>
          <w:divBdr>
            <w:top w:val="none" w:sz="0" w:space="0" w:color="auto"/>
            <w:left w:val="none" w:sz="0" w:space="0" w:color="auto"/>
            <w:bottom w:val="none" w:sz="0" w:space="0" w:color="auto"/>
            <w:right w:val="none" w:sz="0" w:space="0" w:color="auto"/>
          </w:divBdr>
        </w:div>
        <w:div w:id="1047921039">
          <w:marLeft w:val="480"/>
          <w:marRight w:val="0"/>
          <w:marTop w:val="0"/>
          <w:marBottom w:val="0"/>
          <w:divBdr>
            <w:top w:val="none" w:sz="0" w:space="0" w:color="auto"/>
            <w:left w:val="none" w:sz="0" w:space="0" w:color="auto"/>
            <w:bottom w:val="none" w:sz="0" w:space="0" w:color="auto"/>
            <w:right w:val="none" w:sz="0" w:space="0" w:color="auto"/>
          </w:divBdr>
        </w:div>
        <w:div w:id="181286259">
          <w:marLeft w:val="480"/>
          <w:marRight w:val="0"/>
          <w:marTop w:val="0"/>
          <w:marBottom w:val="0"/>
          <w:divBdr>
            <w:top w:val="none" w:sz="0" w:space="0" w:color="auto"/>
            <w:left w:val="none" w:sz="0" w:space="0" w:color="auto"/>
            <w:bottom w:val="none" w:sz="0" w:space="0" w:color="auto"/>
            <w:right w:val="none" w:sz="0" w:space="0" w:color="auto"/>
          </w:divBdr>
        </w:div>
        <w:div w:id="54280645">
          <w:marLeft w:val="480"/>
          <w:marRight w:val="0"/>
          <w:marTop w:val="0"/>
          <w:marBottom w:val="0"/>
          <w:divBdr>
            <w:top w:val="none" w:sz="0" w:space="0" w:color="auto"/>
            <w:left w:val="none" w:sz="0" w:space="0" w:color="auto"/>
            <w:bottom w:val="none" w:sz="0" w:space="0" w:color="auto"/>
            <w:right w:val="none" w:sz="0" w:space="0" w:color="auto"/>
          </w:divBdr>
        </w:div>
        <w:div w:id="961807744">
          <w:marLeft w:val="480"/>
          <w:marRight w:val="0"/>
          <w:marTop w:val="0"/>
          <w:marBottom w:val="0"/>
          <w:divBdr>
            <w:top w:val="none" w:sz="0" w:space="0" w:color="auto"/>
            <w:left w:val="none" w:sz="0" w:space="0" w:color="auto"/>
            <w:bottom w:val="none" w:sz="0" w:space="0" w:color="auto"/>
            <w:right w:val="none" w:sz="0" w:space="0" w:color="auto"/>
          </w:divBdr>
        </w:div>
        <w:div w:id="1859081364">
          <w:marLeft w:val="480"/>
          <w:marRight w:val="0"/>
          <w:marTop w:val="0"/>
          <w:marBottom w:val="0"/>
          <w:divBdr>
            <w:top w:val="none" w:sz="0" w:space="0" w:color="auto"/>
            <w:left w:val="none" w:sz="0" w:space="0" w:color="auto"/>
            <w:bottom w:val="none" w:sz="0" w:space="0" w:color="auto"/>
            <w:right w:val="none" w:sz="0" w:space="0" w:color="auto"/>
          </w:divBdr>
        </w:div>
        <w:div w:id="2046826054">
          <w:marLeft w:val="480"/>
          <w:marRight w:val="0"/>
          <w:marTop w:val="0"/>
          <w:marBottom w:val="0"/>
          <w:divBdr>
            <w:top w:val="none" w:sz="0" w:space="0" w:color="auto"/>
            <w:left w:val="none" w:sz="0" w:space="0" w:color="auto"/>
            <w:bottom w:val="none" w:sz="0" w:space="0" w:color="auto"/>
            <w:right w:val="none" w:sz="0" w:space="0" w:color="auto"/>
          </w:divBdr>
        </w:div>
        <w:div w:id="84688414">
          <w:marLeft w:val="480"/>
          <w:marRight w:val="0"/>
          <w:marTop w:val="0"/>
          <w:marBottom w:val="0"/>
          <w:divBdr>
            <w:top w:val="none" w:sz="0" w:space="0" w:color="auto"/>
            <w:left w:val="none" w:sz="0" w:space="0" w:color="auto"/>
            <w:bottom w:val="none" w:sz="0" w:space="0" w:color="auto"/>
            <w:right w:val="none" w:sz="0" w:space="0" w:color="auto"/>
          </w:divBdr>
        </w:div>
        <w:div w:id="346948182">
          <w:marLeft w:val="480"/>
          <w:marRight w:val="0"/>
          <w:marTop w:val="0"/>
          <w:marBottom w:val="0"/>
          <w:divBdr>
            <w:top w:val="none" w:sz="0" w:space="0" w:color="auto"/>
            <w:left w:val="none" w:sz="0" w:space="0" w:color="auto"/>
            <w:bottom w:val="none" w:sz="0" w:space="0" w:color="auto"/>
            <w:right w:val="none" w:sz="0" w:space="0" w:color="auto"/>
          </w:divBdr>
        </w:div>
        <w:div w:id="445974199">
          <w:marLeft w:val="480"/>
          <w:marRight w:val="0"/>
          <w:marTop w:val="0"/>
          <w:marBottom w:val="0"/>
          <w:divBdr>
            <w:top w:val="none" w:sz="0" w:space="0" w:color="auto"/>
            <w:left w:val="none" w:sz="0" w:space="0" w:color="auto"/>
            <w:bottom w:val="none" w:sz="0" w:space="0" w:color="auto"/>
            <w:right w:val="none" w:sz="0" w:space="0" w:color="auto"/>
          </w:divBdr>
        </w:div>
        <w:div w:id="1451436247">
          <w:marLeft w:val="480"/>
          <w:marRight w:val="0"/>
          <w:marTop w:val="0"/>
          <w:marBottom w:val="0"/>
          <w:divBdr>
            <w:top w:val="none" w:sz="0" w:space="0" w:color="auto"/>
            <w:left w:val="none" w:sz="0" w:space="0" w:color="auto"/>
            <w:bottom w:val="none" w:sz="0" w:space="0" w:color="auto"/>
            <w:right w:val="none" w:sz="0" w:space="0" w:color="auto"/>
          </w:divBdr>
        </w:div>
        <w:div w:id="32535388">
          <w:marLeft w:val="480"/>
          <w:marRight w:val="0"/>
          <w:marTop w:val="0"/>
          <w:marBottom w:val="0"/>
          <w:divBdr>
            <w:top w:val="none" w:sz="0" w:space="0" w:color="auto"/>
            <w:left w:val="none" w:sz="0" w:space="0" w:color="auto"/>
            <w:bottom w:val="none" w:sz="0" w:space="0" w:color="auto"/>
            <w:right w:val="none" w:sz="0" w:space="0" w:color="auto"/>
          </w:divBdr>
        </w:div>
        <w:div w:id="1672022273">
          <w:marLeft w:val="480"/>
          <w:marRight w:val="0"/>
          <w:marTop w:val="0"/>
          <w:marBottom w:val="0"/>
          <w:divBdr>
            <w:top w:val="none" w:sz="0" w:space="0" w:color="auto"/>
            <w:left w:val="none" w:sz="0" w:space="0" w:color="auto"/>
            <w:bottom w:val="none" w:sz="0" w:space="0" w:color="auto"/>
            <w:right w:val="none" w:sz="0" w:space="0" w:color="auto"/>
          </w:divBdr>
        </w:div>
        <w:div w:id="127630111">
          <w:marLeft w:val="480"/>
          <w:marRight w:val="0"/>
          <w:marTop w:val="0"/>
          <w:marBottom w:val="0"/>
          <w:divBdr>
            <w:top w:val="none" w:sz="0" w:space="0" w:color="auto"/>
            <w:left w:val="none" w:sz="0" w:space="0" w:color="auto"/>
            <w:bottom w:val="none" w:sz="0" w:space="0" w:color="auto"/>
            <w:right w:val="none" w:sz="0" w:space="0" w:color="auto"/>
          </w:divBdr>
        </w:div>
        <w:div w:id="1807812580">
          <w:marLeft w:val="480"/>
          <w:marRight w:val="0"/>
          <w:marTop w:val="0"/>
          <w:marBottom w:val="0"/>
          <w:divBdr>
            <w:top w:val="none" w:sz="0" w:space="0" w:color="auto"/>
            <w:left w:val="none" w:sz="0" w:space="0" w:color="auto"/>
            <w:bottom w:val="none" w:sz="0" w:space="0" w:color="auto"/>
            <w:right w:val="none" w:sz="0" w:space="0" w:color="auto"/>
          </w:divBdr>
        </w:div>
        <w:div w:id="1906793459">
          <w:marLeft w:val="480"/>
          <w:marRight w:val="0"/>
          <w:marTop w:val="0"/>
          <w:marBottom w:val="0"/>
          <w:divBdr>
            <w:top w:val="none" w:sz="0" w:space="0" w:color="auto"/>
            <w:left w:val="none" w:sz="0" w:space="0" w:color="auto"/>
            <w:bottom w:val="none" w:sz="0" w:space="0" w:color="auto"/>
            <w:right w:val="none" w:sz="0" w:space="0" w:color="auto"/>
          </w:divBdr>
        </w:div>
        <w:div w:id="124858480">
          <w:marLeft w:val="480"/>
          <w:marRight w:val="0"/>
          <w:marTop w:val="0"/>
          <w:marBottom w:val="0"/>
          <w:divBdr>
            <w:top w:val="none" w:sz="0" w:space="0" w:color="auto"/>
            <w:left w:val="none" w:sz="0" w:space="0" w:color="auto"/>
            <w:bottom w:val="none" w:sz="0" w:space="0" w:color="auto"/>
            <w:right w:val="none" w:sz="0" w:space="0" w:color="auto"/>
          </w:divBdr>
        </w:div>
        <w:div w:id="1257598597">
          <w:marLeft w:val="480"/>
          <w:marRight w:val="0"/>
          <w:marTop w:val="0"/>
          <w:marBottom w:val="0"/>
          <w:divBdr>
            <w:top w:val="none" w:sz="0" w:space="0" w:color="auto"/>
            <w:left w:val="none" w:sz="0" w:space="0" w:color="auto"/>
            <w:bottom w:val="none" w:sz="0" w:space="0" w:color="auto"/>
            <w:right w:val="none" w:sz="0" w:space="0" w:color="auto"/>
          </w:divBdr>
        </w:div>
        <w:div w:id="255139003">
          <w:marLeft w:val="480"/>
          <w:marRight w:val="0"/>
          <w:marTop w:val="0"/>
          <w:marBottom w:val="0"/>
          <w:divBdr>
            <w:top w:val="none" w:sz="0" w:space="0" w:color="auto"/>
            <w:left w:val="none" w:sz="0" w:space="0" w:color="auto"/>
            <w:bottom w:val="none" w:sz="0" w:space="0" w:color="auto"/>
            <w:right w:val="none" w:sz="0" w:space="0" w:color="auto"/>
          </w:divBdr>
        </w:div>
        <w:div w:id="444927504">
          <w:marLeft w:val="480"/>
          <w:marRight w:val="0"/>
          <w:marTop w:val="0"/>
          <w:marBottom w:val="0"/>
          <w:divBdr>
            <w:top w:val="none" w:sz="0" w:space="0" w:color="auto"/>
            <w:left w:val="none" w:sz="0" w:space="0" w:color="auto"/>
            <w:bottom w:val="none" w:sz="0" w:space="0" w:color="auto"/>
            <w:right w:val="none" w:sz="0" w:space="0" w:color="auto"/>
          </w:divBdr>
        </w:div>
        <w:div w:id="1865560366">
          <w:marLeft w:val="480"/>
          <w:marRight w:val="0"/>
          <w:marTop w:val="0"/>
          <w:marBottom w:val="0"/>
          <w:divBdr>
            <w:top w:val="none" w:sz="0" w:space="0" w:color="auto"/>
            <w:left w:val="none" w:sz="0" w:space="0" w:color="auto"/>
            <w:bottom w:val="none" w:sz="0" w:space="0" w:color="auto"/>
            <w:right w:val="none" w:sz="0" w:space="0" w:color="auto"/>
          </w:divBdr>
        </w:div>
        <w:div w:id="137308524">
          <w:marLeft w:val="480"/>
          <w:marRight w:val="0"/>
          <w:marTop w:val="0"/>
          <w:marBottom w:val="0"/>
          <w:divBdr>
            <w:top w:val="none" w:sz="0" w:space="0" w:color="auto"/>
            <w:left w:val="none" w:sz="0" w:space="0" w:color="auto"/>
            <w:bottom w:val="none" w:sz="0" w:space="0" w:color="auto"/>
            <w:right w:val="none" w:sz="0" w:space="0" w:color="auto"/>
          </w:divBdr>
        </w:div>
        <w:div w:id="1524661411">
          <w:marLeft w:val="480"/>
          <w:marRight w:val="0"/>
          <w:marTop w:val="0"/>
          <w:marBottom w:val="0"/>
          <w:divBdr>
            <w:top w:val="none" w:sz="0" w:space="0" w:color="auto"/>
            <w:left w:val="none" w:sz="0" w:space="0" w:color="auto"/>
            <w:bottom w:val="none" w:sz="0" w:space="0" w:color="auto"/>
            <w:right w:val="none" w:sz="0" w:space="0" w:color="auto"/>
          </w:divBdr>
        </w:div>
        <w:div w:id="1298532240">
          <w:marLeft w:val="480"/>
          <w:marRight w:val="0"/>
          <w:marTop w:val="0"/>
          <w:marBottom w:val="0"/>
          <w:divBdr>
            <w:top w:val="none" w:sz="0" w:space="0" w:color="auto"/>
            <w:left w:val="none" w:sz="0" w:space="0" w:color="auto"/>
            <w:bottom w:val="none" w:sz="0" w:space="0" w:color="auto"/>
            <w:right w:val="none" w:sz="0" w:space="0" w:color="auto"/>
          </w:divBdr>
        </w:div>
        <w:div w:id="630402641">
          <w:marLeft w:val="480"/>
          <w:marRight w:val="0"/>
          <w:marTop w:val="0"/>
          <w:marBottom w:val="0"/>
          <w:divBdr>
            <w:top w:val="none" w:sz="0" w:space="0" w:color="auto"/>
            <w:left w:val="none" w:sz="0" w:space="0" w:color="auto"/>
            <w:bottom w:val="none" w:sz="0" w:space="0" w:color="auto"/>
            <w:right w:val="none" w:sz="0" w:space="0" w:color="auto"/>
          </w:divBdr>
        </w:div>
        <w:div w:id="1543788138">
          <w:marLeft w:val="480"/>
          <w:marRight w:val="0"/>
          <w:marTop w:val="0"/>
          <w:marBottom w:val="0"/>
          <w:divBdr>
            <w:top w:val="none" w:sz="0" w:space="0" w:color="auto"/>
            <w:left w:val="none" w:sz="0" w:space="0" w:color="auto"/>
            <w:bottom w:val="none" w:sz="0" w:space="0" w:color="auto"/>
            <w:right w:val="none" w:sz="0" w:space="0" w:color="auto"/>
          </w:divBdr>
        </w:div>
        <w:div w:id="303438798">
          <w:marLeft w:val="480"/>
          <w:marRight w:val="0"/>
          <w:marTop w:val="0"/>
          <w:marBottom w:val="0"/>
          <w:divBdr>
            <w:top w:val="none" w:sz="0" w:space="0" w:color="auto"/>
            <w:left w:val="none" w:sz="0" w:space="0" w:color="auto"/>
            <w:bottom w:val="none" w:sz="0" w:space="0" w:color="auto"/>
            <w:right w:val="none" w:sz="0" w:space="0" w:color="auto"/>
          </w:divBdr>
        </w:div>
        <w:div w:id="168179797">
          <w:marLeft w:val="480"/>
          <w:marRight w:val="0"/>
          <w:marTop w:val="0"/>
          <w:marBottom w:val="0"/>
          <w:divBdr>
            <w:top w:val="none" w:sz="0" w:space="0" w:color="auto"/>
            <w:left w:val="none" w:sz="0" w:space="0" w:color="auto"/>
            <w:bottom w:val="none" w:sz="0" w:space="0" w:color="auto"/>
            <w:right w:val="none" w:sz="0" w:space="0" w:color="auto"/>
          </w:divBdr>
        </w:div>
        <w:div w:id="1910142695">
          <w:marLeft w:val="480"/>
          <w:marRight w:val="0"/>
          <w:marTop w:val="0"/>
          <w:marBottom w:val="0"/>
          <w:divBdr>
            <w:top w:val="none" w:sz="0" w:space="0" w:color="auto"/>
            <w:left w:val="none" w:sz="0" w:space="0" w:color="auto"/>
            <w:bottom w:val="none" w:sz="0" w:space="0" w:color="auto"/>
            <w:right w:val="none" w:sz="0" w:space="0" w:color="auto"/>
          </w:divBdr>
        </w:div>
        <w:div w:id="2048723700">
          <w:marLeft w:val="480"/>
          <w:marRight w:val="0"/>
          <w:marTop w:val="0"/>
          <w:marBottom w:val="0"/>
          <w:divBdr>
            <w:top w:val="none" w:sz="0" w:space="0" w:color="auto"/>
            <w:left w:val="none" w:sz="0" w:space="0" w:color="auto"/>
            <w:bottom w:val="none" w:sz="0" w:space="0" w:color="auto"/>
            <w:right w:val="none" w:sz="0" w:space="0" w:color="auto"/>
          </w:divBdr>
        </w:div>
        <w:div w:id="1512522483">
          <w:marLeft w:val="480"/>
          <w:marRight w:val="0"/>
          <w:marTop w:val="0"/>
          <w:marBottom w:val="0"/>
          <w:divBdr>
            <w:top w:val="none" w:sz="0" w:space="0" w:color="auto"/>
            <w:left w:val="none" w:sz="0" w:space="0" w:color="auto"/>
            <w:bottom w:val="none" w:sz="0" w:space="0" w:color="auto"/>
            <w:right w:val="none" w:sz="0" w:space="0" w:color="auto"/>
          </w:divBdr>
        </w:div>
        <w:div w:id="981302280">
          <w:marLeft w:val="480"/>
          <w:marRight w:val="0"/>
          <w:marTop w:val="0"/>
          <w:marBottom w:val="0"/>
          <w:divBdr>
            <w:top w:val="none" w:sz="0" w:space="0" w:color="auto"/>
            <w:left w:val="none" w:sz="0" w:space="0" w:color="auto"/>
            <w:bottom w:val="none" w:sz="0" w:space="0" w:color="auto"/>
            <w:right w:val="none" w:sz="0" w:space="0" w:color="auto"/>
          </w:divBdr>
        </w:div>
        <w:div w:id="1163161749">
          <w:marLeft w:val="480"/>
          <w:marRight w:val="0"/>
          <w:marTop w:val="0"/>
          <w:marBottom w:val="0"/>
          <w:divBdr>
            <w:top w:val="none" w:sz="0" w:space="0" w:color="auto"/>
            <w:left w:val="none" w:sz="0" w:space="0" w:color="auto"/>
            <w:bottom w:val="none" w:sz="0" w:space="0" w:color="auto"/>
            <w:right w:val="none" w:sz="0" w:space="0" w:color="auto"/>
          </w:divBdr>
        </w:div>
        <w:div w:id="2074425724">
          <w:marLeft w:val="480"/>
          <w:marRight w:val="0"/>
          <w:marTop w:val="0"/>
          <w:marBottom w:val="0"/>
          <w:divBdr>
            <w:top w:val="none" w:sz="0" w:space="0" w:color="auto"/>
            <w:left w:val="none" w:sz="0" w:space="0" w:color="auto"/>
            <w:bottom w:val="none" w:sz="0" w:space="0" w:color="auto"/>
            <w:right w:val="none" w:sz="0" w:space="0" w:color="auto"/>
          </w:divBdr>
        </w:div>
        <w:div w:id="2062750875">
          <w:marLeft w:val="480"/>
          <w:marRight w:val="0"/>
          <w:marTop w:val="0"/>
          <w:marBottom w:val="0"/>
          <w:divBdr>
            <w:top w:val="none" w:sz="0" w:space="0" w:color="auto"/>
            <w:left w:val="none" w:sz="0" w:space="0" w:color="auto"/>
            <w:bottom w:val="none" w:sz="0" w:space="0" w:color="auto"/>
            <w:right w:val="none" w:sz="0" w:space="0" w:color="auto"/>
          </w:divBdr>
        </w:div>
        <w:div w:id="1802648909">
          <w:marLeft w:val="480"/>
          <w:marRight w:val="0"/>
          <w:marTop w:val="0"/>
          <w:marBottom w:val="0"/>
          <w:divBdr>
            <w:top w:val="none" w:sz="0" w:space="0" w:color="auto"/>
            <w:left w:val="none" w:sz="0" w:space="0" w:color="auto"/>
            <w:bottom w:val="none" w:sz="0" w:space="0" w:color="auto"/>
            <w:right w:val="none" w:sz="0" w:space="0" w:color="auto"/>
          </w:divBdr>
        </w:div>
        <w:div w:id="898637186">
          <w:marLeft w:val="480"/>
          <w:marRight w:val="0"/>
          <w:marTop w:val="0"/>
          <w:marBottom w:val="0"/>
          <w:divBdr>
            <w:top w:val="none" w:sz="0" w:space="0" w:color="auto"/>
            <w:left w:val="none" w:sz="0" w:space="0" w:color="auto"/>
            <w:bottom w:val="none" w:sz="0" w:space="0" w:color="auto"/>
            <w:right w:val="none" w:sz="0" w:space="0" w:color="auto"/>
          </w:divBdr>
        </w:div>
        <w:div w:id="1558131456">
          <w:marLeft w:val="480"/>
          <w:marRight w:val="0"/>
          <w:marTop w:val="0"/>
          <w:marBottom w:val="0"/>
          <w:divBdr>
            <w:top w:val="none" w:sz="0" w:space="0" w:color="auto"/>
            <w:left w:val="none" w:sz="0" w:space="0" w:color="auto"/>
            <w:bottom w:val="none" w:sz="0" w:space="0" w:color="auto"/>
            <w:right w:val="none" w:sz="0" w:space="0" w:color="auto"/>
          </w:divBdr>
        </w:div>
        <w:div w:id="332537167">
          <w:marLeft w:val="480"/>
          <w:marRight w:val="0"/>
          <w:marTop w:val="0"/>
          <w:marBottom w:val="0"/>
          <w:divBdr>
            <w:top w:val="none" w:sz="0" w:space="0" w:color="auto"/>
            <w:left w:val="none" w:sz="0" w:space="0" w:color="auto"/>
            <w:bottom w:val="none" w:sz="0" w:space="0" w:color="auto"/>
            <w:right w:val="none" w:sz="0" w:space="0" w:color="auto"/>
          </w:divBdr>
        </w:div>
        <w:div w:id="662513172">
          <w:marLeft w:val="480"/>
          <w:marRight w:val="0"/>
          <w:marTop w:val="0"/>
          <w:marBottom w:val="0"/>
          <w:divBdr>
            <w:top w:val="none" w:sz="0" w:space="0" w:color="auto"/>
            <w:left w:val="none" w:sz="0" w:space="0" w:color="auto"/>
            <w:bottom w:val="none" w:sz="0" w:space="0" w:color="auto"/>
            <w:right w:val="none" w:sz="0" w:space="0" w:color="auto"/>
          </w:divBdr>
        </w:div>
        <w:div w:id="1503659334">
          <w:marLeft w:val="480"/>
          <w:marRight w:val="0"/>
          <w:marTop w:val="0"/>
          <w:marBottom w:val="0"/>
          <w:divBdr>
            <w:top w:val="none" w:sz="0" w:space="0" w:color="auto"/>
            <w:left w:val="none" w:sz="0" w:space="0" w:color="auto"/>
            <w:bottom w:val="none" w:sz="0" w:space="0" w:color="auto"/>
            <w:right w:val="none" w:sz="0" w:space="0" w:color="auto"/>
          </w:divBdr>
        </w:div>
        <w:div w:id="323239766">
          <w:marLeft w:val="480"/>
          <w:marRight w:val="0"/>
          <w:marTop w:val="0"/>
          <w:marBottom w:val="0"/>
          <w:divBdr>
            <w:top w:val="none" w:sz="0" w:space="0" w:color="auto"/>
            <w:left w:val="none" w:sz="0" w:space="0" w:color="auto"/>
            <w:bottom w:val="none" w:sz="0" w:space="0" w:color="auto"/>
            <w:right w:val="none" w:sz="0" w:space="0" w:color="auto"/>
          </w:divBdr>
        </w:div>
        <w:div w:id="1142307821">
          <w:marLeft w:val="480"/>
          <w:marRight w:val="0"/>
          <w:marTop w:val="0"/>
          <w:marBottom w:val="0"/>
          <w:divBdr>
            <w:top w:val="none" w:sz="0" w:space="0" w:color="auto"/>
            <w:left w:val="none" w:sz="0" w:space="0" w:color="auto"/>
            <w:bottom w:val="none" w:sz="0" w:space="0" w:color="auto"/>
            <w:right w:val="none" w:sz="0" w:space="0" w:color="auto"/>
          </w:divBdr>
        </w:div>
        <w:div w:id="1853756741">
          <w:marLeft w:val="480"/>
          <w:marRight w:val="0"/>
          <w:marTop w:val="0"/>
          <w:marBottom w:val="0"/>
          <w:divBdr>
            <w:top w:val="none" w:sz="0" w:space="0" w:color="auto"/>
            <w:left w:val="none" w:sz="0" w:space="0" w:color="auto"/>
            <w:bottom w:val="none" w:sz="0" w:space="0" w:color="auto"/>
            <w:right w:val="none" w:sz="0" w:space="0" w:color="auto"/>
          </w:divBdr>
        </w:div>
        <w:div w:id="684676722">
          <w:marLeft w:val="480"/>
          <w:marRight w:val="0"/>
          <w:marTop w:val="0"/>
          <w:marBottom w:val="0"/>
          <w:divBdr>
            <w:top w:val="none" w:sz="0" w:space="0" w:color="auto"/>
            <w:left w:val="none" w:sz="0" w:space="0" w:color="auto"/>
            <w:bottom w:val="none" w:sz="0" w:space="0" w:color="auto"/>
            <w:right w:val="none" w:sz="0" w:space="0" w:color="auto"/>
          </w:divBdr>
        </w:div>
        <w:div w:id="1199589545">
          <w:marLeft w:val="480"/>
          <w:marRight w:val="0"/>
          <w:marTop w:val="0"/>
          <w:marBottom w:val="0"/>
          <w:divBdr>
            <w:top w:val="none" w:sz="0" w:space="0" w:color="auto"/>
            <w:left w:val="none" w:sz="0" w:space="0" w:color="auto"/>
            <w:bottom w:val="none" w:sz="0" w:space="0" w:color="auto"/>
            <w:right w:val="none" w:sz="0" w:space="0" w:color="auto"/>
          </w:divBdr>
        </w:div>
        <w:div w:id="1072239893">
          <w:marLeft w:val="480"/>
          <w:marRight w:val="0"/>
          <w:marTop w:val="0"/>
          <w:marBottom w:val="0"/>
          <w:divBdr>
            <w:top w:val="none" w:sz="0" w:space="0" w:color="auto"/>
            <w:left w:val="none" w:sz="0" w:space="0" w:color="auto"/>
            <w:bottom w:val="none" w:sz="0" w:space="0" w:color="auto"/>
            <w:right w:val="none" w:sz="0" w:space="0" w:color="auto"/>
          </w:divBdr>
        </w:div>
        <w:div w:id="229967865">
          <w:marLeft w:val="480"/>
          <w:marRight w:val="0"/>
          <w:marTop w:val="0"/>
          <w:marBottom w:val="0"/>
          <w:divBdr>
            <w:top w:val="none" w:sz="0" w:space="0" w:color="auto"/>
            <w:left w:val="none" w:sz="0" w:space="0" w:color="auto"/>
            <w:bottom w:val="none" w:sz="0" w:space="0" w:color="auto"/>
            <w:right w:val="none" w:sz="0" w:space="0" w:color="auto"/>
          </w:divBdr>
        </w:div>
        <w:div w:id="976642561">
          <w:marLeft w:val="480"/>
          <w:marRight w:val="0"/>
          <w:marTop w:val="0"/>
          <w:marBottom w:val="0"/>
          <w:divBdr>
            <w:top w:val="none" w:sz="0" w:space="0" w:color="auto"/>
            <w:left w:val="none" w:sz="0" w:space="0" w:color="auto"/>
            <w:bottom w:val="none" w:sz="0" w:space="0" w:color="auto"/>
            <w:right w:val="none" w:sz="0" w:space="0" w:color="auto"/>
          </w:divBdr>
        </w:div>
        <w:div w:id="1736313089">
          <w:marLeft w:val="480"/>
          <w:marRight w:val="0"/>
          <w:marTop w:val="0"/>
          <w:marBottom w:val="0"/>
          <w:divBdr>
            <w:top w:val="none" w:sz="0" w:space="0" w:color="auto"/>
            <w:left w:val="none" w:sz="0" w:space="0" w:color="auto"/>
            <w:bottom w:val="none" w:sz="0" w:space="0" w:color="auto"/>
            <w:right w:val="none" w:sz="0" w:space="0" w:color="auto"/>
          </w:divBdr>
        </w:div>
        <w:div w:id="1383214213">
          <w:marLeft w:val="480"/>
          <w:marRight w:val="0"/>
          <w:marTop w:val="0"/>
          <w:marBottom w:val="0"/>
          <w:divBdr>
            <w:top w:val="none" w:sz="0" w:space="0" w:color="auto"/>
            <w:left w:val="none" w:sz="0" w:space="0" w:color="auto"/>
            <w:bottom w:val="none" w:sz="0" w:space="0" w:color="auto"/>
            <w:right w:val="none" w:sz="0" w:space="0" w:color="auto"/>
          </w:divBdr>
        </w:div>
        <w:div w:id="1345400506">
          <w:marLeft w:val="480"/>
          <w:marRight w:val="0"/>
          <w:marTop w:val="0"/>
          <w:marBottom w:val="0"/>
          <w:divBdr>
            <w:top w:val="none" w:sz="0" w:space="0" w:color="auto"/>
            <w:left w:val="none" w:sz="0" w:space="0" w:color="auto"/>
            <w:bottom w:val="none" w:sz="0" w:space="0" w:color="auto"/>
            <w:right w:val="none" w:sz="0" w:space="0" w:color="auto"/>
          </w:divBdr>
        </w:div>
        <w:div w:id="1997371472">
          <w:marLeft w:val="480"/>
          <w:marRight w:val="0"/>
          <w:marTop w:val="0"/>
          <w:marBottom w:val="0"/>
          <w:divBdr>
            <w:top w:val="none" w:sz="0" w:space="0" w:color="auto"/>
            <w:left w:val="none" w:sz="0" w:space="0" w:color="auto"/>
            <w:bottom w:val="none" w:sz="0" w:space="0" w:color="auto"/>
            <w:right w:val="none" w:sz="0" w:space="0" w:color="auto"/>
          </w:divBdr>
        </w:div>
        <w:div w:id="1761751166">
          <w:marLeft w:val="480"/>
          <w:marRight w:val="0"/>
          <w:marTop w:val="0"/>
          <w:marBottom w:val="0"/>
          <w:divBdr>
            <w:top w:val="none" w:sz="0" w:space="0" w:color="auto"/>
            <w:left w:val="none" w:sz="0" w:space="0" w:color="auto"/>
            <w:bottom w:val="none" w:sz="0" w:space="0" w:color="auto"/>
            <w:right w:val="none" w:sz="0" w:space="0" w:color="auto"/>
          </w:divBdr>
        </w:div>
        <w:div w:id="1835756714">
          <w:marLeft w:val="480"/>
          <w:marRight w:val="0"/>
          <w:marTop w:val="0"/>
          <w:marBottom w:val="0"/>
          <w:divBdr>
            <w:top w:val="none" w:sz="0" w:space="0" w:color="auto"/>
            <w:left w:val="none" w:sz="0" w:space="0" w:color="auto"/>
            <w:bottom w:val="none" w:sz="0" w:space="0" w:color="auto"/>
            <w:right w:val="none" w:sz="0" w:space="0" w:color="auto"/>
          </w:divBdr>
        </w:div>
        <w:div w:id="1546482784">
          <w:marLeft w:val="480"/>
          <w:marRight w:val="0"/>
          <w:marTop w:val="0"/>
          <w:marBottom w:val="0"/>
          <w:divBdr>
            <w:top w:val="none" w:sz="0" w:space="0" w:color="auto"/>
            <w:left w:val="none" w:sz="0" w:space="0" w:color="auto"/>
            <w:bottom w:val="none" w:sz="0" w:space="0" w:color="auto"/>
            <w:right w:val="none" w:sz="0" w:space="0" w:color="auto"/>
          </w:divBdr>
        </w:div>
        <w:div w:id="785344813">
          <w:marLeft w:val="480"/>
          <w:marRight w:val="0"/>
          <w:marTop w:val="0"/>
          <w:marBottom w:val="0"/>
          <w:divBdr>
            <w:top w:val="none" w:sz="0" w:space="0" w:color="auto"/>
            <w:left w:val="none" w:sz="0" w:space="0" w:color="auto"/>
            <w:bottom w:val="none" w:sz="0" w:space="0" w:color="auto"/>
            <w:right w:val="none" w:sz="0" w:space="0" w:color="auto"/>
          </w:divBdr>
        </w:div>
        <w:div w:id="537663153">
          <w:marLeft w:val="480"/>
          <w:marRight w:val="0"/>
          <w:marTop w:val="0"/>
          <w:marBottom w:val="0"/>
          <w:divBdr>
            <w:top w:val="none" w:sz="0" w:space="0" w:color="auto"/>
            <w:left w:val="none" w:sz="0" w:space="0" w:color="auto"/>
            <w:bottom w:val="none" w:sz="0" w:space="0" w:color="auto"/>
            <w:right w:val="none" w:sz="0" w:space="0" w:color="auto"/>
          </w:divBdr>
        </w:div>
        <w:div w:id="945965014">
          <w:marLeft w:val="480"/>
          <w:marRight w:val="0"/>
          <w:marTop w:val="0"/>
          <w:marBottom w:val="0"/>
          <w:divBdr>
            <w:top w:val="none" w:sz="0" w:space="0" w:color="auto"/>
            <w:left w:val="none" w:sz="0" w:space="0" w:color="auto"/>
            <w:bottom w:val="none" w:sz="0" w:space="0" w:color="auto"/>
            <w:right w:val="none" w:sz="0" w:space="0" w:color="auto"/>
          </w:divBdr>
        </w:div>
        <w:div w:id="1975018566">
          <w:marLeft w:val="480"/>
          <w:marRight w:val="0"/>
          <w:marTop w:val="0"/>
          <w:marBottom w:val="0"/>
          <w:divBdr>
            <w:top w:val="none" w:sz="0" w:space="0" w:color="auto"/>
            <w:left w:val="none" w:sz="0" w:space="0" w:color="auto"/>
            <w:bottom w:val="none" w:sz="0" w:space="0" w:color="auto"/>
            <w:right w:val="none" w:sz="0" w:space="0" w:color="auto"/>
          </w:divBdr>
        </w:div>
        <w:div w:id="1392578072">
          <w:marLeft w:val="480"/>
          <w:marRight w:val="0"/>
          <w:marTop w:val="0"/>
          <w:marBottom w:val="0"/>
          <w:divBdr>
            <w:top w:val="none" w:sz="0" w:space="0" w:color="auto"/>
            <w:left w:val="none" w:sz="0" w:space="0" w:color="auto"/>
            <w:bottom w:val="none" w:sz="0" w:space="0" w:color="auto"/>
            <w:right w:val="none" w:sz="0" w:space="0" w:color="auto"/>
          </w:divBdr>
        </w:div>
        <w:div w:id="2137210167">
          <w:marLeft w:val="480"/>
          <w:marRight w:val="0"/>
          <w:marTop w:val="0"/>
          <w:marBottom w:val="0"/>
          <w:divBdr>
            <w:top w:val="none" w:sz="0" w:space="0" w:color="auto"/>
            <w:left w:val="none" w:sz="0" w:space="0" w:color="auto"/>
            <w:bottom w:val="none" w:sz="0" w:space="0" w:color="auto"/>
            <w:right w:val="none" w:sz="0" w:space="0" w:color="auto"/>
          </w:divBdr>
        </w:div>
        <w:div w:id="870265155">
          <w:marLeft w:val="480"/>
          <w:marRight w:val="0"/>
          <w:marTop w:val="0"/>
          <w:marBottom w:val="0"/>
          <w:divBdr>
            <w:top w:val="none" w:sz="0" w:space="0" w:color="auto"/>
            <w:left w:val="none" w:sz="0" w:space="0" w:color="auto"/>
            <w:bottom w:val="none" w:sz="0" w:space="0" w:color="auto"/>
            <w:right w:val="none" w:sz="0" w:space="0" w:color="auto"/>
          </w:divBdr>
        </w:div>
        <w:div w:id="2031831228">
          <w:marLeft w:val="480"/>
          <w:marRight w:val="0"/>
          <w:marTop w:val="0"/>
          <w:marBottom w:val="0"/>
          <w:divBdr>
            <w:top w:val="none" w:sz="0" w:space="0" w:color="auto"/>
            <w:left w:val="none" w:sz="0" w:space="0" w:color="auto"/>
            <w:bottom w:val="none" w:sz="0" w:space="0" w:color="auto"/>
            <w:right w:val="none" w:sz="0" w:space="0" w:color="auto"/>
          </w:divBdr>
        </w:div>
        <w:div w:id="807625561">
          <w:marLeft w:val="480"/>
          <w:marRight w:val="0"/>
          <w:marTop w:val="0"/>
          <w:marBottom w:val="0"/>
          <w:divBdr>
            <w:top w:val="none" w:sz="0" w:space="0" w:color="auto"/>
            <w:left w:val="none" w:sz="0" w:space="0" w:color="auto"/>
            <w:bottom w:val="none" w:sz="0" w:space="0" w:color="auto"/>
            <w:right w:val="none" w:sz="0" w:space="0" w:color="auto"/>
          </w:divBdr>
        </w:div>
        <w:div w:id="211581249">
          <w:marLeft w:val="480"/>
          <w:marRight w:val="0"/>
          <w:marTop w:val="0"/>
          <w:marBottom w:val="0"/>
          <w:divBdr>
            <w:top w:val="none" w:sz="0" w:space="0" w:color="auto"/>
            <w:left w:val="none" w:sz="0" w:space="0" w:color="auto"/>
            <w:bottom w:val="none" w:sz="0" w:space="0" w:color="auto"/>
            <w:right w:val="none" w:sz="0" w:space="0" w:color="auto"/>
          </w:divBdr>
        </w:div>
        <w:div w:id="806817097">
          <w:marLeft w:val="480"/>
          <w:marRight w:val="0"/>
          <w:marTop w:val="0"/>
          <w:marBottom w:val="0"/>
          <w:divBdr>
            <w:top w:val="none" w:sz="0" w:space="0" w:color="auto"/>
            <w:left w:val="none" w:sz="0" w:space="0" w:color="auto"/>
            <w:bottom w:val="none" w:sz="0" w:space="0" w:color="auto"/>
            <w:right w:val="none" w:sz="0" w:space="0" w:color="auto"/>
          </w:divBdr>
        </w:div>
        <w:div w:id="15205824">
          <w:marLeft w:val="480"/>
          <w:marRight w:val="0"/>
          <w:marTop w:val="0"/>
          <w:marBottom w:val="0"/>
          <w:divBdr>
            <w:top w:val="none" w:sz="0" w:space="0" w:color="auto"/>
            <w:left w:val="none" w:sz="0" w:space="0" w:color="auto"/>
            <w:bottom w:val="none" w:sz="0" w:space="0" w:color="auto"/>
            <w:right w:val="none" w:sz="0" w:space="0" w:color="auto"/>
          </w:divBdr>
        </w:div>
        <w:div w:id="1380783871">
          <w:marLeft w:val="480"/>
          <w:marRight w:val="0"/>
          <w:marTop w:val="0"/>
          <w:marBottom w:val="0"/>
          <w:divBdr>
            <w:top w:val="none" w:sz="0" w:space="0" w:color="auto"/>
            <w:left w:val="none" w:sz="0" w:space="0" w:color="auto"/>
            <w:bottom w:val="none" w:sz="0" w:space="0" w:color="auto"/>
            <w:right w:val="none" w:sz="0" w:space="0" w:color="auto"/>
          </w:divBdr>
        </w:div>
        <w:div w:id="938756882">
          <w:marLeft w:val="480"/>
          <w:marRight w:val="0"/>
          <w:marTop w:val="0"/>
          <w:marBottom w:val="0"/>
          <w:divBdr>
            <w:top w:val="none" w:sz="0" w:space="0" w:color="auto"/>
            <w:left w:val="none" w:sz="0" w:space="0" w:color="auto"/>
            <w:bottom w:val="none" w:sz="0" w:space="0" w:color="auto"/>
            <w:right w:val="none" w:sz="0" w:space="0" w:color="auto"/>
          </w:divBdr>
        </w:div>
        <w:div w:id="51739490">
          <w:marLeft w:val="480"/>
          <w:marRight w:val="0"/>
          <w:marTop w:val="0"/>
          <w:marBottom w:val="0"/>
          <w:divBdr>
            <w:top w:val="none" w:sz="0" w:space="0" w:color="auto"/>
            <w:left w:val="none" w:sz="0" w:space="0" w:color="auto"/>
            <w:bottom w:val="none" w:sz="0" w:space="0" w:color="auto"/>
            <w:right w:val="none" w:sz="0" w:space="0" w:color="auto"/>
          </w:divBdr>
        </w:div>
        <w:div w:id="1184905704">
          <w:marLeft w:val="480"/>
          <w:marRight w:val="0"/>
          <w:marTop w:val="0"/>
          <w:marBottom w:val="0"/>
          <w:divBdr>
            <w:top w:val="none" w:sz="0" w:space="0" w:color="auto"/>
            <w:left w:val="none" w:sz="0" w:space="0" w:color="auto"/>
            <w:bottom w:val="none" w:sz="0" w:space="0" w:color="auto"/>
            <w:right w:val="none" w:sz="0" w:space="0" w:color="auto"/>
          </w:divBdr>
        </w:div>
        <w:div w:id="678891743">
          <w:marLeft w:val="480"/>
          <w:marRight w:val="0"/>
          <w:marTop w:val="0"/>
          <w:marBottom w:val="0"/>
          <w:divBdr>
            <w:top w:val="none" w:sz="0" w:space="0" w:color="auto"/>
            <w:left w:val="none" w:sz="0" w:space="0" w:color="auto"/>
            <w:bottom w:val="none" w:sz="0" w:space="0" w:color="auto"/>
            <w:right w:val="none" w:sz="0" w:space="0" w:color="auto"/>
          </w:divBdr>
        </w:div>
        <w:div w:id="1085036521">
          <w:marLeft w:val="480"/>
          <w:marRight w:val="0"/>
          <w:marTop w:val="0"/>
          <w:marBottom w:val="0"/>
          <w:divBdr>
            <w:top w:val="none" w:sz="0" w:space="0" w:color="auto"/>
            <w:left w:val="none" w:sz="0" w:space="0" w:color="auto"/>
            <w:bottom w:val="none" w:sz="0" w:space="0" w:color="auto"/>
            <w:right w:val="none" w:sz="0" w:space="0" w:color="auto"/>
          </w:divBdr>
        </w:div>
        <w:div w:id="544096931">
          <w:marLeft w:val="480"/>
          <w:marRight w:val="0"/>
          <w:marTop w:val="0"/>
          <w:marBottom w:val="0"/>
          <w:divBdr>
            <w:top w:val="none" w:sz="0" w:space="0" w:color="auto"/>
            <w:left w:val="none" w:sz="0" w:space="0" w:color="auto"/>
            <w:bottom w:val="none" w:sz="0" w:space="0" w:color="auto"/>
            <w:right w:val="none" w:sz="0" w:space="0" w:color="auto"/>
          </w:divBdr>
        </w:div>
      </w:divsChild>
    </w:div>
    <w:div w:id="987056518">
      <w:bodyDiv w:val="1"/>
      <w:marLeft w:val="0"/>
      <w:marRight w:val="0"/>
      <w:marTop w:val="0"/>
      <w:marBottom w:val="0"/>
      <w:divBdr>
        <w:top w:val="none" w:sz="0" w:space="0" w:color="auto"/>
        <w:left w:val="none" w:sz="0" w:space="0" w:color="auto"/>
        <w:bottom w:val="none" w:sz="0" w:space="0" w:color="auto"/>
        <w:right w:val="none" w:sz="0" w:space="0" w:color="auto"/>
      </w:divBdr>
    </w:div>
    <w:div w:id="987589484">
      <w:bodyDiv w:val="1"/>
      <w:marLeft w:val="0"/>
      <w:marRight w:val="0"/>
      <w:marTop w:val="0"/>
      <w:marBottom w:val="0"/>
      <w:divBdr>
        <w:top w:val="none" w:sz="0" w:space="0" w:color="auto"/>
        <w:left w:val="none" w:sz="0" w:space="0" w:color="auto"/>
        <w:bottom w:val="none" w:sz="0" w:space="0" w:color="auto"/>
        <w:right w:val="none" w:sz="0" w:space="0" w:color="auto"/>
      </w:divBdr>
    </w:div>
    <w:div w:id="987898362">
      <w:bodyDiv w:val="1"/>
      <w:marLeft w:val="0"/>
      <w:marRight w:val="0"/>
      <w:marTop w:val="0"/>
      <w:marBottom w:val="0"/>
      <w:divBdr>
        <w:top w:val="none" w:sz="0" w:space="0" w:color="auto"/>
        <w:left w:val="none" w:sz="0" w:space="0" w:color="auto"/>
        <w:bottom w:val="none" w:sz="0" w:space="0" w:color="auto"/>
        <w:right w:val="none" w:sz="0" w:space="0" w:color="auto"/>
      </w:divBdr>
    </w:div>
    <w:div w:id="988052435">
      <w:bodyDiv w:val="1"/>
      <w:marLeft w:val="0"/>
      <w:marRight w:val="0"/>
      <w:marTop w:val="0"/>
      <w:marBottom w:val="0"/>
      <w:divBdr>
        <w:top w:val="none" w:sz="0" w:space="0" w:color="auto"/>
        <w:left w:val="none" w:sz="0" w:space="0" w:color="auto"/>
        <w:bottom w:val="none" w:sz="0" w:space="0" w:color="auto"/>
        <w:right w:val="none" w:sz="0" w:space="0" w:color="auto"/>
      </w:divBdr>
    </w:div>
    <w:div w:id="988361246">
      <w:bodyDiv w:val="1"/>
      <w:marLeft w:val="0"/>
      <w:marRight w:val="0"/>
      <w:marTop w:val="0"/>
      <w:marBottom w:val="0"/>
      <w:divBdr>
        <w:top w:val="none" w:sz="0" w:space="0" w:color="auto"/>
        <w:left w:val="none" w:sz="0" w:space="0" w:color="auto"/>
        <w:bottom w:val="none" w:sz="0" w:space="0" w:color="auto"/>
        <w:right w:val="none" w:sz="0" w:space="0" w:color="auto"/>
      </w:divBdr>
    </w:div>
    <w:div w:id="988367120">
      <w:bodyDiv w:val="1"/>
      <w:marLeft w:val="0"/>
      <w:marRight w:val="0"/>
      <w:marTop w:val="0"/>
      <w:marBottom w:val="0"/>
      <w:divBdr>
        <w:top w:val="none" w:sz="0" w:space="0" w:color="auto"/>
        <w:left w:val="none" w:sz="0" w:space="0" w:color="auto"/>
        <w:bottom w:val="none" w:sz="0" w:space="0" w:color="auto"/>
        <w:right w:val="none" w:sz="0" w:space="0" w:color="auto"/>
      </w:divBdr>
    </w:div>
    <w:div w:id="988486646">
      <w:bodyDiv w:val="1"/>
      <w:marLeft w:val="0"/>
      <w:marRight w:val="0"/>
      <w:marTop w:val="0"/>
      <w:marBottom w:val="0"/>
      <w:divBdr>
        <w:top w:val="none" w:sz="0" w:space="0" w:color="auto"/>
        <w:left w:val="none" w:sz="0" w:space="0" w:color="auto"/>
        <w:bottom w:val="none" w:sz="0" w:space="0" w:color="auto"/>
        <w:right w:val="none" w:sz="0" w:space="0" w:color="auto"/>
      </w:divBdr>
    </w:div>
    <w:div w:id="989097698">
      <w:bodyDiv w:val="1"/>
      <w:marLeft w:val="0"/>
      <w:marRight w:val="0"/>
      <w:marTop w:val="0"/>
      <w:marBottom w:val="0"/>
      <w:divBdr>
        <w:top w:val="none" w:sz="0" w:space="0" w:color="auto"/>
        <w:left w:val="none" w:sz="0" w:space="0" w:color="auto"/>
        <w:bottom w:val="none" w:sz="0" w:space="0" w:color="auto"/>
        <w:right w:val="none" w:sz="0" w:space="0" w:color="auto"/>
      </w:divBdr>
    </w:div>
    <w:div w:id="989292549">
      <w:bodyDiv w:val="1"/>
      <w:marLeft w:val="0"/>
      <w:marRight w:val="0"/>
      <w:marTop w:val="0"/>
      <w:marBottom w:val="0"/>
      <w:divBdr>
        <w:top w:val="none" w:sz="0" w:space="0" w:color="auto"/>
        <w:left w:val="none" w:sz="0" w:space="0" w:color="auto"/>
        <w:bottom w:val="none" w:sz="0" w:space="0" w:color="auto"/>
        <w:right w:val="none" w:sz="0" w:space="0" w:color="auto"/>
      </w:divBdr>
    </w:div>
    <w:div w:id="989822024">
      <w:bodyDiv w:val="1"/>
      <w:marLeft w:val="0"/>
      <w:marRight w:val="0"/>
      <w:marTop w:val="0"/>
      <w:marBottom w:val="0"/>
      <w:divBdr>
        <w:top w:val="none" w:sz="0" w:space="0" w:color="auto"/>
        <w:left w:val="none" w:sz="0" w:space="0" w:color="auto"/>
        <w:bottom w:val="none" w:sz="0" w:space="0" w:color="auto"/>
        <w:right w:val="none" w:sz="0" w:space="0" w:color="auto"/>
      </w:divBdr>
    </w:div>
    <w:div w:id="990214442">
      <w:bodyDiv w:val="1"/>
      <w:marLeft w:val="0"/>
      <w:marRight w:val="0"/>
      <w:marTop w:val="0"/>
      <w:marBottom w:val="0"/>
      <w:divBdr>
        <w:top w:val="none" w:sz="0" w:space="0" w:color="auto"/>
        <w:left w:val="none" w:sz="0" w:space="0" w:color="auto"/>
        <w:bottom w:val="none" w:sz="0" w:space="0" w:color="auto"/>
        <w:right w:val="none" w:sz="0" w:space="0" w:color="auto"/>
      </w:divBdr>
    </w:div>
    <w:div w:id="990864549">
      <w:bodyDiv w:val="1"/>
      <w:marLeft w:val="0"/>
      <w:marRight w:val="0"/>
      <w:marTop w:val="0"/>
      <w:marBottom w:val="0"/>
      <w:divBdr>
        <w:top w:val="none" w:sz="0" w:space="0" w:color="auto"/>
        <w:left w:val="none" w:sz="0" w:space="0" w:color="auto"/>
        <w:bottom w:val="none" w:sz="0" w:space="0" w:color="auto"/>
        <w:right w:val="none" w:sz="0" w:space="0" w:color="auto"/>
      </w:divBdr>
    </w:div>
    <w:div w:id="991983339">
      <w:bodyDiv w:val="1"/>
      <w:marLeft w:val="0"/>
      <w:marRight w:val="0"/>
      <w:marTop w:val="0"/>
      <w:marBottom w:val="0"/>
      <w:divBdr>
        <w:top w:val="none" w:sz="0" w:space="0" w:color="auto"/>
        <w:left w:val="none" w:sz="0" w:space="0" w:color="auto"/>
        <w:bottom w:val="none" w:sz="0" w:space="0" w:color="auto"/>
        <w:right w:val="none" w:sz="0" w:space="0" w:color="auto"/>
      </w:divBdr>
    </w:div>
    <w:div w:id="992100512">
      <w:bodyDiv w:val="1"/>
      <w:marLeft w:val="0"/>
      <w:marRight w:val="0"/>
      <w:marTop w:val="0"/>
      <w:marBottom w:val="0"/>
      <w:divBdr>
        <w:top w:val="none" w:sz="0" w:space="0" w:color="auto"/>
        <w:left w:val="none" w:sz="0" w:space="0" w:color="auto"/>
        <w:bottom w:val="none" w:sz="0" w:space="0" w:color="auto"/>
        <w:right w:val="none" w:sz="0" w:space="0" w:color="auto"/>
      </w:divBdr>
    </w:div>
    <w:div w:id="993527325">
      <w:bodyDiv w:val="1"/>
      <w:marLeft w:val="0"/>
      <w:marRight w:val="0"/>
      <w:marTop w:val="0"/>
      <w:marBottom w:val="0"/>
      <w:divBdr>
        <w:top w:val="none" w:sz="0" w:space="0" w:color="auto"/>
        <w:left w:val="none" w:sz="0" w:space="0" w:color="auto"/>
        <w:bottom w:val="none" w:sz="0" w:space="0" w:color="auto"/>
        <w:right w:val="none" w:sz="0" w:space="0" w:color="auto"/>
      </w:divBdr>
    </w:div>
    <w:div w:id="994602477">
      <w:bodyDiv w:val="1"/>
      <w:marLeft w:val="0"/>
      <w:marRight w:val="0"/>
      <w:marTop w:val="0"/>
      <w:marBottom w:val="0"/>
      <w:divBdr>
        <w:top w:val="none" w:sz="0" w:space="0" w:color="auto"/>
        <w:left w:val="none" w:sz="0" w:space="0" w:color="auto"/>
        <w:bottom w:val="none" w:sz="0" w:space="0" w:color="auto"/>
        <w:right w:val="none" w:sz="0" w:space="0" w:color="auto"/>
      </w:divBdr>
    </w:div>
    <w:div w:id="995109353">
      <w:bodyDiv w:val="1"/>
      <w:marLeft w:val="0"/>
      <w:marRight w:val="0"/>
      <w:marTop w:val="0"/>
      <w:marBottom w:val="0"/>
      <w:divBdr>
        <w:top w:val="none" w:sz="0" w:space="0" w:color="auto"/>
        <w:left w:val="none" w:sz="0" w:space="0" w:color="auto"/>
        <w:bottom w:val="none" w:sz="0" w:space="0" w:color="auto"/>
        <w:right w:val="none" w:sz="0" w:space="0" w:color="auto"/>
      </w:divBdr>
    </w:div>
    <w:div w:id="995495965">
      <w:bodyDiv w:val="1"/>
      <w:marLeft w:val="0"/>
      <w:marRight w:val="0"/>
      <w:marTop w:val="0"/>
      <w:marBottom w:val="0"/>
      <w:divBdr>
        <w:top w:val="none" w:sz="0" w:space="0" w:color="auto"/>
        <w:left w:val="none" w:sz="0" w:space="0" w:color="auto"/>
        <w:bottom w:val="none" w:sz="0" w:space="0" w:color="auto"/>
        <w:right w:val="none" w:sz="0" w:space="0" w:color="auto"/>
      </w:divBdr>
    </w:div>
    <w:div w:id="996301038">
      <w:bodyDiv w:val="1"/>
      <w:marLeft w:val="0"/>
      <w:marRight w:val="0"/>
      <w:marTop w:val="0"/>
      <w:marBottom w:val="0"/>
      <w:divBdr>
        <w:top w:val="none" w:sz="0" w:space="0" w:color="auto"/>
        <w:left w:val="none" w:sz="0" w:space="0" w:color="auto"/>
        <w:bottom w:val="none" w:sz="0" w:space="0" w:color="auto"/>
        <w:right w:val="none" w:sz="0" w:space="0" w:color="auto"/>
      </w:divBdr>
    </w:div>
    <w:div w:id="996760649">
      <w:bodyDiv w:val="1"/>
      <w:marLeft w:val="0"/>
      <w:marRight w:val="0"/>
      <w:marTop w:val="0"/>
      <w:marBottom w:val="0"/>
      <w:divBdr>
        <w:top w:val="none" w:sz="0" w:space="0" w:color="auto"/>
        <w:left w:val="none" w:sz="0" w:space="0" w:color="auto"/>
        <w:bottom w:val="none" w:sz="0" w:space="0" w:color="auto"/>
        <w:right w:val="none" w:sz="0" w:space="0" w:color="auto"/>
      </w:divBdr>
    </w:div>
    <w:div w:id="997999121">
      <w:bodyDiv w:val="1"/>
      <w:marLeft w:val="0"/>
      <w:marRight w:val="0"/>
      <w:marTop w:val="0"/>
      <w:marBottom w:val="0"/>
      <w:divBdr>
        <w:top w:val="none" w:sz="0" w:space="0" w:color="auto"/>
        <w:left w:val="none" w:sz="0" w:space="0" w:color="auto"/>
        <w:bottom w:val="none" w:sz="0" w:space="0" w:color="auto"/>
        <w:right w:val="none" w:sz="0" w:space="0" w:color="auto"/>
      </w:divBdr>
    </w:div>
    <w:div w:id="999506782">
      <w:bodyDiv w:val="1"/>
      <w:marLeft w:val="0"/>
      <w:marRight w:val="0"/>
      <w:marTop w:val="0"/>
      <w:marBottom w:val="0"/>
      <w:divBdr>
        <w:top w:val="none" w:sz="0" w:space="0" w:color="auto"/>
        <w:left w:val="none" w:sz="0" w:space="0" w:color="auto"/>
        <w:bottom w:val="none" w:sz="0" w:space="0" w:color="auto"/>
        <w:right w:val="none" w:sz="0" w:space="0" w:color="auto"/>
      </w:divBdr>
    </w:div>
    <w:div w:id="999652781">
      <w:bodyDiv w:val="1"/>
      <w:marLeft w:val="0"/>
      <w:marRight w:val="0"/>
      <w:marTop w:val="0"/>
      <w:marBottom w:val="0"/>
      <w:divBdr>
        <w:top w:val="none" w:sz="0" w:space="0" w:color="auto"/>
        <w:left w:val="none" w:sz="0" w:space="0" w:color="auto"/>
        <w:bottom w:val="none" w:sz="0" w:space="0" w:color="auto"/>
        <w:right w:val="none" w:sz="0" w:space="0" w:color="auto"/>
      </w:divBdr>
    </w:div>
    <w:div w:id="999770941">
      <w:bodyDiv w:val="1"/>
      <w:marLeft w:val="0"/>
      <w:marRight w:val="0"/>
      <w:marTop w:val="0"/>
      <w:marBottom w:val="0"/>
      <w:divBdr>
        <w:top w:val="none" w:sz="0" w:space="0" w:color="auto"/>
        <w:left w:val="none" w:sz="0" w:space="0" w:color="auto"/>
        <w:bottom w:val="none" w:sz="0" w:space="0" w:color="auto"/>
        <w:right w:val="none" w:sz="0" w:space="0" w:color="auto"/>
      </w:divBdr>
    </w:div>
    <w:div w:id="999963432">
      <w:bodyDiv w:val="1"/>
      <w:marLeft w:val="0"/>
      <w:marRight w:val="0"/>
      <w:marTop w:val="0"/>
      <w:marBottom w:val="0"/>
      <w:divBdr>
        <w:top w:val="none" w:sz="0" w:space="0" w:color="auto"/>
        <w:left w:val="none" w:sz="0" w:space="0" w:color="auto"/>
        <w:bottom w:val="none" w:sz="0" w:space="0" w:color="auto"/>
        <w:right w:val="none" w:sz="0" w:space="0" w:color="auto"/>
      </w:divBdr>
    </w:div>
    <w:div w:id="1000043752">
      <w:bodyDiv w:val="1"/>
      <w:marLeft w:val="0"/>
      <w:marRight w:val="0"/>
      <w:marTop w:val="0"/>
      <w:marBottom w:val="0"/>
      <w:divBdr>
        <w:top w:val="none" w:sz="0" w:space="0" w:color="auto"/>
        <w:left w:val="none" w:sz="0" w:space="0" w:color="auto"/>
        <w:bottom w:val="none" w:sz="0" w:space="0" w:color="auto"/>
        <w:right w:val="none" w:sz="0" w:space="0" w:color="auto"/>
      </w:divBdr>
    </w:div>
    <w:div w:id="1000162161">
      <w:bodyDiv w:val="1"/>
      <w:marLeft w:val="0"/>
      <w:marRight w:val="0"/>
      <w:marTop w:val="0"/>
      <w:marBottom w:val="0"/>
      <w:divBdr>
        <w:top w:val="none" w:sz="0" w:space="0" w:color="auto"/>
        <w:left w:val="none" w:sz="0" w:space="0" w:color="auto"/>
        <w:bottom w:val="none" w:sz="0" w:space="0" w:color="auto"/>
        <w:right w:val="none" w:sz="0" w:space="0" w:color="auto"/>
      </w:divBdr>
    </w:div>
    <w:div w:id="1000815273">
      <w:bodyDiv w:val="1"/>
      <w:marLeft w:val="0"/>
      <w:marRight w:val="0"/>
      <w:marTop w:val="0"/>
      <w:marBottom w:val="0"/>
      <w:divBdr>
        <w:top w:val="none" w:sz="0" w:space="0" w:color="auto"/>
        <w:left w:val="none" w:sz="0" w:space="0" w:color="auto"/>
        <w:bottom w:val="none" w:sz="0" w:space="0" w:color="auto"/>
        <w:right w:val="none" w:sz="0" w:space="0" w:color="auto"/>
      </w:divBdr>
    </w:div>
    <w:div w:id="1001005876">
      <w:bodyDiv w:val="1"/>
      <w:marLeft w:val="0"/>
      <w:marRight w:val="0"/>
      <w:marTop w:val="0"/>
      <w:marBottom w:val="0"/>
      <w:divBdr>
        <w:top w:val="none" w:sz="0" w:space="0" w:color="auto"/>
        <w:left w:val="none" w:sz="0" w:space="0" w:color="auto"/>
        <w:bottom w:val="none" w:sz="0" w:space="0" w:color="auto"/>
        <w:right w:val="none" w:sz="0" w:space="0" w:color="auto"/>
      </w:divBdr>
    </w:div>
    <w:div w:id="1001278611">
      <w:bodyDiv w:val="1"/>
      <w:marLeft w:val="0"/>
      <w:marRight w:val="0"/>
      <w:marTop w:val="0"/>
      <w:marBottom w:val="0"/>
      <w:divBdr>
        <w:top w:val="none" w:sz="0" w:space="0" w:color="auto"/>
        <w:left w:val="none" w:sz="0" w:space="0" w:color="auto"/>
        <w:bottom w:val="none" w:sz="0" w:space="0" w:color="auto"/>
        <w:right w:val="none" w:sz="0" w:space="0" w:color="auto"/>
      </w:divBdr>
    </w:div>
    <w:div w:id="1001394365">
      <w:bodyDiv w:val="1"/>
      <w:marLeft w:val="0"/>
      <w:marRight w:val="0"/>
      <w:marTop w:val="0"/>
      <w:marBottom w:val="0"/>
      <w:divBdr>
        <w:top w:val="none" w:sz="0" w:space="0" w:color="auto"/>
        <w:left w:val="none" w:sz="0" w:space="0" w:color="auto"/>
        <w:bottom w:val="none" w:sz="0" w:space="0" w:color="auto"/>
        <w:right w:val="none" w:sz="0" w:space="0" w:color="auto"/>
      </w:divBdr>
    </w:div>
    <w:div w:id="1002048716">
      <w:bodyDiv w:val="1"/>
      <w:marLeft w:val="0"/>
      <w:marRight w:val="0"/>
      <w:marTop w:val="0"/>
      <w:marBottom w:val="0"/>
      <w:divBdr>
        <w:top w:val="none" w:sz="0" w:space="0" w:color="auto"/>
        <w:left w:val="none" w:sz="0" w:space="0" w:color="auto"/>
        <w:bottom w:val="none" w:sz="0" w:space="0" w:color="auto"/>
        <w:right w:val="none" w:sz="0" w:space="0" w:color="auto"/>
      </w:divBdr>
    </w:div>
    <w:div w:id="1003317027">
      <w:bodyDiv w:val="1"/>
      <w:marLeft w:val="0"/>
      <w:marRight w:val="0"/>
      <w:marTop w:val="0"/>
      <w:marBottom w:val="0"/>
      <w:divBdr>
        <w:top w:val="none" w:sz="0" w:space="0" w:color="auto"/>
        <w:left w:val="none" w:sz="0" w:space="0" w:color="auto"/>
        <w:bottom w:val="none" w:sz="0" w:space="0" w:color="auto"/>
        <w:right w:val="none" w:sz="0" w:space="0" w:color="auto"/>
      </w:divBdr>
    </w:div>
    <w:div w:id="1003893603">
      <w:bodyDiv w:val="1"/>
      <w:marLeft w:val="0"/>
      <w:marRight w:val="0"/>
      <w:marTop w:val="0"/>
      <w:marBottom w:val="0"/>
      <w:divBdr>
        <w:top w:val="none" w:sz="0" w:space="0" w:color="auto"/>
        <w:left w:val="none" w:sz="0" w:space="0" w:color="auto"/>
        <w:bottom w:val="none" w:sz="0" w:space="0" w:color="auto"/>
        <w:right w:val="none" w:sz="0" w:space="0" w:color="auto"/>
      </w:divBdr>
    </w:div>
    <w:div w:id="1004630286">
      <w:bodyDiv w:val="1"/>
      <w:marLeft w:val="0"/>
      <w:marRight w:val="0"/>
      <w:marTop w:val="0"/>
      <w:marBottom w:val="0"/>
      <w:divBdr>
        <w:top w:val="none" w:sz="0" w:space="0" w:color="auto"/>
        <w:left w:val="none" w:sz="0" w:space="0" w:color="auto"/>
        <w:bottom w:val="none" w:sz="0" w:space="0" w:color="auto"/>
        <w:right w:val="none" w:sz="0" w:space="0" w:color="auto"/>
      </w:divBdr>
    </w:div>
    <w:div w:id="1004817227">
      <w:bodyDiv w:val="1"/>
      <w:marLeft w:val="0"/>
      <w:marRight w:val="0"/>
      <w:marTop w:val="0"/>
      <w:marBottom w:val="0"/>
      <w:divBdr>
        <w:top w:val="none" w:sz="0" w:space="0" w:color="auto"/>
        <w:left w:val="none" w:sz="0" w:space="0" w:color="auto"/>
        <w:bottom w:val="none" w:sz="0" w:space="0" w:color="auto"/>
        <w:right w:val="none" w:sz="0" w:space="0" w:color="auto"/>
      </w:divBdr>
    </w:div>
    <w:div w:id="1005939634">
      <w:bodyDiv w:val="1"/>
      <w:marLeft w:val="0"/>
      <w:marRight w:val="0"/>
      <w:marTop w:val="0"/>
      <w:marBottom w:val="0"/>
      <w:divBdr>
        <w:top w:val="none" w:sz="0" w:space="0" w:color="auto"/>
        <w:left w:val="none" w:sz="0" w:space="0" w:color="auto"/>
        <w:bottom w:val="none" w:sz="0" w:space="0" w:color="auto"/>
        <w:right w:val="none" w:sz="0" w:space="0" w:color="auto"/>
      </w:divBdr>
    </w:div>
    <w:div w:id="1006052244">
      <w:bodyDiv w:val="1"/>
      <w:marLeft w:val="0"/>
      <w:marRight w:val="0"/>
      <w:marTop w:val="0"/>
      <w:marBottom w:val="0"/>
      <w:divBdr>
        <w:top w:val="none" w:sz="0" w:space="0" w:color="auto"/>
        <w:left w:val="none" w:sz="0" w:space="0" w:color="auto"/>
        <w:bottom w:val="none" w:sz="0" w:space="0" w:color="auto"/>
        <w:right w:val="none" w:sz="0" w:space="0" w:color="auto"/>
      </w:divBdr>
    </w:div>
    <w:div w:id="1006589405">
      <w:bodyDiv w:val="1"/>
      <w:marLeft w:val="0"/>
      <w:marRight w:val="0"/>
      <w:marTop w:val="0"/>
      <w:marBottom w:val="0"/>
      <w:divBdr>
        <w:top w:val="none" w:sz="0" w:space="0" w:color="auto"/>
        <w:left w:val="none" w:sz="0" w:space="0" w:color="auto"/>
        <w:bottom w:val="none" w:sz="0" w:space="0" w:color="auto"/>
        <w:right w:val="none" w:sz="0" w:space="0" w:color="auto"/>
      </w:divBdr>
    </w:div>
    <w:div w:id="1008337811">
      <w:bodyDiv w:val="1"/>
      <w:marLeft w:val="0"/>
      <w:marRight w:val="0"/>
      <w:marTop w:val="0"/>
      <w:marBottom w:val="0"/>
      <w:divBdr>
        <w:top w:val="none" w:sz="0" w:space="0" w:color="auto"/>
        <w:left w:val="none" w:sz="0" w:space="0" w:color="auto"/>
        <w:bottom w:val="none" w:sz="0" w:space="0" w:color="auto"/>
        <w:right w:val="none" w:sz="0" w:space="0" w:color="auto"/>
      </w:divBdr>
    </w:div>
    <w:div w:id="1009060478">
      <w:bodyDiv w:val="1"/>
      <w:marLeft w:val="0"/>
      <w:marRight w:val="0"/>
      <w:marTop w:val="0"/>
      <w:marBottom w:val="0"/>
      <w:divBdr>
        <w:top w:val="none" w:sz="0" w:space="0" w:color="auto"/>
        <w:left w:val="none" w:sz="0" w:space="0" w:color="auto"/>
        <w:bottom w:val="none" w:sz="0" w:space="0" w:color="auto"/>
        <w:right w:val="none" w:sz="0" w:space="0" w:color="auto"/>
      </w:divBdr>
    </w:div>
    <w:div w:id="1009211786">
      <w:bodyDiv w:val="1"/>
      <w:marLeft w:val="0"/>
      <w:marRight w:val="0"/>
      <w:marTop w:val="0"/>
      <w:marBottom w:val="0"/>
      <w:divBdr>
        <w:top w:val="none" w:sz="0" w:space="0" w:color="auto"/>
        <w:left w:val="none" w:sz="0" w:space="0" w:color="auto"/>
        <w:bottom w:val="none" w:sz="0" w:space="0" w:color="auto"/>
        <w:right w:val="none" w:sz="0" w:space="0" w:color="auto"/>
      </w:divBdr>
    </w:div>
    <w:div w:id="1009217538">
      <w:bodyDiv w:val="1"/>
      <w:marLeft w:val="0"/>
      <w:marRight w:val="0"/>
      <w:marTop w:val="0"/>
      <w:marBottom w:val="0"/>
      <w:divBdr>
        <w:top w:val="none" w:sz="0" w:space="0" w:color="auto"/>
        <w:left w:val="none" w:sz="0" w:space="0" w:color="auto"/>
        <w:bottom w:val="none" w:sz="0" w:space="0" w:color="auto"/>
        <w:right w:val="none" w:sz="0" w:space="0" w:color="auto"/>
      </w:divBdr>
    </w:div>
    <w:div w:id="1009217875">
      <w:bodyDiv w:val="1"/>
      <w:marLeft w:val="0"/>
      <w:marRight w:val="0"/>
      <w:marTop w:val="0"/>
      <w:marBottom w:val="0"/>
      <w:divBdr>
        <w:top w:val="none" w:sz="0" w:space="0" w:color="auto"/>
        <w:left w:val="none" w:sz="0" w:space="0" w:color="auto"/>
        <w:bottom w:val="none" w:sz="0" w:space="0" w:color="auto"/>
        <w:right w:val="none" w:sz="0" w:space="0" w:color="auto"/>
      </w:divBdr>
    </w:div>
    <w:div w:id="1009524409">
      <w:bodyDiv w:val="1"/>
      <w:marLeft w:val="0"/>
      <w:marRight w:val="0"/>
      <w:marTop w:val="0"/>
      <w:marBottom w:val="0"/>
      <w:divBdr>
        <w:top w:val="none" w:sz="0" w:space="0" w:color="auto"/>
        <w:left w:val="none" w:sz="0" w:space="0" w:color="auto"/>
        <w:bottom w:val="none" w:sz="0" w:space="0" w:color="auto"/>
        <w:right w:val="none" w:sz="0" w:space="0" w:color="auto"/>
      </w:divBdr>
    </w:div>
    <w:div w:id="1010259307">
      <w:bodyDiv w:val="1"/>
      <w:marLeft w:val="0"/>
      <w:marRight w:val="0"/>
      <w:marTop w:val="0"/>
      <w:marBottom w:val="0"/>
      <w:divBdr>
        <w:top w:val="none" w:sz="0" w:space="0" w:color="auto"/>
        <w:left w:val="none" w:sz="0" w:space="0" w:color="auto"/>
        <w:bottom w:val="none" w:sz="0" w:space="0" w:color="auto"/>
        <w:right w:val="none" w:sz="0" w:space="0" w:color="auto"/>
      </w:divBdr>
    </w:div>
    <w:div w:id="1011489507">
      <w:bodyDiv w:val="1"/>
      <w:marLeft w:val="0"/>
      <w:marRight w:val="0"/>
      <w:marTop w:val="0"/>
      <w:marBottom w:val="0"/>
      <w:divBdr>
        <w:top w:val="none" w:sz="0" w:space="0" w:color="auto"/>
        <w:left w:val="none" w:sz="0" w:space="0" w:color="auto"/>
        <w:bottom w:val="none" w:sz="0" w:space="0" w:color="auto"/>
        <w:right w:val="none" w:sz="0" w:space="0" w:color="auto"/>
      </w:divBdr>
    </w:div>
    <w:div w:id="1011836933">
      <w:bodyDiv w:val="1"/>
      <w:marLeft w:val="0"/>
      <w:marRight w:val="0"/>
      <w:marTop w:val="0"/>
      <w:marBottom w:val="0"/>
      <w:divBdr>
        <w:top w:val="none" w:sz="0" w:space="0" w:color="auto"/>
        <w:left w:val="none" w:sz="0" w:space="0" w:color="auto"/>
        <w:bottom w:val="none" w:sz="0" w:space="0" w:color="auto"/>
        <w:right w:val="none" w:sz="0" w:space="0" w:color="auto"/>
      </w:divBdr>
    </w:div>
    <w:div w:id="1011954974">
      <w:bodyDiv w:val="1"/>
      <w:marLeft w:val="0"/>
      <w:marRight w:val="0"/>
      <w:marTop w:val="0"/>
      <w:marBottom w:val="0"/>
      <w:divBdr>
        <w:top w:val="none" w:sz="0" w:space="0" w:color="auto"/>
        <w:left w:val="none" w:sz="0" w:space="0" w:color="auto"/>
        <w:bottom w:val="none" w:sz="0" w:space="0" w:color="auto"/>
        <w:right w:val="none" w:sz="0" w:space="0" w:color="auto"/>
      </w:divBdr>
    </w:div>
    <w:div w:id="1014573440">
      <w:bodyDiv w:val="1"/>
      <w:marLeft w:val="0"/>
      <w:marRight w:val="0"/>
      <w:marTop w:val="0"/>
      <w:marBottom w:val="0"/>
      <w:divBdr>
        <w:top w:val="none" w:sz="0" w:space="0" w:color="auto"/>
        <w:left w:val="none" w:sz="0" w:space="0" w:color="auto"/>
        <w:bottom w:val="none" w:sz="0" w:space="0" w:color="auto"/>
        <w:right w:val="none" w:sz="0" w:space="0" w:color="auto"/>
      </w:divBdr>
    </w:div>
    <w:div w:id="1014918445">
      <w:bodyDiv w:val="1"/>
      <w:marLeft w:val="0"/>
      <w:marRight w:val="0"/>
      <w:marTop w:val="0"/>
      <w:marBottom w:val="0"/>
      <w:divBdr>
        <w:top w:val="none" w:sz="0" w:space="0" w:color="auto"/>
        <w:left w:val="none" w:sz="0" w:space="0" w:color="auto"/>
        <w:bottom w:val="none" w:sz="0" w:space="0" w:color="auto"/>
        <w:right w:val="none" w:sz="0" w:space="0" w:color="auto"/>
      </w:divBdr>
    </w:div>
    <w:div w:id="1015424222">
      <w:bodyDiv w:val="1"/>
      <w:marLeft w:val="0"/>
      <w:marRight w:val="0"/>
      <w:marTop w:val="0"/>
      <w:marBottom w:val="0"/>
      <w:divBdr>
        <w:top w:val="none" w:sz="0" w:space="0" w:color="auto"/>
        <w:left w:val="none" w:sz="0" w:space="0" w:color="auto"/>
        <w:bottom w:val="none" w:sz="0" w:space="0" w:color="auto"/>
        <w:right w:val="none" w:sz="0" w:space="0" w:color="auto"/>
      </w:divBdr>
    </w:div>
    <w:div w:id="1015766232">
      <w:bodyDiv w:val="1"/>
      <w:marLeft w:val="0"/>
      <w:marRight w:val="0"/>
      <w:marTop w:val="0"/>
      <w:marBottom w:val="0"/>
      <w:divBdr>
        <w:top w:val="none" w:sz="0" w:space="0" w:color="auto"/>
        <w:left w:val="none" w:sz="0" w:space="0" w:color="auto"/>
        <w:bottom w:val="none" w:sz="0" w:space="0" w:color="auto"/>
        <w:right w:val="none" w:sz="0" w:space="0" w:color="auto"/>
      </w:divBdr>
    </w:div>
    <w:div w:id="1016463709">
      <w:bodyDiv w:val="1"/>
      <w:marLeft w:val="0"/>
      <w:marRight w:val="0"/>
      <w:marTop w:val="0"/>
      <w:marBottom w:val="0"/>
      <w:divBdr>
        <w:top w:val="none" w:sz="0" w:space="0" w:color="auto"/>
        <w:left w:val="none" w:sz="0" w:space="0" w:color="auto"/>
        <w:bottom w:val="none" w:sz="0" w:space="0" w:color="auto"/>
        <w:right w:val="none" w:sz="0" w:space="0" w:color="auto"/>
      </w:divBdr>
    </w:div>
    <w:div w:id="1016544250">
      <w:bodyDiv w:val="1"/>
      <w:marLeft w:val="0"/>
      <w:marRight w:val="0"/>
      <w:marTop w:val="0"/>
      <w:marBottom w:val="0"/>
      <w:divBdr>
        <w:top w:val="none" w:sz="0" w:space="0" w:color="auto"/>
        <w:left w:val="none" w:sz="0" w:space="0" w:color="auto"/>
        <w:bottom w:val="none" w:sz="0" w:space="0" w:color="auto"/>
        <w:right w:val="none" w:sz="0" w:space="0" w:color="auto"/>
      </w:divBdr>
    </w:div>
    <w:div w:id="1017387968">
      <w:bodyDiv w:val="1"/>
      <w:marLeft w:val="0"/>
      <w:marRight w:val="0"/>
      <w:marTop w:val="0"/>
      <w:marBottom w:val="0"/>
      <w:divBdr>
        <w:top w:val="none" w:sz="0" w:space="0" w:color="auto"/>
        <w:left w:val="none" w:sz="0" w:space="0" w:color="auto"/>
        <w:bottom w:val="none" w:sz="0" w:space="0" w:color="auto"/>
        <w:right w:val="none" w:sz="0" w:space="0" w:color="auto"/>
      </w:divBdr>
    </w:div>
    <w:div w:id="1017732022">
      <w:bodyDiv w:val="1"/>
      <w:marLeft w:val="0"/>
      <w:marRight w:val="0"/>
      <w:marTop w:val="0"/>
      <w:marBottom w:val="0"/>
      <w:divBdr>
        <w:top w:val="none" w:sz="0" w:space="0" w:color="auto"/>
        <w:left w:val="none" w:sz="0" w:space="0" w:color="auto"/>
        <w:bottom w:val="none" w:sz="0" w:space="0" w:color="auto"/>
        <w:right w:val="none" w:sz="0" w:space="0" w:color="auto"/>
      </w:divBdr>
    </w:div>
    <w:div w:id="1019356779">
      <w:bodyDiv w:val="1"/>
      <w:marLeft w:val="0"/>
      <w:marRight w:val="0"/>
      <w:marTop w:val="0"/>
      <w:marBottom w:val="0"/>
      <w:divBdr>
        <w:top w:val="none" w:sz="0" w:space="0" w:color="auto"/>
        <w:left w:val="none" w:sz="0" w:space="0" w:color="auto"/>
        <w:bottom w:val="none" w:sz="0" w:space="0" w:color="auto"/>
        <w:right w:val="none" w:sz="0" w:space="0" w:color="auto"/>
      </w:divBdr>
    </w:div>
    <w:div w:id="1019505011">
      <w:bodyDiv w:val="1"/>
      <w:marLeft w:val="0"/>
      <w:marRight w:val="0"/>
      <w:marTop w:val="0"/>
      <w:marBottom w:val="0"/>
      <w:divBdr>
        <w:top w:val="none" w:sz="0" w:space="0" w:color="auto"/>
        <w:left w:val="none" w:sz="0" w:space="0" w:color="auto"/>
        <w:bottom w:val="none" w:sz="0" w:space="0" w:color="auto"/>
        <w:right w:val="none" w:sz="0" w:space="0" w:color="auto"/>
      </w:divBdr>
    </w:div>
    <w:div w:id="1019508530">
      <w:bodyDiv w:val="1"/>
      <w:marLeft w:val="0"/>
      <w:marRight w:val="0"/>
      <w:marTop w:val="0"/>
      <w:marBottom w:val="0"/>
      <w:divBdr>
        <w:top w:val="none" w:sz="0" w:space="0" w:color="auto"/>
        <w:left w:val="none" w:sz="0" w:space="0" w:color="auto"/>
        <w:bottom w:val="none" w:sz="0" w:space="0" w:color="auto"/>
        <w:right w:val="none" w:sz="0" w:space="0" w:color="auto"/>
      </w:divBdr>
    </w:div>
    <w:div w:id="1019964409">
      <w:bodyDiv w:val="1"/>
      <w:marLeft w:val="0"/>
      <w:marRight w:val="0"/>
      <w:marTop w:val="0"/>
      <w:marBottom w:val="0"/>
      <w:divBdr>
        <w:top w:val="none" w:sz="0" w:space="0" w:color="auto"/>
        <w:left w:val="none" w:sz="0" w:space="0" w:color="auto"/>
        <w:bottom w:val="none" w:sz="0" w:space="0" w:color="auto"/>
        <w:right w:val="none" w:sz="0" w:space="0" w:color="auto"/>
      </w:divBdr>
    </w:div>
    <w:div w:id="1020816591">
      <w:bodyDiv w:val="1"/>
      <w:marLeft w:val="0"/>
      <w:marRight w:val="0"/>
      <w:marTop w:val="0"/>
      <w:marBottom w:val="0"/>
      <w:divBdr>
        <w:top w:val="none" w:sz="0" w:space="0" w:color="auto"/>
        <w:left w:val="none" w:sz="0" w:space="0" w:color="auto"/>
        <w:bottom w:val="none" w:sz="0" w:space="0" w:color="auto"/>
        <w:right w:val="none" w:sz="0" w:space="0" w:color="auto"/>
      </w:divBdr>
    </w:div>
    <w:div w:id="1021204056">
      <w:bodyDiv w:val="1"/>
      <w:marLeft w:val="0"/>
      <w:marRight w:val="0"/>
      <w:marTop w:val="0"/>
      <w:marBottom w:val="0"/>
      <w:divBdr>
        <w:top w:val="none" w:sz="0" w:space="0" w:color="auto"/>
        <w:left w:val="none" w:sz="0" w:space="0" w:color="auto"/>
        <w:bottom w:val="none" w:sz="0" w:space="0" w:color="auto"/>
        <w:right w:val="none" w:sz="0" w:space="0" w:color="auto"/>
      </w:divBdr>
    </w:div>
    <w:div w:id="1021277583">
      <w:bodyDiv w:val="1"/>
      <w:marLeft w:val="0"/>
      <w:marRight w:val="0"/>
      <w:marTop w:val="0"/>
      <w:marBottom w:val="0"/>
      <w:divBdr>
        <w:top w:val="none" w:sz="0" w:space="0" w:color="auto"/>
        <w:left w:val="none" w:sz="0" w:space="0" w:color="auto"/>
        <w:bottom w:val="none" w:sz="0" w:space="0" w:color="auto"/>
        <w:right w:val="none" w:sz="0" w:space="0" w:color="auto"/>
      </w:divBdr>
    </w:div>
    <w:div w:id="1021736637">
      <w:bodyDiv w:val="1"/>
      <w:marLeft w:val="0"/>
      <w:marRight w:val="0"/>
      <w:marTop w:val="0"/>
      <w:marBottom w:val="0"/>
      <w:divBdr>
        <w:top w:val="none" w:sz="0" w:space="0" w:color="auto"/>
        <w:left w:val="none" w:sz="0" w:space="0" w:color="auto"/>
        <w:bottom w:val="none" w:sz="0" w:space="0" w:color="auto"/>
        <w:right w:val="none" w:sz="0" w:space="0" w:color="auto"/>
      </w:divBdr>
    </w:div>
    <w:div w:id="1022173893">
      <w:bodyDiv w:val="1"/>
      <w:marLeft w:val="0"/>
      <w:marRight w:val="0"/>
      <w:marTop w:val="0"/>
      <w:marBottom w:val="0"/>
      <w:divBdr>
        <w:top w:val="none" w:sz="0" w:space="0" w:color="auto"/>
        <w:left w:val="none" w:sz="0" w:space="0" w:color="auto"/>
        <w:bottom w:val="none" w:sz="0" w:space="0" w:color="auto"/>
        <w:right w:val="none" w:sz="0" w:space="0" w:color="auto"/>
      </w:divBdr>
    </w:div>
    <w:div w:id="1022560154">
      <w:bodyDiv w:val="1"/>
      <w:marLeft w:val="0"/>
      <w:marRight w:val="0"/>
      <w:marTop w:val="0"/>
      <w:marBottom w:val="0"/>
      <w:divBdr>
        <w:top w:val="none" w:sz="0" w:space="0" w:color="auto"/>
        <w:left w:val="none" w:sz="0" w:space="0" w:color="auto"/>
        <w:bottom w:val="none" w:sz="0" w:space="0" w:color="auto"/>
        <w:right w:val="none" w:sz="0" w:space="0" w:color="auto"/>
      </w:divBdr>
    </w:div>
    <w:div w:id="1022628217">
      <w:bodyDiv w:val="1"/>
      <w:marLeft w:val="0"/>
      <w:marRight w:val="0"/>
      <w:marTop w:val="0"/>
      <w:marBottom w:val="0"/>
      <w:divBdr>
        <w:top w:val="none" w:sz="0" w:space="0" w:color="auto"/>
        <w:left w:val="none" w:sz="0" w:space="0" w:color="auto"/>
        <w:bottom w:val="none" w:sz="0" w:space="0" w:color="auto"/>
        <w:right w:val="none" w:sz="0" w:space="0" w:color="auto"/>
      </w:divBdr>
    </w:div>
    <w:div w:id="1022777069">
      <w:bodyDiv w:val="1"/>
      <w:marLeft w:val="0"/>
      <w:marRight w:val="0"/>
      <w:marTop w:val="0"/>
      <w:marBottom w:val="0"/>
      <w:divBdr>
        <w:top w:val="none" w:sz="0" w:space="0" w:color="auto"/>
        <w:left w:val="none" w:sz="0" w:space="0" w:color="auto"/>
        <w:bottom w:val="none" w:sz="0" w:space="0" w:color="auto"/>
        <w:right w:val="none" w:sz="0" w:space="0" w:color="auto"/>
      </w:divBdr>
    </w:div>
    <w:div w:id="1023702189">
      <w:bodyDiv w:val="1"/>
      <w:marLeft w:val="0"/>
      <w:marRight w:val="0"/>
      <w:marTop w:val="0"/>
      <w:marBottom w:val="0"/>
      <w:divBdr>
        <w:top w:val="none" w:sz="0" w:space="0" w:color="auto"/>
        <w:left w:val="none" w:sz="0" w:space="0" w:color="auto"/>
        <w:bottom w:val="none" w:sz="0" w:space="0" w:color="auto"/>
        <w:right w:val="none" w:sz="0" w:space="0" w:color="auto"/>
      </w:divBdr>
    </w:div>
    <w:div w:id="1023745716">
      <w:bodyDiv w:val="1"/>
      <w:marLeft w:val="0"/>
      <w:marRight w:val="0"/>
      <w:marTop w:val="0"/>
      <w:marBottom w:val="0"/>
      <w:divBdr>
        <w:top w:val="none" w:sz="0" w:space="0" w:color="auto"/>
        <w:left w:val="none" w:sz="0" w:space="0" w:color="auto"/>
        <w:bottom w:val="none" w:sz="0" w:space="0" w:color="auto"/>
        <w:right w:val="none" w:sz="0" w:space="0" w:color="auto"/>
      </w:divBdr>
    </w:div>
    <w:div w:id="1024400328">
      <w:bodyDiv w:val="1"/>
      <w:marLeft w:val="0"/>
      <w:marRight w:val="0"/>
      <w:marTop w:val="0"/>
      <w:marBottom w:val="0"/>
      <w:divBdr>
        <w:top w:val="none" w:sz="0" w:space="0" w:color="auto"/>
        <w:left w:val="none" w:sz="0" w:space="0" w:color="auto"/>
        <w:bottom w:val="none" w:sz="0" w:space="0" w:color="auto"/>
        <w:right w:val="none" w:sz="0" w:space="0" w:color="auto"/>
      </w:divBdr>
    </w:div>
    <w:div w:id="1025138210">
      <w:bodyDiv w:val="1"/>
      <w:marLeft w:val="0"/>
      <w:marRight w:val="0"/>
      <w:marTop w:val="0"/>
      <w:marBottom w:val="0"/>
      <w:divBdr>
        <w:top w:val="none" w:sz="0" w:space="0" w:color="auto"/>
        <w:left w:val="none" w:sz="0" w:space="0" w:color="auto"/>
        <w:bottom w:val="none" w:sz="0" w:space="0" w:color="auto"/>
        <w:right w:val="none" w:sz="0" w:space="0" w:color="auto"/>
      </w:divBdr>
    </w:div>
    <w:div w:id="1025595071">
      <w:bodyDiv w:val="1"/>
      <w:marLeft w:val="0"/>
      <w:marRight w:val="0"/>
      <w:marTop w:val="0"/>
      <w:marBottom w:val="0"/>
      <w:divBdr>
        <w:top w:val="none" w:sz="0" w:space="0" w:color="auto"/>
        <w:left w:val="none" w:sz="0" w:space="0" w:color="auto"/>
        <w:bottom w:val="none" w:sz="0" w:space="0" w:color="auto"/>
        <w:right w:val="none" w:sz="0" w:space="0" w:color="auto"/>
      </w:divBdr>
    </w:div>
    <w:div w:id="1025713827">
      <w:bodyDiv w:val="1"/>
      <w:marLeft w:val="0"/>
      <w:marRight w:val="0"/>
      <w:marTop w:val="0"/>
      <w:marBottom w:val="0"/>
      <w:divBdr>
        <w:top w:val="none" w:sz="0" w:space="0" w:color="auto"/>
        <w:left w:val="none" w:sz="0" w:space="0" w:color="auto"/>
        <w:bottom w:val="none" w:sz="0" w:space="0" w:color="auto"/>
        <w:right w:val="none" w:sz="0" w:space="0" w:color="auto"/>
      </w:divBdr>
    </w:div>
    <w:div w:id="1026636201">
      <w:bodyDiv w:val="1"/>
      <w:marLeft w:val="0"/>
      <w:marRight w:val="0"/>
      <w:marTop w:val="0"/>
      <w:marBottom w:val="0"/>
      <w:divBdr>
        <w:top w:val="none" w:sz="0" w:space="0" w:color="auto"/>
        <w:left w:val="none" w:sz="0" w:space="0" w:color="auto"/>
        <w:bottom w:val="none" w:sz="0" w:space="0" w:color="auto"/>
        <w:right w:val="none" w:sz="0" w:space="0" w:color="auto"/>
      </w:divBdr>
    </w:div>
    <w:div w:id="1026760416">
      <w:bodyDiv w:val="1"/>
      <w:marLeft w:val="0"/>
      <w:marRight w:val="0"/>
      <w:marTop w:val="0"/>
      <w:marBottom w:val="0"/>
      <w:divBdr>
        <w:top w:val="none" w:sz="0" w:space="0" w:color="auto"/>
        <w:left w:val="none" w:sz="0" w:space="0" w:color="auto"/>
        <w:bottom w:val="none" w:sz="0" w:space="0" w:color="auto"/>
        <w:right w:val="none" w:sz="0" w:space="0" w:color="auto"/>
      </w:divBdr>
    </w:div>
    <w:div w:id="1027176770">
      <w:bodyDiv w:val="1"/>
      <w:marLeft w:val="0"/>
      <w:marRight w:val="0"/>
      <w:marTop w:val="0"/>
      <w:marBottom w:val="0"/>
      <w:divBdr>
        <w:top w:val="none" w:sz="0" w:space="0" w:color="auto"/>
        <w:left w:val="none" w:sz="0" w:space="0" w:color="auto"/>
        <w:bottom w:val="none" w:sz="0" w:space="0" w:color="auto"/>
        <w:right w:val="none" w:sz="0" w:space="0" w:color="auto"/>
      </w:divBdr>
    </w:div>
    <w:div w:id="1027288742">
      <w:bodyDiv w:val="1"/>
      <w:marLeft w:val="0"/>
      <w:marRight w:val="0"/>
      <w:marTop w:val="0"/>
      <w:marBottom w:val="0"/>
      <w:divBdr>
        <w:top w:val="none" w:sz="0" w:space="0" w:color="auto"/>
        <w:left w:val="none" w:sz="0" w:space="0" w:color="auto"/>
        <w:bottom w:val="none" w:sz="0" w:space="0" w:color="auto"/>
        <w:right w:val="none" w:sz="0" w:space="0" w:color="auto"/>
      </w:divBdr>
    </w:div>
    <w:div w:id="1027290653">
      <w:bodyDiv w:val="1"/>
      <w:marLeft w:val="0"/>
      <w:marRight w:val="0"/>
      <w:marTop w:val="0"/>
      <w:marBottom w:val="0"/>
      <w:divBdr>
        <w:top w:val="none" w:sz="0" w:space="0" w:color="auto"/>
        <w:left w:val="none" w:sz="0" w:space="0" w:color="auto"/>
        <w:bottom w:val="none" w:sz="0" w:space="0" w:color="auto"/>
        <w:right w:val="none" w:sz="0" w:space="0" w:color="auto"/>
      </w:divBdr>
    </w:div>
    <w:div w:id="1027408481">
      <w:bodyDiv w:val="1"/>
      <w:marLeft w:val="0"/>
      <w:marRight w:val="0"/>
      <w:marTop w:val="0"/>
      <w:marBottom w:val="0"/>
      <w:divBdr>
        <w:top w:val="none" w:sz="0" w:space="0" w:color="auto"/>
        <w:left w:val="none" w:sz="0" w:space="0" w:color="auto"/>
        <w:bottom w:val="none" w:sz="0" w:space="0" w:color="auto"/>
        <w:right w:val="none" w:sz="0" w:space="0" w:color="auto"/>
      </w:divBdr>
    </w:div>
    <w:div w:id="1027636063">
      <w:bodyDiv w:val="1"/>
      <w:marLeft w:val="0"/>
      <w:marRight w:val="0"/>
      <w:marTop w:val="0"/>
      <w:marBottom w:val="0"/>
      <w:divBdr>
        <w:top w:val="none" w:sz="0" w:space="0" w:color="auto"/>
        <w:left w:val="none" w:sz="0" w:space="0" w:color="auto"/>
        <w:bottom w:val="none" w:sz="0" w:space="0" w:color="auto"/>
        <w:right w:val="none" w:sz="0" w:space="0" w:color="auto"/>
      </w:divBdr>
    </w:div>
    <w:div w:id="1027684782">
      <w:bodyDiv w:val="1"/>
      <w:marLeft w:val="0"/>
      <w:marRight w:val="0"/>
      <w:marTop w:val="0"/>
      <w:marBottom w:val="0"/>
      <w:divBdr>
        <w:top w:val="none" w:sz="0" w:space="0" w:color="auto"/>
        <w:left w:val="none" w:sz="0" w:space="0" w:color="auto"/>
        <w:bottom w:val="none" w:sz="0" w:space="0" w:color="auto"/>
        <w:right w:val="none" w:sz="0" w:space="0" w:color="auto"/>
      </w:divBdr>
    </w:div>
    <w:div w:id="1028330856">
      <w:bodyDiv w:val="1"/>
      <w:marLeft w:val="0"/>
      <w:marRight w:val="0"/>
      <w:marTop w:val="0"/>
      <w:marBottom w:val="0"/>
      <w:divBdr>
        <w:top w:val="none" w:sz="0" w:space="0" w:color="auto"/>
        <w:left w:val="none" w:sz="0" w:space="0" w:color="auto"/>
        <w:bottom w:val="none" w:sz="0" w:space="0" w:color="auto"/>
        <w:right w:val="none" w:sz="0" w:space="0" w:color="auto"/>
      </w:divBdr>
    </w:div>
    <w:div w:id="1028413078">
      <w:bodyDiv w:val="1"/>
      <w:marLeft w:val="0"/>
      <w:marRight w:val="0"/>
      <w:marTop w:val="0"/>
      <w:marBottom w:val="0"/>
      <w:divBdr>
        <w:top w:val="none" w:sz="0" w:space="0" w:color="auto"/>
        <w:left w:val="none" w:sz="0" w:space="0" w:color="auto"/>
        <w:bottom w:val="none" w:sz="0" w:space="0" w:color="auto"/>
        <w:right w:val="none" w:sz="0" w:space="0" w:color="auto"/>
      </w:divBdr>
    </w:div>
    <w:div w:id="1029575109">
      <w:bodyDiv w:val="1"/>
      <w:marLeft w:val="0"/>
      <w:marRight w:val="0"/>
      <w:marTop w:val="0"/>
      <w:marBottom w:val="0"/>
      <w:divBdr>
        <w:top w:val="none" w:sz="0" w:space="0" w:color="auto"/>
        <w:left w:val="none" w:sz="0" w:space="0" w:color="auto"/>
        <w:bottom w:val="none" w:sz="0" w:space="0" w:color="auto"/>
        <w:right w:val="none" w:sz="0" w:space="0" w:color="auto"/>
      </w:divBdr>
    </w:div>
    <w:div w:id="1029649912">
      <w:bodyDiv w:val="1"/>
      <w:marLeft w:val="0"/>
      <w:marRight w:val="0"/>
      <w:marTop w:val="0"/>
      <w:marBottom w:val="0"/>
      <w:divBdr>
        <w:top w:val="none" w:sz="0" w:space="0" w:color="auto"/>
        <w:left w:val="none" w:sz="0" w:space="0" w:color="auto"/>
        <w:bottom w:val="none" w:sz="0" w:space="0" w:color="auto"/>
        <w:right w:val="none" w:sz="0" w:space="0" w:color="auto"/>
      </w:divBdr>
    </w:div>
    <w:div w:id="1029993488">
      <w:bodyDiv w:val="1"/>
      <w:marLeft w:val="0"/>
      <w:marRight w:val="0"/>
      <w:marTop w:val="0"/>
      <w:marBottom w:val="0"/>
      <w:divBdr>
        <w:top w:val="none" w:sz="0" w:space="0" w:color="auto"/>
        <w:left w:val="none" w:sz="0" w:space="0" w:color="auto"/>
        <w:bottom w:val="none" w:sz="0" w:space="0" w:color="auto"/>
        <w:right w:val="none" w:sz="0" w:space="0" w:color="auto"/>
      </w:divBdr>
    </w:div>
    <w:div w:id="1030646830">
      <w:bodyDiv w:val="1"/>
      <w:marLeft w:val="0"/>
      <w:marRight w:val="0"/>
      <w:marTop w:val="0"/>
      <w:marBottom w:val="0"/>
      <w:divBdr>
        <w:top w:val="none" w:sz="0" w:space="0" w:color="auto"/>
        <w:left w:val="none" w:sz="0" w:space="0" w:color="auto"/>
        <w:bottom w:val="none" w:sz="0" w:space="0" w:color="auto"/>
        <w:right w:val="none" w:sz="0" w:space="0" w:color="auto"/>
      </w:divBdr>
    </w:div>
    <w:div w:id="1030883543">
      <w:bodyDiv w:val="1"/>
      <w:marLeft w:val="0"/>
      <w:marRight w:val="0"/>
      <w:marTop w:val="0"/>
      <w:marBottom w:val="0"/>
      <w:divBdr>
        <w:top w:val="none" w:sz="0" w:space="0" w:color="auto"/>
        <w:left w:val="none" w:sz="0" w:space="0" w:color="auto"/>
        <w:bottom w:val="none" w:sz="0" w:space="0" w:color="auto"/>
        <w:right w:val="none" w:sz="0" w:space="0" w:color="auto"/>
      </w:divBdr>
    </w:div>
    <w:div w:id="1031221922">
      <w:bodyDiv w:val="1"/>
      <w:marLeft w:val="0"/>
      <w:marRight w:val="0"/>
      <w:marTop w:val="0"/>
      <w:marBottom w:val="0"/>
      <w:divBdr>
        <w:top w:val="none" w:sz="0" w:space="0" w:color="auto"/>
        <w:left w:val="none" w:sz="0" w:space="0" w:color="auto"/>
        <w:bottom w:val="none" w:sz="0" w:space="0" w:color="auto"/>
        <w:right w:val="none" w:sz="0" w:space="0" w:color="auto"/>
      </w:divBdr>
    </w:div>
    <w:div w:id="1031422441">
      <w:bodyDiv w:val="1"/>
      <w:marLeft w:val="0"/>
      <w:marRight w:val="0"/>
      <w:marTop w:val="0"/>
      <w:marBottom w:val="0"/>
      <w:divBdr>
        <w:top w:val="none" w:sz="0" w:space="0" w:color="auto"/>
        <w:left w:val="none" w:sz="0" w:space="0" w:color="auto"/>
        <w:bottom w:val="none" w:sz="0" w:space="0" w:color="auto"/>
        <w:right w:val="none" w:sz="0" w:space="0" w:color="auto"/>
      </w:divBdr>
    </w:div>
    <w:div w:id="1032270023">
      <w:bodyDiv w:val="1"/>
      <w:marLeft w:val="0"/>
      <w:marRight w:val="0"/>
      <w:marTop w:val="0"/>
      <w:marBottom w:val="0"/>
      <w:divBdr>
        <w:top w:val="none" w:sz="0" w:space="0" w:color="auto"/>
        <w:left w:val="none" w:sz="0" w:space="0" w:color="auto"/>
        <w:bottom w:val="none" w:sz="0" w:space="0" w:color="auto"/>
        <w:right w:val="none" w:sz="0" w:space="0" w:color="auto"/>
      </w:divBdr>
    </w:div>
    <w:div w:id="1032413934">
      <w:bodyDiv w:val="1"/>
      <w:marLeft w:val="0"/>
      <w:marRight w:val="0"/>
      <w:marTop w:val="0"/>
      <w:marBottom w:val="0"/>
      <w:divBdr>
        <w:top w:val="none" w:sz="0" w:space="0" w:color="auto"/>
        <w:left w:val="none" w:sz="0" w:space="0" w:color="auto"/>
        <w:bottom w:val="none" w:sz="0" w:space="0" w:color="auto"/>
        <w:right w:val="none" w:sz="0" w:space="0" w:color="auto"/>
      </w:divBdr>
    </w:div>
    <w:div w:id="1033729305">
      <w:bodyDiv w:val="1"/>
      <w:marLeft w:val="0"/>
      <w:marRight w:val="0"/>
      <w:marTop w:val="0"/>
      <w:marBottom w:val="0"/>
      <w:divBdr>
        <w:top w:val="none" w:sz="0" w:space="0" w:color="auto"/>
        <w:left w:val="none" w:sz="0" w:space="0" w:color="auto"/>
        <w:bottom w:val="none" w:sz="0" w:space="0" w:color="auto"/>
        <w:right w:val="none" w:sz="0" w:space="0" w:color="auto"/>
      </w:divBdr>
    </w:div>
    <w:div w:id="1033919299">
      <w:bodyDiv w:val="1"/>
      <w:marLeft w:val="0"/>
      <w:marRight w:val="0"/>
      <w:marTop w:val="0"/>
      <w:marBottom w:val="0"/>
      <w:divBdr>
        <w:top w:val="none" w:sz="0" w:space="0" w:color="auto"/>
        <w:left w:val="none" w:sz="0" w:space="0" w:color="auto"/>
        <w:bottom w:val="none" w:sz="0" w:space="0" w:color="auto"/>
        <w:right w:val="none" w:sz="0" w:space="0" w:color="auto"/>
      </w:divBdr>
    </w:div>
    <w:div w:id="1033992997">
      <w:bodyDiv w:val="1"/>
      <w:marLeft w:val="0"/>
      <w:marRight w:val="0"/>
      <w:marTop w:val="0"/>
      <w:marBottom w:val="0"/>
      <w:divBdr>
        <w:top w:val="none" w:sz="0" w:space="0" w:color="auto"/>
        <w:left w:val="none" w:sz="0" w:space="0" w:color="auto"/>
        <w:bottom w:val="none" w:sz="0" w:space="0" w:color="auto"/>
        <w:right w:val="none" w:sz="0" w:space="0" w:color="auto"/>
      </w:divBdr>
    </w:div>
    <w:div w:id="1034696011">
      <w:bodyDiv w:val="1"/>
      <w:marLeft w:val="0"/>
      <w:marRight w:val="0"/>
      <w:marTop w:val="0"/>
      <w:marBottom w:val="0"/>
      <w:divBdr>
        <w:top w:val="none" w:sz="0" w:space="0" w:color="auto"/>
        <w:left w:val="none" w:sz="0" w:space="0" w:color="auto"/>
        <w:bottom w:val="none" w:sz="0" w:space="0" w:color="auto"/>
        <w:right w:val="none" w:sz="0" w:space="0" w:color="auto"/>
      </w:divBdr>
    </w:div>
    <w:div w:id="1034699076">
      <w:bodyDiv w:val="1"/>
      <w:marLeft w:val="0"/>
      <w:marRight w:val="0"/>
      <w:marTop w:val="0"/>
      <w:marBottom w:val="0"/>
      <w:divBdr>
        <w:top w:val="none" w:sz="0" w:space="0" w:color="auto"/>
        <w:left w:val="none" w:sz="0" w:space="0" w:color="auto"/>
        <w:bottom w:val="none" w:sz="0" w:space="0" w:color="auto"/>
        <w:right w:val="none" w:sz="0" w:space="0" w:color="auto"/>
      </w:divBdr>
    </w:div>
    <w:div w:id="1035040225">
      <w:bodyDiv w:val="1"/>
      <w:marLeft w:val="0"/>
      <w:marRight w:val="0"/>
      <w:marTop w:val="0"/>
      <w:marBottom w:val="0"/>
      <w:divBdr>
        <w:top w:val="none" w:sz="0" w:space="0" w:color="auto"/>
        <w:left w:val="none" w:sz="0" w:space="0" w:color="auto"/>
        <w:bottom w:val="none" w:sz="0" w:space="0" w:color="auto"/>
        <w:right w:val="none" w:sz="0" w:space="0" w:color="auto"/>
      </w:divBdr>
    </w:div>
    <w:div w:id="1035422473">
      <w:bodyDiv w:val="1"/>
      <w:marLeft w:val="0"/>
      <w:marRight w:val="0"/>
      <w:marTop w:val="0"/>
      <w:marBottom w:val="0"/>
      <w:divBdr>
        <w:top w:val="none" w:sz="0" w:space="0" w:color="auto"/>
        <w:left w:val="none" w:sz="0" w:space="0" w:color="auto"/>
        <w:bottom w:val="none" w:sz="0" w:space="0" w:color="auto"/>
        <w:right w:val="none" w:sz="0" w:space="0" w:color="auto"/>
      </w:divBdr>
    </w:div>
    <w:div w:id="1036127592">
      <w:bodyDiv w:val="1"/>
      <w:marLeft w:val="0"/>
      <w:marRight w:val="0"/>
      <w:marTop w:val="0"/>
      <w:marBottom w:val="0"/>
      <w:divBdr>
        <w:top w:val="none" w:sz="0" w:space="0" w:color="auto"/>
        <w:left w:val="none" w:sz="0" w:space="0" w:color="auto"/>
        <w:bottom w:val="none" w:sz="0" w:space="0" w:color="auto"/>
        <w:right w:val="none" w:sz="0" w:space="0" w:color="auto"/>
      </w:divBdr>
    </w:div>
    <w:div w:id="1037315114">
      <w:bodyDiv w:val="1"/>
      <w:marLeft w:val="0"/>
      <w:marRight w:val="0"/>
      <w:marTop w:val="0"/>
      <w:marBottom w:val="0"/>
      <w:divBdr>
        <w:top w:val="none" w:sz="0" w:space="0" w:color="auto"/>
        <w:left w:val="none" w:sz="0" w:space="0" w:color="auto"/>
        <w:bottom w:val="none" w:sz="0" w:space="0" w:color="auto"/>
        <w:right w:val="none" w:sz="0" w:space="0" w:color="auto"/>
      </w:divBdr>
    </w:div>
    <w:div w:id="1038117364">
      <w:bodyDiv w:val="1"/>
      <w:marLeft w:val="0"/>
      <w:marRight w:val="0"/>
      <w:marTop w:val="0"/>
      <w:marBottom w:val="0"/>
      <w:divBdr>
        <w:top w:val="none" w:sz="0" w:space="0" w:color="auto"/>
        <w:left w:val="none" w:sz="0" w:space="0" w:color="auto"/>
        <w:bottom w:val="none" w:sz="0" w:space="0" w:color="auto"/>
        <w:right w:val="none" w:sz="0" w:space="0" w:color="auto"/>
      </w:divBdr>
    </w:div>
    <w:div w:id="1038434785">
      <w:bodyDiv w:val="1"/>
      <w:marLeft w:val="0"/>
      <w:marRight w:val="0"/>
      <w:marTop w:val="0"/>
      <w:marBottom w:val="0"/>
      <w:divBdr>
        <w:top w:val="none" w:sz="0" w:space="0" w:color="auto"/>
        <w:left w:val="none" w:sz="0" w:space="0" w:color="auto"/>
        <w:bottom w:val="none" w:sz="0" w:space="0" w:color="auto"/>
        <w:right w:val="none" w:sz="0" w:space="0" w:color="auto"/>
      </w:divBdr>
    </w:div>
    <w:div w:id="1038747535">
      <w:bodyDiv w:val="1"/>
      <w:marLeft w:val="0"/>
      <w:marRight w:val="0"/>
      <w:marTop w:val="0"/>
      <w:marBottom w:val="0"/>
      <w:divBdr>
        <w:top w:val="none" w:sz="0" w:space="0" w:color="auto"/>
        <w:left w:val="none" w:sz="0" w:space="0" w:color="auto"/>
        <w:bottom w:val="none" w:sz="0" w:space="0" w:color="auto"/>
        <w:right w:val="none" w:sz="0" w:space="0" w:color="auto"/>
      </w:divBdr>
    </w:div>
    <w:div w:id="1038966062">
      <w:bodyDiv w:val="1"/>
      <w:marLeft w:val="0"/>
      <w:marRight w:val="0"/>
      <w:marTop w:val="0"/>
      <w:marBottom w:val="0"/>
      <w:divBdr>
        <w:top w:val="none" w:sz="0" w:space="0" w:color="auto"/>
        <w:left w:val="none" w:sz="0" w:space="0" w:color="auto"/>
        <w:bottom w:val="none" w:sz="0" w:space="0" w:color="auto"/>
        <w:right w:val="none" w:sz="0" w:space="0" w:color="auto"/>
      </w:divBdr>
    </w:div>
    <w:div w:id="1039818353">
      <w:bodyDiv w:val="1"/>
      <w:marLeft w:val="0"/>
      <w:marRight w:val="0"/>
      <w:marTop w:val="0"/>
      <w:marBottom w:val="0"/>
      <w:divBdr>
        <w:top w:val="none" w:sz="0" w:space="0" w:color="auto"/>
        <w:left w:val="none" w:sz="0" w:space="0" w:color="auto"/>
        <w:bottom w:val="none" w:sz="0" w:space="0" w:color="auto"/>
        <w:right w:val="none" w:sz="0" w:space="0" w:color="auto"/>
      </w:divBdr>
    </w:div>
    <w:div w:id="1041321521">
      <w:bodyDiv w:val="1"/>
      <w:marLeft w:val="0"/>
      <w:marRight w:val="0"/>
      <w:marTop w:val="0"/>
      <w:marBottom w:val="0"/>
      <w:divBdr>
        <w:top w:val="none" w:sz="0" w:space="0" w:color="auto"/>
        <w:left w:val="none" w:sz="0" w:space="0" w:color="auto"/>
        <w:bottom w:val="none" w:sz="0" w:space="0" w:color="auto"/>
        <w:right w:val="none" w:sz="0" w:space="0" w:color="auto"/>
      </w:divBdr>
    </w:div>
    <w:div w:id="1041324489">
      <w:bodyDiv w:val="1"/>
      <w:marLeft w:val="0"/>
      <w:marRight w:val="0"/>
      <w:marTop w:val="0"/>
      <w:marBottom w:val="0"/>
      <w:divBdr>
        <w:top w:val="none" w:sz="0" w:space="0" w:color="auto"/>
        <w:left w:val="none" w:sz="0" w:space="0" w:color="auto"/>
        <w:bottom w:val="none" w:sz="0" w:space="0" w:color="auto"/>
        <w:right w:val="none" w:sz="0" w:space="0" w:color="auto"/>
      </w:divBdr>
    </w:div>
    <w:div w:id="1041369270">
      <w:bodyDiv w:val="1"/>
      <w:marLeft w:val="0"/>
      <w:marRight w:val="0"/>
      <w:marTop w:val="0"/>
      <w:marBottom w:val="0"/>
      <w:divBdr>
        <w:top w:val="none" w:sz="0" w:space="0" w:color="auto"/>
        <w:left w:val="none" w:sz="0" w:space="0" w:color="auto"/>
        <w:bottom w:val="none" w:sz="0" w:space="0" w:color="auto"/>
        <w:right w:val="none" w:sz="0" w:space="0" w:color="auto"/>
      </w:divBdr>
    </w:div>
    <w:div w:id="1041975676">
      <w:bodyDiv w:val="1"/>
      <w:marLeft w:val="0"/>
      <w:marRight w:val="0"/>
      <w:marTop w:val="0"/>
      <w:marBottom w:val="0"/>
      <w:divBdr>
        <w:top w:val="none" w:sz="0" w:space="0" w:color="auto"/>
        <w:left w:val="none" w:sz="0" w:space="0" w:color="auto"/>
        <w:bottom w:val="none" w:sz="0" w:space="0" w:color="auto"/>
        <w:right w:val="none" w:sz="0" w:space="0" w:color="auto"/>
      </w:divBdr>
    </w:div>
    <w:div w:id="1042050254">
      <w:bodyDiv w:val="1"/>
      <w:marLeft w:val="0"/>
      <w:marRight w:val="0"/>
      <w:marTop w:val="0"/>
      <w:marBottom w:val="0"/>
      <w:divBdr>
        <w:top w:val="none" w:sz="0" w:space="0" w:color="auto"/>
        <w:left w:val="none" w:sz="0" w:space="0" w:color="auto"/>
        <w:bottom w:val="none" w:sz="0" w:space="0" w:color="auto"/>
        <w:right w:val="none" w:sz="0" w:space="0" w:color="auto"/>
      </w:divBdr>
    </w:div>
    <w:div w:id="1042946262">
      <w:bodyDiv w:val="1"/>
      <w:marLeft w:val="0"/>
      <w:marRight w:val="0"/>
      <w:marTop w:val="0"/>
      <w:marBottom w:val="0"/>
      <w:divBdr>
        <w:top w:val="none" w:sz="0" w:space="0" w:color="auto"/>
        <w:left w:val="none" w:sz="0" w:space="0" w:color="auto"/>
        <w:bottom w:val="none" w:sz="0" w:space="0" w:color="auto"/>
        <w:right w:val="none" w:sz="0" w:space="0" w:color="auto"/>
      </w:divBdr>
    </w:div>
    <w:div w:id="1043824178">
      <w:bodyDiv w:val="1"/>
      <w:marLeft w:val="0"/>
      <w:marRight w:val="0"/>
      <w:marTop w:val="0"/>
      <w:marBottom w:val="0"/>
      <w:divBdr>
        <w:top w:val="none" w:sz="0" w:space="0" w:color="auto"/>
        <w:left w:val="none" w:sz="0" w:space="0" w:color="auto"/>
        <w:bottom w:val="none" w:sz="0" w:space="0" w:color="auto"/>
        <w:right w:val="none" w:sz="0" w:space="0" w:color="auto"/>
      </w:divBdr>
    </w:div>
    <w:div w:id="1043939146">
      <w:bodyDiv w:val="1"/>
      <w:marLeft w:val="0"/>
      <w:marRight w:val="0"/>
      <w:marTop w:val="0"/>
      <w:marBottom w:val="0"/>
      <w:divBdr>
        <w:top w:val="none" w:sz="0" w:space="0" w:color="auto"/>
        <w:left w:val="none" w:sz="0" w:space="0" w:color="auto"/>
        <w:bottom w:val="none" w:sz="0" w:space="0" w:color="auto"/>
        <w:right w:val="none" w:sz="0" w:space="0" w:color="auto"/>
      </w:divBdr>
    </w:div>
    <w:div w:id="1044644625">
      <w:bodyDiv w:val="1"/>
      <w:marLeft w:val="0"/>
      <w:marRight w:val="0"/>
      <w:marTop w:val="0"/>
      <w:marBottom w:val="0"/>
      <w:divBdr>
        <w:top w:val="none" w:sz="0" w:space="0" w:color="auto"/>
        <w:left w:val="none" w:sz="0" w:space="0" w:color="auto"/>
        <w:bottom w:val="none" w:sz="0" w:space="0" w:color="auto"/>
        <w:right w:val="none" w:sz="0" w:space="0" w:color="auto"/>
      </w:divBdr>
    </w:div>
    <w:div w:id="1044789822">
      <w:bodyDiv w:val="1"/>
      <w:marLeft w:val="0"/>
      <w:marRight w:val="0"/>
      <w:marTop w:val="0"/>
      <w:marBottom w:val="0"/>
      <w:divBdr>
        <w:top w:val="none" w:sz="0" w:space="0" w:color="auto"/>
        <w:left w:val="none" w:sz="0" w:space="0" w:color="auto"/>
        <w:bottom w:val="none" w:sz="0" w:space="0" w:color="auto"/>
        <w:right w:val="none" w:sz="0" w:space="0" w:color="auto"/>
      </w:divBdr>
    </w:div>
    <w:div w:id="1044867364">
      <w:bodyDiv w:val="1"/>
      <w:marLeft w:val="0"/>
      <w:marRight w:val="0"/>
      <w:marTop w:val="0"/>
      <w:marBottom w:val="0"/>
      <w:divBdr>
        <w:top w:val="none" w:sz="0" w:space="0" w:color="auto"/>
        <w:left w:val="none" w:sz="0" w:space="0" w:color="auto"/>
        <w:bottom w:val="none" w:sz="0" w:space="0" w:color="auto"/>
        <w:right w:val="none" w:sz="0" w:space="0" w:color="auto"/>
      </w:divBdr>
    </w:div>
    <w:div w:id="1045760433">
      <w:bodyDiv w:val="1"/>
      <w:marLeft w:val="0"/>
      <w:marRight w:val="0"/>
      <w:marTop w:val="0"/>
      <w:marBottom w:val="0"/>
      <w:divBdr>
        <w:top w:val="none" w:sz="0" w:space="0" w:color="auto"/>
        <w:left w:val="none" w:sz="0" w:space="0" w:color="auto"/>
        <w:bottom w:val="none" w:sz="0" w:space="0" w:color="auto"/>
        <w:right w:val="none" w:sz="0" w:space="0" w:color="auto"/>
      </w:divBdr>
    </w:div>
    <w:div w:id="1046101381">
      <w:bodyDiv w:val="1"/>
      <w:marLeft w:val="0"/>
      <w:marRight w:val="0"/>
      <w:marTop w:val="0"/>
      <w:marBottom w:val="0"/>
      <w:divBdr>
        <w:top w:val="none" w:sz="0" w:space="0" w:color="auto"/>
        <w:left w:val="none" w:sz="0" w:space="0" w:color="auto"/>
        <w:bottom w:val="none" w:sz="0" w:space="0" w:color="auto"/>
        <w:right w:val="none" w:sz="0" w:space="0" w:color="auto"/>
      </w:divBdr>
    </w:div>
    <w:div w:id="1048577135">
      <w:bodyDiv w:val="1"/>
      <w:marLeft w:val="0"/>
      <w:marRight w:val="0"/>
      <w:marTop w:val="0"/>
      <w:marBottom w:val="0"/>
      <w:divBdr>
        <w:top w:val="none" w:sz="0" w:space="0" w:color="auto"/>
        <w:left w:val="none" w:sz="0" w:space="0" w:color="auto"/>
        <w:bottom w:val="none" w:sz="0" w:space="0" w:color="auto"/>
        <w:right w:val="none" w:sz="0" w:space="0" w:color="auto"/>
      </w:divBdr>
    </w:div>
    <w:div w:id="1048644883">
      <w:bodyDiv w:val="1"/>
      <w:marLeft w:val="0"/>
      <w:marRight w:val="0"/>
      <w:marTop w:val="0"/>
      <w:marBottom w:val="0"/>
      <w:divBdr>
        <w:top w:val="none" w:sz="0" w:space="0" w:color="auto"/>
        <w:left w:val="none" w:sz="0" w:space="0" w:color="auto"/>
        <w:bottom w:val="none" w:sz="0" w:space="0" w:color="auto"/>
        <w:right w:val="none" w:sz="0" w:space="0" w:color="auto"/>
      </w:divBdr>
    </w:div>
    <w:div w:id="1049301399">
      <w:bodyDiv w:val="1"/>
      <w:marLeft w:val="0"/>
      <w:marRight w:val="0"/>
      <w:marTop w:val="0"/>
      <w:marBottom w:val="0"/>
      <w:divBdr>
        <w:top w:val="none" w:sz="0" w:space="0" w:color="auto"/>
        <w:left w:val="none" w:sz="0" w:space="0" w:color="auto"/>
        <w:bottom w:val="none" w:sz="0" w:space="0" w:color="auto"/>
        <w:right w:val="none" w:sz="0" w:space="0" w:color="auto"/>
      </w:divBdr>
    </w:div>
    <w:div w:id="1049497661">
      <w:bodyDiv w:val="1"/>
      <w:marLeft w:val="0"/>
      <w:marRight w:val="0"/>
      <w:marTop w:val="0"/>
      <w:marBottom w:val="0"/>
      <w:divBdr>
        <w:top w:val="none" w:sz="0" w:space="0" w:color="auto"/>
        <w:left w:val="none" w:sz="0" w:space="0" w:color="auto"/>
        <w:bottom w:val="none" w:sz="0" w:space="0" w:color="auto"/>
        <w:right w:val="none" w:sz="0" w:space="0" w:color="auto"/>
      </w:divBdr>
    </w:div>
    <w:div w:id="1049916086">
      <w:bodyDiv w:val="1"/>
      <w:marLeft w:val="0"/>
      <w:marRight w:val="0"/>
      <w:marTop w:val="0"/>
      <w:marBottom w:val="0"/>
      <w:divBdr>
        <w:top w:val="none" w:sz="0" w:space="0" w:color="auto"/>
        <w:left w:val="none" w:sz="0" w:space="0" w:color="auto"/>
        <w:bottom w:val="none" w:sz="0" w:space="0" w:color="auto"/>
        <w:right w:val="none" w:sz="0" w:space="0" w:color="auto"/>
      </w:divBdr>
    </w:div>
    <w:div w:id="1050225196">
      <w:bodyDiv w:val="1"/>
      <w:marLeft w:val="0"/>
      <w:marRight w:val="0"/>
      <w:marTop w:val="0"/>
      <w:marBottom w:val="0"/>
      <w:divBdr>
        <w:top w:val="none" w:sz="0" w:space="0" w:color="auto"/>
        <w:left w:val="none" w:sz="0" w:space="0" w:color="auto"/>
        <w:bottom w:val="none" w:sz="0" w:space="0" w:color="auto"/>
        <w:right w:val="none" w:sz="0" w:space="0" w:color="auto"/>
      </w:divBdr>
    </w:div>
    <w:div w:id="1051536783">
      <w:bodyDiv w:val="1"/>
      <w:marLeft w:val="0"/>
      <w:marRight w:val="0"/>
      <w:marTop w:val="0"/>
      <w:marBottom w:val="0"/>
      <w:divBdr>
        <w:top w:val="none" w:sz="0" w:space="0" w:color="auto"/>
        <w:left w:val="none" w:sz="0" w:space="0" w:color="auto"/>
        <w:bottom w:val="none" w:sz="0" w:space="0" w:color="auto"/>
        <w:right w:val="none" w:sz="0" w:space="0" w:color="auto"/>
      </w:divBdr>
    </w:div>
    <w:div w:id="1052921966">
      <w:bodyDiv w:val="1"/>
      <w:marLeft w:val="0"/>
      <w:marRight w:val="0"/>
      <w:marTop w:val="0"/>
      <w:marBottom w:val="0"/>
      <w:divBdr>
        <w:top w:val="none" w:sz="0" w:space="0" w:color="auto"/>
        <w:left w:val="none" w:sz="0" w:space="0" w:color="auto"/>
        <w:bottom w:val="none" w:sz="0" w:space="0" w:color="auto"/>
        <w:right w:val="none" w:sz="0" w:space="0" w:color="auto"/>
      </w:divBdr>
    </w:div>
    <w:div w:id="1052998629">
      <w:bodyDiv w:val="1"/>
      <w:marLeft w:val="0"/>
      <w:marRight w:val="0"/>
      <w:marTop w:val="0"/>
      <w:marBottom w:val="0"/>
      <w:divBdr>
        <w:top w:val="none" w:sz="0" w:space="0" w:color="auto"/>
        <w:left w:val="none" w:sz="0" w:space="0" w:color="auto"/>
        <w:bottom w:val="none" w:sz="0" w:space="0" w:color="auto"/>
        <w:right w:val="none" w:sz="0" w:space="0" w:color="auto"/>
      </w:divBdr>
    </w:div>
    <w:div w:id="1053383449">
      <w:bodyDiv w:val="1"/>
      <w:marLeft w:val="0"/>
      <w:marRight w:val="0"/>
      <w:marTop w:val="0"/>
      <w:marBottom w:val="0"/>
      <w:divBdr>
        <w:top w:val="none" w:sz="0" w:space="0" w:color="auto"/>
        <w:left w:val="none" w:sz="0" w:space="0" w:color="auto"/>
        <w:bottom w:val="none" w:sz="0" w:space="0" w:color="auto"/>
        <w:right w:val="none" w:sz="0" w:space="0" w:color="auto"/>
      </w:divBdr>
    </w:div>
    <w:div w:id="1054085335">
      <w:bodyDiv w:val="1"/>
      <w:marLeft w:val="0"/>
      <w:marRight w:val="0"/>
      <w:marTop w:val="0"/>
      <w:marBottom w:val="0"/>
      <w:divBdr>
        <w:top w:val="none" w:sz="0" w:space="0" w:color="auto"/>
        <w:left w:val="none" w:sz="0" w:space="0" w:color="auto"/>
        <w:bottom w:val="none" w:sz="0" w:space="0" w:color="auto"/>
        <w:right w:val="none" w:sz="0" w:space="0" w:color="auto"/>
      </w:divBdr>
    </w:div>
    <w:div w:id="1055082962">
      <w:bodyDiv w:val="1"/>
      <w:marLeft w:val="0"/>
      <w:marRight w:val="0"/>
      <w:marTop w:val="0"/>
      <w:marBottom w:val="0"/>
      <w:divBdr>
        <w:top w:val="none" w:sz="0" w:space="0" w:color="auto"/>
        <w:left w:val="none" w:sz="0" w:space="0" w:color="auto"/>
        <w:bottom w:val="none" w:sz="0" w:space="0" w:color="auto"/>
        <w:right w:val="none" w:sz="0" w:space="0" w:color="auto"/>
      </w:divBdr>
    </w:div>
    <w:div w:id="1055348379">
      <w:bodyDiv w:val="1"/>
      <w:marLeft w:val="0"/>
      <w:marRight w:val="0"/>
      <w:marTop w:val="0"/>
      <w:marBottom w:val="0"/>
      <w:divBdr>
        <w:top w:val="none" w:sz="0" w:space="0" w:color="auto"/>
        <w:left w:val="none" w:sz="0" w:space="0" w:color="auto"/>
        <w:bottom w:val="none" w:sz="0" w:space="0" w:color="auto"/>
        <w:right w:val="none" w:sz="0" w:space="0" w:color="auto"/>
      </w:divBdr>
    </w:div>
    <w:div w:id="1055474719">
      <w:bodyDiv w:val="1"/>
      <w:marLeft w:val="0"/>
      <w:marRight w:val="0"/>
      <w:marTop w:val="0"/>
      <w:marBottom w:val="0"/>
      <w:divBdr>
        <w:top w:val="none" w:sz="0" w:space="0" w:color="auto"/>
        <w:left w:val="none" w:sz="0" w:space="0" w:color="auto"/>
        <w:bottom w:val="none" w:sz="0" w:space="0" w:color="auto"/>
        <w:right w:val="none" w:sz="0" w:space="0" w:color="auto"/>
      </w:divBdr>
    </w:div>
    <w:div w:id="1055809485">
      <w:bodyDiv w:val="1"/>
      <w:marLeft w:val="0"/>
      <w:marRight w:val="0"/>
      <w:marTop w:val="0"/>
      <w:marBottom w:val="0"/>
      <w:divBdr>
        <w:top w:val="none" w:sz="0" w:space="0" w:color="auto"/>
        <w:left w:val="none" w:sz="0" w:space="0" w:color="auto"/>
        <w:bottom w:val="none" w:sz="0" w:space="0" w:color="auto"/>
        <w:right w:val="none" w:sz="0" w:space="0" w:color="auto"/>
      </w:divBdr>
    </w:div>
    <w:div w:id="1056583968">
      <w:bodyDiv w:val="1"/>
      <w:marLeft w:val="0"/>
      <w:marRight w:val="0"/>
      <w:marTop w:val="0"/>
      <w:marBottom w:val="0"/>
      <w:divBdr>
        <w:top w:val="none" w:sz="0" w:space="0" w:color="auto"/>
        <w:left w:val="none" w:sz="0" w:space="0" w:color="auto"/>
        <w:bottom w:val="none" w:sz="0" w:space="0" w:color="auto"/>
        <w:right w:val="none" w:sz="0" w:space="0" w:color="auto"/>
      </w:divBdr>
    </w:div>
    <w:div w:id="1057052650">
      <w:bodyDiv w:val="1"/>
      <w:marLeft w:val="0"/>
      <w:marRight w:val="0"/>
      <w:marTop w:val="0"/>
      <w:marBottom w:val="0"/>
      <w:divBdr>
        <w:top w:val="none" w:sz="0" w:space="0" w:color="auto"/>
        <w:left w:val="none" w:sz="0" w:space="0" w:color="auto"/>
        <w:bottom w:val="none" w:sz="0" w:space="0" w:color="auto"/>
        <w:right w:val="none" w:sz="0" w:space="0" w:color="auto"/>
      </w:divBdr>
    </w:div>
    <w:div w:id="1057165163">
      <w:bodyDiv w:val="1"/>
      <w:marLeft w:val="0"/>
      <w:marRight w:val="0"/>
      <w:marTop w:val="0"/>
      <w:marBottom w:val="0"/>
      <w:divBdr>
        <w:top w:val="none" w:sz="0" w:space="0" w:color="auto"/>
        <w:left w:val="none" w:sz="0" w:space="0" w:color="auto"/>
        <w:bottom w:val="none" w:sz="0" w:space="0" w:color="auto"/>
        <w:right w:val="none" w:sz="0" w:space="0" w:color="auto"/>
      </w:divBdr>
    </w:div>
    <w:div w:id="1057321073">
      <w:bodyDiv w:val="1"/>
      <w:marLeft w:val="0"/>
      <w:marRight w:val="0"/>
      <w:marTop w:val="0"/>
      <w:marBottom w:val="0"/>
      <w:divBdr>
        <w:top w:val="none" w:sz="0" w:space="0" w:color="auto"/>
        <w:left w:val="none" w:sz="0" w:space="0" w:color="auto"/>
        <w:bottom w:val="none" w:sz="0" w:space="0" w:color="auto"/>
        <w:right w:val="none" w:sz="0" w:space="0" w:color="auto"/>
      </w:divBdr>
    </w:div>
    <w:div w:id="1057359728">
      <w:bodyDiv w:val="1"/>
      <w:marLeft w:val="0"/>
      <w:marRight w:val="0"/>
      <w:marTop w:val="0"/>
      <w:marBottom w:val="0"/>
      <w:divBdr>
        <w:top w:val="none" w:sz="0" w:space="0" w:color="auto"/>
        <w:left w:val="none" w:sz="0" w:space="0" w:color="auto"/>
        <w:bottom w:val="none" w:sz="0" w:space="0" w:color="auto"/>
        <w:right w:val="none" w:sz="0" w:space="0" w:color="auto"/>
      </w:divBdr>
    </w:div>
    <w:div w:id="1057779420">
      <w:bodyDiv w:val="1"/>
      <w:marLeft w:val="0"/>
      <w:marRight w:val="0"/>
      <w:marTop w:val="0"/>
      <w:marBottom w:val="0"/>
      <w:divBdr>
        <w:top w:val="none" w:sz="0" w:space="0" w:color="auto"/>
        <w:left w:val="none" w:sz="0" w:space="0" w:color="auto"/>
        <w:bottom w:val="none" w:sz="0" w:space="0" w:color="auto"/>
        <w:right w:val="none" w:sz="0" w:space="0" w:color="auto"/>
      </w:divBdr>
    </w:div>
    <w:div w:id="1058092671">
      <w:bodyDiv w:val="1"/>
      <w:marLeft w:val="0"/>
      <w:marRight w:val="0"/>
      <w:marTop w:val="0"/>
      <w:marBottom w:val="0"/>
      <w:divBdr>
        <w:top w:val="none" w:sz="0" w:space="0" w:color="auto"/>
        <w:left w:val="none" w:sz="0" w:space="0" w:color="auto"/>
        <w:bottom w:val="none" w:sz="0" w:space="0" w:color="auto"/>
        <w:right w:val="none" w:sz="0" w:space="0" w:color="auto"/>
      </w:divBdr>
    </w:div>
    <w:div w:id="1058941137">
      <w:bodyDiv w:val="1"/>
      <w:marLeft w:val="0"/>
      <w:marRight w:val="0"/>
      <w:marTop w:val="0"/>
      <w:marBottom w:val="0"/>
      <w:divBdr>
        <w:top w:val="none" w:sz="0" w:space="0" w:color="auto"/>
        <w:left w:val="none" w:sz="0" w:space="0" w:color="auto"/>
        <w:bottom w:val="none" w:sz="0" w:space="0" w:color="auto"/>
        <w:right w:val="none" w:sz="0" w:space="0" w:color="auto"/>
      </w:divBdr>
    </w:div>
    <w:div w:id="1059087624">
      <w:bodyDiv w:val="1"/>
      <w:marLeft w:val="0"/>
      <w:marRight w:val="0"/>
      <w:marTop w:val="0"/>
      <w:marBottom w:val="0"/>
      <w:divBdr>
        <w:top w:val="none" w:sz="0" w:space="0" w:color="auto"/>
        <w:left w:val="none" w:sz="0" w:space="0" w:color="auto"/>
        <w:bottom w:val="none" w:sz="0" w:space="0" w:color="auto"/>
        <w:right w:val="none" w:sz="0" w:space="0" w:color="auto"/>
      </w:divBdr>
    </w:div>
    <w:div w:id="1060206650">
      <w:bodyDiv w:val="1"/>
      <w:marLeft w:val="0"/>
      <w:marRight w:val="0"/>
      <w:marTop w:val="0"/>
      <w:marBottom w:val="0"/>
      <w:divBdr>
        <w:top w:val="none" w:sz="0" w:space="0" w:color="auto"/>
        <w:left w:val="none" w:sz="0" w:space="0" w:color="auto"/>
        <w:bottom w:val="none" w:sz="0" w:space="0" w:color="auto"/>
        <w:right w:val="none" w:sz="0" w:space="0" w:color="auto"/>
      </w:divBdr>
    </w:div>
    <w:div w:id="1060447567">
      <w:bodyDiv w:val="1"/>
      <w:marLeft w:val="0"/>
      <w:marRight w:val="0"/>
      <w:marTop w:val="0"/>
      <w:marBottom w:val="0"/>
      <w:divBdr>
        <w:top w:val="none" w:sz="0" w:space="0" w:color="auto"/>
        <w:left w:val="none" w:sz="0" w:space="0" w:color="auto"/>
        <w:bottom w:val="none" w:sz="0" w:space="0" w:color="auto"/>
        <w:right w:val="none" w:sz="0" w:space="0" w:color="auto"/>
      </w:divBdr>
    </w:div>
    <w:div w:id="1061370563">
      <w:bodyDiv w:val="1"/>
      <w:marLeft w:val="0"/>
      <w:marRight w:val="0"/>
      <w:marTop w:val="0"/>
      <w:marBottom w:val="0"/>
      <w:divBdr>
        <w:top w:val="none" w:sz="0" w:space="0" w:color="auto"/>
        <w:left w:val="none" w:sz="0" w:space="0" w:color="auto"/>
        <w:bottom w:val="none" w:sz="0" w:space="0" w:color="auto"/>
        <w:right w:val="none" w:sz="0" w:space="0" w:color="auto"/>
      </w:divBdr>
    </w:div>
    <w:div w:id="1062023327">
      <w:bodyDiv w:val="1"/>
      <w:marLeft w:val="0"/>
      <w:marRight w:val="0"/>
      <w:marTop w:val="0"/>
      <w:marBottom w:val="0"/>
      <w:divBdr>
        <w:top w:val="none" w:sz="0" w:space="0" w:color="auto"/>
        <w:left w:val="none" w:sz="0" w:space="0" w:color="auto"/>
        <w:bottom w:val="none" w:sz="0" w:space="0" w:color="auto"/>
        <w:right w:val="none" w:sz="0" w:space="0" w:color="auto"/>
      </w:divBdr>
    </w:div>
    <w:div w:id="1062680599">
      <w:bodyDiv w:val="1"/>
      <w:marLeft w:val="0"/>
      <w:marRight w:val="0"/>
      <w:marTop w:val="0"/>
      <w:marBottom w:val="0"/>
      <w:divBdr>
        <w:top w:val="none" w:sz="0" w:space="0" w:color="auto"/>
        <w:left w:val="none" w:sz="0" w:space="0" w:color="auto"/>
        <w:bottom w:val="none" w:sz="0" w:space="0" w:color="auto"/>
        <w:right w:val="none" w:sz="0" w:space="0" w:color="auto"/>
      </w:divBdr>
    </w:div>
    <w:div w:id="1062828543">
      <w:bodyDiv w:val="1"/>
      <w:marLeft w:val="0"/>
      <w:marRight w:val="0"/>
      <w:marTop w:val="0"/>
      <w:marBottom w:val="0"/>
      <w:divBdr>
        <w:top w:val="none" w:sz="0" w:space="0" w:color="auto"/>
        <w:left w:val="none" w:sz="0" w:space="0" w:color="auto"/>
        <w:bottom w:val="none" w:sz="0" w:space="0" w:color="auto"/>
        <w:right w:val="none" w:sz="0" w:space="0" w:color="auto"/>
      </w:divBdr>
    </w:div>
    <w:div w:id="1063214540">
      <w:bodyDiv w:val="1"/>
      <w:marLeft w:val="0"/>
      <w:marRight w:val="0"/>
      <w:marTop w:val="0"/>
      <w:marBottom w:val="0"/>
      <w:divBdr>
        <w:top w:val="none" w:sz="0" w:space="0" w:color="auto"/>
        <w:left w:val="none" w:sz="0" w:space="0" w:color="auto"/>
        <w:bottom w:val="none" w:sz="0" w:space="0" w:color="auto"/>
        <w:right w:val="none" w:sz="0" w:space="0" w:color="auto"/>
      </w:divBdr>
    </w:div>
    <w:div w:id="1063261991">
      <w:bodyDiv w:val="1"/>
      <w:marLeft w:val="0"/>
      <w:marRight w:val="0"/>
      <w:marTop w:val="0"/>
      <w:marBottom w:val="0"/>
      <w:divBdr>
        <w:top w:val="none" w:sz="0" w:space="0" w:color="auto"/>
        <w:left w:val="none" w:sz="0" w:space="0" w:color="auto"/>
        <w:bottom w:val="none" w:sz="0" w:space="0" w:color="auto"/>
        <w:right w:val="none" w:sz="0" w:space="0" w:color="auto"/>
      </w:divBdr>
    </w:div>
    <w:div w:id="1064178382">
      <w:bodyDiv w:val="1"/>
      <w:marLeft w:val="0"/>
      <w:marRight w:val="0"/>
      <w:marTop w:val="0"/>
      <w:marBottom w:val="0"/>
      <w:divBdr>
        <w:top w:val="none" w:sz="0" w:space="0" w:color="auto"/>
        <w:left w:val="none" w:sz="0" w:space="0" w:color="auto"/>
        <w:bottom w:val="none" w:sz="0" w:space="0" w:color="auto"/>
        <w:right w:val="none" w:sz="0" w:space="0" w:color="auto"/>
      </w:divBdr>
    </w:div>
    <w:div w:id="1064598528">
      <w:bodyDiv w:val="1"/>
      <w:marLeft w:val="0"/>
      <w:marRight w:val="0"/>
      <w:marTop w:val="0"/>
      <w:marBottom w:val="0"/>
      <w:divBdr>
        <w:top w:val="none" w:sz="0" w:space="0" w:color="auto"/>
        <w:left w:val="none" w:sz="0" w:space="0" w:color="auto"/>
        <w:bottom w:val="none" w:sz="0" w:space="0" w:color="auto"/>
        <w:right w:val="none" w:sz="0" w:space="0" w:color="auto"/>
      </w:divBdr>
    </w:div>
    <w:div w:id="1065881213">
      <w:bodyDiv w:val="1"/>
      <w:marLeft w:val="0"/>
      <w:marRight w:val="0"/>
      <w:marTop w:val="0"/>
      <w:marBottom w:val="0"/>
      <w:divBdr>
        <w:top w:val="none" w:sz="0" w:space="0" w:color="auto"/>
        <w:left w:val="none" w:sz="0" w:space="0" w:color="auto"/>
        <w:bottom w:val="none" w:sz="0" w:space="0" w:color="auto"/>
        <w:right w:val="none" w:sz="0" w:space="0" w:color="auto"/>
      </w:divBdr>
    </w:div>
    <w:div w:id="1066607696">
      <w:bodyDiv w:val="1"/>
      <w:marLeft w:val="0"/>
      <w:marRight w:val="0"/>
      <w:marTop w:val="0"/>
      <w:marBottom w:val="0"/>
      <w:divBdr>
        <w:top w:val="none" w:sz="0" w:space="0" w:color="auto"/>
        <w:left w:val="none" w:sz="0" w:space="0" w:color="auto"/>
        <w:bottom w:val="none" w:sz="0" w:space="0" w:color="auto"/>
        <w:right w:val="none" w:sz="0" w:space="0" w:color="auto"/>
      </w:divBdr>
    </w:div>
    <w:div w:id="1067188974">
      <w:bodyDiv w:val="1"/>
      <w:marLeft w:val="0"/>
      <w:marRight w:val="0"/>
      <w:marTop w:val="0"/>
      <w:marBottom w:val="0"/>
      <w:divBdr>
        <w:top w:val="none" w:sz="0" w:space="0" w:color="auto"/>
        <w:left w:val="none" w:sz="0" w:space="0" w:color="auto"/>
        <w:bottom w:val="none" w:sz="0" w:space="0" w:color="auto"/>
        <w:right w:val="none" w:sz="0" w:space="0" w:color="auto"/>
      </w:divBdr>
    </w:div>
    <w:div w:id="1067924656">
      <w:bodyDiv w:val="1"/>
      <w:marLeft w:val="0"/>
      <w:marRight w:val="0"/>
      <w:marTop w:val="0"/>
      <w:marBottom w:val="0"/>
      <w:divBdr>
        <w:top w:val="none" w:sz="0" w:space="0" w:color="auto"/>
        <w:left w:val="none" w:sz="0" w:space="0" w:color="auto"/>
        <w:bottom w:val="none" w:sz="0" w:space="0" w:color="auto"/>
        <w:right w:val="none" w:sz="0" w:space="0" w:color="auto"/>
      </w:divBdr>
    </w:div>
    <w:div w:id="1068113633">
      <w:bodyDiv w:val="1"/>
      <w:marLeft w:val="0"/>
      <w:marRight w:val="0"/>
      <w:marTop w:val="0"/>
      <w:marBottom w:val="0"/>
      <w:divBdr>
        <w:top w:val="none" w:sz="0" w:space="0" w:color="auto"/>
        <w:left w:val="none" w:sz="0" w:space="0" w:color="auto"/>
        <w:bottom w:val="none" w:sz="0" w:space="0" w:color="auto"/>
        <w:right w:val="none" w:sz="0" w:space="0" w:color="auto"/>
      </w:divBdr>
    </w:div>
    <w:div w:id="1069688427">
      <w:bodyDiv w:val="1"/>
      <w:marLeft w:val="0"/>
      <w:marRight w:val="0"/>
      <w:marTop w:val="0"/>
      <w:marBottom w:val="0"/>
      <w:divBdr>
        <w:top w:val="none" w:sz="0" w:space="0" w:color="auto"/>
        <w:left w:val="none" w:sz="0" w:space="0" w:color="auto"/>
        <w:bottom w:val="none" w:sz="0" w:space="0" w:color="auto"/>
        <w:right w:val="none" w:sz="0" w:space="0" w:color="auto"/>
      </w:divBdr>
    </w:div>
    <w:div w:id="1069696668">
      <w:bodyDiv w:val="1"/>
      <w:marLeft w:val="0"/>
      <w:marRight w:val="0"/>
      <w:marTop w:val="0"/>
      <w:marBottom w:val="0"/>
      <w:divBdr>
        <w:top w:val="none" w:sz="0" w:space="0" w:color="auto"/>
        <w:left w:val="none" w:sz="0" w:space="0" w:color="auto"/>
        <w:bottom w:val="none" w:sz="0" w:space="0" w:color="auto"/>
        <w:right w:val="none" w:sz="0" w:space="0" w:color="auto"/>
      </w:divBdr>
    </w:div>
    <w:div w:id="1070739114">
      <w:bodyDiv w:val="1"/>
      <w:marLeft w:val="0"/>
      <w:marRight w:val="0"/>
      <w:marTop w:val="0"/>
      <w:marBottom w:val="0"/>
      <w:divBdr>
        <w:top w:val="none" w:sz="0" w:space="0" w:color="auto"/>
        <w:left w:val="none" w:sz="0" w:space="0" w:color="auto"/>
        <w:bottom w:val="none" w:sz="0" w:space="0" w:color="auto"/>
        <w:right w:val="none" w:sz="0" w:space="0" w:color="auto"/>
      </w:divBdr>
    </w:div>
    <w:div w:id="1071925982">
      <w:bodyDiv w:val="1"/>
      <w:marLeft w:val="0"/>
      <w:marRight w:val="0"/>
      <w:marTop w:val="0"/>
      <w:marBottom w:val="0"/>
      <w:divBdr>
        <w:top w:val="none" w:sz="0" w:space="0" w:color="auto"/>
        <w:left w:val="none" w:sz="0" w:space="0" w:color="auto"/>
        <w:bottom w:val="none" w:sz="0" w:space="0" w:color="auto"/>
        <w:right w:val="none" w:sz="0" w:space="0" w:color="auto"/>
      </w:divBdr>
    </w:div>
    <w:div w:id="1072041528">
      <w:bodyDiv w:val="1"/>
      <w:marLeft w:val="0"/>
      <w:marRight w:val="0"/>
      <w:marTop w:val="0"/>
      <w:marBottom w:val="0"/>
      <w:divBdr>
        <w:top w:val="none" w:sz="0" w:space="0" w:color="auto"/>
        <w:left w:val="none" w:sz="0" w:space="0" w:color="auto"/>
        <w:bottom w:val="none" w:sz="0" w:space="0" w:color="auto"/>
        <w:right w:val="none" w:sz="0" w:space="0" w:color="auto"/>
      </w:divBdr>
    </w:div>
    <w:div w:id="1074087005">
      <w:bodyDiv w:val="1"/>
      <w:marLeft w:val="0"/>
      <w:marRight w:val="0"/>
      <w:marTop w:val="0"/>
      <w:marBottom w:val="0"/>
      <w:divBdr>
        <w:top w:val="none" w:sz="0" w:space="0" w:color="auto"/>
        <w:left w:val="none" w:sz="0" w:space="0" w:color="auto"/>
        <w:bottom w:val="none" w:sz="0" w:space="0" w:color="auto"/>
        <w:right w:val="none" w:sz="0" w:space="0" w:color="auto"/>
      </w:divBdr>
    </w:div>
    <w:div w:id="1074546490">
      <w:bodyDiv w:val="1"/>
      <w:marLeft w:val="0"/>
      <w:marRight w:val="0"/>
      <w:marTop w:val="0"/>
      <w:marBottom w:val="0"/>
      <w:divBdr>
        <w:top w:val="none" w:sz="0" w:space="0" w:color="auto"/>
        <w:left w:val="none" w:sz="0" w:space="0" w:color="auto"/>
        <w:bottom w:val="none" w:sz="0" w:space="0" w:color="auto"/>
        <w:right w:val="none" w:sz="0" w:space="0" w:color="auto"/>
      </w:divBdr>
    </w:div>
    <w:div w:id="1074595344">
      <w:bodyDiv w:val="1"/>
      <w:marLeft w:val="0"/>
      <w:marRight w:val="0"/>
      <w:marTop w:val="0"/>
      <w:marBottom w:val="0"/>
      <w:divBdr>
        <w:top w:val="none" w:sz="0" w:space="0" w:color="auto"/>
        <w:left w:val="none" w:sz="0" w:space="0" w:color="auto"/>
        <w:bottom w:val="none" w:sz="0" w:space="0" w:color="auto"/>
        <w:right w:val="none" w:sz="0" w:space="0" w:color="auto"/>
      </w:divBdr>
    </w:div>
    <w:div w:id="1074859167">
      <w:bodyDiv w:val="1"/>
      <w:marLeft w:val="0"/>
      <w:marRight w:val="0"/>
      <w:marTop w:val="0"/>
      <w:marBottom w:val="0"/>
      <w:divBdr>
        <w:top w:val="none" w:sz="0" w:space="0" w:color="auto"/>
        <w:left w:val="none" w:sz="0" w:space="0" w:color="auto"/>
        <w:bottom w:val="none" w:sz="0" w:space="0" w:color="auto"/>
        <w:right w:val="none" w:sz="0" w:space="0" w:color="auto"/>
      </w:divBdr>
    </w:div>
    <w:div w:id="1075708970">
      <w:bodyDiv w:val="1"/>
      <w:marLeft w:val="0"/>
      <w:marRight w:val="0"/>
      <w:marTop w:val="0"/>
      <w:marBottom w:val="0"/>
      <w:divBdr>
        <w:top w:val="none" w:sz="0" w:space="0" w:color="auto"/>
        <w:left w:val="none" w:sz="0" w:space="0" w:color="auto"/>
        <w:bottom w:val="none" w:sz="0" w:space="0" w:color="auto"/>
        <w:right w:val="none" w:sz="0" w:space="0" w:color="auto"/>
      </w:divBdr>
    </w:div>
    <w:div w:id="1076053858">
      <w:bodyDiv w:val="1"/>
      <w:marLeft w:val="0"/>
      <w:marRight w:val="0"/>
      <w:marTop w:val="0"/>
      <w:marBottom w:val="0"/>
      <w:divBdr>
        <w:top w:val="none" w:sz="0" w:space="0" w:color="auto"/>
        <w:left w:val="none" w:sz="0" w:space="0" w:color="auto"/>
        <w:bottom w:val="none" w:sz="0" w:space="0" w:color="auto"/>
        <w:right w:val="none" w:sz="0" w:space="0" w:color="auto"/>
      </w:divBdr>
    </w:div>
    <w:div w:id="1077288473">
      <w:bodyDiv w:val="1"/>
      <w:marLeft w:val="0"/>
      <w:marRight w:val="0"/>
      <w:marTop w:val="0"/>
      <w:marBottom w:val="0"/>
      <w:divBdr>
        <w:top w:val="none" w:sz="0" w:space="0" w:color="auto"/>
        <w:left w:val="none" w:sz="0" w:space="0" w:color="auto"/>
        <w:bottom w:val="none" w:sz="0" w:space="0" w:color="auto"/>
        <w:right w:val="none" w:sz="0" w:space="0" w:color="auto"/>
      </w:divBdr>
    </w:div>
    <w:div w:id="1077358931">
      <w:bodyDiv w:val="1"/>
      <w:marLeft w:val="0"/>
      <w:marRight w:val="0"/>
      <w:marTop w:val="0"/>
      <w:marBottom w:val="0"/>
      <w:divBdr>
        <w:top w:val="none" w:sz="0" w:space="0" w:color="auto"/>
        <w:left w:val="none" w:sz="0" w:space="0" w:color="auto"/>
        <w:bottom w:val="none" w:sz="0" w:space="0" w:color="auto"/>
        <w:right w:val="none" w:sz="0" w:space="0" w:color="auto"/>
      </w:divBdr>
    </w:div>
    <w:div w:id="1077436176">
      <w:bodyDiv w:val="1"/>
      <w:marLeft w:val="0"/>
      <w:marRight w:val="0"/>
      <w:marTop w:val="0"/>
      <w:marBottom w:val="0"/>
      <w:divBdr>
        <w:top w:val="none" w:sz="0" w:space="0" w:color="auto"/>
        <w:left w:val="none" w:sz="0" w:space="0" w:color="auto"/>
        <w:bottom w:val="none" w:sz="0" w:space="0" w:color="auto"/>
        <w:right w:val="none" w:sz="0" w:space="0" w:color="auto"/>
      </w:divBdr>
    </w:div>
    <w:div w:id="1077748763">
      <w:bodyDiv w:val="1"/>
      <w:marLeft w:val="0"/>
      <w:marRight w:val="0"/>
      <w:marTop w:val="0"/>
      <w:marBottom w:val="0"/>
      <w:divBdr>
        <w:top w:val="none" w:sz="0" w:space="0" w:color="auto"/>
        <w:left w:val="none" w:sz="0" w:space="0" w:color="auto"/>
        <w:bottom w:val="none" w:sz="0" w:space="0" w:color="auto"/>
        <w:right w:val="none" w:sz="0" w:space="0" w:color="auto"/>
      </w:divBdr>
    </w:div>
    <w:div w:id="1078551074">
      <w:bodyDiv w:val="1"/>
      <w:marLeft w:val="0"/>
      <w:marRight w:val="0"/>
      <w:marTop w:val="0"/>
      <w:marBottom w:val="0"/>
      <w:divBdr>
        <w:top w:val="none" w:sz="0" w:space="0" w:color="auto"/>
        <w:left w:val="none" w:sz="0" w:space="0" w:color="auto"/>
        <w:bottom w:val="none" w:sz="0" w:space="0" w:color="auto"/>
        <w:right w:val="none" w:sz="0" w:space="0" w:color="auto"/>
      </w:divBdr>
    </w:div>
    <w:div w:id="1078677090">
      <w:bodyDiv w:val="1"/>
      <w:marLeft w:val="0"/>
      <w:marRight w:val="0"/>
      <w:marTop w:val="0"/>
      <w:marBottom w:val="0"/>
      <w:divBdr>
        <w:top w:val="none" w:sz="0" w:space="0" w:color="auto"/>
        <w:left w:val="none" w:sz="0" w:space="0" w:color="auto"/>
        <w:bottom w:val="none" w:sz="0" w:space="0" w:color="auto"/>
        <w:right w:val="none" w:sz="0" w:space="0" w:color="auto"/>
      </w:divBdr>
    </w:div>
    <w:div w:id="1079912146">
      <w:bodyDiv w:val="1"/>
      <w:marLeft w:val="0"/>
      <w:marRight w:val="0"/>
      <w:marTop w:val="0"/>
      <w:marBottom w:val="0"/>
      <w:divBdr>
        <w:top w:val="none" w:sz="0" w:space="0" w:color="auto"/>
        <w:left w:val="none" w:sz="0" w:space="0" w:color="auto"/>
        <w:bottom w:val="none" w:sz="0" w:space="0" w:color="auto"/>
        <w:right w:val="none" w:sz="0" w:space="0" w:color="auto"/>
      </w:divBdr>
    </w:div>
    <w:div w:id="1080449448">
      <w:bodyDiv w:val="1"/>
      <w:marLeft w:val="0"/>
      <w:marRight w:val="0"/>
      <w:marTop w:val="0"/>
      <w:marBottom w:val="0"/>
      <w:divBdr>
        <w:top w:val="none" w:sz="0" w:space="0" w:color="auto"/>
        <w:left w:val="none" w:sz="0" w:space="0" w:color="auto"/>
        <w:bottom w:val="none" w:sz="0" w:space="0" w:color="auto"/>
        <w:right w:val="none" w:sz="0" w:space="0" w:color="auto"/>
      </w:divBdr>
    </w:div>
    <w:div w:id="1080641789">
      <w:bodyDiv w:val="1"/>
      <w:marLeft w:val="0"/>
      <w:marRight w:val="0"/>
      <w:marTop w:val="0"/>
      <w:marBottom w:val="0"/>
      <w:divBdr>
        <w:top w:val="none" w:sz="0" w:space="0" w:color="auto"/>
        <w:left w:val="none" w:sz="0" w:space="0" w:color="auto"/>
        <w:bottom w:val="none" w:sz="0" w:space="0" w:color="auto"/>
        <w:right w:val="none" w:sz="0" w:space="0" w:color="auto"/>
      </w:divBdr>
    </w:div>
    <w:div w:id="1081485816">
      <w:bodyDiv w:val="1"/>
      <w:marLeft w:val="0"/>
      <w:marRight w:val="0"/>
      <w:marTop w:val="0"/>
      <w:marBottom w:val="0"/>
      <w:divBdr>
        <w:top w:val="none" w:sz="0" w:space="0" w:color="auto"/>
        <w:left w:val="none" w:sz="0" w:space="0" w:color="auto"/>
        <w:bottom w:val="none" w:sz="0" w:space="0" w:color="auto"/>
        <w:right w:val="none" w:sz="0" w:space="0" w:color="auto"/>
      </w:divBdr>
    </w:div>
    <w:div w:id="1082140908">
      <w:bodyDiv w:val="1"/>
      <w:marLeft w:val="0"/>
      <w:marRight w:val="0"/>
      <w:marTop w:val="0"/>
      <w:marBottom w:val="0"/>
      <w:divBdr>
        <w:top w:val="none" w:sz="0" w:space="0" w:color="auto"/>
        <w:left w:val="none" w:sz="0" w:space="0" w:color="auto"/>
        <w:bottom w:val="none" w:sz="0" w:space="0" w:color="auto"/>
        <w:right w:val="none" w:sz="0" w:space="0" w:color="auto"/>
      </w:divBdr>
    </w:div>
    <w:div w:id="1082532959">
      <w:bodyDiv w:val="1"/>
      <w:marLeft w:val="0"/>
      <w:marRight w:val="0"/>
      <w:marTop w:val="0"/>
      <w:marBottom w:val="0"/>
      <w:divBdr>
        <w:top w:val="none" w:sz="0" w:space="0" w:color="auto"/>
        <w:left w:val="none" w:sz="0" w:space="0" w:color="auto"/>
        <w:bottom w:val="none" w:sz="0" w:space="0" w:color="auto"/>
        <w:right w:val="none" w:sz="0" w:space="0" w:color="auto"/>
      </w:divBdr>
    </w:div>
    <w:div w:id="1083529456">
      <w:bodyDiv w:val="1"/>
      <w:marLeft w:val="0"/>
      <w:marRight w:val="0"/>
      <w:marTop w:val="0"/>
      <w:marBottom w:val="0"/>
      <w:divBdr>
        <w:top w:val="none" w:sz="0" w:space="0" w:color="auto"/>
        <w:left w:val="none" w:sz="0" w:space="0" w:color="auto"/>
        <w:bottom w:val="none" w:sz="0" w:space="0" w:color="auto"/>
        <w:right w:val="none" w:sz="0" w:space="0" w:color="auto"/>
      </w:divBdr>
    </w:div>
    <w:div w:id="1083531876">
      <w:bodyDiv w:val="1"/>
      <w:marLeft w:val="0"/>
      <w:marRight w:val="0"/>
      <w:marTop w:val="0"/>
      <w:marBottom w:val="0"/>
      <w:divBdr>
        <w:top w:val="none" w:sz="0" w:space="0" w:color="auto"/>
        <w:left w:val="none" w:sz="0" w:space="0" w:color="auto"/>
        <w:bottom w:val="none" w:sz="0" w:space="0" w:color="auto"/>
        <w:right w:val="none" w:sz="0" w:space="0" w:color="auto"/>
      </w:divBdr>
    </w:div>
    <w:div w:id="1083573710">
      <w:bodyDiv w:val="1"/>
      <w:marLeft w:val="0"/>
      <w:marRight w:val="0"/>
      <w:marTop w:val="0"/>
      <w:marBottom w:val="0"/>
      <w:divBdr>
        <w:top w:val="none" w:sz="0" w:space="0" w:color="auto"/>
        <w:left w:val="none" w:sz="0" w:space="0" w:color="auto"/>
        <w:bottom w:val="none" w:sz="0" w:space="0" w:color="auto"/>
        <w:right w:val="none" w:sz="0" w:space="0" w:color="auto"/>
      </w:divBdr>
    </w:div>
    <w:div w:id="1083723529">
      <w:bodyDiv w:val="1"/>
      <w:marLeft w:val="0"/>
      <w:marRight w:val="0"/>
      <w:marTop w:val="0"/>
      <w:marBottom w:val="0"/>
      <w:divBdr>
        <w:top w:val="none" w:sz="0" w:space="0" w:color="auto"/>
        <w:left w:val="none" w:sz="0" w:space="0" w:color="auto"/>
        <w:bottom w:val="none" w:sz="0" w:space="0" w:color="auto"/>
        <w:right w:val="none" w:sz="0" w:space="0" w:color="auto"/>
      </w:divBdr>
    </w:div>
    <w:div w:id="1084104131">
      <w:bodyDiv w:val="1"/>
      <w:marLeft w:val="0"/>
      <w:marRight w:val="0"/>
      <w:marTop w:val="0"/>
      <w:marBottom w:val="0"/>
      <w:divBdr>
        <w:top w:val="none" w:sz="0" w:space="0" w:color="auto"/>
        <w:left w:val="none" w:sz="0" w:space="0" w:color="auto"/>
        <w:bottom w:val="none" w:sz="0" w:space="0" w:color="auto"/>
        <w:right w:val="none" w:sz="0" w:space="0" w:color="auto"/>
      </w:divBdr>
    </w:div>
    <w:div w:id="1084256430">
      <w:bodyDiv w:val="1"/>
      <w:marLeft w:val="0"/>
      <w:marRight w:val="0"/>
      <w:marTop w:val="0"/>
      <w:marBottom w:val="0"/>
      <w:divBdr>
        <w:top w:val="none" w:sz="0" w:space="0" w:color="auto"/>
        <w:left w:val="none" w:sz="0" w:space="0" w:color="auto"/>
        <w:bottom w:val="none" w:sz="0" w:space="0" w:color="auto"/>
        <w:right w:val="none" w:sz="0" w:space="0" w:color="auto"/>
      </w:divBdr>
    </w:div>
    <w:div w:id="1084765231">
      <w:bodyDiv w:val="1"/>
      <w:marLeft w:val="0"/>
      <w:marRight w:val="0"/>
      <w:marTop w:val="0"/>
      <w:marBottom w:val="0"/>
      <w:divBdr>
        <w:top w:val="none" w:sz="0" w:space="0" w:color="auto"/>
        <w:left w:val="none" w:sz="0" w:space="0" w:color="auto"/>
        <w:bottom w:val="none" w:sz="0" w:space="0" w:color="auto"/>
        <w:right w:val="none" w:sz="0" w:space="0" w:color="auto"/>
      </w:divBdr>
    </w:div>
    <w:div w:id="1084766116">
      <w:bodyDiv w:val="1"/>
      <w:marLeft w:val="0"/>
      <w:marRight w:val="0"/>
      <w:marTop w:val="0"/>
      <w:marBottom w:val="0"/>
      <w:divBdr>
        <w:top w:val="none" w:sz="0" w:space="0" w:color="auto"/>
        <w:left w:val="none" w:sz="0" w:space="0" w:color="auto"/>
        <w:bottom w:val="none" w:sz="0" w:space="0" w:color="auto"/>
        <w:right w:val="none" w:sz="0" w:space="0" w:color="auto"/>
      </w:divBdr>
    </w:div>
    <w:div w:id="1084835488">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sChild>
        <w:div w:id="2053574974">
          <w:marLeft w:val="480"/>
          <w:marRight w:val="0"/>
          <w:marTop w:val="0"/>
          <w:marBottom w:val="0"/>
          <w:divBdr>
            <w:top w:val="none" w:sz="0" w:space="0" w:color="auto"/>
            <w:left w:val="none" w:sz="0" w:space="0" w:color="auto"/>
            <w:bottom w:val="none" w:sz="0" w:space="0" w:color="auto"/>
            <w:right w:val="none" w:sz="0" w:space="0" w:color="auto"/>
          </w:divBdr>
        </w:div>
        <w:div w:id="1744058212">
          <w:marLeft w:val="480"/>
          <w:marRight w:val="0"/>
          <w:marTop w:val="0"/>
          <w:marBottom w:val="0"/>
          <w:divBdr>
            <w:top w:val="none" w:sz="0" w:space="0" w:color="auto"/>
            <w:left w:val="none" w:sz="0" w:space="0" w:color="auto"/>
            <w:bottom w:val="none" w:sz="0" w:space="0" w:color="auto"/>
            <w:right w:val="none" w:sz="0" w:space="0" w:color="auto"/>
          </w:divBdr>
        </w:div>
        <w:div w:id="1161850302">
          <w:marLeft w:val="480"/>
          <w:marRight w:val="0"/>
          <w:marTop w:val="0"/>
          <w:marBottom w:val="0"/>
          <w:divBdr>
            <w:top w:val="none" w:sz="0" w:space="0" w:color="auto"/>
            <w:left w:val="none" w:sz="0" w:space="0" w:color="auto"/>
            <w:bottom w:val="none" w:sz="0" w:space="0" w:color="auto"/>
            <w:right w:val="none" w:sz="0" w:space="0" w:color="auto"/>
          </w:divBdr>
        </w:div>
        <w:div w:id="1170635594">
          <w:marLeft w:val="480"/>
          <w:marRight w:val="0"/>
          <w:marTop w:val="0"/>
          <w:marBottom w:val="0"/>
          <w:divBdr>
            <w:top w:val="none" w:sz="0" w:space="0" w:color="auto"/>
            <w:left w:val="none" w:sz="0" w:space="0" w:color="auto"/>
            <w:bottom w:val="none" w:sz="0" w:space="0" w:color="auto"/>
            <w:right w:val="none" w:sz="0" w:space="0" w:color="auto"/>
          </w:divBdr>
        </w:div>
        <w:div w:id="504325408">
          <w:marLeft w:val="480"/>
          <w:marRight w:val="0"/>
          <w:marTop w:val="0"/>
          <w:marBottom w:val="0"/>
          <w:divBdr>
            <w:top w:val="none" w:sz="0" w:space="0" w:color="auto"/>
            <w:left w:val="none" w:sz="0" w:space="0" w:color="auto"/>
            <w:bottom w:val="none" w:sz="0" w:space="0" w:color="auto"/>
            <w:right w:val="none" w:sz="0" w:space="0" w:color="auto"/>
          </w:divBdr>
        </w:div>
        <w:div w:id="314573709">
          <w:marLeft w:val="480"/>
          <w:marRight w:val="0"/>
          <w:marTop w:val="0"/>
          <w:marBottom w:val="0"/>
          <w:divBdr>
            <w:top w:val="none" w:sz="0" w:space="0" w:color="auto"/>
            <w:left w:val="none" w:sz="0" w:space="0" w:color="auto"/>
            <w:bottom w:val="none" w:sz="0" w:space="0" w:color="auto"/>
            <w:right w:val="none" w:sz="0" w:space="0" w:color="auto"/>
          </w:divBdr>
        </w:div>
        <w:div w:id="2122603060">
          <w:marLeft w:val="480"/>
          <w:marRight w:val="0"/>
          <w:marTop w:val="0"/>
          <w:marBottom w:val="0"/>
          <w:divBdr>
            <w:top w:val="none" w:sz="0" w:space="0" w:color="auto"/>
            <w:left w:val="none" w:sz="0" w:space="0" w:color="auto"/>
            <w:bottom w:val="none" w:sz="0" w:space="0" w:color="auto"/>
            <w:right w:val="none" w:sz="0" w:space="0" w:color="auto"/>
          </w:divBdr>
        </w:div>
        <w:div w:id="77991407">
          <w:marLeft w:val="480"/>
          <w:marRight w:val="0"/>
          <w:marTop w:val="0"/>
          <w:marBottom w:val="0"/>
          <w:divBdr>
            <w:top w:val="none" w:sz="0" w:space="0" w:color="auto"/>
            <w:left w:val="none" w:sz="0" w:space="0" w:color="auto"/>
            <w:bottom w:val="none" w:sz="0" w:space="0" w:color="auto"/>
            <w:right w:val="none" w:sz="0" w:space="0" w:color="auto"/>
          </w:divBdr>
        </w:div>
        <w:div w:id="1408041754">
          <w:marLeft w:val="480"/>
          <w:marRight w:val="0"/>
          <w:marTop w:val="0"/>
          <w:marBottom w:val="0"/>
          <w:divBdr>
            <w:top w:val="none" w:sz="0" w:space="0" w:color="auto"/>
            <w:left w:val="none" w:sz="0" w:space="0" w:color="auto"/>
            <w:bottom w:val="none" w:sz="0" w:space="0" w:color="auto"/>
            <w:right w:val="none" w:sz="0" w:space="0" w:color="auto"/>
          </w:divBdr>
        </w:div>
        <w:div w:id="1272975374">
          <w:marLeft w:val="480"/>
          <w:marRight w:val="0"/>
          <w:marTop w:val="0"/>
          <w:marBottom w:val="0"/>
          <w:divBdr>
            <w:top w:val="none" w:sz="0" w:space="0" w:color="auto"/>
            <w:left w:val="none" w:sz="0" w:space="0" w:color="auto"/>
            <w:bottom w:val="none" w:sz="0" w:space="0" w:color="auto"/>
            <w:right w:val="none" w:sz="0" w:space="0" w:color="auto"/>
          </w:divBdr>
        </w:div>
        <w:div w:id="1220946233">
          <w:marLeft w:val="480"/>
          <w:marRight w:val="0"/>
          <w:marTop w:val="0"/>
          <w:marBottom w:val="0"/>
          <w:divBdr>
            <w:top w:val="none" w:sz="0" w:space="0" w:color="auto"/>
            <w:left w:val="none" w:sz="0" w:space="0" w:color="auto"/>
            <w:bottom w:val="none" w:sz="0" w:space="0" w:color="auto"/>
            <w:right w:val="none" w:sz="0" w:space="0" w:color="auto"/>
          </w:divBdr>
        </w:div>
        <w:div w:id="1922904224">
          <w:marLeft w:val="480"/>
          <w:marRight w:val="0"/>
          <w:marTop w:val="0"/>
          <w:marBottom w:val="0"/>
          <w:divBdr>
            <w:top w:val="none" w:sz="0" w:space="0" w:color="auto"/>
            <w:left w:val="none" w:sz="0" w:space="0" w:color="auto"/>
            <w:bottom w:val="none" w:sz="0" w:space="0" w:color="auto"/>
            <w:right w:val="none" w:sz="0" w:space="0" w:color="auto"/>
          </w:divBdr>
        </w:div>
        <w:div w:id="510417698">
          <w:marLeft w:val="480"/>
          <w:marRight w:val="0"/>
          <w:marTop w:val="0"/>
          <w:marBottom w:val="0"/>
          <w:divBdr>
            <w:top w:val="none" w:sz="0" w:space="0" w:color="auto"/>
            <w:left w:val="none" w:sz="0" w:space="0" w:color="auto"/>
            <w:bottom w:val="none" w:sz="0" w:space="0" w:color="auto"/>
            <w:right w:val="none" w:sz="0" w:space="0" w:color="auto"/>
          </w:divBdr>
        </w:div>
        <w:div w:id="1750544248">
          <w:marLeft w:val="480"/>
          <w:marRight w:val="0"/>
          <w:marTop w:val="0"/>
          <w:marBottom w:val="0"/>
          <w:divBdr>
            <w:top w:val="none" w:sz="0" w:space="0" w:color="auto"/>
            <w:left w:val="none" w:sz="0" w:space="0" w:color="auto"/>
            <w:bottom w:val="none" w:sz="0" w:space="0" w:color="auto"/>
            <w:right w:val="none" w:sz="0" w:space="0" w:color="auto"/>
          </w:divBdr>
        </w:div>
        <w:div w:id="4674734">
          <w:marLeft w:val="480"/>
          <w:marRight w:val="0"/>
          <w:marTop w:val="0"/>
          <w:marBottom w:val="0"/>
          <w:divBdr>
            <w:top w:val="none" w:sz="0" w:space="0" w:color="auto"/>
            <w:left w:val="none" w:sz="0" w:space="0" w:color="auto"/>
            <w:bottom w:val="none" w:sz="0" w:space="0" w:color="auto"/>
            <w:right w:val="none" w:sz="0" w:space="0" w:color="auto"/>
          </w:divBdr>
        </w:div>
        <w:div w:id="9257168">
          <w:marLeft w:val="480"/>
          <w:marRight w:val="0"/>
          <w:marTop w:val="0"/>
          <w:marBottom w:val="0"/>
          <w:divBdr>
            <w:top w:val="none" w:sz="0" w:space="0" w:color="auto"/>
            <w:left w:val="none" w:sz="0" w:space="0" w:color="auto"/>
            <w:bottom w:val="none" w:sz="0" w:space="0" w:color="auto"/>
            <w:right w:val="none" w:sz="0" w:space="0" w:color="auto"/>
          </w:divBdr>
        </w:div>
        <w:div w:id="1979721419">
          <w:marLeft w:val="480"/>
          <w:marRight w:val="0"/>
          <w:marTop w:val="0"/>
          <w:marBottom w:val="0"/>
          <w:divBdr>
            <w:top w:val="none" w:sz="0" w:space="0" w:color="auto"/>
            <w:left w:val="none" w:sz="0" w:space="0" w:color="auto"/>
            <w:bottom w:val="none" w:sz="0" w:space="0" w:color="auto"/>
            <w:right w:val="none" w:sz="0" w:space="0" w:color="auto"/>
          </w:divBdr>
        </w:div>
        <w:div w:id="1178230022">
          <w:marLeft w:val="480"/>
          <w:marRight w:val="0"/>
          <w:marTop w:val="0"/>
          <w:marBottom w:val="0"/>
          <w:divBdr>
            <w:top w:val="none" w:sz="0" w:space="0" w:color="auto"/>
            <w:left w:val="none" w:sz="0" w:space="0" w:color="auto"/>
            <w:bottom w:val="none" w:sz="0" w:space="0" w:color="auto"/>
            <w:right w:val="none" w:sz="0" w:space="0" w:color="auto"/>
          </w:divBdr>
        </w:div>
        <w:div w:id="1966350412">
          <w:marLeft w:val="480"/>
          <w:marRight w:val="0"/>
          <w:marTop w:val="0"/>
          <w:marBottom w:val="0"/>
          <w:divBdr>
            <w:top w:val="none" w:sz="0" w:space="0" w:color="auto"/>
            <w:left w:val="none" w:sz="0" w:space="0" w:color="auto"/>
            <w:bottom w:val="none" w:sz="0" w:space="0" w:color="auto"/>
            <w:right w:val="none" w:sz="0" w:space="0" w:color="auto"/>
          </w:divBdr>
        </w:div>
        <w:div w:id="563763131">
          <w:marLeft w:val="480"/>
          <w:marRight w:val="0"/>
          <w:marTop w:val="0"/>
          <w:marBottom w:val="0"/>
          <w:divBdr>
            <w:top w:val="none" w:sz="0" w:space="0" w:color="auto"/>
            <w:left w:val="none" w:sz="0" w:space="0" w:color="auto"/>
            <w:bottom w:val="none" w:sz="0" w:space="0" w:color="auto"/>
            <w:right w:val="none" w:sz="0" w:space="0" w:color="auto"/>
          </w:divBdr>
        </w:div>
        <w:div w:id="2035686941">
          <w:marLeft w:val="480"/>
          <w:marRight w:val="0"/>
          <w:marTop w:val="0"/>
          <w:marBottom w:val="0"/>
          <w:divBdr>
            <w:top w:val="none" w:sz="0" w:space="0" w:color="auto"/>
            <w:left w:val="none" w:sz="0" w:space="0" w:color="auto"/>
            <w:bottom w:val="none" w:sz="0" w:space="0" w:color="auto"/>
            <w:right w:val="none" w:sz="0" w:space="0" w:color="auto"/>
          </w:divBdr>
        </w:div>
        <w:div w:id="1906909968">
          <w:marLeft w:val="480"/>
          <w:marRight w:val="0"/>
          <w:marTop w:val="0"/>
          <w:marBottom w:val="0"/>
          <w:divBdr>
            <w:top w:val="none" w:sz="0" w:space="0" w:color="auto"/>
            <w:left w:val="none" w:sz="0" w:space="0" w:color="auto"/>
            <w:bottom w:val="none" w:sz="0" w:space="0" w:color="auto"/>
            <w:right w:val="none" w:sz="0" w:space="0" w:color="auto"/>
          </w:divBdr>
        </w:div>
        <w:div w:id="501701565">
          <w:marLeft w:val="480"/>
          <w:marRight w:val="0"/>
          <w:marTop w:val="0"/>
          <w:marBottom w:val="0"/>
          <w:divBdr>
            <w:top w:val="none" w:sz="0" w:space="0" w:color="auto"/>
            <w:left w:val="none" w:sz="0" w:space="0" w:color="auto"/>
            <w:bottom w:val="none" w:sz="0" w:space="0" w:color="auto"/>
            <w:right w:val="none" w:sz="0" w:space="0" w:color="auto"/>
          </w:divBdr>
        </w:div>
        <w:div w:id="82454603">
          <w:marLeft w:val="480"/>
          <w:marRight w:val="0"/>
          <w:marTop w:val="0"/>
          <w:marBottom w:val="0"/>
          <w:divBdr>
            <w:top w:val="none" w:sz="0" w:space="0" w:color="auto"/>
            <w:left w:val="none" w:sz="0" w:space="0" w:color="auto"/>
            <w:bottom w:val="none" w:sz="0" w:space="0" w:color="auto"/>
            <w:right w:val="none" w:sz="0" w:space="0" w:color="auto"/>
          </w:divBdr>
        </w:div>
        <w:div w:id="338242181">
          <w:marLeft w:val="480"/>
          <w:marRight w:val="0"/>
          <w:marTop w:val="0"/>
          <w:marBottom w:val="0"/>
          <w:divBdr>
            <w:top w:val="none" w:sz="0" w:space="0" w:color="auto"/>
            <w:left w:val="none" w:sz="0" w:space="0" w:color="auto"/>
            <w:bottom w:val="none" w:sz="0" w:space="0" w:color="auto"/>
            <w:right w:val="none" w:sz="0" w:space="0" w:color="auto"/>
          </w:divBdr>
        </w:div>
        <w:div w:id="123890733">
          <w:marLeft w:val="480"/>
          <w:marRight w:val="0"/>
          <w:marTop w:val="0"/>
          <w:marBottom w:val="0"/>
          <w:divBdr>
            <w:top w:val="none" w:sz="0" w:space="0" w:color="auto"/>
            <w:left w:val="none" w:sz="0" w:space="0" w:color="auto"/>
            <w:bottom w:val="none" w:sz="0" w:space="0" w:color="auto"/>
            <w:right w:val="none" w:sz="0" w:space="0" w:color="auto"/>
          </w:divBdr>
        </w:div>
        <w:div w:id="808547870">
          <w:marLeft w:val="480"/>
          <w:marRight w:val="0"/>
          <w:marTop w:val="0"/>
          <w:marBottom w:val="0"/>
          <w:divBdr>
            <w:top w:val="none" w:sz="0" w:space="0" w:color="auto"/>
            <w:left w:val="none" w:sz="0" w:space="0" w:color="auto"/>
            <w:bottom w:val="none" w:sz="0" w:space="0" w:color="auto"/>
            <w:right w:val="none" w:sz="0" w:space="0" w:color="auto"/>
          </w:divBdr>
        </w:div>
        <w:div w:id="384565537">
          <w:marLeft w:val="480"/>
          <w:marRight w:val="0"/>
          <w:marTop w:val="0"/>
          <w:marBottom w:val="0"/>
          <w:divBdr>
            <w:top w:val="none" w:sz="0" w:space="0" w:color="auto"/>
            <w:left w:val="none" w:sz="0" w:space="0" w:color="auto"/>
            <w:bottom w:val="none" w:sz="0" w:space="0" w:color="auto"/>
            <w:right w:val="none" w:sz="0" w:space="0" w:color="auto"/>
          </w:divBdr>
        </w:div>
        <w:div w:id="2102406878">
          <w:marLeft w:val="480"/>
          <w:marRight w:val="0"/>
          <w:marTop w:val="0"/>
          <w:marBottom w:val="0"/>
          <w:divBdr>
            <w:top w:val="none" w:sz="0" w:space="0" w:color="auto"/>
            <w:left w:val="none" w:sz="0" w:space="0" w:color="auto"/>
            <w:bottom w:val="none" w:sz="0" w:space="0" w:color="auto"/>
            <w:right w:val="none" w:sz="0" w:space="0" w:color="auto"/>
          </w:divBdr>
        </w:div>
        <w:div w:id="1842812499">
          <w:marLeft w:val="480"/>
          <w:marRight w:val="0"/>
          <w:marTop w:val="0"/>
          <w:marBottom w:val="0"/>
          <w:divBdr>
            <w:top w:val="none" w:sz="0" w:space="0" w:color="auto"/>
            <w:left w:val="none" w:sz="0" w:space="0" w:color="auto"/>
            <w:bottom w:val="none" w:sz="0" w:space="0" w:color="auto"/>
            <w:right w:val="none" w:sz="0" w:space="0" w:color="auto"/>
          </w:divBdr>
        </w:div>
        <w:div w:id="819004309">
          <w:marLeft w:val="480"/>
          <w:marRight w:val="0"/>
          <w:marTop w:val="0"/>
          <w:marBottom w:val="0"/>
          <w:divBdr>
            <w:top w:val="none" w:sz="0" w:space="0" w:color="auto"/>
            <w:left w:val="none" w:sz="0" w:space="0" w:color="auto"/>
            <w:bottom w:val="none" w:sz="0" w:space="0" w:color="auto"/>
            <w:right w:val="none" w:sz="0" w:space="0" w:color="auto"/>
          </w:divBdr>
        </w:div>
        <w:div w:id="696006469">
          <w:marLeft w:val="480"/>
          <w:marRight w:val="0"/>
          <w:marTop w:val="0"/>
          <w:marBottom w:val="0"/>
          <w:divBdr>
            <w:top w:val="none" w:sz="0" w:space="0" w:color="auto"/>
            <w:left w:val="none" w:sz="0" w:space="0" w:color="auto"/>
            <w:bottom w:val="none" w:sz="0" w:space="0" w:color="auto"/>
            <w:right w:val="none" w:sz="0" w:space="0" w:color="auto"/>
          </w:divBdr>
        </w:div>
        <w:div w:id="1118529644">
          <w:marLeft w:val="480"/>
          <w:marRight w:val="0"/>
          <w:marTop w:val="0"/>
          <w:marBottom w:val="0"/>
          <w:divBdr>
            <w:top w:val="none" w:sz="0" w:space="0" w:color="auto"/>
            <w:left w:val="none" w:sz="0" w:space="0" w:color="auto"/>
            <w:bottom w:val="none" w:sz="0" w:space="0" w:color="auto"/>
            <w:right w:val="none" w:sz="0" w:space="0" w:color="auto"/>
          </w:divBdr>
        </w:div>
        <w:div w:id="1496530932">
          <w:marLeft w:val="480"/>
          <w:marRight w:val="0"/>
          <w:marTop w:val="0"/>
          <w:marBottom w:val="0"/>
          <w:divBdr>
            <w:top w:val="none" w:sz="0" w:space="0" w:color="auto"/>
            <w:left w:val="none" w:sz="0" w:space="0" w:color="auto"/>
            <w:bottom w:val="none" w:sz="0" w:space="0" w:color="auto"/>
            <w:right w:val="none" w:sz="0" w:space="0" w:color="auto"/>
          </w:divBdr>
        </w:div>
        <w:div w:id="405228453">
          <w:marLeft w:val="480"/>
          <w:marRight w:val="0"/>
          <w:marTop w:val="0"/>
          <w:marBottom w:val="0"/>
          <w:divBdr>
            <w:top w:val="none" w:sz="0" w:space="0" w:color="auto"/>
            <w:left w:val="none" w:sz="0" w:space="0" w:color="auto"/>
            <w:bottom w:val="none" w:sz="0" w:space="0" w:color="auto"/>
            <w:right w:val="none" w:sz="0" w:space="0" w:color="auto"/>
          </w:divBdr>
        </w:div>
        <w:div w:id="816841700">
          <w:marLeft w:val="480"/>
          <w:marRight w:val="0"/>
          <w:marTop w:val="0"/>
          <w:marBottom w:val="0"/>
          <w:divBdr>
            <w:top w:val="none" w:sz="0" w:space="0" w:color="auto"/>
            <w:left w:val="none" w:sz="0" w:space="0" w:color="auto"/>
            <w:bottom w:val="none" w:sz="0" w:space="0" w:color="auto"/>
            <w:right w:val="none" w:sz="0" w:space="0" w:color="auto"/>
          </w:divBdr>
        </w:div>
        <w:div w:id="1586181957">
          <w:marLeft w:val="480"/>
          <w:marRight w:val="0"/>
          <w:marTop w:val="0"/>
          <w:marBottom w:val="0"/>
          <w:divBdr>
            <w:top w:val="none" w:sz="0" w:space="0" w:color="auto"/>
            <w:left w:val="none" w:sz="0" w:space="0" w:color="auto"/>
            <w:bottom w:val="none" w:sz="0" w:space="0" w:color="auto"/>
            <w:right w:val="none" w:sz="0" w:space="0" w:color="auto"/>
          </w:divBdr>
        </w:div>
        <w:div w:id="763574306">
          <w:marLeft w:val="480"/>
          <w:marRight w:val="0"/>
          <w:marTop w:val="0"/>
          <w:marBottom w:val="0"/>
          <w:divBdr>
            <w:top w:val="none" w:sz="0" w:space="0" w:color="auto"/>
            <w:left w:val="none" w:sz="0" w:space="0" w:color="auto"/>
            <w:bottom w:val="none" w:sz="0" w:space="0" w:color="auto"/>
            <w:right w:val="none" w:sz="0" w:space="0" w:color="auto"/>
          </w:divBdr>
        </w:div>
        <w:div w:id="660890051">
          <w:marLeft w:val="480"/>
          <w:marRight w:val="0"/>
          <w:marTop w:val="0"/>
          <w:marBottom w:val="0"/>
          <w:divBdr>
            <w:top w:val="none" w:sz="0" w:space="0" w:color="auto"/>
            <w:left w:val="none" w:sz="0" w:space="0" w:color="auto"/>
            <w:bottom w:val="none" w:sz="0" w:space="0" w:color="auto"/>
            <w:right w:val="none" w:sz="0" w:space="0" w:color="auto"/>
          </w:divBdr>
        </w:div>
        <w:div w:id="1632713188">
          <w:marLeft w:val="480"/>
          <w:marRight w:val="0"/>
          <w:marTop w:val="0"/>
          <w:marBottom w:val="0"/>
          <w:divBdr>
            <w:top w:val="none" w:sz="0" w:space="0" w:color="auto"/>
            <w:left w:val="none" w:sz="0" w:space="0" w:color="auto"/>
            <w:bottom w:val="none" w:sz="0" w:space="0" w:color="auto"/>
            <w:right w:val="none" w:sz="0" w:space="0" w:color="auto"/>
          </w:divBdr>
        </w:div>
        <w:div w:id="1658025670">
          <w:marLeft w:val="480"/>
          <w:marRight w:val="0"/>
          <w:marTop w:val="0"/>
          <w:marBottom w:val="0"/>
          <w:divBdr>
            <w:top w:val="none" w:sz="0" w:space="0" w:color="auto"/>
            <w:left w:val="none" w:sz="0" w:space="0" w:color="auto"/>
            <w:bottom w:val="none" w:sz="0" w:space="0" w:color="auto"/>
            <w:right w:val="none" w:sz="0" w:space="0" w:color="auto"/>
          </w:divBdr>
        </w:div>
        <w:div w:id="894852746">
          <w:marLeft w:val="480"/>
          <w:marRight w:val="0"/>
          <w:marTop w:val="0"/>
          <w:marBottom w:val="0"/>
          <w:divBdr>
            <w:top w:val="none" w:sz="0" w:space="0" w:color="auto"/>
            <w:left w:val="none" w:sz="0" w:space="0" w:color="auto"/>
            <w:bottom w:val="none" w:sz="0" w:space="0" w:color="auto"/>
            <w:right w:val="none" w:sz="0" w:space="0" w:color="auto"/>
          </w:divBdr>
        </w:div>
        <w:div w:id="80879701">
          <w:marLeft w:val="480"/>
          <w:marRight w:val="0"/>
          <w:marTop w:val="0"/>
          <w:marBottom w:val="0"/>
          <w:divBdr>
            <w:top w:val="none" w:sz="0" w:space="0" w:color="auto"/>
            <w:left w:val="none" w:sz="0" w:space="0" w:color="auto"/>
            <w:bottom w:val="none" w:sz="0" w:space="0" w:color="auto"/>
            <w:right w:val="none" w:sz="0" w:space="0" w:color="auto"/>
          </w:divBdr>
        </w:div>
        <w:div w:id="1972594869">
          <w:marLeft w:val="480"/>
          <w:marRight w:val="0"/>
          <w:marTop w:val="0"/>
          <w:marBottom w:val="0"/>
          <w:divBdr>
            <w:top w:val="none" w:sz="0" w:space="0" w:color="auto"/>
            <w:left w:val="none" w:sz="0" w:space="0" w:color="auto"/>
            <w:bottom w:val="none" w:sz="0" w:space="0" w:color="auto"/>
            <w:right w:val="none" w:sz="0" w:space="0" w:color="auto"/>
          </w:divBdr>
        </w:div>
        <w:div w:id="2045786156">
          <w:marLeft w:val="480"/>
          <w:marRight w:val="0"/>
          <w:marTop w:val="0"/>
          <w:marBottom w:val="0"/>
          <w:divBdr>
            <w:top w:val="none" w:sz="0" w:space="0" w:color="auto"/>
            <w:left w:val="none" w:sz="0" w:space="0" w:color="auto"/>
            <w:bottom w:val="none" w:sz="0" w:space="0" w:color="auto"/>
            <w:right w:val="none" w:sz="0" w:space="0" w:color="auto"/>
          </w:divBdr>
        </w:div>
        <w:div w:id="685332447">
          <w:marLeft w:val="480"/>
          <w:marRight w:val="0"/>
          <w:marTop w:val="0"/>
          <w:marBottom w:val="0"/>
          <w:divBdr>
            <w:top w:val="none" w:sz="0" w:space="0" w:color="auto"/>
            <w:left w:val="none" w:sz="0" w:space="0" w:color="auto"/>
            <w:bottom w:val="none" w:sz="0" w:space="0" w:color="auto"/>
            <w:right w:val="none" w:sz="0" w:space="0" w:color="auto"/>
          </w:divBdr>
        </w:div>
        <w:div w:id="142743898">
          <w:marLeft w:val="480"/>
          <w:marRight w:val="0"/>
          <w:marTop w:val="0"/>
          <w:marBottom w:val="0"/>
          <w:divBdr>
            <w:top w:val="none" w:sz="0" w:space="0" w:color="auto"/>
            <w:left w:val="none" w:sz="0" w:space="0" w:color="auto"/>
            <w:bottom w:val="none" w:sz="0" w:space="0" w:color="auto"/>
            <w:right w:val="none" w:sz="0" w:space="0" w:color="auto"/>
          </w:divBdr>
        </w:div>
        <w:div w:id="1747461009">
          <w:marLeft w:val="480"/>
          <w:marRight w:val="0"/>
          <w:marTop w:val="0"/>
          <w:marBottom w:val="0"/>
          <w:divBdr>
            <w:top w:val="none" w:sz="0" w:space="0" w:color="auto"/>
            <w:left w:val="none" w:sz="0" w:space="0" w:color="auto"/>
            <w:bottom w:val="none" w:sz="0" w:space="0" w:color="auto"/>
            <w:right w:val="none" w:sz="0" w:space="0" w:color="auto"/>
          </w:divBdr>
        </w:div>
        <w:div w:id="1425685266">
          <w:marLeft w:val="480"/>
          <w:marRight w:val="0"/>
          <w:marTop w:val="0"/>
          <w:marBottom w:val="0"/>
          <w:divBdr>
            <w:top w:val="none" w:sz="0" w:space="0" w:color="auto"/>
            <w:left w:val="none" w:sz="0" w:space="0" w:color="auto"/>
            <w:bottom w:val="none" w:sz="0" w:space="0" w:color="auto"/>
            <w:right w:val="none" w:sz="0" w:space="0" w:color="auto"/>
          </w:divBdr>
        </w:div>
        <w:div w:id="1895963400">
          <w:marLeft w:val="480"/>
          <w:marRight w:val="0"/>
          <w:marTop w:val="0"/>
          <w:marBottom w:val="0"/>
          <w:divBdr>
            <w:top w:val="none" w:sz="0" w:space="0" w:color="auto"/>
            <w:left w:val="none" w:sz="0" w:space="0" w:color="auto"/>
            <w:bottom w:val="none" w:sz="0" w:space="0" w:color="auto"/>
            <w:right w:val="none" w:sz="0" w:space="0" w:color="auto"/>
          </w:divBdr>
        </w:div>
        <w:div w:id="227305037">
          <w:marLeft w:val="480"/>
          <w:marRight w:val="0"/>
          <w:marTop w:val="0"/>
          <w:marBottom w:val="0"/>
          <w:divBdr>
            <w:top w:val="none" w:sz="0" w:space="0" w:color="auto"/>
            <w:left w:val="none" w:sz="0" w:space="0" w:color="auto"/>
            <w:bottom w:val="none" w:sz="0" w:space="0" w:color="auto"/>
            <w:right w:val="none" w:sz="0" w:space="0" w:color="auto"/>
          </w:divBdr>
        </w:div>
        <w:div w:id="1770159030">
          <w:marLeft w:val="480"/>
          <w:marRight w:val="0"/>
          <w:marTop w:val="0"/>
          <w:marBottom w:val="0"/>
          <w:divBdr>
            <w:top w:val="none" w:sz="0" w:space="0" w:color="auto"/>
            <w:left w:val="none" w:sz="0" w:space="0" w:color="auto"/>
            <w:bottom w:val="none" w:sz="0" w:space="0" w:color="auto"/>
            <w:right w:val="none" w:sz="0" w:space="0" w:color="auto"/>
          </w:divBdr>
        </w:div>
        <w:div w:id="650215011">
          <w:marLeft w:val="480"/>
          <w:marRight w:val="0"/>
          <w:marTop w:val="0"/>
          <w:marBottom w:val="0"/>
          <w:divBdr>
            <w:top w:val="none" w:sz="0" w:space="0" w:color="auto"/>
            <w:left w:val="none" w:sz="0" w:space="0" w:color="auto"/>
            <w:bottom w:val="none" w:sz="0" w:space="0" w:color="auto"/>
            <w:right w:val="none" w:sz="0" w:space="0" w:color="auto"/>
          </w:divBdr>
        </w:div>
        <w:div w:id="1333146145">
          <w:marLeft w:val="480"/>
          <w:marRight w:val="0"/>
          <w:marTop w:val="0"/>
          <w:marBottom w:val="0"/>
          <w:divBdr>
            <w:top w:val="none" w:sz="0" w:space="0" w:color="auto"/>
            <w:left w:val="none" w:sz="0" w:space="0" w:color="auto"/>
            <w:bottom w:val="none" w:sz="0" w:space="0" w:color="auto"/>
            <w:right w:val="none" w:sz="0" w:space="0" w:color="auto"/>
          </w:divBdr>
        </w:div>
        <w:div w:id="63920476">
          <w:marLeft w:val="480"/>
          <w:marRight w:val="0"/>
          <w:marTop w:val="0"/>
          <w:marBottom w:val="0"/>
          <w:divBdr>
            <w:top w:val="none" w:sz="0" w:space="0" w:color="auto"/>
            <w:left w:val="none" w:sz="0" w:space="0" w:color="auto"/>
            <w:bottom w:val="none" w:sz="0" w:space="0" w:color="auto"/>
            <w:right w:val="none" w:sz="0" w:space="0" w:color="auto"/>
          </w:divBdr>
        </w:div>
        <w:div w:id="412119418">
          <w:marLeft w:val="480"/>
          <w:marRight w:val="0"/>
          <w:marTop w:val="0"/>
          <w:marBottom w:val="0"/>
          <w:divBdr>
            <w:top w:val="none" w:sz="0" w:space="0" w:color="auto"/>
            <w:left w:val="none" w:sz="0" w:space="0" w:color="auto"/>
            <w:bottom w:val="none" w:sz="0" w:space="0" w:color="auto"/>
            <w:right w:val="none" w:sz="0" w:space="0" w:color="auto"/>
          </w:divBdr>
        </w:div>
        <w:div w:id="973171029">
          <w:marLeft w:val="480"/>
          <w:marRight w:val="0"/>
          <w:marTop w:val="0"/>
          <w:marBottom w:val="0"/>
          <w:divBdr>
            <w:top w:val="none" w:sz="0" w:space="0" w:color="auto"/>
            <w:left w:val="none" w:sz="0" w:space="0" w:color="auto"/>
            <w:bottom w:val="none" w:sz="0" w:space="0" w:color="auto"/>
            <w:right w:val="none" w:sz="0" w:space="0" w:color="auto"/>
          </w:divBdr>
        </w:div>
        <w:div w:id="1882742332">
          <w:marLeft w:val="480"/>
          <w:marRight w:val="0"/>
          <w:marTop w:val="0"/>
          <w:marBottom w:val="0"/>
          <w:divBdr>
            <w:top w:val="none" w:sz="0" w:space="0" w:color="auto"/>
            <w:left w:val="none" w:sz="0" w:space="0" w:color="auto"/>
            <w:bottom w:val="none" w:sz="0" w:space="0" w:color="auto"/>
            <w:right w:val="none" w:sz="0" w:space="0" w:color="auto"/>
          </w:divBdr>
        </w:div>
        <w:div w:id="658584272">
          <w:marLeft w:val="480"/>
          <w:marRight w:val="0"/>
          <w:marTop w:val="0"/>
          <w:marBottom w:val="0"/>
          <w:divBdr>
            <w:top w:val="none" w:sz="0" w:space="0" w:color="auto"/>
            <w:left w:val="none" w:sz="0" w:space="0" w:color="auto"/>
            <w:bottom w:val="none" w:sz="0" w:space="0" w:color="auto"/>
            <w:right w:val="none" w:sz="0" w:space="0" w:color="auto"/>
          </w:divBdr>
        </w:div>
        <w:div w:id="1688944075">
          <w:marLeft w:val="480"/>
          <w:marRight w:val="0"/>
          <w:marTop w:val="0"/>
          <w:marBottom w:val="0"/>
          <w:divBdr>
            <w:top w:val="none" w:sz="0" w:space="0" w:color="auto"/>
            <w:left w:val="none" w:sz="0" w:space="0" w:color="auto"/>
            <w:bottom w:val="none" w:sz="0" w:space="0" w:color="auto"/>
            <w:right w:val="none" w:sz="0" w:space="0" w:color="auto"/>
          </w:divBdr>
        </w:div>
        <w:div w:id="1011178303">
          <w:marLeft w:val="480"/>
          <w:marRight w:val="0"/>
          <w:marTop w:val="0"/>
          <w:marBottom w:val="0"/>
          <w:divBdr>
            <w:top w:val="none" w:sz="0" w:space="0" w:color="auto"/>
            <w:left w:val="none" w:sz="0" w:space="0" w:color="auto"/>
            <w:bottom w:val="none" w:sz="0" w:space="0" w:color="auto"/>
            <w:right w:val="none" w:sz="0" w:space="0" w:color="auto"/>
          </w:divBdr>
        </w:div>
        <w:div w:id="1554543436">
          <w:marLeft w:val="480"/>
          <w:marRight w:val="0"/>
          <w:marTop w:val="0"/>
          <w:marBottom w:val="0"/>
          <w:divBdr>
            <w:top w:val="none" w:sz="0" w:space="0" w:color="auto"/>
            <w:left w:val="none" w:sz="0" w:space="0" w:color="auto"/>
            <w:bottom w:val="none" w:sz="0" w:space="0" w:color="auto"/>
            <w:right w:val="none" w:sz="0" w:space="0" w:color="auto"/>
          </w:divBdr>
        </w:div>
        <w:div w:id="507791742">
          <w:marLeft w:val="480"/>
          <w:marRight w:val="0"/>
          <w:marTop w:val="0"/>
          <w:marBottom w:val="0"/>
          <w:divBdr>
            <w:top w:val="none" w:sz="0" w:space="0" w:color="auto"/>
            <w:left w:val="none" w:sz="0" w:space="0" w:color="auto"/>
            <w:bottom w:val="none" w:sz="0" w:space="0" w:color="auto"/>
            <w:right w:val="none" w:sz="0" w:space="0" w:color="auto"/>
          </w:divBdr>
        </w:div>
        <w:div w:id="1072583957">
          <w:marLeft w:val="480"/>
          <w:marRight w:val="0"/>
          <w:marTop w:val="0"/>
          <w:marBottom w:val="0"/>
          <w:divBdr>
            <w:top w:val="none" w:sz="0" w:space="0" w:color="auto"/>
            <w:left w:val="none" w:sz="0" w:space="0" w:color="auto"/>
            <w:bottom w:val="none" w:sz="0" w:space="0" w:color="auto"/>
            <w:right w:val="none" w:sz="0" w:space="0" w:color="auto"/>
          </w:divBdr>
        </w:div>
        <w:div w:id="35012344">
          <w:marLeft w:val="480"/>
          <w:marRight w:val="0"/>
          <w:marTop w:val="0"/>
          <w:marBottom w:val="0"/>
          <w:divBdr>
            <w:top w:val="none" w:sz="0" w:space="0" w:color="auto"/>
            <w:left w:val="none" w:sz="0" w:space="0" w:color="auto"/>
            <w:bottom w:val="none" w:sz="0" w:space="0" w:color="auto"/>
            <w:right w:val="none" w:sz="0" w:space="0" w:color="auto"/>
          </w:divBdr>
        </w:div>
        <w:div w:id="1424840126">
          <w:marLeft w:val="480"/>
          <w:marRight w:val="0"/>
          <w:marTop w:val="0"/>
          <w:marBottom w:val="0"/>
          <w:divBdr>
            <w:top w:val="none" w:sz="0" w:space="0" w:color="auto"/>
            <w:left w:val="none" w:sz="0" w:space="0" w:color="auto"/>
            <w:bottom w:val="none" w:sz="0" w:space="0" w:color="auto"/>
            <w:right w:val="none" w:sz="0" w:space="0" w:color="auto"/>
          </w:divBdr>
        </w:div>
        <w:div w:id="1361395676">
          <w:marLeft w:val="480"/>
          <w:marRight w:val="0"/>
          <w:marTop w:val="0"/>
          <w:marBottom w:val="0"/>
          <w:divBdr>
            <w:top w:val="none" w:sz="0" w:space="0" w:color="auto"/>
            <w:left w:val="none" w:sz="0" w:space="0" w:color="auto"/>
            <w:bottom w:val="none" w:sz="0" w:space="0" w:color="auto"/>
            <w:right w:val="none" w:sz="0" w:space="0" w:color="auto"/>
          </w:divBdr>
        </w:div>
        <w:div w:id="671444751">
          <w:marLeft w:val="480"/>
          <w:marRight w:val="0"/>
          <w:marTop w:val="0"/>
          <w:marBottom w:val="0"/>
          <w:divBdr>
            <w:top w:val="none" w:sz="0" w:space="0" w:color="auto"/>
            <w:left w:val="none" w:sz="0" w:space="0" w:color="auto"/>
            <w:bottom w:val="none" w:sz="0" w:space="0" w:color="auto"/>
            <w:right w:val="none" w:sz="0" w:space="0" w:color="auto"/>
          </w:divBdr>
        </w:div>
        <w:div w:id="79723439">
          <w:marLeft w:val="480"/>
          <w:marRight w:val="0"/>
          <w:marTop w:val="0"/>
          <w:marBottom w:val="0"/>
          <w:divBdr>
            <w:top w:val="none" w:sz="0" w:space="0" w:color="auto"/>
            <w:left w:val="none" w:sz="0" w:space="0" w:color="auto"/>
            <w:bottom w:val="none" w:sz="0" w:space="0" w:color="auto"/>
            <w:right w:val="none" w:sz="0" w:space="0" w:color="auto"/>
          </w:divBdr>
        </w:div>
        <w:div w:id="1822650972">
          <w:marLeft w:val="480"/>
          <w:marRight w:val="0"/>
          <w:marTop w:val="0"/>
          <w:marBottom w:val="0"/>
          <w:divBdr>
            <w:top w:val="none" w:sz="0" w:space="0" w:color="auto"/>
            <w:left w:val="none" w:sz="0" w:space="0" w:color="auto"/>
            <w:bottom w:val="none" w:sz="0" w:space="0" w:color="auto"/>
            <w:right w:val="none" w:sz="0" w:space="0" w:color="auto"/>
          </w:divBdr>
        </w:div>
        <w:div w:id="1854882836">
          <w:marLeft w:val="480"/>
          <w:marRight w:val="0"/>
          <w:marTop w:val="0"/>
          <w:marBottom w:val="0"/>
          <w:divBdr>
            <w:top w:val="none" w:sz="0" w:space="0" w:color="auto"/>
            <w:left w:val="none" w:sz="0" w:space="0" w:color="auto"/>
            <w:bottom w:val="none" w:sz="0" w:space="0" w:color="auto"/>
            <w:right w:val="none" w:sz="0" w:space="0" w:color="auto"/>
          </w:divBdr>
        </w:div>
        <w:div w:id="1331718124">
          <w:marLeft w:val="480"/>
          <w:marRight w:val="0"/>
          <w:marTop w:val="0"/>
          <w:marBottom w:val="0"/>
          <w:divBdr>
            <w:top w:val="none" w:sz="0" w:space="0" w:color="auto"/>
            <w:left w:val="none" w:sz="0" w:space="0" w:color="auto"/>
            <w:bottom w:val="none" w:sz="0" w:space="0" w:color="auto"/>
            <w:right w:val="none" w:sz="0" w:space="0" w:color="auto"/>
          </w:divBdr>
        </w:div>
        <w:div w:id="167213520">
          <w:marLeft w:val="480"/>
          <w:marRight w:val="0"/>
          <w:marTop w:val="0"/>
          <w:marBottom w:val="0"/>
          <w:divBdr>
            <w:top w:val="none" w:sz="0" w:space="0" w:color="auto"/>
            <w:left w:val="none" w:sz="0" w:space="0" w:color="auto"/>
            <w:bottom w:val="none" w:sz="0" w:space="0" w:color="auto"/>
            <w:right w:val="none" w:sz="0" w:space="0" w:color="auto"/>
          </w:divBdr>
        </w:div>
        <w:div w:id="458031684">
          <w:marLeft w:val="480"/>
          <w:marRight w:val="0"/>
          <w:marTop w:val="0"/>
          <w:marBottom w:val="0"/>
          <w:divBdr>
            <w:top w:val="none" w:sz="0" w:space="0" w:color="auto"/>
            <w:left w:val="none" w:sz="0" w:space="0" w:color="auto"/>
            <w:bottom w:val="none" w:sz="0" w:space="0" w:color="auto"/>
            <w:right w:val="none" w:sz="0" w:space="0" w:color="auto"/>
          </w:divBdr>
        </w:div>
        <w:div w:id="265505045">
          <w:marLeft w:val="480"/>
          <w:marRight w:val="0"/>
          <w:marTop w:val="0"/>
          <w:marBottom w:val="0"/>
          <w:divBdr>
            <w:top w:val="none" w:sz="0" w:space="0" w:color="auto"/>
            <w:left w:val="none" w:sz="0" w:space="0" w:color="auto"/>
            <w:bottom w:val="none" w:sz="0" w:space="0" w:color="auto"/>
            <w:right w:val="none" w:sz="0" w:space="0" w:color="auto"/>
          </w:divBdr>
        </w:div>
        <w:div w:id="1151600181">
          <w:marLeft w:val="480"/>
          <w:marRight w:val="0"/>
          <w:marTop w:val="0"/>
          <w:marBottom w:val="0"/>
          <w:divBdr>
            <w:top w:val="none" w:sz="0" w:space="0" w:color="auto"/>
            <w:left w:val="none" w:sz="0" w:space="0" w:color="auto"/>
            <w:bottom w:val="none" w:sz="0" w:space="0" w:color="auto"/>
            <w:right w:val="none" w:sz="0" w:space="0" w:color="auto"/>
          </w:divBdr>
        </w:div>
        <w:div w:id="2082478640">
          <w:marLeft w:val="480"/>
          <w:marRight w:val="0"/>
          <w:marTop w:val="0"/>
          <w:marBottom w:val="0"/>
          <w:divBdr>
            <w:top w:val="none" w:sz="0" w:space="0" w:color="auto"/>
            <w:left w:val="none" w:sz="0" w:space="0" w:color="auto"/>
            <w:bottom w:val="none" w:sz="0" w:space="0" w:color="auto"/>
            <w:right w:val="none" w:sz="0" w:space="0" w:color="auto"/>
          </w:divBdr>
        </w:div>
        <w:div w:id="1222056819">
          <w:marLeft w:val="480"/>
          <w:marRight w:val="0"/>
          <w:marTop w:val="0"/>
          <w:marBottom w:val="0"/>
          <w:divBdr>
            <w:top w:val="none" w:sz="0" w:space="0" w:color="auto"/>
            <w:left w:val="none" w:sz="0" w:space="0" w:color="auto"/>
            <w:bottom w:val="none" w:sz="0" w:space="0" w:color="auto"/>
            <w:right w:val="none" w:sz="0" w:space="0" w:color="auto"/>
          </w:divBdr>
        </w:div>
        <w:div w:id="1180893411">
          <w:marLeft w:val="480"/>
          <w:marRight w:val="0"/>
          <w:marTop w:val="0"/>
          <w:marBottom w:val="0"/>
          <w:divBdr>
            <w:top w:val="none" w:sz="0" w:space="0" w:color="auto"/>
            <w:left w:val="none" w:sz="0" w:space="0" w:color="auto"/>
            <w:bottom w:val="none" w:sz="0" w:space="0" w:color="auto"/>
            <w:right w:val="none" w:sz="0" w:space="0" w:color="auto"/>
          </w:divBdr>
        </w:div>
        <w:div w:id="1293753314">
          <w:marLeft w:val="480"/>
          <w:marRight w:val="0"/>
          <w:marTop w:val="0"/>
          <w:marBottom w:val="0"/>
          <w:divBdr>
            <w:top w:val="none" w:sz="0" w:space="0" w:color="auto"/>
            <w:left w:val="none" w:sz="0" w:space="0" w:color="auto"/>
            <w:bottom w:val="none" w:sz="0" w:space="0" w:color="auto"/>
            <w:right w:val="none" w:sz="0" w:space="0" w:color="auto"/>
          </w:divBdr>
        </w:div>
        <w:div w:id="752512655">
          <w:marLeft w:val="480"/>
          <w:marRight w:val="0"/>
          <w:marTop w:val="0"/>
          <w:marBottom w:val="0"/>
          <w:divBdr>
            <w:top w:val="none" w:sz="0" w:space="0" w:color="auto"/>
            <w:left w:val="none" w:sz="0" w:space="0" w:color="auto"/>
            <w:bottom w:val="none" w:sz="0" w:space="0" w:color="auto"/>
            <w:right w:val="none" w:sz="0" w:space="0" w:color="auto"/>
          </w:divBdr>
        </w:div>
        <w:div w:id="735083125">
          <w:marLeft w:val="480"/>
          <w:marRight w:val="0"/>
          <w:marTop w:val="0"/>
          <w:marBottom w:val="0"/>
          <w:divBdr>
            <w:top w:val="none" w:sz="0" w:space="0" w:color="auto"/>
            <w:left w:val="none" w:sz="0" w:space="0" w:color="auto"/>
            <w:bottom w:val="none" w:sz="0" w:space="0" w:color="auto"/>
            <w:right w:val="none" w:sz="0" w:space="0" w:color="auto"/>
          </w:divBdr>
        </w:div>
        <w:div w:id="1227688652">
          <w:marLeft w:val="480"/>
          <w:marRight w:val="0"/>
          <w:marTop w:val="0"/>
          <w:marBottom w:val="0"/>
          <w:divBdr>
            <w:top w:val="none" w:sz="0" w:space="0" w:color="auto"/>
            <w:left w:val="none" w:sz="0" w:space="0" w:color="auto"/>
            <w:bottom w:val="none" w:sz="0" w:space="0" w:color="auto"/>
            <w:right w:val="none" w:sz="0" w:space="0" w:color="auto"/>
          </w:divBdr>
        </w:div>
        <w:div w:id="1713338445">
          <w:marLeft w:val="480"/>
          <w:marRight w:val="0"/>
          <w:marTop w:val="0"/>
          <w:marBottom w:val="0"/>
          <w:divBdr>
            <w:top w:val="none" w:sz="0" w:space="0" w:color="auto"/>
            <w:left w:val="none" w:sz="0" w:space="0" w:color="auto"/>
            <w:bottom w:val="none" w:sz="0" w:space="0" w:color="auto"/>
            <w:right w:val="none" w:sz="0" w:space="0" w:color="auto"/>
          </w:divBdr>
        </w:div>
        <w:div w:id="995651174">
          <w:marLeft w:val="480"/>
          <w:marRight w:val="0"/>
          <w:marTop w:val="0"/>
          <w:marBottom w:val="0"/>
          <w:divBdr>
            <w:top w:val="none" w:sz="0" w:space="0" w:color="auto"/>
            <w:left w:val="none" w:sz="0" w:space="0" w:color="auto"/>
            <w:bottom w:val="none" w:sz="0" w:space="0" w:color="auto"/>
            <w:right w:val="none" w:sz="0" w:space="0" w:color="auto"/>
          </w:divBdr>
        </w:div>
        <w:div w:id="263152733">
          <w:marLeft w:val="480"/>
          <w:marRight w:val="0"/>
          <w:marTop w:val="0"/>
          <w:marBottom w:val="0"/>
          <w:divBdr>
            <w:top w:val="none" w:sz="0" w:space="0" w:color="auto"/>
            <w:left w:val="none" w:sz="0" w:space="0" w:color="auto"/>
            <w:bottom w:val="none" w:sz="0" w:space="0" w:color="auto"/>
            <w:right w:val="none" w:sz="0" w:space="0" w:color="auto"/>
          </w:divBdr>
        </w:div>
        <w:div w:id="1699161784">
          <w:marLeft w:val="480"/>
          <w:marRight w:val="0"/>
          <w:marTop w:val="0"/>
          <w:marBottom w:val="0"/>
          <w:divBdr>
            <w:top w:val="none" w:sz="0" w:space="0" w:color="auto"/>
            <w:left w:val="none" w:sz="0" w:space="0" w:color="auto"/>
            <w:bottom w:val="none" w:sz="0" w:space="0" w:color="auto"/>
            <w:right w:val="none" w:sz="0" w:space="0" w:color="auto"/>
          </w:divBdr>
        </w:div>
        <w:div w:id="664095287">
          <w:marLeft w:val="480"/>
          <w:marRight w:val="0"/>
          <w:marTop w:val="0"/>
          <w:marBottom w:val="0"/>
          <w:divBdr>
            <w:top w:val="none" w:sz="0" w:space="0" w:color="auto"/>
            <w:left w:val="none" w:sz="0" w:space="0" w:color="auto"/>
            <w:bottom w:val="none" w:sz="0" w:space="0" w:color="auto"/>
            <w:right w:val="none" w:sz="0" w:space="0" w:color="auto"/>
          </w:divBdr>
        </w:div>
        <w:div w:id="678891660">
          <w:marLeft w:val="480"/>
          <w:marRight w:val="0"/>
          <w:marTop w:val="0"/>
          <w:marBottom w:val="0"/>
          <w:divBdr>
            <w:top w:val="none" w:sz="0" w:space="0" w:color="auto"/>
            <w:left w:val="none" w:sz="0" w:space="0" w:color="auto"/>
            <w:bottom w:val="none" w:sz="0" w:space="0" w:color="auto"/>
            <w:right w:val="none" w:sz="0" w:space="0" w:color="auto"/>
          </w:divBdr>
        </w:div>
        <w:div w:id="987321253">
          <w:marLeft w:val="480"/>
          <w:marRight w:val="0"/>
          <w:marTop w:val="0"/>
          <w:marBottom w:val="0"/>
          <w:divBdr>
            <w:top w:val="none" w:sz="0" w:space="0" w:color="auto"/>
            <w:left w:val="none" w:sz="0" w:space="0" w:color="auto"/>
            <w:bottom w:val="none" w:sz="0" w:space="0" w:color="auto"/>
            <w:right w:val="none" w:sz="0" w:space="0" w:color="auto"/>
          </w:divBdr>
        </w:div>
        <w:div w:id="710768800">
          <w:marLeft w:val="480"/>
          <w:marRight w:val="0"/>
          <w:marTop w:val="0"/>
          <w:marBottom w:val="0"/>
          <w:divBdr>
            <w:top w:val="none" w:sz="0" w:space="0" w:color="auto"/>
            <w:left w:val="none" w:sz="0" w:space="0" w:color="auto"/>
            <w:bottom w:val="none" w:sz="0" w:space="0" w:color="auto"/>
            <w:right w:val="none" w:sz="0" w:space="0" w:color="auto"/>
          </w:divBdr>
        </w:div>
        <w:div w:id="1531793842">
          <w:marLeft w:val="480"/>
          <w:marRight w:val="0"/>
          <w:marTop w:val="0"/>
          <w:marBottom w:val="0"/>
          <w:divBdr>
            <w:top w:val="none" w:sz="0" w:space="0" w:color="auto"/>
            <w:left w:val="none" w:sz="0" w:space="0" w:color="auto"/>
            <w:bottom w:val="none" w:sz="0" w:space="0" w:color="auto"/>
            <w:right w:val="none" w:sz="0" w:space="0" w:color="auto"/>
          </w:divBdr>
        </w:div>
        <w:div w:id="881599636">
          <w:marLeft w:val="480"/>
          <w:marRight w:val="0"/>
          <w:marTop w:val="0"/>
          <w:marBottom w:val="0"/>
          <w:divBdr>
            <w:top w:val="none" w:sz="0" w:space="0" w:color="auto"/>
            <w:left w:val="none" w:sz="0" w:space="0" w:color="auto"/>
            <w:bottom w:val="none" w:sz="0" w:space="0" w:color="auto"/>
            <w:right w:val="none" w:sz="0" w:space="0" w:color="auto"/>
          </w:divBdr>
        </w:div>
        <w:div w:id="729499659">
          <w:marLeft w:val="480"/>
          <w:marRight w:val="0"/>
          <w:marTop w:val="0"/>
          <w:marBottom w:val="0"/>
          <w:divBdr>
            <w:top w:val="none" w:sz="0" w:space="0" w:color="auto"/>
            <w:left w:val="none" w:sz="0" w:space="0" w:color="auto"/>
            <w:bottom w:val="none" w:sz="0" w:space="0" w:color="auto"/>
            <w:right w:val="none" w:sz="0" w:space="0" w:color="auto"/>
          </w:divBdr>
        </w:div>
        <w:div w:id="61410692">
          <w:marLeft w:val="480"/>
          <w:marRight w:val="0"/>
          <w:marTop w:val="0"/>
          <w:marBottom w:val="0"/>
          <w:divBdr>
            <w:top w:val="none" w:sz="0" w:space="0" w:color="auto"/>
            <w:left w:val="none" w:sz="0" w:space="0" w:color="auto"/>
            <w:bottom w:val="none" w:sz="0" w:space="0" w:color="auto"/>
            <w:right w:val="none" w:sz="0" w:space="0" w:color="auto"/>
          </w:divBdr>
        </w:div>
        <w:div w:id="1433283147">
          <w:marLeft w:val="480"/>
          <w:marRight w:val="0"/>
          <w:marTop w:val="0"/>
          <w:marBottom w:val="0"/>
          <w:divBdr>
            <w:top w:val="none" w:sz="0" w:space="0" w:color="auto"/>
            <w:left w:val="none" w:sz="0" w:space="0" w:color="auto"/>
            <w:bottom w:val="none" w:sz="0" w:space="0" w:color="auto"/>
            <w:right w:val="none" w:sz="0" w:space="0" w:color="auto"/>
          </w:divBdr>
        </w:div>
        <w:div w:id="279142458">
          <w:marLeft w:val="480"/>
          <w:marRight w:val="0"/>
          <w:marTop w:val="0"/>
          <w:marBottom w:val="0"/>
          <w:divBdr>
            <w:top w:val="none" w:sz="0" w:space="0" w:color="auto"/>
            <w:left w:val="none" w:sz="0" w:space="0" w:color="auto"/>
            <w:bottom w:val="none" w:sz="0" w:space="0" w:color="auto"/>
            <w:right w:val="none" w:sz="0" w:space="0" w:color="auto"/>
          </w:divBdr>
        </w:div>
        <w:div w:id="634334969">
          <w:marLeft w:val="480"/>
          <w:marRight w:val="0"/>
          <w:marTop w:val="0"/>
          <w:marBottom w:val="0"/>
          <w:divBdr>
            <w:top w:val="none" w:sz="0" w:space="0" w:color="auto"/>
            <w:left w:val="none" w:sz="0" w:space="0" w:color="auto"/>
            <w:bottom w:val="none" w:sz="0" w:space="0" w:color="auto"/>
            <w:right w:val="none" w:sz="0" w:space="0" w:color="auto"/>
          </w:divBdr>
        </w:div>
        <w:div w:id="1921207806">
          <w:marLeft w:val="480"/>
          <w:marRight w:val="0"/>
          <w:marTop w:val="0"/>
          <w:marBottom w:val="0"/>
          <w:divBdr>
            <w:top w:val="none" w:sz="0" w:space="0" w:color="auto"/>
            <w:left w:val="none" w:sz="0" w:space="0" w:color="auto"/>
            <w:bottom w:val="none" w:sz="0" w:space="0" w:color="auto"/>
            <w:right w:val="none" w:sz="0" w:space="0" w:color="auto"/>
          </w:divBdr>
        </w:div>
        <w:div w:id="1783763216">
          <w:marLeft w:val="480"/>
          <w:marRight w:val="0"/>
          <w:marTop w:val="0"/>
          <w:marBottom w:val="0"/>
          <w:divBdr>
            <w:top w:val="none" w:sz="0" w:space="0" w:color="auto"/>
            <w:left w:val="none" w:sz="0" w:space="0" w:color="auto"/>
            <w:bottom w:val="none" w:sz="0" w:space="0" w:color="auto"/>
            <w:right w:val="none" w:sz="0" w:space="0" w:color="auto"/>
          </w:divBdr>
        </w:div>
        <w:div w:id="744107739">
          <w:marLeft w:val="480"/>
          <w:marRight w:val="0"/>
          <w:marTop w:val="0"/>
          <w:marBottom w:val="0"/>
          <w:divBdr>
            <w:top w:val="none" w:sz="0" w:space="0" w:color="auto"/>
            <w:left w:val="none" w:sz="0" w:space="0" w:color="auto"/>
            <w:bottom w:val="none" w:sz="0" w:space="0" w:color="auto"/>
            <w:right w:val="none" w:sz="0" w:space="0" w:color="auto"/>
          </w:divBdr>
        </w:div>
        <w:div w:id="501357568">
          <w:marLeft w:val="480"/>
          <w:marRight w:val="0"/>
          <w:marTop w:val="0"/>
          <w:marBottom w:val="0"/>
          <w:divBdr>
            <w:top w:val="none" w:sz="0" w:space="0" w:color="auto"/>
            <w:left w:val="none" w:sz="0" w:space="0" w:color="auto"/>
            <w:bottom w:val="none" w:sz="0" w:space="0" w:color="auto"/>
            <w:right w:val="none" w:sz="0" w:space="0" w:color="auto"/>
          </w:divBdr>
        </w:div>
        <w:div w:id="645474408">
          <w:marLeft w:val="480"/>
          <w:marRight w:val="0"/>
          <w:marTop w:val="0"/>
          <w:marBottom w:val="0"/>
          <w:divBdr>
            <w:top w:val="none" w:sz="0" w:space="0" w:color="auto"/>
            <w:left w:val="none" w:sz="0" w:space="0" w:color="auto"/>
            <w:bottom w:val="none" w:sz="0" w:space="0" w:color="auto"/>
            <w:right w:val="none" w:sz="0" w:space="0" w:color="auto"/>
          </w:divBdr>
        </w:div>
        <w:div w:id="2073692786">
          <w:marLeft w:val="480"/>
          <w:marRight w:val="0"/>
          <w:marTop w:val="0"/>
          <w:marBottom w:val="0"/>
          <w:divBdr>
            <w:top w:val="none" w:sz="0" w:space="0" w:color="auto"/>
            <w:left w:val="none" w:sz="0" w:space="0" w:color="auto"/>
            <w:bottom w:val="none" w:sz="0" w:space="0" w:color="auto"/>
            <w:right w:val="none" w:sz="0" w:space="0" w:color="auto"/>
          </w:divBdr>
        </w:div>
        <w:div w:id="236938960">
          <w:marLeft w:val="480"/>
          <w:marRight w:val="0"/>
          <w:marTop w:val="0"/>
          <w:marBottom w:val="0"/>
          <w:divBdr>
            <w:top w:val="none" w:sz="0" w:space="0" w:color="auto"/>
            <w:left w:val="none" w:sz="0" w:space="0" w:color="auto"/>
            <w:bottom w:val="none" w:sz="0" w:space="0" w:color="auto"/>
            <w:right w:val="none" w:sz="0" w:space="0" w:color="auto"/>
          </w:divBdr>
        </w:div>
        <w:div w:id="510875002">
          <w:marLeft w:val="480"/>
          <w:marRight w:val="0"/>
          <w:marTop w:val="0"/>
          <w:marBottom w:val="0"/>
          <w:divBdr>
            <w:top w:val="none" w:sz="0" w:space="0" w:color="auto"/>
            <w:left w:val="none" w:sz="0" w:space="0" w:color="auto"/>
            <w:bottom w:val="none" w:sz="0" w:space="0" w:color="auto"/>
            <w:right w:val="none" w:sz="0" w:space="0" w:color="auto"/>
          </w:divBdr>
        </w:div>
        <w:div w:id="590621496">
          <w:marLeft w:val="480"/>
          <w:marRight w:val="0"/>
          <w:marTop w:val="0"/>
          <w:marBottom w:val="0"/>
          <w:divBdr>
            <w:top w:val="none" w:sz="0" w:space="0" w:color="auto"/>
            <w:left w:val="none" w:sz="0" w:space="0" w:color="auto"/>
            <w:bottom w:val="none" w:sz="0" w:space="0" w:color="auto"/>
            <w:right w:val="none" w:sz="0" w:space="0" w:color="auto"/>
          </w:divBdr>
        </w:div>
        <w:div w:id="1516916775">
          <w:marLeft w:val="480"/>
          <w:marRight w:val="0"/>
          <w:marTop w:val="0"/>
          <w:marBottom w:val="0"/>
          <w:divBdr>
            <w:top w:val="none" w:sz="0" w:space="0" w:color="auto"/>
            <w:left w:val="none" w:sz="0" w:space="0" w:color="auto"/>
            <w:bottom w:val="none" w:sz="0" w:space="0" w:color="auto"/>
            <w:right w:val="none" w:sz="0" w:space="0" w:color="auto"/>
          </w:divBdr>
        </w:div>
        <w:div w:id="24448308">
          <w:marLeft w:val="480"/>
          <w:marRight w:val="0"/>
          <w:marTop w:val="0"/>
          <w:marBottom w:val="0"/>
          <w:divBdr>
            <w:top w:val="none" w:sz="0" w:space="0" w:color="auto"/>
            <w:left w:val="none" w:sz="0" w:space="0" w:color="auto"/>
            <w:bottom w:val="none" w:sz="0" w:space="0" w:color="auto"/>
            <w:right w:val="none" w:sz="0" w:space="0" w:color="auto"/>
          </w:divBdr>
        </w:div>
        <w:div w:id="1055155288">
          <w:marLeft w:val="480"/>
          <w:marRight w:val="0"/>
          <w:marTop w:val="0"/>
          <w:marBottom w:val="0"/>
          <w:divBdr>
            <w:top w:val="none" w:sz="0" w:space="0" w:color="auto"/>
            <w:left w:val="none" w:sz="0" w:space="0" w:color="auto"/>
            <w:bottom w:val="none" w:sz="0" w:space="0" w:color="auto"/>
            <w:right w:val="none" w:sz="0" w:space="0" w:color="auto"/>
          </w:divBdr>
        </w:div>
        <w:div w:id="1585528007">
          <w:marLeft w:val="480"/>
          <w:marRight w:val="0"/>
          <w:marTop w:val="0"/>
          <w:marBottom w:val="0"/>
          <w:divBdr>
            <w:top w:val="none" w:sz="0" w:space="0" w:color="auto"/>
            <w:left w:val="none" w:sz="0" w:space="0" w:color="auto"/>
            <w:bottom w:val="none" w:sz="0" w:space="0" w:color="auto"/>
            <w:right w:val="none" w:sz="0" w:space="0" w:color="auto"/>
          </w:divBdr>
        </w:div>
        <w:div w:id="383261359">
          <w:marLeft w:val="480"/>
          <w:marRight w:val="0"/>
          <w:marTop w:val="0"/>
          <w:marBottom w:val="0"/>
          <w:divBdr>
            <w:top w:val="none" w:sz="0" w:space="0" w:color="auto"/>
            <w:left w:val="none" w:sz="0" w:space="0" w:color="auto"/>
            <w:bottom w:val="none" w:sz="0" w:space="0" w:color="auto"/>
            <w:right w:val="none" w:sz="0" w:space="0" w:color="auto"/>
          </w:divBdr>
        </w:div>
        <w:div w:id="1197233483">
          <w:marLeft w:val="480"/>
          <w:marRight w:val="0"/>
          <w:marTop w:val="0"/>
          <w:marBottom w:val="0"/>
          <w:divBdr>
            <w:top w:val="none" w:sz="0" w:space="0" w:color="auto"/>
            <w:left w:val="none" w:sz="0" w:space="0" w:color="auto"/>
            <w:bottom w:val="none" w:sz="0" w:space="0" w:color="auto"/>
            <w:right w:val="none" w:sz="0" w:space="0" w:color="auto"/>
          </w:divBdr>
        </w:div>
        <w:div w:id="52773849">
          <w:marLeft w:val="480"/>
          <w:marRight w:val="0"/>
          <w:marTop w:val="0"/>
          <w:marBottom w:val="0"/>
          <w:divBdr>
            <w:top w:val="none" w:sz="0" w:space="0" w:color="auto"/>
            <w:left w:val="none" w:sz="0" w:space="0" w:color="auto"/>
            <w:bottom w:val="none" w:sz="0" w:space="0" w:color="auto"/>
            <w:right w:val="none" w:sz="0" w:space="0" w:color="auto"/>
          </w:divBdr>
        </w:div>
        <w:div w:id="917179178">
          <w:marLeft w:val="480"/>
          <w:marRight w:val="0"/>
          <w:marTop w:val="0"/>
          <w:marBottom w:val="0"/>
          <w:divBdr>
            <w:top w:val="none" w:sz="0" w:space="0" w:color="auto"/>
            <w:left w:val="none" w:sz="0" w:space="0" w:color="auto"/>
            <w:bottom w:val="none" w:sz="0" w:space="0" w:color="auto"/>
            <w:right w:val="none" w:sz="0" w:space="0" w:color="auto"/>
          </w:divBdr>
        </w:div>
        <w:div w:id="1380205156">
          <w:marLeft w:val="480"/>
          <w:marRight w:val="0"/>
          <w:marTop w:val="0"/>
          <w:marBottom w:val="0"/>
          <w:divBdr>
            <w:top w:val="none" w:sz="0" w:space="0" w:color="auto"/>
            <w:left w:val="none" w:sz="0" w:space="0" w:color="auto"/>
            <w:bottom w:val="none" w:sz="0" w:space="0" w:color="auto"/>
            <w:right w:val="none" w:sz="0" w:space="0" w:color="auto"/>
          </w:divBdr>
        </w:div>
        <w:div w:id="476647748">
          <w:marLeft w:val="480"/>
          <w:marRight w:val="0"/>
          <w:marTop w:val="0"/>
          <w:marBottom w:val="0"/>
          <w:divBdr>
            <w:top w:val="none" w:sz="0" w:space="0" w:color="auto"/>
            <w:left w:val="none" w:sz="0" w:space="0" w:color="auto"/>
            <w:bottom w:val="none" w:sz="0" w:space="0" w:color="auto"/>
            <w:right w:val="none" w:sz="0" w:space="0" w:color="auto"/>
          </w:divBdr>
        </w:div>
        <w:div w:id="1631205983">
          <w:marLeft w:val="480"/>
          <w:marRight w:val="0"/>
          <w:marTop w:val="0"/>
          <w:marBottom w:val="0"/>
          <w:divBdr>
            <w:top w:val="none" w:sz="0" w:space="0" w:color="auto"/>
            <w:left w:val="none" w:sz="0" w:space="0" w:color="auto"/>
            <w:bottom w:val="none" w:sz="0" w:space="0" w:color="auto"/>
            <w:right w:val="none" w:sz="0" w:space="0" w:color="auto"/>
          </w:divBdr>
        </w:div>
        <w:div w:id="485363856">
          <w:marLeft w:val="480"/>
          <w:marRight w:val="0"/>
          <w:marTop w:val="0"/>
          <w:marBottom w:val="0"/>
          <w:divBdr>
            <w:top w:val="none" w:sz="0" w:space="0" w:color="auto"/>
            <w:left w:val="none" w:sz="0" w:space="0" w:color="auto"/>
            <w:bottom w:val="none" w:sz="0" w:space="0" w:color="auto"/>
            <w:right w:val="none" w:sz="0" w:space="0" w:color="auto"/>
          </w:divBdr>
        </w:div>
        <w:div w:id="938294109">
          <w:marLeft w:val="480"/>
          <w:marRight w:val="0"/>
          <w:marTop w:val="0"/>
          <w:marBottom w:val="0"/>
          <w:divBdr>
            <w:top w:val="none" w:sz="0" w:space="0" w:color="auto"/>
            <w:left w:val="none" w:sz="0" w:space="0" w:color="auto"/>
            <w:bottom w:val="none" w:sz="0" w:space="0" w:color="auto"/>
            <w:right w:val="none" w:sz="0" w:space="0" w:color="auto"/>
          </w:divBdr>
        </w:div>
        <w:div w:id="658387554">
          <w:marLeft w:val="480"/>
          <w:marRight w:val="0"/>
          <w:marTop w:val="0"/>
          <w:marBottom w:val="0"/>
          <w:divBdr>
            <w:top w:val="none" w:sz="0" w:space="0" w:color="auto"/>
            <w:left w:val="none" w:sz="0" w:space="0" w:color="auto"/>
            <w:bottom w:val="none" w:sz="0" w:space="0" w:color="auto"/>
            <w:right w:val="none" w:sz="0" w:space="0" w:color="auto"/>
          </w:divBdr>
        </w:div>
        <w:div w:id="1288589618">
          <w:marLeft w:val="480"/>
          <w:marRight w:val="0"/>
          <w:marTop w:val="0"/>
          <w:marBottom w:val="0"/>
          <w:divBdr>
            <w:top w:val="none" w:sz="0" w:space="0" w:color="auto"/>
            <w:left w:val="none" w:sz="0" w:space="0" w:color="auto"/>
            <w:bottom w:val="none" w:sz="0" w:space="0" w:color="auto"/>
            <w:right w:val="none" w:sz="0" w:space="0" w:color="auto"/>
          </w:divBdr>
        </w:div>
        <w:div w:id="1204370608">
          <w:marLeft w:val="480"/>
          <w:marRight w:val="0"/>
          <w:marTop w:val="0"/>
          <w:marBottom w:val="0"/>
          <w:divBdr>
            <w:top w:val="none" w:sz="0" w:space="0" w:color="auto"/>
            <w:left w:val="none" w:sz="0" w:space="0" w:color="auto"/>
            <w:bottom w:val="none" w:sz="0" w:space="0" w:color="auto"/>
            <w:right w:val="none" w:sz="0" w:space="0" w:color="auto"/>
          </w:divBdr>
        </w:div>
        <w:div w:id="1751853053">
          <w:marLeft w:val="480"/>
          <w:marRight w:val="0"/>
          <w:marTop w:val="0"/>
          <w:marBottom w:val="0"/>
          <w:divBdr>
            <w:top w:val="none" w:sz="0" w:space="0" w:color="auto"/>
            <w:left w:val="none" w:sz="0" w:space="0" w:color="auto"/>
            <w:bottom w:val="none" w:sz="0" w:space="0" w:color="auto"/>
            <w:right w:val="none" w:sz="0" w:space="0" w:color="auto"/>
          </w:divBdr>
        </w:div>
        <w:div w:id="1536114686">
          <w:marLeft w:val="480"/>
          <w:marRight w:val="0"/>
          <w:marTop w:val="0"/>
          <w:marBottom w:val="0"/>
          <w:divBdr>
            <w:top w:val="none" w:sz="0" w:space="0" w:color="auto"/>
            <w:left w:val="none" w:sz="0" w:space="0" w:color="auto"/>
            <w:bottom w:val="none" w:sz="0" w:space="0" w:color="auto"/>
            <w:right w:val="none" w:sz="0" w:space="0" w:color="auto"/>
          </w:divBdr>
        </w:div>
        <w:div w:id="1520238995">
          <w:marLeft w:val="480"/>
          <w:marRight w:val="0"/>
          <w:marTop w:val="0"/>
          <w:marBottom w:val="0"/>
          <w:divBdr>
            <w:top w:val="none" w:sz="0" w:space="0" w:color="auto"/>
            <w:left w:val="none" w:sz="0" w:space="0" w:color="auto"/>
            <w:bottom w:val="none" w:sz="0" w:space="0" w:color="auto"/>
            <w:right w:val="none" w:sz="0" w:space="0" w:color="auto"/>
          </w:divBdr>
        </w:div>
        <w:div w:id="1616326920">
          <w:marLeft w:val="480"/>
          <w:marRight w:val="0"/>
          <w:marTop w:val="0"/>
          <w:marBottom w:val="0"/>
          <w:divBdr>
            <w:top w:val="none" w:sz="0" w:space="0" w:color="auto"/>
            <w:left w:val="none" w:sz="0" w:space="0" w:color="auto"/>
            <w:bottom w:val="none" w:sz="0" w:space="0" w:color="auto"/>
            <w:right w:val="none" w:sz="0" w:space="0" w:color="auto"/>
          </w:divBdr>
        </w:div>
        <w:div w:id="1100955395">
          <w:marLeft w:val="480"/>
          <w:marRight w:val="0"/>
          <w:marTop w:val="0"/>
          <w:marBottom w:val="0"/>
          <w:divBdr>
            <w:top w:val="none" w:sz="0" w:space="0" w:color="auto"/>
            <w:left w:val="none" w:sz="0" w:space="0" w:color="auto"/>
            <w:bottom w:val="none" w:sz="0" w:space="0" w:color="auto"/>
            <w:right w:val="none" w:sz="0" w:space="0" w:color="auto"/>
          </w:divBdr>
        </w:div>
        <w:div w:id="1351489275">
          <w:marLeft w:val="480"/>
          <w:marRight w:val="0"/>
          <w:marTop w:val="0"/>
          <w:marBottom w:val="0"/>
          <w:divBdr>
            <w:top w:val="none" w:sz="0" w:space="0" w:color="auto"/>
            <w:left w:val="none" w:sz="0" w:space="0" w:color="auto"/>
            <w:bottom w:val="none" w:sz="0" w:space="0" w:color="auto"/>
            <w:right w:val="none" w:sz="0" w:space="0" w:color="auto"/>
          </w:divBdr>
        </w:div>
        <w:div w:id="1560170677">
          <w:marLeft w:val="480"/>
          <w:marRight w:val="0"/>
          <w:marTop w:val="0"/>
          <w:marBottom w:val="0"/>
          <w:divBdr>
            <w:top w:val="none" w:sz="0" w:space="0" w:color="auto"/>
            <w:left w:val="none" w:sz="0" w:space="0" w:color="auto"/>
            <w:bottom w:val="none" w:sz="0" w:space="0" w:color="auto"/>
            <w:right w:val="none" w:sz="0" w:space="0" w:color="auto"/>
          </w:divBdr>
        </w:div>
        <w:div w:id="1767574174">
          <w:marLeft w:val="480"/>
          <w:marRight w:val="0"/>
          <w:marTop w:val="0"/>
          <w:marBottom w:val="0"/>
          <w:divBdr>
            <w:top w:val="none" w:sz="0" w:space="0" w:color="auto"/>
            <w:left w:val="none" w:sz="0" w:space="0" w:color="auto"/>
            <w:bottom w:val="none" w:sz="0" w:space="0" w:color="auto"/>
            <w:right w:val="none" w:sz="0" w:space="0" w:color="auto"/>
          </w:divBdr>
        </w:div>
        <w:div w:id="1056004004">
          <w:marLeft w:val="480"/>
          <w:marRight w:val="0"/>
          <w:marTop w:val="0"/>
          <w:marBottom w:val="0"/>
          <w:divBdr>
            <w:top w:val="none" w:sz="0" w:space="0" w:color="auto"/>
            <w:left w:val="none" w:sz="0" w:space="0" w:color="auto"/>
            <w:bottom w:val="none" w:sz="0" w:space="0" w:color="auto"/>
            <w:right w:val="none" w:sz="0" w:space="0" w:color="auto"/>
          </w:divBdr>
        </w:div>
        <w:div w:id="719479272">
          <w:marLeft w:val="480"/>
          <w:marRight w:val="0"/>
          <w:marTop w:val="0"/>
          <w:marBottom w:val="0"/>
          <w:divBdr>
            <w:top w:val="none" w:sz="0" w:space="0" w:color="auto"/>
            <w:left w:val="none" w:sz="0" w:space="0" w:color="auto"/>
            <w:bottom w:val="none" w:sz="0" w:space="0" w:color="auto"/>
            <w:right w:val="none" w:sz="0" w:space="0" w:color="auto"/>
          </w:divBdr>
        </w:div>
        <w:div w:id="1476994221">
          <w:marLeft w:val="480"/>
          <w:marRight w:val="0"/>
          <w:marTop w:val="0"/>
          <w:marBottom w:val="0"/>
          <w:divBdr>
            <w:top w:val="none" w:sz="0" w:space="0" w:color="auto"/>
            <w:left w:val="none" w:sz="0" w:space="0" w:color="auto"/>
            <w:bottom w:val="none" w:sz="0" w:space="0" w:color="auto"/>
            <w:right w:val="none" w:sz="0" w:space="0" w:color="auto"/>
          </w:divBdr>
        </w:div>
        <w:div w:id="1429889029">
          <w:marLeft w:val="480"/>
          <w:marRight w:val="0"/>
          <w:marTop w:val="0"/>
          <w:marBottom w:val="0"/>
          <w:divBdr>
            <w:top w:val="none" w:sz="0" w:space="0" w:color="auto"/>
            <w:left w:val="none" w:sz="0" w:space="0" w:color="auto"/>
            <w:bottom w:val="none" w:sz="0" w:space="0" w:color="auto"/>
            <w:right w:val="none" w:sz="0" w:space="0" w:color="auto"/>
          </w:divBdr>
        </w:div>
        <w:div w:id="747967164">
          <w:marLeft w:val="480"/>
          <w:marRight w:val="0"/>
          <w:marTop w:val="0"/>
          <w:marBottom w:val="0"/>
          <w:divBdr>
            <w:top w:val="none" w:sz="0" w:space="0" w:color="auto"/>
            <w:left w:val="none" w:sz="0" w:space="0" w:color="auto"/>
            <w:bottom w:val="none" w:sz="0" w:space="0" w:color="auto"/>
            <w:right w:val="none" w:sz="0" w:space="0" w:color="auto"/>
          </w:divBdr>
        </w:div>
        <w:div w:id="34355069">
          <w:marLeft w:val="480"/>
          <w:marRight w:val="0"/>
          <w:marTop w:val="0"/>
          <w:marBottom w:val="0"/>
          <w:divBdr>
            <w:top w:val="none" w:sz="0" w:space="0" w:color="auto"/>
            <w:left w:val="none" w:sz="0" w:space="0" w:color="auto"/>
            <w:bottom w:val="none" w:sz="0" w:space="0" w:color="auto"/>
            <w:right w:val="none" w:sz="0" w:space="0" w:color="auto"/>
          </w:divBdr>
        </w:div>
        <w:div w:id="265311702">
          <w:marLeft w:val="480"/>
          <w:marRight w:val="0"/>
          <w:marTop w:val="0"/>
          <w:marBottom w:val="0"/>
          <w:divBdr>
            <w:top w:val="none" w:sz="0" w:space="0" w:color="auto"/>
            <w:left w:val="none" w:sz="0" w:space="0" w:color="auto"/>
            <w:bottom w:val="none" w:sz="0" w:space="0" w:color="auto"/>
            <w:right w:val="none" w:sz="0" w:space="0" w:color="auto"/>
          </w:divBdr>
        </w:div>
        <w:div w:id="222449818">
          <w:marLeft w:val="480"/>
          <w:marRight w:val="0"/>
          <w:marTop w:val="0"/>
          <w:marBottom w:val="0"/>
          <w:divBdr>
            <w:top w:val="none" w:sz="0" w:space="0" w:color="auto"/>
            <w:left w:val="none" w:sz="0" w:space="0" w:color="auto"/>
            <w:bottom w:val="none" w:sz="0" w:space="0" w:color="auto"/>
            <w:right w:val="none" w:sz="0" w:space="0" w:color="auto"/>
          </w:divBdr>
        </w:div>
        <w:div w:id="4208975">
          <w:marLeft w:val="480"/>
          <w:marRight w:val="0"/>
          <w:marTop w:val="0"/>
          <w:marBottom w:val="0"/>
          <w:divBdr>
            <w:top w:val="none" w:sz="0" w:space="0" w:color="auto"/>
            <w:left w:val="none" w:sz="0" w:space="0" w:color="auto"/>
            <w:bottom w:val="none" w:sz="0" w:space="0" w:color="auto"/>
            <w:right w:val="none" w:sz="0" w:space="0" w:color="auto"/>
          </w:divBdr>
        </w:div>
        <w:div w:id="2025400265">
          <w:marLeft w:val="480"/>
          <w:marRight w:val="0"/>
          <w:marTop w:val="0"/>
          <w:marBottom w:val="0"/>
          <w:divBdr>
            <w:top w:val="none" w:sz="0" w:space="0" w:color="auto"/>
            <w:left w:val="none" w:sz="0" w:space="0" w:color="auto"/>
            <w:bottom w:val="none" w:sz="0" w:space="0" w:color="auto"/>
            <w:right w:val="none" w:sz="0" w:space="0" w:color="auto"/>
          </w:divBdr>
        </w:div>
        <w:div w:id="1894073204">
          <w:marLeft w:val="480"/>
          <w:marRight w:val="0"/>
          <w:marTop w:val="0"/>
          <w:marBottom w:val="0"/>
          <w:divBdr>
            <w:top w:val="none" w:sz="0" w:space="0" w:color="auto"/>
            <w:left w:val="none" w:sz="0" w:space="0" w:color="auto"/>
            <w:bottom w:val="none" w:sz="0" w:space="0" w:color="auto"/>
            <w:right w:val="none" w:sz="0" w:space="0" w:color="auto"/>
          </w:divBdr>
        </w:div>
        <w:div w:id="597372302">
          <w:marLeft w:val="480"/>
          <w:marRight w:val="0"/>
          <w:marTop w:val="0"/>
          <w:marBottom w:val="0"/>
          <w:divBdr>
            <w:top w:val="none" w:sz="0" w:space="0" w:color="auto"/>
            <w:left w:val="none" w:sz="0" w:space="0" w:color="auto"/>
            <w:bottom w:val="none" w:sz="0" w:space="0" w:color="auto"/>
            <w:right w:val="none" w:sz="0" w:space="0" w:color="auto"/>
          </w:divBdr>
        </w:div>
        <w:div w:id="567346636">
          <w:marLeft w:val="480"/>
          <w:marRight w:val="0"/>
          <w:marTop w:val="0"/>
          <w:marBottom w:val="0"/>
          <w:divBdr>
            <w:top w:val="none" w:sz="0" w:space="0" w:color="auto"/>
            <w:left w:val="none" w:sz="0" w:space="0" w:color="auto"/>
            <w:bottom w:val="none" w:sz="0" w:space="0" w:color="auto"/>
            <w:right w:val="none" w:sz="0" w:space="0" w:color="auto"/>
          </w:divBdr>
        </w:div>
        <w:div w:id="1838426013">
          <w:marLeft w:val="480"/>
          <w:marRight w:val="0"/>
          <w:marTop w:val="0"/>
          <w:marBottom w:val="0"/>
          <w:divBdr>
            <w:top w:val="none" w:sz="0" w:space="0" w:color="auto"/>
            <w:left w:val="none" w:sz="0" w:space="0" w:color="auto"/>
            <w:bottom w:val="none" w:sz="0" w:space="0" w:color="auto"/>
            <w:right w:val="none" w:sz="0" w:space="0" w:color="auto"/>
          </w:divBdr>
        </w:div>
        <w:div w:id="1580401912">
          <w:marLeft w:val="480"/>
          <w:marRight w:val="0"/>
          <w:marTop w:val="0"/>
          <w:marBottom w:val="0"/>
          <w:divBdr>
            <w:top w:val="none" w:sz="0" w:space="0" w:color="auto"/>
            <w:left w:val="none" w:sz="0" w:space="0" w:color="auto"/>
            <w:bottom w:val="none" w:sz="0" w:space="0" w:color="auto"/>
            <w:right w:val="none" w:sz="0" w:space="0" w:color="auto"/>
          </w:divBdr>
        </w:div>
        <w:div w:id="1680506421">
          <w:marLeft w:val="480"/>
          <w:marRight w:val="0"/>
          <w:marTop w:val="0"/>
          <w:marBottom w:val="0"/>
          <w:divBdr>
            <w:top w:val="none" w:sz="0" w:space="0" w:color="auto"/>
            <w:left w:val="none" w:sz="0" w:space="0" w:color="auto"/>
            <w:bottom w:val="none" w:sz="0" w:space="0" w:color="auto"/>
            <w:right w:val="none" w:sz="0" w:space="0" w:color="auto"/>
          </w:divBdr>
        </w:div>
        <w:div w:id="889340608">
          <w:marLeft w:val="480"/>
          <w:marRight w:val="0"/>
          <w:marTop w:val="0"/>
          <w:marBottom w:val="0"/>
          <w:divBdr>
            <w:top w:val="none" w:sz="0" w:space="0" w:color="auto"/>
            <w:left w:val="none" w:sz="0" w:space="0" w:color="auto"/>
            <w:bottom w:val="none" w:sz="0" w:space="0" w:color="auto"/>
            <w:right w:val="none" w:sz="0" w:space="0" w:color="auto"/>
          </w:divBdr>
        </w:div>
        <w:div w:id="1885478283">
          <w:marLeft w:val="480"/>
          <w:marRight w:val="0"/>
          <w:marTop w:val="0"/>
          <w:marBottom w:val="0"/>
          <w:divBdr>
            <w:top w:val="none" w:sz="0" w:space="0" w:color="auto"/>
            <w:left w:val="none" w:sz="0" w:space="0" w:color="auto"/>
            <w:bottom w:val="none" w:sz="0" w:space="0" w:color="auto"/>
            <w:right w:val="none" w:sz="0" w:space="0" w:color="auto"/>
          </w:divBdr>
        </w:div>
        <w:div w:id="953557140">
          <w:marLeft w:val="480"/>
          <w:marRight w:val="0"/>
          <w:marTop w:val="0"/>
          <w:marBottom w:val="0"/>
          <w:divBdr>
            <w:top w:val="none" w:sz="0" w:space="0" w:color="auto"/>
            <w:left w:val="none" w:sz="0" w:space="0" w:color="auto"/>
            <w:bottom w:val="none" w:sz="0" w:space="0" w:color="auto"/>
            <w:right w:val="none" w:sz="0" w:space="0" w:color="auto"/>
          </w:divBdr>
        </w:div>
        <w:div w:id="267199292">
          <w:marLeft w:val="480"/>
          <w:marRight w:val="0"/>
          <w:marTop w:val="0"/>
          <w:marBottom w:val="0"/>
          <w:divBdr>
            <w:top w:val="none" w:sz="0" w:space="0" w:color="auto"/>
            <w:left w:val="none" w:sz="0" w:space="0" w:color="auto"/>
            <w:bottom w:val="none" w:sz="0" w:space="0" w:color="auto"/>
            <w:right w:val="none" w:sz="0" w:space="0" w:color="auto"/>
          </w:divBdr>
        </w:div>
        <w:div w:id="1259942949">
          <w:marLeft w:val="480"/>
          <w:marRight w:val="0"/>
          <w:marTop w:val="0"/>
          <w:marBottom w:val="0"/>
          <w:divBdr>
            <w:top w:val="none" w:sz="0" w:space="0" w:color="auto"/>
            <w:left w:val="none" w:sz="0" w:space="0" w:color="auto"/>
            <w:bottom w:val="none" w:sz="0" w:space="0" w:color="auto"/>
            <w:right w:val="none" w:sz="0" w:space="0" w:color="auto"/>
          </w:divBdr>
        </w:div>
        <w:div w:id="1642271516">
          <w:marLeft w:val="480"/>
          <w:marRight w:val="0"/>
          <w:marTop w:val="0"/>
          <w:marBottom w:val="0"/>
          <w:divBdr>
            <w:top w:val="none" w:sz="0" w:space="0" w:color="auto"/>
            <w:left w:val="none" w:sz="0" w:space="0" w:color="auto"/>
            <w:bottom w:val="none" w:sz="0" w:space="0" w:color="auto"/>
            <w:right w:val="none" w:sz="0" w:space="0" w:color="auto"/>
          </w:divBdr>
        </w:div>
        <w:div w:id="627052665">
          <w:marLeft w:val="480"/>
          <w:marRight w:val="0"/>
          <w:marTop w:val="0"/>
          <w:marBottom w:val="0"/>
          <w:divBdr>
            <w:top w:val="none" w:sz="0" w:space="0" w:color="auto"/>
            <w:left w:val="none" w:sz="0" w:space="0" w:color="auto"/>
            <w:bottom w:val="none" w:sz="0" w:space="0" w:color="auto"/>
            <w:right w:val="none" w:sz="0" w:space="0" w:color="auto"/>
          </w:divBdr>
        </w:div>
        <w:div w:id="833036603">
          <w:marLeft w:val="480"/>
          <w:marRight w:val="0"/>
          <w:marTop w:val="0"/>
          <w:marBottom w:val="0"/>
          <w:divBdr>
            <w:top w:val="none" w:sz="0" w:space="0" w:color="auto"/>
            <w:left w:val="none" w:sz="0" w:space="0" w:color="auto"/>
            <w:bottom w:val="none" w:sz="0" w:space="0" w:color="auto"/>
            <w:right w:val="none" w:sz="0" w:space="0" w:color="auto"/>
          </w:divBdr>
        </w:div>
        <w:div w:id="480578691">
          <w:marLeft w:val="480"/>
          <w:marRight w:val="0"/>
          <w:marTop w:val="0"/>
          <w:marBottom w:val="0"/>
          <w:divBdr>
            <w:top w:val="none" w:sz="0" w:space="0" w:color="auto"/>
            <w:left w:val="none" w:sz="0" w:space="0" w:color="auto"/>
            <w:bottom w:val="none" w:sz="0" w:space="0" w:color="auto"/>
            <w:right w:val="none" w:sz="0" w:space="0" w:color="auto"/>
          </w:divBdr>
        </w:div>
      </w:divsChild>
    </w:div>
    <w:div w:id="1085224871">
      <w:bodyDiv w:val="1"/>
      <w:marLeft w:val="0"/>
      <w:marRight w:val="0"/>
      <w:marTop w:val="0"/>
      <w:marBottom w:val="0"/>
      <w:divBdr>
        <w:top w:val="none" w:sz="0" w:space="0" w:color="auto"/>
        <w:left w:val="none" w:sz="0" w:space="0" w:color="auto"/>
        <w:bottom w:val="none" w:sz="0" w:space="0" w:color="auto"/>
        <w:right w:val="none" w:sz="0" w:space="0" w:color="auto"/>
      </w:divBdr>
    </w:div>
    <w:div w:id="1085347605">
      <w:bodyDiv w:val="1"/>
      <w:marLeft w:val="0"/>
      <w:marRight w:val="0"/>
      <w:marTop w:val="0"/>
      <w:marBottom w:val="0"/>
      <w:divBdr>
        <w:top w:val="none" w:sz="0" w:space="0" w:color="auto"/>
        <w:left w:val="none" w:sz="0" w:space="0" w:color="auto"/>
        <w:bottom w:val="none" w:sz="0" w:space="0" w:color="auto"/>
        <w:right w:val="none" w:sz="0" w:space="0" w:color="auto"/>
      </w:divBdr>
    </w:div>
    <w:div w:id="1085692318">
      <w:bodyDiv w:val="1"/>
      <w:marLeft w:val="0"/>
      <w:marRight w:val="0"/>
      <w:marTop w:val="0"/>
      <w:marBottom w:val="0"/>
      <w:divBdr>
        <w:top w:val="none" w:sz="0" w:space="0" w:color="auto"/>
        <w:left w:val="none" w:sz="0" w:space="0" w:color="auto"/>
        <w:bottom w:val="none" w:sz="0" w:space="0" w:color="auto"/>
        <w:right w:val="none" w:sz="0" w:space="0" w:color="auto"/>
      </w:divBdr>
    </w:div>
    <w:div w:id="1086269852">
      <w:bodyDiv w:val="1"/>
      <w:marLeft w:val="0"/>
      <w:marRight w:val="0"/>
      <w:marTop w:val="0"/>
      <w:marBottom w:val="0"/>
      <w:divBdr>
        <w:top w:val="none" w:sz="0" w:space="0" w:color="auto"/>
        <w:left w:val="none" w:sz="0" w:space="0" w:color="auto"/>
        <w:bottom w:val="none" w:sz="0" w:space="0" w:color="auto"/>
        <w:right w:val="none" w:sz="0" w:space="0" w:color="auto"/>
      </w:divBdr>
    </w:div>
    <w:div w:id="1086419586">
      <w:bodyDiv w:val="1"/>
      <w:marLeft w:val="0"/>
      <w:marRight w:val="0"/>
      <w:marTop w:val="0"/>
      <w:marBottom w:val="0"/>
      <w:divBdr>
        <w:top w:val="none" w:sz="0" w:space="0" w:color="auto"/>
        <w:left w:val="none" w:sz="0" w:space="0" w:color="auto"/>
        <w:bottom w:val="none" w:sz="0" w:space="0" w:color="auto"/>
        <w:right w:val="none" w:sz="0" w:space="0" w:color="auto"/>
      </w:divBdr>
    </w:div>
    <w:div w:id="1086927581">
      <w:bodyDiv w:val="1"/>
      <w:marLeft w:val="0"/>
      <w:marRight w:val="0"/>
      <w:marTop w:val="0"/>
      <w:marBottom w:val="0"/>
      <w:divBdr>
        <w:top w:val="none" w:sz="0" w:space="0" w:color="auto"/>
        <w:left w:val="none" w:sz="0" w:space="0" w:color="auto"/>
        <w:bottom w:val="none" w:sz="0" w:space="0" w:color="auto"/>
        <w:right w:val="none" w:sz="0" w:space="0" w:color="auto"/>
      </w:divBdr>
    </w:div>
    <w:div w:id="1087117798">
      <w:bodyDiv w:val="1"/>
      <w:marLeft w:val="0"/>
      <w:marRight w:val="0"/>
      <w:marTop w:val="0"/>
      <w:marBottom w:val="0"/>
      <w:divBdr>
        <w:top w:val="none" w:sz="0" w:space="0" w:color="auto"/>
        <w:left w:val="none" w:sz="0" w:space="0" w:color="auto"/>
        <w:bottom w:val="none" w:sz="0" w:space="0" w:color="auto"/>
        <w:right w:val="none" w:sz="0" w:space="0" w:color="auto"/>
      </w:divBdr>
    </w:div>
    <w:div w:id="1087117944">
      <w:bodyDiv w:val="1"/>
      <w:marLeft w:val="0"/>
      <w:marRight w:val="0"/>
      <w:marTop w:val="0"/>
      <w:marBottom w:val="0"/>
      <w:divBdr>
        <w:top w:val="none" w:sz="0" w:space="0" w:color="auto"/>
        <w:left w:val="none" w:sz="0" w:space="0" w:color="auto"/>
        <w:bottom w:val="none" w:sz="0" w:space="0" w:color="auto"/>
        <w:right w:val="none" w:sz="0" w:space="0" w:color="auto"/>
      </w:divBdr>
    </w:div>
    <w:div w:id="1088119723">
      <w:bodyDiv w:val="1"/>
      <w:marLeft w:val="0"/>
      <w:marRight w:val="0"/>
      <w:marTop w:val="0"/>
      <w:marBottom w:val="0"/>
      <w:divBdr>
        <w:top w:val="none" w:sz="0" w:space="0" w:color="auto"/>
        <w:left w:val="none" w:sz="0" w:space="0" w:color="auto"/>
        <w:bottom w:val="none" w:sz="0" w:space="0" w:color="auto"/>
        <w:right w:val="none" w:sz="0" w:space="0" w:color="auto"/>
      </w:divBdr>
    </w:div>
    <w:div w:id="1088497435">
      <w:bodyDiv w:val="1"/>
      <w:marLeft w:val="0"/>
      <w:marRight w:val="0"/>
      <w:marTop w:val="0"/>
      <w:marBottom w:val="0"/>
      <w:divBdr>
        <w:top w:val="none" w:sz="0" w:space="0" w:color="auto"/>
        <w:left w:val="none" w:sz="0" w:space="0" w:color="auto"/>
        <w:bottom w:val="none" w:sz="0" w:space="0" w:color="auto"/>
        <w:right w:val="none" w:sz="0" w:space="0" w:color="auto"/>
      </w:divBdr>
    </w:div>
    <w:div w:id="1088500269">
      <w:bodyDiv w:val="1"/>
      <w:marLeft w:val="0"/>
      <w:marRight w:val="0"/>
      <w:marTop w:val="0"/>
      <w:marBottom w:val="0"/>
      <w:divBdr>
        <w:top w:val="none" w:sz="0" w:space="0" w:color="auto"/>
        <w:left w:val="none" w:sz="0" w:space="0" w:color="auto"/>
        <w:bottom w:val="none" w:sz="0" w:space="0" w:color="auto"/>
        <w:right w:val="none" w:sz="0" w:space="0" w:color="auto"/>
      </w:divBdr>
    </w:div>
    <w:div w:id="1088842317">
      <w:bodyDiv w:val="1"/>
      <w:marLeft w:val="0"/>
      <w:marRight w:val="0"/>
      <w:marTop w:val="0"/>
      <w:marBottom w:val="0"/>
      <w:divBdr>
        <w:top w:val="none" w:sz="0" w:space="0" w:color="auto"/>
        <w:left w:val="none" w:sz="0" w:space="0" w:color="auto"/>
        <w:bottom w:val="none" w:sz="0" w:space="0" w:color="auto"/>
        <w:right w:val="none" w:sz="0" w:space="0" w:color="auto"/>
      </w:divBdr>
    </w:div>
    <w:div w:id="1088963390">
      <w:bodyDiv w:val="1"/>
      <w:marLeft w:val="0"/>
      <w:marRight w:val="0"/>
      <w:marTop w:val="0"/>
      <w:marBottom w:val="0"/>
      <w:divBdr>
        <w:top w:val="none" w:sz="0" w:space="0" w:color="auto"/>
        <w:left w:val="none" w:sz="0" w:space="0" w:color="auto"/>
        <w:bottom w:val="none" w:sz="0" w:space="0" w:color="auto"/>
        <w:right w:val="none" w:sz="0" w:space="0" w:color="auto"/>
      </w:divBdr>
    </w:div>
    <w:div w:id="1089156839">
      <w:bodyDiv w:val="1"/>
      <w:marLeft w:val="0"/>
      <w:marRight w:val="0"/>
      <w:marTop w:val="0"/>
      <w:marBottom w:val="0"/>
      <w:divBdr>
        <w:top w:val="none" w:sz="0" w:space="0" w:color="auto"/>
        <w:left w:val="none" w:sz="0" w:space="0" w:color="auto"/>
        <w:bottom w:val="none" w:sz="0" w:space="0" w:color="auto"/>
        <w:right w:val="none" w:sz="0" w:space="0" w:color="auto"/>
      </w:divBdr>
    </w:div>
    <w:div w:id="1090853005">
      <w:bodyDiv w:val="1"/>
      <w:marLeft w:val="0"/>
      <w:marRight w:val="0"/>
      <w:marTop w:val="0"/>
      <w:marBottom w:val="0"/>
      <w:divBdr>
        <w:top w:val="none" w:sz="0" w:space="0" w:color="auto"/>
        <w:left w:val="none" w:sz="0" w:space="0" w:color="auto"/>
        <w:bottom w:val="none" w:sz="0" w:space="0" w:color="auto"/>
        <w:right w:val="none" w:sz="0" w:space="0" w:color="auto"/>
      </w:divBdr>
    </w:div>
    <w:div w:id="1091194892">
      <w:bodyDiv w:val="1"/>
      <w:marLeft w:val="0"/>
      <w:marRight w:val="0"/>
      <w:marTop w:val="0"/>
      <w:marBottom w:val="0"/>
      <w:divBdr>
        <w:top w:val="none" w:sz="0" w:space="0" w:color="auto"/>
        <w:left w:val="none" w:sz="0" w:space="0" w:color="auto"/>
        <w:bottom w:val="none" w:sz="0" w:space="0" w:color="auto"/>
        <w:right w:val="none" w:sz="0" w:space="0" w:color="auto"/>
      </w:divBdr>
    </w:div>
    <w:div w:id="1091272292">
      <w:bodyDiv w:val="1"/>
      <w:marLeft w:val="0"/>
      <w:marRight w:val="0"/>
      <w:marTop w:val="0"/>
      <w:marBottom w:val="0"/>
      <w:divBdr>
        <w:top w:val="none" w:sz="0" w:space="0" w:color="auto"/>
        <w:left w:val="none" w:sz="0" w:space="0" w:color="auto"/>
        <w:bottom w:val="none" w:sz="0" w:space="0" w:color="auto"/>
        <w:right w:val="none" w:sz="0" w:space="0" w:color="auto"/>
      </w:divBdr>
    </w:div>
    <w:div w:id="1091857797">
      <w:bodyDiv w:val="1"/>
      <w:marLeft w:val="0"/>
      <w:marRight w:val="0"/>
      <w:marTop w:val="0"/>
      <w:marBottom w:val="0"/>
      <w:divBdr>
        <w:top w:val="none" w:sz="0" w:space="0" w:color="auto"/>
        <w:left w:val="none" w:sz="0" w:space="0" w:color="auto"/>
        <w:bottom w:val="none" w:sz="0" w:space="0" w:color="auto"/>
        <w:right w:val="none" w:sz="0" w:space="0" w:color="auto"/>
      </w:divBdr>
    </w:div>
    <w:div w:id="1092505251">
      <w:bodyDiv w:val="1"/>
      <w:marLeft w:val="0"/>
      <w:marRight w:val="0"/>
      <w:marTop w:val="0"/>
      <w:marBottom w:val="0"/>
      <w:divBdr>
        <w:top w:val="none" w:sz="0" w:space="0" w:color="auto"/>
        <w:left w:val="none" w:sz="0" w:space="0" w:color="auto"/>
        <w:bottom w:val="none" w:sz="0" w:space="0" w:color="auto"/>
        <w:right w:val="none" w:sz="0" w:space="0" w:color="auto"/>
      </w:divBdr>
    </w:div>
    <w:div w:id="1092896435">
      <w:bodyDiv w:val="1"/>
      <w:marLeft w:val="0"/>
      <w:marRight w:val="0"/>
      <w:marTop w:val="0"/>
      <w:marBottom w:val="0"/>
      <w:divBdr>
        <w:top w:val="none" w:sz="0" w:space="0" w:color="auto"/>
        <w:left w:val="none" w:sz="0" w:space="0" w:color="auto"/>
        <w:bottom w:val="none" w:sz="0" w:space="0" w:color="auto"/>
        <w:right w:val="none" w:sz="0" w:space="0" w:color="auto"/>
      </w:divBdr>
    </w:div>
    <w:div w:id="1093015142">
      <w:bodyDiv w:val="1"/>
      <w:marLeft w:val="0"/>
      <w:marRight w:val="0"/>
      <w:marTop w:val="0"/>
      <w:marBottom w:val="0"/>
      <w:divBdr>
        <w:top w:val="none" w:sz="0" w:space="0" w:color="auto"/>
        <w:left w:val="none" w:sz="0" w:space="0" w:color="auto"/>
        <w:bottom w:val="none" w:sz="0" w:space="0" w:color="auto"/>
        <w:right w:val="none" w:sz="0" w:space="0" w:color="auto"/>
      </w:divBdr>
    </w:div>
    <w:div w:id="1093168732">
      <w:bodyDiv w:val="1"/>
      <w:marLeft w:val="0"/>
      <w:marRight w:val="0"/>
      <w:marTop w:val="0"/>
      <w:marBottom w:val="0"/>
      <w:divBdr>
        <w:top w:val="none" w:sz="0" w:space="0" w:color="auto"/>
        <w:left w:val="none" w:sz="0" w:space="0" w:color="auto"/>
        <w:bottom w:val="none" w:sz="0" w:space="0" w:color="auto"/>
        <w:right w:val="none" w:sz="0" w:space="0" w:color="auto"/>
      </w:divBdr>
    </w:div>
    <w:div w:id="1093355686">
      <w:bodyDiv w:val="1"/>
      <w:marLeft w:val="0"/>
      <w:marRight w:val="0"/>
      <w:marTop w:val="0"/>
      <w:marBottom w:val="0"/>
      <w:divBdr>
        <w:top w:val="none" w:sz="0" w:space="0" w:color="auto"/>
        <w:left w:val="none" w:sz="0" w:space="0" w:color="auto"/>
        <w:bottom w:val="none" w:sz="0" w:space="0" w:color="auto"/>
        <w:right w:val="none" w:sz="0" w:space="0" w:color="auto"/>
      </w:divBdr>
    </w:div>
    <w:div w:id="1093630975">
      <w:bodyDiv w:val="1"/>
      <w:marLeft w:val="0"/>
      <w:marRight w:val="0"/>
      <w:marTop w:val="0"/>
      <w:marBottom w:val="0"/>
      <w:divBdr>
        <w:top w:val="none" w:sz="0" w:space="0" w:color="auto"/>
        <w:left w:val="none" w:sz="0" w:space="0" w:color="auto"/>
        <w:bottom w:val="none" w:sz="0" w:space="0" w:color="auto"/>
        <w:right w:val="none" w:sz="0" w:space="0" w:color="auto"/>
      </w:divBdr>
    </w:div>
    <w:div w:id="1094520250">
      <w:bodyDiv w:val="1"/>
      <w:marLeft w:val="0"/>
      <w:marRight w:val="0"/>
      <w:marTop w:val="0"/>
      <w:marBottom w:val="0"/>
      <w:divBdr>
        <w:top w:val="none" w:sz="0" w:space="0" w:color="auto"/>
        <w:left w:val="none" w:sz="0" w:space="0" w:color="auto"/>
        <w:bottom w:val="none" w:sz="0" w:space="0" w:color="auto"/>
        <w:right w:val="none" w:sz="0" w:space="0" w:color="auto"/>
      </w:divBdr>
    </w:div>
    <w:div w:id="1094935719">
      <w:bodyDiv w:val="1"/>
      <w:marLeft w:val="0"/>
      <w:marRight w:val="0"/>
      <w:marTop w:val="0"/>
      <w:marBottom w:val="0"/>
      <w:divBdr>
        <w:top w:val="none" w:sz="0" w:space="0" w:color="auto"/>
        <w:left w:val="none" w:sz="0" w:space="0" w:color="auto"/>
        <w:bottom w:val="none" w:sz="0" w:space="0" w:color="auto"/>
        <w:right w:val="none" w:sz="0" w:space="0" w:color="auto"/>
      </w:divBdr>
    </w:div>
    <w:div w:id="1095053869">
      <w:bodyDiv w:val="1"/>
      <w:marLeft w:val="0"/>
      <w:marRight w:val="0"/>
      <w:marTop w:val="0"/>
      <w:marBottom w:val="0"/>
      <w:divBdr>
        <w:top w:val="none" w:sz="0" w:space="0" w:color="auto"/>
        <w:left w:val="none" w:sz="0" w:space="0" w:color="auto"/>
        <w:bottom w:val="none" w:sz="0" w:space="0" w:color="auto"/>
        <w:right w:val="none" w:sz="0" w:space="0" w:color="auto"/>
      </w:divBdr>
      <w:divsChild>
        <w:div w:id="1475485013">
          <w:marLeft w:val="480"/>
          <w:marRight w:val="0"/>
          <w:marTop w:val="0"/>
          <w:marBottom w:val="0"/>
          <w:divBdr>
            <w:top w:val="none" w:sz="0" w:space="0" w:color="auto"/>
            <w:left w:val="none" w:sz="0" w:space="0" w:color="auto"/>
            <w:bottom w:val="none" w:sz="0" w:space="0" w:color="auto"/>
            <w:right w:val="none" w:sz="0" w:space="0" w:color="auto"/>
          </w:divBdr>
        </w:div>
        <w:div w:id="1797681684">
          <w:marLeft w:val="480"/>
          <w:marRight w:val="0"/>
          <w:marTop w:val="0"/>
          <w:marBottom w:val="0"/>
          <w:divBdr>
            <w:top w:val="none" w:sz="0" w:space="0" w:color="auto"/>
            <w:left w:val="none" w:sz="0" w:space="0" w:color="auto"/>
            <w:bottom w:val="none" w:sz="0" w:space="0" w:color="auto"/>
            <w:right w:val="none" w:sz="0" w:space="0" w:color="auto"/>
          </w:divBdr>
        </w:div>
        <w:div w:id="91631753">
          <w:marLeft w:val="480"/>
          <w:marRight w:val="0"/>
          <w:marTop w:val="0"/>
          <w:marBottom w:val="0"/>
          <w:divBdr>
            <w:top w:val="none" w:sz="0" w:space="0" w:color="auto"/>
            <w:left w:val="none" w:sz="0" w:space="0" w:color="auto"/>
            <w:bottom w:val="none" w:sz="0" w:space="0" w:color="auto"/>
            <w:right w:val="none" w:sz="0" w:space="0" w:color="auto"/>
          </w:divBdr>
        </w:div>
        <w:div w:id="523593323">
          <w:marLeft w:val="480"/>
          <w:marRight w:val="0"/>
          <w:marTop w:val="0"/>
          <w:marBottom w:val="0"/>
          <w:divBdr>
            <w:top w:val="none" w:sz="0" w:space="0" w:color="auto"/>
            <w:left w:val="none" w:sz="0" w:space="0" w:color="auto"/>
            <w:bottom w:val="none" w:sz="0" w:space="0" w:color="auto"/>
            <w:right w:val="none" w:sz="0" w:space="0" w:color="auto"/>
          </w:divBdr>
        </w:div>
        <w:div w:id="366294191">
          <w:marLeft w:val="480"/>
          <w:marRight w:val="0"/>
          <w:marTop w:val="0"/>
          <w:marBottom w:val="0"/>
          <w:divBdr>
            <w:top w:val="none" w:sz="0" w:space="0" w:color="auto"/>
            <w:left w:val="none" w:sz="0" w:space="0" w:color="auto"/>
            <w:bottom w:val="none" w:sz="0" w:space="0" w:color="auto"/>
            <w:right w:val="none" w:sz="0" w:space="0" w:color="auto"/>
          </w:divBdr>
        </w:div>
        <w:div w:id="111756349">
          <w:marLeft w:val="480"/>
          <w:marRight w:val="0"/>
          <w:marTop w:val="0"/>
          <w:marBottom w:val="0"/>
          <w:divBdr>
            <w:top w:val="none" w:sz="0" w:space="0" w:color="auto"/>
            <w:left w:val="none" w:sz="0" w:space="0" w:color="auto"/>
            <w:bottom w:val="none" w:sz="0" w:space="0" w:color="auto"/>
            <w:right w:val="none" w:sz="0" w:space="0" w:color="auto"/>
          </w:divBdr>
        </w:div>
        <w:div w:id="1574971843">
          <w:marLeft w:val="480"/>
          <w:marRight w:val="0"/>
          <w:marTop w:val="0"/>
          <w:marBottom w:val="0"/>
          <w:divBdr>
            <w:top w:val="none" w:sz="0" w:space="0" w:color="auto"/>
            <w:left w:val="none" w:sz="0" w:space="0" w:color="auto"/>
            <w:bottom w:val="none" w:sz="0" w:space="0" w:color="auto"/>
            <w:right w:val="none" w:sz="0" w:space="0" w:color="auto"/>
          </w:divBdr>
        </w:div>
        <w:div w:id="1020549713">
          <w:marLeft w:val="480"/>
          <w:marRight w:val="0"/>
          <w:marTop w:val="0"/>
          <w:marBottom w:val="0"/>
          <w:divBdr>
            <w:top w:val="none" w:sz="0" w:space="0" w:color="auto"/>
            <w:left w:val="none" w:sz="0" w:space="0" w:color="auto"/>
            <w:bottom w:val="none" w:sz="0" w:space="0" w:color="auto"/>
            <w:right w:val="none" w:sz="0" w:space="0" w:color="auto"/>
          </w:divBdr>
        </w:div>
        <w:div w:id="105390627">
          <w:marLeft w:val="480"/>
          <w:marRight w:val="0"/>
          <w:marTop w:val="0"/>
          <w:marBottom w:val="0"/>
          <w:divBdr>
            <w:top w:val="none" w:sz="0" w:space="0" w:color="auto"/>
            <w:left w:val="none" w:sz="0" w:space="0" w:color="auto"/>
            <w:bottom w:val="none" w:sz="0" w:space="0" w:color="auto"/>
            <w:right w:val="none" w:sz="0" w:space="0" w:color="auto"/>
          </w:divBdr>
        </w:div>
        <w:div w:id="1561938886">
          <w:marLeft w:val="480"/>
          <w:marRight w:val="0"/>
          <w:marTop w:val="0"/>
          <w:marBottom w:val="0"/>
          <w:divBdr>
            <w:top w:val="none" w:sz="0" w:space="0" w:color="auto"/>
            <w:left w:val="none" w:sz="0" w:space="0" w:color="auto"/>
            <w:bottom w:val="none" w:sz="0" w:space="0" w:color="auto"/>
            <w:right w:val="none" w:sz="0" w:space="0" w:color="auto"/>
          </w:divBdr>
        </w:div>
        <w:div w:id="690767482">
          <w:marLeft w:val="480"/>
          <w:marRight w:val="0"/>
          <w:marTop w:val="0"/>
          <w:marBottom w:val="0"/>
          <w:divBdr>
            <w:top w:val="none" w:sz="0" w:space="0" w:color="auto"/>
            <w:left w:val="none" w:sz="0" w:space="0" w:color="auto"/>
            <w:bottom w:val="none" w:sz="0" w:space="0" w:color="auto"/>
            <w:right w:val="none" w:sz="0" w:space="0" w:color="auto"/>
          </w:divBdr>
        </w:div>
        <w:div w:id="571627025">
          <w:marLeft w:val="480"/>
          <w:marRight w:val="0"/>
          <w:marTop w:val="0"/>
          <w:marBottom w:val="0"/>
          <w:divBdr>
            <w:top w:val="none" w:sz="0" w:space="0" w:color="auto"/>
            <w:left w:val="none" w:sz="0" w:space="0" w:color="auto"/>
            <w:bottom w:val="none" w:sz="0" w:space="0" w:color="auto"/>
            <w:right w:val="none" w:sz="0" w:space="0" w:color="auto"/>
          </w:divBdr>
        </w:div>
        <w:div w:id="623969377">
          <w:marLeft w:val="480"/>
          <w:marRight w:val="0"/>
          <w:marTop w:val="0"/>
          <w:marBottom w:val="0"/>
          <w:divBdr>
            <w:top w:val="none" w:sz="0" w:space="0" w:color="auto"/>
            <w:left w:val="none" w:sz="0" w:space="0" w:color="auto"/>
            <w:bottom w:val="none" w:sz="0" w:space="0" w:color="auto"/>
            <w:right w:val="none" w:sz="0" w:space="0" w:color="auto"/>
          </w:divBdr>
        </w:div>
        <w:div w:id="1168403201">
          <w:marLeft w:val="480"/>
          <w:marRight w:val="0"/>
          <w:marTop w:val="0"/>
          <w:marBottom w:val="0"/>
          <w:divBdr>
            <w:top w:val="none" w:sz="0" w:space="0" w:color="auto"/>
            <w:left w:val="none" w:sz="0" w:space="0" w:color="auto"/>
            <w:bottom w:val="none" w:sz="0" w:space="0" w:color="auto"/>
            <w:right w:val="none" w:sz="0" w:space="0" w:color="auto"/>
          </w:divBdr>
        </w:div>
        <w:div w:id="348021544">
          <w:marLeft w:val="480"/>
          <w:marRight w:val="0"/>
          <w:marTop w:val="0"/>
          <w:marBottom w:val="0"/>
          <w:divBdr>
            <w:top w:val="none" w:sz="0" w:space="0" w:color="auto"/>
            <w:left w:val="none" w:sz="0" w:space="0" w:color="auto"/>
            <w:bottom w:val="none" w:sz="0" w:space="0" w:color="auto"/>
            <w:right w:val="none" w:sz="0" w:space="0" w:color="auto"/>
          </w:divBdr>
        </w:div>
        <w:div w:id="1373652656">
          <w:marLeft w:val="480"/>
          <w:marRight w:val="0"/>
          <w:marTop w:val="0"/>
          <w:marBottom w:val="0"/>
          <w:divBdr>
            <w:top w:val="none" w:sz="0" w:space="0" w:color="auto"/>
            <w:left w:val="none" w:sz="0" w:space="0" w:color="auto"/>
            <w:bottom w:val="none" w:sz="0" w:space="0" w:color="auto"/>
            <w:right w:val="none" w:sz="0" w:space="0" w:color="auto"/>
          </w:divBdr>
        </w:div>
        <w:div w:id="1171529511">
          <w:marLeft w:val="480"/>
          <w:marRight w:val="0"/>
          <w:marTop w:val="0"/>
          <w:marBottom w:val="0"/>
          <w:divBdr>
            <w:top w:val="none" w:sz="0" w:space="0" w:color="auto"/>
            <w:left w:val="none" w:sz="0" w:space="0" w:color="auto"/>
            <w:bottom w:val="none" w:sz="0" w:space="0" w:color="auto"/>
            <w:right w:val="none" w:sz="0" w:space="0" w:color="auto"/>
          </w:divBdr>
        </w:div>
        <w:div w:id="993293738">
          <w:marLeft w:val="480"/>
          <w:marRight w:val="0"/>
          <w:marTop w:val="0"/>
          <w:marBottom w:val="0"/>
          <w:divBdr>
            <w:top w:val="none" w:sz="0" w:space="0" w:color="auto"/>
            <w:left w:val="none" w:sz="0" w:space="0" w:color="auto"/>
            <w:bottom w:val="none" w:sz="0" w:space="0" w:color="auto"/>
            <w:right w:val="none" w:sz="0" w:space="0" w:color="auto"/>
          </w:divBdr>
        </w:div>
        <w:div w:id="701443940">
          <w:marLeft w:val="480"/>
          <w:marRight w:val="0"/>
          <w:marTop w:val="0"/>
          <w:marBottom w:val="0"/>
          <w:divBdr>
            <w:top w:val="none" w:sz="0" w:space="0" w:color="auto"/>
            <w:left w:val="none" w:sz="0" w:space="0" w:color="auto"/>
            <w:bottom w:val="none" w:sz="0" w:space="0" w:color="auto"/>
            <w:right w:val="none" w:sz="0" w:space="0" w:color="auto"/>
          </w:divBdr>
        </w:div>
        <w:div w:id="688530779">
          <w:marLeft w:val="480"/>
          <w:marRight w:val="0"/>
          <w:marTop w:val="0"/>
          <w:marBottom w:val="0"/>
          <w:divBdr>
            <w:top w:val="none" w:sz="0" w:space="0" w:color="auto"/>
            <w:left w:val="none" w:sz="0" w:space="0" w:color="auto"/>
            <w:bottom w:val="none" w:sz="0" w:space="0" w:color="auto"/>
            <w:right w:val="none" w:sz="0" w:space="0" w:color="auto"/>
          </w:divBdr>
        </w:div>
        <w:div w:id="1378506314">
          <w:marLeft w:val="480"/>
          <w:marRight w:val="0"/>
          <w:marTop w:val="0"/>
          <w:marBottom w:val="0"/>
          <w:divBdr>
            <w:top w:val="none" w:sz="0" w:space="0" w:color="auto"/>
            <w:left w:val="none" w:sz="0" w:space="0" w:color="auto"/>
            <w:bottom w:val="none" w:sz="0" w:space="0" w:color="auto"/>
            <w:right w:val="none" w:sz="0" w:space="0" w:color="auto"/>
          </w:divBdr>
        </w:div>
        <w:div w:id="1640724169">
          <w:marLeft w:val="480"/>
          <w:marRight w:val="0"/>
          <w:marTop w:val="0"/>
          <w:marBottom w:val="0"/>
          <w:divBdr>
            <w:top w:val="none" w:sz="0" w:space="0" w:color="auto"/>
            <w:left w:val="none" w:sz="0" w:space="0" w:color="auto"/>
            <w:bottom w:val="none" w:sz="0" w:space="0" w:color="auto"/>
            <w:right w:val="none" w:sz="0" w:space="0" w:color="auto"/>
          </w:divBdr>
        </w:div>
        <w:div w:id="2055538792">
          <w:marLeft w:val="480"/>
          <w:marRight w:val="0"/>
          <w:marTop w:val="0"/>
          <w:marBottom w:val="0"/>
          <w:divBdr>
            <w:top w:val="none" w:sz="0" w:space="0" w:color="auto"/>
            <w:left w:val="none" w:sz="0" w:space="0" w:color="auto"/>
            <w:bottom w:val="none" w:sz="0" w:space="0" w:color="auto"/>
            <w:right w:val="none" w:sz="0" w:space="0" w:color="auto"/>
          </w:divBdr>
        </w:div>
        <w:div w:id="1293829620">
          <w:marLeft w:val="480"/>
          <w:marRight w:val="0"/>
          <w:marTop w:val="0"/>
          <w:marBottom w:val="0"/>
          <w:divBdr>
            <w:top w:val="none" w:sz="0" w:space="0" w:color="auto"/>
            <w:left w:val="none" w:sz="0" w:space="0" w:color="auto"/>
            <w:bottom w:val="none" w:sz="0" w:space="0" w:color="auto"/>
            <w:right w:val="none" w:sz="0" w:space="0" w:color="auto"/>
          </w:divBdr>
        </w:div>
        <w:div w:id="627010429">
          <w:marLeft w:val="480"/>
          <w:marRight w:val="0"/>
          <w:marTop w:val="0"/>
          <w:marBottom w:val="0"/>
          <w:divBdr>
            <w:top w:val="none" w:sz="0" w:space="0" w:color="auto"/>
            <w:left w:val="none" w:sz="0" w:space="0" w:color="auto"/>
            <w:bottom w:val="none" w:sz="0" w:space="0" w:color="auto"/>
            <w:right w:val="none" w:sz="0" w:space="0" w:color="auto"/>
          </w:divBdr>
        </w:div>
        <w:div w:id="62605627">
          <w:marLeft w:val="480"/>
          <w:marRight w:val="0"/>
          <w:marTop w:val="0"/>
          <w:marBottom w:val="0"/>
          <w:divBdr>
            <w:top w:val="none" w:sz="0" w:space="0" w:color="auto"/>
            <w:left w:val="none" w:sz="0" w:space="0" w:color="auto"/>
            <w:bottom w:val="none" w:sz="0" w:space="0" w:color="auto"/>
            <w:right w:val="none" w:sz="0" w:space="0" w:color="auto"/>
          </w:divBdr>
        </w:div>
        <w:div w:id="1291936245">
          <w:marLeft w:val="480"/>
          <w:marRight w:val="0"/>
          <w:marTop w:val="0"/>
          <w:marBottom w:val="0"/>
          <w:divBdr>
            <w:top w:val="none" w:sz="0" w:space="0" w:color="auto"/>
            <w:left w:val="none" w:sz="0" w:space="0" w:color="auto"/>
            <w:bottom w:val="none" w:sz="0" w:space="0" w:color="auto"/>
            <w:right w:val="none" w:sz="0" w:space="0" w:color="auto"/>
          </w:divBdr>
        </w:div>
        <w:div w:id="644551228">
          <w:marLeft w:val="480"/>
          <w:marRight w:val="0"/>
          <w:marTop w:val="0"/>
          <w:marBottom w:val="0"/>
          <w:divBdr>
            <w:top w:val="none" w:sz="0" w:space="0" w:color="auto"/>
            <w:left w:val="none" w:sz="0" w:space="0" w:color="auto"/>
            <w:bottom w:val="none" w:sz="0" w:space="0" w:color="auto"/>
            <w:right w:val="none" w:sz="0" w:space="0" w:color="auto"/>
          </w:divBdr>
        </w:div>
        <w:div w:id="943996314">
          <w:marLeft w:val="480"/>
          <w:marRight w:val="0"/>
          <w:marTop w:val="0"/>
          <w:marBottom w:val="0"/>
          <w:divBdr>
            <w:top w:val="none" w:sz="0" w:space="0" w:color="auto"/>
            <w:left w:val="none" w:sz="0" w:space="0" w:color="auto"/>
            <w:bottom w:val="none" w:sz="0" w:space="0" w:color="auto"/>
            <w:right w:val="none" w:sz="0" w:space="0" w:color="auto"/>
          </w:divBdr>
        </w:div>
        <w:div w:id="1758596262">
          <w:marLeft w:val="480"/>
          <w:marRight w:val="0"/>
          <w:marTop w:val="0"/>
          <w:marBottom w:val="0"/>
          <w:divBdr>
            <w:top w:val="none" w:sz="0" w:space="0" w:color="auto"/>
            <w:left w:val="none" w:sz="0" w:space="0" w:color="auto"/>
            <w:bottom w:val="none" w:sz="0" w:space="0" w:color="auto"/>
            <w:right w:val="none" w:sz="0" w:space="0" w:color="auto"/>
          </w:divBdr>
        </w:div>
        <w:div w:id="1626959169">
          <w:marLeft w:val="480"/>
          <w:marRight w:val="0"/>
          <w:marTop w:val="0"/>
          <w:marBottom w:val="0"/>
          <w:divBdr>
            <w:top w:val="none" w:sz="0" w:space="0" w:color="auto"/>
            <w:left w:val="none" w:sz="0" w:space="0" w:color="auto"/>
            <w:bottom w:val="none" w:sz="0" w:space="0" w:color="auto"/>
            <w:right w:val="none" w:sz="0" w:space="0" w:color="auto"/>
          </w:divBdr>
        </w:div>
        <w:div w:id="672610253">
          <w:marLeft w:val="480"/>
          <w:marRight w:val="0"/>
          <w:marTop w:val="0"/>
          <w:marBottom w:val="0"/>
          <w:divBdr>
            <w:top w:val="none" w:sz="0" w:space="0" w:color="auto"/>
            <w:left w:val="none" w:sz="0" w:space="0" w:color="auto"/>
            <w:bottom w:val="none" w:sz="0" w:space="0" w:color="auto"/>
            <w:right w:val="none" w:sz="0" w:space="0" w:color="auto"/>
          </w:divBdr>
        </w:div>
        <w:div w:id="708453943">
          <w:marLeft w:val="480"/>
          <w:marRight w:val="0"/>
          <w:marTop w:val="0"/>
          <w:marBottom w:val="0"/>
          <w:divBdr>
            <w:top w:val="none" w:sz="0" w:space="0" w:color="auto"/>
            <w:left w:val="none" w:sz="0" w:space="0" w:color="auto"/>
            <w:bottom w:val="none" w:sz="0" w:space="0" w:color="auto"/>
            <w:right w:val="none" w:sz="0" w:space="0" w:color="auto"/>
          </w:divBdr>
        </w:div>
        <w:div w:id="1959532260">
          <w:marLeft w:val="480"/>
          <w:marRight w:val="0"/>
          <w:marTop w:val="0"/>
          <w:marBottom w:val="0"/>
          <w:divBdr>
            <w:top w:val="none" w:sz="0" w:space="0" w:color="auto"/>
            <w:left w:val="none" w:sz="0" w:space="0" w:color="auto"/>
            <w:bottom w:val="none" w:sz="0" w:space="0" w:color="auto"/>
            <w:right w:val="none" w:sz="0" w:space="0" w:color="auto"/>
          </w:divBdr>
        </w:div>
        <w:div w:id="1274483217">
          <w:marLeft w:val="480"/>
          <w:marRight w:val="0"/>
          <w:marTop w:val="0"/>
          <w:marBottom w:val="0"/>
          <w:divBdr>
            <w:top w:val="none" w:sz="0" w:space="0" w:color="auto"/>
            <w:left w:val="none" w:sz="0" w:space="0" w:color="auto"/>
            <w:bottom w:val="none" w:sz="0" w:space="0" w:color="auto"/>
            <w:right w:val="none" w:sz="0" w:space="0" w:color="auto"/>
          </w:divBdr>
        </w:div>
        <w:div w:id="1227647703">
          <w:marLeft w:val="480"/>
          <w:marRight w:val="0"/>
          <w:marTop w:val="0"/>
          <w:marBottom w:val="0"/>
          <w:divBdr>
            <w:top w:val="none" w:sz="0" w:space="0" w:color="auto"/>
            <w:left w:val="none" w:sz="0" w:space="0" w:color="auto"/>
            <w:bottom w:val="none" w:sz="0" w:space="0" w:color="auto"/>
            <w:right w:val="none" w:sz="0" w:space="0" w:color="auto"/>
          </w:divBdr>
        </w:div>
        <w:div w:id="1582372857">
          <w:marLeft w:val="480"/>
          <w:marRight w:val="0"/>
          <w:marTop w:val="0"/>
          <w:marBottom w:val="0"/>
          <w:divBdr>
            <w:top w:val="none" w:sz="0" w:space="0" w:color="auto"/>
            <w:left w:val="none" w:sz="0" w:space="0" w:color="auto"/>
            <w:bottom w:val="none" w:sz="0" w:space="0" w:color="auto"/>
            <w:right w:val="none" w:sz="0" w:space="0" w:color="auto"/>
          </w:divBdr>
        </w:div>
        <w:div w:id="1042053210">
          <w:marLeft w:val="480"/>
          <w:marRight w:val="0"/>
          <w:marTop w:val="0"/>
          <w:marBottom w:val="0"/>
          <w:divBdr>
            <w:top w:val="none" w:sz="0" w:space="0" w:color="auto"/>
            <w:left w:val="none" w:sz="0" w:space="0" w:color="auto"/>
            <w:bottom w:val="none" w:sz="0" w:space="0" w:color="auto"/>
            <w:right w:val="none" w:sz="0" w:space="0" w:color="auto"/>
          </w:divBdr>
        </w:div>
        <w:div w:id="1823963863">
          <w:marLeft w:val="480"/>
          <w:marRight w:val="0"/>
          <w:marTop w:val="0"/>
          <w:marBottom w:val="0"/>
          <w:divBdr>
            <w:top w:val="none" w:sz="0" w:space="0" w:color="auto"/>
            <w:left w:val="none" w:sz="0" w:space="0" w:color="auto"/>
            <w:bottom w:val="none" w:sz="0" w:space="0" w:color="auto"/>
            <w:right w:val="none" w:sz="0" w:space="0" w:color="auto"/>
          </w:divBdr>
        </w:div>
        <w:div w:id="1912423765">
          <w:marLeft w:val="480"/>
          <w:marRight w:val="0"/>
          <w:marTop w:val="0"/>
          <w:marBottom w:val="0"/>
          <w:divBdr>
            <w:top w:val="none" w:sz="0" w:space="0" w:color="auto"/>
            <w:left w:val="none" w:sz="0" w:space="0" w:color="auto"/>
            <w:bottom w:val="none" w:sz="0" w:space="0" w:color="auto"/>
            <w:right w:val="none" w:sz="0" w:space="0" w:color="auto"/>
          </w:divBdr>
        </w:div>
        <w:div w:id="1533299545">
          <w:marLeft w:val="480"/>
          <w:marRight w:val="0"/>
          <w:marTop w:val="0"/>
          <w:marBottom w:val="0"/>
          <w:divBdr>
            <w:top w:val="none" w:sz="0" w:space="0" w:color="auto"/>
            <w:left w:val="none" w:sz="0" w:space="0" w:color="auto"/>
            <w:bottom w:val="none" w:sz="0" w:space="0" w:color="auto"/>
            <w:right w:val="none" w:sz="0" w:space="0" w:color="auto"/>
          </w:divBdr>
        </w:div>
        <w:div w:id="1390886513">
          <w:marLeft w:val="480"/>
          <w:marRight w:val="0"/>
          <w:marTop w:val="0"/>
          <w:marBottom w:val="0"/>
          <w:divBdr>
            <w:top w:val="none" w:sz="0" w:space="0" w:color="auto"/>
            <w:left w:val="none" w:sz="0" w:space="0" w:color="auto"/>
            <w:bottom w:val="none" w:sz="0" w:space="0" w:color="auto"/>
            <w:right w:val="none" w:sz="0" w:space="0" w:color="auto"/>
          </w:divBdr>
        </w:div>
        <w:div w:id="302345700">
          <w:marLeft w:val="480"/>
          <w:marRight w:val="0"/>
          <w:marTop w:val="0"/>
          <w:marBottom w:val="0"/>
          <w:divBdr>
            <w:top w:val="none" w:sz="0" w:space="0" w:color="auto"/>
            <w:left w:val="none" w:sz="0" w:space="0" w:color="auto"/>
            <w:bottom w:val="none" w:sz="0" w:space="0" w:color="auto"/>
            <w:right w:val="none" w:sz="0" w:space="0" w:color="auto"/>
          </w:divBdr>
        </w:div>
        <w:div w:id="545064161">
          <w:marLeft w:val="480"/>
          <w:marRight w:val="0"/>
          <w:marTop w:val="0"/>
          <w:marBottom w:val="0"/>
          <w:divBdr>
            <w:top w:val="none" w:sz="0" w:space="0" w:color="auto"/>
            <w:left w:val="none" w:sz="0" w:space="0" w:color="auto"/>
            <w:bottom w:val="none" w:sz="0" w:space="0" w:color="auto"/>
            <w:right w:val="none" w:sz="0" w:space="0" w:color="auto"/>
          </w:divBdr>
        </w:div>
        <w:div w:id="118111356">
          <w:marLeft w:val="480"/>
          <w:marRight w:val="0"/>
          <w:marTop w:val="0"/>
          <w:marBottom w:val="0"/>
          <w:divBdr>
            <w:top w:val="none" w:sz="0" w:space="0" w:color="auto"/>
            <w:left w:val="none" w:sz="0" w:space="0" w:color="auto"/>
            <w:bottom w:val="none" w:sz="0" w:space="0" w:color="auto"/>
            <w:right w:val="none" w:sz="0" w:space="0" w:color="auto"/>
          </w:divBdr>
        </w:div>
        <w:div w:id="1990550054">
          <w:marLeft w:val="480"/>
          <w:marRight w:val="0"/>
          <w:marTop w:val="0"/>
          <w:marBottom w:val="0"/>
          <w:divBdr>
            <w:top w:val="none" w:sz="0" w:space="0" w:color="auto"/>
            <w:left w:val="none" w:sz="0" w:space="0" w:color="auto"/>
            <w:bottom w:val="none" w:sz="0" w:space="0" w:color="auto"/>
            <w:right w:val="none" w:sz="0" w:space="0" w:color="auto"/>
          </w:divBdr>
        </w:div>
        <w:div w:id="1184779429">
          <w:marLeft w:val="480"/>
          <w:marRight w:val="0"/>
          <w:marTop w:val="0"/>
          <w:marBottom w:val="0"/>
          <w:divBdr>
            <w:top w:val="none" w:sz="0" w:space="0" w:color="auto"/>
            <w:left w:val="none" w:sz="0" w:space="0" w:color="auto"/>
            <w:bottom w:val="none" w:sz="0" w:space="0" w:color="auto"/>
            <w:right w:val="none" w:sz="0" w:space="0" w:color="auto"/>
          </w:divBdr>
        </w:div>
        <w:div w:id="530798865">
          <w:marLeft w:val="480"/>
          <w:marRight w:val="0"/>
          <w:marTop w:val="0"/>
          <w:marBottom w:val="0"/>
          <w:divBdr>
            <w:top w:val="none" w:sz="0" w:space="0" w:color="auto"/>
            <w:left w:val="none" w:sz="0" w:space="0" w:color="auto"/>
            <w:bottom w:val="none" w:sz="0" w:space="0" w:color="auto"/>
            <w:right w:val="none" w:sz="0" w:space="0" w:color="auto"/>
          </w:divBdr>
        </w:div>
        <w:div w:id="1537962789">
          <w:marLeft w:val="480"/>
          <w:marRight w:val="0"/>
          <w:marTop w:val="0"/>
          <w:marBottom w:val="0"/>
          <w:divBdr>
            <w:top w:val="none" w:sz="0" w:space="0" w:color="auto"/>
            <w:left w:val="none" w:sz="0" w:space="0" w:color="auto"/>
            <w:bottom w:val="none" w:sz="0" w:space="0" w:color="auto"/>
            <w:right w:val="none" w:sz="0" w:space="0" w:color="auto"/>
          </w:divBdr>
        </w:div>
        <w:div w:id="443424739">
          <w:marLeft w:val="480"/>
          <w:marRight w:val="0"/>
          <w:marTop w:val="0"/>
          <w:marBottom w:val="0"/>
          <w:divBdr>
            <w:top w:val="none" w:sz="0" w:space="0" w:color="auto"/>
            <w:left w:val="none" w:sz="0" w:space="0" w:color="auto"/>
            <w:bottom w:val="none" w:sz="0" w:space="0" w:color="auto"/>
            <w:right w:val="none" w:sz="0" w:space="0" w:color="auto"/>
          </w:divBdr>
        </w:div>
        <w:div w:id="548340899">
          <w:marLeft w:val="480"/>
          <w:marRight w:val="0"/>
          <w:marTop w:val="0"/>
          <w:marBottom w:val="0"/>
          <w:divBdr>
            <w:top w:val="none" w:sz="0" w:space="0" w:color="auto"/>
            <w:left w:val="none" w:sz="0" w:space="0" w:color="auto"/>
            <w:bottom w:val="none" w:sz="0" w:space="0" w:color="auto"/>
            <w:right w:val="none" w:sz="0" w:space="0" w:color="auto"/>
          </w:divBdr>
        </w:div>
        <w:div w:id="1702634777">
          <w:marLeft w:val="480"/>
          <w:marRight w:val="0"/>
          <w:marTop w:val="0"/>
          <w:marBottom w:val="0"/>
          <w:divBdr>
            <w:top w:val="none" w:sz="0" w:space="0" w:color="auto"/>
            <w:left w:val="none" w:sz="0" w:space="0" w:color="auto"/>
            <w:bottom w:val="none" w:sz="0" w:space="0" w:color="auto"/>
            <w:right w:val="none" w:sz="0" w:space="0" w:color="auto"/>
          </w:divBdr>
        </w:div>
        <w:div w:id="682823079">
          <w:marLeft w:val="480"/>
          <w:marRight w:val="0"/>
          <w:marTop w:val="0"/>
          <w:marBottom w:val="0"/>
          <w:divBdr>
            <w:top w:val="none" w:sz="0" w:space="0" w:color="auto"/>
            <w:left w:val="none" w:sz="0" w:space="0" w:color="auto"/>
            <w:bottom w:val="none" w:sz="0" w:space="0" w:color="auto"/>
            <w:right w:val="none" w:sz="0" w:space="0" w:color="auto"/>
          </w:divBdr>
        </w:div>
        <w:div w:id="799762984">
          <w:marLeft w:val="480"/>
          <w:marRight w:val="0"/>
          <w:marTop w:val="0"/>
          <w:marBottom w:val="0"/>
          <w:divBdr>
            <w:top w:val="none" w:sz="0" w:space="0" w:color="auto"/>
            <w:left w:val="none" w:sz="0" w:space="0" w:color="auto"/>
            <w:bottom w:val="none" w:sz="0" w:space="0" w:color="auto"/>
            <w:right w:val="none" w:sz="0" w:space="0" w:color="auto"/>
          </w:divBdr>
        </w:div>
        <w:div w:id="1235822599">
          <w:marLeft w:val="480"/>
          <w:marRight w:val="0"/>
          <w:marTop w:val="0"/>
          <w:marBottom w:val="0"/>
          <w:divBdr>
            <w:top w:val="none" w:sz="0" w:space="0" w:color="auto"/>
            <w:left w:val="none" w:sz="0" w:space="0" w:color="auto"/>
            <w:bottom w:val="none" w:sz="0" w:space="0" w:color="auto"/>
            <w:right w:val="none" w:sz="0" w:space="0" w:color="auto"/>
          </w:divBdr>
        </w:div>
        <w:div w:id="609972265">
          <w:marLeft w:val="480"/>
          <w:marRight w:val="0"/>
          <w:marTop w:val="0"/>
          <w:marBottom w:val="0"/>
          <w:divBdr>
            <w:top w:val="none" w:sz="0" w:space="0" w:color="auto"/>
            <w:left w:val="none" w:sz="0" w:space="0" w:color="auto"/>
            <w:bottom w:val="none" w:sz="0" w:space="0" w:color="auto"/>
            <w:right w:val="none" w:sz="0" w:space="0" w:color="auto"/>
          </w:divBdr>
        </w:div>
        <w:div w:id="16195557">
          <w:marLeft w:val="480"/>
          <w:marRight w:val="0"/>
          <w:marTop w:val="0"/>
          <w:marBottom w:val="0"/>
          <w:divBdr>
            <w:top w:val="none" w:sz="0" w:space="0" w:color="auto"/>
            <w:left w:val="none" w:sz="0" w:space="0" w:color="auto"/>
            <w:bottom w:val="none" w:sz="0" w:space="0" w:color="auto"/>
            <w:right w:val="none" w:sz="0" w:space="0" w:color="auto"/>
          </w:divBdr>
        </w:div>
        <w:div w:id="219941823">
          <w:marLeft w:val="480"/>
          <w:marRight w:val="0"/>
          <w:marTop w:val="0"/>
          <w:marBottom w:val="0"/>
          <w:divBdr>
            <w:top w:val="none" w:sz="0" w:space="0" w:color="auto"/>
            <w:left w:val="none" w:sz="0" w:space="0" w:color="auto"/>
            <w:bottom w:val="none" w:sz="0" w:space="0" w:color="auto"/>
            <w:right w:val="none" w:sz="0" w:space="0" w:color="auto"/>
          </w:divBdr>
        </w:div>
        <w:div w:id="673143617">
          <w:marLeft w:val="480"/>
          <w:marRight w:val="0"/>
          <w:marTop w:val="0"/>
          <w:marBottom w:val="0"/>
          <w:divBdr>
            <w:top w:val="none" w:sz="0" w:space="0" w:color="auto"/>
            <w:left w:val="none" w:sz="0" w:space="0" w:color="auto"/>
            <w:bottom w:val="none" w:sz="0" w:space="0" w:color="auto"/>
            <w:right w:val="none" w:sz="0" w:space="0" w:color="auto"/>
          </w:divBdr>
        </w:div>
        <w:div w:id="1594167741">
          <w:marLeft w:val="480"/>
          <w:marRight w:val="0"/>
          <w:marTop w:val="0"/>
          <w:marBottom w:val="0"/>
          <w:divBdr>
            <w:top w:val="none" w:sz="0" w:space="0" w:color="auto"/>
            <w:left w:val="none" w:sz="0" w:space="0" w:color="auto"/>
            <w:bottom w:val="none" w:sz="0" w:space="0" w:color="auto"/>
            <w:right w:val="none" w:sz="0" w:space="0" w:color="auto"/>
          </w:divBdr>
        </w:div>
        <w:div w:id="1754202967">
          <w:marLeft w:val="480"/>
          <w:marRight w:val="0"/>
          <w:marTop w:val="0"/>
          <w:marBottom w:val="0"/>
          <w:divBdr>
            <w:top w:val="none" w:sz="0" w:space="0" w:color="auto"/>
            <w:left w:val="none" w:sz="0" w:space="0" w:color="auto"/>
            <w:bottom w:val="none" w:sz="0" w:space="0" w:color="auto"/>
            <w:right w:val="none" w:sz="0" w:space="0" w:color="auto"/>
          </w:divBdr>
        </w:div>
        <w:div w:id="1149442883">
          <w:marLeft w:val="480"/>
          <w:marRight w:val="0"/>
          <w:marTop w:val="0"/>
          <w:marBottom w:val="0"/>
          <w:divBdr>
            <w:top w:val="none" w:sz="0" w:space="0" w:color="auto"/>
            <w:left w:val="none" w:sz="0" w:space="0" w:color="auto"/>
            <w:bottom w:val="none" w:sz="0" w:space="0" w:color="auto"/>
            <w:right w:val="none" w:sz="0" w:space="0" w:color="auto"/>
          </w:divBdr>
        </w:div>
        <w:div w:id="1951890837">
          <w:marLeft w:val="480"/>
          <w:marRight w:val="0"/>
          <w:marTop w:val="0"/>
          <w:marBottom w:val="0"/>
          <w:divBdr>
            <w:top w:val="none" w:sz="0" w:space="0" w:color="auto"/>
            <w:left w:val="none" w:sz="0" w:space="0" w:color="auto"/>
            <w:bottom w:val="none" w:sz="0" w:space="0" w:color="auto"/>
            <w:right w:val="none" w:sz="0" w:space="0" w:color="auto"/>
          </w:divBdr>
        </w:div>
        <w:div w:id="597757403">
          <w:marLeft w:val="480"/>
          <w:marRight w:val="0"/>
          <w:marTop w:val="0"/>
          <w:marBottom w:val="0"/>
          <w:divBdr>
            <w:top w:val="none" w:sz="0" w:space="0" w:color="auto"/>
            <w:left w:val="none" w:sz="0" w:space="0" w:color="auto"/>
            <w:bottom w:val="none" w:sz="0" w:space="0" w:color="auto"/>
            <w:right w:val="none" w:sz="0" w:space="0" w:color="auto"/>
          </w:divBdr>
        </w:div>
        <w:div w:id="661859524">
          <w:marLeft w:val="480"/>
          <w:marRight w:val="0"/>
          <w:marTop w:val="0"/>
          <w:marBottom w:val="0"/>
          <w:divBdr>
            <w:top w:val="none" w:sz="0" w:space="0" w:color="auto"/>
            <w:left w:val="none" w:sz="0" w:space="0" w:color="auto"/>
            <w:bottom w:val="none" w:sz="0" w:space="0" w:color="auto"/>
            <w:right w:val="none" w:sz="0" w:space="0" w:color="auto"/>
          </w:divBdr>
        </w:div>
        <w:div w:id="404572033">
          <w:marLeft w:val="480"/>
          <w:marRight w:val="0"/>
          <w:marTop w:val="0"/>
          <w:marBottom w:val="0"/>
          <w:divBdr>
            <w:top w:val="none" w:sz="0" w:space="0" w:color="auto"/>
            <w:left w:val="none" w:sz="0" w:space="0" w:color="auto"/>
            <w:bottom w:val="none" w:sz="0" w:space="0" w:color="auto"/>
            <w:right w:val="none" w:sz="0" w:space="0" w:color="auto"/>
          </w:divBdr>
        </w:div>
        <w:div w:id="5182933">
          <w:marLeft w:val="480"/>
          <w:marRight w:val="0"/>
          <w:marTop w:val="0"/>
          <w:marBottom w:val="0"/>
          <w:divBdr>
            <w:top w:val="none" w:sz="0" w:space="0" w:color="auto"/>
            <w:left w:val="none" w:sz="0" w:space="0" w:color="auto"/>
            <w:bottom w:val="none" w:sz="0" w:space="0" w:color="auto"/>
            <w:right w:val="none" w:sz="0" w:space="0" w:color="auto"/>
          </w:divBdr>
        </w:div>
        <w:div w:id="463737850">
          <w:marLeft w:val="480"/>
          <w:marRight w:val="0"/>
          <w:marTop w:val="0"/>
          <w:marBottom w:val="0"/>
          <w:divBdr>
            <w:top w:val="none" w:sz="0" w:space="0" w:color="auto"/>
            <w:left w:val="none" w:sz="0" w:space="0" w:color="auto"/>
            <w:bottom w:val="none" w:sz="0" w:space="0" w:color="auto"/>
            <w:right w:val="none" w:sz="0" w:space="0" w:color="auto"/>
          </w:divBdr>
        </w:div>
        <w:div w:id="264310353">
          <w:marLeft w:val="480"/>
          <w:marRight w:val="0"/>
          <w:marTop w:val="0"/>
          <w:marBottom w:val="0"/>
          <w:divBdr>
            <w:top w:val="none" w:sz="0" w:space="0" w:color="auto"/>
            <w:left w:val="none" w:sz="0" w:space="0" w:color="auto"/>
            <w:bottom w:val="none" w:sz="0" w:space="0" w:color="auto"/>
            <w:right w:val="none" w:sz="0" w:space="0" w:color="auto"/>
          </w:divBdr>
        </w:div>
        <w:div w:id="213657934">
          <w:marLeft w:val="480"/>
          <w:marRight w:val="0"/>
          <w:marTop w:val="0"/>
          <w:marBottom w:val="0"/>
          <w:divBdr>
            <w:top w:val="none" w:sz="0" w:space="0" w:color="auto"/>
            <w:left w:val="none" w:sz="0" w:space="0" w:color="auto"/>
            <w:bottom w:val="none" w:sz="0" w:space="0" w:color="auto"/>
            <w:right w:val="none" w:sz="0" w:space="0" w:color="auto"/>
          </w:divBdr>
        </w:div>
        <w:div w:id="1483276395">
          <w:marLeft w:val="480"/>
          <w:marRight w:val="0"/>
          <w:marTop w:val="0"/>
          <w:marBottom w:val="0"/>
          <w:divBdr>
            <w:top w:val="none" w:sz="0" w:space="0" w:color="auto"/>
            <w:left w:val="none" w:sz="0" w:space="0" w:color="auto"/>
            <w:bottom w:val="none" w:sz="0" w:space="0" w:color="auto"/>
            <w:right w:val="none" w:sz="0" w:space="0" w:color="auto"/>
          </w:divBdr>
        </w:div>
        <w:div w:id="207493734">
          <w:marLeft w:val="480"/>
          <w:marRight w:val="0"/>
          <w:marTop w:val="0"/>
          <w:marBottom w:val="0"/>
          <w:divBdr>
            <w:top w:val="none" w:sz="0" w:space="0" w:color="auto"/>
            <w:left w:val="none" w:sz="0" w:space="0" w:color="auto"/>
            <w:bottom w:val="none" w:sz="0" w:space="0" w:color="auto"/>
            <w:right w:val="none" w:sz="0" w:space="0" w:color="auto"/>
          </w:divBdr>
        </w:div>
        <w:div w:id="1146966915">
          <w:marLeft w:val="480"/>
          <w:marRight w:val="0"/>
          <w:marTop w:val="0"/>
          <w:marBottom w:val="0"/>
          <w:divBdr>
            <w:top w:val="none" w:sz="0" w:space="0" w:color="auto"/>
            <w:left w:val="none" w:sz="0" w:space="0" w:color="auto"/>
            <w:bottom w:val="none" w:sz="0" w:space="0" w:color="auto"/>
            <w:right w:val="none" w:sz="0" w:space="0" w:color="auto"/>
          </w:divBdr>
        </w:div>
        <w:div w:id="1892182516">
          <w:marLeft w:val="480"/>
          <w:marRight w:val="0"/>
          <w:marTop w:val="0"/>
          <w:marBottom w:val="0"/>
          <w:divBdr>
            <w:top w:val="none" w:sz="0" w:space="0" w:color="auto"/>
            <w:left w:val="none" w:sz="0" w:space="0" w:color="auto"/>
            <w:bottom w:val="none" w:sz="0" w:space="0" w:color="auto"/>
            <w:right w:val="none" w:sz="0" w:space="0" w:color="auto"/>
          </w:divBdr>
        </w:div>
        <w:div w:id="657003329">
          <w:marLeft w:val="480"/>
          <w:marRight w:val="0"/>
          <w:marTop w:val="0"/>
          <w:marBottom w:val="0"/>
          <w:divBdr>
            <w:top w:val="none" w:sz="0" w:space="0" w:color="auto"/>
            <w:left w:val="none" w:sz="0" w:space="0" w:color="auto"/>
            <w:bottom w:val="none" w:sz="0" w:space="0" w:color="auto"/>
            <w:right w:val="none" w:sz="0" w:space="0" w:color="auto"/>
          </w:divBdr>
        </w:div>
        <w:div w:id="528108910">
          <w:marLeft w:val="480"/>
          <w:marRight w:val="0"/>
          <w:marTop w:val="0"/>
          <w:marBottom w:val="0"/>
          <w:divBdr>
            <w:top w:val="none" w:sz="0" w:space="0" w:color="auto"/>
            <w:left w:val="none" w:sz="0" w:space="0" w:color="auto"/>
            <w:bottom w:val="none" w:sz="0" w:space="0" w:color="auto"/>
            <w:right w:val="none" w:sz="0" w:space="0" w:color="auto"/>
          </w:divBdr>
        </w:div>
        <w:div w:id="1775048831">
          <w:marLeft w:val="480"/>
          <w:marRight w:val="0"/>
          <w:marTop w:val="0"/>
          <w:marBottom w:val="0"/>
          <w:divBdr>
            <w:top w:val="none" w:sz="0" w:space="0" w:color="auto"/>
            <w:left w:val="none" w:sz="0" w:space="0" w:color="auto"/>
            <w:bottom w:val="none" w:sz="0" w:space="0" w:color="auto"/>
            <w:right w:val="none" w:sz="0" w:space="0" w:color="auto"/>
          </w:divBdr>
        </w:div>
        <w:div w:id="63916873">
          <w:marLeft w:val="480"/>
          <w:marRight w:val="0"/>
          <w:marTop w:val="0"/>
          <w:marBottom w:val="0"/>
          <w:divBdr>
            <w:top w:val="none" w:sz="0" w:space="0" w:color="auto"/>
            <w:left w:val="none" w:sz="0" w:space="0" w:color="auto"/>
            <w:bottom w:val="none" w:sz="0" w:space="0" w:color="auto"/>
            <w:right w:val="none" w:sz="0" w:space="0" w:color="auto"/>
          </w:divBdr>
        </w:div>
        <w:div w:id="357434340">
          <w:marLeft w:val="480"/>
          <w:marRight w:val="0"/>
          <w:marTop w:val="0"/>
          <w:marBottom w:val="0"/>
          <w:divBdr>
            <w:top w:val="none" w:sz="0" w:space="0" w:color="auto"/>
            <w:left w:val="none" w:sz="0" w:space="0" w:color="auto"/>
            <w:bottom w:val="none" w:sz="0" w:space="0" w:color="auto"/>
            <w:right w:val="none" w:sz="0" w:space="0" w:color="auto"/>
          </w:divBdr>
        </w:div>
        <w:div w:id="946618043">
          <w:marLeft w:val="480"/>
          <w:marRight w:val="0"/>
          <w:marTop w:val="0"/>
          <w:marBottom w:val="0"/>
          <w:divBdr>
            <w:top w:val="none" w:sz="0" w:space="0" w:color="auto"/>
            <w:left w:val="none" w:sz="0" w:space="0" w:color="auto"/>
            <w:bottom w:val="none" w:sz="0" w:space="0" w:color="auto"/>
            <w:right w:val="none" w:sz="0" w:space="0" w:color="auto"/>
          </w:divBdr>
        </w:div>
        <w:div w:id="575634395">
          <w:marLeft w:val="480"/>
          <w:marRight w:val="0"/>
          <w:marTop w:val="0"/>
          <w:marBottom w:val="0"/>
          <w:divBdr>
            <w:top w:val="none" w:sz="0" w:space="0" w:color="auto"/>
            <w:left w:val="none" w:sz="0" w:space="0" w:color="auto"/>
            <w:bottom w:val="none" w:sz="0" w:space="0" w:color="auto"/>
            <w:right w:val="none" w:sz="0" w:space="0" w:color="auto"/>
          </w:divBdr>
        </w:div>
        <w:div w:id="492574223">
          <w:marLeft w:val="480"/>
          <w:marRight w:val="0"/>
          <w:marTop w:val="0"/>
          <w:marBottom w:val="0"/>
          <w:divBdr>
            <w:top w:val="none" w:sz="0" w:space="0" w:color="auto"/>
            <w:left w:val="none" w:sz="0" w:space="0" w:color="auto"/>
            <w:bottom w:val="none" w:sz="0" w:space="0" w:color="auto"/>
            <w:right w:val="none" w:sz="0" w:space="0" w:color="auto"/>
          </w:divBdr>
        </w:div>
        <w:div w:id="885265300">
          <w:marLeft w:val="480"/>
          <w:marRight w:val="0"/>
          <w:marTop w:val="0"/>
          <w:marBottom w:val="0"/>
          <w:divBdr>
            <w:top w:val="none" w:sz="0" w:space="0" w:color="auto"/>
            <w:left w:val="none" w:sz="0" w:space="0" w:color="auto"/>
            <w:bottom w:val="none" w:sz="0" w:space="0" w:color="auto"/>
            <w:right w:val="none" w:sz="0" w:space="0" w:color="auto"/>
          </w:divBdr>
        </w:div>
        <w:div w:id="792871970">
          <w:marLeft w:val="480"/>
          <w:marRight w:val="0"/>
          <w:marTop w:val="0"/>
          <w:marBottom w:val="0"/>
          <w:divBdr>
            <w:top w:val="none" w:sz="0" w:space="0" w:color="auto"/>
            <w:left w:val="none" w:sz="0" w:space="0" w:color="auto"/>
            <w:bottom w:val="none" w:sz="0" w:space="0" w:color="auto"/>
            <w:right w:val="none" w:sz="0" w:space="0" w:color="auto"/>
          </w:divBdr>
        </w:div>
        <w:div w:id="2002661783">
          <w:marLeft w:val="480"/>
          <w:marRight w:val="0"/>
          <w:marTop w:val="0"/>
          <w:marBottom w:val="0"/>
          <w:divBdr>
            <w:top w:val="none" w:sz="0" w:space="0" w:color="auto"/>
            <w:left w:val="none" w:sz="0" w:space="0" w:color="auto"/>
            <w:bottom w:val="none" w:sz="0" w:space="0" w:color="auto"/>
            <w:right w:val="none" w:sz="0" w:space="0" w:color="auto"/>
          </w:divBdr>
        </w:div>
        <w:div w:id="1673293633">
          <w:marLeft w:val="480"/>
          <w:marRight w:val="0"/>
          <w:marTop w:val="0"/>
          <w:marBottom w:val="0"/>
          <w:divBdr>
            <w:top w:val="none" w:sz="0" w:space="0" w:color="auto"/>
            <w:left w:val="none" w:sz="0" w:space="0" w:color="auto"/>
            <w:bottom w:val="none" w:sz="0" w:space="0" w:color="auto"/>
            <w:right w:val="none" w:sz="0" w:space="0" w:color="auto"/>
          </w:divBdr>
        </w:div>
        <w:div w:id="1762293382">
          <w:marLeft w:val="480"/>
          <w:marRight w:val="0"/>
          <w:marTop w:val="0"/>
          <w:marBottom w:val="0"/>
          <w:divBdr>
            <w:top w:val="none" w:sz="0" w:space="0" w:color="auto"/>
            <w:left w:val="none" w:sz="0" w:space="0" w:color="auto"/>
            <w:bottom w:val="none" w:sz="0" w:space="0" w:color="auto"/>
            <w:right w:val="none" w:sz="0" w:space="0" w:color="auto"/>
          </w:divBdr>
        </w:div>
        <w:div w:id="1559122724">
          <w:marLeft w:val="480"/>
          <w:marRight w:val="0"/>
          <w:marTop w:val="0"/>
          <w:marBottom w:val="0"/>
          <w:divBdr>
            <w:top w:val="none" w:sz="0" w:space="0" w:color="auto"/>
            <w:left w:val="none" w:sz="0" w:space="0" w:color="auto"/>
            <w:bottom w:val="none" w:sz="0" w:space="0" w:color="auto"/>
            <w:right w:val="none" w:sz="0" w:space="0" w:color="auto"/>
          </w:divBdr>
        </w:div>
        <w:div w:id="986937852">
          <w:marLeft w:val="480"/>
          <w:marRight w:val="0"/>
          <w:marTop w:val="0"/>
          <w:marBottom w:val="0"/>
          <w:divBdr>
            <w:top w:val="none" w:sz="0" w:space="0" w:color="auto"/>
            <w:left w:val="none" w:sz="0" w:space="0" w:color="auto"/>
            <w:bottom w:val="none" w:sz="0" w:space="0" w:color="auto"/>
            <w:right w:val="none" w:sz="0" w:space="0" w:color="auto"/>
          </w:divBdr>
        </w:div>
        <w:div w:id="686253723">
          <w:marLeft w:val="480"/>
          <w:marRight w:val="0"/>
          <w:marTop w:val="0"/>
          <w:marBottom w:val="0"/>
          <w:divBdr>
            <w:top w:val="none" w:sz="0" w:space="0" w:color="auto"/>
            <w:left w:val="none" w:sz="0" w:space="0" w:color="auto"/>
            <w:bottom w:val="none" w:sz="0" w:space="0" w:color="auto"/>
            <w:right w:val="none" w:sz="0" w:space="0" w:color="auto"/>
          </w:divBdr>
        </w:div>
        <w:div w:id="509221201">
          <w:marLeft w:val="480"/>
          <w:marRight w:val="0"/>
          <w:marTop w:val="0"/>
          <w:marBottom w:val="0"/>
          <w:divBdr>
            <w:top w:val="none" w:sz="0" w:space="0" w:color="auto"/>
            <w:left w:val="none" w:sz="0" w:space="0" w:color="auto"/>
            <w:bottom w:val="none" w:sz="0" w:space="0" w:color="auto"/>
            <w:right w:val="none" w:sz="0" w:space="0" w:color="auto"/>
          </w:divBdr>
        </w:div>
        <w:div w:id="271934344">
          <w:marLeft w:val="480"/>
          <w:marRight w:val="0"/>
          <w:marTop w:val="0"/>
          <w:marBottom w:val="0"/>
          <w:divBdr>
            <w:top w:val="none" w:sz="0" w:space="0" w:color="auto"/>
            <w:left w:val="none" w:sz="0" w:space="0" w:color="auto"/>
            <w:bottom w:val="none" w:sz="0" w:space="0" w:color="auto"/>
            <w:right w:val="none" w:sz="0" w:space="0" w:color="auto"/>
          </w:divBdr>
        </w:div>
        <w:div w:id="1828937499">
          <w:marLeft w:val="480"/>
          <w:marRight w:val="0"/>
          <w:marTop w:val="0"/>
          <w:marBottom w:val="0"/>
          <w:divBdr>
            <w:top w:val="none" w:sz="0" w:space="0" w:color="auto"/>
            <w:left w:val="none" w:sz="0" w:space="0" w:color="auto"/>
            <w:bottom w:val="none" w:sz="0" w:space="0" w:color="auto"/>
            <w:right w:val="none" w:sz="0" w:space="0" w:color="auto"/>
          </w:divBdr>
        </w:div>
        <w:div w:id="1412046544">
          <w:marLeft w:val="480"/>
          <w:marRight w:val="0"/>
          <w:marTop w:val="0"/>
          <w:marBottom w:val="0"/>
          <w:divBdr>
            <w:top w:val="none" w:sz="0" w:space="0" w:color="auto"/>
            <w:left w:val="none" w:sz="0" w:space="0" w:color="auto"/>
            <w:bottom w:val="none" w:sz="0" w:space="0" w:color="auto"/>
            <w:right w:val="none" w:sz="0" w:space="0" w:color="auto"/>
          </w:divBdr>
        </w:div>
        <w:div w:id="202403752">
          <w:marLeft w:val="480"/>
          <w:marRight w:val="0"/>
          <w:marTop w:val="0"/>
          <w:marBottom w:val="0"/>
          <w:divBdr>
            <w:top w:val="none" w:sz="0" w:space="0" w:color="auto"/>
            <w:left w:val="none" w:sz="0" w:space="0" w:color="auto"/>
            <w:bottom w:val="none" w:sz="0" w:space="0" w:color="auto"/>
            <w:right w:val="none" w:sz="0" w:space="0" w:color="auto"/>
          </w:divBdr>
        </w:div>
        <w:div w:id="65152127">
          <w:marLeft w:val="480"/>
          <w:marRight w:val="0"/>
          <w:marTop w:val="0"/>
          <w:marBottom w:val="0"/>
          <w:divBdr>
            <w:top w:val="none" w:sz="0" w:space="0" w:color="auto"/>
            <w:left w:val="none" w:sz="0" w:space="0" w:color="auto"/>
            <w:bottom w:val="none" w:sz="0" w:space="0" w:color="auto"/>
            <w:right w:val="none" w:sz="0" w:space="0" w:color="auto"/>
          </w:divBdr>
        </w:div>
        <w:div w:id="1289702705">
          <w:marLeft w:val="480"/>
          <w:marRight w:val="0"/>
          <w:marTop w:val="0"/>
          <w:marBottom w:val="0"/>
          <w:divBdr>
            <w:top w:val="none" w:sz="0" w:space="0" w:color="auto"/>
            <w:left w:val="none" w:sz="0" w:space="0" w:color="auto"/>
            <w:bottom w:val="none" w:sz="0" w:space="0" w:color="auto"/>
            <w:right w:val="none" w:sz="0" w:space="0" w:color="auto"/>
          </w:divBdr>
        </w:div>
        <w:div w:id="1124739325">
          <w:marLeft w:val="480"/>
          <w:marRight w:val="0"/>
          <w:marTop w:val="0"/>
          <w:marBottom w:val="0"/>
          <w:divBdr>
            <w:top w:val="none" w:sz="0" w:space="0" w:color="auto"/>
            <w:left w:val="none" w:sz="0" w:space="0" w:color="auto"/>
            <w:bottom w:val="none" w:sz="0" w:space="0" w:color="auto"/>
            <w:right w:val="none" w:sz="0" w:space="0" w:color="auto"/>
          </w:divBdr>
        </w:div>
        <w:div w:id="1374500914">
          <w:marLeft w:val="480"/>
          <w:marRight w:val="0"/>
          <w:marTop w:val="0"/>
          <w:marBottom w:val="0"/>
          <w:divBdr>
            <w:top w:val="none" w:sz="0" w:space="0" w:color="auto"/>
            <w:left w:val="none" w:sz="0" w:space="0" w:color="auto"/>
            <w:bottom w:val="none" w:sz="0" w:space="0" w:color="auto"/>
            <w:right w:val="none" w:sz="0" w:space="0" w:color="auto"/>
          </w:divBdr>
        </w:div>
        <w:div w:id="1774670322">
          <w:marLeft w:val="480"/>
          <w:marRight w:val="0"/>
          <w:marTop w:val="0"/>
          <w:marBottom w:val="0"/>
          <w:divBdr>
            <w:top w:val="none" w:sz="0" w:space="0" w:color="auto"/>
            <w:left w:val="none" w:sz="0" w:space="0" w:color="auto"/>
            <w:bottom w:val="none" w:sz="0" w:space="0" w:color="auto"/>
            <w:right w:val="none" w:sz="0" w:space="0" w:color="auto"/>
          </w:divBdr>
        </w:div>
        <w:div w:id="1013410575">
          <w:marLeft w:val="480"/>
          <w:marRight w:val="0"/>
          <w:marTop w:val="0"/>
          <w:marBottom w:val="0"/>
          <w:divBdr>
            <w:top w:val="none" w:sz="0" w:space="0" w:color="auto"/>
            <w:left w:val="none" w:sz="0" w:space="0" w:color="auto"/>
            <w:bottom w:val="none" w:sz="0" w:space="0" w:color="auto"/>
            <w:right w:val="none" w:sz="0" w:space="0" w:color="auto"/>
          </w:divBdr>
        </w:div>
        <w:div w:id="1783376036">
          <w:marLeft w:val="480"/>
          <w:marRight w:val="0"/>
          <w:marTop w:val="0"/>
          <w:marBottom w:val="0"/>
          <w:divBdr>
            <w:top w:val="none" w:sz="0" w:space="0" w:color="auto"/>
            <w:left w:val="none" w:sz="0" w:space="0" w:color="auto"/>
            <w:bottom w:val="none" w:sz="0" w:space="0" w:color="auto"/>
            <w:right w:val="none" w:sz="0" w:space="0" w:color="auto"/>
          </w:divBdr>
        </w:div>
        <w:div w:id="1778524710">
          <w:marLeft w:val="480"/>
          <w:marRight w:val="0"/>
          <w:marTop w:val="0"/>
          <w:marBottom w:val="0"/>
          <w:divBdr>
            <w:top w:val="none" w:sz="0" w:space="0" w:color="auto"/>
            <w:left w:val="none" w:sz="0" w:space="0" w:color="auto"/>
            <w:bottom w:val="none" w:sz="0" w:space="0" w:color="auto"/>
            <w:right w:val="none" w:sz="0" w:space="0" w:color="auto"/>
          </w:divBdr>
        </w:div>
        <w:div w:id="1569339707">
          <w:marLeft w:val="480"/>
          <w:marRight w:val="0"/>
          <w:marTop w:val="0"/>
          <w:marBottom w:val="0"/>
          <w:divBdr>
            <w:top w:val="none" w:sz="0" w:space="0" w:color="auto"/>
            <w:left w:val="none" w:sz="0" w:space="0" w:color="auto"/>
            <w:bottom w:val="none" w:sz="0" w:space="0" w:color="auto"/>
            <w:right w:val="none" w:sz="0" w:space="0" w:color="auto"/>
          </w:divBdr>
        </w:div>
        <w:div w:id="1148549171">
          <w:marLeft w:val="480"/>
          <w:marRight w:val="0"/>
          <w:marTop w:val="0"/>
          <w:marBottom w:val="0"/>
          <w:divBdr>
            <w:top w:val="none" w:sz="0" w:space="0" w:color="auto"/>
            <w:left w:val="none" w:sz="0" w:space="0" w:color="auto"/>
            <w:bottom w:val="none" w:sz="0" w:space="0" w:color="auto"/>
            <w:right w:val="none" w:sz="0" w:space="0" w:color="auto"/>
          </w:divBdr>
        </w:div>
        <w:div w:id="452402403">
          <w:marLeft w:val="480"/>
          <w:marRight w:val="0"/>
          <w:marTop w:val="0"/>
          <w:marBottom w:val="0"/>
          <w:divBdr>
            <w:top w:val="none" w:sz="0" w:space="0" w:color="auto"/>
            <w:left w:val="none" w:sz="0" w:space="0" w:color="auto"/>
            <w:bottom w:val="none" w:sz="0" w:space="0" w:color="auto"/>
            <w:right w:val="none" w:sz="0" w:space="0" w:color="auto"/>
          </w:divBdr>
        </w:div>
        <w:div w:id="287468137">
          <w:marLeft w:val="480"/>
          <w:marRight w:val="0"/>
          <w:marTop w:val="0"/>
          <w:marBottom w:val="0"/>
          <w:divBdr>
            <w:top w:val="none" w:sz="0" w:space="0" w:color="auto"/>
            <w:left w:val="none" w:sz="0" w:space="0" w:color="auto"/>
            <w:bottom w:val="none" w:sz="0" w:space="0" w:color="auto"/>
            <w:right w:val="none" w:sz="0" w:space="0" w:color="auto"/>
          </w:divBdr>
        </w:div>
        <w:div w:id="5520150">
          <w:marLeft w:val="480"/>
          <w:marRight w:val="0"/>
          <w:marTop w:val="0"/>
          <w:marBottom w:val="0"/>
          <w:divBdr>
            <w:top w:val="none" w:sz="0" w:space="0" w:color="auto"/>
            <w:left w:val="none" w:sz="0" w:space="0" w:color="auto"/>
            <w:bottom w:val="none" w:sz="0" w:space="0" w:color="auto"/>
            <w:right w:val="none" w:sz="0" w:space="0" w:color="auto"/>
          </w:divBdr>
        </w:div>
        <w:div w:id="186021313">
          <w:marLeft w:val="480"/>
          <w:marRight w:val="0"/>
          <w:marTop w:val="0"/>
          <w:marBottom w:val="0"/>
          <w:divBdr>
            <w:top w:val="none" w:sz="0" w:space="0" w:color="auto"/>
            <w:left w:val="none" w:sz="0" w:space="0" w:color="auto"/>
            <w:bottom w:val="none" w:sz="0" w:space="0" w:color="auto"/>
            <w:right w:val="none" w:sz="0" w:space="0" w:color="auto"/>
          </w:divBdr>
        </w:div>
        <w:div w:id="329522312">
          <w:marLeft w:val="480"/>
          <w:marRight w:val="0"/>
          <w:marTop w:val="0"/>
          <w:marBottom w:val="0"/>
          <w:divBdr>
            <w:top w:val="none" w:sz="0" w:space="0" w:color="auto"/>
            <w:left w:val="none" w:sz="0" w:space="0" w:color="auto"/>
            <w:bottom w:val="none" w:sz="0" w:space="0" w:color="auto"/>
            <w:right w:val="none" w:sz="0" w:space="0" w:color="auto"/>
          </w:divBdr>
        </w:div>
        <w:div w:id="811681367">
          <w:marLeft w:val="480"/>
          <w:marRight w:val="0"/>
          <w:marTop w:val="0"/>
          <w:marBottom w:val="0"/>
          <w:divBdr>
            <w:top w:val="none" w:sz="0" w:space="0" w:color="auto"/>
            <w:left w:val="none" w:sz="0" w:space="0" w:color="auto"/>
            <w:bottom w:val="none" w:sz="0" w:space="0" w:color="auto"/>
            <w:right w:val="none" w:sz="0" w:space="0" w:color="auto"/>
          </w:divBdr>
        </w:div>
        <w:div w:id="389498076">
          <w:marLeft w:val="480"/>
          <w:marRight w:val="0"/>
          <w:marTop w:val="0"/>
          <w:marBottom w:val="0"/>
          <w:divBdr>
            <w:top w:val="none" w:sz="0" w:space="0" w:color="auto"/>
            <w:left w:val="none" w:sz="0" w:space="0" w:color="auto"/>
            <w:bottom w:val="none" w:sz="0" w:space="0" w:color="auto"/>
            <w:right w:val="none" w:sz="0" w:space="0" w:color="auto"/>
          </w:divBdr>
        </w:div>
        <w:div w:id="323819347">
          <w:marLeft w:val="480"/>
          <w:marRight w:val="0"/>
          <w:marTop w:val="0"/>
          <w:marBottom w:val="0"/>
          <w:divBdr>
            <w:top w:val="none" w:sz="0" w:space="0" w:color="auto"/>
            <w:left w:val="none" w:sz="0" w:space="0" w:color="auto"/>
            <w:bottom w:val="none" w:sz="0" w:space="0" w:color="auto"/>
            <w:right w:val="none" w:sz="0" w:space="0" w:color="auto"/>
          </w:divBdr>
        </w:div>
        <w:div w:id="239368239">
          <w:marLeft w:val="480"/>
          <w:marRight w:val="0"/>
          <w:marTop w:val="0"/>
          <w:marBottom w:val="0"/>
          <w:divBdr>
            <w:top w:val="none" w:sz="0" w:space="0" w:color="auto"/>
            <w:left w:val="none" w:sz="0" w:space="0" w:color="auto"/>
            <w:bottom w:val="none" w:sz="0" w:space="0" w:color="auto"/>
            <w:right w:val="none" w:sz="0" w:space="0" w:color="auto"/>
          </w:divBdr>
        </w:div>
        <w:div w:id="839659177">
          <w:marLeft w:val="480"/>
          <w:marRight w:val="0"/>
          <w:marTop w:val="0"/>
          <w:marBottom w:val="0"/>
          <w:divBdr>
            <w:top w:val="none" w:sz="0" w:space="0" w:color="auto"/>
            <w:left w:val="none" w:sz="0" w:space="0" w:color="auto"/>
            <w:bottom w:val="none" w:sz="0" w:space="0" w:color="auto"/>
            <w:right w:val="none" w:sz="0" w:space="0" w:color="auto"/>
          </w:divBdr>
        </w:div>
        <w:div w:id="1883247238">
          <w:marLeft w:val="480"/>
          <w:marRight w:val="0"/>
          <w:marTop w:val="0"/>
          <w:marBottom w:val="0"/>
          <w:divBdr>
            <w:top w:val="none" w:sz="0" w:space="0" w:color="auto"/>
            <w:left w:val="none" w:sz="0" w:space="0" w:color="auto"/>
            <w:bottom w:val="none" w:sz="0" w:space="0" w:color="auto"/>
            <w:right w:val="none" w:sz="0" w:space="0" w:color="auto"/>
          </w:divBdr>
        </w:div>
        <w:div w:id="2141729170">
          <w:marLeft w:val="480"/>
          <w:marRight w:val="0"/>
          <w:marTop w:val="0"/>
          <w:marBottom w:val="0"/>
          <w:divBdr>
            <w:top w:val="none" w:sz="0" w:space="0" w:color="auto"/>
            <w:left w:val="none" w:sz="0" w:space="0" w:color="auto"/>
            <w:bottom w:val="none" w:sz="0" w:space="0" w:color="auto"/>
            <w:right w:val="none" w:sz="0" w:space="0" w:color="auto"/>
          </w:divBdr>
        </w:div>
        <w:div w:id="484396985">
          <w:marLeft w:val="480"/>
          <w:marRight w:val="0"/>
          <w:marTop w:val="0"/>
          <w:marBottom w:val="0"/>
          <w:divBdr>
            <w:top w:val="none" w:sz="0" w:space="0" w:color="auto"/>
            <w:left w:val="none" w:sz="0" w:space="0" w:color="auto"/>
            <w:bottom w:val="none" w:sz="0" w:space="0" w:color="auto"/>
            <w:right w:val="none" w:sz="0" w:space="0" w:color="auto"/>
          </w:divBdr>
        </w:div>
        <w:div w:id="303976001">
          <w:marLeft w:val="480"/>
          <w:marRight w:val="0"/>
          <w:marTop w:val="0"/>
          <w:marBottom w:val="0"/>
          <w:divBdr>
            <w:top w:val="none" w:sz="0" w:space="0" w:color="auto"/>
            <w:left w:val="none" w:sz="0" w:space="0" w:color="auto"/>
            <w:bottom w:val="none" w:sz="0" w:space="0" w:color="auto"/>
            <w:right w:val="none" w:sz="0" w:space="0" w:color="auto"/>
          </w:divBdr>
        </w:div>
        <w:div w:id="1840805860">
          <w:marLeft w:val="480"/>
          <w:marRight w:val="0"/>
          <w:marTop w:val="0"/>
          <w:marBottom w:val="0"/>
          <w:divBdr>
            <w:top w:val="none" w:sz="0" w:space="0" w:color="auto"/>
            <w:left w:val="none" w:sz="0" w:space="0" w:color="auto"/>
            <w:bottom w:val="none" w:sz="0" w:space="0" w:color="auto"/>
            <w:right w:val="none" w:sz="0" w:space="0" w:color="auto"/>
          </w:divBdr>
        </w:div>
        <w:div w:id="716248198">
          <w:marLeft w:val="480"/>
          <w:marRight w:val="0"/>
          <w:marTop w:val="0"/>
          <w:marBottom w:val="0"/>
          <w:divBdr>
            <w:top w:val="none" w:sz="0" w:space="0" w:color="auto"/>
            <w:left w:val="none" w:sz="0" w:space="0" w:color="auto"/>
            <w:bottom w:val="none" w:sz="0" w:space="0" w:color="auto"/>
            <w:right w:val="none" w:sz="0" w:space="0" w:color="auto"/>
          </w:divBdr>
        </w:div>
        <w:div w:id="679936381">
          <w:marLeft w:val="480"/>
          <w:marRight w:val="0"/>
          <w:marTop w:val="0"/>
          <w:marBottom w:val="0"/>
          <w:divBdr>
            <w:top w:val="none" w:sz="0" w:space="0" w:color="auto"/>
            <w:left w:val="none" w:sz="0" w:space="0" w:color="auto"/>
            <w:bottom w:val="none" w:sz="0" w:space="0" w:color="auto"/>
            <w:right w:val="none" w:sz="0" w:space="0" w:color="auto"/>
          </w:divBdr>
        </w:div>
        <w:div w:id="1576167163">
          <w:marLeft w:val="480"/>
          <w:marRight w:val="0"/>
          <w:marTop w:val="0"/>
          <w:marBottom w:val="0"/>
          <w:divBdr>
            <w:top w:val="none" w:sz="0" w:space="0" w:color="auto"/>
            <w:left w:val="none" w:sz="0" w:space="0" w:color="auto"/>
            <w:bottom w:val="none" w:sz="0" w:space="0" w:color="auto"/>
            <w:right w:val="none" w:sz="0" w:space="0" w:color="auto"/>
          </w:divBdr>
        </w:div>
        <w:div w:id="2044285686">
          <w:marLeft w:val="480"/>
          <w:marRight w:val="0"/>
          <w:marTop w:val="0"/>
          <w:marBottom w:val="0"/>
          <w:divBdr>
            <w:top w:val="none" w:sz="0" w:space="0" w:color="auto"/>
            <w:left w:val="none" w:sz="0" w:space="0" w:color="auto"/>
            <w:bottom w:val="none" w:sz="0" w:space="0" w:color="auto"/>
            <w:right w:val="none" w:sz="0" w:space="0" w:color="auto"/>
          </w:divBdr>
        </w:div>
        <w:div w:id="1124620345">
          <w:marLeft w:val="480"/>
          <w:marRight w:val="0"/>
          <w:marTop w:val="0"/>
          <w:marBottom w:val="0"/>
          <w:divBdr>
            <w:top w:val="none" w:sz="0" w:space="0" w:color="auto"/>
            <w:left w:val="none" w:sz="0" w:space="0" w:color="auto"/>
            <w:bottom w:val="none" w:sz="0" w:space="0" w:color="auto"/>
            <w:right w:val="none" w:sz="0" w:space="0" w:color="auto"/>
          </w:divBdr>
        </w:div>
        <w:div w:id="1115906874">
          <w:marLeft w:val="480"/>
          <w:marRight w:val="0"/>
          <w:marTop w:val="0"/>
          <w:marBottom w:val="0"/>
          <w:divBdr>
            <w:top w:val="none" w:sz="0" w:space="0" w:color="auto"/>
            <w:left w:val="none" w:sz="0" w:space="0" w:color="auto"/>
            <w:bottom w:val="none" w:sz="0" w:space="0" w:color="auto"/>
            <w:right w:val="none" w:sz="0" w:space="0" w:color="auto"/>
          </w:divBdr>
        </w:div>
        <w:div w:id="1454786170">
          <w:marLeft w:val="480"/>
          <w:marRight w:val="0"/>
          <w:marTop w:val="0"/>
          <w:marBottom w:val="0"/>
          <w:divBdr>
            <w:top w:val="none" w:sz="0" w:space="0" w:color="auto"/>
            <w:left w:val="none" w:sz="0" w:space="0" w:color="auto"/>
            <w:bottom w:val="none" w:sz="0" w:space="0" w:color="auto"/>
            <w:right w:val="none" w:sz="0" w:space="0" w:color="auto"/>
          </w:divBdr>
        </w:div>
        <w:div w:id="1528565267">
          <w:marLeft w:val="480"/>
          <w:marRight w:val="0"/>
          <w:marTop w:val="0"/>
          <w:marBottom w:val="0"/>
          <w:divBdr>
            <w:top w:val="none" w:sz="0" w:space="0" w:color="auto"/>
            <w:left w:val="none" w:sz="0" w:space="0" w:color="auto"/>
            <w:bottom w:val="none" w:sz="0" w:space="0" w:color="auto"/>
            <w:right w:val="none" w:sz="0" w:space="0" w:color="auto"/>
          </w:divBdr>
        </w:div>
        <w:div w:id="1881168932">
          <w:marLeft w:val="480"/>
          <w:marRight w:val="0"/>
          <w:marTop w:val="0"/>
          <w:marBottom w:val="0"/>
          <w:divBdr>
            <w:top w:val="none" w:sz="0" w:space="0" w:color="auto"/>
            <w:left w:val="none" w:sz="0" w:space="0" w:color="auto"/>
            <w:bottom w:val="none" w:sz="0" w:space="0" w:color="auto"/>
            <w:right w:val="none" w:sz="0" w:space="0" w:color="auto"/>
          </w:divBdr>
        </w:div>
        <w:div w:id="2133667405">
          <w:marLeft w:val="480"/>
          <w:marRight w:val="0"/>
          <w:marTop w:val="0"/>
          <w:marBottom w:val="0"/>
          <w:divBdr>
            <w:top w:val="none" w:sz="0" w:space="0" w:color="auto"/>
            <w:left w:val="none" w:sz="0" w:space="0" w:color="auto"/>
            <w:bottom w:val="none" w:sz="0" w:space="0" w:color="auto"/>
            <w:right w:val="none" w:sz="0" w:space="0" w:color="auto"/>
          </w:divBdr>
        </w:div>
        <w:div w:id="1747410797">
          <w:marLeft w:val="480"/>
          <w:marRight w:val="0"/>
          <w:marTop w:val="0"/>
          <w:marBottom w:val="0"/>
          <w:divBdr>
            <w:top w:val="none" w:sz="0" w:space="0" w:color="auto"/>
            <w:left w:val="none" w:sz="0" w:space="0" w:color="auto"/>
            <w:bottom w:val="none" w:sz="0" w:space="0" w:color="auto"/>
            <w:right w:val="none" w:sz="0" w:space="0" w:color="auto"/>
          </w:divBdr>
        </w:div>
        <w:div w:id="1670714277">
          <w:marLeft w:val="480"/>
          <w:marRight w:val="0"/>
          <w:marTop w:val="0"/>
          <w:marBottom w:val="0"/>
          <w:divBdr>
            <w:top w:val="none" w:sz="0" w:space="0" w:color="auto"/>
            <w:left w:val="none" w:sz="0" w:space="0" w:color="auto"/>
            <w:bottom w:val="none" w:sz="0" w:space="0" w:color="auto"/>
            <w:right w:val="none" w:sz="0" w:space="0" w:color="auto"/>
          </w:divBdr>
        </w:div>
        <w:div w:id="591399889">
          <w:marLeft w:val="480"/>
          <w:marRight w:val="0"/>
          <w:marTop w:val="0"/>
          <w:marBottom w:val="0"/>
          <w:divBdr>
            <w:top w:val="none" w:sz="0" w:space="0" w:color="auto"/>
            <w:left w:val="none" w:sz="0" w:space="0" w:color="auto"/>
            <w:bottom w:val="none" w:sz="0" w:space="0" w:color="auto"/>
            <w:right w:val="none" w:sz="0" w:space="0" w:color="auto"/>
          </w:divBdr>
        </w:div>
        <w:div w:id="1388842409">
          <w:marLeft w:val="480"/>
          <w:marRight w:val="0"/>
          <w:marTop w:val="0"/>
          <w:marBottom w:val="0"/>
          <w:divBdr>
            <w:top w:val="none" w:sz="0" w:space="0" w:color="auto"/>
            <w:left w:val="none" w:sz="0" w:space="0" w:color="auto"/>
            <w:bottom w:val="none" w:sz="0" w:space="0" w:color="auto"/>
            <w:right w:val="none" w:sz="0" w:space="0" w:color="auto"/>
          </w:divBdr>
        </w:div>
        <w:div w:id="1275212459">
          <w:marLeft w:val="480"/>
          <w:marRight w:val="0"/>
          <w:marTop w:val="0"/>
          <w:marBottom w:val="0"/>
          <w:divBdr>
            <w:top w:val="none" w:sz="0" w:space="0" w:color="auto"/>
            <w:left w:val="none" w:sz="0" w:space="0" w:color="auto"/>
            <w:bottom w:val="none" w:sz="0" w:space="0" w:color="auto"/>
            <w:right w:val="none" w:sz="0" w:space="0" w:color="auto"/>
          </w:divBdr>
        </w:div>
        <w:div w:id="1297026050">
          <w:marLeft w:val="480"/>
          <w:marRight w:val="0"/>
          <w:marTop w:val="0"/>
          <w:marBottom w:val="0"/>
          <w:divBdr>
            <w:top w:val="none" w:sz="0" w:space="0" w:color="auto"/>
            <w:left w:val="none" w:sz="0" w:space="0" w:color="auto"/>
            <w:bottom w:val="none" w:sz="0" w:space="0" w:color="auto"/>
            <w:right w:val="none" w:sz="0" w:space="0" w:color="auto"/>
          </w:divBdr>
        </w:div>
        <w:div w:id="1334530619">
          <w:marLeft w:val="480"/>
          <w:marRight w:val="0"/>
          <w:marTop w:val="0"/>
          <w:marBottom w:val="0"/>
          <w:divBdr>
            <w:top w:val="none" w:sz="0" w:space="0" w:color="auto"/>
            <w:left w:val="none" w:sz="0" w:space="0" w:color="auto"/>
            <w:bottom w:val="none" w:sz="0" w:space="0" w:color="auto"/>
            <w:right w:val="none" w:sz="0" w:space="0" w:color="auto"/>
          </w:divBdr>
        </w:div>
        <w:div w:id="595596328">
          <w:marLeft w:val="480"/>
          <w:marRight w:val="0"/>
          <w:marTop w:val="0"/>
          <w:marBottom w:val="0"/>
          <w:divBdr>
            <w:top w:val="none" w:sz="0" w:space="0" w:color="auto"/>
            <w:left w:val="none" w:sz="0" w:space="0" w:color="auto"/>
            <w:bottom w:val="none" w:sz="0" w:space="0" w:color="auto"/>
            <w:right w:val="none" w:sz="0" w:space="0" w:color="auto"/>
          </w:divBdr>
        </w:div>
        <w:div w:id="1484001385">
          <w:marLeft w:val="480"/>
          <w:marRight w:val="0"/>
          <w:marTop w:val="0"/>
          <w:marBottom w:val="0"/>
          <w:divBdr>
            <w:top w:val="none" w:sz="0" w:space="0" w:color="auto"/>
            <w:left w:val="none" w:sz="0" w:space="0" w:color="auto"/>
            <w:bottom w:val="none" w:sz="0" w:space="0" w:color="auto"/>
            <w:right w:val="none" w:sz="0" w:space="0" w:color="auto"/>
          </w:divBdr>
        </w:div>
        <w:div w:id="249631353">
          <w:marLeft w:val="480"/>
          <w:marRight w:val="0"/>
          <w:marTop w:val="0"/>
          <w:marBottom w:val="0"/>
          <w:divBdr>
            <w:top w:val="none" w:sz="0" w:space="0" w:color="auto"/>
            <w:left w:val="none" w:sz="0" w:space="0" w:color="auto"/>
            <w:bottom w:val="none" w:sz="0" w:space="0" w:color="auto"/>
            <w:right w:val="none" w:sz="0" w:space="0" w:color="auto"/>
          </w:divBdr>
        </w:div>
        <w:div w:id="1734884889">
          <w:marLeft w:val="480"/>
          <w:marRight w:val="0"/>
          <w:marTop w:val="0"/>
          <w:marBottom w:val="0"/>
          <w:divBdr>
            <w:top w:val="none" w:sz="0" w:space="0" w:color="auto"/>
            <w:left w:val="none" w:sz="0" w:space="0" w:color="auto"/>
            <w:bottom w:val="none" w:sz="0" w:space="0" w:color="auto"/>
            <w:right w:val="none" w:sz="0" w:space="0" w:color="auto"/>
          </w:divBdr>
        </w:div>
        <w:div w:id="988485647">
          <w:marLeft w:val="480"/>
          <w:marRight w:val="0"/>
          <w:marTop w:val="0"/>
          <w:marBottom w:val="0"/>
          <w:divBdr>
            <w:top w:val="none" w:sz="0" w:space="0" w:color="auto"/>
            <w:left w:val="none" w:sz="0" w:space="0" w:color="auto"/>
            <w:bottom w:val="none" w:sz="0" w:space="0" w:color="auto"/>
            <w:right w:val="none" w:sz="0" w:space="0" w:color="auto"/>
          </w:divBdr>
        </w:div>
        <w:div w:id="1600064560">
          <w:marLeft w:val="480"/>
          <w:marRight w:val="0"/>
          <w:marTop w:val="0"/>
          <w:marBottom w:val="0"/>
          <w:divBdr>
            <w:top w:val="none" w:sz="0" w:space="0" w:color="auto"/>
            <w:left w:val="none" w:sz="0" w:space="0" w:color="auto"/>
            <w:bottom w:val="none" w:sz="0" w:space="0" w:color="auto"/>
            <w:right w:val="none" w:sz="0" w:space="0" w:color="auto"/>
          </w:divBdr>
        </w:div>
        <w:div w:id="2021883572">
          <w:marLeft w:val="480"/>
          <w:marRight w:val="0"/>
          <w:marTop w:val="0"/>
          <w:marBottom w:val="0"/>
          <w:divBdr>
            <w:top w:val="none" w:sz="0" w:space="0" w:color="auto"/>
            <w:left w:val="none" w:sz="0" w:space="0" w:color="auto"/>
            <w:bottom w:val="none" w:sz="0" w:space="0" w:color="auto"/>
            <w:right w:val="none" w:sz="0" w:space="0" w:color="auto"/>
          </w:divBdr>
        </w:div>
        <w:div w:id="2083135012">
          <w:marLeft w:val="480"/>
          <w:marRight w:val="0"/>
          <w:marTop w:val="0"/>
          <w:marBottom w:val="0"/>
          <w:divBdr>
            <w:top w:val="none" w:sz="0" w:space="0" w:color="auto"/>
            <w:left w:val="none" w:sz="0" w:space="0" w:color="auto"/>
            <w:bottom w:val="none" w:sz="0" w:space="0" w:color="auto"/>
            <w:right w:val="none" w:sz="0" w:space="0" w:color="auto"/>
          </w:divBdr>
        </w:div>
        <w:div w:id="1875771845">
          <w:marLeft w:val="480"/>
          <w:marRight w:val="0"/>
          <w:marTop w:val="0"/>
          <w:marBottom w:val="0"/>
          <w:divBdr>
            <w:top w:val="none" w:sz="0" w:space="0" w:color="auto"/>
            <w:left w:val="none" w:sz="0" w:space="0" w:color="auto"/>
            <w:bottom w:val="none" w:sz="0" w:space="0" w:color="auto"/>
            <w:right w:val="none" w:sz="0" w:space="0" w:color="auto"/>
          </w:divBdr>
        </w:div>
        <w:div w:id="176624818">
          <w:marLeft w:val="480"/>
          <w:marRight w:val="0"/>
          <w:marTop w:val="0"/>
          <w:marBottom w:val="0"/>
          <w:divBdr>
            <w:top w:val="none" w:sz="0" w:space="0" w:color="auto"/>
            <w:left w:val="none" w:sz="0" w:space="0" w:color="auto"/>
            <w:bottom w:val="none" w:sz="0" w:space="0" w:color="auto"/>
            <w:right w:val="none" w:sz="0" w:space="0" w:color="auto"/>
          </w:divBdr>
        </w:div>
        <w:div w:id="303893687">
          <w:marLeft w:val="480"/>
          <w:marRight w:val="0"/>
          <w:marTop w:val="0"/>
          <w:marBottom w:val="0"/>
          <w:divBdr>
            <w:top w:val="none" w:sz="0" w:space="0" w:color="auto"/>
            <w:left w:val="none" w:sz="0" w:space="0" w:color="auto"/>
            <w:bottom w:val="none" w:sz="0" w:space="0" w:color="auto"/>
            <w:right w:val="none" w:sz="0" w:space="0" w:color="auto"/>
          </w:divBdr>
        </w:div>
        <w:div w:id="330721874">
          <w:marLeft w:val="480"/>
          <w:marRight w:val="0"/>
          <w:marTop w:val="0"/>
          <w:marBottom w:val="0"/>
          <w:divBdr>
            <w:top w:val="none" w:sz="0" w:space="0" w:color="auto"/>
            <w:left w:val="none" w:sz="0" w:space="0" w:color="auto"/>
            <w:bottom w:val="none" w:sz="0" w:space="0" w:color="auto"/>
            <w:right w:val="none" w:sz="0" w:space="0" w:color="auto"/>
          </w:divBdr>
        </w:div>
        <w:div w:id="853962558">
          <w:marLeft w:val="480"/>
          <w:marRight w:val="0"/>
          <w:marTop w:val="0"/>
          <w:marBottom w:val="0"/>
          <w:divBdr>
            <w:top w:val="none" w:sz="0" w:space="0" w:color="auto"/>
            <w:left w:val="none" w:sz="0" w:space="0" w:color="auto"/>
            <w:bottom w:val="none" w:sz="0" w:space="0" w:color="auto"/>
            <w:right w:val="none" w:sz="0" w:space="0" w:color="auto"/>
          </w:divBdr>
        </w:div>
        <w:div w:id="1240479800">
          <w:marLeft w:val="480"/>
          <w:marRight w:val="0"/>
          <w:marTop w:val="0"/>
          <w:marBottom w:val="0"/>
          <w:divBdr>
            <w:top w:val="none" w:sz="0" w:space="0" w:color="auto"/>
            <w:left w:val="none" w:sz="0" w:space="0" w:color="auto"/>
            <w:bottom w:val="none" w:sz="0" w:space="0" w:color="auto"/>
            <w:right w:val="none" w:sz="0" w:space="0" w:color="auto"/>
          </w:divBdr>
        </w:div>
        <w:div w:id="1973514511">
          <w:marLeft w:val="480"/>
          <w:marRight w:val="0"/>
          <w:marTop w:val="0"/>
          <w:marBottom w:val="0"/>
          <w:divBdr>
            <w:top w:val="none" w:sz="0" w:space="0" w:color="auto"/>
            <w:left w:val="none" w:sz="0" w:space="0" w:color="auto"/>
            <w:bottom w:val="none" w:sz="0" w:space="0" w:color="auto"/>
            <w:right w:val="none" w:sz="0" w:space="0" w:color="auto"/>
          </w:divBdr>
        </w:div>
        <w:div w:id="244613084">
          <w:marLeft w:val="480"/>
          <w:marRight w:val="0"/>
          <w:marTop w:val="0"/>
          <w:marBottom w:val="0"/>
          <w:divBdr>
            <w:top w:val="none" w:sz="0" w:space="0" w:color="auto"/>
            <w:left w:val="none" w:sz="0" w:space="0" w:color="auto"/>
            <w:bottom w:val="none" w:sz="0" w:space="0" w:color="auto"/>
            <w:right w:val="none" w:sz="0" w:space="0" w:color="auto"/>
          </w:divBdr>
        </w:div>
        <w:div w:id="1542860554">
          <w:marLeft w:val="480"/>
          <w:marRight w:val="0"/>
          <w:marTop w:val="0"/>
          <w:marBottom w:val="0"/>
          <w:divBdr>
            <w:top w:val="none" w:sz="0" w:space="0" w:color="auto"/>
            <w:left w:val="none" w:sz="0" w:space="0" w:color="auto"/>
            <w:bottom w:val="none" w:sz="0" w:space="0" w:color="auto"/>
            <w:right w:val="none" w:sz="0" w:space="0" w:color="auto"/>
          </w:divBdr>
        </w:div>
        <w:div w:id="84156260">
          <w:marLeft w:val="480"/>
          <w:marRight w:val="0"/>
          <w:marTop w:val="0"/>
          <w:marBottom w:val="0"/>
          <w:divBdr>
            <w:top w:val="none" w:sz="0" w:space="0" w:color="auto"/>
            <w:left w:val="none" w:sz="0" w:space="0" w:color="auto"/>
            <w:bottom w:val="none" w:sz="0" w:space="0" w:color="auto"/>
            <w:right w:val="none" w:sz="0" w:space="0" w:color="auto"/>
          </w:divBdr>
        </w:div>
        <w:div w:id="545987204">
          <w:marLeft w:val="480"/>
          <w:marRight w:val="0"/>
          <w:marTop w:val="0"/>
          <w:marBottom w:val="0"/>
          <w:divBdr>
            <w:top w:val="none" w:sz="0" w:space="0" w:color="auto"/>
            <w:left w:val="none" w:sz="0" w:space="0" w:color="auto"/>
            <w:bottom w:val="none" w:sz="0" w:space="0" w:color="auto"/>
            <w:right w:val="none" w:sz="0" w:space="0" w:color="auto"/>
          </w:divBdr>
        </w:div>
        <w:div w:id="491147325">
          <w:marLeft w:val="480"/>
          <w:marRight w:val="0"/>
          <w:marTop w:val="0"/>
          <w:marBottom w:val="0"/>
          <w:divBdr>
            <w:top w:val="none" w:sz="0" w:space="0" w:color="auto"/>
            <w:left w:val="none" w:sz="0" w:space="0" w:color="auto"/>
            <w:bottom w:val="none" w:sz="0" w:space="0" w:color="auto"/>
            <w:right w:val="none" w:sz="0" w:space="0" w:color="auto"/>
          </w:divBdr>
        </w:div>
      </w:divsChild>
    </w:div>
    <w:div w:id="1095519514">
      <w:bodyDiv w:val="1"/>
      <w:marLeft w:val="0"/>
      <w:marRight w:val="0"/>
      <w:marTop w:val="0"/>
      <w:marBottom w:val="0"/>
      <w:divBdr>
        <w:top w:val="none" w:sz="0" w:space="0" w:color="auto"/>
        <w:left w:val="none" w:sz="0" w:space="0" w:color="auto"/>
        <w:bottom w:val="none" w:sz="0" w:space="0" w:color="auto"/>
        <w:right w:val="none" w:sz="0" w:space="0" w:color="auto"/>
      </w:divBdr>
    </w:div>
    <w:div w:id="1096438123">
      <w:bodyDiv w:val="1"/>
      <w:marLeft w:val="0"/>
      <w:marRight w:val="0"/>
      <w:marTop w:val="0"/>
      <w:marBottom w:val="0"/>
      <w:divBdr>
        <w:top w:val="none" w:sz="0" w:space="0" w:color="auto"/>
        <w:left w:val="none" w:sz="0" w:space="0" w:color="auto"/>
        <w:bottom w:val="none" w:sz="0" w:space="0" w:color="auto"/>
        <w:right w:val="none" w:sz="0" w:space="0" w:color="auto"/>
      </w:divBdr>
    </w:div>
    <w:div w:id="1097755976">
      <w:bodyDiv w:val="1"/>
      <w:marLeft w:val="0"/>
      <w:marRight w:val="0"/>
      <w:marTop w:val="0"/>
      <w:marBottom w:val="0"/>
      <w:divBdr>
        <w:top w:val="none" w:sz="0" w:space="0" w:color="auto"/>
        <w:left w:val="none" w:sz="0" w:space="0" w:color="auto"/>
        <w:bottom w:val="none" w:sz="0" w:space="0" w:color="auto"/>
        <w:right w:val="none" w:sz="0" w:space="0" w:color="auto"/>
      </w:divBdr>
    </w:div>
    <w:div w:id="1097821970">
      <w:bodyDiv w:val="1"/>
      <w:marLeft w:val="0"/>
      <w:marRight w:val="0"/>
      <w:marTop w:val="0"/>
      <w:marBottom w:val="0"/>
      <w:divBdr>
        <w:top w:val="none" w:sz="0" w:space="0" w:color="auto"/>
        <w:left w:val="none" w:sz="0" w:space="0" w:color="auto"/>
        <w:bottom w:val="none" w:sz="0" w:space="0" w:color="auto"/>
        <w:right w:val="none" w:sz="0" w:space="0" w:color="auto"/>
      </w:divBdr>
    </w:div>
    <w:div w:id="1098984981">
      <w:bodyDiv w:val="1"/>
      <w:marLeft w:val="0"/>
      <w:marRight w:val="0"/>
      <w:marTop w:val="0"/>
      <w:marBottom w:val="0"/>
      <w:divBdr>
        <w:top w:val="none" w:sz="0" w:space="0" w:color="auto"/>
        <w:left w:val="none" w:sz="0" w:space="0" w:color="auto"/>
        <w:bottom w:val="none" w:sz="0" w:space="0" w:color="auto"/>
        <w:right w:val="none" w:sz="0" w:space="0" w:color="auto"/>
      </w:divBdr>
    </w:div>
    <w:div w:id="1099301024">
      <w:bodyDiv w:val="1"/>
      <w:marLeft w:val="0"/>
      <w:marRight w:val="0"/>
      <w:marTop w:val="0"/>
      <w:marBottom w:val="0"/>
      <w:divBdr>
        <w:top w:val="none" w:sz="0" w:space="0" w:color="auto"/>
        <w:left w:val="none" w:sz="0" w:space="0" w:color="auto"/>
        <w:bottom w:val="none" w:sz="0" w:space="0" w:color="auto"/>
        <w:right w:val="none" w:sz="0" w:space="0" w:color="auto"/>
      </w:divBdr>
    </w:div>
    <w:div w:id="1099712520">
      <w:bodyDiv w:val="1"/>
      <w:marLeft w:val="0"/>
      <w:marRight w:val="0"/>
      <w:marTop w:val="0"/>
      <w:marBottom w:val="0"/>
      <w:divBdr>
        <w:top w:val="none" w:sz="0" w:space="0" w:color="auto"/>
        <w:left w:val="none" w:sz="0" w:space="0" w:color="auto"/>
        <w:bottom w:val="none" w:sz="0" w:space="0" w:color="auto"/>
        <w:right w:val="none" w:sz="0" w:space="0" w:color="auto"/>
      </w:divBdr>
    </w:div>
    <w:div w:id="1100375619">
      <w:bodyDiv w:val="1"/>
      <w:marLeft w:val="0"/>
      <w:marRight w:val="0"/>
      <w:marTop w:val="0"/>
      <w:marBottom w:val="0"/>
      <w:divBdr>
        <w:top w:val="none" w:sz="0" w:space="0" w:color="auto"/>
        <w:left w:val="none" w:sz="0" w:space="0" w:color="auto"/>
        <w:bottom w:val="none" w:sz="0" w:space="0" w:color="auto"/>
        <w:right w:val="none" w:sz="0" w:space="0" w:color="auto"/>
      </w:divBdr>
    </w:div>
    <w:div w:id="1101876371">
      <w:bodyDiv w:val="1"/>
      <w:marLeft w:val="0"/>
      <w:marRight w:val="0"/>
      <w:marTop w:val="0"/>
      <w:marBottom w:val="0"/>
      <w:divBdr>
        <w:top w:val="none" w:sz="0" w:space="0" w:color="auto"/>
        <w:left w:val="none" w:sz="0" w:space="0" w:color="auto"/>
        <w:bottom w:val="none" w:sz="0" w:space="0" w:color="auto"/>
        <w:right w:val="none" w:sz="0" w:space="0" w:color="auto"/>
      </w:divBdr>
    </w:div>
    <w:div w:id="1101993163">
      <w:bodyDiv w:val="1"/>
      <w:marLeft w:val="0"/>
      <w:marRight w:val="0"/>
      <w:marTop w:val="0"/>
      <w:marBottom w:val="0"/>
      <w:divBdr>
        <w:top w:val="none" w:sz="0" w:space="0" w:color="auto"/>
        <w:left w:val="none" w:sz="0" w:space="0" w:color="auto"/>
        <w:bottom w:val="none" w:sz="0" w:space="0" w:color="auto"/>
        <w:right w:val="none" w:sz="0" w:space="0" w:color="auto"/>
      </w:divBdr>
    </w:div>
    <w:div w:id="1102847399">
      <w:bodyDiv w:val="1"/>
      <w:marLeft w:val="0"/>
      <w:marRight w:val="0"/>
      <w:marTop w:val="0"/>
      <w:marBottom w:val="0"/>
      <w:divBdr>
        <w:top w:val="none" w:sz="0" w:space="0" w:color="auto"/>
        <w:left w:val="none" w:sz="0" w:space="0" w:color="auto"/>
        <w:bottom w:val="none" w:sz="0" w:space="0" w:color="auto"/>
        <w:right w:val="none" w:sz="0" w:space="0" w:color="auto"/>
      </w:divBdr>
    </w:div>
    <w:div w:id="1104495419">
      <w:bodyDiv w:val="1"/>
      <w:marLeft w:val="0"/>
      <w:marRight w:val="0"/>
      <w:marTop w:val="0"/>
      <w:marBottom w:val="0"/>
      <w:divBdr>
        <w:top w:val="none" w:sz="0" w:space="0" w:color="auto"/>
        <w:left w:val="none" w:sz="0" w:space="0" w:color="auto"/>
        <w:bottom w:val="none" w:sz="0" w:space="0" w:color="auto"/>
        <w:right w:val="none" w:sz="0" w:space="0" w:color="auto"/>
      </w:divBdr>
    </w:div>
    <w:div w:id="1104613943">
      <w:bodyDiv w:val="1"/>
      <w:marLeft w:val="0"/>
      <w:marRight w:val="0"/>
      <w:marTop w:val="0"/>
      <w:marBottom w:val="0"/>
      <w:divBdr>
        <w:top w:val="none" w:sz="0" w:space="0" w:color="auto"/>
        <w:left w:val="none" w:sz="0" w:space="0" w:color="auto"/>
        <w:bottom w:val="none" w:sz="0" w:space="0" w:color="auto"/>
        <w:right w:val="none" w:sz="0" w:space="0" w:color="auto"/>
      </w:divBdr>
    </w:div>
    <w:div w:id="1104886248">
      <w:bodyDiv w:val="1"/>
      <w:marLeft w:val="0"/>
      <w:marRight w:val="0"/>
      <w:marTop w:val="0"/>
      <w:marBottom w:val="0"/>
      <w:divBdr>
        <w:top w:val="none" w:sz="0" w:space="0" w:color="auto"/>
        <w:left w:val="none" w:sz="0" w:space="0" w:color="auto"/>
        <w:bottom w:val="none" w:sz="0" w:space="0" w:color="auto"/>
        <w:right w:val="none" w:sz="0" w:space="0" w:color="auto"/>
      </w:divBdr>
    </w:div>
    <w:div w:id="1105731130">
      <w:bodyDiv w:val="1"/>
      <w:marLeft w:val="0"/>
      <w:marRight w:val="0"/>
      <w:marTop w:val="0"/>
      <w:marBottom w:val="0"/>
      <w:divBdr>
        <w:top w:val="none" w:sz="0" w:space="0" w:color="auto"/>
        <w:left w:val="none" w:sz="0" w:space="0" w:color="auto"/>
        <w:bottom w:val="none" w:sz="0" w:space="0" w:color="auto"/>
        <w:right w:val="none" w:sz="0" w:space="0" w:color="auto"/>
      </w:divBdr>
    </w:div>
    <w:div w:id="1105878404">
      <w:bodyDiv w:val="1"/>
      <w:marLeft w:val="0"/>
      <w:marRight w:val="0"/>
      <w:marTop w:val="0"/>
      <w:marBottom w:val="0"/>
      <w:divBdr>
        <w:top w:val="none" w:sz="0" w:space="0" w:color="auto"/>
        <w:left w:val="none" w:sz="0" w:space="0" w:color="auto"/>
        <w:bottom w:val="none" w:sz="0" w:space="0" w:color="auto"/>
        <w:right w:val="none" w:sz="0" w:space="0" w:color="auto"/>
      </w:divBdr>
    </w:div>
    <w:div w:id="1106197449">
      <w:bodyDiv w:val="1"/>
      <w:marLeft w:val="0"/>
      <w:marRight w:val="0"/>
      <w:marTop w:val="0"/>
      <w:marBottom w:val="0"/>
      <w:divBdr>
        <w:top w:val="none" w:sz="0" w:space="0" w:color="auto"/>
        <w:left w:val="none" w:sz="0" w:space="0" w:color="auto"/>
        <w:bottom w:val="none" w:sz="0" w:space="0" w:color="auto"/>
        <w:right w:val="none" w:sz="0" w:space="0" w:color="auto"/>
      </w:divBdr>
    </w:div>
    <w:div w:id="1106271002">
      <w:bodyDiv w:val="1"/>
      <w:marLeft w:val="0"/>
      <w:marRight w:val="0"/>
      <w:marTop w:val="0"/>
      <w:marBottom w:val="0"/>
      <w:divBdr>
        <w:top w:val="none" w:sz="0" w:space="0" w:color="auto"/>
        <w:left w:val="none" w:sz="0" w:space="0" w:color="auto"/>
        <w:bottom w:val="none" w:sz="0" w:space="0" w:color="auto"/>
        <w:right w:val="none" w:sz="0" w:space="0" w:color="auto"/>
      </w:divBdr>
    </w:div>
    <w:div w:id="1106540864">
      <w:bodyDiv w:val="1"/>
      <w:marLeft w:val="0"/>
      <w:marRight w:val="0"/>
      <w:marTop w:val="0"/>
      <w:marBottom w:val="0"/>
      <w:divBdr>
        <w:top w:val="none" w:sz="0" w:space="0" w:color="auto"/>
        <w:left w:val="none" w:sz="0" w:space="0" w:color="auto"/>
        <w:bottom w:val="none" w:sz="0" w:space="0" w:color="auto"/>
        <w:right w:val="none" w:sz="0" w:space="0" w:color="auto"/>
      </w:divBdr>
    </w:div>
    <w:div w:id="1106773224">
      <w:bodyDiv w:val="1"/>
      <w:marLeft w:val="0"/>
      <w:marRight w:val="0"/>
      <w:marTop w:val="0"/>
      <w:marBottom w:val="0"/>
      <w:divBdr>
        <w:top w:val="none" w:sz="0" w:space="0" w:color="auto"/>
        <w:left w:val="none" w:sz="0" w:space="0" w:color="auto"/>
        <w:bottom w:val="none" w:sz="0" w:space="0" w:color="auto"/>
        <w:right w:val="none" w:sz="0" w:space="0" w:color="auto"/>
      </w:divBdr>
    </w:div>
    <w:div w:id="1106773630">
      <w:bodyDiv w:val="1"/>
      <w:marLeft w:val="0"/>
      <w:marRight w:val="0"/>
      <w:marTop w:val="0"/>
      <w:marBottom w:val="0"/>
      <w:divBdr>
        <w:top w:val="none" w:sz="0" w:space="0" w:color="auto"/>
        <w:left w:val="none" w:sz="0" w:space="0" w:color="auto"/>
        <w:bottom w:val="none" w:sz="0" w:space="0" w:color="auto"/>
        <w:right w:val="none" w:sz="0" w:space="0" w:color="auto"/>
      </w:divBdr>
    </w:div>
    <w:div w:id="1106854435">
      <w:bodyDiv w:val="1"/>
      <w:marLeft w:val="0"/>
      <w:marRight w:val="0"/>
      <w:marTop w:val="0"/>
      <w:marBottom w:val="0"/>
      <w:divBdr>
        <w:top w:val="none" w:sz="0" w:space="0" w:color="auto"/>
        <w:left w:val="none" w:sz="0" w:space="0" w:color="auto"/>
        <w:bottom w:val="none" w:sz="0" w:space="0" w:color="auto"/>
        <w:right w:val="none" w:sz="0" w:space="0" w:color="auto"/>
      </w:divBdr>
    </w:div>
    <w:div w:id="1107847083">
      <w:bodyDiv w:val="1"/>
      <w:marLeft w:val="0"/>
      <w:marRight w:val="0"/>
      <w:marTop w:val="0"/>
      <w:marBottom w:val="0"/>
      <w:divBdr>
        <w:top w:val="none" w:sz="0" w:space="0" w:color="auto"/>
        <w:left w:val="none" w:sz="0" w:space="0" w:color="auto"/>
        <w:bottom w:val="none" w:sz="0" w:space="0" w:color="auto"/>
        <w:right w:val="none" w:sz="0" w:space="0" w:color="auto"/>
      </w:divBdr>
    </w:div>
    <w:div w:id="1108308021">
      <w:bodyDiv w:val="1"/>
      <w:marLeft w:val="0"/>
      <w:marRight w:val="0"/>
      <w:marTop w:val="0"/>
      <w:marBottom w:val="0"/>
      <w:divBdr>
        <w:top w:val="none" w:sz="0" w:space="0" w:color="auto"/>
        <w:left w:val="none" w:sz="0" w:space="0" w:color="auto"/>
        <w:bottom w:val="none" w:sz="0" w:space="0" w:color="auto"/>
        <w:right w:val="none" w:sz="0" w:space="0" w:color="auto"/>
      </w:divBdr>
    </w:div>
    <w:div w:id="1109083107">
      <w:bodyDiv w:val="1"/>
      <w:marLeft w:val="0"/>
      <w:marRight w:val="0"/>
      <w:marTop w:val="0"/>
      <w:marBottom w:val="0"/>
      <w:divBdr>
        <w:top w:val="none" w:sz="0" w:space="0" w:color="auto"/>
        <w:left w:val="none" w:sz="0" w:space="0" w:color="auto"/>
        <w:bottom w:val="none" w:sz="0" w:space="0" w:color="auto"/>
        <w:right w:val="none" w:sz="0" w:space="0" w:color="auto"/>
      </w:divBdr>
    </w:div>
    <w:div w:id="1109278003">
      <w:bodyDiv w:val="1"/>
      <w:marLeft w:val="0"/>
      <w:marRight w:val="0"/>
      <w:marTop w:val="0"/>
      <w:marBottom w:val="0"/>
      <w:divBdr>
        <w:top w:val="none" w:sz="0" w:space="0" w:color="auto"/>
        <w:left w:val="none" w:sz="0" w:space="0" w:color="auto"/>
        <w:bottom w:val="none" w:sz="0" w:space="0" w:color="auto"/>
        <w:right w:val="none" w:sz="0" w:space="0" w:color="auto"/>
      </w:divBdr>
    </w:div>
    <w:div w:id="1109398494">
      <w:bodyDiv w:val="1"/>
      <w:marLeft w:val="0"/>
      <w:marRight w:val="0"/>
      <w:marTop w:val="0"/>
      <w:marBottom w:val="0"/>
      <w:divBdr>
        <w:top w:val="none" w:sz="0" w:space="0" w:color="auto"/>
        <w:left w:val="none" w:sz="0" w:space="0" w:color="auto"/>
        <w:bottom w:val="none" w:sz="0" w:space="0" w:color="auto"/>
        <w:right w:val="none" w:sz="0" w:space="0" w:color="auto"/>
      </w:divBdr>
    </w:div>
    <w:div w:id="1110247920">
      <w:bodyDiv w:val="1"/>
      <w:marLeft w:val="0"/>
      <w:marRight w:val="0"/>
      <w:marTop w:val="0"/>
      <w:marBottom w:val="0"/>
      <w:divBdr>
        <w:top w:val="none" w:sz="0" w:space="0" w:color="auto"/>
        <w:left w:val="none" w:sz="0" w:space="0" w:color="auto"/>
        <w:bottom w:val="none" w:sz="0" w:space="0" w:color="auto"/>
        <w:right w:val="none" w:sz="0" w:space="0" w:color="auto"/>
      </w:divBdr>
    </w:div>
    <w:div w:id="1110512293">
      <w:bodyDiv w:val="1"/>
      <w:marLeft w:val="0"/>
      <w:marRight w:val="0"/>
      <w:marTop w:val="0"/>
      <w:marBottom w:val="0"/>
      <w:divBdr>
        <w:top w:val="none" w:sz="0" w:space="0" w:color="auto"/>
        <w:left w:val="none" w:sz="0" w:space="0" w:color="auto"/>
        <w:bottom w:val="none" w:sz="0" w:space="0" w:color="auto"/>
        <w:right w:val="none" w:sz="0" w:space="0" w:color="auto"/>
      </w:divBdr>
    </w:div>
    <w:div w:id="1111390844">
      <w:bodyDiv w:val="1"/>
      <w:marLeft w:val="0"/>
      <w:marRight w:val="0"/>
      <w:marTop w:val="0"/>
      <w:marBottom w:val="0"/>
      <w:divBdr>
        <w:top w:val="none" w:sz="0" w:space="0" w:color="auto"/>
        <w:left w:val="none" w:sz="0" w:space="0" w:color="auto"/>
        <w:bottom w:val="none" w:sz="0" w:space="0" w:color="auto"/>
        <w:right w:val="none" w:sz="0" w:space="0" w:color="auto"/>
      </w:divBdr>
    </w:div>
    <w:div w:id="1112046670">
      <w:bodyDiv w:val="1"/>
      <w:marLeft w:val="0"/>
      <w:marRight w:val="0"/>
      <w:marTop w:val="0"/>
      <w:marBottom w:val="0"/>
      <w:divBdr>
        <w:top w:val="none" w:sz="0" w:space="0" w:color="auto"/>
        <w:left w:val="none" w:sz="0" w:space="0" w:color="auto"/>
        <w:bottom w:val="none" w:sz="0" w:space="0" w:color="auto"/>
        <w:right w:val="none" w:sz="0" w:space="0" w:color="auto"/>
      </w:divBdr>
    </w:div>
    <w:div w:id="1112632569">
      <w:bodyDiv w:val="1"/>
      <w:marLeft w:val="0"/>
      <w:marRight w:val="0"/>
      <w:marTop w:val="0"/>
      <w:marBottom w:val="0"/>
      <w:divBdr>
        <w:top w:val="none" w:sz="0" w:space="0" w:color="auto"/>
        <w:left w:val="none" w:sz="0" w:space="0" w:color="auto"/>
        <w:bottom w:val="none" w:sz="0" w:space="0" w:color="auto"/>
        <w:right w:val="none" w:sz="0" w:space="0" w:color="auto"/>
      </w:divBdr>
    </w:div>
    <w:div w:id="1113207219">
      <w:bodyDiv w:val="1"/>
      <w:marLeft w:val="0"/>
      <w:marRight w:val="0"/>
      <w:marTop w:val="0"/>
      <w:marBottom w:val="0"/>
      <w:divBdr>
        <w:top w:val="none" w:sz="0" w:space="0" w:color="auto"/>
        <w:left w:val="none" w:sz="0" w:space="0" w:color="auto"/>
        <w:bottom w:val="none" w:sz="0" w:space="0" w:color="auto"/>
        <w:right w:val="none" w:sz="0" w:space="0" w:color="auto"/>
      </w:divBdr>
    </w:div>
    <w:div w:id="1113597077">
      <w:bodyDiv w:val="1"/>
      <w:marLeft w:val="0"/>
      <w:marRight w:val="0"/>
      <w:marTop w:val="0"/>
      <w:marBottom w:val="0"/>
      <w:divBdr>
        <w:top w:val="none" w:sz="0" w:space="0" w:color="auto"/>
        <w:left w:val="none" w:sz="0" w:space="0" w:color="auto"/>
        <w:bottom w:val="none" w:sz="0" w:space="0" w:color="auto"/>
        <w:right w:val="none" w:sz="0" w:space="0" w:color="auto"/>
      </w:divBdr>
    </w:div>
    <w:div w:id="1113788870">
      <w:bodyDiv w:val="1"/>
      <w:marLeft w:val="0"/>
      <w:marRight w:val="0"/>
      <w:marTop w:val="0"/>
      <w:marBottom w:val="0"/>
      <w:divBdr>
        <w:top w:val="none" w:sz="0" w:space="0" w:color="auto"/>
        <w:left w:val="none" w:sz="0" w:space="0" w:color="auto"/>
        <w:bottom w:val="none" w:sz="0" w:space="0" w:color="auto"/>
        <w:right w:val="none" w:sz="0" w:space="0" w:color="auto"/>
      </w:divBdr>
    </w:div>
    <w:div w:id="1114137033">
      <w:bodyDiv w:val="1"/>
      <w:marLeft w:val="0"/>
      <w:marRight w:val="0"/>
      <w:marTop w:val="0"/>
      <w:marBottom w:val="0"/>
      <w:divBdr>
        <w:top w:val="none" w:sz="0" w:space="0" w:color="auto"/>
        <w:left w:val="none" w:sz="0" w:space="0" w:color="auto"/>
        <w:bottom w:val="none" w:sz="0" w:space="0" w:color="auto"/>
        <w:right w:val="none" w:sz="0" w:space="0" w:color="auto"/>
      </w:divBdr>
    </w:div>
    <w:div w:id="1114666346">
      <w:bodyDiv w:val="1"/>
      <w:marLeft w:val="0"/>
      <w:marRight w:val="0"/>
      <w:marTop w:val="0"/>
      <w:marBottom w:val="0"/>
      <w:divBdr>
        <w:top w:val="none" w:sz="0" w:space="0" w:color="auto"/>
        <w:left w:val="none" w:sz="0" w:space="0" w:color="auto"/>
        <w:bottom w:val="none" w:sz="0" w:space="0" w:color="auto"/>
        <w:right w:val="none" w:sz="0" w:space="0" w:color="auto"/>
      </w:divBdr>
    </w:div>
    <w:div w:id="1115563416">
      <w:bodyDiv w:val="1"/>
      <w:marLeft w:val="0"/>
      <w:marRight w:val="0"/>
      <w:marTop w:val="0"/>
      <w:marBottom w:val="0"/>
      <w:divBdr>
        <w:top w:val="none" w:sz="0" w:space="0" w:color="auto"/>
        <w:left w:val="none" w:sz="0" w:space="0" w:color="auto"/>
        <w:bottom w:val="none" w:sz="0" w:space="0" w:color="auto"/>
        <w:right w:val="none" w:sz="0" w:space="0" w:color="auto"/>
      </w:divBdr>
    </w:div>
    <w:div w:id="1116486709">
      <w:bodyDiv w:val="1"/>
      <w:marLeft w:val="0"/>
      <w:marRight w:val="0"/>
      <w:marTop w:val="0"/>
      <w:marBottom w:val="0"/>
      <w:divBdr>
        <w:top w:val="none" w:sz="0" w:space="0" w:color="auto"/>
        <w:left w:val="none" w:sz="0" w:space="0" w:color="auto"/>
        <w:bottom w:val="none" w:sz="0" w:space="0" w:color="auto"/>
        <w:right w:val="none" w:sz="0" w:space="0" w:color="auto"/>
      </w:divBdr>
    </w:div>
    <w:div w:id="1116607768">
      <w:bodyDiv w:val="1"/>
      <w:marLeft w:val="0"/>
      <w:marRight w:val="0"/>
      <w:marTop w:val="0"/>
      <w:marBottom w:val="0"/>
      <w:divBdr>
        <w:top w:val="none" w:sz="0" w:space="0" w:color="auto"/>
        <w:left w:val="none" w:sz="0" w:space="0" w:color="auto"/>
        <w:bottom w:val="none" w:sz="0" w:space="0" w:color="auto"/>
        <w:right w:val="none" w:sz="0" w:space="0" w:color="auto"/>
      </w:divBdr>
    </w:div>
    <w:div w:id="1117218287">
      <w:bodyDiv w:val="1"/>
      <w:marLeft w:val="0"/>
      <w:marRight w:val="0"/>
      <w:marTop w:val="0"/>
      <w:marBottom w:val="0"/>
      <w:divBdr>
        <w:top w:val="none" w:sz="0" w:space="0" w:color="auto"/>
        <w:left w:val="none" w:sz="0" w:space="0" w:color="auto"/>
        <w:bottom w:val="none" w:sz="0" w:space="0" w:color="auto"/>
        <w:right w:val="none" w:sz="0" w:space="0" w:color="auto"/>
      </w:divBdr>
    </w:div>
    <w:div w:id="1118527230">
      <w:bodyDiv w:val="1"/>
      <w:marLeft w:val="0"/>
      <w:marRight w:val="0"/>
      <w:marTop w:val="0"/>
      <w:marBottom w:val="0"/>
      <w:divBdr>
        <w:top w:val="none" w:sz="0" w:space="0" w:color="auto"/>
        <w:left w:val="none" w:sz="0" w:space="0" w:color="auto"/>
        <w:bottom w:val="none" w:sz="0" w:space="0" w:color="auto"/>
        <w:right w:val="none" w:sz="0" w:space="0" w:color="auto"/>
      </w:divBdr>
    </w:div>
    <w:div w:id="1118767009">
      <w:bodyDiv w:val="1"/>
      <w:marLeft w:val="0"/>
      <w:marRight w:val="0"/>
      <w:marTop w:val="0"/>
      <w:marBottom w:val="0"/>
      <w:divBdr>
        <w:top w:val="none" w:sz="0" w:space="0" w:color="auto"/>
        <w:left w:val="none" w:sz="0" w:space="0" w:color="auto"/>
        <w:bottom w:val="none" w:sz="0" w:space="0" w:color="auto"/>
        <w:right w:val="none" w:sz="0" w:space="0" w:color="auto"/>
      </w:divBdr>
    </w:div>
    <w:div w:id="1118796600">
      <w:bodyDiv w:val="1"/>
      <w:marLeft w:val="0"/>
      <w:marRight w:val="0"/>
      <w:marTop w:val="0"/>
      <w:marBottom w:val="0"/>
      <w:divBdr>
        <w:top w:val="none" w:sz="0" w:space="0" w:color="auto"/>
        <w:left w:val="none" w:sz="0" w:space="0" w:color="auto"/>
        <w:bottom w:val="none" w:sz="0" w:space="0" w:color="auto"/>
        <w:right w:val="none" w:sz="0" w:space="0" w:color="auto"/>
      </w:divBdr>
    </w:div>
    <w:div w:id="1118992447">
      <w:bodyDiv w:val="1"/>
      <w:marLeft w:val="0"/>
      <w:marRight w:val="0"/>
      <w:marTop w:val="0"/>
      <w:marBottom w:val="0"/>
      <w:divBdr>
        <w:top w:val="none" w:sz="0" w:space="0" w:color="auto"/>
        <w:left w:val="none" w:sz="0" w:space="0" w:color="auto"/>
        <w:bottom w:val="none" w:sz="0" w:space="0" w:color="auto"/>
        <w:right w:val="none" w:sz="0" w:space="0" w:color="auto"/>
      </w:divBdr>
    </w:div>
    <w:div w:id="1119031856">
      <w:bodyDiv w:val="1"/>
      <w:marLeft w:val="0"/>
      <w:marRight w:val="0"/>
      <w:marTop w:val="0"/>
      <w:marBottom w:val="0"/>
      <w:divBdr>
        <w:top w:val="none" w:sz="0" w:space="0" w:color="auto"/>
        <w:left w:val="none" w:sz="0" w:space="0" w:color="auto"/>
        <w:bottom w:val="none" w:sz="0" w:space="0" w:color="auto"/>
        <w:right w:val="none" w:sz="0" w:space="0" w:color="auto"/>
      </w:divBdr>
    </w:div>
    <w:div w:id="1119765916">
      <w:bodyDiv w:val="1"/>
      <w:marLeft w:val="0"/>
      <w:marRight w:val="0"/>
      <w:marTop w:val="0"/>
      <w:marBottom w:val="0"/>
      <w:divBdr>
        <w:top w:val="none" w:sz="0" w:space="0" w:color="auto"/>
        <w:left w:val="none" w:sz="0" w:space="0" w:color="auto"/>
        <w:bottom w:val="none" w:sz="0" w:space="0" w:color="auto"/>
        <w:right w:val="none" w:sz="0" w:space="0" w:color="auto"/>
      </w:divBdr>
    </w:div>
    <w:div w:id="1121414555">
      <w:bodyDiv w:val="1"/>
      <w:marLeft w:val="0"/>
      <w:marRight w:val="0"/>
      <w:marTop w:val="0"/>
      <w:marBottom w:val="0"/>
      <w:divBdr>
        <w:top w:val="none" w:sz="0" w:space="0" w:color="auto"/>
        <w:left w:val="none" w:sz="0" w:space="0" w:color="auto"/>
        <w:bottom w:val="none" w:sz="0" w:space="0" w:color="auto"/>
        <w:right w:val="none" w:sz="0" w:space="0" w:color="auto"/>
      </w:divBdr>
    </w:div>
    <w:div w:id="1121726388">
      <w:bodyDiv w:val="1"/>
      <w:marLeft w:val="0"/>
      <w:marRight w:val="0"/>
      <w:marTop w:val="0"/>
      <w:marBottom w:val="0"/>
      <w:divBdr>
        <w:top w:val="none" w:sz="0" w:space="0" w:color="auto"/>
        <w:left w:val="none" w:sz="0" w:space="0" w:color="auto"/>
        <w:bottom w:val="none" w:sz="0" w:space="0" w:color="auto"/>
        <w:right w:val="none" w:sz="0" w:space="0" w:color="auto"/>
      </w:divBdr>
    </w:div>
    <w:div w:id="1121849209">
      <w:bodyDiv w:val="1"/>
      <w:marLeft w:val="0"/>
      <w:marRight w:val="0"/>
      <w:marTop w:val="0"/>
      <w:marBottom w:val="0"/>
      <w:divBdr>
        <w:top w:val="none" w:sz="0" w:space="0" w:color="auto"/>
        <w:left w:val="none" w:sz="0" w:space="0" w:color="auto"/>
        <w:bottom w:val="none" w:sz="0" w:space="0" w:color="auto"/>
        <w:right w:val="none" w:sz="0" w:space="0" w:color="auto"/>
      </w:divBdr>
    </w:div>
    <w:div w:id="1121994689">
      <w:bodyDiv w:val="1"/>
      <w:marLeft w:val="0"/>
      <w:marRight w:val="0"/>
      <w:marTop w:val="0"/>
      <w:marBottom w:val="0"/>
      <w:divBdr>
        <w:top w:val="none" w:sz="0" w:space="0" w:color="auto"/>
        <w:left w:val="none" w:sz="0" w:space="0" w:color="auto"/>
        <w:bottom w:val="none" w:sz="0" w:space="0" w:color="auto"/>
        <w:right w:val="none" w:sz="0" w:space="0" w:color="auto"/>
      </w:divBdr>
    </w:div>
    <w:div w:id="1122307527">
      <w:bodyDiv w:val="1"/>
      <w:marLeft w:val="0"/>
      <w:marRight w:val="0"/>
      <w:marTop w:val="0"/>
      <w:marBottom w:val="0"/>
      <w:divBdr>
        <w:top w:val="none" w:sz="0" w:space="0" w:color="auto"/>
        <w:left w:val="none" w:sz="0" w:space="0" w:color="auto"/>
        <w:bottom w:val="none" w:sz="0" w:space="0" w:color="auto"/>
        <w:right w:val="none" w:sz="0" w:space="0" w:color="auto"/>
      </w:divBdr>
    </w:div>
    <w:div w:id="1122918922">
      <w:bodyDiv w:val="1"/>
      <w:marLeft w:val="0"/>
      <w:marRight w:val="0"/>
      <w:marTop w:val="0"/>
      <w:marBottom w:val="0"/>
      <w:divBdr>
        <w:top w:val="none" w:sz="0" w:space="0" w:color="auto"/>
        <w:left w:val="none" w:sz="0" w:space="0" w:color="auto"/>
        <w:bottom w:val="none" w:sz="0" w:space="0" w:color="auto"/>
        <w:right w:val="none" w:sz="0" w:space="0" w:color="auto"/>
      </w:divBdr>
    </w:div>
    <w:div w:id="1123962183">
      <w:bodyDiv w:val="1"/>
      <w:marLeft w:val="0"/>
      <w:marRight w:val="0"/>
      <w:marTop w:val="0"/>
      <w:marBottom w:val="0"/>
      <w:divBdr>
        <w:top w:val="none" w:sz="0" w:space="0" w:color="auto"/>
        <w:left w:val="none" w:sz="0" w:space="0" w:color="auto"/>
        <w:bottom w:val="none" w:sz="0" w:space="0" w:color="auto"/>
        <w:right w:val="none" w:sz="0" w:space="0" w:color="auto"/>
      </w:divBdr>
      <w:divsChild>
        <w:div w:id="1583560239">
          <w:marLeft w:val="480"/>
          <w:marRight w:val="0"/>
          <w:marTop w:val="0"/>
          <w:marBottom w:val="0"/>
          <w:divBdr>
            <w:top w:val="none" w:sz="0" w:space="0" w:color="auto"/>
            <w:left w:val="none" w:sz="0" w:space="0" w:color="auto"/>
            <w:bottom w:val="none" w:sz="0" w:space="0" w:color="auto"/>
            <w:right w:val="none" w:sz="0" w:space="0" w:color="auto"/>
          </w:divBdr>
        </w:div>
        <w:div w:id="546913489">
          <w:marLeft w:val="480"/>
          <w:marRight w:val="0"/>
          <w:marTop w:val="0"/>
          <w:marBottom w:val="0"/>
          <w:divBdr>
            <w:top w:val="none" w:sz="0" w:space="0" w:color="auto"/>
            <w:left w:val="none" w:sz="0" w:space="0" w:color="auto"/>
            <w:bottom w:val="none" w:sz="0" w:space="0" w:color="auto"/>
            <w:right w:val="none" w:sz="0" w:space="0" w:color="auto"/>
          </w:divBdr>
        </w:div>
        <w:div w:id="548342015">
          <w:marLeft w:val="480"/>
          <w:marRight w:val="0"/>
          <w:marTop w:val="0"/>
          <w:marBottom w:val="0"/>
          <w:divBdr>
            <w:top w:val="none" w:sz="0" w:space="0" w:color="auto"/>
            <w:left w:val="none" w:sz="0" w:space="0" w:color="auto"/>
            <w:bottom w:val="none" w:sz="0" w:space="0" w:color="auto"/>
            <w:right w:val="none" w:sz="0" w:space="0" w:color="auto"/>
          </w:divBdr>
        </w:div>
        <w:div w:id="1557469856">
          <w:marLeft w:val="480"/>
          <w:marRight w:val="0"/>
          <w:marTop w:val="0"/>
          <w:marBottom w:val="0"/>
          <w:divBdr>
            <w:top w:val="none" w:sz="0" w:space="0" w:color="auto"/>
            <w:left w:val="none" w:sz="0" w:space="0" w:color="auto"/>
            <w:bottom w:val="none" w:sz="0" w:space="0" w:color="auto"/>
            <w:right w:val="none" w:sz="0" w:space="0" w:color="auto"/>
          </w:divBdr>
        </w:div>
        <w:div w:id="459612936">
          <w:marLeft w:val="480"/>
          <w:marRight w:val="0"/>
          <w:marTop w:val="0"/>
          <w:marBottom w:val="0"/>
          <w:divBdr>
            <w:top w:val="none" w:sz="0" w:space="0" w:color="auto"/>
            <w:left w:val="none" w:sz="0" w:space="0" w:color="auto"/>
            <w:bottom w:val="none" w:sz="0" w:space="0" w:color="auto"/>
            <w:right w:val="none" w:sz="0" w:space="0" w:color="auto"/>
          </w:divBdr>
        </w:div>
        <w:div w:id="1562714241">
          <w:marLeft w:val="480"/>
          <w:marRight w:val="0"/>
          <w:marTop w:val="0"/>
          <w:marBottom w:val="0"/>
          <w:divBdr>
            <w:top w:val="none" w:sz="0" w:space="0" w:color="auto"/>
            <w:left w:val="none" w:sz="0" w:space="0" w:color="auto"/>
            <w:bottom w:val="none" w:sz="0" w:space="0" w:color="auto"/>
            <w:right w:val="none" w:sz="0" w:space="0" w:color="auto"/>
          </w:divBdr>
        </w:div>
        <w:div w:id="161046101">
          <w:marLeft w:val="480"/>
          <w:marRight w:val="0"/>
          <w:marTop w:val="0"/>
          <w:marBottom w:val="0"/>
          <w:divBdr>
            <w:top w:val="none" w:sz="0" w:space="0" w:color="auto"/>
            <w:left w:val="none" w:sz="0" w:space="0" w:color="auto"/>
            <w:bottom w:val="none" w:sz="0" w:space="0" w:color="auto"/>
            <w:right w:val="none" w:sz="0" w:space="0" w:color="auto"/>
          </w:divBdr>
        </w:div>
        <w:div w:id="77872404">
          <w:marLeft w:val="480"/>
          <w:marRight w:val="0"/>
          <w:marTop w:val="0"/>
          <w:marBottom w:val="0"/>
          <w:divBdr>
            <w:top w:val="none" w:sz="0" w:space="0" w:color="auto"/>
            <w:left w:val="none" w:sz="0" w:space="0" w:color="auto"/>
            <w:bottom w:val="none" w:sz="0" w:space="0" w:color="auto"/>
            <w:right w:val="none" w:sz="0" w:space="0" w:color="auto"/>
          </w:divBdr>
        </w:div>
        <w:div w:id="1399672812">
          <w:marLeft w:val="480"/>
          <w:marRight w:val="0"/>
          <w:marTop w:val="0"/>
          <w:marBottom w:val="0"/>
          <w:divBdr>
            <w:top w:val="none" w:sz="0" w:space="0" w:color="auto"/>
            <w:left w:val="none" w:sz="0" w:space="0" w:color="auto"/>
            <w:bottom w:val="none" w:sz="0" w:space="0" w:color="auto"/>
            <w:right w:val="none" w:sz="0" w:space="0" w:color="auto"/>
          </w:divBdr>
        </w:div>
        <w:div w:id="1520780713">
          <w:marLeft w:val="480"/>
          <w:marRight w:val="0"/>
          <w:marTop w:val="0"/>
          <w:marBottom w:val="0"/>
          <w:divBdr>
            <w:top w:val="none" w:sz="0" w:space="0" w:color="auto"/>
            <w:left w:val="none" w:sz="0" w:space="0" w:color="auto"/>
            <w:bottom w:val="none" w:sz="0" w:space="0" w:color="auto"/>
            <w:right w:val="none" w:sz="0" w:space="0" w:color="auto"/>
          </w:divBdr>
        </w:div>
        <w:div w:id="1290160651">
          <w:marLeft w:val="480"/>
          <w:marRight w:val="0"/>
          <w:marTop w:val="0"/>
          <w:marBottom w:val="0"/>
          <w:divBdr>
            <w:top w:val="none" w:sz="0" w:space="0" w:color="auto"/>
            <w:left w:val="none" w:sz="0" w:space="0" w:color="auto"/>
            <w:bottom w:val="none" w:sz="0" w:space="0" w:color="auto"/>
            <w:right w:val="none" w:sz="0" w:space="0" w:color="auto"/>
          </w:divBdr>
        </w:div>
        <w:div w:id="1257985259">
          <w:marLeft w:val="480"/>
          <w:marRight w:val="0"/>
          <w:marTop w:val="0"/>
          <w:marBottom w:val="0"/>
          <w:divBdr>
            <w:top w:val="none" w:sz="0" w:space="0" w:color="auto"/>
            <w:left w:val="none" w:sz="0" w:space="0" w:color="auto"/>
            <w:bottom w:val="none" w:sz="0" w:space="0" w:color="auto"/>
            <w:right w:val="none" w:sz="0" w:space="0" w:color="auto"/>
          </w:divBdr>
        </w:div>
        <w:div w:id="1381898725">
          <w:marLeft w:val="480"/>
          <w:marRight w:val="0"/>
          <w:marTop w:val="0"/>
          <w:marBottom w:val="0"/>
          <w:divBdr>
            <w:top w:val="none" w:sz="0" w:space="0" w:color="auto"/>
            <w:left w:val="none" w:sz="0" w:space="0" w:color="auto"/>
            <w:bottom w:val="none" w:sz="0" w:space="0" w:color="auto"/>
            <w:right w:val="none" w:sz="0" w:space="0" w:color="auto"/>
          </w:divBdr>
        </w:div>
        <w:div w:id="319164727">
          <w:marLeft w:val="480"/>
          <w:marRight w:val="0"/>
          <w:marTop w:val="0"/>
          <w:marBottom w:val="0"/>
          <w:divBdr>
            <w:top w:val="none" w:sz="0" w:space="0" w:color="auto"/>
            <w:left w:val="none" w:sz="0" w:space="0" w:color="auto"/>
            <w:bottom w:val="none" w:sz="0" w:space="0" w:color="auto"/>
            <w:right w:val="none" w:sz="0" w:space="0" w:color="auto"/>
          </w:divBdr>
        </w:div>
        <w:div w:id="1110509470">
          <w:marLeft w:val="480"/>
          <w:marRight w:val="0"/>
          <w:marTop w:val="0"/>
          <w:marBottom w:val="0"/>
          <w:divBdr>
            <w:top w:val="none" w:sz="0" w:space="0" w:color="auto"/>
            <w:left w:val="none" w:sz="0" w:space="0" w:color="auto"/>
            <w:bottom w:val="none" w:sz="0" w:space="0" w:color="auto"/>
            <w:right w:val="none" w:sz="0" w:space="0" w:color="auto"/>
          </w:divBdr>
        </w:div>
        <w:div w:id="1571186102">
          <w:marLeft w:val="480"/>
          <w:marRight w:val="0"/>
          <w:marTop w:val="0"/>
          <w:marBottom w:val="0"/>
          <w:divBdr>
            <w:top w:val="none" w:sz="0" w:space="0" w:color="auto"/>
            <w:left w:val="none" w:sz="0" w:space="0" w:color="auto"/>
            <w:bottom w:val="none" w:sz="0" w:space="0" w:color="auto"/>
            <w:right w:val="none" w:sz="0" w:space="0" w:color="auto"/>
          </w:divBdr>
        </w:div>
        <w:div w:id="631905003">
          <w:marLeft w:val="480"/>
          <w:marRight w:val="0"/>
          <w:marTop w:val="0"/>
          <w:marBottom w:val="0"/>
          <w:divBdr>
            <w:top w:val="none" w:sz="0" w:space="0" w:color="auto"/>
            <w:left w:val="none" w:sz="0" w:space="0" w:color="auto"/>
            <w:bottom w:val="none" w:sz="0" w:space="0" w:color="auto"/>
            <w:right w:val="none" w:sz="0" w:space="0" w:color="auto"/>
          </w:divBdr>
        </w:div>
        <w:div w:id="927420691">
          <w:marLeft w:val="480"/>
          <w:marRight w:val="0"/>
          <w:marTop w:val="0"/>
          <w:marBottom w:val="0"/>
          <w:divBdr>
            <w:top w:val="none" w:sz="0" w:space="0" w:color="auto"/>
            <w:left w:val="none" w:sz="0" w:space="0" w:color="auto"/>
            <w:bottom w:val="none" w:sz="0" w:space="0" w:color="auto"/>
            <w:right w:val="none" w:sz="0" w:space="0" w:color="auto"/>
          </w:divBdr>
        </w:div>
        <w:div w:id="1106460184">
          <w:marLeft w:val="480"/>
          <w:marRight w:val="0"/>
          <w:marTop w:val="0"/>
          <w:marBottom w:val="0"/>
          <w:divBdr>
            <w:top w:val="none" w:sz="0" w:space="0" w:color="auto"/>
            <w:left w:val="none" w:sz="0" w:space="0" w:color="auto"/>
            <w:bottom w:val="none" w:sz="0" w:space="0" w:color="auto"/>
            <w:right w:val="none" w:sz="0" w:space="0" w:color="auto"/>
          </w:divBdr>
        </w:div>
        <w:div w:id="736973282">
          <w:marLeft w:val="480"/>
          <w:marRight w:val="0"/>
          <w:marTop w:val="0"/>
          <w:marBottom w:val="0"/>
          <w:divBdr>
            <w:top w:val="none" w:sz="0" w:space="0" w:color="auto"/>
            <w:left w:val="none" w:sz="0" w:space="0" w:color="auto"/>
            <w:bottom w:val="none" w:sz="0" w:space="0" w:color="auto"/>
            <w:right w:val="none" w:sz="0" w:space="0" w:color="auto"/>
          </w:divBdr>
        </w:div>
        <w:div w:id="276300766">
          <w:marLeft w:val="480"/>
          <w:marRight w:val="0"/>
          <w:marTop w:val="0"/>
          <w:marBottom w:val="0"/>
          <w:divBdr>
            <w:top w:val="none" w:sz="0" w:space="0" w:color="auto"/>
            <w:left w:val="none" w:sz="0" w:space="0" w:color="auto"/>
            <w:bottom w:val="none" w:sz="0" w:space="0" w:color="auto"/>
            <w:right w:val="none" w:sz="0" w:space="0" w:color="auto"/>
          </w:divBdr>
        </w:div>
        <w:div w:id="348072042">
          <w:marLeft w:val="480"/>
          <w:marRight w:val="0"/>
          <w:marTop w:val="0"/>
          <w:marBottom w:val="0"/>
          <w:divBdr>
            <w:top w:val="none" w:sz="0" w:space="0" w:color="auto"/>
            <w:left w:val="none" w:sz="0" w:space="0" w:color="auto"/>
            <w:bottom w:val="none" w:sz="0" w:space="0" w:color="auto"/>
            <w:right w:val="none" w:sz="0" w:space="0" w:color="auto"/>
          </w:divBdr>
        </w:div>
        <w:div w:id="827479138">
          <w:marLeft w:val="480"/>
          <w:marRight w:val="0"/>
          <w:marTop w:val="0"/>
          <w:marBottom w:val="0"/>
          <w:divBdr>
            <w:top w:val="none" w:sz="0" w:space="0" w:color="auto"/>
            <w:left w:val="none" w:sz="0" w:space="0" w:color="auto"/>
            <w:bottom w:val="none" w:sz="0" w:space="0" w:color="auto"/>
            <w:right w:val="none" w:sz="0" w:space="0" w:color="auto"/>
          </w:divBdr>
        </w:div>
        <w:div w:id="302977066">
          <w:marLeft w:val="480"/>
          <w:marRight w:val="0"/>
          <w:marTop w:val="0"/>
          <w:marBottom w:val="0"/>
          <w:divBdr>
            <w:top w:val="none" w:sz="0" w:space="0" w:color="auto"/>
            <w:left w:val="none" w:sz="0" w:space="0" w:color="auto"/>
            <w:bottom w:val="none" w:sz="0" w:space="0" w:color="auto"/>
            <w:right w:val="none" w:sz="0" w:space="0" w:color="auto"/>
          </w:divBdr>
        </w:div>
        <w:div w:id="1176455407">
          <w:marLeft w:val="480"/>
          <w:marRight w:val="0"/>
          <w:marTop w:val="0"/>
          <w:marBottom w:val="0"/>
          <w:divBdr>
            <w:top w:val="none" w:sz="0" w:space="0" w:color="auto"/>
            <w:left w:val="none" w:sz="0" w:space="0" w:color="auto"/>
            <w:bottom w:val="none" w:sz="0" w:space="0" w:color="auto"/>
            <w:right w:val="none" w:sz="0" w:space="0" w:color="auto"/>
          </w:divBdr>
        </w:div>
        <w:div w:id="1673601896">
          <w:marLeft w:val="480"/>
          <w:marRight w:val="0"/>
          <w:marTop w:val="0"/>
          <w:marBottom w:val="0"/>
          <w:divBdr>
            <w:top w:val="none" w:sz="0" w:space="0" w:color="auto"/>
            <w:left w:val="none" w:sz="0" w:space="0" w:color="auto"/>
            <w:bottom w:val="none" w:sz="0" w:space="0" w:color="auto"/>
            <w:right w:val="none" w:sz="0" w:space="0" w:color="auto"/>
          </w:divBdr>
        </w:div>
        <w:div w:id="700059414">
          <w:marLeft w:val="480"/>
          <w:marRight w:val="0"/>
          <w:marTop w:val="0"/>
          <w:marBottom w:val="0"/>
          <w:divBdr>
            <w:top w:val="none" w:sz="0" w:space="0" w:color="auto"/>
            <w:left w:val="none" w:sz="0" w:space="0" w:color="auto"/>
            <w:bottom w:val="none" w:sz="0" w:space="0" w:color="auto"/>
            <w:right w:val="none" w:sz="0" w:space="0" w:color="auto"/>
          </w:divBdr>
        </w:div>
        <w:div w:id="2144349433">
          <w:marLeft w:val="480"/>
          <w:marRight w:val="0"/>
          <w:marTop w:val="0"/>
          <w:marBottom w:val="0"/>
          <w:divBdr>
            <w:top w:val="none" w:sz="0" w:space="0" w:color="auto"/>
            <w:left w:val="none" w:sz="0" w:space="0" w:color="auto"/>
            <w:bottom w:val="none" w:sz="0" w:space="0" w:color="auto"/>
            <w:right w:val="none" w:sz="0" w:space="0" w:color="auto"/>
          </w:divBdr>
        </w:div>
        <w:div w:id="1070079244">
          <w:marLeft w:val="480"/>
          <w:marRight w:val="0"/>
          <w:marTop w:val="0"/>
          <w:marBottom w:val="0"/>
          <w:divBdr>
            <w:top w:val="none" w:sz="0" w:space="0" w:color="auto"/>
            <w:left w:val="none" w:sz="0" w:space="0" w:color="auto"/>
            <w:bottom w:val="none" w:sz="0" w:space="0" w:color="auto"/>
            <w:right w:val="none" w:sz="0" w:space="0" w:color="auto"/>
          </w:divBdr>
        </w:div>
        <w:div w:id="1760057864">
          <w:marLeft w:val="480"/>
          <w:marRight w:val="0"/>
          <w:marTop w:val="0"/>
          <w:marBottom w:val="0"/>
          <w:divBdr>
            <w:top w:val="none" w:sz="0" w:space="0" w:color="auto"/>
            <w:left w:val="none" w:sz="0" w:space="0" w:color="auto"/>
            <w:bottom w:val="none" w:sz="0" w:space="0" w:color="auto"/>
            <w:right w:val="none" w:sz="0" w:space="0" w:color="auto"/>
          </w:divBdr>
        </w:div>
        <w:div w:id="344941752">
          <w:marLeft w:val="480"/>
          <w:marRight w:val="0"/>
          <w:marTop w:val="0"/>
          <w:marBottom w:val="0"/>
          <w:divBdr>
            <w:top w:val="none" w:sz="0" w:space="0" w:color="auto"/>
            <w:left w:val="none" w:sz="0" w:space="0" w:color="auto"/>
            <w:bottom w:val="none" w:sz="0" w:space="0" w:color="auto"/>
            <w:right w:val="none" w:sz="0" w:space="0" w:color="auto"/>
          </w:divBdr>
        </w:div>
        <w:div w:id="70397350">
          <w:marLeft w:val="480"/>
          <w:marRight w:val="0"/>
          <w:marTop w:val="0"/>
          <w:marBottom w:val="0"/>
          <w:divBdr>
            <w:top w:val="none" w:sz="0" w:space="0" w:color="auto"/>
            <w:left w:val="none" w:sz="0" w:space="0" w:color="auto"/>
            <w:bottom w:val="none" w:sz="0" w:space="0" w:color="auto"/>
            <w:right w:val="none" w:sz="0" w:space="0" w:color="auto"/>
          </w:divBdr>
        </w:div>
        <w:div w:id="192227779">
          <w:marLeft w:val="480"/>
          <w:marRight w:val="0"/>
          <w:marTop w:val="0"/>
          <w:marBottom w:val="0"/>
          <w:divBdr>
            <w:top w:val="none" w:sz="0" w:space="0" w:color="auto"/>
            <w:left w:val="none" w:sz="0" w:space="0" w:color="auto"/>
            <w:bottom w:val="none" w:sz="0" w:space="0" w:color="auto"/>
            <w:right w:val="none" w:sz="0" w:space="0" w:color="auto"/>
          </w:divBdr>
        </w:div>
        <w:div w:id="1957713024">
          <w:marLeft w:val="480"/>
          <w:marRight w:val="0"/>
          <w:marTop w:val="0"/>
          <w:marBottom w:val="0"/>
          <w:divBdr>
            <w:top w:val="none" w:sz="0" w:space="0" w:color="auto"/>
            <w:left w:val="none" w:sz="0" w:space="0" w:color="auto"/>
            <w:bottom w:val="none" w:sz="0" w:space="0" w:color="auto"/>
            <w:right w:val="none" w:sz="0" w:space="0" w:color="auto"/>
          </w:divBdr>
        </w:div>
        <w:div w:id="1994140060">
          <w:marLeft w:val="480"/>
          <w:marRight w:val="0"/>
          <w:marTop w:val="0"/>
          <w:marBottom w:val="0"/>
          <w:divBdr>
            <w:top w:val="none" w:sz="0" w:space="0" w:color="auto"/>
            <w:left w:val="none" w:sz="0" w:space="0" w:color="auto"/>
            <w:bottom w:val="none" w:sz="0" w:space="0" w:color="auto"/>
            <w:right w:val="none" w:sz="0" w:space="0" w:color="auto"/>
          </w:divBdr>
        </w:div>
        <w:div w:id="84427400">
          <w:marLeft w:val="480"/>
          <w:marRight w:val="0"/>
          <w:marTop w:val="0"/>
          <w:marBottom w:val="0"/>
          <w:divBdr>
            <w:top w:val="none" w:sz="0" w:space="0" w:color="auto"/>
            <w:left w:val="none" w:sz="0" w:space="0" w:color="auto"/>
            <w:bottom w:val="none" w:sz="0" w:space="0" w:color="auto"/>
            <w:right w:val="none" w:sz="0" w:space="0" w:color="auto"/>
          </w:divBdr>
        </w:div>
        <w:div w:id="2118478452">
          <w:marLeft w:val="480"/>
          <w:marRight w:val="0"/>
          <w:marTop w:val="0"/>
          <w:marBottom w:val="0"/>
          <w:divBdr>
            <w:top w:val="none" w:sz="0" w:space="0" w:color="auto"/>
            <w:left w:val="none" w:sz="0" w:space="0" w:color="auto"/>
            <w:bottom w:val="none" w:sz="0" w:space="0" w:color="auto"/>
            <w:right w:val="none" w:sz="0" w:space="0" w:color="auto"/>
          </w:divBdr>
        </w:div>
        <w:div w:id="997811222">
          <w:marLeft w:val="480"/>
          <w:marRight w:val="0"/>
          <w:marTop w:val="0"/>
          <w:marBottom w:val="0"/>
          <w:divBdr>
            <w:top w:val="none" w:sz="0" w:space="0" w:color="auto"/>
            <w:left w:val="none" w:sz="0" w:space="0" w:color="auto"/>
            <w:bottom w:val="none" w:sz="0" w:space="0" w:color="auto"/>
            <w:right w:val="none" w:sz="0" w:space="0" w:color="auto"/>
          </w:divBdr>
        </w:div>
        <w:div w:id="1835338572">
          <w:marLeft w:val="480"/>
          <w:marRight w:val="0"/>
          <w:marTop w:val="0"/>
          <w:marBottom w:val="0"/>
          <w:divBdr>
            <w:top w:val="none" w:sz="0" w:space="0" w:color="auto"/>
            <w:left w:val="none" w:sz="0" w:space="0" w:color="auto"/>
            <w:bottom w:val="none" w:sz="0" w:space="0" w:color="auto"/>
            <w:right w:val="none" w:sz="0" w:space="0" w:color="auto"/>
          </w:divBdr>
        </w:div>
        <w:div w:id="406879728">
          <w:marLeft w:val="480"/>
          <w:marRight w:val="0"/>
          <w:marTop w:val="0"/>
          <w:marBottom w:val="0"/>
          <w:divBdr>
            <w:top w:val="none" w:sz="0" w:space="0" w:color="auto"/>
            <w:left w:val="none" w:sz="0" w:space="0" w:color="auto"/>
            <w:bottom w:val="none" w:sz="0" w:space="0" w:color="auto"/>
            <w:right w:val="none" w:sz="0" w:space="0" w:color="auto"/>
          </w:divBdr>
        </w:div>
        <w:div w:id="869949413">
          <w:marLeft w:val="480"/>
          <w:marRight w:val="0"/>
          <w:marTop w:val="0"/>
          <w:marBottom w:val="0"/>
          <w:divBdr>
            <w:top w:val="none" w:sz="0" w:space="0" w:color="auto"/>
            <w:left w:val="none" w:sz="0" w:space="0" w:color="auto"/>
            <w:bottom w:val="none" w:sz="0" w:space="0" w:color="auto"/>
            <w:right w:val="none" w:sz="0" w:space="0" w:color="auto"/>
          </w:divBdr>
        </w:div>
        <w:div w:id="509758431">
          <w:marLeft w:val="480"/>
          <w:marRight w:val="0"/>
          <w:marTop w:val="0"/>
          <w:marBottom w:val="0"/>
          <w:divBdr>
            <w:top w:val="none" w:sz="0" w:space="0" w:color="auto"/>
            <w:left w:val="none" w:sz="0" w:space="0" w:color="auto"/>
            <w:bottom w:val="none" w:sz="0" w:space="0" w:color="auto"/>
            <w:right w:val="none" w:sz="0" w:space="0" w:color="auto"/>
          </w:divBdr>
        </w:div>
        <w:div w:id="1962951533">
          <w:marLeft w:val="480"/>
          <w:marRight w:val="0"/>
          <w:marTop w:val="0"/>
          <w:marBottom w:val="0"/>
          <w:divBdr>
            <w:top w:val="none" w:sz="0" w:space="0" w:color="auto"/>
            <w:left w:val="none" w:sz="0" w:space="0" w:color="auto"/>
            <w:bottom w:val="none" w:sz="0" w:space="0" w:color="auto"/>
            <w:right w:val="none" w:sz="0" w:space="0" w:color="auto"/>
          </w:divBdr>
        </w:div>
        <w:div w:id="1710370880">
          <w:marLeft w:val="480"/>
          <w:marRight w:val="0"/>
          <w:marTop w:val="0"/>
          <w:marBottom w:val="0"/>
          <w:divBdr>
            <w:top w:val="none" w:sz="0" w:space="0" w:color="auto"/>
            <w:left w:val="none" w:sz="0" w:space="0" w:color="auto"/>
            <w:bottom w:val="none" w:sz="0" w:space="0" w:color="auto"/>
            <w:right w:val="none" w:sz="0" w:space="0" w:color="auto"/>
          </w:divBdr>
        </w:div>
        <w:div w:id="502015054">
          <w:marLeft w:val="480"/>
          <w:marRight w:val="0"/>
          <w:marTop w:val="0"/>
          <w:marBottom w:val="0"/>
          <w:divBdr>
            <w:top w:val="none" w:sz="0" w:space="0" w:color="auto"/>
            <w:left w:val="none" w:sz="0" w:space="0" w:color="auto"/>
            <w:bottom w:val="none" w:sz="0" w:space="0" w:color="auto"/>
            <w:right w:val="none" w:sz="0" w:space="0" w:color="auto"/>
          </w:divBdr>
        </w:div>
        <w:div w:id="318313274">
          <w:marLeft w:val="480"/>
          <w:marRight w:val="0"/>
          <w:marTop w:val="0"/>
          <w:marBottom w:val="0"/>
          <w:divBdr>
            <w:top w:val="none" w:sz="0" w:space="0" w:color="auto"/>
            <w:left w:val="none" w:sz="0" w:space="0" w:color="auto"/>
            <w:bottom w:val="none" w:sz="0" w:space="0" w:color="auto"/>
            <w:right w:val="none" w:sz="0" w:space="0" w:color="auto"/>
          </w:divBdr>
        </w:div>
        <w:div w:id="34694949">
          <w:marLeft w:val="480"/>
          <w:marRight w:val="0"/>
          <w:marTop w:val="0"/>
          <w:marBottom w:val="0"/>
          <w:divBdr>
            <w:top w:val="none" w:sz="0" w:space="0" w:color="auto"/>
            <w:left w:val="none" w:sz="0" w:space="0" w:color="auto"/>
            <w:bottom w:val="none" w:sz="0" w:space="0" w:color="auto"/>
            <w:right w:val="none" w:sz="0" w:space="0" w:color="auto"/>
          </w:divBdr>
        </w:div>
        <w:div w:id="268851283">
          <w:marLeft w:val="480"/>
          <w:marRight w:val="0"/>
          <w:marTop w:val="0"/>
          <w:marBottom w:val="0"/>
          <w:divBdr>
            <w:top w:val="none" w:sz="0" w:space="0" w:color="auto"/>
            <w:left w:val="none" w:sz="0" w:space="0" w:color="auto"/>
            <w:bottom w:val="none" w:sz="0" w:space="0" w:color="auto"/>
            <w:right w:val="none" w:sz="0" w:space="0" w:color="auto"/>
          </w:divBdr>
        </w:div>
        <w:div w:id="492332702">
          <w:marLeft w:val="480"/>
          <w:marRight w:val="0"/>
          <w:marTop w:val="0"/>
          <w:marBottom w:val="0"/>
          <w:divBdr>
            <w:top w:val="none" w:sz="0" w:space="0" w:color="auto"/>
            <w:left w:val="none" w:sz="0" w:space="0" w:color="auto"/>
            <w:bottom w:val="none" w:sz="0" w:space="0" w:color="auto"/>
            <w:right w:val="none" w:sz="0" w:space="0" w:color="auto"/>
          </w:divBdr>
        </w:div>
        <w:div w:id="2028629793">
          <w:marLeft w:val="480"/>
          <w:marRight w:val="0"/>
          <w:marTop w:val="0"/>
          <w:marBottom w:val="0"/>
          <w:divBdr>
            <w:top w:val="none" w:sz="0" w:space="0" w:color="auto"/>
            <w:left w:val="none" w:sz="0" w:space="0" w:color="auto"/>
            <w:bottom w:val="none" w:sz="0" w:space="0" w:color="auto"/>
            <w:right w:val="none" w:sz="0" w:space="0" w:color="auto"/>
          </w:divBdr>
        </w:div>
        <w:div w:id="849104938">
          <w:marLeft w:val="480"/>
          <w:marRight w:val="0"/>
          <w:marTop w:val="0"/>
          <w:marBottom w:val="0"/>
          <w:divBdr>
            <w:top w:val="none" w:sz="0" w:space="0" w:color="auto"/>
            <w:left w:val="none" w:sz="0" w:space="0" w:color="auto"/>
            <w:bottom w:val="none" w:sz="0" w:space="0" w:color="auto"/>
            <w:right w:val="none" w:sz="0" w:space="0" w:color="auto"/>
          </w:divBdr>
        </w:div>
        <w:div w:id="1111168228">
          <w:marLeft w:val="480"/>
          <w:marRight w:val="0"/>
          <w:marTop w:val="0"/>
          <w:marBottom w:val="0"/>
          <w:divBdr>
            <w:top w:val="none" w:sz="0" w:space="0" w:color="auto"/>
            <w:left w:val="none" w:sz="0" w:space="0" w:color="auto"/>
            <w:bottom w:val="none" w:sz="0" w:space="0" w:color="auto"/>
            <w:right w:val="none" w:sz="0" w:space="0" w:color="auto"/>
          </w:divBdr>
        </w:div>
        <w:div w:id="150295851">
          <w:marLeft w:val="480"/>
          <w:marRight w:val="0"/>
          <w:marTop w:val="0"/>
          <w:marBottom w:val="0"/>
          <w:divBdr>
            <w:top w:val="none" w:sz="0" w:space="0" w:color="auto"/>
            <w:left w:val="none" w:sz="0" w:space="0" w:color="auto"/>
            <w:bottom w:val="none" w:sz="0" w:space="0" w:color="auto"/>
            <w:right w:val="none" w:sz="0" w:space="0" w:color="auto"/>
          </w:divBdr>
        </w:div>
        <w:div w:id="324213457">
          <w:marLeft w:val="480"/>
          <w:marRight w:val="0"/>
          <w:marTop w:val="0"/>
          <w:marBottom w:val="0"/>
          <w:divBdr>
            <w:top w:val="none" w:sz="0" w:space="0" w:color="auto"/>
            <w:left w:val="none" w:sz="0" w:space="0" w:color="auto"/>
            <w:bottom w:val="none" w:sz="0" w:space="0" w:color="auto"/>
            <w:right w:val="none" w:sz="0" w:space="0" w:color="auto"/>
          </w:divBdr>
        </w:div>
        <w:div w:id="200826972">
          <w:marLeft w:val="480"/>
          <w:marRight w:val="0"/>
          <w:marTop w:val="0"/>
          <w:marBottom w:val="0"/>
          <w:divBdr>
            <w:top w:val="none" w:sz="0" w:space="0" w:color="auto"/>
            <w:left w:val="none" w:sz="0" w:space="0" w:color="auto"/>
            <w:bottom w:val="none" w:sz="0" w:space="0" w:color="auto"/>
            <w:right w:val="none" w:sz="0" w:space="0" w:color="auto"/>
          </w:divBdr>
        </w:div>
        <w:div w:id="1450541011">
          <w:marLeft w:val="480"/>
          <w:marRight w:val="0"/>
          <w:marTop w:val="0"/>
          <w:marBottom w:val="0"/>
          <w:divBdr>
            <w:top w:val="none" w:sz="0" w:space="0" w:color="auto"/>
            <w:left w:val="none" w:sz="0" w:space="0" w:color="auto"/>
            <w:bottom w:val="none" w:sz="0" w:space="0" w:color="auto"/>
            <w:right w:val="none" w:sz="0" w:space="0" w:color="auto"/>
          </w:divBdr>
        </w:div>
        <w:div w:id="1314800236">
          <w:marLeft w:val="480"/>
          <w:marRight w:val="0"/>
          <w:marTop w:val="0"/>
          <w:marBottom w:val="0"/>
          <w:divBdr>
            <w:top w:val="none" w:sz="0" w:space="0" w:color="auto"/>
            <w:left w:val="none" w:sz="0" w:space="0" w:color="auto"/>
            <w:bottom w:val="none" w:sz="0" w:space="0" w:color="auto"/>
            <w:right w:val="none" w:sz="0" w:space="0" w:color="auto"/>
          </w:divBdr>
        </w:div>
        <w:div w:id="1508324432">
          <w:marLeft w:val="480"/>
          <w:marRight w:val="0"/>
          <w:marTop w:val="0"/>
          <w:marBottom w:val="0"/>
          <w:divBdr>
            <w:top w:val="none" w:sz="0" w:space="0" w:color="auto"/>
            <w:left w:val="none" w:sz="0" w:space="0" w:color="auto"/>
            <w:bottom w:val="none" w:sz="0" w:space="0" w:color="auto"/>
            <w:right w:val="none" w:sz="0" w:space="0" w:color="auto"/>
          </w:divBdr>
        </w:div>
        <w:div w:id="713119511">
          <w:marLeft w:val="480"/>
          <w:marRight w:val="0"/>
          <w:marTop w:val="0"/>
          <w:marBottom w:val="0"/>
          <w:divBdr>
            <w:top w:val="none" w:sz="0" w:space="0" w:color="auto"/>
            <w:left w:val="none" w:sz="0" w:space="0" w:color="auto"/>
            <w:bottom w:val="none" w:sz="0" w:space="0" w:color="auto"/>
            <w:right w:val="none" w:sz="0" w:space="0" w:color="auto"/>
          </w:divBdr>
        </w:div>
        <w:div w:id="824736253">
          <w:marLeft w:val="480"/>
          <w:marRight w:val="0"/>
          <w:marTop w:val="0"/>
          <w:marBottom w:val="0"/>
          <w:divBdr>
            <w:top w:val="none" w:sz="0" w:space="0" w:color="auto"/>
            <w:left w:val="none" w:sz="0" w:space="0" w:color="auto"/>
            <w:bottom w:val="none" w:sz="0" w:space="0" w:color="auto"/>
            <w:right w:val="none" w:sz="0" w:space="0" w:color="auto"/>
          </w:divBdr>
        </w:div>
        <w:div w:id="252861279">
          <w:marLeft w:val="480"/>
          <w:marRight w:val="0"/>
          <w:marTop w:val="0"/>
          <w:marBottom w:val="0"/>
          <w:divBdr>
            <w:top w:val="none" w:sz="0" w:space="0" w:color="auto"/>
            <w:left w:val="none" w:sz="0" w:space="0" w:color="auto"/>
            <w:bottom w:val="none" w:sz="0" w:space="0" w:color="auto"/>
            <w:right w:val="none" w:sz="0" w:space="0" w:color="auto"/>
          </w:divBdr>
        </w:div>
        <w:div w:id="1353995671">
          <w:marLeft w:val="480"/>
          <w:marRight w:val="0"/>
          <w:marTop w:val="0"/>
          <w:marBottom w:val="0"/>
          <w:divBdr>
            <w:top w:val="none" w:sz="0" w:space="0" w:color="auto"/>
            <w:left w:val="none" w:sz="0" w:space="0" w:color="auto"/>
            <w:bottom w:val="none" w:sz="0" w:space="0" w:color="auto"/>
            <w:right w:val="none" w:sz="0" w:space="0" w:color="auto"/>
          </w:divBdr>
        </w:div>
        <w:div w:id="2088108286">
          <w:marLeft w:val="480"/>
          <w:marRight w:val="0"/>
          <w:marTop w:val="0"/>
          <w:marBottom w:val="0"/>
          <w:divBdr>
            <w:top w:val="none" w:sz="0" w:space="0" w:color="auto"/>
            <w:left w:val="none" w:sz="0" w:space="0" w:color="auto"/>
            <w:bottom w:val="none" w:sz="0" w:space="0" w:color="auto"/>
            <w:right w:val="none" w:sz="0" w:space="0" w:color="auto"/>
          </w:divBdr>
        </w:div>
        <w:div w:id="537546323">
          <w:marLeft w:val="480"/>
          <w:marRight w:val="0"/>
          <w:marTop w:val="0"/>
          <w:marBottom w:val="0"/>
          <w:divBdr>
            <w:top w:val="none" w:sz="0" w:space="0" w:color="auto"/>
            <w:left w:val="none" w:sz="0" w:space="0" w:color="auto"/>
            <w:bottom w:val="none" w:sz="0" w:space="0" w:color="auto"/>
            <w:right w:val="none" w:sz="0" w:space="0" w:color="auto"/>
          </w:divBdr>
        </w:div>
        <w:div w:id="447046870">
          <w:marLeft w:val="480"/>
          <w:marRight w:val="0"/>
          <w:marTop w:val="0"/>
          <w:marBottom w:val="0"/>
          <w:divBdr>
            <w:top w:val="none" w:sz="0" w:space="0" w:color="auto"/>
            <w:left w:val="none" w:sz="0" w:space="0" w:color="auto"/>
            <w:bottom w:val="none" w:sz="0" w:space="0" w:color="auto"/>
            <w:right w:val="none" w:sz="0" w:space="0" w:color="auto"/>
          </w:divBdr>
        </w:div>
        <w:div w:id="1407339208">
          <w:marLeft w:val="480"/>
          <w:marRight w:val="0"/>
          <w:marTop w:val="0"/>
          <w:marBottom w:val="0"/>
          <w:divBdr>
            <w:top w:val="none" w:sz="0" w:space="0" w:color="auto"/>
            <w:left w:val="none" w:sz="0" w:space="0" w:color="auto"/>
            <w:bottom w:val="none" w:sz="0" w:space="0" w:color="auto"/>
            <w:right w:val="none" w:sz="0" w:space="0" w:color="auto"/>
          </w:divBdr>
        </w:div>
        <w:div w:id="1710379670">
          <w:marLeft w:val="480"/>
          <w:marRight w:val="0"/>
          <w:marTop w:val="0"/>
          <w:marBottom w:val="0"/>
          <w:divBdr>
            <w:top w:val="none" w:sz="0" w:space="0" w:color="auto"/>
            <w:left w:val="none" w:sz="0" w:space="0" w:color="auto"/>
            <w:bottom w:val="none" w:sz="0" w:space="0" w:color="auto"/>
            <w:right w:val="none" w:sz="0" w:space="0" w:color="auto"/>
          </w:divBdr>
        </w:div>
        <w:div w:id="1291327881">
          <w:marLeft w:val="480"/>
          <w:marRight w:val="0"/>
          <w:marTop w:val="0"/>
          <w:marBottom w:val="0"/>
          <w:divBdr>
            <w:top w:val="none" w:sz="0" w:space="0" w:color="auto"/>
            <w:left w:val="none" w:sz="0" w:space="0" w:color="auto"/>
            <w:bottom w:val="none" w:sz="0" w:space="0" w:color="auto"/>
            <w:right w:val="none" w:sz="0" w:space="0" w:color="auto"/>
          </w:divBdr>
        </w:div>
        <w:div w:id="732504663">
          <w:marLeft w:val="480"/>
          <w:marRight w:val="0"/>
          <w:marTop w:val="0"/>
          <w:marBottom w:val="0"/>
          <w:divBdr>
            <w:top w:val="none" w:sz="0" w:space="0" w:color="auto"/>
            <w:left w:val="none" w:sz="0" w:space="0" w:color="auto"/>
            <w:bottom w:val="none" w:sz="0" w:space="0" w:color="auto"/>
            <w:right w:val="none" w:sz="0" w:space="0" w:color="auto"/>
          </w:divBdr>
        </w:div>
        <w:div w:id="2107919549">
          <w:marLeft w:val="480"/>
          <w:marRight w:val="0"/>
          <w:marTop w:val="0"/>
          <w:marBottom w:val="0"/>
          <w:divBdr>
            <w:top w:val="none" w:sz="0" w:space="0" w:color="auto"/>
            <w:left w:val="none" w:sz="0" w:space="0" w:color="auto"/>
            <w:bottom w:val="none" w:sz="0" w:space="0" w:color="auto"/>
            <w:right w:val="none" w:sz="0" w:space="0" w:color="auto"/>
          </w:divBdr>
        </w:div>
        <w:div w:id="625282445">
          <w:marLeft w:val="480"/>
          <w:marRight w:val="0"/>
          <w:marTop w:val="0"/>
          <w:marBottom w:val="0"/>
          <w:divBdr>
            <w:top w:val="none" w:sz="0" w:space="0" w:color="auto"/>
            <w:left w:val="none" w:sz="0" w:space="0" w:color="auto"/>
            <w:bottom w:val="none" w:sz="0" w:space="0" w:color="auto"/>
            <w:right w:val="none" w:sz="0" w:space="0" w:color="auto"/>
          </w:divBdr>
        </w:div>
        <w:div w:id="1910651414">
          <w:marLeft w:val="480"/>
          <w:marRight w:val="0"/>
          <w:marTop w:val="0"/>
          <w:marBottom w:val="0"/>
          <w:divBdr>
            <w:top w:val="none" w:sz="0" w:space="0" w:color="auto"/>
            <w:left w:val="none" w:sz="0" w:space="0" w:color="auto"/>
            <w:bottom w:val="none" w:sz="0" w:space="0" w:color="auto"/>
            <w:right w:val="none" w:sz="0" w:space="0" w:color="auto"/>
          </w:divBdr>
        </w:div>
        <w:div w:id="128477842">
          <w:marLeft w:val="480"/>
          <w:marRight w:val="0"/>
          <w:marTop w:val="0"/>
          <w:marBottom w:val="0"/>
          <w:divBdr>
            <w:top w:val="none" w:sz="0" w:space="0" w:color="auto"/>
            <w:left w:val="none" w:sz="0" w:space="0" w:color="auto"/>
            <w:bottom w:val="none" w:sz="0" w:space="0" w:color="auto"/>
            <w:right w:val="none" w:sz="0" w:space="0" w:color="auto"/>
          </w:divBdr>
        </w:div>
        <w:div w:id="907885699">
          <w:marLeft w:val="480"/>
          <w:marRight w:val="0"/>
          <w:marTop w:val="0"/>
          <w:marBottom w:val="0"/>
          <w:divBdr>
            <w:top w:val="none" w:sz="0" w:space="0" w:color="auto"/>
            <w:left w:val="none" w:sz="0" w:space="0" w:color="auto"/>
            <w:bottom w:val="none" w:sz="0" w:space="0" w:color="auto"/>
            <w:right w:val="none" w:sz="0" w:space="0" w:color="auto"/>
          </w:divBdr>
        </w:div>
        <w:div w:id="1707411512">
          <w:marLeft w:val="480"/>
          <w:marRight w:val="0"/>
          <w:marTop w:val="0"/>
          <w:marBottom w:val="0"/>
          <w:divBdr>
            <w:top w:val="none" w:sz="0" w:space="0" w:color="auto"/>
            <w:left w:val="none" w:sz="0" w:space="0" w:color="auto"/>
            <w:bottom w:val="none" w:sz="0" w:space="0" w:color="auto"/>
            <w:right w:val="none" w:sz="0" w:space="0" w:color="auto"/>
          </w:divBdr>
        </w:div>
        <w:div w:id="679550969">
          <w:marLeft w:val="480"/>
          <w:marRight w:val="0"/>
          <w:marTop w:val="0"/>
          <w:marBottom w:val="0"/>
          <w:divBdr>
            <w:top w:val="none" w:sz="0" w:space="0" w:color="auto"/>
            <w:left w:val="none" w:sz="0" w:space="0" w:color="auto"/>
            <w:bottom w:val="none" w:sz="0" w:space="0" w:color="auto"/>
            <w:right w:val="none" w:sz="0" w:space="0" w:color="auto"/>
          </w:divBdr>
        </w:div>
        <w:div w:id="1804734715">
          <w:marLeft w:val="480"/>
          <w:marRight w:val="0"/>
          <w:marTop w:val="0"/>
          <w:marBottom w:val="0"/>
          <w:divBdr>
            <w:top w:val="none" w:sz="0" w:space="0" w:color="auto"/>
            <w:left w:val="none" w:sz="0" w:space="0" w:color="auto"/>
            <w:bottom w:val="none" w:sz="0" w:space="0" w:color="auto"/>
            <w:right w:val="none" w:sz="0" w:space="0" w:color="auto"/>
          </w:divBdr>
        </w:div>
        <w:div w:id="1773621176">
          <w:marLeft w:val="480"/>
          <w:marRight w:val="0"/>
          <w:marTop w:val="0"/>
          <w:marBottom w:val="0"/>
          <w:divBdr>
            <w:top w:val="none" w:sz="0" w:space="0" w:color="auto"/>
            <w:left w:val="none" w:sz="0" w:space="0" w:color="auto"/>
            <w:bottom w:val="none" w:sz="0" w:space="0" w:color="auto"/>
            <w:right w:val="none" w:sz="0" w:space="0" w:color="auto"/>
          </w:divBdr>
        </w:div>
        <w:div w:id="1066295117">
          <w:marLeft w:val="480"/>
          <w:marRight w:val="0"/>
          <w:marTop w:val="0"/>
          <w:marBottom w:val="0"/>
          <w:divBdr>
            <w:top w:val="none" w:sz="0" w:space="0" w:color="auto"/>
            <w:left w:val="none" w:sz="0" w:space="0" w:color="auto"/>
            <w:bottom w:val="none" w:sz="0" w:space="0" w:color="auto"/>
            <w:right w:val="none" w:sz="0" w:space="0" w:color="auto"/>
          </w:divBdr>
        </w:div>
        <w:div w:id="1862009263">
          <w:marLeft w:val="480"/>
          <w:marRight w:val="0"/>
          <w:marTop w:val="0"/>
          <w:marBottom w:val="0"/>
          <w:divBdr>
            <w:top w:val="none" w:sz="0" w:space="0" w:color="auto"/>
            <w:left w:val="none" w:sz="0" w:space="0" w:color="auto"/>
            <w:bottom w:val="none" w:sz="0" w:space="0" w:color="auto"/>
            <w:right w:val="none" w:sz="0" w:space="0" w:color="auto"/>
          </w:divBdr>
        </w:div>
        <w:div w:id="1096900139">
          <w:marLeft w:val="480"/>
          <w:marRight w:val="0"/>
          <w:marTop w:val="0"/>
          <w:marBottom w:val="0"/>
          <w:divBdr>
            <w:top w:val="none" w:sz="0" w:space="0" w:color="auto"/>
            <w:left w:val="none" w:sz="0" w:space="0" w:color="auto"/>
            <w:bottom w:val="none" w:sz="0" w:space="0" w:color="auto"/>
            <w:right w:val="none" w:sz="0" w:space="0" w:color="auto"/>
          </w:divBdr>
        </w:div>
        <w:div w:id="1039016101">
          <w:marLeft w:val="480"/>
          <w:marRight w:val="0"/>
          <w:marTop w:val="0"/>
          <w:marBottom w:val="0"/>
          <w:divBdr>
            <w:top w:val="none" w:sz="0" w:space="0" w:color="auto"/>
            <w:left w:val="none" w:sz="0" w:space="0" w:color="auto"/>
            <w:bottom w:val="none" w:sz="0" w:space="0" w:color="auto"/>
            <w:right w:val="none" w:sz="0" w:space="0" w:color="auto"/>
          </w:divBdr>
        </w:div>
        <w:div w:id="29187032">
          <w:marLeft w:val="480"/>
          <w:marRight w:val="0"/>
          <w:marTop w:val="0"/>
          <w:marBottom w:val="0"/>
          <w:divBdr>
            <w:top w:val="none" w:sz="0" w:space="0" w:color="auto"/>
            <w:left w:val="none" w:sz="0" w:space="0" w:color="auto"/>
            <w:bottom w:val="none" w:sz="0" w:space="0" w:color="auto"/>
            <w:right w:val="none" w:sz="0" w:space="0" w:color="auto"/>
          </w:divBdr>
        </w:div>
        <w:div w:id="1615556758">
          <w:marLeft w:val="480"/>
          <w:marRight w:val="0"/>
          <w:marTop w:val="0"/>
          <w:marBottom w:val="0"/>
          <w:divBdr>
            <w:top w:val="none" w:sz="0" w:space="0" w:color="auto"/>
            <w:left w:val="none" w:sz="0" w:space="0" w:color="auto"/>
            <w:bottom w:val="none" w:sz="0" w:space="0" w:color="auto"/>
            <w:right w:val="none" w:sz="0" w:space="0" w:color="auto"/>
          </w:divBdr>
        </w:div>
        <w:div w:id="1099528643">
          <w:marLeft w:val="480"/>
          <w:marRight w:val="0"/>
          <w:marTop w:val="0"/>
          <w:marBottom w:val="0"/>
          <w:divBdr>
            <w:top w:val="none" w:sz="0" w:space="0" w:color="auto"/>
            <w:left w:val="none" w:sz="0" w:space="0" w:color="auto"/>
            <w:bottom w:val="none" w:sz="0" w:space="0" w:color="auto"/>
            <w:right w:val="none" w:sz="0" w:space="0" w:color="auto"/>
          </w:divBdr>
        </w:div>
        <w:div w:id="1684209894">
          <w:marLeft w:val="480"/>
          <w:marRight w:val="0"/>
          <w:marTop w:val="0"/>
          <w:marBottom w:val="0"/>
          <w:divBdr>
            <w:top w:val="none" w:sz="0" w:space="0" w:color="auto"/>
            <w:left w:val="none" w:sz="0" w:space="0" w:color="auto"/>
            <w:bottom w:val="none" w:sz="0" w:space="0" w:color="auto"/>
            <w:right w:val="none" w:sz="0" w:space="0" w:color="auto"/>
          </w:divBdr>
        </w:div>
        <w:div w:id="1626698556">
          <w:marLeft w:val="480"/>
          <w:marRight w:val="0"/>
          <w:marTop w:val="0"/>
          <w:marBottom w:val="0"/>
          <w:divBdr>
            <w:top w:val="none" w:sz="0" w:space="0" w:color="auto"/>
            <w:left w:val="none" w:sz="0" w:space="0" w:color="auto"/>
            <w:bottom w:val="none" w:sz="0" w:space="0" w:color="auto"/>
            <w:right w:val="none" w:sz="0" w:space="0" w:color="auto"/>
          </w:divBdr>
        </w:div>
        <w:div w:id="1922056435">
          <w:marLeft w:val="480"/>
          <w:marRight w:val="0"/>
          <w:marTop w:val="0"/>
          <w:marBottom w:val="0"/>
          <w:divBdr>
            <w:top w:val="none" w:sz="0" w:space="0" w:color="auto"/>
            <w:left w:val="none" w:sz="0" w:space="0" w:color="auto"/>
            <w:bottom w:val="none" w:sz="0" w:space="0" w:color="auto"/>
            <w:right w:val="none" w:sz="0" w:space="0" w:color="auto"/>
          </w:divBdr>
        </w:div>
        <w:div w:id="1100293229">
          <w:marLeft w:val="480"/>
          <w:marRight w:val="0"/>
          <w:marTop w:val="0"/>
          <w:marBottom w:val="0"/>
          <w:divBdr>
            <w:top w:val="none" w:sz="0" w:space="0" w:color="auto"/>
            <w:left w:val="none" w:sz="0" w:space="0" w:color="auto"/>
            <w:bottom w:val="none" w:sz="0" w:space="0" w:color="auto"/>
            <w:right w:val="none" w:sz="0" w:space="0" w:color="auto"/>
          </w:divBdr>
        </w:div>
        <w:div w:id="1361735635">
          <w:marLeft w:val="480"/>
          <w:marRight w:val="0"/>
          <w:marTop w:val="0"/>
          <w:marBottom w:val="0"/>
          <w:divBdr>
            <w:top w:val="none" w:sz="0" w:space="0" w:color="auto"/>
            <w:left w:val="none" w:sz="0" w:space="0" w:color="auto"/>
            <w:bottom w:val="none" w:sz="0" w:space="0" w:color="auto"/>
            <w:right w:val="none" w:sz="0" w:space="0" w:color="auto"/>
          </w:divBdr>
        </w:div>
        <w:div w:id="367995404">
          <w:marLeft w:val="480"/>
          <w:marRight w:val="0"/>
          <w:marTop w:val="0"/>
          <w:marBottom w:val="0"/>
          <w:divBdr>
            <w:top w:val="none" w:sz="0" w:space="0" w:color="auto"/>
            <w:left w:val="none" w:sz="0" w:space="0" w:color="auto"/>
            <w:bottom w:val="none" w:sz="0" w:space="0" w:color="auto"/>
            <w:right w:val="none" w:sz="0" w:space="0" w:color="auto"/>
          </w:divBdr>
        </w:div>
        <w:div w:id="560407555">
          <w:marLeft w:val="480"/>
          <w:marRight w:val="0"/>
          <w:marTop w:val="0"/>
          <w:marBottom w:val="0"/>
          <w:divBdr>
            <w:top w:val="none" w:sz="0" w:space="0" w:color="auto"/>
            <w:left w:val="none" w:sz="0" w:space="0" w:color="auto"/>
            <w:bottom w:val="none" w:sz="0" w:space="0" w:color="auto"/>
            <w:right w:val="none" w:sz="0" w:space="0" w:color="auto"/>
          </w:divBdr>
        </w:div>
        <w:div w:id="314459581">
          <w:marLeft w:val="480"/>
          <w:marRight w:val="0"/>
          <w:marTop w:val="0"/>
          <w:marBottom w:val="0"/>
          <w:divBdr>
            <w:top w:val="none" w:sz="0" w:space="0" w:color="auto"/>
            <w:left w:val="none" w:sz="0" w:space="0" w:color="auto"/>
            <w:bottom w:val="none" w:sz="0" w:space="0" w:color="auto"/>
            <w:right w:val="none" w:sz="0" w:space="0" w:color="auto"/>
          </w:divBdr>
        </w:div>
        <w:div w:id="1246458929">
          <w:marLeft w:val="480"/>
          <w:marRight w:val="0"/>
          <w:marTop w:val="0"/>
          <w:marBottom w:val="0"/>
          <w:divBdr>
            <w:top w:val="none" w:sz="0" w:space="0" w:color="auto"/>
            <w:left w:val="none" w:sz="0" w:space="0" w:color="auto"/>
            <w:bottom w:val="none" w:sz="0" w:space="0" w:color="auto"/>
            <w:right w:val="none" w:sz="0" w:space="0" w:color="auto"/>
          </w:divBdr>
        </w:div>
        <w:div w:id="351613866">
          <w:marLeft w:val="480"/>
          <w:marRight w:val="0"/>
          <w:marTop w:val="0"/>
          <w:marBottom w:val="0"/>
          <w:divBdr>
            <w:top w:val="none" w:sz="0" w:space="0" w:color="auto"/>
            <w:left w:val="none" w:sz="0" w:space="0" w:color="auto"/>
            <w:bottom w:val="none" w:sz="0" w:space="0" w:color="auto"/>
            <w:right w:val="none" w:sz="0" w:space="0" w:color="auto"/>
          </w:divBdr>
        </w:div>
        <w:div w:id="1671059838">
          <w:marLeft w:val="480"/>
          <w:marRight w:val="0"/>
          <w:marTop w:val="0"/>
          <w:marBottom w:val="0"/>
          <w:divBdr>
            <w:top w:val="none" w:sz="0" w:space="0" w:color="auto"/>
            <w:left w:val="none" w:sz="0" w:space="0" w:color="auto"/>
            <w:bottom w:val="none" w:sz="0" w:space="0" w:color="auto"/>
            <w:right w:val="none" w:sz="0" w:space="0" w:color="auto"/>
          </w:divBdr>
        </w:div>
        <w:div w:id="470489472">
          <w:marLeft w:val="480"/>
          <w:marRight w:val="0"/>
          <w:marTop w:val="0"/>
          <w:marBottom w:val="0"/>
          <w:divBdr>
            <w:top w:val="none" w:sz="0" w:space="0" w:color="auto"/>
            <w:left w:val="none" w:sz="0" w:space="0" w:color="auto"/>
            <w:bottom w:val="none" w:sz="0" w:space="0" w:color="auto"/>
            <w:right w:val="none" w:sz="0" w:space="0" w:color="auto"/>
          </w:divBdr>
        </w:div>
        <w:div w:id="25914339">
          <w:marLeft w:val="480"/>
          <w:marRight w:val="0"/>
          <w:marTop w:val="0"/>
          <w:marBottom w:val="0"/>
          <w:divBdr>
            <w:top w:val="none" w:sz="0" w:space="0" w:color="auto"/>
            <w:left w:val="none" w:sz="0" w:space="0" w:color="auto"/>
            <w:bottom w:val="none" w:sz="0" w:space="0" w:color="auto"/>
            <w:right w:val="none" w:sz="0" w:space="0" w:color="auto"/>
          </w:divBdr>
        </w:div>
        <w:div w:id="684866875">
          <w:marLeft w:val="480"/>
          <w:marRight w:val="0"/>
          <w:marTop w:val="0"/>
          <w:marBottom w:val="0"/>
          <w:divBdr>
            <w:top w:val="none" w:sz="0" w:space="0" w:color="auto"/>
            <w:left w:val="none" w:sz="0" w:space="0" w:color="auto"/>
            <w:bottom w:val="none" w:sz="0" w:space="0" w:color="auto"/>
            <w:right w:val="none" w:sz="0" w:space="0" w:color="auto"/>
          </w:divBdr>
        </w:div>
        <w:div w:id="695884651">
          <w:marLeft w:val="480"/>
          <w:marRight w:val="0"/>
          <w:marTop w:val="0"/>
          <w:marBottom w:val="0"/>
          <w:divBdr>
            <w:top w:val="none" w:sz="0" w:space="0" w:color="auto"/>
            <w:left w:val="none" w:sz="0" w:space="0" w:color="auto"/>
            <w:bottom w:val="none" w:sz="0" w:space="0" w:color="auto"/>
            <w:right w:val="none" w:sz="0" w:space="0" w:color="auto"/>
          </w:divBdr>
        </w:div>
        <w:div w:id="1778677191">
          <w:marLeft w:val="480"/>
          <w:marRight w:val="0"/>
          <w:marTop w:val="0"/>
          <w:marBottom w:val="0"/>
          <w:divBdr>
            <w:top w:val="none" w:sz="0" w:space="0" w:color="auto"/>
            <w:left w:val="none" w:sz="0" w:space="0" w:color="auto"/>
            <w:bottom w:val="none" w:sz="0" w:space="0" w:color="auto"/>
            <w:right w:val="none" w:sz="0" w:space="0" w:color="auto"/>
          </w:divBdr>
        </w:div>
        <w:div w:id="556867535">
          <w:marLeft w:val="480"/>
          <w:marRight w:val="0"/>
          <w:marTop w:val="0"/>
          <w:marBottom w:val="0"/>
          <w:divBdr>
            <w:top w:val="none" w:sz="0" w:space="0" w:color="auto"/>
            <w:left w:val="none" w:sz="0" w:space="0" w:color="auto"/>
            <w:bottom w:val="none" w:sz="0" w:space="0" w:color="auto"/>
            <w:right w:val="none" w:sz="0" w:space="0" w:color="auto"/>
          </w:divBdr>
        </w:div>
        <w:div w:id="141385601">
          <w:marLeft w:val="480"/>
          <w:marRight w:val="0"/>
          <w:marTop w:val="0"/>
          <w:marBottom w:val="0"/>
          <w:divBdr>
            <w:top w:val="none" w:sz="0" w:space="0" w:color="auto"/>
            <w:left w:val="none" w:sz="0" w:space="0" w:color="auto"/>
            <w:bottom w:val="none" w:sz="0" w:space="0" w:color="auto"/>
            <w:right w:val="none" w:sz="0" w:space="0" w:color="auto"/>
          </w:divBdr>
        </w:div>
        <w:div w:id="1891265023">
          <w:marLeft w:val="480"/>
          <w:marRight w:val="0"/>
          <w:marTop w:val="0"/>
          <w:marBottom w:val="0"/>
          <w:divBdr>
            <w:top w:val="none" w:sz="0" w:space="0" w:color="auto"/>
            <w:left w:val="none" w:sz="0" w:space="0" w:color="auto"/>
            <w:bottom w:val="none" w:sz="0" w:space="0" w:color="auto"/>
            <w:right w:val="none" w:sz="0" w:space="0" w:color="auto"/>
          </w:divBdr>
        </w:div>
        <w:div w:id="1590692402">
          <w:marLeft w:val="480"/>
          <w:marRight w:val="0"/>
          <w:marTop w:val="0"/>
          <w:marBottom w:val="0"/>
          <w:divBdr>
            <w:top w:val="none" w:sz="0" w:space="0" w:color="auto"/>
            <w:left w:val="none" w:sz="0" w:space="0" w:color="auto"/>
            <w:bottom w:val="none" w:sz="0" w:space="0" w:color="auto"/>
            <w:right w:val="none" w:sz="0" w:space="0" w:color="auto"/>
          </w:divBdr>
        </w:div>
        <w:div w:id="1595282349">
          <w:marLeft w:val="480"/>
          <w:marRight w:val="0"/>
          <w:marTop w:val="0"/>
          <w:marBottom w:val="0"/>
          <w:divBdr>
            <w:top w:val="none" w:sz="0" w:space="0" w:color="auto"/>
            <w:left w:val="none" w:sz="0" w:space="0" w:color="auto"/>
            <w:bottom w:val="none" w:sz="0" w:space="0" w:color="auto"/>
            <w:right w:val="none" w:sz="0" w:space="0" w:color="auto"/>
          </w:divBdr>
        </w:div>
        <w:div w:id="1544901337">
          <w:marLeft w:val="480"/>
          <w:marRight w:val="0"/>
          <w:marTop w:val="0"/>
          <w:marBottom w:val="0"/>
          <w:divBdr>
            <w:top w:val="none" w:sz="0" w:space="0" w:color="auto"/>
            <w:left w:val="none" w:sz="0" w:space="0" w:color="auto"/>
            <w:bottom w:val="none" w:sz="0" w:space="0" w:color="auto"/>
            <w:right w:val="none" w:sz="0" w:space="0" w:color="auto"/>
          </w:divBdr>
        </w:div>
        <w:div w:id="770779871">
          <w:marLeft w:val="480"/>
          <w:marRight w:val="0"/>
          <w:marTop w:val="0"/>
          <w:marBottom w:val="0"/>
          <w:divBdr>
            <w:top w:val="none" w:sz="0" w:space="0" w:color="auto"/>
            <w:left w:val="none" w:sz="0" w:space="0" w:color="auto"/>
            <w:bottom w:val="none" w:sz="0" w:space="0" w:color="auto"/>
            <w:right w:val="none" w:sz="0" w:space="0" w:color="auto"/>
          </w:divBdr>
        </w:div>
        <w:div w:id="697002858">
          <w:marLeft w:val="480"/>
          <w:marRight w:val="0"/>
          <w:marTop w:val="0"/>
          <w:marBottom w:val="0"/>
          <w:divBdr>
            <w:top w:val="none" w:sz="0" w:space="0" w:color="auto"/>
            <w:left w:val="none" w:sz="0" w:space="0" w:color="auto"/>
            <w:bottom w:val="none" w:sz="0" w:space="0" w:color="auto"/>
            <w:right w:val="none" w:sz="0" w:space="0" w:color="auto"/>
          </w:divBdr>
        </w:div>
        <w:div w:id="1691371330">
          <w:marLeft w:val="480"/>
          <w:marRight w:val="0"/>
          <w:marTop w:val="0"/>
          <w:marBottom w:val="0"/>
          <w:divBdr>
            <w:top w:val="none" w:sz="0" w:space="0" w:color="auto"/>
            <w:left w:val="none" w:sz="0" w:space="0" w:color="auto"/>
            <w:bottom w:val="none" w:sz="0" w:space="0" w:color="auto"/>
            <w:right w:val="none" w:sz="0" w:space="0" w:color="auto"/>
          </w:divBdr>
        </w:div>
        <w:div w:id="2107921278">
          <w:marLeft w:val="480"/>
          <w:marRight w:val="0"/>
          <w:marTop w:val="0"/>
          <w:marBottom w:val="0"/>
          <w:divBdr>
            <w:top w:val="none" w:sz="0" w:space="0" w:color="auto"/>
            <w:left w:val="none" w:sz="0" w:space="0" w:color="auto"/>
            <w:bottom w:val="none" w:sz="0" w:space="0" w:color="auto"/>
            <w:right w:val="none" w:sz="0" w:space="0" w:color="auto"/>
          </w:divBdr>
        </w:div>
        <w:div w:id="1854758534">
          <w:marLeft w:val="480"/>
          <w:marRight w:val="0"/>
          <w:marTop w:val="0"/>
          <w:marBottom w:val="0"/>
          <w:divBdr>
            <w:top w:val="none" w:sz="0" w:space="0" w:color="auto"/>
            <w:left w:val="none" w:sz="0" w:space="0" w:color="auto"/>
            <w:bottom w:val="none" w:sz="0" w:space="0" w:color="auto"/>
            <w:right w:val="none" w:sz="0" w:space="0" w:color="auto"/>
          </w:divBdr>
        </w:div>
        <w:div w:id="2055156461">
          <w:marLeft w:val="480"/>
          <w:marRight w:val="0"/>
          <w:marTop w:val="0"/>
          <w:marBottom w:val="0"/>
          <w:divBdr>
            <w:top w:val="none" w:sz="0" w:space="0" w:color="auto"/>
            <w:left w:val="none" w:sz="0" w:space="0" w:color="auto"/>
            <w:bottom w:val="none" w:sz="0" w:space="0" w:color="auto"/>
            <w:right w:val="none" w:sz="0" w:space="0" w:color="auto"/>
          </w:divBdr>
        </w:div>
        <w:div w:id="1806309613">
          <w:marLeft w:val="480"/>
          <w:marRight w:val="0"/>
          <w:marTop w:val="0"/>
          <w:marBottom w:val="0"/>
          <w:divBdr>
            <w:top w:val="none" w:sz="0" w:space="0" w:color="auto"/>
            <w:left w:val="none" w:sz="0" w:space="0" w:color="auto"/>
            <w:bottom w:val="none" w:sz="0" w:space="0" w:color="auto"/>
            <w:right w:val="none" w:sz="0" w:space="0" w:color="auto"/>
          </w:divBdr>
        </w:div>
        <w:div w:id="776019773">
          <w:marLeft w:val="480"/>
          <w:marRight w:val="0"/>
          <w:marTop w:val="0"/>
          <w:marBottom w:val="0"/>
          <w:divBdr>
            <w:top w:val="none" w:sz="0" w:space="0" w:color="auto"/>
            <w:left w:val="none" w:sz="0" w:space="0" w:color="auto"/>
            <w:bottom w:val="none" w:sz="0" w:space="0" w:color="auto"/>
            <w:right w:val="none" w:sz="0" w:space="0" w:color="auto"/>
          </w:divBdr>
        </w:div>
        <w:div w:id="464615984">
          <w:marLeft w:val="480"/>
          <w:marRight w:val="0"/>
          <w:marTop w:val="0"/>
          <w:marBottom w:val="0"/>
          <w:divBdr>
            <w:top w:val="none" w:sz="0" w:space="0" w:color="auto"/>
            <w:left w:val="none" w:sz="0" w:space="0" w:color="auto"/>
            <w:bottom w:val="none" w:sz="0" w:space="0" w:color="auto"/>
            <w:right w:val="none" w:sz="0" w:space="0" w:color="auto"/>
          </w:divBdr>
        </w:div>
        <w:div w:id="955329040">
          <w:marLeft w:val="480"/>
          <w:marRight w:val="0"/>
          <w:marTop w:val="0"/>
          <w:marBottom w:val="0"/>
          <w:divBdr>
            <w:top w:val="none" w:sz="0" w:space="0" w:color="auto"/>
            <w:left w:val="none" w:sz="0" w:space="0" w:color="auto"/>
            <w:bottom w:val="none" w:sz="0" w:space="0" w:color="auto"/>
            <w:right w:val="none" w:sz="0" w:space="0" w:color="auto"/>
          </w:divBdr>
        </w:div>
        <w:div w:id="1897692850">
          <w:marLeft w:val="480"/>
          <w:marRight w:val="0"/>
          <w:marTop w:val="0"/>
          <w:marBottom w:val="0"/>
          <w:divBdr>
            <w:top w:val="none" w:sz="0" w:space="0" w:color="auto"/>
            <w:left w:val="none" w:sz="0" w:space="0" w:color="auto"/>
            <w:bottom w:val="none" w:sz="0" w:space="0" w:color="auto"/>
            <w:right w:val="none" w:sz="0" w:space="0" w:color="auto"/>
          </w:divBdr>
        </w:div>
        <w:div w:id="1863398545">
          <w:marLeft w:val="480"/>
          <w:marRight w:val="0"/>
          <w:marTop w:val="0"/>
          <w:marBottom w:val="0"/>
          <w:divBdr>
            <w:top w:val="none" w:sz="0" w:space="0" w:color="auto"/>
            <w:left w:val="none" w:sz="0" w:space="0" w:color="auto"/>
            <w:bottom w:val="none" w:sz="0" w:space="0" w:color="auto"/>
            <w:right w:val="none" w:sz="0" w:space="0" w:color="auto"/>
          </w:divBdr>
        </w:div>
        <w:div w:id="2054427794">
          <w:marLeft w:val="480"/>
          <w:marRight w:val="0"/>
          <w:marTop w:val="0"/>
          <w:marBottom w:val="0"/>
          <w:divBdr>
            <w:top w:val="none" w:sz="0" w:space="0" w:color="auto"/>
            <w:left w:val="none" w:sz="0" w:space="0" w:color="auto"/>
            <w:bottom w:val="none" w:sz="0" w:space="0" w:color="auto"/>
            <w:right w:val="none" w:sz="0" w:space="0" w:color="auto"/>
          </w:divBdr>
        </w:div>
        <w:div w:id="152451507">
          <w:marLeft w:val="480"/>
          <w:marRight w:val="0"/>
          <w:marTop w:val="0"/>
          <w:marBottom w:val="0"/>
          <w:divBdr>
            <w:top w:val="none" w:sz="0" w:space="0" w:color="auto"/>
            <w:left w:val="none" w:sz="0" w:space="0" w:color="auto"/>
            <w:bottom w:val="none" w:sz="0" w:space="0" w:color="auto"/>
            <w:right w:val="none" w:sz="0" w:space="0" w:color="auto"/>
          </w:divBdr>
        </w:div>
        <w:div w:id="458913267">
          <w:marLeft w:val="480"/>
          <w:marRight w:val="0"/>
          <w:marTop w:val="0"/>
          <w:marBottom w:val="0"/>
          <w:divBdr>
            <w:top w:val="none" w:sz="0" w:space="0" w:color="auto"/>
            <w:left w:val="none" w:sz="0" w:space="0" w:color="auto"/>
            <w:bottom w:val="none" w:sz="0" w:space="0" w:color="auto"/>
            <w:right w:val="none" w:sz="0" w:space="0" w:color="auto"/>
          </w:divBdr>
        </w:div>
        <w:div w:id="743842830">
          <w:marLeft w:val="480"/>
          <w:marRight w:val="0"/>
          <w:marTop w:val="0"/>
          <w:marBottom w:val="0"/>
          <w:divBdr>
            <w:top w:val="none" w:sz="0" w:space="0" w:color="auto"/>
            <w:left w:val="none" w:sz="0" w:space="0" w:color="auto"/>
            <w:bottom w:val="none" w:sz="0" w:space="0" w:color="auto"/>
            <w:right w:val="none" w:sz="0" w:space="0" w:color="auto"/>
          </w:divBdr>
        </w:div>
        <w:div w:id="1361778132">
          <w:marLeft w:val="480"/>
          <w:marRight w:val="0"/>
          <w:marTop w:val="0"/>
          <w:marBottom w:val="0"/>
          <w:divBdr>
            <w:top w:val="none" w:sz="0" w:space="0" w:color="auto"/>
            <w:left w:val="none" w:sz="0" w:space="0" w:color="auto"/>
            <w:bottom w:val="none" w:sz="0" w:space="0" w:color="auto"/>
            <w:right w:val="none" w:sz="0" w:space="0" w:color="auto"/>
          </w:divBdr>
        </w:div>
        <w:div w:id="976567240">
          <w:marLeft w:val="480"/>
          <w:marRight w:val="0"/>
          <w:marTop w:val="0"/>
          <w:marBottom w:val="0"/>
          <w:divBdr>
            <w:top w:val="none" w:sz="0" w:space="0" w:color="auto"/>
            <w:left w:val="none" w:sz="0" w:space="0" w:color="auto"/>
            <w:bottom w:val="none" w:sz="0" w:space="0" w:color="auto"/>
            <w:right w:val="none" w:sz="0" w:space="0" w:color="auto"/>
          </w:divBdr>
        </w:div>
        <w:div w:id="1091899762">
          <w:marLeft w:val="480"/>
          <w:marRight w:val="0"/>
          <w:marTop w:val="0"/>
          <w:marBottom w:val="0"/>
          <w:divBdr>
            <w:top w:val="none" w:sz="0" w:space="0" w:color="auto"/>
            <w:left w:val="none" w:sz="0" w:space="0" w:color="auto"/>
            <w:bottom w:val="none" w:sz="0" w:space="0" w:color="auto"/>
            <w:right w:val="none" w:sz="0" w:space="0" w:color="auto"/>
          </w:divBdr>
        </w:div>
        <w:div w:id="754327727">
          <w:marLeft w:val="480"/>
          <w:marRight w:val="0"/>
          <w:marTop w:val="0"/>
          <w:marBottom w:val="0"/>
          <w:divBdr>
            <w:top w:val="none" w:sz="0" w:space="0" w:color="auto"/>
            <w:left w:val="none" w:sz="0" w:space="0" w:color="auto"/>
            <w:bottom w:val="none" w:sz="0" w:space="0" w:color="auto"/>
            <w:right w:val="none" w:sz="0" w:space="0" w:color="auto"/>
          </w:divBdr>
        </w:div>
        <w:div w:id="1943490959">
          <w:marLeft w:val="480"/>
          <w:marRight w:val="0"/>
          <w:marTop w:val="0"/>
          <w:marBottom w:val="0"/>
          <w:divBdr>
            <w:top w:val="none" w:sz="0" w:space="0" w:color="auto"/>
            <w:left w:val="none" w:sz="0" w:space="0" w:color="auto"/>
            <w:bottom w:val="none" w:sz="0" w:space="0" w:color="auto"/>
            <w:right w:val="none" w:sz="0" w:space="0" w:color="auto"/>
          </w:divBdr>
        </w:div>
        <w:div w:id="1519809598">
          <w:marLeft w:val="480"/>
          <w:marRight w:val="0"/>
          <w:marTop w:val="0"/>
          <w:marBottom w:val="0"/>
          <w:divBdr>
            <w:top w:val="none" w:sz="0" w:space="0" w:color="auto"/>
            <w:left w:val="none" w:sz="0" w:space="0" w:color="auto"/>
            <w:bottom w:val="none" w:sz="0" w:space="0" w:color="auto"/>
            <w:right w:val="none" w:sz="0" w:space="0" w:color="auto"/>
          </w:divBdr>
        </w:div>
        <w:div w:id="1026097675">
          <w:marLeft w:val="480"/>
          <w:marRight w:val="0"/>
          <w:marTop w:val="0"/>
          <w:marBottom w:val="0"/>
          <w:divBdr>
            <w:top w:val="none" w:sz="0" w:space="0" w:color="auto"/>
            <w:left w:val="none" w:sz="0" w:space="0" w:color="auto"/>
            <w:bottom w:val="none" w:sz="0" w:space="0" w:color="auto"/>
            <w:right w:val="none" w:sz="0" w:space="0" w:color="auto"/>
          </w:divBdr>
        </w:div>
        <w:div w:id="963268543">
          <w:marLeft w:val="480"/>
          <w:marRight w:val="0"/>
          <w:marTop w:val="0"/>
          <w:marBottom w:val="0"/>
          <w:divBdr>
            <w:top w:val="none" w:sz="0" w:space="0" w:color="auto"/>
            <w:left w:val="none" w:sz="0" w:space="0" w:color="auto"/>
            <w:bottom w:val="none" w:sz="0" w:space="0" w:color="auto"/>
            <w:right w:val="none" w:sz="0" w:space="0" w:color="auto"/>
          </w:divBdr>
        </w:div>
        <w:div w:id="867526249">
          <w:marLeft w:val="480"/>
          <w:marRight w:val="0"/>
          <w:marTop w:val="0"/>
          <w:marBottom w:val="0"/>
          <w:divBdr>
            <w:top w:val="none" w:sz="0" w:space="0" w:color="auto"/>
            <w:left w:val="none" w:sz="0" w:space="0" w:color="auto"/>
            <w:bottom w:val="none" w:sz="0" w:space="0" w:color="auto"/>
            <w:right w:val="none" w:sz="0" w:space="0" w:color="auto"/>
          </w:divBdr>
        </w:div>
        <w:div w:id="1002004732">
          <w:marLeft w:val="480"/>
          <w:marRight w:val="0"/>
          <w:marTop w:val="0"/>
          <w:marBottom w:val="0"/>
          <w:divBdr>
            <w:top w:val="none" w:sz="0" w:space="0" w:color="auto"/>
            <w:left w:val="none" w:sz="0" w:space="0" w:color="auto"/>
            <w:bottom w:val="none" w:sz="0" w:space="0" w:color="auto"/>
            <w:right w:val="none" w:sz="0" w:space="0" w:color="auto"/>
          </w:divBdr>
        </w:div>
        <w:div w:id="985016535">
          <w:marLeft w:val="480"/>
          <w:marRight w:val="0"/>
          <w:marTop w:val="0"/>
          <w:marBottom w:val="0"/>
          <w:divBdr>
            <w:top w:val="none" w:sz="0" w:space="0" w:color="auto"/>
            <w:left w:val="none" w:sz="0" w:space="0" w:color="auto"/>
            <w:bottom w:val="none" w:sz="0" w:space="0" w:color="auto"/>
            <w:right w:val="none" w:sz="0" w:space="0" w:color="auto"/>
          </w:divBdr>
        </w:div>
        <w:div w:id="610279735">
          <w:marLeft w:val="480"/>
          <w:marRight w:val="0"/>
          <w:marTop w:val="0"/>
          <w:marBottom w:val="0"/>
          <w:divBdr>
            <w:top w:val="none" w:sz="0" w:space="0" w:color="auto"/>
            <w:left w:val="none" w:sz="0" w:space="0" w:color="auto"/>
            <w:bottom w:val="none" w:sz="0" w:space="0" w:color="auto"/>
            <w:right w:val="none" w:sz="0" w:space="0" w:color="auto"/>
          </w:divBdr>
        </w:div>
        <w:div w:id="609514065">
          <w:marLeft w:val="480"/>
          <w:marRight w:val="0"/>
          <w:marTop w:val="0"/>
          <w:marBottom w:val="0"/>
          <w:divBdr>
            <w:top w:val="none" w:sz="0" w:space="0" w:color="auto"/>
            <w:left w:val="none" w:sz="0" w:space="0" w:color="auto"/>
            <w:bottom w:val="none" w:sz="0" w:space="0" w:color="auto"/>
            <w:right w:val="none" w:sz="0" w:space="0" w:color="auto"/>
          </w:divBdr>
        </w:div>
        <w:div w:id="5985501">
          <w:marLeft w:val="480"/>
          <w:marRight w:val="0"/>
          <w:marTop w:val="0"/>
          <w:marBottom w:val="0"/>
          <w:divBdr>
            <w:top w:val="none" w:sz="0" w:space="0" w:color="auto"/>
            <w:left w:val="none" w:sz="0" w:space="0" w:color="auto"/>
            <w:bottom w:val="none" w:sz="0" w:space="0" w:color="auto"/>
            <w:right w:val="none" w:sz="0" w:space="0" w:color="auto"/>
          </w:divBdr>
        </w:div>
        <w:div w:id="1069378549">
          <w:marLeft w:val="480"/>
          <w:marRight w:val="0"/>
          <w:marTop w:val="0"/>
          <w:marBottom w:val="0"/>
          <w:divBdr>
            <w:top w:val="none" w:sz="0" w:space="0" w:color="auto"/>
            <w:left w:val="none" w:sz="0" w:space="0" w:color="auto"/>
            <w:bottom w:val="none" w:sz="0" w:space="0" w:color="auto"/>
            <w:right w:val="none" w:sz="0" w:space="0" w:color="auto"/>
          </w:divBdr>
        </w:div>
        <w:div w:id="838009908">
          <w:marLeft w:val="480"/>
          <w:marRight w:val="0"/>
          <w:marTop w:val="0"/>
          <w:marBottom w:val="0"/>
          <w:divBdr>
            <w:top w:val="none" w:sz="0" w:space="0" w:color="auto"/>
            <w:left w:val="none" w:sz="0" w:space="0" w:color="auto"/>
            <w:bottom w:val="none" w:sz="0" w:space="0" w:color="auto"/>
            <w:right w:val="none" w:sz="0" w:space="0" w:color="auto"/>
          </w:divBdr>
        </w:div>
        <w:div w:id="1737627157">
          <w:marLeft w:val="480"/>
          <w:marRight w:val="0"/>
          <w:marTop w:val="0"/>
          <w:marBottom w:val="0"/>
          <w:divBdr>
            <w:top w:val="none" w:sz="0" w:space="0" w:color="auto"/>
            <w:left w:val="none" w:sz="0" w:space="0" w:color="auto"/>
            <w:bottom w:val="none" w:sz="0" w:space="0" w:color="auto"/>
            <w:right w:val="none" w:sz="0" w:space="0" w:color="auto"/>
          </w:divBdr>
        </w:div>
        <w:div w:id="1311133907">
          <w:marLeft w:val="480"/>
          <w:marRight w:val="0"/>
          <w:marTop w:val="0"/>
          <w:marBottom w:val="0"/>
          <w:divBdr>
            <w:top w:val="none" w:sz="0" w:space="0" w:color="auto"/>
            <w:left w:val="none" w:sz="0" w:space="0" w:color="auto"/>
            <w:bottom w:val="none" w:sz="0" w:space="0" w:color="auto"/>
            <w:right w:val="none" w:sz="0" w:space="0" w:color="auto"/>
          </w:divBdr>
        </w:div>
        <w:div w:id="728959449">
          <w:marLeft w:val="480"/>
          <w:marRight w:val="0"/>
          <w:marTop w:val="0"/>
          <w:marBottom w:val="0"/>
          <w:divBdr>
            <w:top w:val="none" w:sz="0" w:space="0" w:color="auto"/>
            <w:left w:val="none" w:sz="0" w:space="0" w:color="auto"/>
            <w:bottom w:val="none" w:sz="0" w:space="0" w:color="auto"/>
            <w:right w:val="none" w:sz="0" w:space="0" w:color="auto"/>
          </w:divBdr>
        </w:div>
        <w:div w:id="1049693133">
          <w:marLeft w:val="480"/>
          <w:marRight w:val="0"/>
          <w:marTop w:val="0"/>
          <w:marBottom w:val="0"/>
          <w:divBdr>
            <w:top w:val="none" w:sz="0" w:space="0" w:color="auto"/>
            <w:left w:val="none" w:sz="0" w:space="0" w:color="auto"/>
            <w:bottom w:val="none" w:sz="0" w:space="0" w:color="auto"/>
            <w:right w:val="none" w:sz="0" w:space="0" w:color="auto"/>
          </w:divBdr>
        </w:div>
        <w:div w:id="204681119">
          <w:marLeft w:val="480"/>
          <w:marRight w:val="0"/>
          <w:marTop w:val="0"/>
          <w:marBottom w:val="0"/>
          <w:divBdr>
            <w:top w:val="none" w:sz="0" w:space="0" w:color="auto"/>
            <w:left w:val="none" w:sz="0" w:space="0" w:color="auto"/>
            <w:bottom w:val="none" w:sz="0" w:space="0" w:color="auto"/>
            <w:right w:val="none" w:sz="0" w:space="0" w:color="auto"/>
          </w:divBdr>
        </w:div>
        <w:div w:id="1958294675">
          <w:marLeft w:val="480"/>
          <w:marRight w:val="0"/>
          <w:marTop w:val="0"/>
          <w:marBottom w:val="0"/>
          <w:divBdr>
            <w:top w:val="none" w:sz="0" w:space="0" w:color="auto"/>
            <w:left w:val="none" w:sz="0" w:space="0" w:color="auto"/>
            <w:bottom w:val="none" w:sz="0" w:space="0" w:color="auto"/>
            <w:right w:val="none" w:sz="0" w:space="0" w:color="auto"/>
          </w:divBdr>
        </w:div>
        <w:div w:id="2054116">
          <w:marLeft w:val="480"/>
          <w:marRight w:val="0"/>
          <w:marTop w:val="0"/>
          <w:marBottom w:val="0"/>
          <w:divBdr>
            <w:top w:val="none" w:sz="0" w:space="0" w:color="auto"/>
            <w:left w:val="none" w:sz="0" w:space="0" w:color="auto"/>
            <w:bottom w:val="none" w:sz="0" w:space="0" w:color="auto"/>
            <w:right w:val="none" w:sz="0" w:space="0" w:color="auto"/>
          </w:divBdr>
        </w:div>
        <w:div w:id="2015836547">
          <w:marLeft w:val="480"/>
          <w:marRight w:val="0"/>
          <w:marTop w:val="0"/>
          <w:marBottom w:val="0"/>
          <w:divBdr>
            <w:top w:val="none" w:sz="0" w:space="0" w:color="auto"/>
            <w:left w:val="none" w:sz="0" w:space="0" w:color="auto"/>
            <w:bottom w:val="none" w:sz="0" w:space="0" w:color="auto"/>
            <w:right w:val="none" w:sz="0" w:space="0" w:color="auto"/>
          </w:divBdr>
        </w:div>
        <w:div w:id="2097752079">
          <w:marLeft w:val="480"/>
          <w:marRight w:val="0"/>
          <w:marTop w:val="0"/>
          <w:marBottom w:val="0"/>
          <w:divBdr>
            <w:top w:val="none" w:sz="0" w:space="0" w:color="auto"/>
            <w:left w:val="none" w:sz="0" w:space="0" w:color="auto"/>
            <w:bottom w:val="none" w:sz="0" w:space="0" w:color="auto"/>
            <w:right w:val="none" w:sz="0" w:space="0" w:color="auto"/>
          </w:divBdr>
        </w:div>
        <w:div w:id="799961969">
          <w:marLeft w:val="480"/>
          <w:marRight w:val="0"/>
          <w:marTop w:val="0"/>
          <w:marBottom w:val="0"/>
          <w:divBdr>
            <w:top w:val="none" w:sz="0" w:space="0" w:color="auto"/>
            <w:left w:val="none" w:sz="0" w:space="0" w:color="auto"/>
            <w:bottom w:val="none" w:sz="0" w:space="0" w:color="auto"/>
            <w:right w:val="none" w:sz="0" w:space="0" w:color="auto"/>
          </w:divBdr>
        </w:div>
        <w:div w:id="481652752">
          <w:marLeft w:val="480"/>
          <w:marRight w:val="0"/>
          <w:marTop w:val="0"/>
          <w:marBottom w:val="0"/>
          <w:divBdr>
            <w:top w:val="none" w:sz="0" w:space="0" w:color="auto"/>
            <w:left w:val="none" w:sz="0" w:space="0" w:color="auto"/>
            <w:bottom w:val="none" w:sz="0" w:space="0" w:color="auto"/>
            <w:right w:val="none" w:sz="0" w:space="0" w:color="auto"/>
          </w:divBdr>
        </w:div>
        <w:div w:id="263195097">
          <w:marLeft w:val="480"/>
          <w:marRight w:val="0"/>
          <w:marTop w:val="0"/>
          <w:marBottom w:val="0"/>
          <w:divBdr>
            <w:top w:val="none" w:sz="0" w:space="0" w:color="auto"/>
            <w:left w:val="none" w:sz="0" w:space="0" w:color="auto"/>
            <w:bottom w:val="none" w:sz="0" w:space="0" w:color="auto"/>
            <w:right w:val="none" w:sz="0" w:space="0" w:color="auto"/>
          </w:divBdr>
        </w:div>
        <w:div w:id="961811707">
          <w:marLeft w:val="480"/>
          <w:marRight w:val="0"/>
          <w:marTop w:val="0"/>
          <w:marBottom w:val="0"/>
          <w:divBdr>
            <w:top w:val="none" w:sz="0" w:space="0" w:color="auto"/>
            <w:left w:val="none" w:sz="0" w:space="0" w:color="auto"/>
            <w:bottom w:val="none" w:sz="0" w:space="0" w:color="auto"/>
            <w:right w:val="none" w:sz="0" w:space="0" w:color="auto"/>
          </w:divBdr>
        </w:div>
        <w:div w:id="1577278296">
          <w:marLeft w:val="480"/>
          <w:marRight w:val="0"/>
          <w:marTop w:val="0"/>
          <w:marBottom w:val="0"/>
          <w:divBdr>
            <w:top w:val="none" w:sz="0" w:space="0" w:color="auto"/>
            <w:left w:val="none" w:sz="0" w:space="0" w:color="auto"/>
            <w:bottom w:val="none" w:sz="0" w:space="0" w:color="auto"/>
            <w:right w:val="none" w:sz="0" w:space="0" w:color="auto"/>
          </w:divBdr>
        </w:div>
        <w:div w:id="760415365">
          <w:marLeft w:val="480"/>
          <w:marRight w:val="0"/>
          <w:marTop w:val="0"/>
          <w:marBottom w:val="0"/>
          <w:divBdr>
            <w:top w:val="none" w:sz="0" w:space="0" w:color="auto"/>
            <w:left w:val="none" w:sz="0" w:space="0" w:color="auto"/>
            <w:bottom w:val="none" w:sz="0" w:space="0" w:color="auto"/>
            <w:right w:val="none" w:sz="0" w:space="0" w:color="auto"/>
          </w:divBdr>
        </w:div>
        <w:div w:id="401218513">
          <w:marLeft w:val="480"/>
          <w:marRight w:val="0"/>
          <w:marTop w:val="0"/>
          <w:marBottom w:val="0"/>
          <w:divBdr>
            <w:top w:val="none" w:sz="0" w:space="0" w:color="auto"/>
            <w:left w:val="none" w:sz="0" w:space="0" w:color="auto"/>
            <w:bottom w:val="none" w:sz="0" w:space="0" w:color="auto"/>
            <w:right w:val="none" w:sz="0" w:space="0" w:color="auto"/>
          </w:divBdr>
        </w:div>
      </w:divsChild>
    </w:div>
    <w:div w:id="1125730470">
      <w:bodyDiv w:val="1"/>
      <w:marLeft w:val="0"/>
      <w:marRight w:val="0"/>
      <w:marTop w:val="0"/>
      <w:marBottom w:val="0"/>
      <w:divBdr>
        <w:top w:val="none" w:sz="0" w:space="0" w:color="auto"/>
        <w:left w:val="none" w:sz="0" w:space="0" w:color="auto"/>
        <w:bottom w:val="none" w:sz="0" w:space="0" w:color="auto"/>
        <w:right w:val="none" w:sz="0" w:space="0" w:color="auto"/>
      </w:divBdr>
    </w:div>
    <w:div w:id="1126116616">
      <w:bodyDiv w:val="1"/>
      <w:marLeft w:val="0"/>
      <w:marRight w:val="0"/>
      <w:marTop w:val="0"/>
      <w:marBottom w:val="0"/>
      <w:divBdr>
        <w:top w:val="none" w:sz="0" w:space="0" w:color="auto"/>
        <w:left w:val="none" w:sz="0" w:space="0" w:color="auto"/>
        <w:bottom w:val="none" w:sz="0" w:space="0" w:color="auto"/>
        <w:right w:val="none" w:sz="0" w:space="0" w:color="auto"/>
      </w:divBdr>
    </w:div>
    <w:div w:id="1126579836">
      <w:bodyDiv w:val="1"/>
      <w:marLeft w:val="0"/>
      <w:marRight w:val="0"/>
      <w:marTop w:val="0"/>
      <w:marBottom w:val="0"/>
      <w:divBdr>
        <w:top w:val="none" w:sz="0" w:space="0" w:color="auto"/>
        <w:left w:val="none" w:sz="0" w:space="0" w:color="auto"/>
        <w:bottom w:val="none" w:sz="0" w:space="0" w:color="auto"/>
        <w:right w:val="none" w:sz="0" w:space="0" w:color="auto"/>
      </w:divBdr>
    </w:div>
    <w:div w:id="1128008525">
      <w:bodyDiv w:val="1"/>
      <w:marLeft w:val="0"/>
      <w:marRight w:val="0"/>
      <w:marTop w:val="0"/>
      <w:marBottom w:val="0"/>
      <w:divBdr>
        <w:top w:val="none" w:sz="0" w:space="0" w:color="auto"/>
        <w:left w:val="none" w:sz="0" w:space="0" w:color="auto"/>
        <w:bottom w:val="none" w:sz="0" w:space="0" w:color="auto"/>
        <w:right w:val="none" w:sz="0" w:space="0" w:color="auto"/>
      </w:divBdr>
    </w:div>
    <w:div w:id="1128818712">
      <w:bodyDiv w:val="1"/>
      <w:marLeft w:val="0"/>
      <w:marRight w:val="0"/>
      <w:marTop w:val="0"/>
      <w:marBottom w:val="0"/>
      <w:divBdr>
        <w:top w:val="none" w:sz="0" w:space="0" w:color="auto"/>
        <w:left w:val="none" w:sz="0" w:space="0" w:color="auto"/>
        <w:bottom w:val="none" w:sz="0" w:space="0" w:color="auto"/>
        <w:right w:val="none" w:sz="0" w:space="0" w:color="auto"/>
      </w:divBdr>
    </w:div>
    <w:div w:id="1129199387">
      <w:bodyDiv w:val="1"/>
      <w:marLeft w:val="0"/>
      <w:marRight w:val="0"/>
      <w:marTop w:val="0"/>
      <w:marBottom w:val="0"/>
      <w:divBdr>
        <w:top w:val="none" w:sz="0" w:space="0" w:color="auto"/>
        <w:left w:val="none" w:sz="0" w:space="0" w:color="auto"/>
        <w:bottom w:val="none" w:sz="0" w:space="0" w:color="auto"/>
        <w:right w:val="none" w:sz="0" w:space="0" w:color="auto"/>
      </w:divBdr>
    </w:div>
    <w:div w:id="1129475638">
      <w:bodyDiv w:val="1"/>
      <w:marLeft w:val="0"/>
      <w:marRight w:val="0"/>
      <w:marTop w:val="0"/>
      <w:marBottom w:val="0"/>
      <w:divBdr>
        <w:top w:val="none" w:sz="0" w:space="0" w:color="auto"/>
        <w:left w:val="none" w:sz="0" w:space="0" w:color="auto"/>
        <w:bottom w:val="none" w:sz="0" w:space="0" w:color="auto"/>
        <w:right w:val="none" w:sz="0" w:space="0" w:color="auto"/>
      </w:divBdr>
    </w:div>
    <w:div w:id="1130051037">
      <w:bodyDiv w:val="1"/>
      <w:marLeft w:val="0"/>
      <w:marRight w:val="0"/>
      <w:marTop w:val="0"/>
      <w:marBottom w:val="0"/>
      <w:divBdr>
        <w:top w:val="none" w:sz="0" w:space="0" w:color="auto"/>
        <w:left w:val="none" w:sz="0" w:space="0" w:color="auto"/>
        <w:bottom w:val="none" w:sz="0" w:space="0" w:color="auto"/>
        <w:right w:val="none" w:sz="0" w:space="0" w:color="auto"/>
      </w:divBdr>
    </w:div>
    <w:div w:id="1130396742">
      <w:bodyDiv w:val="1"/>
      <w:marLeft w:val="0"/>
      <w:marRight w:val="0"/>
      <w:marTop w:val="0"/>
      <w:marBottom w:val="0"/>
      <w:divBdr>
        <w:top w:val="none" w:sz="0" w:space="0" w:color="auto"/>
        <w:left w:val="none" w:sz="0" w:space="0" w:color="auto"/>
        <w:bottom w:val="none" w:sz="0" w:space="0" w:color="auto"/>
        <w:right w:val="none" w:sz="0" w:space="0" w:color="auto"/>
      </w:divBdr>
    </w:div>
    <w:div w:id="1131435440">
      <w:bodyDiv w:val="1"/>
      <w:marLeft w:val="0"/>
      <w:marRight w:val="0"/>
      <w:marTop w:val="0"/>
      <w:marBottom w:val="0"/>
      <w:divBdr>
        <w:top w:val="none" w:sz="0" w:space="0" w:color="auto"/>
        <w:left w:val="none" w:sz="0" w:space="0" w:color="auto"/>
        <w:bottom w:val="none" w:sz="0" w:space="0" w:color="auto"/>
        <w:right w:val="none" w:sz="0" w:space="0" w:color="auto"/>
      </w:divBdr>
    </w:div>
    <w:div w:id="1131443105">
      <w:bodyDiv w:val="1"/>
      <w:marLeft w:val="0"/>
      <w:marRight w:val="0"/>
      <w:marTop w:val="0"/>
      <w:marBottom w:val="0"/>
      <w:divBdr>
        <w:top w:val="none" w:sz="0" w:space="0" w:color="auto"/>
        <w:left w:val="none" w:sz="0" w:space="0" w:color="auto"/>
        <w:bottom w:val="none" w:sz="0" w:space="0" w:color="auto"/>
        <w:right w:val="none" w:sz="0" w:space="0" w:color="auto"/>
      </w:divBdr>
    </w:div>
    <w:div w:id="1131822105">
      <w:bodyDiv w:val="1"/>
      <w:marLeft w:val="0"/>
      <w:marRight w:val="0"/>
      <w:marTop w:val="0"/>
      <w:marBottom w:val="0"/>
      <w:divBdr>
        <w:top w:val="none" w:sz="0" w:space="0" w:color="auto"/>
        <w:left w:val="none" w:sz="0" w:space="0" w:color="auto"/>
        <w:bottom w:val="none" w:sz="0" w:space="0" w:color="auto"/>
        <w:right w:val="none" w:sz="0" w:space="0" w:color="auto"/>
      </w:divBdr>
    </w:div>
    <w:div w:id="1131872577">
      <w:bodyDiv w:val="1"/>
      <w:marLeft w:val="0"/>
      <w:marRight w:val="0"/>
      <w:marTop w:val="0"/>
      <w:marBottom w:val="0"/>
      <w:divBdr>
        <w:top w:val="none" w:sz="0" w:space="0" w:color="auto"/>
        <w:left w:val="none" w:sz="0" w:space="0" w:color="auto"/>
        <w:bottom w:val="none" w:sz="0" w:space="0" w:color="auto"/>
        <w:right w:val="none" w:sz="0" w:space="0" w:color="auto"/>
      </w:divBdr>
    </w:div>
    <w:div w:id="1132593565">
      <w:bodyDiv w:val="1"/>
      <w:marLeft w:val="0"/>
      <w:marRight w:val="0"/>
      <w:marTop w:val="0"/>
      <w:marBottom w:val="0"/>
      <w:divBdr>
        <w:top w:val="none" w:sz="0" w:space="0" w:color="auto"/>
        <w:left w:val="none" w:sz="0" w:space="0" w:color="auto"/>
        <w:bottom w:val="none" w:sz="0" w:space="0" w:color="auto"/>
        <w:right w:val="none" w:sz="0" w:space="0" w:color="auto"/>
      </w:divBdr>
    </w:div>
    <w:div w:id="1132821634">
      <w:bodyDiv w:val="1"/>
      <w:marLeft w:val="0"/>
      <w:marRight w:val="0"/>
      <w:marTop w:val="0"/>
      <w:marBottom w:val="0"/>
      <w:divBdr>
        <w:top w:val="none" w:sz="0" w:space="0" w:color="auto"/>
        <w:left w:val="none" w:sz="0" w:space="0" w:color="auto"/>
        <w:bottom w:val="none" w:sz="0" w:space="0" w:color="auto"/>
        <w:right w:val="none" w:sz="0" w:space="0" w:color="auto"/>
      </w:divBdr>
    </w:div>
    <w:div w:id="1133136461">
      <w:bodyDiv w:val="1"/>
      <w:marLeft w:val="0"/>
      <w:marRight w:val="0"/>
      <w:marTop w:val="0"/>
      <w:marBottom w:val="0"/>
      <w:divBdr>
        <w:top w:val="none" w:sz="0" w:space="0" w:color="auto"/>
        <w:left w:val="none" w:sz="0" w:space="0" w:color="auto"/>
        <w:bottom w:val="none" w:sz="0" w:space="0" w:color="auto"/>
        <w:right w:val="none" w:sz="0" w:space="0" w:color="auto"/>
      </w:divBdr>
    </w:div>
    <w:div w:id="1133139757">
      <w:bodyDiv w:val="1"/>
      <w:marLeft w:val="0"/>
      <w:marRight w:val="0"/>
      <w:marTop w:val="0"/>
      <w:marBottom w:val="0"/>
      <w:divBdr>
        <w:top w:val="none" w:sz="0" w:space="0" w:color="auto"/>
        <w:left w:val="none" w:sz="0" w:space="0" w:color="auto"/>
        <w:bottom w:val="none" w:sz="0" w:space="0" w:color="auto"/>
        <w:right w:val="none" w:sz="0" w:space="0" w:color="auto"/>
      </w:divBdr>
    </w:div>
    <w:div w:id="1133249415">
      <w:bodyDiv w:val="1"/>
      <w:marLeft w:val="0"/>
      <w:marRight w:val="0"/>
      <w:marTop w:val="0"/>
      <w:marBottom w:val="0"/>
      <w:divBdr>
        <w:top w:val="none" w:sz="0" w:space="0" w:color="auto"/>
        <w:left w:val="none" w:sz="0" w:space="0" w:color="auto"/>
        <w:bottom w:val="none" w:sz="0" w:space="0" w:color="auto"/>
        <w:right w:val="none" w:sz="0" w:space="0" w:color="auto"/>
      </w:divBdr>
    </w:div>
    <w:div w:id="1134064099">
      <w:bodyDiv w:val="1"/>
      <w:marLeft w:val="0"/>
      <w:marRight w:val="0"/>
      <w:marTop w:val="0"/>
      <w:marBottom w:val="0"/>
      <w:divBdr>
        <w:top w:val="none" w:sz="0" w:space="0" w:color="auto"/>
        <w:left w:val="none" w:sz="0" w:space="0" w:color="auto"/>
        <w:bottom w:val="none" w:sz="0" w:space="0" w:color="auto"/>
        <w:right w:val="none" w:sz="0" w:space="0" w:color="auto"/>
      </w:divBdr>
    </w:div>
    <w:div w:id="1134913024">
      <w:bodyDiv w:val="1"/>
      <w:marLeft w:val="0"/>
      <w:marRight w:val="0"/>
      <w:marTop w:val="0"/>
      <w:marBottom w:val="0"/>
      <w:divBdr>
        <w:top w:val="none" w:sz="0" w:space="0" w:color="auto"/>
        <w:left w:val="none" w:sz="0" w:space="0" w:color="auto"/>
        <w:bottom w:val="none" w:sz="0" w:space="0" w:color="auto"/>
        <w:right w:val="none" w:sz="0" w:space="0" w:color="auto"/>
      </w:divBdr>
    </w:div>
    <w:div w:id="1134979765">
      <w:bodyDiv w:val="1"/>
      <w:marLeft w:val="0"/>
      <w:marRight w:val="0"/>
      <w:marTop w:val="0"/>
      <w:marBottom w:val="0"/>
      <w:divBdr>
        <w:top w:val="none" w:sz="0" w:space="0" w:color="auto"/>
        <w:left w:val="none" w:sz="0" w:space="0" w:color="auto"/>
        <w:bottom w:val="none" w:sz="0" w:space="0" w:color="auto"/>
        <w:right w:val="none" w:sz="0" w:space="0" w:color="auto"/>
      </w:divBdr>
    </w:div>
    <w:div w:id="1135024065">
      <w:bodyDiv w:val="1"/>
      <w:marLeft w:val="0"/>
      <w:marRight w:val="0"/>
      <w:marTop w:val="0"/>
      <w:marBottom w:val="0"/>
      <w:divBdr>
        <w:top w:val="none" w:sz="0" w:space="0" w:color="auto"/>
        <w:left w:val="none" w:sz="0" w:space="0" w:color="auto"/>
        <w:bottom w:val="none" w:sz="0" w:space="0" w:color="auto"/>
        <w:right w:val="none" w:sz="0" w:space="0" w:color="auto"/>
      </w:divBdr>
    </w:div>
    <w:div w:id="1135560196">
      <w:bodyDiv w:val="1"/>
      <w:marLeft w:val="0"/>
      <w:marRight w:val="0"/>
      <w:marTop w:val="0"/>
      <w:marBottom w:val="0"/>
      <w:divBdr>
        <w:top w:val="none" w:sz="0" w:space="0" w:color="auto"/>
        <w:left w:val="none" w:sz="0" w:space="0" w:color="auto"/>
        <w:bottom w:val="none" w:sz="0" w:space="0" w:color="auto"/>
        <w:right w:val="none" w:sz="0" w:space="0" w:color="auto"/>
      </w:divBdr>
    </w:div>
    <w:div w:id="1136408289">
      <w:bodyDiv w:val="1"/>
      <w:marLeft w:val="0"/>
      <w:marRight w:val="0"/>
      <w:marTop w:val="0"/>
      <w:marBottom w:val="0"/>
      <w:divBdr>
        <w:top w:val="none" w:sz="0" w:space="0" w:color="auto"/>
        <w:left w:val="none" w:sz="0" w:space="0" w:color="auto"/>
        <w:bottom w:val="none" w:sz="0" w:space="0" w:color="auto"/>
        <w:right w:val="none" w:sz="0" w:space="0" w:color="auto"/>
      </w:divBdr>
    </w:div>
    <w:div w:id="1136877740">
      <w:bodyDiv w:val="1"/>
      <w:marLeft w:val="0"/>
      <w:marRight w:val="0"/>
      <w:marTop w:val="0"/>
      <w:marBottom w:val="0"/>
      <w:divBdr>
        <w:top w:val="none" w:sz="0" w:space="0" w:color="auto"/>
        <w:left w:val="none" w:sz="0" w:space="0" w:color="auto"/>
        <w:bottom w:val="none" w:sz="0" w:space="0" w:color="auto"/>
        <w:right w:val="none" w:sz="0" w:space="0" w:color="auto"/>
      </w:divBdr>
    </w:div>
    <w:div w:id="1137378191">
      <w:bodyDiv w:val="1"/>
      <w:marLeft w:val="0"/>
      <w:marRight w:val="0"/>
      <w:marTop w:val="0"/>
      <w:marBottom w:val="0"/>
      <w:divBdr>
        <w:top w:val="none" w:sz="0" w:space="0" w:color="auto"/>
        <w:left w:val="none" w:sz="0" w:space="0" w:color="auto"/>
        <w:bottom w:val="none" w:sz="0" w:space="0" w:color="auto"/>
        <w:right w:val="none" w:sz="0" w:space="0" w:color="auto"/>
      </w:divBdr>
    </w:div>
    <w:div w:id="1137644318">
      <w:bodyDiv w:val="1"/>
      <w:marLeft w:val="0"/>
      <w:marRight w:val="0"/>
      <w:marTop w:val="0"/>
      <w:marBottom w:val="0"/>
      <w:divBdr>
        <w:top w:val="none" w:sz="0" w:space="0" w:color="auto"/>
        <w:left w:val="none" w:sz="0" w:space="0" w:color="auto"/>
        <w:bottom w:val="none" w:sz="0" w:space="0" w:color="auto"/>
        <w:right w:val="none" w:sz="0" w:space="0" w:color="auto"/>
      </w:divBdr>
    </w:div>
    <w:div w:id="1137914970">
      <w:bodyDiv w:val="1"/>
      <w:marLeft w:val="0"/>
      <w:marRight w:val="0"/>
      <w:marTop w:val="0"/>
      <w:marBottom w:val="0"/>
      <w:divBdr>
        <w:top w:val="none" w:sz="0" w:space="0" w:color="auto"/>
        <w:left w:val="none" w:sz="0" w:space="0" w:color="auto"/>
        <w:bottom w:val="none" w:sz="0" w:space="0" w:color="auto"/>
        <w:right w:val="none" w:sz="0" w:space="0" w:color="auto"/>
      </w:divBdr>
    </w:div>
    <w:div w:id="1138187614">
      <w:bodyDiv w:val="1"/>
      <w:marLeft w:val="0"/>
      <w:marRight w:val="0"/>
      <w:marTop w:val="0"/>
      <w:marBottom w:val="0"/>
      <w:divBdr>
        <w:top w:val="none" w:sz="0" w:space="0" w:color="auto"/>
        <w:left w:val="none" w:sz="0" w:space="0" w:color="auto"/>
        <w:bottom w:val="none" w:sz="0" w:space="0" w:color="auto"/>
        <w:right w:val="none" w:sz="0" w:space="0" w:color="auto"/>
      </w:divBdr>
    </w:div>
    <w:div w:id="1139113378">
      <w:bodyDiv w:val="1"/>
      <w:marLeft w:val="0"/>
      <w:marRight w:val="0"/>
      <w:marTop w:val="0"/>
      <w:marBottom w:val="0"/>
      <w:divBdr>
        <w:top w:val="none" w:sz="0" w:space="0" w:color="auto"/>
        <w:left w:val="none" w:sz="0" w:space="0" w:color="auto"/>
        <w:bottom w:val="none" w:sz="0" w:space="0" w:color="auto"/>
        <w:right w:val="none" w:sz="0" w:space="0" w:color="auto"/>
      </w:divBdr>
    </w:div>
    <w:div w:id="1139306063">
      <w:bodyDiv w:val="1"/>
      <w:marLeft w:val="0"/>
      <w:marRight w:val="0"/>
      <w:marTop w:val="0"/>
      <w:marBottom w:val="0"/>
      <w:divBdr>
        <w:top w:val="none" w:sz="0" w:space="0" w:color="auto"/>
        <w:left w:val="none" w:sz="0" w:space="0" w:color="auto"/>
        <w:bottom w:val="none" w:sz="0" w:space="0" w:color="auto"/>
        <w:right w:val="none" w:sz="0" w:space="0" w:color="auto"/>
      </w:divBdr>
    </w:div>
    <w:div w:id="1139570708">
      <w:bodyDiv w:val="1"/>
      <w:marLeft w:val="0"/>
      <w:marRight w:val="0"/>
      <w:marTop w:val="0"/>
      <w:marBottom w:val="0"/>
      <w:divBdr>
        <w:top w:val="none" w:sz="0" w:space="0" w:color="auto"/>
        <w:left w:val="none" w:sz="0" w:space="0" w:color="auto"/>
        <w:bottom w:val="none" w:sz="0" w:space="0" w:color="auto"/>
        <w:right w:val="none" w:sz="0" w:space="0" w:color="auto"/>
      </w:divBdr>
    </w:div>
    <w:div w:id="1140071436">
      <w:bodyDiv w:val="1"/>
      <w:marLeft w:val="0"/>
      <w:marRight w:val="0"/>
      <w:marTop w:val="0"/>
      <w:marBottom w:val="0"/>
      <w:divBdr>
        <w:top w:val="none" w:sz="0" w:space="0" w:color="auto"/>
        <w:left w:val="none" w:sz="0" w:space="0" w:color="auto"/>
        <w:bottom w:val="none" w:sz="0" w:space="0" w:color="auto"/>
        <w:right w:val="none" w:sz="0" w:space="0" w:color="auto"/>
      </w:divBdr>
    </w:div>
    <w:div w:id="1140532386">
      <w:bodyDiv w:val="1"/>
      <w:marLeft w:val="0"/>
      <w:marRight w:val="0"/>
      <w:marTop w:val="0"/>
      <w:marBottom w:val="0"/>
      <w:divBdr>
        <w:top w:val="none" w:sz="0" w:space="0" w:color="auto"/>
        <w:left w:val="none" w:sz="0" w:space="0" w:color="auto"/>
        <w:bottom w:val="none" w:sz="0" w:space="0" w:color="auto"/>
        <w:right w:val="none" w:sz="0" w:space="0" w:color="auto"/>
      </w:divBdr>
    </w:div>
    <w:div w:id="1140537107">
      <w:bodyDiv w:val="1"/>
      <w:marLeft w:val="0"/>
      <w:marRight w:val="0"/>
      <w:marTop w:val="0"/>
      <w:marBottom w:val="0"/>
      <w:divBdr>
        <w:top w:val="none" w:sz="0" w:space="0" w:color="auto"/>
        <w:left w:val="none" w:sz="0" w:space="0" w:color="auto"/>
        <w:bottom w:val="none" w:sz="0" w:space="0" w:color="auto"/>
        <w:right w:val="none" w:sz="0" w:space="0" w:color="auto"/>
      </w:divBdr>
    </w:div>
    <w:div w:id="1141194703">
      <w:bodyDiv w:val="1"/>
      <w:marLeft w:val="0"/>
      <w:marRight w:val="0"/>
      <w:marTop w:val="0"/>
      <w:marBottom w:val="0"/>
      <w:divBdr>
        <w:top w:val="none" w:sz="0" w:space="0" w:color="auto"/>
        <w:left w:val="none" w:sz="0" w:space="0" w:color="auto"/>
        <w:bottom w:val="none" w:sz="0" w:space="0" w:color="auto"/>
        <w:right w:val="none" w:sz="0" w:space="0" w:color="auto"/>
      </w:divBdr>
    </w:div>
    <w:div w:id="1141313643">
      <w:bodyDiv w:val="1"/>
      <w:marLeft w:val="0"/>
      <w:marRight w:val="0"/>
      <w:marTop w:val="0"/>
      <w:marBottom w:val="0"/>
      <w:divBdr>
        <w:top w:val="none" w:sz="0" w:space="0" w:color="auto"/>
        <w:left w:val="none" w:sz="0" w:space="0" w:color="auto"/>
        <w:bottom w:val="none" w:sz="0" w:space="0" w:color="auto"/>
        <w:right w:val="none" w:sz="0" w:space="0" w:color="auto"/>
      </w:divBdr>
    </w:div>
    <w:div w:id="1142039140">
      <w:bodyDiv w:val="1"/>
      <w:marLeft w:val="0"/>
      <w:marRight w:val="0"/>
      <w:marTop w:val="0"/>
      <w:marBottom w:val="0"/>
      <w:divBdr>
        <w:top w:val="none" w:sz="0" w:space="0" w:color="auto"/>
        <w:left w:val="none" w:sz="0" w:space="0" w:color="auto"/>
        <w:bottom w:val="none" w:sz="0" w:space="0" w:color="auto"/>
        <w:right w:val="none" w:sz="0" w:space="0" w:color="auto"/>
      </w:divBdr>
    </w:div>
    <w:div w:id="1142697248">
      <w:bodyDiv w:val="1"/>
      <w:marLeft w:val="0"/>
      <w:marRight w:val="0"/>
      <w:marTop w:val="0"/>
      <w:marBottom w:val="0"/>
      <w:divBdr>
        <w:top w:val="none" w:sz="0" w:space="0" w:color="auto"/>
        <w:left w:val="none" w:sz="0" w:space="0" w:color="auto"/>
        <w:bottom w:val="none" w:sz="0" w:space="0" w:color="auto"/>
        <w:right w:val="none" w:sz="0" w:space="0" w:color="auto"/>
      </w:divBdr>
    </w:div>
    <w:div w:id="1142776139">
      <w:bodyDiv w:val="1"/>
      <w:marLeft w:val="0"/>
      <w:marRight w:val="0"/>
      <w:marTop w:val="0"/>
      <w:marBottom w:val="0"/>
      <w:divBdr>
        <w:top w:val="none" w:sz="0" w:space="0" w:color="auto"/>
        <w:left w:val="none" w:sz="0" w:space="0" w:color="auto"/>
        <w:bottom w:val="none" w:sz="0" w:space="0" w:color="auto"/>
        <w:right w:val="none" w:sz="0" w:space="0" w:color="auto"/>
      </w:divBdr>
    </w:div>
    <w:div w:id="1144468618">
      <w:bodyDiv w:val="1"/>
      <w:marLeft w:val="0"/>
      <w:marRight w:val="0"/>
      <w:marTop w:val="0"/>
      <w:marBottom w:val="0"/>
      <w:divBdr>
        <w:top w:val="none" w:sz="0" w:space="0" w:color="auto"/>
        <w:left w:val="none" w:sz="0" w:space="0" w:color="auto"/>
        <w:bottom w:val="none" w:sz="0" w:space="0" w:color="auto"/>
        <w:right w:val="none" w:sz="0" w:space="0" w:color="auto"/>
      </w:divBdr>
    </w:div>
    <w:div w:id="1145661876">
      <w:bodyDiv w:val="1"/>
      <w:marLeft w:val="0"/>
      <w:marRight w:val="0"/>
      <w:marTop w:val="0"/>
      <w:marBottom w:val="0"/>
      <w:divBdr>
        <w:top w:val="none" w:sz="0" w:space="0" w:color="auto"/>
        <w:left w:val="none" w:sz="0" w:space="0" w:color="auto"/>
        <w:bottom w:val="none" w:sz="0" w:space="0" w:color="auto"/>
        <w:right w:val="none" w:sz="0" w:space="0" w:color="auto"/>
      </w:divBdr>
    </w:div>
    <w:div w:id="1146699189">
      <w:bodyDiv w:val="1"/>
      <w:marLeft w:val="0"/>
      <w:marRight w:val="0"/>
      <w:marTop w:val="0"/>
      <w:marBottom w:val="0"/>
      <w:divBdr>
        <w:top w:val="none" w:sz="0" w:space="0" w:color="auto"/>
        <w:left w:val="none" w:sz="0" w:space="0" w:color="auto"/>
        <w:bottom w:val="none" w:sz="0" w:space="0" w:color="auto"/>
        <w:right w:val="none" w:sz="0" w:space="0" w:color="auto"/>
      </w:divBdr>
    </w:div>
    <w:div w:id="1146702656">
      <w:bodyDiv w:val="1"/>
      <w:marLeft w:val="0"/>
      <w:marRight w:val="0"/>
      <w:marTop w:val="0"/>
      <w:marBottom w:val="0"/>
      <w:divBdr>
        <w:top w:val="none" w:sz="0" w:space="0" w:color="auto"/>
        <w:left w:val="none" w:sz="0" w:space="0" w:color="auto"/>
        <w:bottom w:val="none" w:sz="0" w:space="0" w:color="auto"/>
        <w:right w:val="none" w:sz="0" w:space="0" w:color="auto"/>
      </w:divBdr>
    </w:div>
    <w:div w:id="1146778512">
      <w:bodyDiv w:val="1"/>
      <w:marLeft w:val="0"/>
      <w:marRight w:val="0"/>
      <w:marTop w:val="0"/>
      <w:marBottom w:val="0"/>
      <w:divBdr>
        <w:top w:val="none" w:sz="0" w:space="0" w:color="auto"/>
        <w:left w:val="none" w:sz="0" w:space="0" w:color="auto"/>
        <w:bottom w:val="none" w:sz="0" w:space="0" w:color="auto"/>
        <w:right w:val="none" w:sz="0" w:space="0" w:color="auto"/>
      </w:divBdr>
    </w:div>
    <w:div w:id="1147090987">
      <w:bodyDiv w:val="1"/>
      <w:marLeft w:val="0"/>
      <w:marRight w:val="0"/>
      <w:marTop w:val="0"/>
      <w:marBottom w:val="0"/>
      <w:divBdr>
        <w:top w:val="none" w:sz="0" w:space="0" w:color="auto"/>
        <w:left w:val="none" w:sz="0" w:space="0" w:color="auto"/>
        <w:bottom w:val="none" w:sz="0" w:space="0" w:color="auto"/>
        <w:right w:val="none" w:sz="0" w:space="0" w:color="auto"/>
      </w:divBdr>
    </w:div>
    <w:div w:id="1147091272">
      <w:bodyDiv w:val="1"/>
      <w:marLeft w:val="0"/>
      <w:marRight w:val="0"/>
      <w:marTop w:val="0"/>
      <w:marBottom w:val="0"/>
      <w:divBdr>
        <w:top w:val="none" w:sz="0" w:space="0" w:color="auto"/>
        <w:left w:val="none" w:sz="0" w:space="0" w:color="auto"/>
        <w:bottom w:val="none" w:sz="0" w:space="0" w:color="auto"/>
        <w:right w:val="none" w:sz="0" w:space="0" w:color="auto"/>
      </w:divBdr>
    </w:div>
    <w:div w:id="1147817282">
      <w:bodyDiv w:val="1"/>
      <w:marLeft w:val="0"/>
      <w:marRight w:val="0"/>
      <w:marTop w:val="0"/>
      <w:marBottom w:val="0"/>
      <w:divBdr>
        <w:top w:val="none" w:sz="0" w:space="0" w:color="auto"/>
        <w:left w:val="none" w:sz="0" w:space="0" w:color="auto"/>
        <w:bottom w:val="none" w:sz="0" w:space="0" w:color="auto"/>
        <w:right w:val="none" w:sz="0" w:space="0" w:color="auto"/>
      </w:divBdr>
    </w:div>
    <w:div w:id="1147893050">
      <w:bodyDiv w:val="1"/>
      <w:marLeft w:val="0"/>
      <w:marRight w:val="0"/>
      <w:marTop w:val="0"/>
      <w:marBottom w:val="0"/>
      <w:divBdr>
        <w:top w:val="none" w:sz="0" w:space="0" w:color="auto"/>
        <w:left w:val="none" w:sz="0" w:space="0" w:color="auto"/>
        <w:bottom w:val="none" w:sz="0" w:space="0" w:color="auto"/>
        <w:right w:val="none" w:sz="0" w:space="0" w:color="auto"/>
      </w:divBdr>
    </w:div>
    <w:div w:id="1148589827">
      <w:bodyDiv w:val="1"/>
      <w:marLeft w:val="0"/>
      <w:marRight w:val="0"/>
      <w:marTop w:val="0"/>
      <w:marBottom w:val="0"/>
      <w:divBdr>
        <w:top w:val="none" w:sz="0" w:space="0" w:color="auto"/>
        <w:left w:val="none" w:sz="0" w:space="0" w:color="auto"/>
        <w:bottom w:val="none" w:sz="0" w:space="0" w:color="auto"/>
        <w:right w:val="none" w:sz="0" w:space="0" w:color="auto"/>
      </w:divBdr>
    </w:div>
    <w:div w:id="1149514432">
      <w:bodyDiv w:val="1"/>
      <w:marLeft w:val="0"/>
      <w:marRight w:val="0"/>
      <w:marTop w:val="0"/>
      <w:marBottom w:val="0"/>
      <w:divBdr>
        <w:top w:val="none" w:sz="0" w:space="0" w:color="auto"/>
        <w:left w:val="none" w:sz="0" w:space="0" w:color="auto"/>
        <w:bottom w:val="none" w:sz="0" w:space="0" w:color="auto"/>
        <w:right w:val="none" w:sz="0" w:space="0" w:color="auto"/>
      </w:divBdr>
      <w:divsChild>
        <w:div w:id="556741303">
          <w:marLeft w:val="480"/>
          <w:marRight w:val="0"/>
          <w:marTop w:val="0"/>
          <w:marBottom w:val="0"/>
          <w:divBdr>
            <w:top w:val="none" w:sz="0" w:space="0" w:color="auto"/>
            <w:left w:val="none" w:sz="0" w:space="0" w:color="auto"/>
            <w:bottom w:val="none" w:sz="0" w:space="0" w:color="auto"/>
            <w:right w:val="none" w:sz="0" w:space="0" w:color="auto"/>
          </w:divBdr>
        </w:div>
        <w:div w:id="578946895">
          <w:marLeft w:val="480"/>
          <w:marRight w:val="0"/>
          <w:marTop w:val="0"/>
          <w:marBottom w:val="0"/>
          <w:divBdr>
            <w:top w:val="none" w:sz="0" w:space="0" w:color="auto"/>
            <w:left w:val="none" w:sz="0" w:space="0" w:color="auto"/>
            <w:bottom w:val="none" w:sz="0" w:space="0" w:color="auto"/>
            <w:right w:val="none" w:sz="0" w:space="0" w:color="auto"/>
          </w:divBdr>
        </w:div>
        <w:div w:id="1458571965">
          <w:marLeft w:val="480"/>
          <w:marRight w:val="0"/>
          <w:marTop w:val="0"/>
          <w:marBottom w:val="0"/>
          <w:divBdr>
            <w:top w:val="none" w:sz="0" w:space="0" w:color="auto"/>
            <w:left w:val="none" w:sz="0" w:space="0" w:color="auto"/>
            <w:bottom w:val="none" w:sz="0" w:space="0" w:color="auto"/>
            <w:right w:val="none" w:sz="0" w:space="0" w:color="auto"/>
          </w:divBdr>
        </w:div>
        <w:div w:id="944964663">
          <w:marLeft w:val="480"/>
          <w:marRight w:val="0"/>
          <w:marTop w:val="0"/>
          <w:marBottom w:val="0"/>
          <w:divBdr>
            <w:top w:val="none" w:sz="0" w:space="0" w:color="auto"/>
            <w:left w:val="none" w:sz="0" w:space="0" w:color="auto"/>
            <w:bottom w:val="none" w:sz="0" w:space="0" w:color="auto"/>
            <w:right w:val="none" w:sz="0" w:space="0" w:color="auto"/>
          </w:divBdr>
        </w:div>
        <w:div w:id="477697405">
          <w:marLeft w:val="480"/>
          <w:marRight w:val="0"/>
          <w:marTop w:val="0"/>
          <w:marBottom w:val="0"/>
          <w:divBdr>
            <w:top w:val="none" w:sz="0" w:space="0" w:color="auto"/>
            <w:left w:val="none" w:sz="0" w:space="0" w:color="auto"/>
            <w:bottom w:val="none" w:sz="0" w:space="0" w:color="auto"/>
            <w:right w:val="none" w:sz="0" w:space="0" w:color="auto"/>
          </w:divBdr>
        </w:div>
        <w:div w:id="1011025600">
          <w:marLeft w:val="480"/>
          <w:marRight w:val="0"/>
          <w:marTop w:val="0"/>
          <w:marBottom w:val="0"/>
          <w:divBdr>
            <w:top w:val="none" w:sz="0" w:space="0" w:color="auto"/>
            <w:left w:val="none" w:sz="0" w:space="0" w:color="auto"/>
            <w:bottom w:val="none" w:sz="0" w:space="0" w:color="auto"/>
            <w:right w:val="none" w:sz="0" w:space="0" w:color="auto"/>
          </w:divBdr>
        </w:div>
        <w:div w:id="1595018180">
          <w:marLeft w:val="480"/>
          <w:marRight w:val="0"/>
          <w:marTop w:val="0"/>
          <w:marBottom w:val="0"/>
          <w:divBdr>
            <w:top w:val="none" w:sz="0" w:space="0" w:color="auto"/>
            <w:left w:val="none" w:sz="0" w:space="0" w:color="auto"/>
            <w:bottom w:val="none" w:sz="0" w:space="0" w:color="auto"/>
            <w:right w:val="none" w:sz="0" w:space="0" w:color="auto"/>
          </w:divBdr>
        </w:div>
        <w:div w:id="439420507">
          <w:marLeft w:val="480"/>
          <w:marRight w:val="0"/>
          <w:marTop w:val="0"/>
          <w:marBottom w:val="0"/>
          <w:divBdr>
            <w:top w:val="none" w:sz="0" w:space="0" w:color="auto"/>
            <w:left w:val="none" w:sz="0" w:space="0" w:color="auto"/>
            <w:bottom w:val="none" w:sz="0" w:space="0" w:color="auto"/>
            <w:right w:val="none" w:sz="0" w:space="0" w:color="auto"/>
          </w:divBdr>
        </w:div>
        <w:div w:id="2079866540">
          <w:marLeft w:val="480"/>
          <w:marRight w:val="0"/>
          <w:marTop w:val="0"/>
          <w:marBottom w:val="0"/>
          <w:divBdr>
            <w:top w:val="none" w:sz="0" w:space="0" w:color="auto"/>
            <w:left w:val="none" w:sz="0" w:space="0" w:color="auto"/>
            <w:bottom w:val="none" w:sz="0" w:space="0" w:color="auto"/>
            <w:right w:val="none" w:sz="0" w:space="0" w:color="auto"/>
          </w:divBdr>
        </w:div>
        <w:div w:id="1516924385">
          <w:marLeft w:val="480"/>
          <w:marRight w:val="0"/>
          <w:marTop w:val="0"/>
          <w:marBottom w:val="0"/>
          <w:divBdr>
            <w:top w:val="none" w:sz="0" w:space="0" w:color="auto"/>
            <w:left w:val="none" w:sz="0" w:space="0" w:color="auto"/>
            <w:bottom w:val="none" w:sz="0" w:space="0" w:color="auto"/>
            <w:right w:val="none" w:sz="0" w:space="0" w:color="auto"/>
          </w:divBdr>
        </w:div>
        <w:div w:id="63990332">
          <w:marLeft w:val="480"/>
          <w:marRight w:val="0"/>
          <w:marTop w:val="0"/>
          <w:marBottom w:val="0"/>
          <w:divBdr>
            <w:top w:val="none" w:sz="0" w:space="0" w:color="auto"/>
            <w:left w:val="none" w:sz="0" w:space="0" w:color="auto"/>
            <w:bottom w:val="none" w:sz="0" w:space="0" w:color="auto"/>
            <w:right w:val="none" w:sz="0" w:space="0" w:color="auto"/>
          </w:divBdr>
        </w:div>
        <w:div w:id="1129130942">
          <w:marLeft w:val="480"/>
          <w:marRight w:val="0"/>
          <w:marTop w:val="0"/>
          <w:marBottom w:val="0"/>
          <w:divBdr>
            <w:top w:val="none" w:sz="0" w:space="0" w:color="auto"/>
            <w:left w:val="none" w:sz="0" w:space="0" w:color="auto"/>
            <w:bottom w:val="none" w:sz="0" w:space="0" w:color="auto"/>
            <w:right w:val="none" w:sz="0" w:space="0" w:color="auto"/>
          </w:divBdr>
        </w:div>
        <w:div w:id="696345566">
          <w:marLeft w:val="480"/>
          <w:marRight w:val="0"/>
          <w:marTop w:val="0"/>
          <w:marBottom w:val="0"/>
          <w:divBdr>
            <w:top w:val="none" w:sz="0" w:space="0" w:color="auto"/>
            <w:left w:val="none" w:sz="0" w:space="0" w:color="auto"/>
            <w:bottom w:val="none" w:sz="0" w:space="0" w:color="auto"/>
            <w:right w:val="none" w:sz="0" w:space="0" w:color="auto"/>
          </w:divBdr>
        </w:div>
        <w:div w:id="2059670942">
          <w:marLeft w:val="480"/>
          <w:marRight w:val="0"/>
          <w:marTop w:val="0"/>
          <w:marBottom w:val="0"/>
          <w:divBdr>
            <w:top w:val="none" w:sz="0" w:space="0" w:color="auto"/>
            <w:left w:val="none" w:sz="0" w:space="0" w:color="auto"/>
            <w:bottom w:val="none" w:sz="0" w:space="0" w:color="auto"/>
            <w:right w:val="none" w:sz="0" w:space="0" w:color="auto"/>
          </w:divBdr>
        </w:div>
        <w:div w:id="969287385">
          <w:marLeft w:val="480"/>
          <w:marRight w:val="0"/>
          <w:marTop w:val="0"/>
          <w:marBottom w:val="0"/>
          <w:divBdr>
            <w:top w:val="none" w:sz="0" w:space="0" w:color="auto"/>
            <w:left w:val="none" w:sz="0" w:space="0" w:color="auto"/>
            <w:bottom w:val="none" w:sz="0" w:space="0" w:color="auto"/>
            <w:right w:val="none" w:sz="0" w:space="0" w:color="auto"/>
          </w:divBdr>
        </w:div>
        <w:div w:id="750732947">
          <w:marLeft w:val="480"/>
          <w:marRight w:val="0"/>
          <w:marTop w:val="0"/>
          <w:marBottom w:val="0"/>
          <w:divBdr>
            <w:top w:val="none" w:sz="0" w:space="0" w:color="auto"/>
            <w:left w:val="none" w:sz="0" w:space="0" w:color="auto"/>
            <w:bottom w:val="none" w:sz="0" w:space="0" w:color="auto"/>
            <w:right w:val="none" w:sz="0" w:space="0" w:color="auto"/>
          </w:divBdr>
        </w:div>
        <w:div w:id="222957325">
          <w:marLeft w:val="480"/>
          <w:marRight w:val="0"/>
          <w:marTop w:val="0"/>
          <w:marBottom w:val="0"/>
          <w:divBdr>
            <w:top w:val="none" w:sz="0" w:space="0" w:color="auto"/>
            <w:left w:val="none" w:sz="0" w:space="0" w:color="auto"/>
            <w:bottom w:val="none" w:sz="0" w:space="0" w:color="auto"/>
            <w:right w:val="none" w:sz="0" w:space="0" w:color="auto"/>
          </w:divBdr>
        </w:div>
        <w:div w:id="548305335">
          <w:marLeft w:val="480"/>
          <w:marRight w:val="0"/>
          <w:marTop w:val="0"/>
          <w:marBottom w:val="0"/>
          <w:divBdr>
            <w:top w:val="none" w:sz="0" w:space="0" w:color="auto"/>
            <w:left w:val="none" w:sz="0" w:space="0" w:color="auto"/>
            <w:bottom w:val="none" w:sz="0" w:space="0" w:color="auto"/>
            <w:right w:val="none" w:sz="0" w:space="0" w:color="auto"/>
          </w:divBdr>
        </w:div>
        <w:div w:id="638997438">
          <w:marLeft w:val="480"/>
          <w:marRight w:val="0"/>
          <w:marTop w:val="0"/>
          <w:marBottom w:val="0"/>
          <w:divBdr>
            <w:top w:val="none" w:sz="0" w:space="0" w:color="auto"/>
            <w:left w:val="none" w:sz="0" w:space="0" w:color="auto"/>
            <w:bottom w:val="none" w:sz="0" w:space="0" w:color="auto"/>
            <w:right w:val="none" w:sz="0" w:space="0" w:color="auto"/>
          </w:divBdr>
        </w:div>
        <w:div w:id="1003047523">
          <w:marLeft w:val="480"/>
          <w:marRight w:val="0"/>
          <w:marTop w:val="0"/>
          <w:marBottom w:val="0"/>
          <w:divBdr>
            <w:top w:val="none" w:sz="0" w:space="0" w:color="auto"/>
            <w:left w:val="none" w:sz="0" w:space="0" w:color="auto"/>
            <w:bottom w:val="none" w:sz="0" w:space="0" w:color="auto"/>
            <w:right w:val="none" w:sz="0" w:space="0" w:color="auto"/>
          </w:divBdr>
        </w:div>
        <w:div w:id="195778936">
          <w:marLeft w:val="480"/>
          <w:marRight w:val="0"/>
          <w:marTop w:val="0"/>
          <w:marBottom w:val="0"/>
          <w:divBdr>
            <w:top w:val="none" w:sz="0" w:space="0" w:color="auto"/>
            <w:left w:val="none" w:sz="0" w:space="0" w:color="auto"/>
            <w:bottom w:val="none" w:sz="0" w:space="0" w:color="auto"/>
            <w:right w:val="none" w:sz="0" w:space="0" w:color="auto"/>
          </w:divBdr>
        </w:div>
        <w:div w:id="688920649">
          <w:marLeft w:val="480"/>
          <w:marRight w:val="0"/>
          <w:marTop w:val="0"/>
          <w:marBottom w:val="0"/>
          <w:divBdr>
            <w:top w:val="none" w:sz="0" w:space="0" w:color="auto"/>
            <w:left w:val="none" w:sz="0" w:space="0" w:color="auto"/>
            <w:bottom w:val="none" w:sz="0" w:space="0" w:color="auto"/>
            <w:right w:val="none" w:sz="0" w:space="0" w:color="auto"/>
          </w:divBdr>
        </w:div>
        <w:div w:id="447890734">
          <w:marLeft w:val="480"/>
          <w:marRight w:val="0"/>
          <w:marTop w:val="0"/>
          <w:marBottom w:val="0"/>
          <w:divBdr>
            <w:top w:val="none" w:sz="0" w:space="0" w:color="auto"/>
            <w:left w:val="none" w:sz="0" w:space="0" w:color="auto"/>
            <w:bottom w:val="none" w:sz="0" w:space="0" w:color="auto"/>
            <w:right w:val="none" w:sz="0" w:space="0" w:color="auto"/>
          </w:divBdr>
        </w:div>
        <w:div w:id="1521705264">
          <w:marLeft w:val="480"/>
          <w:marRight w:val="0"/>
          <w:marTop w:val="0"/>
          <w:marBottom w:val="0"/>
          <w:divBdr>
            <w:top w:val="none" w:sz="0" w:space="0" w:color="auto"/>
            <w:left w:val="none" w:sz="0" w:space="0" w:color="auto"/>
            <w:bottom w:val="none" w:sz="0" w:space="0" w:color="auto"/>
            <w:right w:val="none" w:sz="0" w:space="0" w:color="auto"/>
          </w:divBdr>
        </w:div>
        <w:div w:id="552891155">
          <w:marLeft w:val="480"/>
          <w:marRight w:val="0"/>
          <w:marTop w:val="0"/>
          <w:marBottom w:val="0"/>
          <w:divBdr>
            <w:top w:val="none" w:sz="0" w:space="0" w:color="auto"/>
            <w:left w:val="none" w:sz="0" w:space="0" w:color="auto"/>
            <w:bottom w:val="none" w:sz="0" w:space="0" w:color="auto"/>
            <w:right w:val="none" w:sz="0" w:space="0" w:color="auto"/>
          </w:divBdr>
        </w:div>
        <w:div w:id="866718846">
          <w:marLeft w:val="480"/>
          <w:marRight w:val="0"/>
          <w:marTop w:val="0"/>
          <w:marBottom w:val="0"/>
          <w:divBdr>
            <w:top w:val="none" w:sz="0" w:space="0" w:color="auto"/>
            <w:left w:val="none" w:sz="0" w:space="0" w:color="auto"/>
            <w:bottom w:val="none" w:sz="0" w:space="0" w:color="auto"/>
            <w:right w:val="none" w:sz="0" w:space="0" w:color="auto"/>
          </w:divBdr>
        </w:div>
        <w:div w:id="1700163058">
          <w:marLeft w:val="480"/>
          <w:marRight w:val="0"/>
          <w:marTop w:val="0"/>
          <w:marBottom w:val="0"/>
          <w:divBdr>
            <w:top w:val="none" w:sz="0" w:space="0" w:color="auto"/>
            <w:left w:val="none" w:sz="0" w:space="0" w:color="auto"/>
            <w:bottom w:val="none" w:sz="0" w:space="0" w:color="auto"/>
            <w:right w:val="none" w:sz="0" w:space="0" w:color="auto"/>
          </w:divBdr>
        </w:div>
        <w:div w:id="1472475263">
          <w:marLeft w:val="480"/>
          <w:marRight w:val="0"/>
          <w:marTop w:val="0"/>
          <w:marBottom w:val="0"/>
          <w:divBdr>
            <w:top w:val="none" w:sz="0" w:space="0" w:color="auto"/>
            <w:left w:val="none" w:sz="0" w:space="0" w:color="auto"/>
            <w:bottom w:val="none" w:sz="0" w:space="0" w:color="auto"/>
            <w:right w:val="none" w:sz="0" w:space="0" w:color="auto"/>
          </w:divBdr>
        </w:div>
        <w:div w:id="1139566703">
          <w:marLeft w:val="480"/>
          <w:marRight w:val="0"/>
          <w:marTop w:val="0"/>
          <w:marBottom w:val="0"/>
          <w:divBdr>
            <w:top w:val="none" w:sz="0" w:space="0" w:color="auto"/>
            <w:left w:val="none" w:sz="0" w:space="0" w:color="auto"/>
            <w:bottom w:val="none" w:sz="0" w:space="0" w:color="auto"/>
            <w:right w:val="none" w:sz="0" w:space="0" w:color="auto"/>
          </w:divBdr>
        </w:div>
        <w:div w:id="663313531">
          <w:marLeft w:val="480"/>
          <w:marRight w:val="0"/>
          <w:marTop w:val="0"/>
          <w:marBottom w:val="0"/>
          <w:divBdr>
            <w:top w:val="none" w:sz="0" w:space="0" w:color="auto"/>
            <w:left w:val="none" w:sz="0" w:space="0" w:color="auto"/>
            <w:bottom w:val="none" w:sz="0" w:space="0" w:color="auto"/>
            <w:right w:val="none" w:sz="0" w:space="0" w:color="auto"/>
          </w:divBdr>
        </w:div>
        <w:div w:id="450393547">
          <w:marLeft w:val="480"/>
          <w:marRight w:val="0"/>
          <w:marTop w:val="0"/>
          <w:marBottom w:val="0"/>
          <w:divBdr>
            <w:top w:val="none" w:sz="0" w:space="0" w:color="auto"/>
            <w:left w:val="none" w:sz="0" w:space="0" w:color="auto"/>
            <w:bottom w:val="none" w:sz="0" w:space="0" w:color="auto"/>
            <w:right w:val="none" w:sz="0" w:space="0" w:color="auto"/>
          </w:divBdr>
        </w:div>
        <w:div w:id="1588415138">
          <w:marLeft w:val="480"/>
          <w:marRight w:val="0"/>
          <w:marTop w:val="0"/>
          <w:marBottom w:val="0"/>
          <w:divBdr>
            <w:top w:val="none" w:sz="0" w:space="0" w:color="auto"/>
            <w:left w:val="none" w:sz="0" w:space="0" w:color="auto"/>
            <w:bottom w:val="none" w:sz="0" w:space="0" w:color="auto"/>
            <w:right w:val="none" w:sz="0" w:space="0" w:color="auto"/>
          </w:divBdr>
        </w:div>
        <w:div w:id="860585279">
          <w:marLeft w:val="480"/>
          <w:marRight w:val="0"/>
          <w:marTop w:val="0"/>
          <w:marBottom w:val="0"/>
          <w:divBdr>
            <w:top w:val="none" w:sz="0" w:space="0" w:color="auto"/>
            <w:left w:val="none" w:sz="0" w:space="0" w:color="auto"/>
            <w:bottom w:val="none" w:sz="0" w:space="0" w:color="auto"/>
            <w:right w:val="none" w:sz="0" w:space="0" w:color="auto"/>
          </w:divBdr>
        </w:div>
        <w:div w:id="103304847">
          <w:marLeft w:val="480"/>
          <w:marRight w:val="0"/>
          <w:marTop w:val="0"/>
          <w:marBottom w:val="0"/>
          <w:divBdr>
            <w:top w:val="none" w:sz="0" w:space="0" w:color="auto"/>
            <w:left w:val="none" w:sz="0" w:space="0" w:color="auto"/>
            <w:bottom w:val="none" w:sz="0" w:space="0" w:color="auto"/>
            <w:right w:val="none" w:sz="0" w:space="0" w:color="auto"/>
          </w:divBdr>
        </w:div>
        <w:div w:id="496531749">
          <w:marLeft w:val="480"/>
          <w:marRight w:val="0"/>
          <w:marTop w:val="0"/>
          <w:marBottom w:val="0"/>
          <w:divBdr>
            <w:top w:val="none" w:sz="0" w:space="0" w:color="auto"/>
            <w:left w:val="none" w:sz="0" w:space="0" w:color="auto"/>
            <w:bottom w:val="none" w:sz="0" w:space="0" w:color="auto"/>
            <w:right w:val="none" w:sz="0" w:space="0" w:color="auto"/>
          </w:divBdr>
        </w:div>
        <w:div w:id="2085059775">
          <w:marLeft w:val="480"/>
          <w:marRight w:val="0"/>
          <w:marTop w:val="0"/>
          <w:marBottom w:val="0"/>
          <w:divBdr>
            <w:top w:val="none" w:sz="0" w:space="0" w:color="auto"/>
            <w:left w:val="none" w:sz="0" w:space="0" w:color="auto"/>
            <w:bottom w:val="none" w:sz="0" w:space="0" w:color="auto"/>
            <w:right w:val="none" w:sz="0" w:space="0" w:color="auto"/>
          </w:divBdr>
        </w:div>
        <w:div w:id="1436365773">
          <w:marLeft w:val="480"/>
          <w:marRight w:val="0"/>
          <w:marTop w:val="0"/>
          <w:marBottom w:val="0"/>
          <w:divBdr>
            <w:top w:val="none" w:sz="0" w:space="0" w:color="auto"/>
            <w:left w:val="none" w:sz="0" w:space="0" w:color="auto"/>
            <w:bottom w:val="none" w:sz="0" w:space="0" w:color="auto"/>
            <w:right w:val="none" w:sz="0" w:space="0" w:color="auto"/>
          </w:divBdr>
        </w:div>
        <w:div w:id="1710834632">
          <w:marLeft w:val="480"/>
          <w:marRight w:val="0"/>
          <w:marTop w:val="0"/>
          <w:marBottom w:val="0"/>
          <w:divBdr>
            <w:top w:val="none" w:sz="0" w:space="0" w:color="auto"/>
            <w:left w:val="none" w:sz="0" w:space="0" w:color="auto"/>
            <w:bottom w:val="none" w:sz="0" w:space="0" w:color="auto"/>
            <w:right w:val="none" w:sz="0" w:space="0" w:color="auto"/>
          </w:divBdr>
        </w:div>
        <w:div w:id="315374914">
          <w:marLeft w:val="480"/>
          <w:marRight w:val="0"/>
          <w:marTop w:val="0"/>
          <w:marBottom w:val="0"/>
          <w:divBdr>
            <w:top w:val="none" w:sz="0" w:space="0" w:color="auto"/>
            <w:left w:val="none" w:sz="0" w:space="0" w:color="auto"/>
            <w:bottom w:val="none" w:sz="0" w:space="0" w:color="auto"/>
            <w:right w:val="none" w:sz="0" w:space="0" w:color="auto"/>
          </w:divBdr>
        </w:div>
        <w:div w:id="1920216529">
          <w:marLeft w:val="480"/>
          <w:marRight w:val="0"/>
          <w:marTop w:val="0"/>
          <w:marBottom w:val="0"/>
          <w:divBdr>
            <w:top w:val="none" w:sz="0" w:space="0" w:color="auto"/>
            <w:left w:val="none" w:sz="0" w:space="0" w:color="auto"/>
            <w:bottom w:val="none" w:sz="0" w:space="0" w:color="auto"/>
            <w:right w:val="none" w:sz="0" w:space="0" w:color="auto"/>
          </w:divBdr>
        </w:div>
        <w:div w:id="1100562508">
          <w:marLeft w:val="480"/>
          <w:marRight w:val="0"/>
          <w:marTop w:val="0"/>
          <w:marBottom w:val="0"/>
          <w:divBdr>
            <w:top w:val="none" w:sz="0" w:space="0" w:color="auto"/>
            <w:left w:val="none" w:sz="0" w:space="0" w:color="auto"/>
            <w:bottom w:val="none" w:sz="0" w:space="0" w:color="auto"/>
            <w:right w:val="none" w:sz="0" w:space="0" w:color="auto"/>
          </w:divBdr>
        </w:div>
        <w:div w:id="32049355">
          <w:marLeft w:val="480"/>
          <w:marRight w:val="0"/>
          <w:marTop w:val="0"/>
          <w:marBottom w:val="0"/>
          <w:divBdr>
            <w:top w:val="none" w:sz="0" w:space="0" w:color="auto"/>
            <w:left w:val="none" w:sz="0" w:space="0" w:color="auto"/>
            <w:bottom w:val="none" w:sz="0" w:space="0" w:color="auto"/>
            <w:right w:val="none" w:sz="0" w:space="0" w:color="auto"/>
          </w:divBdr>
        </w:div>
        <w:div w:id="1068268487">
          <w:marLeft w:val="480"/>
          <w:marRight w:val="0"/>
          <w:marTop w:val="0"/>
          <w:marBottom w:val="0"/>
          <w:divBdr>
            <w:top w:val="none" w:sz="0" w:space="0" w:color="auto"/>
            <w:left w:val="none" w:sz="0" w:space="0" w:color="auto"/>
            <w:bottom w:val="none" w:sz="0" w:space="0" w:color="auto"/>
            <w:right w:val="none" w:sz="0" w:space="0" w:color="auto"/>
          </w:divBdr>
        </w:div>
        <w:div w:id="1335767138">
          <w:marLeft w:val="480"/>
          <w:marRight w:val="0"/>
          <w:marTop w:val="0"/>
          <w:marBottom w:val="0"/>
          <w:divBdr>
            <w:top w:val="none" w:sz="0" w:space="0" w:color="auto"/>
            <w:left w:val="none" w:sz="0" w:space="0" w:color="auto"/>
            <w:bottom w:val="none" w:sz="0" w:space="0" w:color="auto"/>
            <w:right w:val="none" w:sz="0" w:space="0" w:color="auto"/>
          </w:divBdr>
        </w:div>
        <w:div w:id="509564999">
          <w:marLeft w:val="480"/>
          <w:marRight w:val="0"/>
          <w:marTop w:val="0"/>
          <w:marBottom w:val="0"/>
          <w:divBdr>
            <w:top w:val="none" w:sz="0" w:space="0" w:color="auto"/>
            <w:left w:val="none" w:sz="0" w:space="0" w:color="auto"/>
            <w:bottom w:val="none" w:sz="0" w:space="0" w:color="auto"/>
            <w:right w:val="none" w:sz="0" w:space="0" w:color="auto"/>
          </w:divBdr>
        </w:div>
        <w:div w:id="565647968">
          <w:marLeft w:val="480"/>
          <w:marRight w:val="0"/>
          <w:marTop w:val="0"/>
          <w:marBottom w:val="0"/>
          <w:divBdr>
            <w:top w:val="none" w:sz="0" w:space="0" w:color="auto"/>
            <w:left w:val="none" w:sz="0" w:space="0" w:color="auto"/>
            <w:bottom w:val="none" w:sz="0" w:space="0" w:color="auto"/>
            <w:right w:val="none" w:sz="0" w:space="0" w:color="auto"/>
          </w:divBdr>
        </w:div>
        <w:div w:id="1781953834">
          <w:marLeft w:val="480"/>
          <w:marRight w:val="0"/>
          <w:marTop w:val="0"/>
          <w:marBottom w:val="0"/>
          <w:divBdr>
            <w:top w:val="none" w:sz="0" w:space="0" w:color="auto"/>
            <w:left w:val="none" w:sz="0" w:space="0" w:color="auto"/>
            <w:bottom w:val="none" w:sz="0" w:space="0" w:color="auto"/>
            <w:right w:val="none" w:sz="0" w:space="0" w:color="auto"/>
          </w:divBdr>
        </w:div>
        <w:div w:id="1196042142">
          <w:marLeft w:val="480"/>
          <w:marRight w:val="0"/>
          <w:marTop w:val="0"/>
          <w:marBottom w:val="0"/>
          <w:divBdr>
            <w:top w:val="none" w:sz="0" w:space="0" w:color="auto"/>
            <w:left w:val="none" w:sz="0" w:space="0" w:color="auto"/>
            <w:bottom w:val="none" w:sz="0" w:space="0" w:color="auto"/>
            <w:right w:val="none" w:sz="0" w:space="0" w:color="auto"/>
          </w:divBdr>
        </w:div>
        <w:div w:id="529730663">
          <w:marLeft w:val="480"/>
          <w:marRight w:val="0"/>
          <w:marTop w:val="0"/>
          <w:marBottom w:val="0"/>
          <w:divBdr>
            <w:top w:val="none" w:sz="0" w:space="0" w:color="auto"/>
            <w:left w:val="none" w:sz="0" w:space="0" w:color="auto"/>
            <w:bottom w:val="none" w:sz="0" w:space="0" w:color="auto"/>
            <w:right w:val="none" w:sz="0" w:space="0" w:color="auto"/>
          </w:divBdr>
        </w:div>
        <w:div w:id="1389455645">
          <w:marLeft w:val="480"/>
          <w:marRight w:val="0"/>
          <w:marTop w:val="0"/>
          <w:marBottom w:val="0"/>
          <w:divBdr>
            <w:top w:val="none" w:sz="0" w:space="0" w:color="auto"/>
            <w:left w:val="none" w:sz="0" w:space="0" w:color="auto"/>
            <w:bottom w:val="none" w:sz="0" w:space="0" w:color="auto"/>
            <w:right w:val="none" w:sz="0" w:space="0" w:color="auto"/>
          </w:divBdr>
        </w:div>
        <w:div w:id="1115639373">
          <w:marLeft w:val="480"/>
          <w:marRight w:val="0"/>
          <w:marTop w:val="0"/>
          <w:marBottom w:val="0"/>
          <w:divBdr>
            <w:top w:val="none" w:sz="0" w:space="0" w:color="auto"/>
            <w:left w:val="none" w:sz="0" w:space="0" w:color="auto"/>
            <w:bottom w:val="none" w:sz="0" w:space="0" w:color="auto"/>
            <w:right w:val="none" w:sz="0" w:space="0" w:color="auto"/>
          </w:divBdr>
        </w:div>
        <w:div w:id="1325629227">
          <w:marLeft w:val="480"/>
          <w:marRight w:val="0"/>
          <w:marTop w:val="0"/>
          <w:marBottom w:val="0"/>
          <w:divBdr>
            <w:top w:val="none" w:sz="0" w:space="0" w:color="auto"/>
            <w:left w:val="none" w:sz="0" w:space="0" w:color="auto"/>
            <w:bottom w:val="none" w:sz="0" w:space="0" w:color="auto"/>
            <w:right w:val="none" w:sz="0" w:space="0" w:color="auto"/>
          </w:divBdr>
        </w:div>
        <w:div w:id="834733738">
          <w:marLeft w:val="480"/>
          <w:marRight w:val="0"/>
          <w:marTop w:val="0"/>
          <w:marBottom w:val="0"/>
          <w:divBdr>
            <w:top w:val="none" w:sz="0" w:space="0" w:color="auto"/>
            <w:left w:val="none" w:sz="0" w:space="0" w:color="auto"/>
            <w:bottom w:val="none" w:sz="0" w:space="0" w:color="auto"/>
            <w:right w:val="none" w:sz="0" w:space="0" w:color="auto"/>
          </w:divBdr>
        </w:div>
        <w:div w:id="1765177286">
          <w:marLeft w:val="480"/>
          <w:marRight w:val="0"/>
          <w:marTop w:val="0"/>
          <w:marBottom w:val="0"/>
          <w:divBdr>
            <w:top w:val="none" w:sz="0" w:space="0" w:color="auto"/>
            <w:left w:val="none" w:sz="0" w:space="0" w:color="auto"/>
            <w:bottom w:val="none" w:sz="0" w:space="0" w:color="auto"/>
            <w:right w:val="none" w:sz="0" w:space="0" w:color="auto"/>
          </w:divBdr>
        </w:div>
        <w:div w:id="1014579275">
          <w:marLeft w:val="480"/>
          <w:marRight w:val="0"/>
          <w:marTop w:val="0"/>
          <w:marBottom w:val="0"/>
          <w:divBdr>
            <w:top w:val="none" w:sz="0" w:space="0" w:color="auto"/>
            <w:left w:val="none" w:sz="0" w:space="0" w:color="auto"/>
            <w:bottom w:val="none" w:sz="0" w:space="0" w:color="auto"/>
            <w:right w:val="none" w:sz="0" w:space="0" w:color="auto"/>
          </w:divBdr>
        </w:div>
        <w:div w:id="1540163178">
          <w:marLeft w:val="480"/>
          <w:marRight w:val="0"/>
          <w:marTop w:val="0"/>
          <w:marBottom w:val="0"/>
          <w:divBdr>
            <w:top w:val="none" w:sz="0" w:space="0" w:color="auto"/>
            <w:left w:val="none" w:sz="0" w:space="0" w:color="auto"/>
            <w:bottom w:val="none" w:sz="0" w:space="0" w:color="auto"/>
            <w:right w:val="none" w:sz="0" w:space="0" w:color="auto"/>
          </w:divBdr>
        </w:div>
        <w:div w:id="1904172543">
          <w:marLeft w:val="480"/>
          <w:marRight w:val="0"/>
          <w:marTop w:val="0"/>
          <w:marBottom w:val="0"/>
          <w:divBdr>
            <w:top w:val="none" w:sz="0" w:space="0" w:color="auto"/>
            <w:left w:val="none" w:sz="0" w:space="0" w:color="auto"/>
            <w:bottom w:val="none" w:sz="0" w:space="0" w:color="auto"/>
            <w:right w:val="none" w:sz="0" w:space="0" w:color="auto"/>
          </w:divBdr>
        </w:div>
        <w:div w:id="462039711">
          <w:marLeft w:val="480"/>
          <w:marRight w:val="0"/>
          <w:marTop w:val="0"/>
          <w:marBottom w:val="0"/>
          <w:divBdr>
            <w:top w:val="none" w:sz="0" w:space="0" w:color="auto"/>
            <w:left w:val="none" w:sz="0" w:space="0" w:color="auto"/>
            <w:bottom w:val="none" w:sz="0" w:space="0" w:color="auto"/>
            <w:right w:val="none" w:sz="0" w:space="0" w:color="auto"/>
          </w:divBdr>
        </w:div>
        <w:div w:id="347365286">
          <w:marLeft w:val="480"/>
          <w:marRight w:val="0"/>
          <w:marTop w:val="0"/>
          <w:marBottom w:val="0"/>
          <w:divBdr>
            <w:top w:val="none" w:sz="0" w:space="0" w:color="auto"/>
            <w:left w:val="none" w:sz="0" w:space="0" w:color="auto"/>
            <w:bottom w:val="none" w:sz="0" w:space="0" w:color="auto"/>
            <w:right w:val="none" w:sz="0" w:space="0" w:color="auto"/>
          </w:divBdr>
        </w:div>
        <w:div w:id="1617061483">
          <w:marLeft w:val="480"/>
          <w:marRight w:val="0"/>
          <w:marTop w:val="0"/>
          <w:marBottom w:val="0"/>
          <w:divBdr>
            <w:top w:val="none" w:sz="0" w:space="0" w:color="auto"/>
            <w:left w:val="none" w:sz="0" w:space="0" w:color="auto"/>
            <w:bottom w:val="none" w:sz="0" w:space="0" w:color="auto"/>
            <w:right w:val="none" w:sz="0" w:space="0" w:color="auto"/>
          </w:divBdr>
        </w:div>
        <w:div w:id="1671370501">
          <w:marLeft w:val="480"/>
          <w:marRight w:val="0"/>
          <w:marTop w:val="0"/>
          <w:marBottom w:val="0"/>
          <w:divBdr>
            <w:top w:val="none" w:sz="0" w:space="0" w:color="auto"/>
            <w:left w:val="none" w:sz="0" w:space="0" w:color="auto"/>
            <w:bottom w:val="none" w:sz="0" w:space="0" w:color="auto"/>
            <w:right w:val="none" w:sz="0" w:space="0" w:color="auto"/>
          </w:divBdr>
        </w:div>
        <w:div w:id="1781990865">
          <w:marLeft w:val="480"/>
          <w:marRight w:val="0"/>
          <w:marTop w:val="0"/>
          <w:marBottom w:val="0"/>
          <w:divBdr>
            <w:top w:val="none" w:sz="0" w:space="0" w:color="auto"/>
            <w:left w:val="none" w:sz="0" w:space="0" w:color="auto"/>
            <w:bottom w:val="none" w:sz="0" w:space="0" w:color="auto"/>
            <w:right w:val="none" w:sz="0" w:space="0" w:color="auto"/>
          </w:divBdr>
        </w:div>
        <w:div w:id="689989869">
          <w:marLeft w:val="480"/>
          <w:marRight w:val="0"/>
          <w:marTop w:val="0"/>
          <w:marBottom w:val="0"/>
          <w:divBdr>
            <w:top w:val="none" w:sz="0" w:space="0" w:color="auto"/>
            <w:left w:val="none" w:sz="0" w:space="0" w:color="auto"/>
            <w:bottom w:val="none" w:sz="0" w:space="0" w:color="auto"/>
            <w:right w:val="none" w:sz="0" w:space="0" w:color="auto"/>
          </w:divBdr>
        </w:div>
        <w:div w:id="1087266611">
          <w:marLeft w:val="480"/>
          <w:marRight w:val="0"/>
          <w:marTop w:val="0"/>
          <w:marBottom w:val="0"/>
          <w:divBdr>
            <w:top w:val="none" w:sz="0" w:space="0" w:color="auto"/>
            <w:left w:val="none" w:sz="0" w:space="0" w:color="auto"/>
            <w:bottom w:val="none" w:sz="0" w:space="0" w:color="auto"/>
            <w:right w:val="none" w:sz="0" w:space="0" w:color="auto"/>
          </w:divBdr>
        </w:div>
        <w:div w:id="212666254">
          <w:marLeft w:val="480"/>
          <w:marRight w:val="0"/>
          <w:marTop w:val="0"/>
          <w:marBottom w:val="0"/>
          <w:divBdr>
            <w:top w:val="none" w:sz="0" w:space="0" w:color="auto"/>
            <w:left w:val="none" w:sz="0" w:space="0" w:color="auto"/>
            <w:bottom w:val="none" w:sz="0" w:space="0" w:color="auto"/>
            <w:right w:val="none" w:sz="0" w:space="0" w:color="auto"/>
          </w:divBdr>
        </w:div>
        <w:div w:id="2101022640">
          <w:marLeft w:val="480"/>
          <w:marRight w:val="0"/>
          <w:marTop w:val="0"/>
          <w:marBottom w:val="0"/>
          <w:divBdr>
            <w:top w:val="none" w:sz="0" w:space="0" w:color="auto"/>
            <w:left w:val="none" w:sz="0" w:space="0" w:color="auto"/>
            <w:bottom w:val="none" w:sz="0" w:space="0" w:color="auto"/>
            <w:right w:val="none" w:sz="0" w:space="0" w:color="auto"/>
          </w:divBdr>
        </w:div>
        <w:div w:id="307326346">
          <w:marLeft w:val="480"/>
          <w:marRight w:val="0"/>
          <w:marTop w:val="0"/>
          <w:marBottom w:val="0"/>
          <w:divBdr>
            <w:top w:val="none" w:sz="0" w:space="0" w:color="auto"/>
            <w:left w:val="none" w:sz="0" w:space="0" w:color="auto"/>
            <w:bottom w:val="none" w:sz="0" w:space="0" w:color="auto"/>
            <w:right w:val="none" w:sz="0" w:space="0" w:color="auto"/>
          </w:divBdr>
        </w:div>
        <w:div w:id="1500072341">
          <w:marLeft w:val="480"/>
          <w:marRight w:val="0"/>
          <w:marTop w:val="0"/>
          <w:marBottom w:val="0"/>
          <w:divBdr>
            <w:top w:val="none" w:sz="0" w:space="0" w:color="auto"/>
            <w:left w:val="none" w:sz="0" w:space="0" w:color="auto"/>
            <w:bottom w:val="none" w:sz="0" w:space="0" w:color="auto"/>
            <w:right w:val="none" w:sz="0" w:space="0" w:color="auto"/>
          </w:divBdr>
        </w:div>
        <w:div w:id="1334600020">
          <w:marLeft w:val="480"/>
          <w:marRight w:val="0"/>
          <w:marTop w:val="0"/>
          <w:marBottom w:val="0"/>
          <w:divBdr>
            <w:top w:val="none" w:sz="0" w:space="0" w:color="auto"/>
            <w:left w:val="none" w:sz="0" w:space="0" w:color="auto"/>
            <w:bottom w:val="none" w:sz="0" w:space="0" w:color="auto"/>
            <w:right w:val="none" w:sz="0" w:space="0" w:color="auto"/>
          </w:divBdr>
        </w:div>
        <w:div w:id="447742085">
          <w:marLeft w:val="480"/>
          <w:marRight w:val="0"/>
          <w:marTop w:val="0"/>
          <w:marBottom w:val="0"/>
          <w:divBdr>
            <w:top w:val="none" w:sz="0" w:space="0" w:color="auto"/>
            <w:left w:val="none" w:sz="0" w:space="0" w:color="auto"/>
            <w:bottom w:val="none" w:sz="0" w:space="0" w:color="auto"/>
            <w:right w:val="none" w:sz="0" w:space="0" w:color="auto"/>
          </w:divBdr>
        </w:div>
        <w:div w:id="1470510086">
          <w:marLeft w:val="480"/>
          <w:marRight w:val="0"/>
          <w:marTop w:val="0"/>
          <w:marBottom w:val="0"/>
          <w:divBdr>
            <w:top w:val="none" w:sz="0" w:space="0" w:color="auto"/>
            <w:left w:val="none" w:sz="0" w:space="0" w:color="auto"/>
            <w:bottom w:val="none" w:sz="0" w:space="0" w:color="auto"/>
            <w:right w:val="none" w:sz="0" w:space="0" w:color="auto"/>
          </w:divBdr>
        </w:div>
        <w:div w:id="1028917138">
          <w:marLeft w:val="480"/>
          <w:marRight w:val="0"/>
          <w:marTop w:val="0"/>
          <w:marBottom w:val="0"/>
          <w:divBdr>
            <w:top w:val="none" w:sz="0" w:space="0" w:color="auto"/>
            <w:left w:val="none" w:sz="0" w:space="0" w:color="auto"/>
            <w:bottom w:val="none" w:sz="0" w:space="0" w:color="auto"/>
            <w:right w:val="none" w:sz="0" w:space="0" w:color="auto"/>
          </w:divBdr>
        </w:div>
        <w:div w:id="21440383">
          <w:marLeft w:val="480"/>
          <w:marRight w:val="0"/>
          <w:marTop w:val="0"/>
          <w:marBottom w:val="0"/>
          <w:divBdr>
            <w:top w:val="none" w:sz="0" w:space="0" w:color="auto"/>
            <w:left w:val="none" w:sz="0" w:space="0" w:color="auto"/>
            <w:bottom w:val="none" w:sz="0" w:space="0" w:color="auto"/>
            <w:right w:val="none" w:sz="0" w:space="0" w:color="auto"/>
          </w:divBdr>
        </w:div>
        <w:div w:id="1008629797">
          <w:marLeft w:val="480"/>
          <w:marRight w:val="0"/>
          <w:marTop w:val="0"/>
          <w:marBottom w:val="0"/>
          <w:divBdr>
            <w:top w:val="none" w:sz="0" w:space="0" w:color="auto"/>
            <w:left w:val="none" w:sz="0" w:space="0" w:color="auto"/>
            <w:bottom w:val="none" w:sz="0" w:space="0" w:color="auto"/>
            <w:right w:val="none" w:sz="0" w:space="0" w:color="auto"/>
          </w:divBdr>
        </w:div>
        <w:div w:id="2092267828">
          <w:marLeft w:val="480"/>
          <w:marRight w:val="0"/>
          <w:marTop w:val="0"/>
          <w:marBottom w:val="0"/>
          <w:divBdr>
            <w:top w:val="none" w:sz="0" w:space="0" w:color="auto"/>
            <w:left w:val="none" w:sz="0" w:space="0" w:color="auto"/>
            <w:bottom w:val="none" w:sz="0" w:space="0" w:color="auto"/>
            <w:right w:val="none" w:sz="0" w:space="0" w:color="auto"/>
          </w:divBdr>
        </w:div>
        <w:div w:id="865799564">
          <w:marLeft w:val="480"/>
          <w:marRight w:val="0"/>
          <w:marTop w:val="0"/>
          <w:marBottom w:val="0"/>
          <w:divBdr>
            <w:top w:val="none" w:sz="0" w:space="0" w:color="auto"/>
            <w:left w:val="none" w:sz="0" w:space="0" w:color="auto"/>
            <w:bottom w:val="none" w:sz="0" w:space="0" w:color="auto"/>
            <w:right w:val="none" w:sz="0" w:space="0" w:color="auto"/>
          </w:divBdr>
        </w:div>
        <w:div w:id="939025730">
          <w:marLeft w:val="480"/>
          <w:marRight w:val="0"/>
          <w:marTop w:val="0"/>
          <w:marBottom w:val="0"/>
          <w:divBdr>
            <w:top w:val="none" w:sz="0" w:space="0" w:color="auto"/>
            <w:left w:val="none" w:sz="0" w:space="0" w:color="auto"/>
            <w:bottom w:val="none" w:sz="0" w:space="0" w:color="auto"/>
            <w:right w:val="none" w:sz="0" w:space="0" w:color="auto"/>
          </w:divBdr>
        </w:div>
        <w:div w:id="1446390700">
          <w:marLeft w:val="480"/>
          <w:marRight w:val="0"/>
          <w:marTop w:val="0"/>
          <w:marBottom w:val="0"/>
          <w:divBdr>
            <w:top w:val="none" w:sz="0" w:space="0" w:color="auto"/>
            <w:left w:val="none" w:sz="0" w:space="0" w:color="auto"/>
            <w:bottom w:val="none" w:sz="0" w:space="0" w:color="auto"/>
            <w:right w:val="none" w:sz="0" w:space="0" w:color="auto"/>
          </w:divBdr>
        </w:div>
        <w:div w:id="719746631">
          <w:marLeft w:val="480"/>
          <w:marRight w:val="0"/>
          <w:marTop w:val="0"/>
          <w:marBottom w:val="0"/>
          <w:divBdr>
            <w:top w:val="none" w:sz="0" w:space="0" w:color="auto"/>
            <w:left w:val="none" w:sz="0" w:space="0" w:color="auto"/>
            <w:bottom w:val="none" w:sz="0" w:space="0" w:color="auto"/>
            <w:right w:val="none" w:sz="0" w:space="0" w:color="auto"/>
          </w:divBdr>
        </w:div>
        <w:div w:id="1431506043">
          <w:marLeft w:val="480"/>
          <w:marRight w:val="0"/>
          <w:marTop w:val="0"/>
          <w:marBottom w:val="0"/>
          <w:divBdr>
            <w:top w:val="none" w:sz="0" w:space="0" w:color="auto"/>
            <w:left w:val="none" w:sz="0" w:space="0" w:color="auto"/>
            <w:bottom w:val="none" w:sz="0" w:space="0" w:color="auto"/>
            <w:right w:val="none" w:sz="0" w:space="0" w:color="auto"/>
          </w:divBdr>
        </w:div>
        <w:div w:id="1568416772">
          <w:marLeft w:val="480"/>
          <w:marRight w:val="0"/>
          <w:marTop w:val="0"/>
          <w:marBottom w:val="0"/>
          <w:divBdr>
            <w:top w:val="none" w:sz="0" w:space="0" w:color="auto"/>
            <w:left w:val="none" w:sz="0" w:space="0" w:color="auto"/>
            <w:bottom w:val="none" w:sz="0" w:space="0" w:color="auto"/>
            <w:right w:val="none" w:sz="0" w:space="0" w:color="auto"/>
          </w:divBdr>
        </w:div>
        <w:div w:id="575171542">
          <w:marLeft w:val="480"/>
          <w:marRight w:val="0"/>
          <w:marTop w:val="0"/>
          <w:marBottom w:val="0"/>
          <w:divBdr>
            <w:top w:val="none" w:sz="0" w:space="0" w:color="auto"/>
            <w:left w:val="none" w:sz="0" w:space="0" w:color="auto"/>
            <w:bottom w:val="none" w:sz="0" w:space="0" w:color="auto"/>
            <w:right w:val="none" w:sz="0" w:space="0" w:color="auto"/>
          </w:divBdr>
        </w:div>
        <w:div w:id="904796926">
          <w:marLeft w:val="480"/>
          <w:marRight w:val="0"/>
          <w:marTop w:val="0"/>
          <w:marBottom w:val="0"/>
          <w:divBdr>
            <w:top w:val="none" w:sz="0" w:space="0" w:color="auto"/>
            <w:left w:val="none" w:sz="0" w:space="0" w:color="auto"/>
            <w:bottom w:val="none" w:sz="0" w:space="0" w:color="auto"/>
            <w:right w:val="none" w:sz="0" w:space="0" w:color="auto"/>
          </w:divBdr>
        </w:div>
        <w:div w:id="799307074">
          <w:marLeft w:val="480"/>
          <w:marRight w:val="0"/>
          <w:marTop w:val="0"/>
          <w:marBottom w:val="0"/>
          <w:divBdr>
            <w:top w:val="none" w:sz="0" w:space="0" w:color="auto"/>
            <w:left w:val="none" w:sz="0" w:space="0" w:color="auto"/>
            <w:bottom w:val="none" w:sz="0" w:space="0" w:color="auto"/>
            <w:right w:val="none" w:sz="0" w:space="0" w:color="auto"/>
          </w:divBdr>
        </w:div>
        <w:div w:id="1793473065">
          <w:marLeft w:val="480"/>
          <w:marRight w:val="0"/>
          <w:marTop w:val="0"/>
          <w:marBottom w:val="0"/>
          <w:divBdr>
            <w:top w:val="none" w:sz="0" w:space="0" w:color="auto"/>
            <w:left w:val="none" w:sz="0" w:space="0" w:color="auto"/>
            <w:bottom w:val="none" w:sz="0" w:space="0" w:color="auto"/>
            <w:right w:val="none" w:sz="0" w:space="0" w:color="auto"/>
          </w:divBdr>
        </w:div>
        <w:div w:id="1914272326">
          <w:marLeft w:val="480"/>
          <w:marRight w:val="0"/>
          <w:marTop w:val="0"/>
          <w:marBottom w:val="0"/>
          <w:divBdr>
            <w:top w:val="none" w:sz="0" w:space="0" w:color="auto"/>
            <w:left w:val="none" w:sz="0" w:space="0" w:color="auto"/>
            <w:bottom w:val="none" w:sz="0" w:space="0" w:color="auto"/>
            <w:right w:val="none" w:sz="0" w:space="0" w:color="auto"/>
          </w:divBdr>
        </w:div>
        <w:div w:id="382679492">
          <w:marLeft w:val="480"/>
          <w:marRight w:val="0"/>
          <w:marTop w:val="0"/>
          <w:marBottom w:val="0"/>
          <w:divBdr>
            <w:top w:val="none" w:sz="0" w:space="0" w:color="auto"/>
            <w:left w:val="none" w:sz="0" w:space="0" w:color="auto"/>
            <w:bottom w:val="none" w:sz="0" w:space="0" w:color="auto"/>
            <w:right w:val="none" w:sz="0" w:space="0" w:color="auto"/>
          </w:divBdr>
        </w:div>
        <w:div w:id="165902447">
          <w:marLeft w:val="480"/>
          <w:marRight w:val="0"/>
          <w:marTop w:val="0"/>
          <w:marBottom w:val="0"/>
          <w:divBdr>
            <w:top w:val="none" w:sz="0" w:space="0" w:color="auto"/>
            <w:left w:val="none" w:sz="0" w:space="0" w:color="auto"/>
            <w:bottom w:val="none" w:sz="0" w:space="0" w:color="auto"/>
            <w:right w:val="none" w:sz="0" w:space="0" w:color="auto"/>
          </w:divBdr>
        </w:div>
        <w:div w:id="1428309026">
          <w:marLeft w:val="480"/>
          <w:marRight w:val="0"/>
          <w:marTop w:val="0"/>
          <w:marBottom w:val="0"/>
          <w:divBdr>
            <w:top w:val="none" w:sz="0" w:space="0" w:color="auto"/>
            <w:left w:val="none" w:sz="0" w:space="0" w:color="auto"/>
            <w:bottom w:val="none" w:sz="0" w:space="0" w:color="auto"/>
            <w:right w:val="none" w:sz="0" w:space="0" w:color="auto"/>
          </w:divBdr>
        </w:div>
        <w:div w:id="59718656">
          <w:marLeft w:val="480"/>
          <w:marRight w:val="0"/>
          <w:marTop w:val="0"/>
          <w:marBottom w:val="0"/>
          <w:divBdr>
            <w:top w:val="none" w:sz="0" w:space="0" w:color="auto"/>
            <w:left w:val="none" w:sz="0" w:space="0" w:color="auto"/>
            <w:bottom w:val="none" w:sz="0" w:space="0" w:color="auto"/>
            <w:right w:val="none" w:sz="0" w:space="0" w:color="auto"/>
          </w:divBdr>
        </w:div>
        <w:div w:id="1386173296">
          <w:marLeft w:val="480"/>
          <w:marRight w:val="0"/>
          <w:marTop w:val="0"/>
          <w:marBottom w:val="0"/>
          <w:divBdr>
            <w:top w:val="none" w:sz="0" w:space="0" w:color="auto"/>
            <w:left w:val="none" w:sz="0" w:space="0" w:color="auto"/>
            <w:bottom w:val="none" w:sz="0" w:space="0" w:color="auto"/>
            <w:right w:val="none" w:sz="0" w:space="0" w:color="auto"/>
          </w:divBdr>
        </w:div>
        <w:div w:id="1088618901">
          <w:marLeft w:val="480"/>
          <w:marRight w:val="0"/>
          <w:marTop w:val="0"/>
          <w:marBottom w:val="0"/>
          <w:divBdr>
            <w:top w:val="none" w:sz="0" w:space="0" w:color="auto"/>
            <w:left w:val="none" w:sz="0" w:space="0" w:color="auto"/>
            <w:bottom w:val="none" w:sz="0" w:space="0" w:color="auto"/>
            <w:right w:val="none" w:sz="0" w:space="0" w:color="auto"/>
          </w:divBdr>
        </w:div>
        <w:div w:id="1634631595">
          <w:marLeft w:val="480"/>
          <w:marRight w:val="0"/>
          <w:marTop w:val="0"/>
          <w:marBottom w:val="0"/>
          <w:divBdr>
            <w:top w:val="none" w:sz="0" w:space="0" w:color="auto"/>
            <w:left w:val="none" w:sz="0" w:space="0" w:color="auto"/>
            <w:bottom w:val="none" w:sz="0" w:space="0" w:color="auto"/>
            <w:right w:val="none" w:sz="0" w:space="0" w:color="auto"/>
          </w:divBdr>
        </w:div>
        <w:div w:id="1793398452">
          <w:marLeft w:val="480"/>
          <w:marRight w:val="0"/>
          <w:marTop w:val="0"/>
          <w:marBottom w:val="0"/>
          <w:divBdr>
            <w:top w:val="none" w:sz="0" w:space="0" w:color="auto"/>
            <w:left w:val="none" w:sz="0" w:space="0" w:color="auto"/>
            <w:bottom w:val="none" w:sz="0" w:space="0" w:color="auto"/>
            <w:right w:val="none" w:sz="0" w:space="0" w:color="auto"/>
          </w:divBdr>
        </w:div>
        <w:div w:id="799226157">
          <w:marLeft w:val="480"/>
          <w:marRight w:val="0"/>
          <w:marTop w:val="0"/>
          <w:marBottom w:val="0"/>
          <w:divBdr>
            <w:top w:val="none" w:sz="0" w:space="0" w:color="auto"/>
            <w:left w:val="none" w:sz="0" w:space="0" w:color="auto"/>
            <w:bottom w:val="none" w:sz="0" w:space="0" w:color="auto"/>
            <w:right w:val="none" w:sz="0" w:space="0" w:color="auto"/>
          </w:divBdr>
        </w:div>
        <w:div w:id="992371310">
          <w:marLeft w:val="480"/>
          <w:marRight w:val="0"/>
          <w:marTop w:val="0"/>
          <w:marBottom w:val="0"/>
          <w:divBdr>
            <w:top w:val="none" w:sz="0" w:space="0" w:color="auto"/>
            <w:left w:val="none" w:sz="0" w:space="0" w:color="auto"/>
            <w:bottom w:val="none" w:sz="0" w:space="0" w:color="auto"/>
            <w:right w:val="none" w:sz="0" w:space="0" w:color="auto"/>
          </w:divBdr>
        </w:div>
        <w:div w:id="1598293815">
          <w:marLeft w:val="480"/>
          <w:marRight w:val="0"/>
          <w:marTop w:val="0"/>
          <w:marBottom w:val="0"/>
          <w:divBdr>
            <w:top w:val="none" w:sz="0" w:space="0" w:color="auto"/>
            <w:left w:val="none" w:sz="0" w:space="0" w:color="auto"/>
            <w:bottom w:val="none" w:sz="0" w:space="0" w:color="auto"/>
            <w:right w:val="none" w:sz="0" w:space="0" w:color="auto"/>
          </w:divBdr>
        </w:div>
        <w:div w:id="965356155">
          <w:marLeft w:val="480"/>
          <w:marRight w:val="0"/>
          <w:marTop w:val="0"/>
          <w:marBottom w:val="0"/>
          <w:divBdr>
            <w:top w:val="none" w:sz="0" w:space="0" w:color="auto"/>
            <w:left w:val="none" w:sz="0" w:space="0" w:color="auto"/>
            <w:bottom w:val="none" w:sz="0" w:space="0" w:color="auto"/>
            <w:right w:val="none" w:sz="0" w:space="0" w:color="auto"/>
          </w:divBdr>
        </w:div>
        <w:div w:id="1328435443">
          <w:marLeft w:val="480"/>
          <w:marRight w:val="0"/>
          <w:marTop w:val="0"/>
          <w:marBottom w:val="0"/>
          <w:divBdr>
            <w:top w:val="none" w:sz="0" w:space="0" w:color="auto"/>
            <w:left w:val="none" w:sz="0" w:space="0" w:color="auto"/>
            <w:bottom w:val="none" w:sz="0" w:space="0" w:color="auto"/>
            <w:right w:val="none" w:sz="0" w:space="0" w:color="auto"/>
          </w:divBdr>
        </w:div>
        <w:div w:id="2145006837">
          <w:marLeft w:val="480"/>
          <w:marRight w:val="0"/>
          <w:marTop w:val="0"/>
          <w:marBottom w:val="0"/>
          <w:divBdr>
            <w:top w:val="none" w:sz="0" w:space="0" w:color="auto"/>
            <w:left w:val="none" w:sz="0" w:space="0" w:color="auto"/>
            <w:bottom w:val="none" w:sz="0" w:space="0" w:color="auto"/>
            <w:right w:val="none" w:sz="0" w:space="0" w:color="auto"/>
          </w:divBdr>
        </w:div>
        <w:div w:id="1208224356">
          <w:marLeft w:val="480"/>
          <w:marRight w:val="0"/>
          <w:marTop w:val="0"/>
          <w:marBottom w:val="0"/>
          <w:divBdr>
            <w:top w:val="none" w:sz="0" w:space="0" w:color="auto"/>
            <w:left w:val="none" w:sz="0" w:space="0" w:color="auto"/>
            <w:bottom w:val="none" w:sz="0" w:space="0" w:color="auto"/>
            <w:right w:val="none" w:sz="0" w:space="0" w:color="auto"/>
          </w:divBdr>
        </w:div>
        <w:div w:id="440488708">
          <w:marLeft w:val="480"/>
          <w:marRight w:val="0"/>
          <w:marTop w:val="0"/>
          <w:marBottom w:val="0"/>
          <w:divBdr>
            <w:top w:val="none" w:sz="0" w:space="0" w:color="auto"/>
            <w:left w:val="none" w:sz="0" w:space="0" w:color="auto"/>
            <w:bottom w:val="none" w:sz="0" w:space="0" w:color="auto"/>
            <w:right w:val="none" w:sz="0" w:space="0" w:color="auto"/>
          </w:divBdr>
        </w:div>
        <w:div w:id="97141440">
          <w:marLeft w:val="480"/>
          <w:marRight w:val="0"/>
          <w:marTop w:val="0"/>
          <w:marBottom w:val="0"/>
          <w:divBdr>
            <w:top w:val="none" w:sz="0" w:space="0" w:color="auto"/>
            <w:left w:val="none" w:sz="0" w:space="0" w:color="auto"/>
            <w:bottom w:val="none" w:sz="0" w:space="0" w:color="auto"/>
            <w:right w:val="none" w:sz="0" w:space="0" w:color="auto"/>
          </w:divBdr>
        </w:div>
        <w:div w:id="929506654">
          <w:marLeft w:val="480"/>
          <w:marRight w:val="0"/>
          <w:marTop w:val="0"/>
          <w:marBottom w:val="0"/>
          <w:divBdr>
            <w:top w:val="none" w:sz="0" w:space="0" w:color="auto"/>
            <w:left w:val="none" w:sz="0" w:space="0" w:color="auto"/>
            <w:bottom w:val="none" w:sz="0" w:space="0" w:color="auto"/>
            <w:right w:val="none" w:sz="0" w:space="0" w:color="auto"/>
          </w:divBdr>
        </w:div>
        <w:div w:id="1519537278">
          <w:marLeft w:val="480"/>
          <w:marRight w:val="0"/>
          <w:marTop w:val="0"/>
          <w:marBottom w:val="0"/>
          <w:divBdr>
            <w:top w:val="none" w:sz="0" w:space="0" w:color="auto"/>
            <w:left w:val="none" w:sz="0" w:space="0" w:color="auto"/>
            <w:bottom w:val="none" w:sz="0" w:space="0" w:color="auto"/>
            <w:right w:val="none" w:sz="0" w:space="0" w:color="auto"/>
          </w:divBdr>
        </w:div>
        <w:div w:id="1155098989">
          <w:marLeft w:val="480"/>
          <w:marRight w:val="0"/>
          <w:marTop w:val="0"/>
          <w:marBottom w:val="0"/>
          <w:divBdr>
            <w:top w:val="none" w:sz="0" w:space="0" w:color="auto"/>
            <w:left w:val="none" w:sz="0" w:space="0" w:color="auto"/>
            <w:bottom w:val="none" w:sz="0" w:space="0" w:color="auto"/>
            <w:right w:val="none" w:sz="0" w:space="0" w:color="auto"/>
          </w:divBdr>
        </w:div>
        <w:div w:id="258220798">
          <w:marLeft w:val="480"/>
          <w:marRight w:val="0"/>
          <w:marTop w:val="0"/>
          <w:marBottom w:val="0"/>
          <w:divBdr>
            <w:top w:val="none" w:sz="0" w:space="0" w:color="auto"/>
            <w:left w:val="none" w:sz="0" w:space="0" w:color="auto"/>
            <w:bottom w:val="none" w:sz="0" w:space="0" w:color="auto"/>
            <w:right w:val="none" w:sz="0" w:space="0" w:color="auto"/>
          </w:divBdr>
        </w:div>
        <w:div w:id="1349478626">
          <w:marLeft w:val="480"/>
          <w:marRight w:val="0"/>
          <w:marTop w:val="0"/>
          <w:marBottom w:val="0"/>
          <w:divBdr>
            <w:top w:val="none" w:sz="0" w:space="0" w:color="auto"/>
            <w:left w:val="none" w:sz="0" w:space="0" w:color="auto"/>
            <w:bottom w:val="none" w:sz="0" w:space="0" w:color="auto"/>
            <w:right w:val="none" w:sz="0" w:space="0" w:color="auto"/>
          </w:divBdr>
        </w:div>
        <w:div w:id="983506131">
          <w:marLeft w:val="480"/>
          <w:marRight w:val="0"/>
          <w:marTop w:val="0"/>
          <w:marBottom w:val="0"/>
          <w:divBdr>
            <w:top w:val="none" w:sz="0" w:space="0" w:color="auto"/>
            <w:left w:val="none" w:sz="0" w:space="0" w:color="auto"/>
            <w:bottom w:val="none" w:sz="0" w:space="0" w:color="auto"/>
            <w:right w:val="none" w:sz="0" w:space="0" w:color="auto"/>
          </w:divBdr>
        </w:div>
        <w:div w:id="639842094">
          <w:marLeft w:val="480"/>
          <w:marRight w:val="0"/>
          <w:marTop w:val="0"/>
          <w:marBottom w:val="0"/>
          <w:divBdr>
            <w:top w:val="none" w:sz="0" w:space="0" w:color="auto"/>
            <w:left w:val="none" w:sz="0" w:space="0" w:color="auto"/>
            <w:bottom w:val="none" w:sz="0" w:space="0" w:color="auto"/>
            <w:right w:val="none" w:sz="0" w:space="0" w:color="auto"/>
          </w:divBdr>
        </w:div>
        <w:div w:id="1947813566">
          <w:marLeft w:val="480"/>
          <w:marRight w:val="0"/>
          <w:marTop w:val="0"/>
          <w:marBottom w:val="0"/>
          <w:divBdr>
            <w:top w:val="none" w:sz="0" w:space="0" w:color="auto"/>
            <w:left w:val="none" w:sz="0" w:space="0" w:color="auto"/>
            <w:bottom w:val="none" w:sz="0" w:space="0" w:color="auto"/>
            <w:right w:val="none" w:sz="0" w:space="0" w:color="auto"/>
          </w:divBdr>
        </w:div>
        <w:div w:id="448624551">
          <w:marLeft w:val="480"/>
          <w:marRight w:val="0"/>
          <w:marTop w:val="0"/>
          <w:marBottom w:val="0"/>
          <w:divBdr>
            <w:top w:val="none" w:sz="0" w:space="0" w:color="auto"/>
            <w:left w:val="none" w:sz="0" w:space="0" w:color="auto"/>
            <w:bottom w:val="none" w:sz="0" w:space="0" w:color="auto"/>
            <w:right w:val="none" w:sz="0" w:space="0" w:color="auto"/>
          </w:divBdr>
        </w:div>
        <w:div w:id="1637879792">
          <w:marLeft w:val="480"/>
          <w:marRight w:val="0"/>
          <w:marTop w:val="0"/>
          <w:marBottom w:val="0"/>
          <w:divBdr>
            <w:top w:val="none" w:sz="0" w:space="0" w:color="auto"/>
            <w:left w:val="none" w:sz="0" w:space="0" w:color="auto"/>
            <w:bottom w:val="none" w:sz="0" w:space="0" w:color="auto"/>
            <w:right w:val="none" w:sz="0" w:space="0" w:color="auto"/>
          </w:divBdr>
        </w:div>
        <w:div w:id="1319309794">
          <w:marLeft w:val="480"/>
          <w:marRight w:val="0"/>
          <w:marTop w:val="0"/>
          <w:marBottom w:val="0"/>
          <w:divBdr>
            <w:top w:val="none" w:sz="0" w:space="0" w:color="auto"/>
            <w:left w:val="none" w:sz="0" w:space="0" w:color="auto"/>
            <w:bottom w:val="none" w:sz="0" w:space="0" w:color="auto"/>
            <w:right w:val="none" w:sz="0" w:space="0" w:color="auto"/>
          </w:divBdr>
        </w:div>
        <w:div w:id="358818395">
          <w:marLeft w:val="480"/>
          <w:marRight w:val="0"/>
          <w:marTop w:val="0"/>
          <w:marBottom w:val="0"/>
          <w:divBdr>
            <w:top w:val="none" w:sz="0" w:space="0" w:color="auto"/>
            <w:left w:val="none" w:sz="0" w:space="0" w:color="auto"/>
            <w:bottom w:val="none" w:sz="0" w:space="0" w:color="auto"/>
            <w:right w:val="none" w:sz="0" w:space="0" w:color="auto"/>
          </w:divBdr>
        </w:div>
        <w:div w:id="1671835647">
          <w:marLeft w:val="480"/>
          <w:marRight w:val="0"/>
          <w:marTop w:val="0"/>
          <w:marBottom w:val="0"/>
          <w:divBdr>
            <w:top w:val="none" w:sz="0" w:space="0" w:color="auto"/>
            <w:left w:val="none" w:sz="0" w:space="0" w:color="auto"/>
            <w:bottom w:val="none" w:sz="0" w:space="0" w:color="auto"/>
            <w:right w:val="none" w:sz="0" w:space="0" w:color="auto"/>
          </w:divBdr>
        </w:div>
        <w:div w:id="1913076357">
          <w:marLeft w:val="480"/>
          <w:marRight w:val="0"/>
          <w:marTop w:val="0"/>
          <w:marBottom w:val="0"/>
          <w:divBdr>
            <w:top w:val="none" w:sz="0" w:space="0" w:color="auto"/>
            <w:left w:val="none" w:sz="0" w:space="0" w:color="auto"/>
            <w:bottom w:val="none" w:sz="0" w:space="0" w:color="auto"/>
            <w:right w:val="none" w:sz="0" w:space="0" w:color="auto"/>
          </w:divBdr>
        </w:div>
        <w:div w:id="287669764">
          <w:marLeft w:val="480"/>
          <w:marRight w:val="0"/>
          <w:marTop w:val="0"/>
          <w:marBottom w:val="0"/>
          <w:divBdr>
            <w:top w:val="none" w:sz="0" w:space="0" w:color="auto"/>
            <w:left w:val="none" w:sz="0" w:space="0" w:color="auto"/>
            <w:bottom w:val="none" w:sz="0" w:space="0" w:color="auto"/>
            <w:right w:val="none" w:sz="0" w:space="0" w:color="auto"/>
          </w:divBdr>
        </w:div>
        <w:div w:id="1183203895">
          <w:marLeft w:val="480"/>
          <w:marRight w:val="0"/>
          <w:marTop w:val="0"/>
          <w:marBottom w:val="0"/>
          <w:divBdr>
            <w:top w:val="none" w:sz="0" w:space="0" w:color="auto"/>
            <w:left w:val="none" w:sz="0" w:space="0" w:color="auto"/>
            <w:bottom w:val="none" w:sz="0" w:space="0" w:color="auto"/>
            <w:right w:val="none" w:sz="0" w:space="0" w:color="auto"/>
          </w:divBdr>
        </w:div>
        <w:div w:id="734091395">
          <w:marLeft w:val="480"/>
          <w:marRight w:val="0"/>
          <w:marTop w:val="0"/>
          <w:marBottom w:val="0"/>
          <w:divBdr>
            <w:top w:val="none" w:sz="0" w:space="0" w:color="auto"/>
            <w:left w:val="none" w:sz="0" w:space="0" w:color="auto"/>
            <w:bottom w:val="none" w:sz="0" w:space="0" w:color="auto"/>
            <w:right w:val="none" w:sz="0" w:space="0" w:color="auto"/>
          </w:divBdr>
        </w:div>
        <w:div w:id="120149700">
          <w:marLeft w:val="480"/>
          <w:marRight w:val="0"/>
          <w:marTop w:val="0"/>
          <w:marBottom w:val="0"/>
          <w:divBdr>
            <w:top w:val="none" w:sz="0" w:space="0" w:color="auto"/>
            <w:left w:val="none" w:sz="0" w:space="0" w:color="auto"/>
            <w:bottom w:val="none" w:sz="0" w:space="0" w:color="auto"/>
            <w:right w:val="none" w:sz="0" w:space="0" w:color="auto"/>
          </w:divBdr>
        </w:div>
        <w:div w:id="1241645347">
          <w:marLeft w:val="480"/>
          <w:marRight w:val="0"/>
          <w:marTop w:val="0"/>
          <w:marBottom w:val="0"/>
          <w:divBdr>
            <w:top w:val="none" w:sz="0" w:space="0" w:color="auto"/>
            <w:left w:val="none" w:sz="0" w:space="0" w:color="auto"/>
            <w:bottom w:val="none" w:sz="0" w:space="0" w:color="auto"/>
            <w:right w:val="none" w:sz="0" w:space="0" w:color="auto"/>
          </w:divBdr>
        </w:div>
        <w:div w:id="1613902626">
          <w:marLeft w:val="480"/>
          <w:marRight w:val="0"/>
          <w:marTop w:val="0"/>
          <w:marBottom w:val="0"/>
          <w:divBdr>
            <w:top w:val="none" w:sz="0" w:space="0" w:color="auto"/>
            <w:left w:val="none" w:sz="0" w:space="0" w:color="auto"/>
            <w:bottom w:val="none" w:sz="0" w:space="0" w:color="auto"/>
            <w:right w:val="none" w:sz="0" w:space="0" w:color="auto"/>
          </w:divBdr>
        </w:div>
        <w:div w:id="1772506269">
          <w:marLeft w:val="480"/>
          <w:marRight w:val="0"/>
          <w:marTop w:val="0"/>
          <w:marBottom w:val="0"/>
          <w:divBdr>
            <w:top w:val="none" w:sz="0" w:space="0" w:color="auto"/>
            <w:left w:val="none" w:sz="0" w:space="0" w:color="auto"/>
            <w:bottom w:val="none" w:sz="0" w:space="0" w:color="auto"/>
            <w:right w:val="none" w:sz="0" w:space="0" w:color="auto"/>
          </w:divBdr>
        </w:div>
        <w:div w:id="779565775">
          <w:marLeft w:val="480"/>
          <w:marRight w:val="0"/>
          <w:marTop w:val="0"/>
          <w:marBottom w:val="0"/>
          <w:divBdr>
            <w:top w:val="none" w:sz="0" w:space="0" w:color="auto"/>
            <w:left w:val="none" w:sz="0" w:space="0" w:color="auto"/>
            <w:bottom w:val="none" w:sz="0" w:space="0" w:color="auto"/>
            <w:right w:val="none" w:sz="0" w:space="0" w:color="auto"/>
          </w:divBdr>
        </w:div>
        <w:div w:id="1348141479">
          <w:marLeft w:val="480"/>
          <w:marRight w:val="0"/>
          <w:marTop w:val="0"/>
          <w:marBottom w:val="0"/>
          <w:divBdr>
            <w:top w:val="none" w:sz="0" w:space="0" w:color="auto"/>
            <w:left w:val="none" w:sz="0" w:space="0" w:color="auto"/>
            <w:bottom w:val="none" w:sz="0" w:space="0" w:color="auto"/>
            <w:right w:val="none" w:sz="0" w:space="0" w:color="auto"/>
          </w:divBdr>
        </w:div>
        <w:div w:id="1555386821">
          <w:marLeft w:val="480"/>
          <w:marRight w:val="0"/>
          <w:marTop w:val="0"/>
          <w:marBottom w:val="0"/>
          <w:divBdr>
            <w:top w:val="none" w:sz="0" w:space="0" w:color="auto"/>
            <w:left w:val="none" w:sz="0" w:space="0" w:color="auto"/>
            <w:bottom w:val="none" w:sz="0" w:space="0" w:color="auto"/>
            <w:right w:val="none" w:sz="0" w:space="0" w:color="auto"/>
          </w:divBdr>
        </w:div>
        <w:div w:id="1503739574">
          <w:marLeft w:val="480"/>
          <w:marRight w:val="0"/>
          <w:marTop w:val="0"/>
          <w:marBottom w:val="0"/>
          <w:divBdr>
            <w:top w:val="none" w:sz="0" w:space="0" w:color="auto"/>
            <w:left w:val="none" w:sz="0" w:space="0" w:color="auto"/>
            <w:bottom w:val="none" w:sz="0" w:space="0" w:color="auto"/>
            <w:right w:val="none" w:sz="0" w:space="0" w:color="auto"/>
          </w:divBdr>
        </w:div>
        <w:div w:id="1004939088">
          <w:marLeft w:val="480"/>
          <w:marRight w:val="0"/>
          <w:marTop w:val="0"/>
          <w:marBottom w:val="0"/>
          <w:divBdr>
            <w:top w:val="none" w:sz="0" w:space="0" w:color="auto"/>
            <w:left w:val="none" w:sz="0" w:space="0" w:color="auto"/>
            <w:bottom w:val="none" w:sz="0" w:space="0" w:color="auto"/>
            <w:right w:val="none" w:sz="0" w:space="0" w:color="auto"/>
          </w:divBdr>
        </w:div>
        <w:div w:id="342324208">
          <w:marLeft w:val="480"/>
          <w:marRight w:val="0"/>
          <w:marTop w:val="0"/>
          <w:marBottom w:val="0"/>
          <w:divBdr>
            <w:top w:val="none" w:sz="0" w:space="0" w:color="auto"/>
            <w:left w:val="none" w:sz="0" w:space="0" w:color="auto"/>
            <w:bottom w:val="none" w:sz="0" w:space="0" w:color="auto"/>
            <w:right w:val="none" w:sz="0" w:space="0" w:color="auto"/>
          </w:divBdr>
        </w:div>
        <w:div w:id="1846901409">
          <w:marLeft w:val="480"/>
          <w:marRight w:val="0"/>
          <w:marTop w:val="0"/>
          <w:marBottom w:val="0"/>
          <w:divBdr>
            <w:top w:val="none" w:sz="0" w:space="0" w:color="auto"/>
            <w:left w:val="none" w:sz="0" w:space="0" w:color="auto"/>
            <w:bottom w:val="none" w:sz="0" w:space="0" w:color="auto"/>
            <w:right w:val="none" w:sz="0" w:space="0" w:color="auto"/>
          </w:divBdr>
        </w:div>
        <w:div w:id="1347251511">
          <w:marLeft w:val="480"/>
          <w:marRight w:val="0"/>
          <w:marTop w:val="0"/>
          <w:marBottom w:val="0"/>
          <w:divBdr>
            <w:top w:val="none" w:sz="0" w:space="0" w:color="auto"/>
            <w:left w:val="none" w:sz="0" w:space="0" w:color="auto"/>
            <w:bottom w:val="none" w:sz="0" w:space="0" w:color="auto"/>
            <w:right w:val="none" w:sz="0" w:space="0" w:color="auto"/>
          </w:divBdr>
        </w:div>
        <w:div w:id="1265071829">
          <w:marLeft w:val="480"/>
          <w:marRight w:val="0"/>
          <w:marTop w:val="0"/>
          <w:marBottom w:val="0"/>
          <w:divBdr>
            <w:top w:val="none" w:sz="0" w:space="0" w:color="auto"/>
            <w:left w:val="none" w:sz="0" w:space="0" w:color="auto"/>
            <w:bottom w:val="none" w:sz="0" w:space="0" w:color="auto"/>
            <w:right w:val="none" w:sz="0" w:space="0" w:color="auto"/>
          </w:divBdr>
        </w:div>
        <w:div w:id="575864872">
          <w:marLeft w:val="480"/>
          <w:marRight w:val="0"/>
          <w:marTop w:val="0"/>
          <w:marBottom w:val="0"/>
          <w:divBdr>
            <w:top w:val="none" w:sz="0" w:space="0" w:color="auto"/>
            <w:left w:val="none" w:sz="0" w:space="0" w:color="auto"/>
            <w:bottom w:val="none" w:sz="0" w:space="0" w:color="auto"/>
            <w:right w:val="none" w:sz="0" w:space="0" w:color="auto"/>
          </w:divBdr>
        </w:div>
        <w:div w:id="1639527922">
          <w:marLeft w:val="480"/>
          <w:marRight w:val="0"/>
          <w:marTop w:val="0"/>
          <w:marBottom w:val="0"/>
          <w:divBdr>
            <w:top w:val="none" w:sz="0" w:space="0" w:color="auto"/>
            <w:left w:val="none" w:sz="0" w:space="0" w:color="auto"/>
            <w:bottom w:val="none" w:sz="0" w:space="0" w:color="auto"/>
            <w:right w:val="none" w:sz="0" w:space="0" w:color="auto"/>
          </w:divBdr>
        </w:div>
        <w:div w:id="651910970">
          <w:marLeft w:val="480"/>
          <w:marRight w:val="0"/>
          <w:marTop w:val="0"/>
          <w:marBottom w:val="0"/>
          <w:divBdr>
            <w:top w:val="none" w:sz="0" w:space="0" w:color="auto"/>
            <w:left w:val="none" w:sz="0" w:space="0" w:color="auto"/>
            <w:bottom w:val="none" w:sz="0" w:space="0" w:color="auto"/>
            <w:right w:val="none" w:sz="0" w:space="0" w:color="auto"/>
          </w:divBdr>
        </w:div>
        <w:div w:id="593363217">
          <w:marLeft w:val="480"/>
          <w:marRight w:val="0"/>
          <w:marTop w:val="0"/>
          <w:marBottom w:val="0"/>
          <w:divBdr>
            <w:top w:val="none" w:sz="0" w:space="0" w:color="auto"/>
            <w:left w:val="none" w:sz="0" w:space="0" w:color="auto"/>
            <w:bottom w:val="none" w:sz="0" w:space="0" w:color="auto"/>
            <w:right w:val="none" w:sz="0" w:space="0" w:color="auto"/>
          </w:divBdr>
        </w:div>
        <w:div w:id="280382969">
          <w:marLeft w:val="480"/>
          <w:marRight w:val="0"/>
          <w:marTop w:val="0"/>
          <w:marBottom w:val="0"/>
          <w:divBdr>
            <w:top w:val="none" w:sz="0" w:space="0" w:color="auto"/>
            <w:left w:val="none" w:sz="0" w:space="0" w:color="auto"/>
            <w:bottom w:val="none" w:sz="0" w:space="0" w:color="auto"/>
            <w:right w:val="none" w:sz="0" w:space="0" w:color="auto"/>
          </w:divBdr>
        </w:div>
        <w:div w:id="1572735545">
          <w:marLeft w:val="480"/>
          <w:marRight w:val="0"/>
          <w:marTop w:val="0"/>
          <w:marBottom w:val="0"/>
          <w:divBdr>
            <w:top w:val="none" w:sz="0" w:space="0" w:color="auto"/>
            <w:left w:val="none" w:sz="0" w:space="0" w:color="auto"/>
            <w:bottom w:val="none" w:sz="0" w:space="0" w:color="auto"/>
            <w:right w:val="none" w:sz="0" w:space="0" w:color="auto"/>
          </w:divBdr>
        </w:div>
        <w:div w:id="1897549861">
          <w:marLeft w:val="480"/>
          <w:marRight w:val="0"/>
          <w:marTop w:val="0"/>
          <w:marBottom w:val="0"/>
          <w:divBdr>
            <w:top w:val="none" w:sz="0" w:space="0" w:color="auto"/>
            <w:left w:val="none" w:sz="0" w:space="0" w:color="auto"/>
            <w:bottom w:val="none" w:sz="0" w:space="0" w:color="auto"/>
            <w:right w:val="none" w:sz="0" w:space="0" w:color="auto"/>
          </w:divBdr>
        </w:div>
        <w:div w:id="1024402941">
          <w:marLeft w:val="480"/>
          <w:marRight w:val="0"/>
          <w:marTop w:val="0"/>
          <w:marBottom w:val="0"/>
          <w:divBdr>
            <w:top w:val="none" w:sz="0" w:space="0" w:color="auto"/>
            <w:left w:val="none" w:sz="0" w:space="0" w:color="auto"/>
            <w:bottom w:val="none" w:sz="0" w:space="0" w:color="auto"/>
            <w:right w:val="none" w:sz="0" w:space="0" w:color="auto"/>
          </w:divBdr>
        </w:div>
        <w:div w:id="637229609">
          <w:marLeft w:val="480"/>
          <w:marRight w:val="0"/>
          <w:marTop w:val="0"/>
          <w:marBottom w:val="0"/>
          <w:divBdr>
            <w:top w:val="none" w:sz="0" w:space="0" w:color="auto"/>
            <w:left w:val="none" w:sz="0" w:space="0" w:color="auto"/>
            <w:bottom w:val="none" w:sz="0" w:space="0" w:color="auto"/>
            <w:right w:val="none" w:sz="0" w:space="0" w:color="auto"/>
          </w:divBdr>
        </w:div>
        <w:div w:id="353728600">
          <w:marLeft w:val="480"/>
          <w:marRight w:val="0"/>
          <w:marTop w:val="0"/>
          <w:marBottom w:val="0"/>
          <w:divBdr>
            <w:top w:val="none" w:sz="0" w:space="0" w:color="auto"/>
            <w:left w:val="none" w:sz="0" w:space="0" w:color="auto"/>
            <w:bottom w:val="none" w:sz="0" w:space="0" w:color="auto"/>
            <w:right w:val="none" w:sz="0" w:space="0" w:color="auto"/>
          </w:divBdr>
        </w:div>
        <w:div w:id="1689409879">
          <w:marLeft w:val="480"/>
          <w:marRight w:val="0"/>
          <w:marTop w:val="0"/>
          <w:marBottom w:val="0"/>
          <w:divBdr>
            <w:top w:val="none" w:sz="0" w:space="0" w:color="auto"/>
            <w:left w:val="none" w:sz="0" w:space="0" w:color="auto"/>
            <w:bottom w:val="none" w:sz="0" w:space="0" w:color="auto"/>
            <w:right w:val="none" w:sz="0" w:space="0" w:color="auto"/>
          </w:divBdr>
        </w:div>
        <w:div w:id="646474151">
          <w:marLeft w:val="480"/>
          <w:marRight w:val="0"/>
          <w:marTop w:val="0"/>
          <w:marBottom w:val="0"/>
          <w:divBdr>
            <w:top w:val="none" w:sz="0" w:space="0" w:color="auto"/>
            <w:left w:val="none" w:sz="0" w:space="0" w:color="auto"/>
            <w:bottom w:val="none" w:sz="0" w:space="0" w:color="auto"/>
            <w:right w:val="none" w:sz="0" w:space="0" w:color="auto"/>
          </w:divBdr>
        </w:div>
        <w:div w:id="691541157">
          <w:marLeft w:val="480"/>
          <w:marRight w:val="0"/>
          <w:marTop w:val="0"/>
          <w:marBottom w:val="0"/>
          <w:divBdr>
            <w:top w:val="none" w:sz="0" w:space="0" w:color="auto"/>
            <w:left w:val="none" w:sz="0" w:space="0" w:color="auto"/>
            <w:bottom w:val="none" w:sz="0" w:space="0" w:color="auto"/>
            <w:right w:val="none" w:sz="0" w:space="0" w:color="auto"/>
          </w:divBdr>
        </w:div>
        <w:div w:id="476915755">
          <w:marLeft w:val="480"/>
          <w:marRight w:val="0"/>
          <w:marTop w:val="0"/>
          <w:marBottom w:val="0"/>
          <w:divBdr>
            <w:top w:val="none" w:sz="0" w:space="0" w:color="auto"/>
            <w:left w:val="none" w:sz="0" w:space="0" w:color="auto"/>
            <w:bottom w:val="none" w:sz="0" w:space="0" w:color="auto"/>
            <w:right w:val="none" w:sz="0" w:space="0" w:color="auto"/>
          </w:divBdr>
        </w:div>
        <w:div w:id="1537350360">
          <w:marLeft w:val="480"/>
          <w:marRight w:val="0"/>
          <w:marTop w:val="0"/>
          <w:marBottom w:val="0"/>
          <w:divBdr>
            <w:top w:val="none" w:sz="0" w:space="0" w:color="auto"/>
            <w:left w:val="none" w:sz="0" w:space="0" w:color="auto"/>
            <w:bottom w:val="none" w:sz="0" w:space="0" w:color="auto"/>
            <w:right w:val="none" w:sz="0" w:space="0" w:color="auto"/>
          </w:divBdr>
        </w:div>
        <w:div w:id="562563086">
          <w:marLeft w:val="480"/>
          <w:marRight w:val="0"/>
          <w:marTop w:val="0"/>
          <w:marBottom w:val="0"/>
          <w:divBdr>
            <w:top w:val="none" w:sz="0" w:space="0" w:color="auto"/>
            <w:left w:val="none" w:sz="0" w:space="0" w:color="auto"/>
            <w:bottom w:val="none" w:sz="0" w:space="0" w:color="auto"/>
            <w:right w:val="none" w:sz="0" w:space="0" w:color="auto"/>
          </w:divBdr>
        </w:div>
        <w:div w:id="172570772">
          <w:marLeft w:val="480"/>
          <w:marRight w:val="0"/>
          <w:marTop w:val="0"/>
          <w:marBottom w:val="0"/>
          <w:divBdr>
            <w:top w:val="none" w:sz="0" w:space="0" w:color="auto"/>
            <w:left w:val="none" w:sz="0" w:space="0" w:color="auto"/>
            <w:bottom w:val="none" w:sz="0" w:space="0" w:color="auto"/>
            <w:right w:val="none" w:sz="0" w:space="0" w:color="auto"/>
          </w:divBdr>
        </w:div>
        <w:div w:id="848834458">
          <w:marLeft w:val="480"/>
          <w:marRight w:val="0"/>
          <w:marTop w:val="0"/>
          <w:marBottom w:val="0"/>
          <w:divBdr>
            <w:top w:val="none" w:sz="0" w:space="0" w:color="auto"/>
            <w:left w:val="none" w:sz="0" w:space="0" w:color="auto"/>
            <w:bottom w:val="none" w:sz="0" w:space="0" w:color="auto"/>
            <w:right w:val="none" w:sz="0" w:space="0" w:color="auto"/>
          </w:divBdr>
        </w:div>
        <w:div w:id="508446881">
          <w:marLeft w:val="480"/>
          <w:marRight w:val="0"/>
          <w:marTop w:val="0"/>
          <w:marBottom w:val="0"/>
          <w:divBdr>
            <w:top w:val="none" w:sz="0" w:space="0" w:color="auto"/>
            <w:left w:val="none" w:sz="0" w:space="0" w:color="auto"/>
            <w:bottom w:val="none" w:sz="0" w:space="0" w:color="auto"/>
            <w:right w:val="none" w:sz="0" w:space="0" w:color="auto"/>
          </w:divBdr>
        </w:div>
        <w:div w:id="1173423188">
          <w:marLeft w:val="480"/>
          <w:marRight w:val="0"/>
          <w:marTop w:val="0"/>
          <w:marBottom w:val="0"/>
          <w:divBdr>
            <w:top w:val="none" w:sz="0" w:space="0" w:color="auto"/>
            <w:left w:val="none" w:sz="0" w:space="0" w:color="auto"/>
            <w:bottom w:val="none" w:sz="0" w:space="0" w:color="auto"/>
            <w:right w:val="none" w:sz="0" w:space="0" w:color="auto"/>
          </w:divBdr>
        </w:div>
        <w:div w:id="1933735740">
          <w:marLeft w:val="480"/>
          <w:marRight w:val="0"/>
          <w:marTop w:val="0"/>
          <w:marBottom w:val="0"/>
          <w:divBdr>
            <w:top w:val="none" w:sz="0" w:space="0" w:color="auto"/>
            <w:left w:val="none" w:sz="0" w:space="0" w:color="auto"/>
            <w:bottom w:val="none" w:sz="0" w:space="0" w:color="auto"/>
            <w:right w:val="none" w:sz="0" w:space="0" w:color="auto"/>
          </w:divBdr>
        </w:div>
      </w:divsChild>
    </w:div>
    <w:div w:id="1149597183">
      <w:bodyDiv w:val="1"/>
      <w:marLeft w:val="0"/>
      <w:marRight w:val="0"/>
      <w:marTop w:val="0"/>
      <w:marBottom w:val="0"/>
      <w:divBdr>
        <w:top w:val="none" w:sz="0" w:space="0" w:color="auto"/>
        <w:left w:val="none" w:sz="0" w:space="0" w:color="auto"/>
        <w:bottom w:val="none" w:sz="0" w:space="0" w:color="auto"/>
        <w:right w:val="none" w:sz="0" w:space="0" w:color="auto"/>
      </w:divBdr>
    </w:div>
    <w:div w:id="1149982619">
      <w:bodyDiv w:val="1"/>
      <w:marLeft w:val="0"/>
      <w:marRight w:val="0"/>
      <w:marTop w:val="0"/>
      <w:marBottom w:val="0"/>
      <w:divBdr>
        <w:top w:val="none" w:sz="0" w:space="0" w:color="auto"/>
        <w:left w:val="none" w:sz="0" w:space="0" w:color="auto"/>
        <w:bottom w:val="none" w:sz="0" w:space="0" w:color="auto"/>
        <w:right w:val="none" w:sz="0" w:space="0" w:color="auto"/>
      </w:divBdr>
    </w:div>
    <w:div w:id="1150173183">
      <w:bodyDiv w:val="1"/>
      <w:marLeft w:val="0"/>
      <w:marRight w:val="0"/>
      <w:marTop w:val="0"/>
      <w:marBottom w:val="0"/>
      <w:divBdr>
        <w:top w:val="none" w:sz="0" w:space="0" w:color="auto"/>
        <w:left w:val="none" w:sz="0" w:space="0" w:color="auto"/>
        <w:bottom w:val="none" w:sz="0" w:space="0" w:color="auto"/>
        <w:right w:val="none" w:sz="0" w:space="0" w:color="auto"/>
      </w:divBdr>
    </w:div>
    <w:div w:id="1151410198">
      <w:bodyDiv w:val="1"/>
      <w:marLeft w:val="0"/>
      <w:marRight w:val="0"/>
      <w:marTop w:val="0"/>
      <w:marBottom w:val="0"/>
      <w:divBdr>
        <w:top w:val="none" w:sz="0" w:space="0" w:color="auto"/>
        <w:left w:val="none" w:sz="0" w:space="0" w:color="auto"/>
        <w:bottom w:val="none" w:sz="0" w:space="0" w:color="auto"/>
        <w:right w:val="none" w:sz="0" w:space="0" w:color="auto"/>
      </w:divBdr>
    </w:div>
    <w:div w:id="1151479715">
      <w:bodyDiv w:val="1"/>
      <w:marLeft w:val="0"/>
      <w:marRight w:val="0"/>
      <w:marTop w:val="0"/>
      <w:marBottom w:val="0"/>
      <w:divBdr>
        <w:top w:val="none" w:sz="0" w:space="0" w:color="auto"/>
        <w:left w:val="none" w:sz="0" w:space="0" w:color="auto"/>
        <w:bottom w:val="none" w:sz="0" w:space="0" w:color="auto"/>
        <w:right w:val="none" w:sz="0" w:space="0" w:color="auto"/>
      </w:divBdr>
    </w:div>
    <w:div w:id="1151560353">
      <w:bodyDiv w:val="1"/>
      <w:marLeft w:val="0"/>
      <w:marRight w:val="0"/>
      <w:marTop w:val="0"/>
      <w:marBottom w:val="0"/>
      <w:divBdr>
        <w:top w:val="none" w:sz="0" w:space="0" w:color="auto"/>
        <w:left w:val="none" w:sz="0" w:space="0" w:color="auto"/>
        <w:bottom w:val="none" w:sz="0" w:space="0" w:color="auto"/>
        <w:right w:val="none" w:sz="0" w:space="0" w:color="auto"/>
      </w:divBdr>
    </w:div>
    <w:div w:id="1151600875">
      <w:bodyDiv w:val="1"/>
      <w:marLeft w:val="0"/>
      <w:marRight w:val="0"/>
      <w:marTop w:val="0"/>
      <w:marBottom w:val="0"/>
      <w:divBdr>
        <w:top w:val="none" w:sz="0" w:space="0" w:color="auto"/>
        <w:left w:val="none" w:sz="0" w:space="0" w:color="auto"/>
        <w:bottom w:val="none" w:sz="0" w:space="0" w:color="auto"/>
        <w:right w:val="none" w:sz="0" w:space="0" w:color="auto"/>
      </w:divBdr>
    </w:div>
    <w:div w:id="1151603395">
      <w:bodyDiv w:val="1"/>
      <w:marLeft w:val="0"/>
      <w:marRight w:val="0"/>
      <w:marTop w:val="0"/>
      <w:marBottom w:val="0"/>
      <w:divBdr>
        <w:top w:val="none" w:sz="0" w:space="0" w:color="auto"/>
        <w:left w:val="none" w:sz="0" w:space="0" w:color="auto"/>
        <w:bottom w:val="none" w:sz="0" w:space="0" w:color="auto"/>
        <w:right w:val="none" w:sz="0" w:space="0" w:color="auto"/>
      </w:divBdr>
    </w:div>
    <w:div w:id="1151865379">
      <w:bodyDiv w:val="1"/>
      <w:marLeft w:val="0"/>
      <w:marRight w:val="0"/>
      <w:marTop w:val="0"/>
      <w:marBottom w:val="0"/>
      <w:divBdr>
        <w:top w:val="none" w:sz="0" w:space="0" w:color="auto"/>
        <w:left w:val="none" w:sz="0" w:space="0" w:color="auto"/>
        <w:bottom w:val="none" w:sz="0" w:space="0" w:color="auto"/>
        <w:right w:val="none" w:sz="0" w:space="0" w:color="auto"/>
      </w:divBdr>
    </w:div>
    <w:div w:id="1151948345">
      <w:bodyDiv w:val="1"/>
      <w:marLeft w:val="0"/>
      <w:marRight w:val="0"/>
      <w:marTop w:val="0"/>
      <w:marBottom w:val="0"/>
      <w:divBdr>
        <w:top w:val="none" w:sz="0" w:space="0" w:color="auto"/>
        <w:left w:val="none" w:sz="0" w:space="0" w:color="auto"/>
        <w:bottom w:val="none" w:sz="0" w:space="0" w:color="auto"/>
        <w:right w:val="none" w:sz="0" w:space="0" w:color="auto"/>
      </w:divBdr>
    </w:div>
    <w:div w:id="1152061442">
      <w:bodyDiv w:val="1"/>
      <w:marLeft w:val="0"/>
      <w:marRight w:val="0"/>
      <w:marTop w:val="0"/>
      <w:marBottom w:val="0"/>
      <w:divBdr>
        <w:top w:val="none" w:sz="0" w:space="0" w:color="auto"/>
        <w:left w:val="none" w:sz="0" w:space="0" w:color="auto"/>
        <w:bottom w:val="none" w:sz="0" w:space="0" w:color="auto"/>
        <w:right w:val="none" w:sz="0" w:space="0" w:color="auto"/>
      </w:divBdr>
    </w:div>
    <w:div w:id="1152991237">
      <w:bodyDiv w:val="1"/>
      <w:marLeft w:val="0"/>
      <w:marRight w:val="0"/>
      <w:marTop w:val="0"/>
      <w:marBottom w:val="0"/>
      <w:divBdr>
        <w:top w:val="none" w:sz="0" w:space="0" w:color="auto"/>
        <w:left w:val="none" w:sz="0" w:space="0" w:color="auto"/>
        <w:bottom w:val="none" w:sz="0" w:space="0" w:color="auto"/>
        <w:right w:val="none" w:sz="0" w:space="0" w:color="auto"/>
      </w:divBdr>
    </w:div>
    <w:div w:id="1153789893">
      <w:bodyDiv w:val="1"/>
      <w:marLeft w:val="0"/>
      <w:marRight w:val="0"/>
      <w:marTop w:val="0"/>
      <w:marBottom w:val="0"/>
      <w:divBdr>
        <w:top w:val="none" w:sz="0" w:space="0" w:color="auto"/>
        <w:left w:val="none" w:sz="0" w:space="0" w:color="auto"/>
        <w:bottom w:val="none" w:sz="0" w:space="0" w:color="auto"/>
        <w:right w:val="none" w:sz="0" w:space="0" w:color="auto"/>
      </w:divBdr>
    </w:div>
    <w:div w:id="1153906279">
      <w:bodyDiv w:val="1"/>
      <w:marLeft w:val="0"/>
      <w:marRight w:val="0"/>
      <w:marTop w:val="0"/>
      <w:marBottom w:val="0"/>
      <w:divBdr>
        <w:top w:val="none" w:sz="0" w:space="0" w:color="auto"/>
        <w:left w:val="none" w:sz="0" w:space="0" w:color="auto"/>
        <w:bottom w:val="none" w:sz="0" w:space="0" w:color="auto"/>
        <w:right w:val="none" w:sz="0" w:space="0" w:color="auto"/>
      </w:divBdr>
    </w:div>
    <w:div w:id="1154105182">
      <w:bodyDiv w:val="1"/>
      <w:marLeft w:val="0"/>
      <w:marRight w:val="0"/>
      <w:marTop w:val="0"/>
      <w:marBottom w:val="0"/>
      <w:divBdr>
        <w:top w:val="none" w:sz="0" w:space="0" w:color="auto"/>
        <w:left w:val="none" w:sz="0" w:space="0" w:color="auto"/>
        <w:bottom w:val="none" w:sz="0" w:space="0" w:color="auto"/>
        <w:right w:val="none" w:sz="0" w:space="0" w:color="auto"/>
      </w:divBdr>
    </w:div>
    <w:div w:id="1154368917">
      <w:bodyDiv w:val="1"/>
      <w:marLeft w:val="0"/>
      <w:marRight w:val="0"/>
      <w:marTop w:val="0"/>
      <w:marBottom w:val="0"/>
      <w:divBdr>
        <w:top w:val="none" w:sz="0" w:space="0" w:color="auto"/>
        <w:left w:val="none" w:sz="0" w:space="0" w:color="auto"/>
        <w:bottom w:val="none" w:sz="0" w:space="0" w:color="auto"/>
        <w:right w:val="none" w:sz="0" w:space="0" w:color="auto"/>
      </w:divBdr>
    </w:div>
    <w:div w:id="1155300239">
      <w:bodyDiv w:val="1"/>
      <w:marLeft w:val="0"/>
      <w:marRight w:val="0"/>
      <w:marTop w:val="0"/>
      <w:marBottom w:val="0"/>
      <w:divBdr>
        <w:top w:val="none" w:sz="0" w:space="0" w:color="auto"/>
        <w:left w:val="none" w:sz="0" w:space="0" w:color="auto"/>
        <w:bottom w:val="none" w:sz="0" w:space="0" w:color="auto"/>
        <w:right w:val="none" w:sz="0" w:space="0" w:color="auto"/>
      </w:divBdr>
    </w:div>
    <w:div w:id="1155486418">
      <w:bodyDiv w:val="1"/>
      <w:marLeft w:val="0"/>
      <w:marRight w:val="0"/>
      <w:marTop w:val="0"/>
      <w:marBottom w:val="0"/>
      <w:divBdr>
        <w:top w:val="none" w:sz="0" w:space="0" w:color="auto"/>
        <w:left w:val="none" w:sz="0" w:space="0" w:color="auto"/>
        <w:bottom w:val="none" w:sz="0" w:space="0" w:color="auto"/>
        <w:right w:val="none" w:sz="0" w:space="0" w:color="auto"/>
      </w:divBdr>
    </w:div>
    <w:div w:id="1156336414">
      <w:bodyDiv w:val="1"/>
      <w:marLeft w:val="0"/>
      <w:marRight w:val="0"/>
      <w:marTop w:val="0"/>
      <w:marBottom w:val="0"/>
      <w:divBdr>
        <w:top w:val="none" w:sz="0" w:space="0" w:color="auto"/>
        <w:left w:val="none" w:sz="0" w:space="0" w:color="auto"/>
        <w:bottom w:val="none" w:sz="0" w:space="0" w:color="auto"/>
        <w:right w:val="none" w:sz="0" w:space="0" w:color="auto"/>
      </w:divBdr>
    </w:div>
    <w:div w:id="1156604913">
      <w:bodyDiv w:val="1"/>
      <w:marLeft w:val="0"/>
      <w:marRight w:val="0"/>
      <w:marTop w:val="0"/>
      <w:marBottom w:val="0"/>
      <w:divBdr>
        <w:top w:val="none" w:sz="0" w:space="0" w:color="auto"/>
        <w:left w:val="none" w:sz="0" w:space="0" w:color="auto"/>
        <w:bottom w:val="none" w:sz="0" w:space="0" w:color="auto"/>
        <w:right w:val="none" w:sz="0" w:space="0" w:color="auto"/>
      </w:divBdr>
    </w:div>
    <w:div w:id="1158350007">
      <w:bodyDiv w:val="1"/>
      <w:marLeft w:val="0"/>
      <w:marRight w:val="0"/>
      <w:marTop w:val="0"/>
      <w:marBottom w:val="0"/>
      <w:divBdr>
        <w:top w:val="none" w:sz="0" w:space="0" w:color="auto"/>
        <w:left w:val="none" w:sz="0" w:space="0" w:color="auto"/>
        <w:bottom w:val="none" w:sz="0" w:space="0" w:color="auto"/>
        <w:right w:val="none" w:sz="0" w:space="0" w:color="auto"/>
      </w:divBdr>
    </w:div>
    <w:div w:id="1158502515">
      <w:bodyDiv w:val="1"/>
      <w:marLeft w:val="0"/>
      <w:marRight w:val="0"/>
      <w:marTop w:val="0"/>
      <w:marBottom w:val="0"/>
      <w:divBdr>
        <w:top w:val="none" w:sz="0" w:space="0" w:color="auto"/>
        <w:left w:val="none" w:sz="0" w:space="0" w:color="auto"/>
        <w:bottom w:val="none" w:sz="0" w:space="0" w:color="auto"/>
        <w:right w:val="none" w:sz="0" w:space="0" w:color="auto"/>
      </w:divBdr>
    </w:div>
    <w:div w:id="1158689919">
      <w:bodyDiv w:val="1"/>
      <w:marLeft w:val="0"/>
      <w:marRight w:val="0"/>
      <w:marTop w:val="0"/>
      <w:marBottom w:val="0"/>
      <w:divBdr>
        <w:top w:val="none" w:sz="0" w:space="0" w:color="auto"/>
        <w:left w:val="none" w:sz="0" w:space="0" w:color="auto"/>
        <w:bottom w:val="none" w:sz="0" w:space="0" w:color="auto"/>
        <w:right w:val="none" w:sz="0" w:space="0" w:color="auto"/>
      </w:divBdr>
    </w:div>
    <w:div w:id="1158881545">
      <w:bodyDiv w:val="1"/>
      <w:marLeft w:val="0"/>
      <w:marRight w:val="0"/>
      <w:marTop w:val="0"/>
      <w:marBottom w:val="0"/>
      <w:divBdr>
        <w:top w:val="none" w:sz="0" w:space="0" w:color="auto"/>
        <w:left w:val="none" w:sz="0" w:space="0" w:color="auto"/>
        <w:bottom w:val="none" w:sz="0" w:space="0" w:color="auto"/>
        <w:right w:val="none" w:sz="0" w:space="0" w:color="auto"/>
      </w:divBdr>
    </w:div>
    <w:div w:id="1158886839">
      <w:bodyDiv w:val="1"/>
      <w:marLeft w:val="0"/>
      <w:marRight w:val="0"/>
      <w:marTop w:val="0"/>
      <w:marBottom w:val="0"/>
      <w:divBdr>
        <w:top w:val="none" w:sz="0" w:space="0" w:color="auto"/>
        <w:left w:val="none" w:sz="0" w:space="0" w:color="auto"/>
        <w:bottom w:val="none" w:sz="0" w:space="0" w:color="auto"/>
        <w:right w:val="none" w:sz="0" w:space="0" w:color="auto"/>
      </w:divBdr>
    </w:div>
    <w:div w:id="1159225233">
      <w:bodyDiv w:val="1"/>
      <w:marLeft w:val="0"/>
      <w:marRight w:val="0"/>
      <w:marTop w:val="0"/>
      <w:marBottom w:val="0"/>
      <w:divBdr>
        <w:top w:val="none" w:sz="0" w:space="0" w:color="auto"/>
        <w:left w:val="none" w:sz="0" w:space="0" w:color="auto"/>
        <w:bottom w:val="none" w:sz="0" w:space="0" w:color="auto"/>
        <w:right w:val="none" w:sz="0" w:space="0" w:color="auto"/>
      </w:divBdr>
    </w:div>
    <w:div w:id="1159229357">
      <w:bodyDiv w:val="1"/>
      <w:marLeft w:val="0"/>
      <w:marRight w:val="0"/>
      <w:marTop w:val="0"/>
      <w:marBottom w:val="0"/>
      <w:divBdr>
        <w:top w:val="none" w:sz="0" w:space="0" w:color="auto"/>
        <w:left w:val="none" w:sz="0" w:space="0" w:color="auto"/>
        <w:bottom w:val="none" w:sz="0" w:space="0" w:color="auto"/>
        <w:right w:val="none" w:sz="0" w:space="0" w:color="auto"/>
      </w:divBdr>
    </w:div>
    <w:div w:id="1159233108">
      <w:bodyDiv w:val="1"/>
      <w:marLeft w:val="0"/>
      <w:marRight w:val="0"/>
      <w:marTop w:val="0"/>
      <w:marBottom w:val="0"/>
      <w:divBdr>
        <w:top w:val="none" w:sz="0" w:space="0" w:color="auto"/>
        <w:left w:val="none" w:sz="0" w:space="0" w:color="auto"/>
        <w:bottom w:val="none" w:sz="0" w:space="0" w:color="auto"/>
        <w:right w:val="none" w:sz="0" w:space="0" w:color="auto"/>
      </w:divBdr>
    </w:div>
    <w:div w:id="1159421072">
      <w:bodyDiv w:val="1"/>
      <w:marLeft w:val="0"/>
      <w:marRight w:val="0"/>
      <w:marTop w:val="0"/>
      <w:marBottom w:val="0"/>
      <w:divBdr>
        <w:top w:val="none" w:sz="0" w:space="0" w:color="auto"/>
        <w:left w:val="none" w:sz="0" w:space="0" w:color="auto"/>
        <w:bottom w:val="none" w:sz="0" w:space="0" w:color="auto"/>
        <w:right w:val="none" w:sz="0" w:space="0" w:color="auto"/>
      </w:divBdr>
    </w:div>
    <w:div w:id="1160072607">
      <w:bodyDiv w:val="1"/>
      <w:marLeft w:val="0"/>
      <w:marRight w:val="0"/>
      <w:marTop w:val="0"/>
      <w:marBottom w:val="0"/>
      <w:divBdr>
        <w:top w:val="none" w:sz="0" w:space="0" w:color="auto"/>
        <w:left w:val="none" w:sz="0" w:space="0" w:color="auto"/>
        <w:bottom w:val="none" w:sz="0" w:space="0" w:color="auto"/>
        <w:right w:val="none" w:sz="0" w:space="0" w:color="auto"/>
      </w:divBdr>
    </w:div>
    <w:div w:id="1160271395">
      <w:bodyDiv w:val="1"/>
      <w:marLeft w:val="0"/>
      <w:marRight w:val="0"/>
      <w:marTop w:val="0"/>
      <w:marBottom w:val="0"/>
      <w:divBdr>
        <w:top w:val="none" w:sz="0" w:space="0" w:color="auto"/>
        <w:left w:val="none" w:sz="0" w:space="0" w:color="auto"/>
        <w:bottom w:val="none" w:sz="0" w:space="0" w:color="auto"/>
        <w:right w:val="none" w:sz="0" w:space="0" w:color="auto"/>
      </w:divBdr>
    </w:div>
    <w:div w:id="1161122331">
      <w:bodyDiv w:val="1"/>
      <w:marLeft w:val="0"/>
      <w:marRight w:val="0"/>
      <w:marTop w:val="0"/>
      <w:marBottom w:val="0"/>
      <w:divBdr>
        <w:top w:val="none" w:sz="0" w:space="0" w:color="auto"/>
        <w:left w:val="none" w:sz="0" w:space="0" w:color="auto"/>
        <w:bottom w:val="none" w:sz="0" w:space="0" w:color="auto"/>
        <w:right w:val="none" w:sz="0" w:space="0" w:color="auto"/>
      </w:divBdr>
    </w:div>
    <w:div w:id="1161771602">
      <w:bodyDiv w:val="1"/>
      <w:marLeft w:val="0"/>
      <w:marRight w:val="0"/>
      <w:marTop w:val="0"/>
      <w:marBottom w:val="0"/>
      <w:divBdr>
        <w:top w:val="none" w:sz="0" w:space="0" w:color="auto"/>
        <w:left w:val="none" w:sz="0" w:space="0" w:color="auto"/>
        <w:bottom w:val="none" w:sz="0" w:space="0" w:color="auto"/>
        <w:right w:val="none" w:sz="0" w:space="0" w:color="auto"/>
      </w:divBdr>
    </w:div>
    <w:div w:id="1162431913">
      <w:bodyDiv w:val="1"/>
      <w:marLeft w:val="0"/>
      <w:marRight w:val="0"/>
      <w:marTop w:val="0"/>
      <w:marBottom w:val="0"/>
      <w:divBdr>
        <w:top w:val="none" w:sz="0" w:space="0" w:color="auto"/>
        <w:left w:val="none" w:sz="0" w:space="0" w:color="auto"/>
        <w:bottom w:val="none" w:sz="0" w:space="0" w:color="auto"/>
        <w:right w:val="none" w:sz="0" w:space="0" w:color="auto"/>
      </w:divBdr>
    </w:div>
    <w:div w:id="1162500351">
      <w:bodyDiv w:val="1"/>
      <w:marLeft w:val="0"/>
      <w:marRight w:val="0"/>
      <w:marTop w:val="0"/>
      <w:marBottom w:val="0"/>
      <w:divBdr>
        <w:top w:val="none" w:sz="0" w:space="0" w:color="auto"/>
        <w:left w:val="none" w:sz="0" w:space="0" w:color="auto"/>
        <w:bottom w:val="none" w:sz="0" w:space="0" w:color="auto"/>
        <w:right w:val="none" w:sz="0" w:space="0" w:color="auto"/>
      </w:divBdr>
    </w:div>
    <w:div w:id="1162508460">
      <w:bodyDiv w:val="1"/>
      <w:marLeft w:val="0"/>
      <w:marRight w:val="0"/>
      <w:marTop w:val="0"/>
      <w:marBottom w:val="0"/>
      <w:divBdr>
        <w:top w:val="none" w:sz="0" w:space="0" w:color="auto"/>
        <w:left w:val="none" w:sz="0" w:space="0" w:color="auto"/>
        <w:bottom w:val="none" w:sz="0" w:space="0" w:color="auto"/>
        <w:right w:val="none" w:sz="0" w:space="0" w:color="auto"/>
      </w:divBdr>
    </w:div>
    <w:div w:id="1163160791">
      <w:bodyDiv w:val="1"/>
      <w:marLeft w:val="0"/>
      <w:marRight w:val="0"/>
      <w:marTop w:val="0"/>
      <w:marBottom w:val="0"/>
      <w:divBdr>
        <w:top w:val="none" w:sz="0" w:space="0" w:color="auto"/>
        <w:left w:val="none" w:sz="0" w:space="0" w:color="auto"/>
        <w:bottom w:val="none" w:sz="0" w:space="0" w:color="auto"/>
        <w:right w:val="none" w:sz="0" w:space="0" w:color="auto"/>
      </w:divBdr>
    </w:div>
    <w:div w:id="1163860083">
      <w:bodyDiv w:val="1"/>
      <w:marLeft w:val="0"/>
      <w:marRight w:val="0"/>
      <w:marTop w:val="0"/>
      <w:marBottom w:val="0"/>
      <w:divBdr>
        <w:top w:val="none" w:sz="0" w:space="0" w:color="auto"/>
        <w:left w:val="none" w:sz="0" w:space="0" w:color="auto"/>
        <w:bottom w:val="none" w:sz="0" w:space="0" w:color="auto"/>
        <w:right w:val="none" w:sz="0" w:space="0" w:color="auto"/>
      </w:divBdr>
    </w:div>
    <w:div w:id="1164323538">
      <w:bodyDiv w:val="1"/>
      <w:marLeft w:val="0"/>
      <w:marRight w:val="0"/>
      <w:marTop w:val="0"/>
      <w:marBottom w:val="0"/>
      <w:divBdr>
        <w:top w:val="none" w:sz="0" w:space="0" w:color="auto"/>
        <w:left w:val="none" w:sz="0" w:space="0" w:color="auto"/>
        <w:bottom w:val="none" w:sz="0" w:space="0" w:color="auto"/>
        <w:right w:val="none" w:sz="0" w:space="0" w:color="auto"/>
      </w:divBdr>
    </w:div>
    <w:div w:id="1165435753">
      <w:bodyDiv w:val="1"/>
      <w:marLeft w:val="0"/>
      <w:marRight w:val="0"/>
      <w:marTop w:val="0"/>
      <w:marBottom w:val="0"/>
      <w:divBdr>
        <w:top w:val="none" w:sz="0" w:space="0" w:color="auto"/>
        <w:left w:val="none" w:sz="0" w:space="0" w:color="auto"/>
        <w:bottom w:val="none" w:sz="0" w:space="0" w:color="auto"/>
        <w:right w:val="none" w:sz="0" w:space="0" w:color="auto"/>
      </w:divBdr>
    </w:div>
    <w:div w:id="1166166017">
      <w:bodyDiv w:val="1"/>
      <w:marLeft w:val="0"/>
      <w:marRight w:val="0"/>
      <w:marTop w:val="0"/>
      <w:marBottom w:val="0"/>
      <w:divBdr>
        <w:top w:val="none" w:sz="0" w:space="0" w:color="auto"/>
        <w:left w:val="none" w:sz="0" w:space="0" w:color="auto"/>
        <w:bottom w:val="none" w:sz="0" w:space="0" w:color="auto"/>
        <w:right w:val="none" w:sz="0" w:space="0" w:color="auto"/>
      </w:divBdr>
    </w:div>
    <w:div w:id="1166169464">
      <w:bodyDiv w:val="1"/>
      <w:marLeft w:val="0"/>
      <w:marRight w:val="0"/>
      <w:marTop w:val="0"/>
      <w:marBottom w:val="0"/>
      <w:divBdr>
        <w:top w:val="none" w:sz="0" w:space="0" w:color="auto"/>
        <w:left w:val="none" w:sz="0" w:space="0" w:color="auto"/>
        <w:bottom w:val="none" w:sz="0" w:space="0" w:color="auto"/>
        <w:right w:val="none" w:sz="0" w:space="0" w:color="auto"/>
      </w:divBdr>
    </w:div>
    <w:div w:id="1166364955">
      <w:bodyDiv w:val="1"/>
      <w:marLeft w:val="0"/>
      <w:marRight w:val="0"/>
      <w:marTop w:val="0"/>
      <w:marBottom w:val="0"/>
      <w:divBdr>
        <w:top w:val="none" w:sz="0" w:space="0" w:color="auto"/>
        <w:left w:val="none" w:sz="0" w:space="0" w:color="auto"/>
        <w:bottom w:val="none" w:sz="0" w:space="0" w:color="auto"/>
        <w:right w:val="none" w:sz="0" w:space="0" w:color="auto"/>
      </w:divBdr>
    </w:div>
    <w:div w:id="1166631122">
      <w:bodyDiv w:val="1"/>
      <w:marLeft w:val="0"/>
      <w:marRight w:val="0"/>
      <w:marTop w:val="0"/>
      <w:marBottom w:val="0"/>
      <w:divBdr>
        <w:top w:val="none" w:sz="0" w:space="0" w:color="auto"/>
        <w:left w:val="none" w:sz="0" w:space="0" w:color="auto"/>
        <w:bottom w:val="none" w:sz="0" w:space="0" w:color="auto"/>
        <w:right w:val="none" w:sz="0" w:space="0" w:color="auto"/>
      </w:divBdr>
    </w:div>
    <w:div w:id="1166702080">
      <w:bodyDiv w:val="1"/>
      <w:marLeft w:val="0"/>
      <w:marRight w:val="0"/>
      <w:marTop w:val="0"/>
      <w:marBottom w:val="0"/>
      <w:divBdr>
        <w:top w:val="none" w:sz="0" w:space="0" w:color="auto"/>
        <w:left w:val="none" w:sz="0" w:space="0" w:color="auto"/>
        <w:bottom w:val="none" w:sz="0" w:space="0" w:color="auto"/>
        <w:right w:val="none" w:sz="0" w:space="0" w:color="auto"/>
      </w:divBdr>
    </w:div>
    <w:div w:id="1167021026">
      <w:bodyDiv w:val="1"/>
      <w:marLeft w:val="0"/>
      <w:marRight w:val="0"/>
      <w:marTop w:val="0"/>
      <w:marBottom w:val="0"/>
      <w:divBdr>
        <w:top w:val="none" w:sz="0" w:space="0" w:color="auto"/>
        <w:left w:val="none" w:sz="0" w:space="0" w:color="auto"/>
        <w:bottom w:val="none" w:sz="0" w:space="0" w:color="auto"/>
        <w:right w:val="none" w:sz="0" w:space="0" w:color="auto"/>
      </w:divBdr>
    </w:div>
    <w:div w:id="1168057564">
      <w:bodyDiv w:val="1"/>
      <w:marLeft w:val="0"/>
      <w:marRight w:val="0"/>
      <w:marTop w:val="0"/>
      <w:marBottom w:val="0"/>
      <w:divBdr>
        <w:top w:val="none" w:sz="0" w:space="0" w:color="auto"/>
        <w:left w:val="none" w:sz="0" w:space="0" w:color="auto"/>
        <w:bottom w:val="none" w:sz="0" w:space="0" w:color="auto"/>
        <w:right w:val="none" w:sz="0" w:space="0" w:color="auto"/>
      </w:divBdr>
    </w:div>
    <w:div w:id="1168330890">
      <w:bodyDiv w:val="1"/>
      <w:marLeft w:val="0"/>
      <w:marRight w:val="0"/>
      <w:marTop w:val="0"/>
      <w:marBottom w:val="0"/>
      <w:divBdr>
        <w:top w:val="none" w:sz="0" w:space="0" w:color="auto"/>
        <w:left w:val="none" w:sz="0" w:space="0" w:color="auto"/>
        <w:bottom w:val="none" w:sz="0" w:space="0" w:color="auto"/>
        <w:right w:val="none" w:sz="0" w:space="0" w:color="auto"/>
      </w:divBdr>
    </w:div>
    <w:div w:id="1168592531">
      <w:bodyDiv w:val="1"/>
      <w:marLeft w:val="0"/>
      <w:marRight w:val="0"/>
      <w:marTop w:val="0"/>
      <w:marBottom w:val="0"/>
      <w:divBdr>
        <w:top w:val="none" w:sz="0" w:space="0" w:color="auto"/>
        <w:left w:val="none" w:sz="0" w:space="0" w:color="auto"/>
        <w:bottom w:val="none" w:sz="0" w:space="0" w:color="auto"/>
        <w:right w:val="none" w:sz="0" w:space="0" w:color="auto"/>
      </w:divBdr>
    </w:div>
    <w:div w:id="1169175774">
      <w:bodyDiv w:val="1"/>
      <w:marLeft w:val="0"/>
      <w:marRight w:val="0"/>
      <w:marTop w:val="0"/>
      <w:marBottom w:val="0"/>
      <w:divBdr>
        <w:top w:val="none" w:sz="0" w:space="0" w:color="auto"/>
        <w:left w:val="none" w:sz="0" w:space="0" w:color="auto"/>
        <w:bottom w:val="none" w:sz="0" w:space="0" w:color="auto"/>
        <w:right w:val="none" w:sz="0" w:space="0" w:color="auto"/>
      </w:divBdr>
    </w:div>
    <w:div w:id="1170943936">
      <w:bodyDiv w:val="1"/>
      <w:marLeft w:val="0"/>
      <w:marRight w:val="0"/>
      <w:marTop w:val="0"/>
      <w:marBottom w:val="0"/>
      <w:divBdr>
        <w:top w:val="none" w:sz="0" w:space="0" w:color="auto"/>
        <w:left w:val="none" w:sz="0" w:space="0" w:color="auto"/>
        <w:bottom w:val="none" w:sz="0" w:space="0" w:color="auto"/>
        <w:right w:val="none" w:sz="0" w:space="0" w:color="auto"/>
      </w:divBdr>
    </w:div>
    <w:div w:id="1171527900">
      <w:bodyDiv w:val="1"/>
      <w:marLeft w:val="0"/>
      <w:marRight w:val="0"/>
      <w:marTop w:val="0"/>
      <w:marBottom w:val="0"/>
      <w:divBdr>
        <w:top w:val="none" w:sz="0" w:space="0" w:color="auto"/>
        <w:left w:val="none" w:sz="0" w:space="0" w:color="auto"/>
        <w:bottom w:val="none" w:sz="0" w:space="0" w:color="auto"/>
        <w:right w:val="none" w:sz="0" w:space="0" w:color="auto"/>
      </w:divBdr>
    </w:div>
    <w:div w:id="1171600473">
      <w:bodyDiv w:val="1"/>
      <w:marLeft w:val="0"/>
      <w:marRight w:val="0"/>
      <w:marTop w:val="0"/>
      <w:marBottom w:val="0"/>
      <w:divBdr>
        <w:top w:val="none" w:sz="0" w:space="0" w:color="auto"/>
        <w:left w:val="none" w:sz="0" w:space="0" w:color="auto"/>
        <w:bottom w:val="none" w:sz="0" w:space="0" w:color="auto"/>
        <w:right w:val="none" w:sz="0" w:space="0" w:color="auto"/>
      </w:divBdr>
    </w:div>
    <w:div w:id="1171792309">
      <w:bodyDiv w:val="1"/>
      <w:marLeft w:val="0"/>
      <w:marRight w:val="0"/>
      <w:marTop w:val="0"/>
      <w:marBottom w:val="0"/>
      <w:divBdr>
        <w:top w:val="none" w:sz="0" w:space="0" w:color="auto"/>
        <w:left w:val="none" w:sz="0" w:space="0" w:color="auto"/>
        <w:bottom w:val="none" w:sz="0" w:space="0" w:color="auto"/>
        <w:right w:val="none" w:sz="0" w:space="0" w:color="auto"/>
      </w:divBdr>
    </w:div>
    <w:div w:id="1171869923">
      <w:bodyDiv w:val="1"/>
      <w:marLeft w:val="0"/>
      <w:marRight w:val="0"/>
      <w:marTop w:val="0"/>
      <w:marBottom w:val="0"/>
      <w:divBdr>
        <w:top w:val="none" w:sz="0" w:space="0" w:color="auto"/>
        <w:left w:val="none" w:sz="0" w:space="0" w:color="auto"/>
        <w:bottom w:val="none" w:sz="0" w:space="0" w:color="auto"/>
        <w:right w:val="none" w:sz="0" w:space="0" w:color="auto"/>
      </w:divBdr>
    </w:div>
    <w:div w:id="1171988649">
      <w:bodyDiv w:val="1"/>
      <w:marLeft w:val="0"/>
      <w:marRight w:val="0"/>
      <w:marTop w:val="0"/>
      <w:marBottom w:val="0"/>
      <w:divBdr>
        <w:top w:val="none" w:sz="0" w:space="0" w:color="auto"/>
        <w:left w:val="none" w:sz="0" w:space="0" w:color="auto"/>
        <w:bottom w:val="none" w:sz="0" w:space="0" w:color="auto"/>
        <w:right w:val="none" w:sz="0" w:space="0" w:color="auto"/>
      </w:divBdr>
    </w:div>
    <w:div w:id="1172375478">
      <w:bodyDiv w:val="1"/>
      <w:marLeft w:val="0"/>
      <w:marRight w:val="0"/>
      <w:marTop w:val="0"/>
      <w:marBottom w:val="0"/>
      <w:divBdr>
        <w:top w:val="none" w:sz="0" w:space="0" w:color="auto"/>
        <w:left w:val="none" w:sz="0" w:space="0" w:color="auto"/>
        <w:bottom w:val="none" w:sz="0" w:space="0" w:color="auto"/>
        <w:right w:val="none" w:sz="0" w:space="0" w:color="auto"/>
      </w:divBdr>
    </w:div>
    <w:div w:id="1173450104">
      <w:bodyDiv w:val="1"/>
      <w:marLeft w:val="0"/>
      <w:marRight w:val="0"/>
      <w:marTop w:val="0"/>
      <w:marBottom w:val="0"/>
      <w:divBdr>
        <w:top w:val="none" w:sz="0" w:space="0" w:color="auto"/>
        <w:left w:val="none" w:sz="0" w:space="0" w:color="auto"/>
        <w:bottom w:val="none" w:sz="0" w:space="0" w:color="auto"/>
        <w:right w:val="none" w:sz="0" w:space="0" w:color="auto"/>
      </w:divBdr>
      <w:divsChild>
        <w:div w:id="784269437">
          <w:marLeft w:val="480"/>
          <w:marRight w:val="0"/>
          <w:marTop w:val="0"/>
          <w:marBottom w:val="0"/>
          <w:divBdr>
            <w:top w:val="none" w:sz="0" w:space="0" w:color="auto"/>
            <w:left w:val="none" w:sz="0" w:space="0" w:color="auto"/>
            <w:bottom w:val="none" w:sz="0" w:space="0" w:color="auto"/>
            <w:right w:val="none" w:sz="0" w:space="0" w:color="auto"/>
          </w:divBdr>
        </w:div>
        <w:div w:id="282809379">
          <w:marLeft w:val="480"/>
          <w:marRight w:val="0"/>
          <w:marTop w:val="0"/>
          <w:marBottom w:val="0"/>
          <w:divBdr>
            <w:top w:val="none" w:sz="0" w:space="0" w:color="auto"/>
            <w:left w:val="none" w:sz="0" w:space="0" w:color="auto"/>
            <w:bottom w:val="none" w:sz="0" w:space="0" w:color="auto"/>
            <w:right w:val="none" w:sz="0" w:space="0" w:color="auto"/>
          </w:divBdr>
        </w:div>
        <w:div w:id="66345830">
          <w:marLeft w:val="480"/>
          <w:marRight w:val="0"/>
          <w:marTop w:val="0"/>
          <w:marBottom w:val="0"/>
          <w:divBdr>
            <w:top w:val="none" w:sz="0" w:space="0" w:color="auto"/>
            <w:left w:val="none" w:sz="0" w:space="0" w:color="auto"/>
            <w:bottom w:val="none" w:sz="0" w:space="0" w:color="auto"/>
            <w:right w:val="none" w:sz="0" w:space="0" w:color="auto"/>
          </w:divBdr>
        </w:div>
        <w:div w:id="189228787">
          <w:marLeft w:val="480"/>
          <w:marRight w:val="0"/>
          <w:marTop w:val="0"/>
          <w:marBottom w:val="0"/>
          <w:divBdr>
            <w:top w:val="none" w:sz="0" w:space="0" w:color="auto"/>
            <w:left w:val="none" w:sz="0" w:space="0" w:color="auto"/>
            <w:bottom w:val="none" w:sz="0" w:space="0" w:color="auto"/>
            <w:right w:val="none" w:sz="0" w:space="0" w:color="auto"/>
          </w:divBdr>
        </w:div>
        <w:div w:id="939413838">
          <w:marLeft w:val="480"/>
          <w:marRight w:val="0"/>
          <w:marTop w:val="0"/>
          <w:marBottom w:val="0"/>
          <w:divBdr>
            <w:top w:val="none" w:sz="0" w:space="0" w:color="auto"/>
            <w:left w:val="none" w:sz="0" w:space="0" w:color="auto"/>
            <w:bottom w:val="none" w:sz="0" w:space="0" w:color="auto"/>
            <w:right w:val="none" w:sz="0" w:space="0" w:color="auto"/>
          </w:divBdr>
        </w:div>
        <w:div w:id="952444151">
          <w:marLeft w:val="480"/>
          <w:marRight w:val="0"/>
          <w:marTop w:val="0"/>
          <w:marBottom w:val="0"/>
          <w:divBdr>
            <w:top w:val="none" w:sz="0" w:space="0" w:color="auto"/>
            <w:left w:val="none" w:sz="0" w:space="0" w:color="auto"/>
            <w:bottom w:val="none" w:sz="0" w:space="0" w:color="auto"/>
            <w:right w:val="none" w:sz="0" w:space="0" w:color="auto"/>
          </w:divBdr>
        </w:div>
        <w:div w:id="99423295">
          <w:marLeft w:val="480"/>
          <w:marRight w:val="0"/>
          <w:marTop w:val="0"/>
          <w:marBottom w:val="0"/>
          <w:divBdr>
            <w:top w:val="none" w:sz="0" w:space="0" w:color="auto"/>
            <w:left w:val="none" w:sz="0" w:space="0" w:color="auto"/>
            <w:bottom w:val="none" w:sz="0" w:space="0" w:color="auto"/>
            <w:right w:val="none" w:sz="0" w:space="0" w:color="auto"/>
          </w:divBdr>
        </w:div>
        <w:div w:id="1290355252">
          <w:marLeft w:val="480"/>
          <w:marRight w:val="0"/>
          <w:marTop w:val="0"/>
          <w:marBottom w:val="0"/>
          <w:divBdr>
            <w:top w:val="none" w:sz="0" w:space="0" w:color="auto"/>
            <w:left w:val="none" w:sz="0" w:space="0" w:color="auto"/>
            <w:bottom w:val="none" w:sz="0" w:space="0" w:color="auto"/>
            <w:right w:val="none" w:sz="0" w:space="0" w:color="auto"/>
          </w:divBdr>
        </w:div>
        <w:div w:id="1585185871">
          <w:marLeft w:val="480"/>
          <w:marRight w:val="0"/>
          <w:marTop w:val="0"/>
          <w:marBottom w:val="0"/>
          <w:divBdr>
            <w:top w:val="none" w:sz="0" w:space="0" w:color="auto"/>
            <w:left w:val="none" w:sz="0" w:space="0" w:color="auto"/>
            <w:bottom w:val="none" w:sz="0" w:space="0" w:color="auto"/>
            <w:right w:val="none" w:sz="0" w:space="0" w:color="auto"/>
          </w:divBdr>
        </w:div>
        <w:div w:id="195697463">
          <w:marLeft w:val="480"/>
          <w:marRight w:val="0"/>
          <w:marTop w:val="0"/>
          <w:marBottom w:val="0"/>
          <w:divBdr>
            <w:top w:val="none" w:sz="0" w:space="0" w:color="auto"/>
            <w:left w:val="none" w:sz="0" w:space="0" w:color="auto"/>
            <w:bottom w:val="none" w:sz="0" w:space="0" w:color="auto"/>
            <w:right w:val="none" w:sz="0" w:space="0" w:color="auto"/>
          </w:divBdr>
        </w:div>
        <w:div w:id="1196693056">
          <w:marLeft w:val="480"/>
          <w:marRight w:val="0"/>
          <w:marTop w:val="0"/>
          <w:marBottom w:val="0"/>
          <w:divBdr>
            <w:top w:val="none" w:sz="0" w:space="0" w:color="auto"/>
            <w:left w:val="none" w:sz="0" w:space="0" w:color="auto"/>
            <w:bottom w:val="none" w:sz="0" w:space="0" w:color="auto"/>
            <w:right w:val="none" w:sz="0" w:space="0" w:color="auto"/>
          </w:divBdr>
        </w:div>
        <w:div w:id="424035594">
          <w:marLeft w:val="480"/>
          <w:marRight w:val="0"/>
          <w:marTop w:val="0"/>
          <w:marBottom w:val="0"/>
          <w:divBdr>
            <w:top w:val="none" w:sz="0" w:space="0" w:color="auto"/>
            <w:left w:val="none" w:sz="0" w:space="0" w:color="auto"/>
            <w:bottom w:val="none" w:sz="0" w:space="0" w:color="auto"/>
            <w:right w:val="none" w:sz="0" w:space="0" w:color="auto"/>
          </w:divBdr>
        </w:div>
        <w:div w:id="782959212">
          <w:marLeft w:val="480"/>
          <w:marRight w:val="0"/>
          <w:marTop w:val="0"/>
          <w:marBottom w:val="0"/>
          <w:divBdr>
            <w:top w:val="none" w:sz="0" w:space="0" w:color="auto"/>
            <w:left w:val="none" w:sz="0" w:space="0" w:color="auto"/>
            <w:bottom w:val="none" w:sz="0" w:space="0" w:color="auto"/>
            <w:right w:val="none" w:sz="0" w:space="0" w:color="auto"/>
          </w:divBdr>
        </w:div>
        <w:div w:id="890774518">
          <w:marLeft w:val="480"/>
          <w:marRight w:val="0"/>
          <w:marTop w:val="0"/>
          <w:marBottom w:val="0"/>
          <w:divBdr>
            <w:top w:val="none" w:sz="0" w:space="0" w:color="auto"/>
            <w:left w:val="none" w:sz="0" w:space="0" w:color="auto"/>
            <w:bottom w:val="none" w:sz="0" w:space="0" w:color="auto"/>
            <w:right w:val="none" w:sz="0" w:space="0" w:color="auto"/>
          </w:divBdr>
        </w:div>
        <w:div w:id="201290779">
          <w:marLeft w:val="480"/>
          <w:marRight w:val="0"/>
          <w:marTop w:val="0"/>
          <w:marBottom w:val="0"/>
          <w:divBdr>
            <w:top w:val="none" w:sz="0" w:space="0" w:color="auto"/>
            <w:left w:val="none" w:sz="0" w:space="0" w:color="auto"/>
            <w:bottom w:val="none" w:sz="0" w:space="0" w:color="auto"/>
            <w:right w:val="none" w:sz="0" w:space="0" w:color="auto"/>
          </w:divBdr>
        </w:div>
        <w:div w:id="908004443">
          <w:marLeft w:val="480"/>
          <w:marRight w:val="0"/>
          <w:marTop w:val="0"/>
          <w:marBottom w:val="0"/>
          <w:divBdr>
            <w:top w:val="none" w:sz="0" w:space="0" w:color="auto"/>
            <w:left w:val="none" w:sz="0" w:space="0" w:color="auto"/>
            <w:bottom w:val="none" w:sz="0" w:space="0" w:color="auto"/>
            <w:right w:val="none" w:sz="0" w:space="0" w:color="auto"/>
          </w:divBdr>
        </w:div>
        <w:div w:id="1208105641">
          <w:marLeft w:val="480"/>
          <w:marRight w:val="0"/>
          <w:marTop w:val="0"/>
          <w:marBottom w:val="0"/>
          <w:divBdr>
            <w:top w:val="none" w:sz="0" w:space="0" w:color="auto"/>
            <w:left w:val="none" w:sz="0" w:space="0" w:color="auto"/>
            <w:bottom w:val="none" w:sz="0" w:space="0" w:color="auto"/>
            <w:right w:val="none" w:sz="0" w:space="0" w:color="auto"/>
          </w:divBdr>
        </w:div>
        <w:div w:id="181744432">
          <w:marLeft w:val="480"/>
          <w:marRight w:val="0"/>
          <w:marTop w:val="0"/>
          <w:marBottom w:val="0"/>
          <w:divBdr>
            <w:top w:val="none" w:sz="0" w:space="0" w:color="auto"/>
            <w:left w:val="none" w:sz="0" w:space="0" w:color="auto"/>
            <w:bottom w:val="none" w:sz="0" w:space="0" w:color="auto"/>
            <w:right w:val="none" w:sz="0" w:space="0" w:color="auto"/>
          </w:divBdr>
        </w:div>
        <w:div w:id="731536444">
          <w:marLeft w:val="480"/>
          <w:marRight w:val="0"/>
          <w:marTop w:val="0"/>
          <w:marBottom w:val="0"/>
          <w:divBdr>
            <w:top w:val="none" w:sz="0" w:space="0" w:color="auto"/>
            <w:left w:val="none" w:sz="0" w:space="0" w:color="auto"/>
            <w:bottom w:val="none" w:sz="0" w:space="0" w:color="auto"/>
            <w:right w:val="none" w:sz="0" w:space="0" w:color="auto"/>
          </w:divBdr>
        </w:div>
        <w:div w:id="614336092">
          <w:marLeft w:val="480"/>
          <w:marRight w:val="0"/>
          <w:marTop w:val="0"/>
          <w:marBottom w:val="0"/>
          <w:divBdr>
            <w:top w:val="none" w:sz="0" w:space="0" w:color="auto"/>
            <w:left w:val="none" w:sz="0" w:space="0" w:color="auto"/>
            <w:bottom w:val="none" w:sz="0" w:space="0" w:color="auto"/>
            <w:right w:val="none" w:sz="0" w:space="0" w:color="auto"/>
          </w:divBdr>
        </w:div>
        <w:div w:id="1823615720">
          <w:marLeft w:val="480"/>
          <w:marRight w:val="0"/>
          <w:marTop w:val="0"/>
          <w:marBottom w:val="0"/>
          <w:divBdr>
            <w:top w:val="none" w:sz="0" w:space="0" w:color="auto"/>
            <w:left w:val="none" w:sz="0" w:space="0" w:color="auto"/>
            <w:bottom w:val="none" w:sz="0" w:space="0" w:color="auto"/>
            <w:right w:val="none" w:sz="0" w:space="0" w:color="auto"/>
          </w:divBdr>
        </w:div>
        <w:div w:id="197011057">
          <w:marLeft w:val="480"/>
          <w:marRight w:val="0"/>
          <w:marTop w:val="0"/>
          <w:marBottom w:val="0"/>
          <w:divBdr>
            <w:top w:val="none" w:sz="0" w:space="0" w:color="auto"/>
            <w:left w:val="none" w:sz="0" w:space="0" w:color="auto"/>
            <w:bottom w:val="none" w:sz="0" w:space="0" w:color="auto"/>
            <w:right w:val="none" w:sz="0" w:space="0" w:color="auto"/>
          </w:divBdr>
        </w:div>
        <w:div w:id="933906128">
          <w:marLeft w:val="480"/>
          <w:marRight w:val="0"/>
          <w:marTop w:val="0"/>
          <w:marBottom w:val="0"/>
          <w:divBdr>
            <w:top w:val="none" w:sz="0" w:space="0" w:color="auto"/>
            <w:left w:val="none" w:sz="0" w:space="0" w:color="auto"/>
            <w:bottom w:val="none" w:sz="0" w:space="0" w:color="auto"/>
            <w:right w:val="none" w:sz="0" w:space="0" w:color="auto"/>
          </w:divBdr>
        </w:div>
        <w:div w:id="119806048">
          <w:marLeft w:val="480"/>
          <w:marRight w:val="0"/>
          <w:marTop w:val="0"/>
          <w:marBottom w:val="0"/>
          <w:divBdr>
            <w:top w:val="none" w:sz="0" w:space="0" w:color="auto"/>
            <w:left w:val="none" w:sz="0" w:space="0" w:color="auto"/>
            <w:bottom w:val="none" w:sz="0" w:space="0" w:color="auto"/>
            <w:right w:val="none" w:sz="0" w:space="0" w:color="auto"/>
          </w:divBdr>
        </w:div>
        <w:div w:id="951866236">
          <w:marLeft w:val="480"/>
          <w:marRight w:val="0"/>
          <w:marTop w:val="0"/>
          <w:marBottom w:val="0"/>
          <w:divBdr>
            <w:top w:val="none" w:sz="0" w:space="0" w:color="auto"/>
            <w:left w:val="none" w:sz="0" w:space="0" w:color="auto"/>
            <w:bottom w:val="none" w:sz="0" w:space="0" w:color="auto"/>
            <w:right w:val="none" w:sz="0" w:space="0" w:color="auto"/>
          </w:divBdr>
        </w:div>
        <w:div w:id="842890261">
          <w:marLeft w:val="480"/>
          <w:marRight w:val="0"/>
          <w:marTop w:val="0"/>
          <w:marBottom w:val="0"/>
          <w:divBdr>
            <w:top w:val="none" w:sz="0" w:space="0" w:color="auto"/>
            <w:left w:val="none" w:sz="0" w:space="0" w:color="auto"/>
            <w:bottom w:val="none" w:sz="0" w:space="0" w:color="auto"/>
            <w:right w:val="none" w:sz="0" w:space="0" w:color="auto"/>
          </w:divBdr>
        </w:div>
        <w:div w:id="4721411">
          <w:marLeft w:val="480"/>
          <w:marRight w:val="0"/>
          <w:marTop w:val="0"/>
          <w:marBottom w:val="0"/>
          <w:divBdr>
            <w:top w:val="none" w:sz="0" w:space="0" w:color="auto"/>
            <w:left w:val="none" w:sz="0" w:space="0" w:color="auto"/>
            <w:bottom w:val="none" w:sz="0" w:space="0" w:color="auto"/>
            <w:right w:val="none" w:sz="0" w:space="0" w:color="auto"/>
          </w:divBdr>
        </w:div>
        <w:div w:id="1991447049">
          <w:marLeft w:val="480"/>
          <w:marRight w:val="0"/>
          <w:marTop w:val="0"/>
          <w:marBottom w:val="0"/>
          <w:divBdr>
            <w:top w:val="none" w:sz="0" w:space="0" w:color="auto"/>
            <w:left w:val="none" w:sz="0" w:space="0" w:color="auto"/>
            <w:bottom w:val="none" w:sz="0" w:space="0" w:color="auto"/>
            <w:right w:val="none" w:sz="0" w:space="0" w:color="auto"/>
          </w:divBdr>
        </w:div>
        <w:div w:id="933129908">
          <w:marLeft w:val="480"/>
          <w:marRight w:val="0"/>
          <w:marTop w:val="0"/>
          <w:marBottom w:val="0"/>
          <w:divBdr>
            <w:top w:val="none" w:sz="0" w:space="0" w:color="auto"/>
            <w:left w:val="none" w:sz="0" w:space="0" w:color="auto"/>
            <w:bottom w:val="none" w:sz="0" w:space="0" w:color="auto"/>
            <w:right w:val="none" w:sz="0" w:space="0" w:color="auto"/>
          </w:divBdr>
        </w:div>
        <w:div w:id="1213082496">
          <w:marLeft w:val="480"/>
          <w:marRight w:val="0"/>
          <w:marTop w:val="0"/>
          <w:marBottom w:val="0"/>
          <w:divBdr>
            <w:top w:val="none" w:sz="0" w:space="0" w:color="auto"/>
            <w:left w:val="none" w:sz="0" w:space="0" w:color="auto"/>
            <w:bottom w:val="none" w:sz="0" w:space="0" w:color="auto"/>
            <w:right w:val="none" w:sz="0" w:space="0" w:color="auto"/>
          </w:divBdr>
        </w:div>
        <w:div w:id="929000572">
          <w:marLeft w:val="480"/>
          <w:marRight w:val="0"/>
          <w:marTop w:val="0"/>
          <w:marBottom w:val="0"/>
          <w:divBdr>
            <w:top w:val="none" w:sz="0" w:space="0" w:color="auto"/>
            <w:left w:val="none" w:sz="0" w:space="0" w:color="auto"/>
            <w:bottom w:val="none" w:sz="0" w:space="0" w:color="auto"/>
            <w:right w:val="none" w:sz="0" w:space="0" w:color="auto"/>
          </w:divBdr>
        </w:div>
        <w:div w:id="1625307852">
          <w:marLeft w:val="480"/>
          <w:marRight w:val="0"/>
          <w:marTop w:val="0"/>
          <w:marBottom w:val="0"/>
          <w:divBdr>
            <w:top w:val="none" w:sz="0" w:space="0" w:color="auto"/>
            <w:left w:val="none" w:sz="0" w:space="0" w:color="auto"/>
            <w:bottom w:val="none" w:sz="0" w:space="0" w:color="auto"/>
            <w:right w:val="none" w:sz="0" w:space="0" w:color="auto"/>
          </w:divBdr>
        </w:div>
        <w:div w:id="1877813859">
          <w:marLeft w:val="480"/>
          <w:marRight w:val="0"/>
          <w:marTop w:val="0"/>
          <w:marBottom w:val="0"/>
          <w:divBdr>
            <w:top w:val="none" w:sz="0" w:space="0" w:color="auto"/>
            <w:left w:val="none" w:sz="0" w:space="0" w:color="auto"/>
            <w:bottom w:val="none" w:sz="0" w:space="0" w:color="auto"/>
            <w:right w:val="none" w:sz="0" w:space="0" w:color="auto"/>
          </w:divBdr>
        </w:div>
        <w:div w:id="854927986">
          <w:marLeft w:val="480"/>
          <w:marRight w:val="0"/>
          <w:marTop w:val="0"/>
          <w:marBottom w:val="0"/>
          <w:divBdr>
            <w:top w:val="none" w:sz="0" w:space="0" w:color="auto"/>
            <w:left w:val="none" w:sz="0" w:space="0" w:color="auto"/>
            <w:bottom w:val="none" w:sz="0" w:space="0" w:color="auto"/>
            <w:right w:val="none" w:sz="0" w:space="0" w:color="auto"/>
          </w:divBdr>
        </w:div>
        <w:div w:id="1638607394">
          <w:marLeft w:val="480"/>
          <w:marRight w:val="0"/>
          <w:marTop w:val="0"/>
          <w:marBottom w:val="0"/>
          <w:divBdr>
            <w:top w:val="none" w:sz="0" w:space="0" w:color="auto"/>
            <w:left w:val="none" w:sz="0" w:space="0" w:color="auto"/>
            <w:bottom w:val="none" w:sz="0" w:space="0" w:color="auto"/>
            <w:right w:val="none" w:sz="0" w:space="0" w:color="auto"/>
          </w:divBdr>
        </w:div>
        <w:div w:id="1848976320">
          <w:marLeft w:val="480"/>
          <w:marRight w:val="0"/>
          <w:marTop w:val="0"/>
          <w:marBottom w:val="0"/>
          <w:divBdr>
            <w:top w:val="none" w:sz="0" w:space="0" w:color="auto"/>
            <w:left w:val="none" w:sz="0" w:space="0" w:color="auto"/>
            <w:bottom w:val="none" w:sz="0" w:space="0" w:color="auto"/>
            <w:right w:val="none" w:sz="0" w:space="0" w:color="auto"/>
          </w:divBdr>
        </w:div>
        <w:div w:id="1235554355">
          <w:marLeft w:val="480"/>
          <w:marRight w:val="0"/>
          <w:marTop w:val="0"/>
          <w:marBottom w:val="0"/>
          <w:divBdr>
            <w:top w:val="none" w:sz="0" w:space="0" w:color="auto"/>
            <w:left w:val="none" w:sz="0" w:space="0" w:color="auto"/>
            <w:bottom w:val="none" w:sz="0" w:space="0" w:color="auto"/>
            <w:right w:val="none" w:sz="0" w:space="0" w:color="auto"/>
          </w:divBdr>
        </w:div>
        <w:div w:id="2119788476">
          <w:marLeft w:val="480"/>
          <w:marRight w:val="0"/>
          <w:marTop w:val="0"/>
          <w:marBottom w:val="0"/>
          <w:divBdr>
            <w:top w:val="none" w:sz="0" w:space="0" w:color="auto"/>
            <w:left w:val="none" w:sz="0" w:space="0" w:color="auto"/>
            <w:bottom w:val="none" w:sz="0" w:space="0" w:color="auto"/>
            <w:right w:val="none" w:sz="0" w:space="0" w:color="auto"/>
          </w:divBdr>
        </w:div>
        <w:div w:id="1324703851">
          <w:marLeft w:val="480"/>
          <w:marRight w:val="0"/>
          <w:marTop w:val="0"/>
          <w:marBottom w:val="0"/>
          <w:divBdr>
            <w:top w:val="none" w:sz="0" w:space="0" w:color="auto"/>
            <w:left w:val="none" w:sz="0" w:space="0" w:color="auto"/>
            <w:bottom w:val="none" w:sz="0" w:space="0" w:color="auto"/>
            <w:right w:val="none" w:sz="0" w:space="0" w:color="auto"/>
          </w:divBdr>
        </w:div>
        <w:div w:id="1601908726">
          <w:marLeft w:val="480"/>
          <w:marRight w:val="0"/>
          <w:marTop w:val="0"/>
          <w:marBottom w:val="0"/>
          <w:divBdr>
            <w:top w:val="none" w:sz="0" w:space="0" w:color="auto"/>
            <w:left w:val="none" w:sz="0" w:space="0" w:color="auto"/>
            <w:bottom w:val="none" w:sz="0" w:space="0" w:color="auto"/>
            <w:right w:val="none" w:sz="0" w:space="0" w:color="auto"/>
          </w:divBdr>
        </w:div>
        <w:div w:id="1589532300">
          <w:marLeft w:val="480"/>
          <w:marRight w:val="0"/>
          <w:marTop w:val="0"/>
          <w:marBottom w:val="0"/>
          <w:divBdr>
            <w:top w:val="none" w:sz="0" w:space="0" w:color="auto"/>
            <w:left w:val="none" w:sz="0" w:space="0" w:color="auto"/>
            <w:bottom w:val="none" w:sz="0" w:space="0" w:color="auto"/>
            <w:right w:val="none" w:sz="0" w:space="0" w:color="auto"/>
          </w:divBdr>
        </w:div>
        <w:div w:id="2094692863">
          <w:marLeft w:val="480"/>
          <w:marRight w:val="0"/>
          <w:marTop w:val="0"/>
          <w:marBottom w:val="0"/>
          <w:divBdr>
            <w:top w:val="none" w:sz="0" w:space="0" w:color="auto"/>
            <w:left w:val="none" w:sz="0" w:space="0" w:color="auto"/>
            <w:bottom w:val="none" w:sz="0" w:space="0" w:color="auto"/>
            <w:right w:val="none" w:sz="0" w:space="0" w:color="auto"/>
          </w:divBdr>
        </w:div>
        <w:div w:id="787818606">
          <w:marLeft w:val="480"/>
          <w:marRight w:val="0"/>
          <w:marTop w:val="0"/>
          <w:marBottom w:val="0"/>
          <w:divBdr>
            <w:top w:val="none" w:sz="0" w:space="0" w:color="auto"/>
            <w:left w:val="none" w:sz="0" w:space="0" w:color="auto"/>
            <w:bottom w:val="none" w:sz="0" w:space="0" w:color="auto"/>
            <w:right w:val="none" w:sz="0" w:space="0" w:color="auto"/>
          </w:divBdr>
        </w:div>
        <w:div w:id="1405451811">
          <w:marLeft w:val="480"/>
          <w:marRight w:val="0"/>
          <w:marTop w:val="0"/>
          <w:marBottom w:val="0"/>
          <w:divBdr>
            <w:top w:val="none" w:sz="0" w:space="0" w:color="auto"/>
            <w:left w:val="none" w:sz="0" w:space="0" w:color="auto"/>
            <w:bottom w:val="none" w:sz="0" w:space="0" w:color="auto"/>
            <w:right w:val="none" w:sz="0" w:space="0" w:color="auto"/>
          </w:divBdr>
        </w:div>
        <w:div w:id="204755130">
          <w:marLeft w:val="480"/>
          <w:marRight w:val="0"/>
          <w:marTop w:val="0"/>
          <w:marBottom w:val="0"/>
          <w:divBdr>
            <w:top w:val="none" w:sz="0" w:space="0" w:color="auto"/>
            <w:left w:val="none" w:sz="0" w:space="0" w:color="auto"/>
            <w:bottom w:val="none" w:sz="0" w:space="0" w:color="auto"/>
            <w:right w:val="none" w:sz="0" w:space="0" w:color="auto"/>
          </w:divBdr>
        </w:div>
        <w:div w:id="365526382">
          <w:marLeft w:val="480"/>
          <w:marRight w:val="0"/>
          <w:marTop w:val="0"/>
          <w:marBottom w:val="0"/>
          <w:divBdr>
            <w:top w:val="none" w:sz="0" w:space="0" w:color="auto"/>
            <w:left w:val="none" w:sz="0" w:space="0" w:color="auto"/>
            <w:bottom w:val="none" w:sz="0" w:space="0" w:color="auto"/>
            <w:right w:val="none" w:sz="0" w:space="0" w:color="auto"/>
          </w:divBdr>
        </w:div>
        <w:div w:id="1338969051">
          <w:marLeft w:val="480"/>
          <w:marRight w:val="0"/>
          <w:marTop w:val="0"/>
          <w:marBottom w:val="0"/>
          <w:divBdr>
            <w:top w:val="none" w:sz="0" w:space="0" w:color="auto"/>
            <w:left w:val="none" w:sz="0" w:space="0" w:color="auto"/>
            <w:bottom w:val="none" w:sz="0" w:space="0" w:color="auto"/>
            <w:right w:val="none" w:sz="0" w:space="0" w:color="auto"/>
          </w:divBdr>
        </w:div>
        <w:div w:id="1993022605">
          <w:marLeft w:val="480"/>
          <w:marRight w:val="0"/>
          <w:marTop w:val="0"/>
          <w:marBottom w:val="0"/>
          <w:divBdr>
            <w:top w:val="none" w:sz="0" w:space="0" w:color="auto"/>
            <w:left w:val="none" w:sz="0" w:space="0" w:color="auto"/>
            <w:bottom w:val="none" w:sz="0" w:space="0" w:color="auto"/>
            <w:right w:val="none" w:sz="0" w:space="0" w:color="auto"/>
          </w:divBdr>
        </w:div>
        <w:div w:id="1035424428">
          <w:marLeft w:val="480"/>
          <w:marRight w:val="0"/>
          <w:marTop w:val="0"/>
          <w:marBottom w:val="0"/>
          <w:divBdr>
            <w:top w:val="none" w:sz="0" w:space="0" w:color="auto"/>
            <w:left w:val="none" w:sz="0" w:space="0" w:color="auto"/>
            <w:bottom w:val="none" w:sz="0" w:space="0" w:color="auto"/>
            <w:right w:val="none" w:sz="0" w:space="0" w:color="auto"/>
          </w:divBdr>
        </w:div>
        <w:div w:id="1140609474">
          <w:marLeft w:val="480"/>
          <w:marRight w:val="0"/>
          <w:marTop w:val="0"/>
          <w:marBottom w:val="0"/>
          <w:divBdr>
            <w:top w:val="none" w:sz="0" w:space="0" w:color="auto"/>
            <w:left w:val="none" w:sz="0" w:space="0" w:color="auto"/>
            <w:bottom w:val="none" w:sz="0" w:space="0" w:color="auto"/>
            <w:right w:val="none" w:sz="0" w:space="0" w:color="auto"/>
          </w:divBdr>
        </w:div>
        <w:div w:id="114327139">
          <w:marLeft w:val="480"/>
          <w:marRight w:val="0"/>
          <w:marTop w:val="0"/>
          <w:marBottom w:val="0"/>
          <w:divBdr>
            <w:top w:val="none" w:sz="0" w:space="0" w:color="auto"/>
            <w:left w:val="none" w:sz="0" w:space="0" w:color="auto"/>
            <w:bottom w:val="none" w:sz="0" w:space="0" w:color="auto"/>
            <w:right w:val="none" w:sz="0" w:space="0" w:color="auto"/>
          </w:divBdr>
        </w:div>
        <w:div w:id="102727045">
          <w:marLeft w:val="480"/>
          <w:marRight w:val="0"/>
          <w:marTop w:val="0"/>
          <w:marBottom w:val="0"/>
          <w:divBdr>
            <w:top w:val="none" w:sz="0" w:space="0" w:color="auto"/>
            <w:left w:val="none" w:sz="0" w:space="0" w:color="auto"/>
            <w:bottom w:val="none" w:sz="0" w:space="0" w:color="auto"/>
            <w:right w:val="none" w:sz="0" w:space="0" w:color="auto"/>
          </w:divBdr>
        </w:div>
        <w:div w:id="1346831532">
          <w:marLeft w:val="480"/>
          <w:marRight w:val="0"/>
          <w:marTop w:val="0"/>
          <w:marBottom w:val="0"/>
          <w:divBdr>
            <w:top w:val="none" w:sz="0" w:space="0" w:color="auto"/>
            <w:left w:val="none" w:sz="0" w:space="0" w:color="auto"/>
            <w:bottom w:val="none" w:sz="0" w:space="0" w:color="auto"/>
            <w:right w:val="none" w:sz="0" w:space="0" w:color="auto"/>
          </w:divBdr>
        </w:div>
        <w:div w:id="101458048">
          <w:marLeft w:val="480"/>
          <w:marRight w:val="0"/>
          <w:marTop w:val="0"/>
          <w:marBottom w:val="0"/>
          <w:divBdr>
            <w:top w:val="none" w:sz="0" w:space="0" w:color="auto"/>
            <w:left w:val="none" w:sz="0" w:space="0" w:color="auto"/>
            <w:bottom w:val="none" w:sz="0" w:space="0" w:color="auto"/>
            <w:right w:val="none" w:sz="0" w:space="0" w:color="auto"/>
          </w:divBdr>
        </w:div>
        <w:div w:id="992563414">
          <w:marLeft w:val="480"/>
          <w:marRight w:val="0"/>
          <w:marTop w:val="0"/>
          <w:marBottom w:val="0"/>
          <w:divBdr>
            <w:top w:val="none" w:sz="0" w:space="0" w:color="auto"/>
            <w:left w:val="none" w:sz="0" w:space="0" w:color="auto"/>
            <w:bottom w:val="none" w:sz="0" w:space="0" w:color="auto"/>
            <w:right w:val="none" w:sz="0" w:space="0" w:color="auto"/>
          </w:divBdr>
        </w:div>
        <w:div w:id="2117216142">
          <w:marLeft w:val="480"/>
          <w:marRight w:val="0"/>
          <w:marTop w:val="0"/>
          <w:marBottom w:val="0"/>
          <w:divBdr>
            <w:top w:val="none" w:sz="0" w:space="0" w:color="auto"/>
            <w:left w:val="none" w:sz="0" w:space="0" w:color="auto"/>
            <w:bottom w:val="none" w:sz="0" w:space="0" w:color="auto"/>
            <w:right w:val="none" w:sz="0" w:space="0" w:color="auto"/>
          </w:divBdr>
        </w:div>
        <w:div w:id="1358190842">
          <w:marLeft w:val="480"/>
          <w:marRight w:val="0"/>
          <w:marTop w:val="0"/>
          <w:marBottom w:val="0"/>
          <w:divBdr>
            <w:top w:val="none" w:sz="0" w:space="0" w:color="auto"/>
            <w:left w:val="none" w:sz="0" w:space="0" w:color="auto"/>
            <w:bottom w:val="none" w:sz="0" w:space="0" w:color="auto"/>
            <w:right w:val="none" w:sz="0" w:space="0" w:color="auto"/>
          </w:divBdr>
        </w:div>
        <w:div w:id="377752151">
          <w:marLeft w:val="480"/>
          <w:marRight w:val="0"/>
          <w:marTop w:val="0"/>
          <w:marBottom w:val="0"/>
          <w:divBdr>
            <w:top w:val="none" w:sz="0" w:space="0" w:color="auto"/>
            <w:left w:val="none" w:sz="0" w:space="0" w:color="auto"/>
            <w:bottom w:val="none" w:sz="0" w:space="0" w:color="auto"/>
            <w:right w:val="none" w:sz="0" w:space="0" w:color="auto"/>
          </w:divBdr>
        </w:div>
        <w:div w:id="1577352024">
          <w:marLeft w:val="480"/>
          <w:marRight w:val="0"/>
          <w:marTop w:val="0"/>
          <w:marBottom w:val="0"/>
          <w:divBdr>
            <w:top w:val="none" w:sz="0" w:space="0" w:color="auto"/>
            <w:left w:val="none" w:sz="0" w:space="0" w:color="auto"/>
            <w:bottom w:val="none" w:sz="0" w:space="0" w:color="auto"/>
            <w:right w:val="none" w:sz="0" w:space="0" w:color="auto"/>
          </w:divBdr>
        </w:div>
        <w:div w:id="72119497">
          <w:marLeft w:val="480"/>
          <w:marRight w:val="0"/>
          <w:marTop w:val="0"/>
          <w:marBottom w:val="0"/>
          <w:divBdr>
            <w:top w:val="none" w:sz="0" w:space="0" w:color="auto"/>
            <w:left w:val="none" w:sz="0" w:space="0" w:color="auto"/>
            <w:bottom w:val="none" w:sz="0" w:space="0" w:color="auto"/>
            <w:right w:val="none" w:sz="0" w:space="0" w:color="auto"/>
          </w:divBdr>
        </w:div>
        <w:div w:id="876433725">
          <w:marLeft w:val="480"/>
          <w:marRight w:val="0"/>
          <w:marTop w:val="0"/>
          <w:marBottom w:val="0"/>
          <w:divBdr>
            <w:top w:val="none" w:sz="0" w:space="0" w:color="auto"/>
            <w:left w:val="none" w:sz="0" w:space="0" w:color="auto"/>
            <w:bottom w:val="none" w:sz="0" w:space="0" w:color="auto"/>
            <w:right w:val="none" w:sz="0" w:space="0" w:color="auto"/>
          </w:divBdr>
        </w:div>
        <w:div w:id="962929794">
          <w:marLeft w:val="480"/>
          <w:marRight w:val="0"/>
          <w:marTop w:val="0"/>
          <w:marBottom w:val="0"/>
          <w:divBdr>
            <w:top w:val="none" w:sz="0" w:space="0" w:color="auto"/>
            <w:left w:val="none" w:sz="0" w:space="0" w:color="auto"/>
            <w:bottom w:val="none" w:sz="0" w:space="0" w:color="auto"/>
            <w:right w:val="none" w:sz="0" w:space="0" w:color="auto"/>
          </w:divBdr>
        </w:div>
        <w:div w:id="2119177524">
          <w:marLeft w:val="480"/>
          <w:marRight w:val="0"/>
          <w:marTop w:val="0"/>
          <w:marBottom w:val="0"/>
          <w:divBdr>
            <w:top w:val="none" w:sz="0" w:space="0" w:color="auto"/>
            <w:left w:val="none" w:sz="0" w:space="0" w:color="auto"/>
            <w:bottom w:val="none" w:sz="0" w:space="0" w:color="auto"/>
            <w:right w:val="none" w:sz="0" w:space="0" w:color="auto"/>
          </w:divBdr>
        </w:div>
        <w:div w:id="1703167691">
          <w:marLeft w:val="480"/>
          <w:marRight w:val="0"/>
          <w:marTop w:val="0"/>
          <w:marBottom w:val="0"/>
          <w:divBdr>
            <w:top w:val="none" w:sz="0" w:space="0" w:color="auto"/>
            <w:left w:val="none" w:sz="0" w:space="0" w:color="auto"/>
            <w:bottom w:val="none" w:sz="0" w:space="0" w:color="auto"/>
            <w:right w:val="none" w:sz="0" w:space="0" w:color="auto"/>
          </w:divBdr>
        </w:div>
        <w:div w:id="2123919146">
          <w:marLeft w:val="480"/>
          <w:marRight w:val="0"/>
          <w:marTop w:val="0"/>
          <w:marBottom w:val="0"/>
          <w:divBdr>
            <w:top w:val="none" w:sz="0" w:space="0" w:color="auto"/>
            <w:left w:val="none" w:sz="0" w:space="0" w:color="auto"/>
            <w:bottom w:val="none" w:sz="0" w:space="0" w:color="auto"/>
            <w:right w:val="none" w:sz="0" w:space="0" w:color="auto"/>
          </w:divBdr>
        </w:div>
        <w:div w:id="1321349800">
          <w:marLeft w:val="480"/>
          <w:marRight w:val="0"/>
          <w:marTop w:val="0"/>
          <w:marBottom w:val="0"/>
          <w:divBdr>
            <w:top w:val="none" w:sz="0" w:space="0" w:color="auto"/>
            <w:left w:val="none" w:sz="0" w:space="0" w:color="auto"/>
            <w:bottom w:val="none" w:sz="0" w:space="0" w:color="auto"/>
            <w:right w:val="none" w:sz="0" w:space="0" w:color="auto"/>
          </w:divBdr>
        </w:div>
        <w:div w:id="18357099">
          <w:marLeft w:val="480"/>
          <w:marRight w:val="0"/>
          <w:marTop w:val="0"/>
          <w:marBottom w:val="0"/>
          <w:divBdr>
            <w:top w:val="none" w:sz="0" w:space="0" w:color="auto"/>
            <w:left w:val="none" w:sz="0" w:space="0" w:color="auto"/>
            <w:bottom w:val="none" w:sz="0" w:space="0" w:color="auto"/>
            <w:right w:val="none" w:sz="0" w:space="0" w:color="auto"/>
          </w:divBdr>
        </w:div>
        <w:div w:id="923339020">
          <w:marLeft w:val="480"/>
          <w:marRight w:val="0"/>
          <w:marTop w:val="0"/>
          <w:marBottom w:val="0"/>
          <w:divBdr>
            <w:top w:val="none" w:sz="0" w:space="0" w:color="auto"/>
            <w:left w:val="none" w:sz="0" w:space="0" w:color="auto"/>
            <w:bottom w:val="none" w:sz="0" w:space="0" w:color="auto"/>
            <w:right w:val="none" w:sz="0" w:space="0" w:color="auto"/>
          </w:divBdr>
        </w:div>
        <w:div w:id="1960989743">
          <w:marLeft w:val="480"/>
          <w:marRight w:val="0"/>
          <w:marTop w:val="0"/>
          <w:marBottom w:val="0"/>
          <w:divBdr>
            <w:top w:val="none" w:sz="0" w:space="0" w:color="auto"/>
            <w:left w:val="none" w:sz="0" w:space="0" w:color="auto"/>
            <w:bottom w:val="none" w:sz="0" w:space="0" w:color="auto"/>
            <w:right w:val="none" w:sz="0" w:space="0" w:color="auto"/>
          </w:divBdr>
        </w:div>
        <w:div w:id="555170283">
          <w:marLeft w:val="480"/>
          <w:marRight w:val="0"/>
          <w:marTop w:val="0"/>
          <w:marBottom w:val="0"/>
          <w:divBdr>
            <w:top w:val="none" w:sz="0" w:space="0" w:color="auto"/>
            <w:left w:val="none" w:sz="0" w:space="0" w:color="auto"/>
            <w:bottom w:val="none" w:sz="0" w:space="0" w:color="auto"/>
            <w:right w:val="none" w:sz="0" w:space="0" w:color="auto"/>
          </w:divBdr>
        </w:div>
        <w:div w:id="778570623">
          <w:marLeft w:val="480"/>
          <w:marRight w:val="0"/>
          <w:marTop w:val="0"/>
          <w:marBottom w:val="0"/>
          <w:divBdr>
            <w:top w:val="none" w:sz="0" w:space="0" w:color="auto"/>
            <w:left w:val="none" w:sz="0" w:space="0" w:color="auto"/>
            <w:bottom w:val="none" w:sz="0" w:space="0" w:color="auto"/>
            <w:right w:val="none" w:sz="0" w:space="0" w:color="auto"/>
          </w:divBdr>
        </w:div>
        <w:div w:id="521667202">
          <w:marLeft w:val="480"/>
          <w:marRight w:val="0"/>
          <w:marTop w:val="0"/>
          <w:marBottom w:val="0"/>
          <w:divBdr>
            <w:top w:val="none" w:sz="0" w:space="0" w:color="auto"/>
            <w:left w:val="none" w:sz="0" w:space="0" w:color="auto"/>
            <w:bottom w:val="none" w:sz="0" w:space="0" w:color="auto"/>
            <w:right w:val="none" w:sz="0" w:space="0" w:color="auto"/>
          </w:divBdr>
        </w:div>
        <w:div w:id="1810517615">
          <w:marLeft w:val="480"/>
          <w:marRight w:val="0"/>
          <w:marTop w:val="0"/>
          <w:marBottom w:val="0"/>
          <w:divBdr>
            <w:top w:val="none" w:sz="0" w:space="0" w:color="auto"/>
            <w:left w:val="none" w:sz="0" w:space="0" w:color="auto"/>
            <w:bottom w:val="none" w:sz="0" w:space="0" w:color="auto"/>
            <w:right w:val="none" w:sz="0" w:space="0" w:color="auto"/>
          </w:divBdr>
        </w:div>
        <w:div w:id="1943106293">
          <w:marLeft w:val="480"/>
          <w:marRight w:val="0"/>
          <w:marTop w:val="0"/>
          <w:marBottom w:val="0"/>
          <w:divBdr>
            <w:top w:val="none" w:sz="0" w:space="0" w:color="auto"/>
            <w:left w:val="none" w:sz="0" w:space="0" w:color="auto"/>
            <w:bottom w:val="none" w:sz="0" w:space="0" w:color="auto"/>
            <w:right w:val="none" w:sz="0" w:space="0" w:color="auto"/>
          </w:divBdr>
        </w:div>
        <w:div w:id="767383777">
          <w:marLeft w:val="480"/>
          <w:marRight w:val="0"/>
          <w:marTop w:val="0"/>
          <w:marBottom w:val="0"/>
          <w:divBdr>
            <w:top w:val="none" w:sz="0" w:space="0" w:color="auto"/>
            <w:left w:val="none" w:sz="0" w:space="0" w:color="auto"/>
            <w:bottom w:val="none" w:sz="0" w:space="0" w:color="auto"/>
            <w:right w:val="none" w:sz="0" w:space="0" w:color="auto"/>
          </w:divBdr>
        </w:div>
        <w:div w:id="1631858879">
          <w:marLeft w:val="480"/>
          <w:marRight w:val="0"/>
          <w:marTop w:val="0"/>
          <w:marBottom w:val="0"/>
          <w:divBdr>
            <w:top w:val="none" w:sz="0" w:space="0" w:color="auto"/>
            <w:left w:val="none" w:sz="0" w:space="0" w:color="auto"/>
            <w:bottom w:val="none" w:sz="0" w:space="0" w:color="auto"/>
            <w:right w:val="none" w:sz="0" w:space="0" w:color="auto"/>
          </w:divBdr>
        </w:div>
        <w:div w:id="15929311">
          <w:marLeft w:val="480"/>
          <w:marRight w:val="0"/>
          <w:marTop w:val="0"/>
          <w:marBottom w:val="0"/>
          <w:divBdr>
            <w:top w:val="none" w:sz="0" w:space="0" w:color="auto"/>
            <w:left w:val="none" w:sz="0" w:space="0" w:color="auto"/>
            <w:bottom w:val="none" w:sz="0" w:space="0" w:color="auto"/>
            <w:right w:val="none" w:sz="0" w:space="0" w:color="auto"/>
          </w:divBdr>
        </w:div>
        <w:div w:id="1106852545">
          <w:marLeft w:val="480"/>
          <w:marRight w:val="0"/>
          <w:marTop w:val="0"/>
          <w:marBottom w:val="0"/>
          <w:divBdr>
            <w:top w:val="none" w:sz="0" w:space="0" w:color="auto"/>
            <w:left w:val="none" w:sz="0" w:space="0" w:color="auto"/>
            <w:bottom w:val="none" w:sz="0" w:space="0" w:color="auto"/>
            <w:right w:val="none" w:sz="0" w:space="0" w:color="auto"/>
          </w:divBdr>
        </w:div>
        <w:div w:id="2131124304">
          <w:marLeft w:val="480"/>
          <w:marRight w:val="0"/>
          <w:marTop w:val="0"/>
          <w:marBottom w:val="0"/>
          <w:divBdr>
            <w:top w:val="none" w:sz="0" w:space="0" w:color="auto"/>
            <w:left w:val="none" w:sz="0" w:space="0" w:color="auto"/>
            <w:bottom w:val="none" w:sz="0" w:space="0" w:color="auto"/>
            <w:right w:val="none" w:sz="0" w:space="0" w:color="auto"/>
          </w:divBdr>
        </w:div>
        <w:div w:id="123734963">
          <w:marLeft w:val="480"/>
          <w:marRight w:val="0"/>
          <w:marTop w:val="0"/>
          <w:marBottom w:val="0"/>
          <w:divBdr>
            <w:top w:val="none" w:sz="0" w:space="0" w:color="auto"/>
            <w:left w:val="none" w:sz="0" w:space="0" w:color="auto"/>
            <w:bottom w:val="none" w:sz="0" w:space="0" w:color="auto"/>
            <w:right w:val="none" w:sz="0" w:space="0" w:color="auto"/>
          </w:divBdr>
        </w:div>
        <w:div w:id="109127483">
          <w:marLeft w:val="480"/>
          <w:marRight w:val="0"/>
          <w:marTop w:val="0"/>
          <w:marBottom w:val="0"/>
          <w:divBdr>
            <w:top w:val="none" w:sz="0" w:space="0" w:color="auto"/>
            <w:left w:val="none" w:sz="0" w:space="0" w:color="auto"/>
            <w:bottom w:val="none" w:sz="0" w:space="0" w:color="auto"/>
            <w:right w:val="none" w:sz="0" w:space="0" w:color="auto"/>
          </w:divBdr>
        </w:div>
        <w:div w:id="169682284">
          <w:marLeft w:val="480"/>
          <w:marRight w:val="0"/>
          <w:marTop w:val="0"/>
          <w:marBottom w:val="0"/>
          <w:divBdr>
            <w:top w:val="none" w:sz="0" w:space="0" w:color="auto"/>
            <w:left w:val="none" w:sz="0" w:space="0" w:color="auto"/>
            <w:bottom w:val="none" w:sz="0" w:space="0" w:color="auto"/>
            <w:right w:val="none" w:sz="0" w:space="0" w:color="auto"/>
          </w:divBdr>
        </w:div>
        <w:div w:id="1362822114">
          <w:marLeft w:val="480"/>
          <w:marRight w:val="0"/>
          <w:marTop w:val="0"/>
          <w:marBottom w:val="0"/>
          <w:divBdr>
            <w:top w:val="none" w:sz="0" w:space="0" w:color="auto"/>
            <w:left w:val="none" w:sz="0" w:space="0" w:color="auto"/>
            <w:bottom w:val="none" w:sz="0" w:space="0" w:color="auto"/>
            <w:right w:val="none" w:sz="0" w:space="0" w:color="auto"/>
          </w:divBdr>
        </w:div>
        <w:div w:id="227376682">
          <w:marLeft w:val="480"/>
          <w:marRight w:val="0"/>
          <w:marTop w:val="0"/>
          <w:marBottom w:val="0"/>
          <w:divBdr>
            <w:top w:val="none" w:sz="0" w:space="0" w:color="auto"/>
            <w:left w:val="none" w:sz="0" w:space="0" w:color="auto"/>
            <w:bottom w:val="none" w:sz="0" w:space="0" w:color="auto"/>
            <w:right w:val="none" w:sz="0" w:space="0" w:color="auto"/>
          </w:divBdr>
        </w:div>
        <w:div w:id="1735421446">
          <w:marLeft w:val="480"/>
          <w:marRight w:val="0"/>
          <w:marTop w:val="0"/>
          <w:marBottom w:val="0"/>
          <w:divBdr>
            <w:top w:val="none" w:sz="0" w:space="0" w:color="auto"/>
            <w:left w:val="none" w:sz="0" w:space="0" w:color="auto"/>
            <w:bottom w:val="none" w:sz="0" w:space="0" w:color="auto"/>
            <w:right w:val="none" w:sz="0" w:space="0" w:color="auto"/>
          </w:divBdr>
        </w:div>
        <w:div w:id="770322365">
          <w:marLeft w:val="480"/>
          <w:marRight w:val="0"/>
          <w:marTop w:val="0"/>
          <w:marBottom w:val="0"/>
          <w:divBdr>
            <w:top w:val="none" w:sz="0" w:space="0" w:color="auto"/>
            <w:left w:val="none" w:sz="0" w:space="0" w:color="auto"/>
            <w:bottom w:val="none" w:sz="0" w:space="0" w:color="auto"/>
            <w:right w:val="none" w:sz="0" w:space="0" w:color="auto"/>
          </w:divBdr>
        </w:div>
        <w:div w:id="1622568259">
          <w:marLeft w:val="480"/>
          <w:marRight w:val="0"/>
          <w:marTop w:val="0"/>
          <w:marBottom w:val="0"/>
          <w:divBdr>
            <w:top w:val="none" w:sz="0" w:space="0" w:color="auto"/>
            <w:left w:val="none" w:sz="0" w:space="0" w:color="auto"/>
            <w:bottom w:val="none" w:sz="0" w:space="0" w:color="auto"/>
            <w:right w:val="none" w:sz="0" w:space="0" w:color="auto"/>
          </w:divBdr>
        </w:div>
        <w:div w:id="14157208">
          <w:marLeft w:val="480"/>
          <w:marRight w:val="0"/>
          <w:marTop w:val="0"/>
          <w:marBottom w:val="0"/>
          <w:divBdr>
            <w:top w:val="none" w:sz="0" w:space="0" w:color="auto"/>
            <w:left w:val="none" w:sz="0" w:space="0" w:color="auto"/>
            <w:bottom w:val="none" w:sz="0" w:space="0" w:color="auto"/>
            <w:right w:val="none" w:sz="0" w:space="0" w:color="auto"/>
          </w:divBdr>
        </w:div>
        <w:div w:id="1756243292">
          <w:marLeft w:val="480"/>
          <w:marRight w:val="0"/>
          <w:marTop w:val="0"/>
          <w:marBottom w:val="0"/>
          <w:divBdr>
            <w:top w:val="none" w:sz="0" w:space="0" w:color="auto"/>
            <w:left w:val="none" w:sz="0" w:space="0" w:color="auto"/>
            <w:bottom w:val="none" w:sz="0" w:space="0" w:color="auto"/>
            <w:right w:val="none" w:sz="0" w:space="0" w:color="auto"/>
          </w:divBdr>
        </w:div>
        <w:div w:id="1002776715">
          <w:marLeft w:val="480"/>
          <w:marRight w:val="0"/>
          <w:marTop w:val="0"/>
          <w:marBottom w:val="0"/>
          <w:divBdr>
            <w:top w:val="none" w:sz="0" w:space="0" w:color="auto"/>
            <w:left w:val="none" w:sz="0" w:space="0" w:color="auto"/>
            <w:bottom w:val="none" w:sz="0" w:space="0" w:color="auto"/>
            <w:right w:val="none" w:sz="0" w:space="0" w:color="auto"/>
          </w:divBdr>
        </w:div>
        <w:div w:id="13852536">
          <w:marLeft w:val="480"/>
          <w:marRight w:val="0"/>
          <w:marTop w:val="0"/>
          <w:marBottom w:val="0"/>
          <w:divBdr>
            <w:top w:val="none" w:sz="0" w:space="0" w:color="auto"/>
            <w:left w:val="none" w:sz="0" w:space="0" w:color="auto"/>
            <w:bottom w:val="none" w:sz="0" w:space="0" w:color="auto"/>
            <w:right w:val="none" w:sz="0" w:space="0" w:color="auto"/>
          </w:divBdr>
        </w:div>
        <w:div w:id="869728625">
          <w:marLeft w:val="480"/>
          <w:marRight w:val="0"/>
          <w:marTop w:val="0"/>
          <w:marBottom w:val="0"/>
          <w:divBdr>
            <w:top w:val="none" w:sz="0" w:space="0" w:color="auto"/>
            <w:left w:val="none" w:sz="0" w:space="0" w:color="auto"/>
            <w:bottom w:val="none" w:sz="0" w:space="0" w:color="auto"/>
            <w:right w:val="none" w:sz="0" w:space="0" w:color="auto"/>
          </w:divBdr>
        </w:div>
        <w:div w:id="1533542765">
          <w:marLeft w:val="480"/>
          <w:marRight w:val="0"/>
          <w:marTop w:val="0"/>
          <w:marBottom w:val="0"/>
          <w:divBdr>
            <w:top w:val="none" w:sz="0" w:space="0" w:color="auto"/>
            <w:left w:val="none" w:sz="0" w:space="0" w:color="auto"/>
            <w:bottom w:val="none" w:sz="0" w:space="0" w:color="auto"/>
            <w:right w:val="none" w:sz="0" w:space="0" w:color="auto"/>
          </w:divBdr>
        </w:div>
        <w:div w:id="1685790184">
          <w:marLeft w:val="480"/>
          <w:marRight w:val="0"/>
          <w:marTop w:val="0"/>
          <w:marBottom w:val="0"/>
          <w:divBdr>
            <w:top w:val="none" w:sz="0" w:space="0" w:color="auto"/>
            <w:left w:val="none" w:sz="0" w:space="0" w:color="auto"/>
            <w:bottom w:val="none" w:sz="0" w:space="0" w:color="auto"/>
            <w:right w:val="none" w:sz="0" w:space="0" w:color="auto"/>
          </w:divBdr>
        </w:div>
        <w:div w:id="2069299891">
          <w:marLeft w:val="480"/>
          <w:marRight w:val="0"/>
          <w:marTop w:val="0"/>
          <w:marBottom w:val="0"/>
          <w:divBdr>
            <w:top w:val="none" w:sz="0" w:space="0" w:color="auto"/>
            <w:left w:val="none" w:sz="0" w:space="0" w:color="auto"/>
            <w:bottom w:val="none" w:sz="0" w:space="0" w:color="auto"/>
            <w:right w:val="none" w:sz="0" w:space="0" w:color="auto"/>
          </w:divBdr>
        </w:div>
        <w:div w:id="1732659311">
          <w:marLeft w:val="480"/>
          <w:marRight w:val="0"/>
          <w:marTop w:val="0"/>
          <w:marBottom w:val="0"/>
          <w:divBdr>
            <w:top w:val="none" w:sz="0" w:space="0" w:color="auto"/>
            <w:left w:val="none" w:sz="0" w:space="0" w:color="auto"/>
            <w:bottom w:val="none" w:sz="0" w:space="0" w:color="auto"/>
            <w:right w:val="none" w:sz="0" w:space="0" w:color="auto"/>
          </w:divBdr>
        </w:div>
        <w:div w:id="2133471649">
          <w:marLeft w:val="480"/>
          <w:marRight w:val="0"/>
          <w:marTop w:val="0"/>
          <w:marBottom w:val="0"/>
          <w:divBdr>
            <w:top w:val="none" w:sz="0" w:space="0" w:color="auto"/>
            <w:left w:val="none" w:sz="0" w:space="0" w:color="auto"/>
            <w:bottom w:val="none" w:sz="0" w:space="0" w:color="auto"/>
            <w:right w:val="none" w:sz="0" w:space="0" w:color="auto"/>
          </w:divBdr>
        </w:div>
        <w:div w:id="354385888">
          <w:marLeft w:val="480"/>
          <w:marRight w:val="0"/>
          <w:marTop w:val="0"/>
          <w:marBottom w:val="0"/>
          <w:divBdr>
            <w:top w:val="none" w:sz="0" w:space="0" w:color="auto"/>
            <w:left w:val="none" w:sz="0" w:space="0" w:color="auto"/>
            <w:bottom w:val="none" w:sz="0" w:space="0" w:color="auto"/>
            <w:right w:val="none" w:sz="0" w:space="0" w:color="auto"/>
          </w:divBdr>
        </w:div>
        <w:div w:id="1737359900">
          <w:marLeft w:val="480"/>
          <w:marRight w:val="0"/>
          <w:marTop w:val="0"/>
          <w:marBottom w:val="0"/>
          <w:divBdr>
            <w:top w:val="none" w:sz="0" w:space="0" w:color="auto"/>
            <w:left w:val="none" w:sz="0" w:space="0" w:color="auto"/>
            <w:bottom w:val="none" w:sz="0" w:space="0" w:color="auto"/>
            <w:right w:val="none" w:sz="0" w:space="0" w:color="auto"/>
          </w:divBdr>
        </w:div>
        <w:div w:id="1256791096">
          <w:marLeft w:val="480"/>
          <w:marRight w:val="0"/>
          <w:marTop w:val="0"/>
          <w:marBottom w:val="0"/>
          <w:divBdr>
            <w:top w:val="none" w:sz="0" w:space="0" w:color="auto"/>
            <w:left w:val="none" w:sz="0" w:space="0" w:color="auto"/>
            <w:bottom w:val="none" w:sz="0" w:space="0" w:color="auto"/>
            <w:right w:val="none" w:sz="0" w:space="0" w:color="auto"/>
          </w:divBdr>
        </w:div>
        <w:div w:id="449933477">
          <w:marLeft w:val="480"/>
          <w:marRight w:val="0"/>
          <w:marTop w:val="0"/>
          <w:marBottom w:val="0"/>
          <w:divBdr>
            <w:top w:val="none" w:sz="0" w:space="0" w:color="auto"/>
            <w:left w:val="none" w:sz="0" w:space="0" w:color="auto"/>
            <w:bottom w:val="none" w:sz="0" w:space="0" w:color="auto"/>
            <w:right w:val="none" w:sz="0" w:space="0" w:color="auto"/>
          </w:divBdr>
        </w:div>
        <w:div w:id="944191383">
          <w:marLeft w:val="480"/>
          <w:marRight w:val="0"/>
          <w:marTop w:val="0"/>
          <w:marBottom w:val="0"/>
          <w:divBdr>
            <w:top w:val="none" w:sz="0" w:space="0" w:color="auto"/>
            <w:left w:val="none" w:sz="0" w:space="0" w:color="auto"/>
            <w:bottom w:val="none" w:sz="0" w:space="0" w:color="auto"/>
            <w:right w:val="none" w:sz="0" w:space="0" w:color="auto"/>
          </w:divBdr>
        </w:div>
        <w:div w:id="1745564700">
          <w:marLeft w:val="480"/>
          <w:marRight w:val="0"/>
          <w:marTop w:val="0"/>
          <w:marBottom w:val="0"/>
          <w:divBdr>
            <w:top w:val="none" w:sz="0" w:space="0" w:color="auto"/>
            <w:left w:val="none" w:sz="0" w:space="0" w:color="auto"/>
            <w:bottom w:val="none" w:sz="0" w:space="0" w:color="auto"/>
            <w:right w:val="none" w:sz="0" w:space="0" w:color="auto"/>
          </w:divBdr>
        </w:div>
        <w:div w:id="976834194">
          <w:marLeft w:val="480"/>
          <w:marRight w:val="0"/>
          <w:marTop w:val="0"/>
          <w:marBottom w:val="0"/>
          <w:divBdr>
            <w:top w:val="none" w:sz="0" w:space="0" w:color="auto"/>
            <w:left w:val="none" w:sz="0" w:space="0" w:color="auto"/>
            <w:bottom w:val="none" w:sz="0" w:space="0" w:color="auto"/>
            <w:right w:val="none" w:sz="0" w:space="0" w:color="auto"/>
          </w:divBdr>
        </w:div>
        <w:div w:id="1195734892">
          <w:marLeft w:val="480"/>
          <w:marRight w:val="0"/>
          <w:marTop w:val="0"/>
          <w:marBottom w:val="0"/>
          <w:divBdr>
            <w:top w:val="none" w:sz="0" w:space="0" w:color="auto"/>
            <w:left w:val="none" w:sz="0" w:space="0" w:color="auto"/>
            <w:bottom w:val="none" w:sz="0" w:space="0" w:color="auto"/>
            <w:right w:val="none" w:sz="0" w:space="0" w:color="auto"/>
          </w:divBdr>
        </w:div>
        <w:div w:id="1538664269">
          <w:marLeft w:val="480"/>
          <w:marRight w:val="0"/>
          <w:marTop w:val="0"/>
          <w:marBottom w:val="0"/>
          <w:divBdr>
            <w:top w:val="none" w:sz="0" w:space="0" w:color="auto"/>
            <w:left w:val="none" w:sz="0" w:space="0" w:color="auto"/>
            <w:bottom w:val="none" w:sz="0" w:space="0" w:color="auto"/>
            <w:right w:val="none" w:sz="0" w:space="0" w:color="auto"/>
          </w:divBdr>
        </w:div>
        <w:div w:id="1421829721">
          <w:marLeft w:val="480"/>
          <w:marRight w:val="0"/>
          <w:marTop w:val="0"/>
          <w:marBottom w:val="0"/>
          <w:divBdr>
            <w:top w:val="none" w:sz="0" w:space="0" w:color="auto"/>
            <w:left w:val="none" w:sz="0" w:space="0" w:color="auto"/>
            <w:bottom w:val="none" w:sz="0" w:space="0" w:color="auto"/>
            <w:right w:val="none" w:sz="0" w:space="0" w:color="auto"/>
          </w:divBdr>
        </w:div>
        <w:div w:id="1137063428">
          <w:marLeft w:val="480"/>
          <w:marRight w:val="0"/>
          <w:marTop w:val="0"/>
          <w:marBottom w:val="0"/>
          <w:divBdr>
            <w:top w:val="none" w:sz="0" w:space="0" w:color="auto"/>
            <w:left w:val="none" w:sz="0" w:space="0" w:color="auto"/>
            <w:bottom w:val="none" w:sz="0" w:space="0" w:color="auto"/>
            <w:right w:val="none" w:sz="0" w:space="0" w:color="auto"/>
          </w:divBdr>
        </w:div>
        <w:div w:id="1298418434">
          <w:marLeft w:val="480"/>
          <w:marRight w:val="0"/>
          <w:marTop w:val="0"/>
          <w:marBottom w:val="0"/>
          <w:divBdr>
            <w:top w:val="none" w:sz="0" w:space="0" w:color="auto"/>
            <w:left w:val="none" w:sz="0" w:space="0" w:color="auto"/>
            <w:bottom w:val="none" w:sz="0" w:space="0" w:color="auto"/>
            <w:right w:val="none" w:sz="0" w:space="0" w:color="auto"/>
          </w:divBdr>
        </w:div>
        <w:div w:id="1012296304">
          <w:marLeft w:val="480"/>
          <w:marRight w:val="0"/>
          <w:marTop w:val="0"/>
          <w:marBottom w:val="0"/>
          <w:divBdr>
            <w:top w:val="none" w:sz="0" w:space="0" w:color="auto"/>
            <w:left w:val="none" w:sz="0" w:space="0" w:color="auto"/>
            <w:bottom w:val="none" w:sz="0" w:space="0" w:color="auto"/>
            <w:right w:val="none" w:sz="0" w:space="0" w:color="auto"/>
          </w:divBdr>
        </w:div>
        <w:div w:id="1107457644">
          <w:marLeft w:val="480"/>
          <w:marRight w:val="0"/>
          <w:marTop w:val="0"/>
          <w:marBottom w:val="0"/>
          <w:divBdr>
            <w:top w:val="none" w:sz="0" w:space="0" w:color="auto"/>
            <w:left w:val="none" w:sz="0" w:space="0" w:color="auto"/>
            <w:bottom w:val="none" w:sz="0" w:space="0" w:color="auto"/>
            <w:right w:val="none" w:sz="0" w:space="0" w:color="auto"/>
          </w:divBdr>
        </w:div>
        <w:div w:id="1905948432">
          <w:marLeft w:val="480"/>
          <w:marRight w:val="0"/>
          <w:marTop w:val="0"/>
          <w:marBottom w:val="0"/>
          <w:divBdr>
            <w:top w:val="none" w:sz="0" w:space="0" w:color="auto"/>
            <w:left w:val="none" w:sz="0" w:space="0" w:color="auto"/>
            <w:bottom w:val="none" w:sz="0" w:space="0" w:color="auto"/>
            <w:right w:val="none" w:sz="0" w:space="0" w:color="auto"/>
          </w:divBdr>
        </w:div>
        <w:div w:id="2008094797">
          <w:marLeft w:val="480"/>
          <w:marRight w:val="0"/>
          <w:marTop w:val="0"/>
          <w:marBottom w:val="0"/>
          <w:divBdr>
            <w:top w:val="none" w:sz="0" w:space="0" w:color="auto"/>
            <w:left w:val="none" w:sz="0" w:space="0" w:color="auto"/>
            <w:bottom w:val="none" w:sz="0" w:space="0" w:color="auto"/>
            <w:right w:val="none" w:sz="0" w:space="0" w:color="auto"/>
          </w:divBdr>
        </w:div>
        <w:div w:id="1238856713">
          <w:marLeft w:val="480"/>
          <w:marRight w:val="0"/>
          <w:marTop w:val="0"/>
          <w:marBottom w:val="0"/>
          <w:divBdr>
            <w:top w:val="none" w:sz="0" w:space="0" w:color="auto"/>
            <w:left w:val="none" w:sz="0" w:space="0" w:color="auto"/>
            <w:bottom w:val="none" w:sz="0" w:space="0" w:color="auto"/>
            <w:right w:val="none" w:sz="0" w:space="0" w:color="auto"/>
          </w:divBdr>
        </w:div>
        <w:div w:id="1100683248">
          <w:marLeft w:val="480"/>
          <w:marRight w:val="0"/>
          <w:marTop w:val="0"/>
          <w:marBottom w:val="0"/>
          <w:divBdr>
            <w:top w:val="none" w:sz="0" w:space="0" w:color="auto"/>
            <w:left w:val="none" w:sz="0" w:space="0" w:color="auto"/>
            <w:bottom w:val="none" w:sz="0" w:space="0" w:color="auto"/>
            <w:right w:val="none" w:sz="0" w:space="0" w:color="auto"/>
          </w:divBdr>
        </w:div>
        <w:div w:id="1782608918">
          <w:marLeft w:val="480"/>
          <w:marRight w:val="0"/>
          <w:marTop w:val="0"/>
          <w:marBottom w:val="0"/>
          <w:divBdr>
            <w:top w:val="none" w:sz="0" w:space="0" w:color="auto"/>
            <w:left w:val="none" w:sz="0" w:space="0" w:color="auto"/>
            <w:bottom w:val="none" w:sz="0" w:space="0" w:color="auto"/>
            <w:right w:val="none" w:sz="0" w:space="0" w:color="auto"/>
          </w:divBdr>
        </w:div>
        <w:div w:id="1162890471">
          <w:marLeft w:val="480"/>
          <w:marRight w:val="0"/>
          <w:marTop w:val="0"/>
          <w:marBottom w:val="0"/>
          <w:divBdr>
            <w:top w:val="none" w:sz="0" w:space="0" w:color="auto"/>
            <w:left w:val="none" w:sz="0" w:space="0" w:color="auto"/>
            <w:bottom w:val="none" w:sz="0" w:space="0" w:color="auto"/>
            <w:right w:val="none" w:sz="0" w:space="0" w:color="auto"/>
          </w:divBdr>
        </w:div>
        <w:div w:id="1428581663">
          <w:marLeft w:val="480"/>
          <w:marRight w:val="0"/>
          <w:marTop w:val="0"/>
          <w:marBottom w:val="0"/>
          <w:divBdr>
            <w:top w:val="none" w:sz="0" w:space="0" w:color="auto"/>
            <w:left w:val="none" w:sz="0" w:space="0" w:color="auto"/>
            <w:bottom w:val="none" w:sz="0" w:space="0" w:color="auto"/>
            <w:right w:val="none" w:sz="0" w:space="0" w:color="auto"/>
          </w:divBdr>
        </w:div>
        <w:div w:id="1197617213">
          <w:marLeft w:val="480"/>
          <w:marRight w:val="0"/>
          <w:marTop w:val="0"/>
          <w:marBottom w:val="0"/>
          <w:divBdr>
            <w:top w:val="none" w:sz="0" w:space="0" w:color="auto"/>
            <w:left w:val="none" w:sz="0" w:space="0" w:color="auto"/>
            <w:bottom w:val="none" w:sz="0" w:space="0" w:color="auto"/>
            <w:right w:val="none" w:sz="0" w:space="0" w:color="auto"/>
          </w:divBdr>
        </w:div>
        <w:div w:id="1745756135">
          <w:marLeft w:val="480"/>
          <w:marRight w:val="0"/>
          <w:marTop w:val="0"/>
          <w:marBottom w:val="0"/>
          <w:divBdr>
            <w:top w:val="none" w:sz="0" w:space="0" w:color="auto"/>
            <w:left w:val="none" w:sz="0" w:space="0" w:color="auto"/>
            <w:bottom w:val="none" w:sz="0" w:space="0" w:color="auto"/>
            <w:right w:val="none" w:sz="0" w:space="0" w:color="auto"/>
          </w:divBdr>
        </w:div>
        <w:div w:id="2114980339">
          <w:marLeft w:val="480"/>
          <w:marRight w:val="0"/>
          <w:marTop w:val="0"/>
          <w:marBottom w:val="0"/>
          <w:divBdr>
            <w:top w:val="none" w:sz="0" w:space="0" w:color="auto"/>
            <w:left w:val="none" w:sz="0" w:space="0" w:color="auto"/>
            <w:bottom w:val="none" w:sz="0" w:space="0" w:color="auto"/>
            <w:right w:val="none" w:sz="0" w:space="0" w:color="auto"/>
          </w:divBdr>
        </w:div>
        <w:div w:id="1605729035">
          <w:marLeft w:val="480"/>
          <w:marRight w:val="0"/>
          <w:marTop w:val="0"/>
          <w:marBottom w:val="0"/>
          <w:divBdr>
            <w:top w:val="none" w:sz="0" w:space="0" w:color="auto"/>
            <w:left w:val="none" w:sz="0" w:space="0" w:color="auto"/>
            <w:bottom w:val="none" w:sz="0" w:space="0" w:color="auto"/>
            <w:right w:val="none" w:sz="0" w:space="0" w:color="auto"/>
          </w:divBdr>
        </w:div>
        <w:div w:id="1817720098">
          <w:marLeft w:val="480"/>
          <w:marRight w:val="0"/>
          <w:marTop w:val="0"/>
          <w:marBottom w:val="0"/>
          <w:divBdr>
            <w:top w:val="none" w:sz="0" w:space="0" w:color="auto"/>
            <w:left w:val="none" w:sz="0" w:space="0" w:color="auto"/>
            <w:bottom w:val="none" w:sz="0" w:space="0" w:color="auto"/>
            <w:right w:val="none" w:sz="0" w:space="0" w:color="auto"/>
          </w:divBdr>
        </w:div>
        <w:div w:id="1168130082">
          <w:marLeft w:val="480"/>
          <w:marRight w:val="0"/>
          <w:marTop w:val="0"/>
          <w:marBottom w:val="0"/>
          <w:divBdr>
            <w:top w:val="none" w:sz="0" w:space="0" w:color="auto"/>
            <w:left w:val="none" w:sz="0" w:space="0" w:color="auto"/>
            <w:bottom w:val="none" w:sz="0" w:space="0" w:color="auto"/>
            <w:right w:val="none" w:sz="0" w:space="0" w:color="auto"/>
          </w:divBdr>
        </w:div>
        <w:div w:id="1528564949">
          <w:marLeft w:val="480"/>
          <w:marRight w:val="0"/>
          <w:marTop w:val="0"/>
          <w:marBottom w:val="0"/>
          <w:divBdr>
            <w:top w:val="none" w:sz="0" w:space="0" w:color="auto"/>
            <w:left w:val="none" w:sz="0" w:space="0" w:color="auto"/>
            <w:bottom w:val="none" w:sz="0" w:space="0" w:color="auto"/>
            <w:right w:val="none" w:sz="0" w:space="0" w:color="auto"/>
          </w:divBdr>
        </w:div>
        <w:div w:id="733046016">
          <w:marLeft w:val="480"/>
          <w:marRight w:val="0"/>
          <w:marTop w:val="0"/>
          <w:marBottom w:val="0"/>
          <w:divBdr>
            <w:top w:val="none" w:sz="0" w:space="0" w:color="auto"/>
            <w:left w:val="none" w:sz="0" w:space="0" w:color="auto"/>
            <w:bottom w:val="none" w:sz="0" w:space="0" w:color="auto"/>
            <w:right w:val="none" w:sz="0" w:space="0" w:color="auto"/>
          </w:divBdr>
        </w:div>
        <w:div w:id="324894069">
          <w:marLeft w:val="480"/>
          <w:marRight w:val="0"/>
          <w:marTop w:val="0"/>
          <w:marBottom w:val="0"/>
          <w:divBdr>
            <w:top w:val="none" w:sz="0" w:space="0" w:color="auto"/>
            <w:left w:val="none" w:sz="0" w:space="0" w:color="auto"/>
            <w:bottom w:val="none" w:sz="0" w:space="0" w:color="auto"/>
            <w:right w:val="none" w:sz="0" w:space="0" w:color="auto"/>
          </w:divBdr>
        </w:div>
        <w:div w:id="549461837">
          <w:marLeft w:val="480"/>
          <w:marRight w:val="0"/>
          <w:marTop w:val="0"/>
          <w:marBottom w:val="0"/>
          <w:divBdr>
            <w:top w:val="none" w:sz="0" w:space="0" w:color="auto"/>
            <w:left w:val="none" w:sz="0" w:space="0" w:color="auto"/>
            <w:bottom w:val="none" w:sz="0" w:space="0" w:color="auto"/>
            <w:right w:val="none" w:sz="0" w:space="0" w:color="auto"/>
          </w:divBdr>
        </w:div>
        <w:div w:id="1488548213">
          <w:marLeft w:val="480"/>
          <w:marRight w:val="0"/>
          <w:marTop w:val="0"/>
          <w:marBottom w:val="0"/>
          <w:divBdr>
            <w:top w:val="none" w:sz="0" w:space="0" w:color="auto"/>
            <w:left w:val="none" w:sz="0" w:space="0" w:color="auto"/>
            <w:bottom w:val="none" w:sz="0" w:space="0" w:color="auto"/>
            <w:right w:val="none" w:sz="0" w:space="0" w:color="auto"/>
          </w:divBdr>
        </w:div>
        <w:div w:id="1093238033">
          <w:marLeft w:val="480"/>
          <w:marRight w:val="0"/>
          <w:marTop w:val="0"/>
          <w:marBottom w:val="0"/>
          <w:divBdr>
            <w:top w:val="none" w:sz="0" w:space="0" w:color="auto"/>
            <w:left w:val="none" w:sz="0" w:space="0" w:color="auto"/>
            <w:bottom w:val="none" w:sz="0" w:space="0" w:color="auto"/>
            <w:right w:val="none" w:sz="0" w:space="0" w:color="auto"/>
          </w:divBdr>
        </w:div>
        <w:div w:id="1323581137">
          <w:marLeft w:val="480"/>
          <w:marRight w:val="0"/>
          <w:marTop w:val="0"/>
          <w:marBottom w:val="0"/>
          <w:divBdr>
            <w:top w:val="none" w:sz="0" w:space="0" w:color="auto"/>
            <w:left w:val="none" w:sz="0" w:space="0" w:color="auto"/>
            <w:bottom w:val="none" w:sz="0" w:space="0" w:color="auto"/>
            <w:right w:val="none" w:sz="0" w:space="0" w:color="auto"/>
          </w:divBdr>
        </w:div>
        <w:div w:id="1709602611">
          <w:marLeft w:val="480"/>
          <w:marRight w:val="0"/>
          <w:marTop w:val="0"/>
          <w:marBottom w:val="0"/>
          <w:divBdr>
            <w:top w:val="none" w:sz="0" w:space="0" w:color="auto"/>
            <w:left w:val="none" w:sz="0" w:space="0" w:color="auto"/>
            <w:bottom w:val="none" w:sz="0" w:space="0" w:color="auto"/>
            <w:right w:val="none" w:sz="0" w:space="0" w:color="auto"/>
          </w:divBdr>
        </w:div>
        <w:div w:id="419059664">
          <w:marLeft w:val="480"/>
          <w:marRight w:val="0"/>
          <w:marTop w:val="0"/>
          <w:marBottom w:val="0"/>
          <w:divBdr>
            <w:top w:val="none" w:sz="0" w:space="0" w:color="auto"/>
            <w:left w:val="none" w:sz="0" w:space="0" w:color="auto"/>
            <w:bottom w:val="none" w:sz="0" w:space="0" w:color="auto"/>
            <w:right w:val="none" w:sz="0" w:space="0" w:color="auto"/>
          </w:divBdr>
        </w:div>
        <w:div w:id="1088618755">
          <w:marLeft w:val="480"/>
          <w:marRight w:val="0"/>
          <w:marTop w:val="0"/>
          <w:marBottom w:val="0"/>
          <w:divBdr>
            <w:top w:val="none" w:sz="0" w:space="0" w:color="auto"/>
            <w:left w:val="none" w:sz="0" w:space="0" w:color="auto"/>
            <w:bottom w:val="none" w:sz="0" w:space="0" w:color="auto"/>
            <w:right w:val="none" w:sz="0" w:space="0" w:color="auto"/>
          </w:divBdr>
        </w:div>
        <w:div w:id="583414958">
          <w:marLeft w:val="480"/>
          <w:marRight w:val="0"/>
          <w:marTop w:val="0"/>
          <w:marBottom w:val="0"/>
          <w:divBdr>
            <w:top w:val="none" w:sz="0" w:space="0" w:color="auto"/>
            <w:left w:val="none" w:sz="0" w:space="0" w:color="auto"/>
            <w:bottom w:val="none" w:sz="0" w:space="0" w:color="auto"/>
            <w:right w:val="none" w:sz="0" w:space="0" w:color="auto"/>
          </w:divBdr>
        </w:div>
        <w:div w:id="196162644">
          <w:marLeft w:val="480"/>
          <w:marRight w:val="0"/>
          <w:marTop w:val="0"/>
          <w:marBottom w:val="0"/>
          <w:divBdr>
            <w:top w:val="none" w:sz="0" w:space="0" w:color="auto"/>
            <w:left w:val="none" w:sz="0" w:space="0" w:color="auto"/>
            <w:bottom w:val="none" w:sz="0" w:space="0" w:color="auto"/>
            <w:right w:val="none" w:sz="0" w:space="0" w:color="auto"/>
          </w:divBdr>
        </w:div>
        <w:div w:id="995567239">
          <w:marLeft w:val="480"/>
          <w:marRight w:val="0"/>
          <w:marTop w:val="0"/>
          <w:marBottom w:val="0"/>
          <w:divBdr>
            <w:top w:val="none" w:sz="0" w:space="0" w:color="auto"/>
            <w:left w:val="none" w:sz="0" w:space="0" w:color="auto"/>
            <w:bottom w:val="none" w:sz="0" w:space="0" w:color="auto"/>
            <w:right w:val="none" w:sz="0" w:space="0" w:color="auto"/>
          </w:divBdr>
        </w:div>
        <w:div w:id="528645865">
          <w:marLeft w:val="480"/>
          <w:marRight w:val="0"/>
          <w:marTop w:val="0"/>
          <w:marBottom w:val="0"/>
          <w:divBdr>
            <w:top w:val="none" w:sz="0" w:space="0" w:color="auto"/>
            <w:left w:val="none" w:sz="0" w:space="0" w:color="auto"/>
            <w:bottom w:val="none" w:sz="0" w:space="0" w:color="auto"/>
            <w:right w:val="none" w:sz="0" w:space="0" w:color="auto"/>
          </w:divBdr>
        </w:div>
        <w:div w:id="558903803">
          <w:marLeft w:val="480"/>
          <w:marRight w:val="0"/>
          <w:marTop w:val="0"/>
          <w:marBottom w:val="0"/>
          <w:divBdr>
            <w:top w:val="none" w:sz="0" w:space="0" w:color="auto"/>
            <w:left w:val="none" w:sz="0" w:space="0" w:color="auto"/>
            <w:bottom w:val="none" w:sz="0" w:space="0" w:color="auto"/>
            <w:right w:val="none" w:sz="0" w:space="0" w:color="auto"/>
          </w:divBdr>
        </w:div>
        <w:div w:id="641663222">
          <w:marLeft w:val="480"/>
          <w:marRight w:val="0"/>
          <w:marTop w:val="0"/>
          <w:marBottom w:val="0"/>
          <w:divBdr>
            <w:top w:val="none" w:sz="0" w:space="0" w:color="auto"/>
            <w:left w:val="none" w:sz="0" w:space="0" w:color="auto"/>
            <w:bottom w:val="none" w:sz="0" w:space="0" w:color="auto"/>
            <w:right w:val="none" w:sz="0" w:space="0" w:color="auto"/>
          </w:divBdr>
        </w:div>
        <w:div w:id="393967929">
          <w:marLeft w:val="480"/>
          <w:marRight w:val="0"/>
          <w:marTop w:val="0"/>
          <w:marBottom w:val="0"/>
          <w:divBdr>
            <w:top w:val="none" w:sz="0" w:space="0" w:color="auto"/>
            <w:left w:val="none" w:sz="0" w:space="0" w:color="auto"/>
            <w:bottom w:val="none" w:sz="0" w:space="0" w:color="auto"/>
            <w:right w:val="none" w:sz="0" w:space="0" w:color="auto"/>
          </w:divBdr>
        </w:div>
        <w:div w:id="2132477150">
          <w:marLeft w:val="480"/>
          <w:marRight w:val="0"/>
          <w:marTop w:val="0"/>
          <w:marBottom w:val="0"/>
          <w:divBdr>
            <w:top w:val="none" w:sz="0" w:space="0" w:color="auto"/>
            <w:left w:val="none" w:sz="0" w:space="0" w:color="auto"/>
            <w:bottom w:val="none" w:sz="0" w:space="0" w:color="auto"/>
            <w:right w:val="none" w:sz="0" w:space="0" w:color="auto"/>
          </w:divBdr>
        </w:div>
        <w:div w:id="1186821722">
          <w:marLeft w:val="480"/>
          <w:marRight w:val="0"/>
          <w:marTop w:val="0"/>
          <w:marBottom w:val="0"/>
          <w:divBdr>
            <w:top w:val="none" w:sz="0" w:space="0" w:color="auto"/>
            <w:left w:val="none" w:sz="0" w:space="0" w:color="auto"/>
            <w:bottom w:val="none" w:sz="0" w:space="0" w:color="auto"/>
            <w:right w:val="none" w:sz="0" w:space="0" w:color="auto"/>
          </w:divBdr>
        </w:div>
        <w:div w:id="697119214">
          <w:marLeft w:val="480"/>
          <w:marRight w:val="0"/>
          <w:marTop w:val="0"/>
          <w:marBottom w:val="0"/>
          <w:divBdr>
            <w:top w:val="none" w:sz="0" w:space="0" w:color="auto"/>
            <w:left w:val="none" w:sz="0" w:space="0" w:color="auto"/>
            <w:bottom w:val="none" w:sz="0" w:space="0" w:color="auto"/>
            <w:right w:val="none" w:sz="0" w:space="0" w:color="auto"/>
          </w:divBdr>
        </w:div>
        <w:div w:id="2128307927">
          <w:marLeft w:val="480"/>
          <w:marRight w:val="0"/>
          <w:marTop w:val="0"/>
          <w:marBottom w:val="0"/>
          <w:divBdr>
            <w:top w:val="none" w:sz="0" w:space="0" w:color="auto"/>
            <w:left w:val="none" w:sz="0" w:space="0" w:color="auto"/>
            <w:bottom w:val="none" w:sz="0" w:space="0" w:color="auto"/>
            <w:right w:val="none" w:sz="0" w:space="0" w:color="auto"/>
          </w:divBdr>
        </w:div>
        <w:div w:id="1605377381">
          <w:marLeft w:val="480"/>
          <w:marRight w:val="0"/>
          <w:marTop w:val="0"/>
          <w:marBottom w:val="0"/>
          <w:divBdr>
            <w:top w:val="none" w:sz="0" w:space="0" w:color="auto"/>
            <w:left w:val="none" w:sz="0" w:space="0" w:color="auto"/>
            <w:bottom w:val="none" w:sz="0" w:space="0" w:color="auto"/>
            <w:right w:val="none" w:sz="0" w:space="0" w:color="auto"/>
          </w:divBdr>
        </w:div>
        <w:div w:id="195238128">
          <w:marLeft w:val="480"/>
          <w:marRight w:val="0"/>
          <w:marTop w:val="0"/>
          <w:marBottom w:val="0"/>
          <w:divBdr>
            <w:top w:val="none" w:sz="0" w:space="0" w:color="auto"/>
            <w:left w:val="none" w:sz="0" w:space="0" w:color="auto"/>
            <w:bottom w:val="none" w:sz="0" w:space="0" w:color="auto"/>
            <w:right w:val="none" w:sz="0" w:space="0" w:color="auto"/>
          </w:divBdr>
        </w:div>
        <w:div w:id="934703849">
          <w:marLeft w:val="480"/>
          <w:marRight w:val="0"/>
          <w:marTop w:val="0"/>
          <w:marBottom w:val="0"/>
          <w:divBdr>
            <w:top w:val="none" w:sz="0" w:space="0" w:color="auto"/>
            <w:left w:val="none" w:sz="0" w:space="0" w:color="auto"/>
            <w:bottom w:val="none" w:sz="0" w:space="0" w:color="auto"/>
            <w:right w:val="none" w:sz="0" w:space="0" w:color="auto"/>
          </w:divBdr>
        </w:div>
        <w:div w:id="1931622818">
          <w:marLeft w:val="480"/>
          <w:marRight w:val="0"/>
          <w:marTop w:val="0"/>
          <w:marBottom w:val="0"/>
          <w:divBdr>
            <w:top w:val="none" w:sz="0" w:space="0" w:color="auto"/>
            <w:left w:val="none" w:sz="0" w:space="0" w:color="auto"/>
            <w:bottom w:val="none" w:sz="0" w:space="0" w:color="auto"/>
            <w:right w:val="none" w:sz="0" w:space="0" w:color="auto"/>
          </w:divBdr>
        </w:div>
        <w:div w:id="1045065064">
          <w:marLeft w:val="480"/>
          <w:marRight w:val="0"/>
          <w:marTop w:val="0"/>
          <w:marBottom w:val="0"/>
          <w:divBdr>
            <w:top w:val="none" w:sz="0" w:space="0" w:color="auto"/>
            <w:left w:val="none" w:sz="0" w:space="0" w:color="auto"/>
            <w:bottom w:val="none" w:sz="0" w:space="0" w:color="auto"/>
            <w:right w:val="none" w:sz="0" w:space="0" w:color="auto"/>
          </w:divBdr>
        </w:div>
        <w:div w:id="1404329556">
          <w:marLeft w:val="480"/>
          <w:marRight w:val="0"/>
          <w:marTop w:val="0"/>
          <w:marBottom w:val="0"/>
          <w:divBdr>
            <w:top w:val="none" w:sz="0" w:space="0" w:color="auto"/>
            <w:left w:val="none" w:sz="0" w:space="0" w:color="auto"/>
            <w:bottom w:val="none" w:sz="0" w:space="0" w:color="auto"/>
            <w:right w:val="none" w:sz="0" w:space="0" w:color="auto"/>
          </w:divBdr>
        </w:div>
        <w:div w:id="1925257020">
          <w:marLeft w:val="480"/>
          <w:marRight w:val="0"/>
          <w:marTop w:val="0"/>
          <w:marBottom w:val="0"/>
          <w:divBdr>
            <w:top w:val="none" w:sz="0" w:space="0" w:color="auto"/>
            <w:left w:val="none" w:sz="0" w:space="0" w:color="auto"/>
            <w:bottom w:val="none" w:sz="0" w:space="0" w:color="auto"/>
            <w:right w:val="none" w:sz="0" w:space="0" w:color="auto"/>
          </w:divBdr>
        </w:div>
        <w:div w:id="1830515899">
          <w:marLeft w:val="480"/>
          <w:marRight w:val="0"/>
          <w:marTop w:val="0"/>
          <w:marBottom w:val="0"/>
          <w:divBdr>
            <w:top w:val="none" w:sz="0" w:space="0" w:color="auto"/>
            <w:left w:val="none" w:sz="0" w:space="0" w:color="auto"/>
            <w:bottom w:val="none" w:sz="0" w:space="0" w:color="auto"/>
            <w:right w:val="none" w:sz="0" w:space="0" w:color="auto"/>
          </w:divBdr>
        </w:div>
        <w:div w:id="1927228353">
          <w:marLeft w:val="480"/>
          <w:marRight w:val="0"/>
          <w:marTop w:val="0"/>
          <w:marBottom w:val="0"/>
          <w:divBdr>
            <w:top w:val="none" w:sz="0" w:space="0" w:color="auto"/>
            <w:left w:val="none" w:sz="0" w:space="0" w:color="auto"/>
            <w:bottom w:val="none" w:sz="0" w:space="0" w:color="auto"/>
            <w:right w:val="none" w:sz="0" w:space="0" w:color="auto"/>
          </w:divBdr>
        </w:div>
        <w:div w:id="2082173823">
          <w:marLeft w:val="480"/>
          <w:marRight w:val="0"/>
          <w:marTop w:val="0"/>
          <w:marBottom w:val="0"/>
          <w:divBdr>
            <w:top w:val="none" w:sz="0" w:space="0" w:color="auto"/>
            <w:left w:val="none" w:sz="0" w:space="0" w:color="auto"/>
            <w:bottom w:val="none" w:sz="0" w:space="0" w:color="auto"/>
            <w:right w:val="none" w:sz="0" w:space="0" w:color="auto"/>
          </w:divBdr>
        </w:div>
        <w:div w:id="2040660528">
          <w:marLeft w:val="480"/>
          <w:marRight w:val="0"/>
          <w:marTop w:val="0"/>
          <w:marBottom w:val="0"/>
          <w:divBdr>
            <w:top w:val="none" w:sz="0" w:space="0" w:color="auto"/>
            <w:left w:val="none" w:sz="0" w:space="0" w:color="auto"/>
            <w:bottom w:val="none" w:sz="0" w:space="0" w:color="auto"/>
            <w:right w:val="none" w:sz="0" w:space="0" w:color="auto"/>
          </w:divBdr>
        </w:div>
        <w:div w:id="1968965993">
          <w:marLeft w:val="480"/>
          <w:marRight w:val="0"/>
          <w:marTop w:val="0"/>
          <w:marBottom w:val="0"/>
          <w:divBdr>
            <w:top w:val="none" w:sz="0" w:space="0" w:color="auto"/>
            <w:left w:val="none" w:sz="0" w:space="0" w:color="auto"/>
            <w:bottom w:val="none" w:sz="0" w:space="0" w:color="auto"/>
            <w:right w:val="none" w:sz="0" w:space="0" w:color="auto"/>
          </w:divBdr>
        </w:div>
        <w:div w:id="834608880">
          <w:marLeft w:val="480"/>
          <w:marRight w:val="0"/>
          <w:marTop w:val="0"/>
          <w:marBottom w:val="0"/>
          <w:divBdr>
            <w:top w:val="none" w:sz="0" w:space="0" w:color="auto"/>
            <w:left w:val="none" w:sz="0" w:space="0" w:color="auto"/>
            <w:bottom w:val="none" w:sz="0" w:space="0" w:color="auto"/>
            <w:right w:val="none" w:sz="0" w:space="0" w:color="auto"/>
          </w:divBdr>
        </w:div>
        <w:div w:id="569847619">
          <w:marLeft w:val="480"/>
          <w:marRight w:val="0"/>
          <w:marTop w:val="0"/>
          <w:marBottom w:val="0"/>
          <w:divBdr>
            <w:top w:val="none" w:sz="0" w:space="0" w:color="auto"/>
            <w:left w:val="none" w:sz="0" w:space="0" w:color="auto"/>
            <w:bottom w:val="none" w:sz="0" w:space="0" w:color="auto"/>
            <w:right w:val="none" w:sz="0" w:space="0" w:color="auto"/>
          </w:divBdr>
        </w:div>
        <w:div w:id="2062515325">
          <w:marLeft w:val="480"/>
          <w:marRight w:val="0"/>
          <w:marTop w:val="0"/>
          <w:marBottom w:val="0"/>
          <w:divBdr>
            <w:top w:val="none" w:sz="0" w:space="0" w:color="auto"/>
            <w:left w:val="none" w:sz="0" w:space="0" w:color="auto"/>
            <w:bottom w:val="none" w:sz="0" w:space="0" w:color="auto"/>
            <w:right w:val="none" w:sz="0" w:space="0" w:color="auto"/>
          </w:divBdr>
        </w:div>
        <w:div w:id="2093238005">
          <w:marLeft w:val="480"/>
          <w:marRight w:val="0"/>
          <w:marTop w:val="0"/>
          <w:marBottom w:val="0"/>
          <w:divBdr>
            <w:top w:val="none" w:sz="0" w:space="0" w:color="auto"/>
            <w:left w:val="none" w:sz="0" w:space="0" w:color="auto"/>
            <w:bottom w:val="none" w:sz="0" w:space="0" w:color="auto"/>
            <w:right w:val="none" w:sz="0" w:space="0" w:color="auto"/>
          </w:divBdr>
        </w:div>
        <w:div w:id="315032991">
          <w:marLeft w:val="480"/>
          <w:marRight w:val="0"/>
          <w:marTop w:val="0"/>
          <w:marBottom w:val="0"/>
          <w:divBdr>
            <w:top w:val="none" w:sz="0" w:space="0" w:color="auto"/>
            <w:left w:val="none" w:sz="0" w:space="0" w:color="auto"/>
            <w:bottom w:val="none" w:sz="0" w:space="0" w:color="auto"/>
            <w:right w:val="none" w:sz="0" w:space="0" w:color="auto"/>
          </w:divBdr>
        </w:div>
      </w:divsChild>
    </w:div>
    <w:div w:id="1173883840">
      <w:bodyDiv w:val="1"/>
      <w:marLeft w:val="0"/>
      <w:marRight w:val="0"/>
      <w:marTop w:val="0"/>
      <w:marBottom w:val="0"/>
      <w:divBdr>
        <w:top w:val="none" w:sz="0" w:space="0" w:color="auto"/>
        <w:left w:val="none" w:sz="0" w:space="0" w:color="auto"/>
        <w:bottom w:val="none" w:sz="0" w:space="0" w:color="auto"/>
        <w:right w:val="none" w:sz="0" w:space="0" w:color="auto"/>
      </w:divBdr>
    </w:div>
    <w:div w:id="1174150822">
      <w:bodyDiv w:val="1"/>
      <w:marLeft w:val="0"/>
      <w:marRight w:val="0"/>
      <w:marTop w:val="0"/>
      <w:marBottom w:val="0"/>
      <w:divBdr>
        <w:top w:val="none" w:sz="0" w:space="0" w:color="auto"/>
        <w:left w:val="none" w:sz="0" w:space="0" w:color="auto"/>
        <w:bottom w:val="none" w:sz="0" w:space="0" w:color="auto"/>
        <w:right w:val="none" w:sz="0" w:space="0" w:color="auto"/>
      </w:divBdr>
    </w:div>
    <w:div w:id="1174563912">
      <w:bodyDiv w:val="1"/>
      <w:marLeft w:val="0"/>
      <w:marRight w:val="0"/>
      <w:marTop w:val="0"/>
      <w:marBottom w:val="0"/>
      <w:divBdr>
        <w:top w:val="none" w:sz="0" w:space="0" w:color="auto"/>
        <w:left w:val="none" w:sz="0" w:space="0" w:color="auto"/>
        <w:bottom w:val="none" w:sz="0" w:space="0" w:color="auto"/>
        <w:right w:val="none" w:sz="0" w:space="0" w:color="auto"/>
      </w:divBdr>
    </w:div>
    <w:div w:id="1174568611">
      <w:bodyDiv w:val="1"/>
      <w:marLeft w:val="0"/>
      <w:marRight w:val="0"/>
      <w:marTop w:val="0"/>
      <w:marBottom w:val="0"/>
      <w:divBdr>
        <w:top w:val="none" w:sz="0" w:space="0" w:color="auto"/>
        <w:left w:val="none" w:sz="0" w:space="0" w:color="auto"/>
        <w:bottom w:val="none" w:sz="0" w:space="0" w:color="auto"/>
        <w:right w:val="none" w:sz="0" w:space="0" w:color="auto"/>
      </w:divBdr>
    </w:div>
    <w:div w:id="1174882651">
      <w:bodyDiv w:val="1"/>
      <w:marLeft w:val="0"/>
      <w:marRight w:val="0"/>
      <w:marTop w:val="0"/>
      <w:marBottom w:val="0"/>
      <w:divBdr>
        <w:top w:val="none" w:sz="0" w:space="0" w:color="auto"/>
        <w:left w:val="none" w:sz="0" w:space="0" w:color="auto"/>
        <w:bottom w:val="none" w:sz="0" w:space="0" w:color="auto"/>
        <w:right w:val="none" w:sz="0" w:space="0" w:color="auto"/>
      </w:divBdr>
    </w:div>
    <w:div w:id="1175464286">
      <w:bodyDiv w:val="1"/>
      <w:marLeft w:val="0"/>
      <w:marRight w:val="0"/>
      <w:marTop w:val="0"/>
      <w:marBottom w:val="0"/>
      <w:divBdr>
        <w:top w:val="none" w:sz="0" w:space="0" w:color="auto"/>
        <w:left w:val="none" w:sz="0" w:space="0" w:color="auto"/>
        <w:bottom w:val="none" w:sz="0" w:space="0" w:color="auto"/>
        <w:right w:val="none" w:sz="0" w:space="0" w:color="auto"/>
      </w:divBdr>
    </w:div>
    <w:div w:id="1175877864">
      <w:bodyDiv w:val="1"/>
      <w:marLeft w:val="0"/>
      <w:marRight w:val="0"/>
      <w:marTop w:val="0"/>
      <w:marBottom w:val="0"/>
      <w:divBdr>
        <w:top w:val="none" w:sz="0" w:space="0" w:color="auto"/>
        <w:left w:val="none" w:sz="0" w:space="0" w:color="auto"/>
        <w:bottom w:val="none" w:sz="0" w:space="0" w:color="auto"/>
        <w:right w:val="none" w:sz="0" w:space="0" w:color="auto"/>
      </w:divBdr>
    </w:div>
    <w:div w:id="1176572538">
      <w:bodyDiv w:val="1"/>
      <w:marLeft w:val="0"/>
      <w:marRight w:val="0"/>
      <w:marTop w:val="0"/>
      <w:marBottom w:val="0"/>
      <w:divBdr>
        <w:top w:val="none" w:sz="0" w:space="0" w:color="auto"/>
        <w:left w:val="none" w:sz="0" w:space="0" w:color="auto"/>
        <w:bottom w:val="none" w:sz="0" w:space="0" w:color="auto"/>
        <w:right w:val="none" w:sz="0" w:space="0" w:color="auto"/>
      </w:divBdr>
    </w:div>
    <w:div w:id="1176847784">
      <w:bodyDiv w:val="1"/>
      <w:marLeft w:val="0"/>
      <w:marRight w:val="0"/>
      <w:marTop w:val="0"/>
      <w:marBottom w:val="0"/>
      <w:divBdr>
        <w:top w:val="none" w:sz="0" w:space="0" w:color="auto"/>
        <w:left w:val="none" w:sz="0" w:space="0" w:color="auto"/>
        <w:bottom w:val="none" w:sz="0" w:space="0" w:color="auto"/>
        <w:right w:val="none" w:sz="0" w:space="0" w:color="auto"/>
      </w:divBdr>
    </w:div>
    <w:div w:id="1178158721">
      <w:bodyDiv w:val="1"/>
      <w:marLeft w:val="0"/>
      <w:marRight w:val="0"/>
      <w:marTop w:val="0"/>
      <w:marBottom w:val="0"/>
      <w:divBdr>
        <w:top w:val="none" w:sz="0" w:space="0" w:color="auto"/>
        <w:left w:val="none" w:sz="0" w:space="0" w:color="auto"/>
        <w:bottom w:val="none" w:sz="0" w:space="0" w:color="auto"/>
        <w:right w:val="none" w:sz="0" w:space="0" w:color="auto"/>
      </w:divBdr>
    </w:div>
    <w:div w:id="1179274926">
      <w:bodyDiv w:val="1"/>
      <w:marLeft w:val="0"/>
      <w:marRight w:val="0"/>
      <w:marTop w:val="0"/>
      <w:marBottom w:val="0"/>
      <w:divBdr>
        <w:top w:val="none" w:sz="0" w:space="0" w:color="auto"/>
        <w:left w:val="none" w:sz="0" w:space="0" w:color="auto"/>
        <w:bottom w:val="none" w:sz="0" w:space="0" w:color="auto"/>
        <w:right w:val="none" w:sz="0" w:space="0" w:color="auto"/>
      </w:divBdr>
    </w:div>
    <w:div w:id="1179658903">
      <w:bodyDiv w:val="1"/>
      <w:marLeft w:val="0"/>
      <w:marRight w:val="0"/>
      <w:marTop w:val="0"/>
      <w:marBottom w:val="0"/>
      <w:divBdr>
        <w:top w:val="none" w:sz="0" w:space="0" w:color="auto"/>
        <w:left w:val="none" w:sz="0" w:space="0" w:color="auto"/>
        <w:bottom w:val="none" w:sz="0" w:space="0" w:color="auto"/>
        <w:right w:val="none" w:sz="0" w:space="0" w:color="auto"/>
      </w:divBdr>
    </w:div>
    <w:div w:id="1180007130">
      <w:bodyDiv w:val="1"/>
      <w:marLeft w:val="0"/>
      <w:marRight w:val="0"/>
      <w:marTop w:val="0"/>
      <w:marBottom w:val="0"/>
      <w:divBdr>
        <w:top w:val="none" w:sz="0" w:space="0" w:color="auto"/>
        <w:left w:val="none" w:sz="0" w:space="0" w:color="auto"/>
        <w:bottom w:val="none" w:sz="0" w:space="0" w:color="auto"/>
        <w:right w:val="none" w:sz="0" w:space="0" w:color="auto"/>
      </w:divBdr>
    </w:div>
    <w:div w:id="1180510619">
      <w:bodyDiv w:val="1"/>
      <w:marLeft w:val="0"/>
      <w:marRight w:val="0"/>
      <w:marTop w:val="0"/>
      <w:marBottom w:val="0"/>
      <w:divBdr>
        <w:top w:val="none" w:sz="0" w:space="0" w:color="auto"/>
        <w:left w:val="none" w:sz="0" w:space="0" w:color="auto"/>
        <w:bottom w:val="none" w:sz="0" w:space="0" w:color="auto"/>
        <w:right w:val="none" w:sz="0" w:space="0" w:color="auto"/>
      </w:divBdr>
      <w:divsChild>
        <w:div w:id="930772446">
          <w:marLeft w:val="480"/>
          <w:marRight w:val="0"/>
          <w:marTop w:val="0"/>
          <w:marBottom w:val="0"/>
          <w:divBdr>
            <w:top w:val="none" w:sz="0" w:space="0" w:color="auto"/>
            <w:left w:val="none" w:sz="0" w:space="0" w:color="auto"/>
            <w:bottom w:val="none" w:sz="0" w:space="0" w:color="auto"/>
            <w:right w:val="none" w:sz="0" w:space="0" w:color="auto"/>
          </w:divBdr>
        </w:div>
        <w:div w:id="1435587656">
          <w:marLeft w:val="480"/>
          <w:marRight w:val="0"/>
          <w:marTop w:val="0"/>
          <w:marBottom w:val="0"/>
          <w:divBdr>
            <w:top w:val="none" w:sz="0" w:space="0" w:color="auto"/>
            <w:left w:val="none" w:sz="0" w:space="0" w:color="auto"/>
            <w:bottom w:val="none" w:sz="0" w:space="0" w:color="auto"/>
            <w:right w:val="none" w:sz="0" w:space="0" w:color="auto"/>
          </w:divBdr>
        </w:div>
        <w:div w:id="532571322">
          <w:marLeft w:val="480"/>
          <w:marRight w:val="0"/>
          <w:marTop w:val="0"/>
          <w:marBottom w:val="0"/>
          <w:divBdr>
            <w:top w:val="none" w:sz="0" w:space="0" w:color="auto"/>
            <w:left w:val="none" w:sz="0" w:space="0" w:color="auto"/>
            <w:bottom w:val="none" w:sz="0" w:space="0" w:color="auto"/>
            <w:right w:val="none" w:sz="0" w:space="0" w:color="auto"/>
          </w:divBdr>
        </w:div>
        <w:div w:id="1005787504">
          <w:marLeft w:val="480"/>
          <w:marRight w:val="0"/>
          <w:marTop w:val="0"/>
          <w:marBottom w:val="0"/>
          <w:divBdr>
            <w:top w:val="none" w:sz="0" w:space="0" w:color="auto"/>
            <w:left w:val="none" w:sz="0" w:space="0" w:color="auto"/>
            <w:bottom w:val="none" w:sz="0" w:space="0" w:color="auto"/>
            <w:right w:val="none" w:sz="0" w:space="0" w:color="auto"/>
          </w:divBdr>
        </w:div>
        <w:div w:id="167212128">
          <w:marLeft w:val="480"/>
          <w:marRight w:val="0"/>
          <w:marTop w:val="0"/>
          <w:marBottom w:val="0"/>
          <w:divBdr>
            <w:top w:val="none" w:sz="0" w:space="0" w:color="auto"/>
            <w:left w:val="none" w:sz="0" w:space="0" w:color="auto"/>
            <w:bottom w:val="none" w:sz="0" w:space="0" w:color="auto"/>
            <w:right w:val="none" w:sz="0" w:space="0" w:color="auto"/>
          </w:divBdr>
        </w:div>
        <w:div w:id="383140974">
          <w:marLeft w:val="480"/>
          <w:marRight w:val="0"/>
          <w:marTop w:val="0"/>
          <w:marBottom w:val="0"/>
          <w:divBdr>
            <w:top w:val="none" w:sz="0" w:space="0" w:color="auto"/>
            <w:left w:val="none" w:sz="0" w:space="0" w:color="auto"/>
            <w:bottom w:val="none" w:sz="0" w:space="0" w:color="auto"/>
            <w:right w:val="none" w:sz="0" w:space="0" w:color="auto"/>
          </w:divBdr>
        </w:div>
        <w:div w:id="1420717408">
          <w:marLeft w:val="480"/>
          <w:marRight w:val="0"/>
          <w:marTop w:val="0"/>
          <w:marBottom w:val="0"/>
          <w:divBdr>
            <w:top w:val="none" w:sz="0" w:space="0" w:color="auto"/>
            <w:left w:val="none" w:sz="0" w:space="0" w:color="auto"/>
            <w:bottom w:val="none" w:sz="0" w:space="0" w:color="auto"/>
            <w:right w:val="none" w:sz="0" w:space="0" w:color="auto"/>
          </w:divBdr>
        </w:div>
        <w:div w:id="898515571">
          <w:marLeft w:val="480"/>
          <w:marRight w:val="0"/>
          <w:marTop w:val="0"/>
          <w:marBottom w:val="0"/>
          <w:divBdr>
            <w:top w:val="none" w:sz="0" w:space="0" w:color="auto"/>
            <w:left w:val="none" w:sz="0" w:space="0" w:color="auto"/>
            <w:bottom w:val="none" w:sz="0" w:space="0" w:color="auto"/>
            <w:right w:val="none" w:sz="0" w:space="0" w:color="auto"/>
          </w:divBdr>
        </w:div>
        <w:div w:id="1240362345">
          <w:marLeft w:val="480"/>
          <w:marRight w:val="0"/>
          <w:marTop w:val="0"/>
          <w:marBottom w:val="0"/>
          <w:divBdr>
            <w:top w:val="none" w:sz="0" w:space="0" w:color="auto"/>
            <w:left w:val="none" w:sz="0" w:space="0" w:color="auto"/>
            <w:bottom w:val="none" w:sz="0" w:space="0" w:color="auto"/>
            <w:right w:val="none" w:sz="0" w:space="0" w:color="auto"/>
          </w:divBdr>
        </w:div>
        <w:div w:id="1568610231">
          <w:marLeft w:val="480"/>
          <w:marRight w:val="0"/>
          <w:marTop w:val="0"/>
          <w:marBottom w:val="0"/>
          <w:divBdr>
            <w:top w:val="none" w:sz="0" w:space="0" w:color="auto"/>
            <w:left w:val="none" w:sz="0" w:space="0" w:color="auto"/>
            <w:bottom w:val="none" w:sz="0" w:space="0" w:color="auto"/>
            <w:right w:val="none" w:sz="0" w:space="0" w:color="auto"/>
          </w:divBdr>
        </w:div>
        <w:div w:id="438379343">
          <w:marLeft w:val="480"/>
          <w:marRight w:val="0"/>
          <w:marTop w:val="0"/>
          <w:marBottom w:val="0"/>
          <w:divBdr>
            <w:top w:val="none" w:sz="0" w:space="0" w:color="auto"/>
            <w:left w:val="none" w:sz="0" w:space="0" w:color="auto"/>
            <w:bottom w:val="none" w:sz="0" w:space="0" w:color="auto"/>
            <w:right w:val="none" w:sz="0" w:space="0" w:color="auto"/>
          </w:divBdr>
        </w:div>
        <w:div w:id="1216938876">
          <w:marLeft w:val="480"/>
          <w:marRight w:val="0"/>
          <w:marTop w:val="0"/>
          <w:marBottom w:val="0"/>
          <w:divBdr>
            <w:top w:val="none" w:sz="0" w:space="0" w:color="auto"/>
            <w:left w:val="none" w:sz="0" w:space="0" w:color="auto"/>
            <w:bottom w:val="none" w:sz="0" w:space="0" w:color="auto"/>
            <w:right w:val="none" w:sz="0" w:space="0" w:color="auto"/>
          </w:divBdr>
        </w:div>
        <w:div w:id="567804532">
          <w:marLeft w:val="480"/>
          <w:marRight w:val="0"/>
          <w:marTop w:val="0"/>
          <w:marBottom w:val="0"/>
          <w:divBdr>
            <w:top w:val="none" w:sz="0" w:space="0" w:color="auto"/>
            <w:left w:val="none" w:sz="0" w:space="0" w:color="auto"/>
            <w:bottom w:val="none" w:sz="0" w:space="0" w:color="auto"/>
            <w:right w:val="none" w:sz="0" w:space="0" w:color="auto"/>
          </w:divBdr>
        </w:div>
        <w:div w:id="1469399747">
          <w:marLeft w:val="480"/>
          <w:marRight w:val="0"/>
          <w:marTop w:val="0"/>
          <w:marBottom w:val="0"/>
          <w:divBdr>
            <w:top w:val="none" w:sz="0" w:space="0" w:color="auto"/>
            <w:left w:val="none" w:sz="0" w:space="0" w:color="auto"/>
            <w:bottom w:val="none" w:sz="0" w:space="0" w:color="auto"/>
            <w:right w:val="none" w:sz="0" w:space="0" w:color="auto"/>
          </w:divBdr>
        </w:div>
        <w:div w:id="1095440275">
          <w:marLeft w:val="480"/>
          <w:marRight w:val="0"/>
          <w:marTop w:val="0"/>
          <w:marBottom w:val="0"/>
          <w:divBdr>
            <w:top w:val="none" w:sz="0" w:space="0" w:color="auto"/>
            <w:left w:val="none" w:sz="0" w:space="0" w:color="auto"/>
            <w:bottom w:val="none" w:sz="0" w:space="0" w:color="auto"/>
            <w:right w:val="none" w:sz="0" w:space="0" w:color="auto"/>
          </w:divBdr>
        </w:div>
        <w:div w:id="242686597">
          <w:marLeft w:val="480"/>
          <w:marRight w:val="0"/>
          <w:marTop w:val="0"/>
          <w:marBottom w:val="0"/>
          <w:divBdr>
            <w:top w:val="none" w:sz="0" w:space="0" w:color="auto"/>
            <w:left w:val="none" w:sz="0" w:space="0" w:color="auto"/>
            <w:bottom w:val="none" w:sz="0" w:space="0" w:color="auto"/>
            <w:right w:val="none" w:sz="0" w:space="0" w:color="auto"/>
          </w:divBdr>
        </w:div>
        <w:div w:id="1141581031">
          <w:marLeft w:val="480"/>
          <w:marRight w:val="0"/>
          <w:marTop w:val="0"/>
          <w:marBottom w:val="0"/>
          <w:divBdr>
            <w:top w:val="none" w:sz="0" w:space="0" w:color="auto"/>
            <w:left w:val="none" w:sz="0" w:space="0" w:color="auto"/>
            <w:bottom w:val="none" w:sz="0" w:space="0" w:color="auto"/>
            <w:right w:val="none" w:sz="0" w:space="0" w:color="auto"/>
          </w:divBdr>
        </w:div>
        <w:div w:id="803813556">
          <w:marLeft w:val="480"/>
          <w:marRight w:val="0"/>
          <w:marTop w:val="0"/>
          <w:marBottom w:val="0"/>
          <w:divBdr>
            <w:top w:val="none" w:sz="0" w:space="0" w:color="auto"/>
            <w:left w:val="none" w:sz="0" w:space="0" w:color="auto"/>
            <w:bottom w:val="none" w:sz="0" w:space="0" w:color="auto"/>
            <w:right w:val="none" w:sz="0" w:space="0" w:color="auto"/>
          </w:divBdr>
        </w:div>
        <w:div w:id="697970578">
          <w:marLeft w:val="480"/>
          <w:marRight w:val="0"/>
          <w:marTop w:val="0"/>
          <w:marBottom w:val="0"/>
          <w:divBdr>
            <w:top w:val="none" w:sz="0" w:space="0" w:color="auto"/>
            <w:left w:val="none" w:sz="0" w:space="0" w:color="auto"/>
            <w:bottom w:val="none" w:sz="0" w:space="0" w:color="auto"/>
            <w:right w:val="none" w:sz="0" w:space="0" w:color="auto"/>
          </w:divBdr>
        </w:div>
        <w:div w:id="1340236966">
          <w:marLeft w:val="480"/>
          <w:marRight w:val="0"/>
          <w:marTop w:val="0"/>
          <w:marBottom w:val="0"/>
          <w:divBdr>
            <w:top w:val="none" w:sz="0" w:space="0" w:color="auto"/>
            <w:left w:val="none" w:sz="0" w:space="0" w:color="auto"/>
            <w:bottom w:val="none" w:sz="0" w:space="0" w:color="auto"/>
            <w:right w:val="none" w:sz="0" w:space="0" w:color="auto"/>
          </w:divBdr>
        </w:div>
        <w:div w:id="272438680">
          <w:marLeft w:val="480"/>
          <w:marRight w:val="0"/>
          <w:marTop w:val="0"/>
          <w:marBottom w:val="0"/>
          <w:divBdr>
            <w:top w:val="none" w:sz="0" w:space="0" w:color="auto"/>
            <w:left w:val="none" w:sz="0" w:space="0" w:color="auto"/>
            <w:bottom w:val="none" w:sz="0" w:space="0" w:color="auto"/>
            <w:right w:val="none" w:sz="0" w:space="0" w:color="auto"/>
          </w:divBdr>
        </w:div>
        <w:div w:id="117839219">
          <w:marLeft w:val="480"/>
          <w:marRight w:val="0"/>
          <w:marTop w:val="0"/>
          <w:marBottom w:val="0"/>
          <w:divBdr>
            <w:top w:val="none" w:sz="0" w:space="0" w:color="auto"/>
            <w:left w:val="none" w:sz="0" w:space="0" w:color="auto"/>
            <w:bottom w:val="none" w:sz="0" w:space="0" w:color="auto"/>
            <w:right w:val="none" w:sz="0" w:space="0" w:color="auto"/>
          </w:divBdr>
        </w:div>
        <w:div w:id="1706707754">
          <w:marLeft w:val="480"/>
          <w:marRight w:val="0"/>
          <w:marTop w:val="0"/>
          <w:marBottom w:val="0"/>
          <w:divBdr>
            <w:top w:val="none" w:sz="0" w:space="0" w:color="auto"/>
            <w:left w:val="none" w:sz="0" w:space="0" w:color="auto"/>
            <w:bottom w:val="none" w:sz="0" w:space="0" w:color="auto"/>
            <w:right w:val="none" w:sz="0" w:space="0" w:color="auto"/>
          </w:divBdr>
        </w:div>
        <w:div w:id="1018577166">
          <w:marLeft w:val="480"/>
          <w:marRight w:val="0"/>
          <w:marTop w:val="0"/>
          <w:marBottom w:val="0"/>
          <w:divBdr>
            <w:top w:val="none" w:sz="0" w:space="0" w:color="auto"/>
            <w:left w:val="none" w:sz="0" w:space="0" w:color="auto"/>
            <w:bottom w:val="none" w:sz="0" w:space="0" w:color="auto"/>
            <w:right w:val="none" w:sz="0" w:space="0" w:color="auto"/>
          </w:divBdr>
        </w:div>
        <w:div w:id="2032605573">
          <w:marLeft w:val="480"/>
          <w:marRight w:val="0"/>
          <w:marTop w:val="0"/>
          <w:marBottom w:val="0"/>
          <w:divBdr>
            <w:top w:val="none" w:sz="0" w:space="0" w:color="auto"/>
            <w:left w:val="none" w:sz="0" w:space="0" w:color="auto"/>
            <w:bottom w:val="none" w:sz="0" w:space="0" w:color="auto"/>
            <w:right w:val="none" w:sz="0" w:space="0" w:color="auto"/>
          </w:divBdr>
        </w:div>
        <w:div w:id="378014225">
          <w:marLeft w:val="480"/>
          <w:marRight w:val="0"/>
          <w:marTop w:val="0"/>
          <w:marBottom w:val="0"/>
          <w:divBdr>
            <w:top w:val="none" w:sz="0" w:space="0" w:color="auto"/>
            <w:left w:val="none" w:sz="0" w:space="0" w:color="auto"/>
            <w:bottom w:val="none" w:sz="0" w:space="0" w:color="auto"/>
            <w:right w:val="none" w:sz="0" w:space="0" w:color="auto"/>
          </w:divBdr>
        </w:div>
        <w:div w:id="1250382076">
          <w:marLeft w:val="480"/>
          <w:marRight w:val="0"/>
          <w:marTop w:val="0"/>
          <w:marBottom w:val="0"/>
          <w:divBdr>
            <w:top w:val="none" w:sz="0" w:space="0" w:color="auto"/>
            <w:left w:val="none" w:sz="0" w:space="0" w:color="auto"/>
            <w:bottom w:val="none" w:sz="0" w:space="0" w:color="auto"/>
            <w:right w:val="none" w:sz="0" w:space="0" w:color="auto"/>
          </w:divBdr>
        </w:div>
        <w:div w:id="14159604">
          <w:marLeft w:val="480"/>
          <w:marRight w:val="0"/>
          <w:marTop w:val="0"/>
          <w:marBottom w:val="0"/>
          <w:divBdr>
            <w:top w:val="none" w:sz="0" w:space="0" w:color="auto"/>
            <w:left w:val="none" w:sz="0" w:space="0" w:color="auto"/>
            <w:bottom w:val="none" w:sz="0" w:space="0" w:color="auto"/>
            <w:right w:val="none" w:sz="0" w:space="0" w:color="auto"/>
          </w:divBdr>
        </w:div>
        <w:div w:id="1526560855">
          <w:marLeft w:val="480"/>
          <w:marRight w:val="0"/>
          <w:marTop w:val="0"/>
          <w:marBottom w:val="0"/>
          <w:divBdr>
            <w:top w:val="none" w:sz="0" w:space="0" w:color="auto"/>
            <w:left w:val="none" w:sz="0" w:space="0" w:color="auto"/>
            <w:bottom w:val="none" w:sz="0" w:space="0" w:color="auto"/>
            <w:right w:val="none" w:sz="0" w:space="0" w:color="auto"/>
          </w:divBdr>
        </w:div>
        <w:div w:id="778524711">
          <w:marLeft w:val="480"/>
          <w:marRight w:val="0"/>
          <w:marTop w:val="0"/>
          <w:marBottom w:val="0"/>
          <w:divBdr>
            <w:top w:val="none" w:sz="0" w:space="0" w:color="auto"/>
            <w:left w:val="none" w:sz="0" w:space="0" w:color="auto"/>
            <w:bottom w:val="none" w:sz="0" w:space="0" w:color="auto"/>
            <w:right w:val="none" w:sz="0" w:space="0" w:color="auto"/>
          </w:divBdr>
        </w:div>
        <w:div w:id="1759206887">
          <w:marLeft w:val="480"/>
          <w:marRight w:val="0"/>
          <w:marTop w:val="0"/>
          <w:marBottom w:val="0"/>
          <w:divBdr>
            <w:top w:val="none" w:sz="0" w:space="0" w:color="auto"/>
            <w:left w:val="none" w:sz="0" w:space="0" w:color="auto"/>
            <w:bottom w:val="none" w:sz="0" w:space="0" w:color="auto"/>
            <w:right w:val="none" w:sz="0" w:space="0" w:color="auto"/>
          </w:divBdr>
        </w:div>
        <w:div w:id="1705595186">
          <w:marLeft w:val="480"/>
          <w:marRight w:val="0"/>
          <w:marTop w:val="0"/>
          <w:marBottom w:val="0"/>
          <w:divBdr>
            <w:top w:val="none" w:sz="0" w:space="0" w:color="auto"/>
            <w:left w:val="none" w:sz="0" w:space="0" w:color="auto"/>
            <w:bottom w:val="none" w:sz="0" w:space="0" w:color="auto"/>
            <w:right w:val="none" w:sz="0" w:space="0" w:color="auto"/>
          </w:divBdr>
        </w:div>
        <w:div w:id="1021398394">
          <w:marLeft w:val="480"/>
          <w:marRight w:val="0"/>
          <w:marTop w:val="0"/>
          <w:marBottom w:val="0"/>
          <w:divBdr>
            <w:top w:val="none" w:sz="0" w:space="0" w:color="auto"/>
            <w:left w:val="none" w:sz="0" w:space="0" w:color="auto"/>
            <w:bottom w:val="none" w:sz="0" w:space="0" w:color="auto"/>
            <w:right w:val="none" w:sz="0" w:space="0" w:color="auto"/>
          </w:divBdr>
        </w:div>
        <w:div w:id="383061970">
          <w:marLeft w:val="480"/>
          <w:marRight w:val="0"/>
          <w:marTop w:val="0"/>
          <w:marBottom w:val="0"/>
          <w:divBdr>
            <w:top w:val="none" w:sz="0" w:space="0" w:color="auto"/>
            <w:left w:val="none" w:sz="0" w:space="0" w:color="auto"/>
            <w:bottom w:val="none" w:sz="0" w:space="0" w:color="auto"/>
            <w:right w:val="none" w:sz="0" w:space="0" w:color="auto"/>
          </w:divBdr>
        </w:div>
        <w:div w:id="729547100">
          <w:marLeft w:val="480"/>
          <w:marRight w:val="0"/>
          <w:marTop w:val="0"/>
          <w:marBottom w:val="0"/>
          <w:divBdr>
            <w:top w:val="none" w:sz="0" w:space="0" w:color="auto"/>
            <w:left w:val="none" w:sz="0" w:space="0" w:color="auto"/>
            <w:bottom w:val="none" w:sz="0" w:space="0" w:color="auto"/>
            <w:right w:val="none" w:sz="0" w:space="0" w:color="auto"/>
          </w:divBdr>
        </w:div>
        <w:div w:id="856693544">
          <w:marLeft w:val="480"/>
          <w:marRight w:val="0"/>
          <w:marTop w:val="0"/>
          <w:marBottom w:val="0"/>
          <w:divBdr>
            <w:top w:val="none" w:sz="0" w:space="0" w:color="auto"/>
            <w:left w:val="none" w:sz="0" w:space="0" w:color="auto"/>
            <w:bottom w:val="none" w:sz="0" w:space="0" w:color="auto"/>
            <w:right w:val="none" w:sz="0" w:space="0" w:color="auto"/>
          </w:divBdr>
        </w:div>
        <w:div w:id="1082949111">
          <w:marLeft w:val="480"/>
          <w:marRight w:val="0"/>
          <w:marTop w:val="0"/>
          <w:marBottom w:val="0"/>
          <w:divBdr>
            <w:top w:val="none" w:sz="0" w:space="0" w:color="auto"/>
            <w:left w:val="none" w:sz="0" w:space="0" w:color="auto"/>
            <w:bottom w:val="none" w:sz="0" w:space="0" w:color="auto"/>
            <w:right w:val="none" w:sz="0" w:space="0" w:color="auto"/>
          </w:divBdr>
        </w:div>
        <w:div w:id="36588559">
          <w:marLeft w:val="480"/>
          <w:marRight w:val="0"/>
          <w:marTop w:val="0"/>
          <w:marBottom w:val="0"/>
          <w:divBdr>
            <w:top w:val="none" w:sz="0" w:space="0" w:color="auto"/>
            <w:left w:val="none" w:sz="0" w:space="0" w:color="auto"/>
            <w:bottom w:val="none" w:sz="0" w:space="0" w:color="auto"/>
            <w:right w:val="none" w:sz="0" w:space="0" w:color="auto"/>
          </w:divBdr>
        </w:div>
        <w:div w:id="1763644767">
          <w:marLeft w:val="480"/>
          <w:marRight w:val="0"/>
          <w:marTop w:val="0"/>
          <w:marBottom w:val="0"/>
          <w:divBdr>
            <w:top w:val="none" w:sz="0" w:space="0" w:color="auto"/>
            <w:left w:val="none" w:sz="0" w:space="0" w:color="auto"/>
            <w:bottom w:val="none" w:sz="0" w:space="0" w:color="auto"/>
            <w:right w:val="none" w:sz="0" w:space="0" w:color="auto"/>
          </w:divBdr>
        </w:div>
        <w:div w:id="702947619">
          <w:marLeft w:val="480"/>
          <w:marRight w:val="0"/>
          <w:marTop w:val="0"/>
          <w:marBottom w:val="0"/>
          <w:divBdr>
            <w:top w:val="none" w:sz="0" w:space="0" w:color="auto"/>
            <w:left w:val="none" w:sz="0" w:space="0" w:color="auto"/>
            <w:bottom w:val="none" w:sz="0" w:space="0" w:color="auto"/>
            <w:right w:val="none" w:sz="0" w:space="0" w:color="auto"/>
          </w:divBdr>
        </w:div>
        <w:div w:id="748114889">
          <w:marLeft w:val="480"/>
          <w:marRight w:val="0"/>
          <w:marTop w:val="0"/>
          <w:marBottom w:val="0"/>
          <w:divBdr>
            <w:top w:val="none" w:sz="0" w:space="0" w:color="auto"/>
            <w:left w:val="none" w:sz="0" w:space="0" w:color="auto"/>
            <w:bottom w:val="none" w:sz="0" w:space="0" w:color="auto"/>
            <w:right w:val="none" w:sz="0" w:space="0" w:color="auto"/>
          </w:divBdr>
        </w:div>
        <w:div w:id="1571499351">
          <w:marLeft w:val="480"/>
          <w:marRight w:val="0"/>
          <w:marTop w:val="0"/>
          <w:marBottom w:val="0"/>
          <w:divBdr>
            <w:top w:val="none" w:sz="0" w:space="0" w:color="auto"/>
            <w:left w:val="none" w:sz="0" w:space="0" w:color="auto"/>
            <w:bottom w:val="none" w:sz="0" w:space="0" w:color="auto"/>
            <w:right w:val="none" w:sz="0" w:space="0" w:color="auto"/>
          </w:divBdr>
        </w:div>
        <w:div w:id="903837474">
          <w:marLeft w:val="480"/>
          <w:marRight w:val="0"/>
          <w:marTop w:val="0"/>
          <w:marBottom w:val="0"/>
          <w:divBdr>
            <w:top w:val="none" w:sz="0" w:space="0" w:color="auto"/>
            <w:left w:val="none" w:sz="0" w:space="0" w:color="auto"/>
            <w:bottom w:val="none" w:sz="0" w:space="0" w:color="auto"/>
            <w:right w:val="none" w:sz="0" w:space="0" w:color="auto"/>
          </w:divBdr>
        </w:div>
        <w:div w:id="174002024">
          <w:marLeft w:val="480"/>
          <w:marRight w:val="0"/>
          <w:marTop w:val="0"/>
          <w:marBottom w:val="0"/>
          <w:divBdr>
            <w:top w:val="none" w:sz="0" w:space="0" w:color="auto"/>
            <w:left w:val="none" w:sz="0" w:space="0" w:color="auto"/>
            <w:bottom w:val="none" w:sz="0" w:space="0" w:color="auto"/>
            <w:right w:val="none" w:sz="0" w:space="0" w:color="auto"/>
          </w:divBdr>
        </w:div>
        <w:div w:id="63450096">
          <w:marLeft w:val="480"/>
          <w:marRight w:val="0"/>
          <w:marTop w:val="0"/>
          <w:marBottom w:val="0"/>
          <w:divBdr>
            <w:top w:val="none" w:sz="0" w:space="0" w:color="auto"/>
            <w:left w:val="none" w:sz="0" w:space="0" w:color="auto"/>
            <w:bottom w:val="none" w:sz="0" w:space="0" w:color="auto"/>
            <w:right w:val="none" w:sz="0" w:space="0" w:color="auto"/>
          </w:divBdr>
        </w:div>
        <w:div w:id="1261645275">
          <w:marLeft w:val="480"/>
          <w:marRight w:val="0"/>
          <w:marTop w:val="0"/>
          <w:marBottom w:val="0"/>
          <w:divBdr>
            <w:top w:val="none" w:sz="0" w:space="0" w:color="auto"/>
            <w:left w:val="none" w:sz="0" w:space="0" w:color="auto"/>
            <w:bottom w:val="none" w:sz="0" w:space="0" w:color="auto"/>
            <w:right w:val="none" w:sz="0" w:space="0" w:color="auto"/>
          </w:divBdr>
        </w:div>
        <w:div w:id="1014502865">
          <w:marLeft w:val="480"/>
          <w:marRight w:val="0"/>
          <w:marTop w:val="0"/>
          <w:marBottom w:val="0"/>
          <w:divBdr>
            <w:top w:val="none" w:sz="0" w:space="0" w:color="auto"/>
            <w:left w:val="none" w:sz="0" w:space="0" w:color="auto"/>
            <w:bottom w:val="none" w:sz="0" w:space="0" w:color="auto"/>
            <w:right w:val="none" w:sz="0" w:space="0" w:color="auto"/>
          </w:divBdr>
        </w:div>
        <w:div w:id="1736662011">
          <w:marLeft w:val="480"/>
          <w:marRight w:val="0"/>
          <w:marTop w:val="0"/>
          <w:marBottom w:val="0"/>
          <w:divBdr>
            <w:top w:val="none" w:sz="0" w:space="0" w:color="auto"/>
            <w:left w:val="none" w:sz="0" w:space="0" w:color="auto"/>
            <w:bottom w:val="none" w:sz="0" w:space="0" w:color="auto"/>
            <w:right w:val="none" w:sz="0" w:space="0" w:color="auto"/>
          </w:divBdr>
        </w:div>
        <w:div w:id="1383097428">
          <w:marLeft w:val="480"/>
          <w:marRight w:val="0"/>
          <w:marTop w:val="0"/>
          <w:marBottom w:val="0"/>
          <w:divBdr>
            <w:top w:val="none" w:sz="0" w:space="0" w:color="auto"/>
            <w:left w:val="none" w:sz="0" w:space="0" w:color="auto"/>
            <w:bottom w:val="none" w:sz="0" w:space="0" w:color="auto"/>
            <w:right w:val="none" w:sz="0" w:space="0" w:color="auto"/>
          </w:divBdr>
        </w:div>
        <w:div w:id="353921727">
          <w:marLeft w:val="480"/>
          <w:marRight w:val="0"/>
          <w:marTop w:val="0"/>
          <w:marBottom w:val="0"/>
          <w:divBdr>
            <w:top w:val="none" w:sz="0" w:space="0" w:color="auto"/>
            <w:left w:val="none" w:sz="0" w:space="0" w:color="auto"/>
            <w:bottom w:val="none" w:sz="0" w:space="0" w:color="auto"/>
            <w:right w:val="none" w:sz="0" w:space="0" w:color="auto"/>
          </w:divBdr>
        </w:div>
        <w:div w:id="855581828">
          <w:marLeft w:val="480"/>
          <w:marRight w:val="0"/>
          <w:marTop w:val="0"/>
          <w:marBottom w:val="0"/>
          <w:divBdr>
            <w:top w:val="none" w:sz="0" w:space="0" w:color="auto"/>
            <w:left w:val="none" w:sz="0" w:space="0" w:color="auto"/>
            <w:bottom w:val="none" w:sz="0" w:space="0" w:color="auto"/>
            <w:right w:val="none" w:sz="0" w:space="0" w:color="auto"/>
          </w:divBdr>
        </w:div>
        <w:div w:id="163790696">
          <w:marLeft w:val="480"/>
          <w:marRight w:val="0"/>
          <w:marTop w:val="0"/>
          <w:marBottom w:val="0"/>
          <w:divBdr>
            <w:top w:val="none" w:sz="0" w:space="0" w:color="auto"/>
            <w:left w:val="none" w:sz="0" w:space="0" w:color="auto"/>
            <w:bottom w:val="none" w:sz="0" w:space="0" w:color="auto"/>
            <w:right w:val="none" w:sz="0" w:space="0" w:color="auto"/>
          </w:divBdr>
        </w:div>
        <w:div w:id="383212245">
          <w:marLeft w:val="480"/>
          <w:marRight w:val="0"/>
          <w:marTop w:val="0"/>
          <w:marBottom w:val="0"/>
          <w:divBdr>
            <w:top w:val="none" w:sz="0" w:space="0" w:color="auto"/>
            <w:left w:val="none" w:sz="0" w:space="0" w:color="auto"/>
            <w:bottom w:val="none" w:sz="0" w:space="0" w:color="auto"/>
            <w:right w:val="none" w:sz="0" w:space="0" w:color="auto"/>
          </w:divBdr>
        </w:div>
        <w:div w:id="1206136014">
          <w:marLeft w:val="480"/>
          <w:marRight w:val="0"/>
          <w:marTop w:val="0"/>
          <w:marBottom w:val="0"/>
          <w:divBdr>
            <w:top w:val="none" w:sz="0" w:space="0" w:color="auto"/>
            <w:left w:val="none" w:sz="0" w:space="0" w:color="auto"/>
            <w:bottom w:val="none" w:sz="0" w:space="0" w:color="auto"/>
            <w:right w:val="none" w:sz="0" w:space="0" w:color="auto"/>
          </w:divBdr>
        </w:div>
        <w:div w:id="1757819499">
          <w:marLeft w:val="480"/>
          <w:marRight w:val="0"/>
          <w:marTop w:val="0"/>
          <w:marBottom w:val="0"/>
          <w:divBdr>
            <w:top w:val="none" w:sz="0" w:space="0" w:color="auto"/>
            <w:left w:val="none" w:sz="0" w:space="0" w:color="auto"/>
            <w:bottom w:val="none" w:sz="0" w:space="0" w:color="auto"/>
            <w:right w:val="none" w:sz="0" w:space="0" w:color="auto"/>
          </w:divBdr>
        </w:div>
        <w:div w:id="749154459">
          <w:marLeft w:val="480"/>
          <w:marRight w:val="0"/>
          <w:marTop w:val="0"/>
          <w:marBottom w:val="0"/>
          <w:divBdr>
            <w:top w:val="none" w:sz="0" w:space="0" w:color="auto"/>
            <w:left w:val="none" w:sz="0" w:space="0" w:color="auto"/>
            <w:bottom w:val="none" w:sz="0" w:space="0" w:color="auto"/>
            <w:right w:val="none" w:sz="0" w:space="0" w:color="auto"/>
          </w:divBdr>
        </w:div>
        <w:div w:id="2103917435">
          <w:marLeft w:val="480"/>
          <w:marRight w:val="0"/>
          <w:marTop w:val="0"/>
          <w:marBottom w:val="0"/>
          <w:divBdr>
            <w:top w:val="none" w:sz="0" w:space="0" w:color="auto"/>
            <w:left w:val="none" w:sz="0" w:space="0" w:color="auto"/>
            <w:bottom w:val="none" w:sz="0" w:space="0" w:color="auto"/>
            <w:right w:val="none" w:sz="0" w:space="0" w:color="auto"/>
          </w:divBdr>
        </w:div>
        <w:div w:id="1357775395">
          <w:marLeft w:val="480"/>
          <w:marRight w:val="0"/>
          <w:marTop w:val="0"/>
          <w:marBottom w:val="0"/>
          <w:divBdr>
            <w:top w:val="none" w:sz="0" w:space="0" w:color="auto"/>
            <w:left w:val="none" w:sz="0" w:space="0" w:color="auto"/>
            <w:bottom w:val="none" w:sz="0" w:space="0" w:color="auto"/>
            <w:right w:val="none" w:sz="0" w:space="0" w:color="auto"/>
          </w:divBdr>
        </w:div>
        <w:div w:id="1188060272">
          <w:marLeft w:val="480"/>
          <w:marRight w:val="0"/>
          <w:marTop w:val="0"/>
          <w:marBottom w:val="0"/>
          <w:divBdr>
            <w:top w:val="none" w:sz="0" w:space="0" w:color="auto"/>
            <w:left w:val="none" w:sz="0" w:space="0" w:color="auto"/>
            <w:bottom w:val="none" w:sz="0" w:space="0" w:color="auto"/>
            <w:right w:val="none" w:sz="0" w:space="0" w:color="auto"/>
          </w:divBdr>
        </w:div>
        <w:div w:id="1856727615">
          <w:marLeft w:val="480"/>
          <w:marRight w:val="0"/>
          <w:marTop w:val="0"/>
          <w:marBottom w:val="0"/>
          <w:divBdr>
            <w:top w:val="none" w:sz="0" w:space="0" w:color="auto"/>
            <w:left w:val="none" w:sz="0" w:space="0" w:color="auto"/>
            <w:bottom w:val="none" w:sz="0" w:space="0" w:color="auto"/>
            <w:right w:val="none" w:sz="0" w:space="0" w:color="auto"/>
          </w:divBdr>
        </w:div>
        <w:div w:id="1015423590">
          <w:marLeft w:val="480"/>
          <w:marRight w:val="0"/>
          <w:marTop w:val="0"/>
          <w:marBottom w:val="0"/>
          <w:divBdr>
            <w:top w:val="none" w:sz="0" w:space="0" w:color="auto"/>
            <w:left w:val="none" w:sz="0" w:space="0" w:color="auto"/>
            <w:bottom w:val="none" w:sz="0" w:space="0" w:color="auto"/>
            <w:right w:val="none" w:sz="0" w:space="0" w:color="auto"/>
          </w:divBdr>
        </w:div>
        <w:div w:id="454175861">
          <w:marLeft w:val="480"/>
          <w:marRight w:val="0"/>
          <w:marTop w:val="0"/>
          <w:marBottom w:val="0"/>
          <w:divBdr>
            <w:top w:val="none" w:sz="0" w:space="0" w:color="auto"/>
            <w:left w:val="none" w:sz="0" w:space="0" w:color="auto"/>
            <w:bottom w:val="none" w:sz="0" w:space="0" w:color="auto"/>
            <w:right w:val="none" w:sz="0" w:space="0" w:color="auto"/>
          </w:divBdr>
        </w:div>
        <w:div w:id="1038507934">
          <w:marLeft w:val="480"/>
          <w:marRight w:val="0"/>
          <w:marTop w:val="0"/>
          <w:marBottom w:val="0"/>
          <w:divBdr>
            <w:top w:val="none" w:sz="0" w:space="0" w:color="auto"/>
            <w:left w:val="none" w:sz="0" w:space="0" w:color="auto"/>
            <w:bottom w:val="none" w:sz="0" w:space="0" w:color="auto"/>
            <w:right w:val="none" w:sz="0" w:space="0" w:color="auto"/>
          </w:divBdr>
        </w:div>
        <w:div w:id="1037241996">
          <w:marLeft w:val="480"/>
          <w:marRight w:val="0"/>
          <w:marTop w:val="0"/>
          <w:marBottom w:val="0"/>
          <w:divBdr>
            <w:top w:val="none" w:sz="0" w:space="0" w:color="auto"/>
            <w:left w:val="none" w:sz="0" w:space="0" w:color="auto"/>
            <w:bottom w:val="none" w:sz="0" w:space="0" w:color="auto"/>
            <w:right w:val="none" w:sz="0" w:space="0" w:color="auto"/>
          </w:divBdr>
        </w:div>
        <w:div w:id="1749770646">
          <w:marLeft w:val="480"/>
          <w:marRight w:val="0"/>
          <w:marTop w:val="0"/>
          <w:marBottom w:val="0"/>
          <w:divBdr>
            <w:top w:val="none" w:sz="0" w:space="0" w:color="auto"/>
            <w:left w:val="none" w:sz="0" w:space="0" w:color="auto"/>
            <w:bottom w:val="none" w:sz="0" w:space="0" w:color="auto"/>
            <w:right w:val="none" w:sz="0" w:space="0" w:color="auto"/>
          </w:divBdr>
        </w:div>
        <w:div w:id="182863390">
          <w:marLeft w:val="480"/>
          <w:marRight w:val="0"/>
          <w:marTop w:val="0"/>
          <w:marBottom w:val="0"/>
          <w:divBdr>
            <w:top w:val="none" w:sz="0" w:space="0" w:color="auto"/>
            <w:left w:val="none" w:sz="0" w:space="0" w:color="auto"/>
            <w:bottom w:val="none" w:sz="0" w:space="0" w:color="auto"/>
            <w:right w:val="none" w:sz="0" w:space="0" w:color="auto"/>
          </w:divBdr>
        </w:div>
        <w:div w:id="503479409">
          <w:marLeft w:val="480"/>
          <w:marRight w:val="0"/>
          <w:marTop w:val="0"/>
          <w:marBottom w:val="0"/>
          <w:divBdr>
            <w:top w:val="none" w:sz="0" w:space="0" w:color="auto"/>
            <w:left w:val="none" w:sz="0" w:space="0" w:color="auto"/>
            <w:bottom w:val="none" w:sz="0" w:space="0" w:color="auto"/>
            <w:right w:val="none" w:sz="0" w:space="0" w:color="auto"/>
          </w:divBdr>
        </w:div>
        <w:div w:id="1854219591">
          <w:marLeft w:val="480"/>
          <w:marRight w:val="0"/>
          <w:marTop w:val="0"/>
          <w:marBottom w:val="0"/>
          <w:divBdr>
            <w:top w:val="none" w:sz="0" w:space="0" w:color="auto"/>
            <w:left w:val="none" w:sz="0" w:space="0" w:color="auto"/>
            <w:bottom w:val="none" w:sz="0" w:space="0" w:color="auto"/>
            <w:right w:val="none" w:sz="0" w:space="0" w:color="auto"/>
          </w:divBdr>
        </w:div>
        <w:div w:id="111020970">
          <w:marLeft w:val="480"/>
          <w:marRight w:val="0"/>
          <w:marTop w:val="0"/>
          <w:marBottom w:val="0"/>
          <w:divBdr>
            <w:top w:val="none" w:sz="0" w:space="0" w:color="auto"/>
            <w:left w:val="none" w:sz="0" w:space="0" w:color="auto"/>
            <w:bottom w:val="none" w:sz="0" w:space="0" w:color="auto"/>
            <w:right w:val="none" w:sz="0" w:space="0" w:color="auto"/>
          </w:divBdr>
        </w:div>
        <w:div w:id="371418842">
          <w:marLeft w:val="480"/>
          <w:marRight w:val="0"/>
          <w:marTop w:val="0"/>
          <w:marBottom w:val="0"/>
          <w:divBdr>
            <w:top w:val="none" w:sz="0" w:space="0" w:color="auto"/>
            <w:left w:val="none" w:sz="0" w:space="0" w:color="auto"/>
            <w:bottom w:val="none" w:sz="0" w:space="0" w:color="auto"/>
            <w:right w:val="none" w:sz="0" w:space="0" w:color="auto"/>
          </w:divBdr>
        </w:div>
        <w:div w:id="509418731">
          <w:marLeft w:val="480"/>
          <w:marRight w:val="0"/>
          <w:marTop w:val="0"/>
          <w:marBottom w:val="0"/>
          <w:divBdr>
            <w:top w:val="none" w:sz="0" w:space="0" w:color="auto"/>
            <w:left w:val="none" w:sz="0" w:space="0" w:color="auto"/>
            <w:bottom w:val="none" w:sz="0" w:space="0" w:color="auto"/>
            <w:right w:val="none" w:sz="0" w:space="0" w:color="auto"/>
          </w:divBdr>
        </w:div>
        <w:div w:id="1435902847">
          <w:marLeft w:val="480"/>
          <w:marRight w:val="0"/>
          <w:marTop w:val="0"/>
          <w:marBottom w:val="0"/>
          <w:divBdr>
            <w:top w:val="none" w:sz="0" w:space="0" w:color="auto"/>
            <w:left w:val="none" w:sz="0" w:space="0" w:color="auto"/>
            <w:bottom w:val="none" w:sz="0" w:space="0" w:color="auto"/>
            <w:right w:val="none" w:sz="0" w:space="0" w:color="auto"/>
          </w:divBdr>
        </w:div>
        <w:div w:id="935285578">
          <w:marLeft w:val="480"/>
          <w:marRight w:val="0"/>
          <w:marTop w:val="0"/>
          <w:marBottom w:val="0"/>
          <w:divBdr>
            <w:top w:val="none" w:sz="0" w:space="0" w:color="auto"/>
            <w:left w:val="none" w:sz="0" w:space="0" w:color="auto"/>
            <w:bottom w:val="none" w:sz="0" w:space="0" w:color="auto"/>
            <w:right w:val="none" w:sz="0" w:space="0" w:color="auto"/>
          </w:divBdr>
        </w:div>
        <w:div w:id="147022148">
          <w:marLeft w:val="480"/>
          <w:marRight w:val="0"/>
          <w:marTop w:val="0"/>
          <w:marBottom w:val="0"/>
          <w:divBdr>
            <w:top w:val="none" w:sz="0" w:space="0" w:color="auto"/>
            <w:left w:val="none" w:sz="0" w:space="0" w:color="auto"/>
            <w:bottom w:val="none" w:sz="0" w:space="0" w:color="auto"/>
            <w:right w:val="none" w:sz="0" w:space="0" w:color="auto"/>
          </w:divBdr>
        </w:div>
        <w:div w:id="1575512664">
          <w:marLeft w:val="480"/>
          <w:marRight w:val="0"/>
          <w:marTop w:val="0"/>
          <w:marBottom w:val="0"/>
          <w:divBdr>
            <w:top w:val="none" w:sz="0" w:space="0" w:color="auto"/>
            <w:left w:val="none" w:sz="0" w:space="0" w:color="auto"/>
            <w:bottom w:val="none" w:sz="0" w:space="0" w:color="auto"/>
            <w:right w:val="none" w:sz="0" w:space="0" w:color="auto"/>
          </w:divBdr>
        </w:div>
        <w:div w:id="1393389162">
          <w:marLeft w:val="480"/>
          <w:marRight w:val="0"/>
          <w:marTop w:val="0"/>
          <w:marBottom w:val="0"/>
          <w:divBdr>
            <w:top w:val="none" w:sz="0" w:space="0" w:color="auto"/>
            <w:left w:val="none" w:sz="0" w:space="0" w:color="auto"/>
            <w:bottom w:val="none" w:sz="0" w:space="0" w:color="auto"/>
            <w:right w:val="none" w:sz="0" w:space="0" w:color="auto"/>
          </w:divBdr>
        </w:div>
        <w:div w:id="1381324981">
          <w:marLeft w:val="480"/>
          <w:marRight w:val="0"/>
          <w:marTop w:val="0"/>
          <w:marBottom w:val="0"/>
          <w:divBdr>
            <w:top w:val="none" w:sz="0" w:space="0" w:color="auto"/>
            <w:left w:val="none" w:sz="0" w:space="0" w:color="auto"/>
            <w:bottom w:val="none" w:sz="0" w:space="0" w:color="auto"/>
            <w:right w:val="none" w:sz="0" w:space="0" w:color="auto"/>
          </w:divBdr>
        </w:div>
        <w:div w:id="1711563195">
          <w:marLeft w:val="480"/>
          <w:marRight w:val="0"/>
          <w:marTop w:val="0"/>
          <w:marBottom w:val="0"/>
          <w:divBdr>
            <w:top w:val="none" w:sz="0" w:space="0" w:color="auto"/>
            <w:left w:val="none" w:sz="0" w:space="0" w:color="auto"/>
            <w:bottom w:val="none" w:sz="0" w:space="0" w:color="auto"/>
            <w:right w:val="none" w:sz="0" w:space="0" w:color="auto"/>
          </w:divBdr>
        </w:div>
        <w:div w:id="675692996">
          <w:marLeft w:val="480"/>
          <w:marRight w:val="0"/>
          <w:marTop w:val="0"/>
          <w:marBottom w:val="0"/>
          <w:divBdr>
            <w:top w:val="none" w:sz="0" w:space="0" w:color="auto"/>
            <w:left w:val="none" w:sz="0" w:space="0" w:color="auto"/>
            <w:bottom w:val="none" w:sz="0" w:space="0" w:color="auto"/>
            <w:right w:val="none" w:sz="0" w:space="0" w:color="auto"/>
          </w:divBdr>
        </w:div>
        <w:div w:id="310327430">
          <w:marLeft w:val="480"/>
          <w:marRight w:val="0"/>
          <w:marTop w:val="0"/>
          <w:marBottom w:val="0"/>
          <w:divBdr>
            <w:top w:val="none" w:sz="0" w:space="0" w:color="auto"/>
            <w:left w:val="none" w:sz="0" w:space="0" w:color="auto"/>
            <w:bottom w:val="none" w:sz="0" w:space="0" w:color="auto"/>
            <w:right w:val="none" w:sz="0" w:space="0" w:color="auto"/>
          </w:divBdr>
        </w:div>
        <w:div w:id="884103926">
          <w:marLeft w:val="480"/>
          <w:marRight w:val="0"/>
          <w:marTop w:val="0"/>
          <w:marBottom w:val="0"/>
          <w:divBdr>
            <w:top w:val="none" w:sz="0" w:space="0" w:color="auto"/>
            <w:left w:val="none" w:sz="0" w:space="0" w:color="auto"/>
            <w:bottom w:val="none" w:sz="0" w:space="0" w:color="auto"/>
            <w:right w:val="none" w:sz="0" w:space="0" w:color="auto"/>
          </w:divBdr>
        </w:div>
        <w:div w:id="271674777">
          <w:marLeft w:val="480"/>
          <w:marRight w:val="0"/>
          <w:marTop w:val="0"/>
          <w:marBottom w:val="0"/>
          <w:divBdr>
            <w:top w:val="none" w:sz="0" w:space="0" w:color="auto"/>
            <w:left w:val="none" w:sz="0" w:space="0" w:color="auto"/>
            <w:bottom w:val="none" w:sz="0" w:space="0" w:color="auto"/>
            <w:right w:val="none" w:sz="0" w:space="0" w:color="auto"/>
          </w:divBdr>
        </w:div>
        <w:div w:id="1700621743">
          <w:marLeft w:val="480"/>
          <w:marRight w:val="0"/>
          <w:marTop w:val="0"/>
          <w:marBottom w:val="0"/>
          <w:divBdr>
            <w:top w:val="none" w:sz="0" w:space="0" w:color="auto"/>
            <w:left w:val="none" w:sz="0" w:space="0" w:color="auto"/>
            <w:bottom w:val="none" w:sz="0" w:space="0" w:color="auto"/>
            <w:right w:val="none" w:sz="0" w:space="0" w:color="auto"/>
          </w:divBdr>
        </w:div>
        <w:div w:id="1560634490">
          <w:marLeft w:val="480"/>
          <w:marRight w:val="0"/>
          <w:marTop w:val="0"/>
          <w:marBottom w:val="0"/>
          <w:divBdr>
            <w:top w:val="none" w:sz="0" w:space="0" w:color="auto"/>
            <w:left w:val="none" w:sz="0" w:space="0" w:color="auto"/>
            <w:bottom w:val="none" w:sz="0" w:space="0" w:color="auto"/>
            <w:right w:val="none" w:sz="0" w:space="0" w:color="auto"/>
          </w:divBdr>
        </w:div>
        <w:div w:id="1101612198">
          <w:marLeft w:val="480"/>
          <w:marRight w:val="0"/>
          <w:marTop w:val="0"/>
          <w:marBottom w:val="0"/>
          <w:divBdr>
            <w:top w:val="none" w:sz="0" w:space="0" w:color="auto"/>
            <w:left w:val="none" w:sz="0" w:space="0" w:color="auto"/>
            <w:bottom w:val="none" w:sz="0" w:space="0" w:color="auto"/>
            <w:right w:val="none" w:sz="0" w:space="0" w:color="auto"/>
          </w:divBdr>
        </w:div>
        <w:div w:id="1302466870">
          <w:marLeft w:val="480"/>
          <w:marRight w:val="0"/>
          <w:marTop w:val="0"/>
          <w:marBottom w:val="0"/>
          <w:divBdr>
            <w:top w:val="none" w:sz="0" w:space="0" w:color="auto"/>
            <w:left w:val="none" w:sz="0" w:space="0" w:color="auto"/>
            <w:bottom w:val="none" w:sz="0" w:space="0" w:color="auto"/>
            <w:right w:val="none" w:sz="0" w:space="0" w:color="auto"/>
          </w:divBdr>
        </w:div>
        <w:div w:id="758139363">
          <w:marLeft w:val="480"/>
          <w:marRight w:val="0"/>
          <w:marTop w:val="0"/>
          <w:marBottom w:val="0"/>
          <w:divBdr>
            <w:top w:val="none" w:sz="0" w:space="0" w:color="auto"/>
            <w:left w:val="none" w:sz="0" w:space="0" w:color="auto"/>
            <w:bottom w:val="none" w:sz="0" w:space="0" w:color="auto"/>
            <w:right w:val="none" w:sz="0" w:space="0" w:color="auto"/>
          </w:divBdr>
        </w:div>
        <w:div w:id="633370239">
          <w:marLeft w:val="480"/>
          <w:marRight w:val="0"/>
          <w:marTop w:val="0"/>
          <w:marBottom w:val="0"/>
          <w:divBdr>
            <w:top w:val="none" w:sz="0" w:space="0" w:color="auto"/>
            <w:left w:val="none" w:sz="0" w:space="0" w:color="auto"/>
            <w:bottom w:val="none" w:sz="0" w:space="0" w:color="auto"/>
            <w:right w:val="none" w:sz="0" w:space="0" w:color="auto"/>
          </w:divBdr>
        </w:div>
        <w:div w:id="1260411113">
          <w:marLeft w:val="480"/>
          <w:marRight w:val="0"/>
          <w:marTop w:val="0"/>
          <w:marBottom w:val="0"/>
          <w:divBdr>
            <w:top w:val="none" w:sz="0" w:space="0" w:color="auto"/>
            <w:left w:val="none" w:sz="0" w:space="0" w:color="auto"/>
            <w:bottom w:val="none" w:sz="0" w:space="0" w:color="auto"/>
            <w:right w:val="none" w:sz="0" w:space="0" w:color="auto"/>
          </w:divBdr>
        </w:div>
        <w:div w:id="1137067589">
          <w:marLeft w:val="480"/>
          <w:marRight w:val="0"/>
          <w:marTop w:val="0"/>
          <w:marBottom w:val="0"/>
          <w:divBdr>
            <w:top w:val="none" w:sz="0" w:space="0" w:color="auto"/>
            <w:left w:val="none" w:sz="0" w:space="0" w:color="auto"/>
            <w:bottom w:val="none" w:sz="0" w:space="0" w:color="auto"/>
            <w:right w:val="none" w:sz="0" w:space="0" w:color="auto"/>
          </w:divBdr>
        </w:div>
        <w:div w:id="2047562223">
          <w:marLeft w:val="480"/>
          <w:marRight w:val="0"/>
          <w:marTop w:val="0"/>
          <w:marBottom w:val="0"/>
          <w:divBdr>
            <w:top w:val="none" w:sz="0" w:space="0" w:color="auto"/>
            <w:left w:val="none" w:sz="0" w:space="0" w:color="auto"/>
            <w:bottom w:val="none" w:sz="0" w:space="0" w:color="auto"/>
            <w:right w:val="none" w:sz="0" w:space="0" w:color="auto"/>
          </w:divBdr>
        </w:div>
        <w:div w:id="1766993279">
          <w:marLeft w:val="480"/>
          <w:marRight w:val="0"/>
          <w:marTop w:val="0"/>
          <w:marBottom w:val="0"/>
          <w:divBdr>
            <w:top w:val="none" w:sz="0" w:space="0" w:color="auto"/>
            <w:left w:val="none" w:sz="0" w:space="0" w:color="auto"/>
            <w:bottom w:val="none" w:sz="0" w:space="0" w:color="auto"/>
            <w:right w:val="none" w:sz="0" w:space="0" w:color="auto"/>
          </w:divBdr>
        </w:div>
        <w:div w:id="537861214">
          <w:marLeft w:val="480"/>
          <w:marRight w:val="0"/>
          <w:marTop w:val="0"/>
          <w:marBottom w:val="0"/>
          <w:divBdr>
            <w:top w:val="none" w:sz="0" w:space="0" w:color="auto"/>
            <w:left w:val="none" w:sz="0" w:space="0" w:color="auto"/>
            <w:bottom w:val="none" w:sz="0" w:space="0" w:color="auto"/>
            <w:right w:val="none" w:sz="0" w:space="0" w:color="auto"/>
          </w:divBdr>
        </w:div>
        <w:div w:id="1095859677">
          <w:marLeft w:val="480"/>
          <w:marRight w:val="0"/>
          <w:marTop w:val="0"/>
          <w:marBottom w:val="0"/>
          <w:divBdr>
            <w:top w:val="none" w:sz="0" w:space="0" w:color="auto"/>
            <w:left w:val="none" w:sz="0" w:space="0" w:color="auto"/>
            <w:bottom w:val="none" w:sz="0" w:space="0" w:color="auto"/>
            <w:right w:val="none" w:sz="0" w:space="0" w:color="auto"/>
          </w:divBdr>
        </w:div>
        <w:div w:id="702168605">
          <w:marLeft w:val="480"/>
          <w:marRight w:val="0"/>
          <w:marTop w:val="0"/>
          <w:marBottom w:val="0"/>
          <w:divBdr>
            <w:top w:val="none" w:sz="0" w:space="0" w:color="auto"/>
            <w:left w:val="none" w:sz="0" w:space="0" w:color="auto"/>
            <w:bottom w:val="none" w:sz="0" w:space="0" w:color="auto"/>
            <w:right w:val="none" w:sz="0" w:space="0" w:color="auto"/>
          </w:divBdr>
        </w:div>
        <w:div w:id="1921793926">
          <w:marLeft w:val="480"/>
          <w:marRight w:val="0"/>
          <w:marTop w:val="0"/>
          <w:marBottom w:val="0"/>
          <w:divBdr>
            <w:top w:val="none" w:sz="0" w:space="0" w:color="auto"/>
            <w:left w:val="none" w:sz="0" w:space="0" w:color="auto"/>
            <w:bottom w:val="none" w:sz="0" w:space="0" w:color="auto"/>
            <w:right w:val="none" w:sz="0" w:space="0" w:color="auto"/>
          </w:divBdr>
        </w:div>
        <w:div w:id="893543656">
          <w:marLeft w:val="480"/>
          <w:marRight w:val="0"/>
          <w:marTop w:val="0"/>
          <w:marBottom w:val="0"/>
          <w:divBdr>
            <w:top w:val="none" w:sz="0" w:space="0" w:color="auto"/>
            <w:left w:val="none" w:sz="0" w:space="0" w:color="auto"/>
            <w:bottom w:val="none" w:sz="0" w:space="0" w:color="auto"/>
            <w:right w:val="none" w:sz="0" w:space="0" w:color="auto"/>
          </w:divBdr>
        </w:div>
        <w:div w:id="1576279178">
          <w:marLeft w:val="480"/>
          <w:marRight w:val="0"/>
          <w:marTop w:val="0"/>
          <w:marBottom w:val="0"/>
          <w:divBdr>
            <w:top w:val="none" w:sz="0" w:space="0" w:color="auto"/>
            <w:left w:val="none" w:sz="0" w:space="0" w:color="auto"/>
            <w:bottom w:val="none" w:sz="0" w:space="0" w:color="auto"/>
            <w:right w:val="none" w:sz="0" w:space="0" w:color="auto"/>
          </w:divBdr>
        </w:div>
        <w:div w:id="924142875">
          <w:marLeft w:val="480"/>
          <w:marRight w:val="0"/>
          <w:marTop w:val="0"/>
          <w:marBottom w:val="0"/>
          <w:divBdr>
            <w:top w:val="none" w:sz="0" w:space="0" w:color="auto"/>
            <w:left w:val="none" w:sz="0" w:space="0" w:color="auto"/>
            <w:bottom w:val="none" w:sz="0" w:space="0" w:color="auto"/>
            <w:right w:val="none" w:sz="0" w:space="0" w:color="auto"/>
          </w:divBdr>
        </w:div>
        <w:div w:id="304899662">
          <w:marLeft w:val="480"/>
          <w:marRight w:val="0"/>
          <w:marTop w:val="0"/>
          <w:marBottom w:val="0"/>
          <w:divBdr>
            <w:top w:val="none" w:sz="0" w:space="0" w:color="auto"/>
            <w:left w:val="none" w:sz="0" w:space="0" w:color="auto"/>
            <w:bottom w:val="none" w:sz="0" w:space="0" w:color="auto"/>
            <w:right w:val="none" w:sz="0" w:space="0" w:color="auto"/>
          </w:divBdr>
        </w:div>
        <w:div w:id="824052991">
          <w:marLeft w:val="480"/>
          <w:marRight w:val="0"/>
          <w:marTop w:val="0"/>
          <w:marBottom w:val="0"/>
          <w:divBdr>
            <w:top w:val="none" w:sz="0" w:space="0" w:color="auto"/>
            <w:left w:val="none" w:sz="0" w:space="0" w:color="auto"/>
            <w:bottom w:val="none" w:sz="0" w:space="0" w:color="auto"/>
            <w:right w:val="none" w:sz="0" w:space="0" w:color="auto"/>
          </w:divBdr>
        </w:div>
        <w:div w:id="570194930">
          <w:marLeft w:val="480"/>
          <w:marRight w:val="0"/>
          <w:marTop w:val="0"/>
          <w:marBottom w:val="0"/>
          <w:divBdr>
            <w:top w:val="none" w:sz="0" w:space="0" w:color="auto"/>
            <w:left w:val="none" w:sz="0" w:space="0" w:color="auto"/>
            <w:bottom w:val="none" w:sz="0" w:space="0" w:color="auto"/>
            <w:right w:val="none" w:sz="0" w:space="0" w:color="auto"/>
          </w:divBdr>
        </w:div>
        <w:div w:id="546063455">
          <w:marLeft w:val="480"/>
          <w:marRight w:val="0"/>
          <w:marTop w:val="0"/>
          <w:marBottom w:val="0"/>
          <w:divBdr>
            <w:top w:val="none" w:sz="0" w:space="0" w:color="auto"/>
            <w:left w:val="none" w:sz="0" w:space="0" w:color="auto"/>
            <w:bottom w:val="none" w:sz="0" w:space="0" w:color="auto"/>
            <w:right w:val="none" w:sz="0" w:space="0" w:color="auto"/>
          </w:divBdr>
        </w:div>
        <w:div w:id="947733540">
          <w:marLeft w:val="480"/>
          <w:marRight w:val="0"/>
          <w:marTop w:val="0"/>
          <w:marBottom w:val="0"/>
          <w:divBdr>
            <w:top w:val="none" w:sz="0" w:space="0" w:color="auto"/>
            <w:left w:val="none" w:sz="0" w:space="0" w:color="auto"/>
            <w:bottom w:val="none" w:sz="0" w:space="0" w:color="auto"/>
            <w:right w:val="none" w:sz="0" w:space="0" w:color="auto"/>
          </w:divBdr>
        </w:div>
        <w:div w:id="1515995038">
          <w:marLeft w:val="480"/>
          <w:marRight w:val="0"/>
          <w:marTop w:val="0"/>
          <w:marBottom w:val="0"/>
          <w:divBdr>
            <w:top w:val="none" w:sz="0" w:space="0" w:color="auto"/>
            <w:left w:val="none" w:sz="0" w:space="0" w:color="auto"/>
            <w:bottom w:val="none" w:sz="0" w:space="0" w:color="auto"/>
            <w:right w:val="none" w:sz="0" w:space="0" w:color="auto"/>
          </w:divBdr>
        </w:div>
        <w:div w:id="1196768016">
          <w:marLeft w:val="480"/>
          <w:marRight w:val="0"/>
          <w:marTop w:val="0"/>
          <w:marBottom w:val="0"/>
          <w:divBdr>
            <w:top w:val="none" w:sz="0" w:space="0" w:color="auto"/>
            <w:left w:val="none" w:sz="0" w:space="0" w:color="auto"/>
            <w:bottom w:val="none" w:sz="0" w:space="0" w:color="auto"/>
            <w:right w:val="none" w:sz="0" w:space="0" w:color="auto"/>
          </w:divBdr>
        </w:div>
        <w:div w:id="1591816128">
          <w:marLeft w:val="480"/>
          <w:marRight w:val="0"/>
          <w:marTop w:val="0"/>
          <w:marBottom w:val="0"/>
          <w:divBdr>
            <w:top w:val="none" w:sz="0" w:space="0" w:color="auto"/>
            <w:left w:val="none" w:sz="0" w:space="0" w:color="auto"/>
            <w:bottom w:val="none" w:sz="0" w:space="0" w:color="auto"/>
            <w:right w:val="none" w:sz="0" w:space="0" w:color="auto"/>
          </w:divBdr>
        </w:div>
        <w:div w:id="134564987">
          <w:marLeft w:val="480"/>
          <w:marRight w:val="0"/>
          <w:marTop w:val="0"/>
          <w:marBottom w:val="0"/>
          <w:divBdr>
            <w:top w:val="none" w:sz="0" w:space="0" w:color="auto"/>
            <w:left w:val="none" w:sz="0" w:space="0" w:color="auto"/>
            <w:bottom w:val="none" w:sz="0" w:space="0" w:color="auto"/>
            <w:right w:val="none" w:sz="0" w:space="0" w:color="auto"/>
          </w:divBdr>
        </w:div>
        <w:div w:id="2062558943">
          <w:marLeft w:val="480"/>
          <w:marRight w:val="0"/>
          <w:marTop w:val="0"/>
          <w:marBottom w:val="0"/>
          <w:divBdr>
            <w:top w:val="none" w:sz="0" w:space="0" w:color="auto"/>
            <w:left w:val="none" w:sz="0" w:space="0" w:color="auto"/>
            <w:bottom w:val="none" w:sz="0" w:space="0" w:color="auto"/>
            <w:right w:val="none" w:sz="0" w:space="0" w:color="auto"/>
          </w:divBdr>
        </w:div>
        <w:div w:id="1368027235">
          <w:marLeft w:val="480"/>
          <w:marRight w:val="0"/>
          <w:marTop w:val="0"/>
          <w:marBottom w:val="0"/>
          <w:divBdr>
            <w:top w:val="none" w:sz="0" w:space="0" w:color="auto"/>
            <w:left w:val="none" w:sz="0" w:space="0" w:color="auto"/>
            <w:bottom w:val="none" w:sz="0" w:space="0" w:color="auto"/>
            <w:right w:val="none" w:sz="0" w:space="0" w:color="auto"/>
          </w:divBdr>
        </w:div>
        <w:div w:id="905072047">
          <w:marLeft w:val="480"/>
          <w:marRight w:val="0"/>
          <w:marTop w:val="0"/>
          <w:marBottom w:val="0"/>
          <w:divBdr>
            <w:top w:val="none" w:sz="0" w:space="0" w:color="auto"/>
            <w:left w:val="none" w:sz="0" w:space="0" w:color="auto"/>
            <w:bottom w:val="none" w:sz="0" w:space="0" w:color="auto"/>
            <w:right w:val="none" w:sz="0" w:space="0" w:color="auto"/>
          </w:divBdr>
        </w:div>
        <w:div w:id="492649943">
          <w:marLeft w:val="480"/>
          <w:marRight w:val="0"/>
          <w:marTop w:val="0"/>
          <w:marBottom w:val="0"/>
          <w:divBdr>
            <w:top w:val="none" w:sz="0" w:space="0" w:color="auto"/>
            <w:left w:val="none" w:sz="0" w:space="0" w:color="auto"/>
            <w:bottom w:val="none" w:sz="0" w:space="0" w:color="auto"/>
            <w:right w:val="none" w:sz="0" w:space="0" w:color="auto"/>
          </w:divBdr>
        </w:div>
        <w:div w:id="1049570188">
          <w:marLeft w:val="480"/>
          <w:marRight w:val="0"/>
          <w:marTop w:val="0"/>
          <w:marBottom w:val="0"/>
          <w:divBdr>
            <w:top w:val="none" w:sz="0" w:space="0" w:color="auto"/>
            <w:left w:val="none" w:sz="0" w:space="0" w:color="auto"/>
            <w:bottom w:val="none" w:sz="0" w:space="0" w:color="auto"/>
            <w:right w:val="none" w:sz="0" w:space="0" w:color="auto"/>
          </w:divBdr>
        </w:div>
        <w:div w:id="139538714">
          <w:marLeft w:val="480"/>
          <w:marRight w:val="0"/>
          <w:marTop w:val="0"/>
          <w:marBottom w:val="0"/>
          <w:divBdr>
            <w:top w:val="none" w:sz="0" w:space="0" w:color="auto"/>
            <w:left w:val="none" w:sz="0" w:space="0" w:color="auto"/>
            <w:bottom w:val="none" w:sz="0" w:space="0" w:color="auto"/>
            <w:right w:val="none" w:sz="0" w:space="0" w:color="auto"/>
          </w:divBdr>
        </w:div>
        <w:div w:id="1782993693">
          <w:marLeft w:val="480"/>
          <w:marRight w:val="0"/>
          <w:marTop w:val="0"/>
          <w:marBottom w:val="0"/>
          <w:divBdr>
            <w:top w:val="none" w:sz="0" w:space="0" w:color="auto"/>
            <w:left w:val="none" w:sz="0" w:space="0" w:color="auto"/>
            <w:bottom w:val="none" w:sz="0" w:space="0" w:color="auto"/>
            <w:right w:val="none" w:sz="0" w:space="0" w:color="auto"/>
          </w:divBdr>
        </w:div>
        <w:div w:id="937979133">
          <w:marLeft w:val="480"/>
          <w:marRight w:val="0"/>
          <w:marTop w:val="0"/>
          <w:marBottom w:val="0"/>
          <w:divBdr>
            <w:top w:val="none" w:sz="0" w:space="0" w:color="auto"/>
            <w:left w:val="none" w:sz="0" w:space="0" w:color="auto"/>
            <w:bottom w:val="none" w:sz="0" w:space="0" w:color="auto"/>
            <w:right w:val="none" w:sz="0" w:space="0" w:color="auto"/>
          </w:divBdr>
        </w:div>
        <w:div w:id="687870195">
          <w:marLeft w:val="480"/>
          <w:marRight w:val="0"/>
          <w:marTop w:val="0"/>
          <w:marBottom w:val="0"/>
          <w:divBdr>
            <w:top w:val="none" w:sz="0" w:space="0" w:color="auto"/>
            <w:left w:val="none" w:sz="0" w:space="0" w:color="auto"/>
            <w:bottom w:val="none" w:sz="0" w:space="0" w:color="auto"/>
            <w:right w:val="none" w:sz="0" w:space="0" w:color="auto"/>
          </w:divBdr>
        </w:div>
        <w:div w:id="1468623916">
          <w:marLeft w:val="480"/>
          <w:marRight w:val="0"/>
          <w:marTop w:val="0"/>
          <w:marBottom w:val="0"/>
          <w:divBdr>
            <w:top w:val="none" w:sz="0" w:space="0" w:color="auto"/>
            <w:left w:val="none" w:sz="0" w:space="0" w:color="auto"/>
            <w:bottom w:val="none" w:sz="0" w:space="0" w:color="auto"/>
            <w:right w:val="none" w:sz="0" w:space="0" w:color="auto"/>
          </w:divBdr>
        </w:div>
        <w:div w:id="506989249">
          <w:marLeft w:val="480"/>
          <w:marRight w:val="0"/>
          <w:marTop w:val="0"/>
          <w:marBottom w:val="0"/>
          <w:divBdr>
            <w:top w:val="none" w:sz="0" w:space="0" w:color="auto"/>
            <w:left w:val="none" w:sz="0" w:space="0" w:color="auto"/>
            <w:bottom w:val="none" w:sz="0" w:space="0" w:color="auto"/>
            <w:right w:val="none" w:sz="0" w:space="0" w:color="auto"/>
          </w:divBdr>
        </w:div>
        <w:div w:id="1445883526">
          <w:marLeft w:val="480"/>
          <w:marRight w:val="0"/>
          <w:marTop w:val="0"/>
          <w:marBottom w:val="0"/>
          <w:divBdr>
            <w:top w:val="none" w:sz="0" w:space="0" w:color="auto"/>
            <w:left w:val="none" w:sz="0" w:space="0" w:color="auto"/>
            <w:bottom w:val="none" w:sz="0" w:space="0" w:color="auto"/>
            <w:right w:val="none" w:sz="0" w:space="0" w:color="auto"/>
          </w:divBdr>
        </w:div>
        <w:div w:id="1325627048">
          <w:marLeft w:val="480"/>
          <w:marRight w:val="0"/>
          <w:marTop w:val="0"/>
          <w:marBottom w:val="0"/>
          <w:divBdr>
            <w:top w:val="none" w:sz="0" w:space="0" w:color="auto"/>
            <w:left w:val="none" w:sz="0" w:space="0" w:color="auto"/>
            <w:bottom w:val="none" w:sz="0" w:space="0" w:color="auto"/>
            <w:right w:val="none" w:sz="0" w:space="0" w:color="auto"/>
          </w:divBdr>
        </w:div>
        <w:div w:id="1054937542">
          <w:marLeft w:val="480"/>
          <w:marRight w:val="0"/>
          <w:marTop w:val="0"/>
          <w:marBottom w:val="0"/>
          <w:divBdr>
            <w:top w:val="none" w:sz="0" w:space="0" w:color="auto"/>
            <w:left w:val="none" w:sz="0" w:space="0" w:color="auto"/>
            <w:bottom w:val="none" w:sz="0" w:space="0" w:color="auto"/>
            <w:right w:val="none" w:sz="0" w:space="0" w:color="auto"/>
          </w:divBdr>
        </w:div>
        <w:div w:id="1530756542">
          <w:marLeft w:val="480"/>
          <w:marRight w:val="0"/>
          <w:marTop w:val="0"/>
          <w:marBottom w:val="0"/>
          <w:divBdr>
            <w:top w:val="none" w:sz="0" w:space="0" w:color="auto"/>
            <w:left w:val="none" w:sz="0" w:space="0" w:color="auto"/>
            <w:bottom w:val="none" w:sz="0" w:space="0" w:color="auto"/>
            <w:right w:val="none" w:sz="0" w:space="0" w:color="auto"/>
          </w:divBdr>
        </w:div>
        <w:div w:id="1743134786">
          <w:marLeft w:val="480"/>
          <w:marRight w:val="0"/>
          <w:marTop w:val="0"/>
          <w:marBottom w:val="0"/>
          <w:divBdr>
            <w:top w:val="none" w:sz="0" w:space="0" w:color="auto"/>
            <w:left w:val="none" w:sz="0" w:space="0" w:color="auto"/>
            <w:bottom w:val="none" w:sz="0" w:space="0" w:color="auto"/>
            <w:right w:val="none" w:sz="0" w:space="0" w:color="auto"/>
          </w:divBdr>
        </w:div>
        <w:div w:id="1808474484">
          <w:marLeft w:val="480"/>
          <w:marRight w:val="0"/>
          <w:marTop w:val="0"/>
          <w:marBottom w:val="0"/>
          <w:divBdr>
            <w:top w:val="none" w:sz="0" w:space="0" w:color="auto"/>
            <w:left w:val="none" w:sz="0" w:space="0" w:color="auto"/>
            <w:bottom w:val="none" w:sz="0" w:space="0" w:color="auto"/>
            <w:right w:val="none" w:sz="0" w:space="0" w:color="auto"/>
          </w:divBdr>
        </w:div>
        <w:div w:id="589430897">
          <w:marLeft w:val="480"/>
          <w:marRight w:val="0"/>
          <w:marTop w:val="0"/>
          <w:marBottom w:val="0"/>
          <w:divBdr>
            <w:top w:val="none" w:sz="0" w:space="0" w:color="auto"/>
            <w:left w:val="none" w:sz="0" w:space="0" w:color="auto"/>
            <w:bottom w:val="none" w:sz="0" w:space="0" w:color="auto"/>
            <w:right w:val="none" w:sz="0" w:space="0" w:color="auto"/>
          </w:divBdr>
        </w:div>
        <w:div w:id="98568064">
          <w:marLeft w:val="480"/>
          <w:marRight w:val="0"/>
          <w:marTop w:val="0"/>
          <w:marBottom w:val="0"/>
          <w:divBdr>
            <w:top w:val="none" w:sz="0" w:space="0" w:color="auto"/>
            <w:left w:val="none" w:sz="0" w:space="0" w:color="auto"/>
            <w:bottom w:val="none" w:sz="0" w:space="0" w:color="auto"/>
            <w:right w:val="none" w:sz="0" w:space="0" w:color="auto"/>
          </w:divBdr>
        </w:div>
        <w:div w:id="410471179">
          <w:marLeft w:val="480"/>
          <w:marRight w:val="0"/>
          <w:marTop w:val="0"/>
          <w:marBottom w:val="0"/>
          <w:divBdr>
            <w:top w:val="none" w:sz="0" w:space="0" w:color="auto"/>
            <w:left w:val="none" w:sz="0" w:space="0" w:color="auto"/>
            <w:bottom w:val="none" w:sz="0" w:space="0" w:color="auto"/>
            <w:right w:val="none" w:sz="0" w:space="0" w:color="auto"/>
          </w:divBdr>
        </w:div>
        <w:div w:id="1685788824">
          <w:marLeft w:val="480"/>
          <w:marRight w:val="0"/>
          <w:marTop w:val="0"/>
          <w:marBottom w:val="0"/>
          <w:divBdr>
            <w:top w:val="none" w:sz="0" w:space="0" w:color="auto"/>
            <w:left w:val="none" w:sz="0" w:space="0" w:color="auto"/>
            <w:bottom w:val="none" w:sz="0" w:space="0" w:color="auto"/>
            <w:right w:val="none" w:sz="0" w:space="0" w:color="auto"/>
          </w:divBdr>
        </w:div>
        <w:div w:id="1338311926">
          <w:marLeft w:val="480"/>
          <w:marRight w:val="0"/>
          <w:marTop w:val="0"/>
          <w:marBottom w:val="0"/>
          <w:divBdr>
            <w:top w:val="none" w:sz="0" w:space="0" w:color="auto"/>
            <w:left w:val="none" w:sz="0" w:space="0" w:color="auto"/>
            <w:bottom w:val="none" w:sz="0" w:space="0" w:color="auto"/>
            <w:right w:val="none" w:sz="0" w:space="0" w:color="auto"/>
          </w:divBdr>
        </w:div>
        <w:div w:id="1776948109">
          <w:marLeft w:val="480"/>
          <w:marRight w:val="0"/>
          <w:marTop w:val="0"/>
          <w:marBottom w:val="0"/>
          <w:divBdr>
            <w:top w:val="none" w:sz="0" w:space="0" w:color="auto"/>
            <w:left w:val="none" w:sz="0" w:space="0" w:color="auto"/>
            <w:bottom w:val="none" w:sz="0" w:space="0" w:color="auto"/>
            <w:right w:val="none" w:sz="0" w:space="0" w:color="auto"/>
          </w:divBdr>
        </w:div>
        <w:div w:id="1659796891">
          <w:marLeft w:val="480"/>
          <w:marRight w:val="0"/>
          <w:marTop w:val="0"/>
          <w:marBottom w:val="0"/>
          <w:divBdr>
            <w:top w:val="none" w:sz="0" w:space="0" w:color="auto"/>
            <w:left w:val="none" w:sz="0" w:space="0" w:color="auto"/>
            <w:bottom w:val="none" w:sz="0" w:space="0" w:color="auto"/>
            <w:right w:val="none" w:sz="0" w:space="0" w:color="auto"/>
          </w:divBdr>
        </w:div>
        <w:div w:id="729574534">
          <w:marLeft w:val="480"/>
          <w:marRight w:val="0"/>
          <w:marTop w:val="0"/>
          <w:marBottom w:val="0"/>
          <w:divBdr>
            <w:top w:val="none" w:sz="0" w:space="0" w:color="auto"/>
            <w:left w:val="none" w:sz="0" w:space="0" w:color="auto"/>
            <w:bottom w:val="none" w:sz="0" w:space="0" w:color="auto"/>
            <w:right w:val="none" w:sz="0" w:space="0" w:color="auto"/>
          </w:divBdr>
        </w:div>
        <w:div w:id="2049599883">
          <w:marLeft w:val="480"/>
          <w:marRight w:val="0"/>
          <w:marTop w:val="0"/>
          <w:marBottom w:val="0"/>
          <w:divBdr>
            <w:top w:val="none" w:sz="0" w:space="0" w:color="auto"/>
            <w:left w:val="none" w:sz="0" w:space="0" w:color="auto"/>
            <w:bottom w:val="none" w:sz="0" w:space="0" w:color="auto"/>
            <w:right w:val="none" w:sz="0" w:space="0" w:color="auto"/>
          </w:divBdr>
        </w:div>
        <w:div w:id="1907763844">
          <w:marLeft w:val="480"/>
          <w:marRight w:val="0"/>
          <w:marTop w:val="0"/>
          <w:marBottom w:val="0"/>
          <w:divBdr>
            <w:top w:val="none" w:sz="0" w:space="0" w:color="auto"/>
            <w:left w:val="none" w:sz="0" w:space="0" w:color="auto"/>
            <w:bottom w:val="none" w:sz="0" w:space="0" w:color="auto"/>
            <w:right w:val="none" w:sz="0" w:space="0" w:color="auto"/>
          </w:divBdr>
        </w:div>
        <w:div w:id="805313706">
          <w:marLeft w:val="480"/>
          <w:marRight w:val="0"/>
          <w:marTop w:val="0"/>
          <w:marBottom w:val="0"/>
          <w:divBdr>
            <w:top w:val="none" w:sz="0" w:space="0" w:color="auto"/>
            <w:left w:val="none" w:sz="0" w:space="0" w:color="auto"/>
            <w:bottom w:val="none" w:sz="0" w:space="0" w:color="auto"/>
            <w:right w:val="none" w:sz="0" w:space="0" w:color="auto"/>
          </w:divBdr>
        </w:div>
        <w:div w:id="1984505499">
          <w:marLeft w:val="480"/>
          <w:marRight w:val="0"/>
          <w:marTop w:val="0"/>
          <w:marBottom w:val="0"/>
          <w:divBdr>
            <w:top w:val="none" w:sz="0" w:space="0" w:color="auto"/>
            <w:left w:val="none" w:sz="0" w:space="0" w:color="auto"/>
            <w:bottom w:val="none" w:sz="0" w:space="0" w:color="auto"/>
            <w:right w:val="none" w:sz="0" w:space="0" w:color="auto"/>
          </w:divBdr>
        </w:div>
        <w:div w:id="913976208">
          <w:marLeft w:val="480"/>
          <w:marRight w:val="0"/>
          <w:marTop w:val="0"/>
          <w:marBottom w:val="0"/>
          <w:divBdr>
            <w:top w:val="none" w:sz="0" w:space="0" w:color="auto"/>
            <w:left w:val="none" w:sz="0" w:space="0" w:color="auto"/>
            <w:bottom w:val="none" w:sz="0" w:space="0" w:color="auto"/>
            <w:right w:val="none" w:sz="0" w:space="0" w:color="auto"/>
          </w:divBdr>
        </w:div>
        <w:div w:id="1039402849">
          <w:marLeft w:val="480"/>
          <w:marRight w:val="0"/>
          <w:marTop w:val="0"/>
          <w:marBottom w:val="0"/>
          <w:divBdr>
            <w:top w:val="none" w:sz="0" w:space="0" w:color="auto"/>
            <w:left w:val="none" w:sz="0" w:space="0" w:color="auto"/>
            <w:bottom w:val="none" w:sz="0" w:space="0" w:color="auto"/>
            <w:right w:val="none" w:sz="0" w:space="0" w:color="auto"/>
          </w:divBdr>
        </w:div>
        <w:div w:id="1720472328">
          <w:marLeft w:val="480"/>
          <w:marRight w:val="0"/>
          <w:marTop w:val="0"/>
          <w:marBottom w:val="0"/>
          <w:divBdr>
            <w:top w:val="none" w:sz="0" w:space="0" w:color="auto"/>
            <w:left w:val="none" w:sz="0" w:space="0" w:color="auto"/>
            <w:bottom w:val="none" w:sz="0" w:space="0" w:color="auto"/>
            <w:right w:val="none" w:sz="0" w:space="0" w:color="auto"/>
          </w:divBdr>
        </w:div>
        <w:div w:id="738482663">
          <w:marLeft w:val="480"/>
          <w:marRight w:val="0"/>
          <w:marTop w:val="0"/>
          <w:marBottom w:val="0"/>
          <w:divBdr>
            <w:top w:val="none" w:sz="0" w:space="0" w:color="auto"/>
            <w:left w:val="none" w:sz="0" w:space="0" w:color="auto"/>
            <w:bottom w:val="none" w:sz="0" w:space="0" w:color="auto"/>
            <w:right w:val="none" w:sz="0" w:space="0" w:color="auto"/>
          </w:divBdr>
        </w:div>
        <w:div w:id="382215810">
          <w:marLeft w:val="480"/>
          <w:marRight w:val="0"/>
          <w:marTop w:val="0"/>
          <w:marBottom w:val="0"/>
          <w:divBdr>
            <w:top w:val="none" w:sz="0" w:space="0" w:color="auto"/>
            <w:left w:val="none" w:sz="0" w:space="0" w:color="auto"/>
            <w:bottom w:val="none" w:sz="0" w:space="0" w:color="auto"/>
            <w:right w:val="none" w:sz="0" w:space="0" w:color="auto"/>
          </w:divBdr>
        </w:div>
        <w:div w:id="1272128414">
          <w:marLeft w:val="480"/>
          <w:marRight w:val="0"/>
          <w:marTop w:val="0"/>
          <w:marBottom w:val="0"/>
          <w:divBdr>
            <w:top w:val="none" w:sz="0" w:space="0" w:color="auto"/>
            <w:left w:val="none" w:sz="0" w:space="0" w:color="auto"/>
            <w:bottom w:val="none" w:sz="0" w:space="0" w:color="auto"/>
            <w:right w:val="none" w:sz="0" w:space="0" w:color="auto"/>
          </w:divBdr>
        </w:div>
        <w:div w:id="668023317">
          <w:marLeft w:val="480"/>
          <w:marRight w:val="0"/>
          <w:marTop w:val="0"/>
          <w:marBottom w:val="0"/>
          <w:divBdr>
            <w:top w:val="none" w:sz="0" w:space="0" w:color="auto"/>
            <w:left w:val="none" w:sz="0" w:space="0" w:color="auto"/>
            <w:bottom w:val="none" w:sz="0" w:space="0" w:color="auto"/>
            <w:right w:val="none" w:sz="0" w:space="0" w:color="auto"/>
          </w:divBdr>
        </w:div>
        <w:div w:id="590044698">
          <w:marLeft w:val="480"/>
          <w:marRight w:val="0"/>
          <w:marTop w:val="0"/>
          <w:marBottom w:val="0"/>
          <w:divBdr>
            <w:top w:val="none" w:sz="0" w:space="0" w:color="auto"/>
            <w:left w:val="none" w:sz="0" w:space="0" w:color="auto"/>
            <w:bottom w:val="none" w:sz="0" w:space="0" w:color="auto"/>
            <w:right w:val="none" w:sz="0" w:space="0" w:color="auto"/>
          </w:divBdr>
        </w:div>
        <w:div w:id="1746338471">
          <w:marLeft w:val="480"/>
          <w:marRight w:val="0"/>
          <w:marTop w:val="0"/>
          <w:marBottom w:val="0"/>
          <w:divBdr>
            <w:top w:val="none" w:sz="0" w:space="0" w:color="auto"/>
            <w:left w:val="none" w:sz="0" w:space="0" w:color="auto"/>
            <w:bottom w:val="none" w:sz="0" w:space="0" w:color="auto"/>
            <w:right w:val="none" w:sz="0" w:space="0" w:color="auto"/>
          </w:divBdr>
        </w:div>
        <w:div w:id="1356612651">
          <w:marLeft w:val="480"/>
          <w:marRight w:val="0"/>
          <w:marTop w:val="0"/>
          <w:marBottom w:val="0"/>
          <w:divBdr>
            <w:top w:val="none" w:sz="0" w:space="0" w:color="auto"/>
            <w:left w:val="none" w:sz="0" w:space="0" w:color="auto"/>
            <w:bottom w:val="none" w:sz="0" w:space="0" w:color="auto"/>
            <w:right w:val="none" w:sz="0" w:space="0" w:color="auto"/>
          </w:divBdr>
        </w:div>
        <w:div w:id="715353720">
          <w:marLeft w:val="480"/>
          <w:marRight w:val="0"/>
          <w:marTop w:val="0"/>
          <w:marBottom w:val="0"/>
          <w:divBdr>
            <w:top w:val="none" w:sz="0" w:space="0" w:color="auto"/>
            <w:left w:val="none" w:sz="0" w:space="0" w:color="auto"/>
            <w:bottom w:val="none" w:sz="0" w:space="0" w:color="auto"/>
            <w:right w:val="none" w:sz="0" w:space="0" w:color="auto"/>
          </w:divBdr>
        </w:div>
        <w:div w:id="511918805">
          <w:marLeft w:val="480"/>
          <w:marRight w:val="0"/>
          <w:marTop w:val="0"/>
          <w:marBottom w:val="0"/>
          <w:divBdr>
            <w:top w:val="none" w:sz="0" w:space="0" w:color="auto"/>
            <w:left w:val="none" w:sz="0" w:space="0" w:color="auto"/>
            <w:bottom w:val="none" w:sz="0" w:space="0" w:color="auto"/>
            <w:right w:val="none" w:sz="0" w:space="0" w:color="auto"/>
          </w:divBdr>
        </w:div>
        <w:div w:id="815612342">
          <w:marLeft w:val="480"/>
          <w:marRight w:val="0"/>
          <w:marTop w:val="0"/>
          <w:marBottom w:val="0"/>
          <w:divBdr>
            <w:top w:val="none" w:sz="0" w:space="0" w:color="auto"/>
            <w:left w:val="none" w:sz="0" w:space="0" w:color="auto"/>
            <w:bottom w:val="none" w:sz="0" w:space="0" w:color="auto"/>
            <w:right w:val="none" w:sz="0" w:space="0" w:color="auto"/>
          </w:divBdr>
        </w:div>
        <w:div w:id="1370834960">
          <w:marLeft w:val="480"/>
          <w:marRight w:val="0"/>
          <w:marTop w:val="0"/>
          <w:marBottom w:val="0"/>
          <w:divBdr>
            <w:top w:val="none" w:sz="0" w:space="0" w:color="auto"/>
            <w:left w:val="none" w:sz="0" w:space="0" w:color="auto"/>
            <w:bottom w:val="none" w:sz="0" w:space="0" w:color="auto"/>
            <w:right w:val="none" w:sz="0" w:space="0" w:color="auto"/>
          </w:divBdr>
        </w:div>
        <w:div w:id="1391076537">
          <w:marLeft w:val="480"/>
          <w:marRight w:val="0"/>
          <w:marTop w:val="0"/>
          <w:marBottom w:val="0"/>
          <w:divBdr>
            <w:top w:val="none" w:sz="0" w:space="0" w:color="auto"/>
            <w:left w:val="none" w:sz="0" w:space="0" w:color="auto"/>
            <w:bottom w:val="none" w:sz="0" w:space="0" w:color="auto"/>
            <w:right w:val="none" w:sz="0" w:space="0" w:color="auto"/>
          </w:divBdr>
        </w:div>
        <w:div w:id="1215582722">
          <w:marLeft w:val="480"/>
          <w:marRight w:val="0"/>
          <w:marTop w:val="0"/>
          <w:marBottom w:val="0"/>
          <w:divBdr>
            <w:top w:val="none" w:sz="0" w:space="0" w:color="auto"/>
            <w:left w:val="none" w:sz="0" w:space="0" w:color="auto"/>
            <w:bottom w:val="none" w:sz="0" w:space="0" w:color="auto"/>
            <w:right w:val="none" w:sz="0" w:space="0" w:color="auto"/>
          </w:divBdr>
        </w:div>
        <w:div w:id="421225559">
          <w:marLeft w:val="480"/>
          <w:marRight w:val="0"/>
          <w:marTop w:val="0"/>
          <w:marBottom w:val="0"/>
          <w:divBdr>
            <w:top w:val="none" w:sz="0" w:space="0" w:color="auto"/>
            <w:left w:val="none" w:sz="0" w:space="0" w:color="auto"/>
            <w:bottom w:val="none" w:sz="0" w:space="0" w:color="auto"/>
            <w:right w:val="none" w:sz="0" w:space="0" w:color="auto"/>
          </w:divBdr>
        </w:div>
        <w:div w:id="43917134">
          <w:marLeft w:val="480"/>
          <w:marRight w:val="0"/>
          <w:marTop w:val="0"/>
          <w:marBottom w:val="0"/>
          <w:divBdr>
            <w:top w:val="none" w:sz="0" w:space="0" w:color="auto"/>
            <w:left w:val="none" w:sz="0" w:space="0" w:color="auto"/>
            <w:bottom w:val="none" w:sz="0" w:space="0" w:color="auto"/>
            <w:right w:val="none" w:sz="0" w:space="0" w:color="auto"/>
          </w:divBdr>
        </w:div>
        <w:div w:id="613748487">
          <w:marLeft w:val="480"/>
          <w:marRight w:val="0"/>
          <w:marTop w:val="0"/>
          <w:marBottom w:val="0"/>
          <w:divBdr>
            <w:top w:val="none" w:sz="0" w:space="0" w:color="auto"/>
            <w:left w:val="none" w:sz="0" w:space="0" w:color="auto"/>
            <w:bottom w:val="none" w:sz="0" w:space="0" w:color="auto"/>
            <w:right w:val="none" w:sz="0" w:space="0" w:color="auto"/>
          </w:divBdr>
        </w:div>
        <w:div w:id="281112609">
          <w:marLeft w:val="480"/>
          <w:marRight w:val="0"/>
          <w:marTop w:val="0"/>
          <w:marBottom w:val="0"/>
          <w:divBdr>
            <w:top w:val="none" w:sz="0" w:space="0" w:color="auto"/>
            <w:left w:val="none" w:sz="0" w:space="0" w:color="auto"/>
            <w:bottom w:val="none" w:sz="0" w:space="0" w:color="auto"/>
            <w:right w:val="none" w:sz="0" w:space="0" w:color="auto"/>
          </w:divBdr>
        </w:div>
        <w:div w:id="879436356">
          <w:marLeft w:val="480"/>
          <w:marRight w:val="0"/>
          <w:marTop w:val="0"/>
          <w:marBottom w:val="0"/>
          <w:divBdr>
            <w:top w:val="none" w:sz="0" w:space="0" w:color="auto"/>
            <w:left w:val="none" w:sz="0" w:space="0" w:color="auto"/>
            <w:bottom w:val="none" w:sz="0" w:space="0" w:color="auto"/>
            <w:right w:val="none" w:sz="0" w:space="0" w:color="auto"/>
          </w:divBdr>
        </w:div>
        <w:div w:id="807941806">
          <w:marLeft w:val="480"/>
          <w:marRight w:val="0"/>
          <w:marTop w:val="0"/>
          <w:marBottom w:val="0"/>
          <w:divBdr>
            <w:top w:val="none" w:sz="0" w:space="0" w:color="auto"/>
            <w:left w:val="none" w:sz="0" w:space="0" w:color="auto"/>
            <w:bottom w:val="none" w:sz="0" w:space="0" w:color="auto"/>
            <w:right w:val="none" w:sz="0" w:space="0" w:color="auto"/>
          </w:divBdr>
        </w:div>
        <w:div w:id="1803503648">
          <w:marLeft w:val="480"/>
          <w:marRight w:val="0"/>
          <w:marTop w:val="0"/>
          <w:marBottom w:val="0"/>
          <w:divBdr>
            <w:top w:val="none" w:sz="0" w:space="0" w:color="auto"/>
            <w:left w:val="none" w:sz="0" w:space="0" w:color="auto"/>
            <w:bottom w:val="none" w:sz="0" w:space="0" w:color="auto"/>
            <w:right w:val="none" w:sz="0" w:space="0" w:color="auto"/>
          </w:divBdr>
        </w:div>
        <w:div w:id="1282418927">
          <w:marLeft w:val="480"/>
          <w:marRight w:val="0"/>
          <w:marTop w:val="0"/>
          <w:marBottom w:val="0"/>
          <w:divBdr>
            <w:top w:val="none" w:sz="0" w:space="0" w:color="auto"/>
            <w:left w:val="none" w:sz="0" w:space="0" w:color="auto"/>
            <w:bottom w:val="none" w:sz="0" w:space="0" w:color="auto"/>
            <w:right w:val="none" w:sz="0" w:space="0" w:color="auto"/>
          </w:divBdr>
        </w:div>
        <w:div w:id="1732576338">
          <w:marLeft w:val="480"/>
          <w:marRight w:val="0"/>
          <w:marTop w:val="0"/>
          <w:marBottom w:val="0"/>
          <w:divBdr>
            <w:top w:val="none" w:sz="0" w:space="0" w:color="auto"/>
            <w:left w:val="none" w:sz="0" w:space="0" w:color="auto"/>
            <w:bottom w:val="none" w:sz="0" w:space="0" w:color="auto"/>
            <w:right w:val="none" w:sz="0" w:space="0" w:color="auto"/>
          </w:divBdr>
        </w:div>
      </w:divsChild>
    </w:div>
    <w:div w:id="1180893745">
      <w:bodyDiv w:val="1"/>
      <w:marLeft w:val="0"/>
      <w:marRight w:val="0"/>
      <w:marTop w:val="0"/>
      <w:marBottom w:val="0"/>
      <w:divBdr>
        <w:top w:val="none" w:sz="0" w:space="0" w:color="auto"/>
        <w:left w:val="none" w:sz="0" w:space="0" w:color="auto"/>
        <w:bottom w:val="none" w:sz="0" w:space="0" w:color="auto"/>
        <w:right w:val="none" w:sz="0" w:space="0" w:color="auto"/>
      </w:divBdr>
    </w:div>
    <w:div w:id="1180966409">
      <w:bodyDiv w:val="1"/>
      <w:marLeft w:val="0"/>
      <w:marRight w:val="0"/>
      <w:marTop w:val="0"/>
      <w:marBottom w:val="0"/>
      <w:divBdr>
        <w:top w:val="none" w:sz="0" w:space="0" w:color="auto"/>
        <w:left w:val="none" w:sz="0" w:space="0" w:color="auto"/>
        <w:bottom w:val="none" w:sz="0" w:space="0" w:color="auto"/>
        <w:right w:val="none" w:sz="0" w:space="0" w:color="auto"/>
      </w:divBdr>
    </w:div>
    <w:div w:id="1181815238">
      <w:bodyDiv w:val="1"/>
      <w:marLeft w:val="0"/>
      <w:marRight w:val="0"/>
      <w:marTop w:val="0"/>
      <w:marBottom w:val="0"/>
      <w:divBdr>
        <w:top w:val="none" w:sz="0" w:space="0" w:color="auto"/>
        <w:left w:val="none" w:sz="0" w:space="0" w:color="auto"/>
        <w:bottom w:val="none" w:sz="0" w:space="0" w:color="auto"/>
        <w:right w:val="none" w:sz="0" w:space="0" w:color="auto"/>
      </w:divBdr>
    </w:div>
    <w:div w:id="1181819959">
      <w:bodyDiv w:val="1"/>
      <w:marLeft w:val="0"/>
      <w:marRight w:val="0"/>
      <w:marTop w:val="0"/>
      <w:marBottom w:val="0"/>
      <w:divBdr>
        <w:top w:val="none" w:sz="0" w:space="0" w:color="auto"/>
        <w:left w:val="none" w:sz="0" w:space="0" w:color="auto"/>
        <w:bottom w:val="none" w:sz="0" w:space="0" w:color="auto"/>
        <w:right w:val="none" w:sz="0" w:space="0" w:color="auto"/>
      </w:divBdr>
    </w:div>
    <w:div w:id="1181970895">
      <w:bodyDiv w:val="1"/>
      <w:marLeft w:val="0"/>
      <w:marRight w:val="0"/>
      <w:marTop w:val="0"/>
      <w:marBottom w:val="0"/>
      <w:divBdr>
        <w:top w:val="none" w:sz="0" w:space="0" w:color="auto"/>
        <w:left w:val="none" w:sz="0" w:space="0" w:color="auto"/>
        <w:bottom w:val="none" w:sz="0" w:space="0" w:color="auto"/>
        <w:right w:val="none" w:sz="0" w:space="0" w:color="auto"/>
      </w:divBdr>
      <w:divsChild>
        <w:div w:id="9262914">
          <w:marLeft w:val="480"/>
          <w:marRight w:val="0"/>
          <w:marTop w:val="0"/>
          <w:marBottom w:val="0"/>
          <w:divBdr>
            <w:top w:val="none" w:sz="0" w:space="0" w:color="auto"/>
            <w:left w:val="none" w:sz="0" w:space="0" w:color="auto"/>
            <w:bottom w:val="none" w:sz="0" w:space="0" w:color="auto"/>
            <w:right w:val="none" w:sz="0" w:space="0" w:color="auto"/>
          </w:divBdr>
        </w:div>
        <w:div w:id="142549896">
          <w:marLeft w:val="480"/>
          <w:marRight w:val="0"/>
          <w:marTop w:val="0"/>
          <w:marBottom w:val="0"/>
          <w:divBdr>
            <w:top w:val="none" w:sz="0" w:space="0" w:color="auto"/>
            <w:left w:val="none" w:sz="0" w:space="0" w:color="auto"/>
            <w:bottom w:val="none" w:sz="0" w:space="0" w:color="auto"/>
            <w:right w:val="none" w:sz="0" w:space="0" w:color="auto"/>
          </w:divBdr>
        </w:div>
        <w:div w:id="62875853">
          <w:marLeft w:val="480"/>
          <w:marRight w:val="0"/>
          <w:marTop w:val="0"/>
          <w:marBottom w:val="0"/>
          <w:divBdr>
            <w:top w:val="none" w:sz="0" w:space="0" w:color="auto"/>
            <w:left w:val="none" w:sz="0" w:space="0" w:color="auto"/>
            <w:bottom w:val="none" w:sz="0" w:space="0" w:color="auto"/>
            <w:right w:val="none" w:sz="0" w:space="0" w:color="auto"/>
          </w:divBdr>
        </w:div>
        <w:div w:id="1461337196">
          <w:marLeft w:val="480"/>
          <w:marRight w:val="0"/>
          <w:marTop w:val="0"/>
          <w:marBottom w:val="0"/>
          <w:divBdr>
            <w:top w:val="none" w:sz="0" w:space="0" w:color="auto"/>
            <w:left w:val="none" w:sz="0" w:space="0" w:color="auto"/>
            <w:bottom w:val="none" w:sz="0" w:space="0" w:color="auto"/>
            <w:right w:val="none" w:sz="0" w:space="0" w:color="auto"/>
          </w:divBdr>
        </w:div>
        <w:div w:id="1391614249">
          <w:marLeft w:val="480"/>
          <w:marRight w:val="0"/>
          <w:marTop w:val="0"/>
          <w:marBottom w:val="0"/>
          <w:divBdr>
            <w:top w:val="none" w:sz="0" w:space="0" w:color="auto"/>
            <w:left w:val="none" w:sz="0" w:space="0" w:color="auto"/>
            <w:bottom w:val="none" w:sz="0" w:space="0" w:color="auto"/>
            <w:right w:val="none" w:sz="0" w:space="0" w:color="auto"/>
          </w:divBdr>
        </w:div>
        <w:div w:id="2052729670">
          <w:marLeft w:val="480"/>
          <w:marRight w:val="0"/>
          <w:marTop w:val="0"/>
          <w:marBottom w:val="0"/>
          <w:divBdr>
            <w:top w:val="none" w:sz="0" w:space="0" w:color="auto"/>
            <w:left w:val="none" w:sz="0" w:space="0" w:color="auto"/>
            <w:bottom w:val="none" w:sz="0" w:space="0" w:color="auto"/>
            <w:right w:val="none" w:sz="0" w:space="0" w:color="auto"/>
          </w:divBdr>
        </w:div>
        <w:div w:id="1728532089">
          <w:marLeft w:val="480"/>
          <w:marRight w:val="0"/>
          <w:marTop w:val="0"/>
          <w:marBottom w:val="0"/>
          <w:divBdr>
            <w:top w:val="none" w:sz="0" w:space="0" w:color="auto"/>
            <w:left w:val="none" w:sz="0" w:space="0" w:color="auto"/>
            <w:bottom w:val="none" w:sz="0" w:space="0" w:color="auto"/>
            <w:right w:val="none" w:sz="0" w:space="0" w:color="auto"/>
          </w:divBdr>
        </w:div>
        <w:div w:id="1045981299">
          <w:marLeft w:val="480"/>
          <w:marRight w:val="0"/>
          <w:marTop w:val="0"/>
          <w:marBottom w:val="0"/>
          <w:divBdr>
            <w:top w:val="none" w:sz="0" w:space="0" w:color="auto"/>
            <w:left w:val="none" w:sz="0" w:space="0" w:color="auto"/>
            <w:bottom w:val="none" w:sz="0" w:space="0" w:color="auto"/>
            <w:right w:val="none" w:sz="0" w:space="0" w:color="auto"/>
          </w:divBdr>
        </w:div>
        <w:div w:id="1913271017">
          <w:marLeft w:val="480"/>
          <w:marRight w:val="0"/>
          <w:marTop w:val="0"/>
          <w:marBottom w:val="0"/>
          <w:divBdr>
            <w:top w:val="none" w:sz="0" w:space="0" w:color="auto"/>
            <w:left w:val="none" w:sz="0" w:space="0" w:color="auto"/>
            <w:bottom w:val="none" w:sz="0" w:space="0" w:color="auto"/>
            <w:right w:val="none" w:sz="0" w:space="0" w:color="auto"/>
          </w:divBdr>
        </w:div>
        <w:div w:id="627663855">
          <w:marLeft w:val="480"/>
          <w:marRight w:val="0"/>
          <w:marTop w:val="0"/>
          <w:marBottom w:val="0"/>
          <w:divBdr>
            <w:top w:val="none" w:sz="0" w:space="0" w:color="auto"/>
            <w:left w:val="none" w:sz="0" w:space="0" w:color="auto"/>
            <w:bottom w:val="none" w:sz="0" w:space="0" w:color="auto"/>
            <w:right w:val="none" w:sz="0" w:space="0" w:color="auto"/>
          </w:divBdr>
        </w:div>
        <w:div w:id="1800298090">
          <w:marLeft w:val="480"/>
          <w:marRight w:val="0"/>
          <w:marTop w:val="0"/>
          <w:marBottom w:val="0"/>
          <w:divBdr>
            <w:top w:val="none" w:sz="0" w:space="0" w:color="auto"/>
            <w:left w:val="none" w:sz="0" w:space="0" w:color="auto"/>
            <w:bottom w:val="none" w:sz="0" w:space="0" w:color="auto"/>
            <w:right w:val="none" w:sz="0" w:space="0" w:color="auto"/>
          </w:divBdr>
        </w:div>
        <w:div w:id="1173185939">
          <w:marLeft w:val="480"/>
          <w:marRight w:val="0"/>
          <w:marTop w:val="0"/>
          <w:marBottom w:val="0"/>
          <w:divBdr>
            <w:top w:val="none" w:sz="0" w:space="0" w:color="auto"/>
            <w:left w:val="none" w:sz="0" w:space="0" w:color="auto"/>
            <w:bottom w:val="none" w:sz="0" w:space="0" w:color="auto"/>
            <w:right w:val="none" w:sz="0" w:space="0" w:color="auto"/>
          </w:divBdr>
        </w:div>
        <w:div w:id="819734237">
          <w:marLeft w:val="480"/>
          <w:marRight w:val="0"/>
          <w:marTop w:val="0"/>
          <w:marBottom w:val="0"/>
          <w:divBdr>
            <w:top w:val="none" w:sz="0" w:space="0" w:color="auto"/>
            <w:left w:val="none" w:sz="0" w:space="0" w:color="auto"/>
            <w:bottom w:val="none" w:sz="0" w:space="0" w:color="auto"/>
            <w:right w:val="none" w:sz="0" w:space="0" w:color="auto"/>
          </w:divBdr>
        </w:div>
        <w:div w:id="695158546">
          <w:marLeft w:val="480"/>
          <w:marRight w:val="0"/>
          <w:marTop w:val="0"/>
          <w:marBottom w:val="0"/>
          <w:divBdr>
            <w:top w:val="none" w:sz="0" w:space="0" w:color="auto"/>
            <w:left w:val="none" w:sz="0" w:space="0" w:color="auto"/>
            <w:bottom w:val="none" w:sz="0" w:space="0" w:color="auto"/>
            <w:right w:val="none" w:sz="0" w:space="0" w:color="auto"/>
          </w:divBdr>
        </w:div>
        <w:div w:id="231159615">
          <w:marLeft w:val="480"/>
          <w:marRight w:val="0"/>
          <w:marTop w:val="0"/>
          <w:marBottom w:val="0"/>
          <w:divBdr>
            <w:top w:val="none" w:sz="0" w:space="0" w:color="auto"/>
            <w:left w:val="none" w:sz="0" w:space="0" w:color="auto"/>
            <w:bottom w:val="none" w:sz="0" w:space="0" w:color="auto"/>
            <w:right w:val="none" w:sz="0" w:space="0" w:color="auto"/>
          </w:divBdr>
        </w:div>
        <w:div w:id="1197036609">
          <w:marLeft w:val="480"/>
          <w:marRight w:val="0"/>
          <w:marTop w:val="0"/>
          <w:marBottom w:val="0"/>
          <w:divBdr>
            <w:top w:val="none" w:sz="0" w:space="0" w:color="auto"/>
            <w:left w:val="none" w:sz="0" w:space="0" w:color="auto"/>
            <w:bottom w:val="none" w:sz="0" w:space="0" w:color="auto"/>
            <w:right w:val="none" w:sz="0" w:space="0" w:color="auto"/>
          </w:divBdr>
        </w:div>
        <w:div w:id="94712371">
          <w:marLeft w:val="480"/>
          <w:marRight w:val="0"/>
          <w:marTop w:val="0"/>
          <w:marBottom w:val="0"/>
          <w:divBdr>
            <w:top w:val="none" w:sz="0" w:space="0" w:color="auto"/>
            <w:left w:val="none" w:sz="0" w:space="0" w:color="auto"/>
            <w:bottom w:val="none" w:sz="0" w:space="0" w:color="auto"/>
            <w:right w:val="none" w:sz="0" w:space="0" w:color="auto"/>
          </w:divBdr>
        </w:div>
        <w:div w:id="1710376860">
          <w:marLeft w:val="480"/>
          <w:marRight w:val="0"/>
          <w:marTop w:val="0"/>
          <w:marBottom w:val="0"/>
          <w:divBdr>
            <w:top w:val="none" w:sz="0" w:space="0" w:color="auto"/>
            <w:left w:val="none" w:sz="0" w:space="0" w:color="auto"/>
            <w:bottom w:val="none" w:sz="0" w:space="0" w:color="auto"/>
            <w:right w:val="none" w:sz="0" w:space="0" w:color="auto"/>
          </w:divBdr>
        </w:div>
        <w:div w:id="2073192809">
          <w:marLeft w:val="480"/>
          <w:marRight w:val="0"/>
          <w:marTop w:val="0"/>
          <w:marBottom w:val="0"/>
          <w:divBdr>
            <w:top w:val="none" w:sz="0" w:space="0" w:color="auto"/>
            <w:left w:val="none" w:sz="0" w:space="0" w:color="auto"/>
            <w:bottom w:val="none" w:sz="0" w:space="0" w:color="auto"/>
            <w:right w:val="none" w:sz="0" w:space="0" w:color="auto"/>
          </w:divBdr>
        </w:div>
        <w:div w:id="1665209135">
          <w:marLeft w:val="480"/>
          <w:marRight w:val="0"/>
          <w:marTop w:val="0"/>
          <w:marBottom w:val="0"/>
          <w:divBdr>
            <w:top w:val="none" w:sz="0" w:space="0" w:color="auto"/>
            <w:left w:val="none" w:sz="0" w:space="0" w:color="auto"/>
            <w:bottom w:val="none" w:sz="0" w:space="0" w:color="auto"/>
            <w:right w:val="none" w:sz="0" w:space="0" w:color="auto"/>
          </w:divBdr>
        </w:div>
        <w:div w:id="416437336">
          <w:marLeft w:val="480"/>
          <w:marRight w:val="0"/>
          <w:marTop w:val="0"/>
          <w:marBottom w:val="0"/>
          <w:divBdr>
            <w:top w:val="none" w:sz="0" w:space="0" w:color="auto"/>
            <w:left w:val="none" w:sz="0" w:space="0" w:color="auto"/>
            <w:bottom w:val="none" w:sz="0" w:space="0" w:color="auto"/>
            <w:right w:val="none" w:sz="0" w:space="0" w:color="auto"/>
          </w:divBdr>
        </w:div>
        <w:div w:id="1027221638">
          <w:marLeft w:val="480"/>
          <w:marRight w:val="0"/>
          <w:marTop w:val="0"/>
          <w:marBottom w:val="0"/>
          <w:divBdr>
            <w:top w:val="none" w:sz="0" w:space="0" w:color="auto"/>
            <w:left w:val="none" w:sz="0" w:space="0" w:color="auto"/>
            <w:bottom w:val="none" w:sz="0" w:space="0" w:color="auto"/>
            <w:right w:val="none" w:sz="0" w:space="0" w:color="auto"/>
          </w:divBdr>
        </w:div>
        <w:div w:id="1597133888">
          <w:marLeft w:val="480"/>
          <w:marRight w:val="0"/>
          <w:marTop w:val="0"/>
          <w:marBottom w:val="0"/>
          <w:divBdr>
            <w:top w:val="none" w:sz="0" w:space="0" w:color="auto"/>
            <w:left w:val="none" w:sz="0" w:space="0" w:color="auto"/>
            <w:bottom w:val="none" w:sz="0" w:space="0" w:color="auto"/>
            <w:right w:val="none" w:sz="0" w:space="0" w:color="auto"/>
          </w:divBdr>
        </w:div>
        <w:div w:id="1338534669">
          <w:marLeft w:val="480"/>
          <w:marRight w:val="0"/>
          <w:marTop w:val="0"/>
          <w:marBottom w:val="0"/>
          <w:divBdr>
            <w:top w:val="none" w:sz="0" w:space="0" w:color="auto"/>
            <w:left w:val="none" w:sz="0" w:space="0" w:color="auto"/>
            <w:bottom w:val="none" w:sz="0" w:space="0" w:color="auto"/>
            <w:right w:val="none" w:sz="0" w:space="0" w:color="auto"/>
          </w:divBdr>
        </w:div>
        <w:div w:id="1844858082">
          <w:marLeft w:val="480"/>
          <w:marRight w:val="0"/>
          <w:marTop w:val="0"/>
          <w:marBottom w:val="0"/>
          <w:divBdr>
            <w:top w:val="none" w:sz="0" w:space="0" w:color="auto"/>
            <w:left w:val="none" w:sz="0" w:space="0" w:color="auto"/>
            <w:bottom w:val="none" w:sz="0" w:space="0" w:color="auto"/>
            <w:right w:val="none" w:sz="0" w:space="0" w:color="auto"/>
          </w:divBdr>
        </w:div>
        <w:div w:id="594676992">
          <w:marLeft w:val="480"/>
          <w:marRight w:val="0"/>
          <w:marTop w:val="0"/>
          <w:marBottom w:val="0"/>
          <w:divBdr>
            <w:top w:val="none" w:sz="0" w:space="0" w:color="auto"/>
            <w:left w:val="none" w:sz="0" w:space="0" w:color="auto"/>
            <w:bottom w:val="none" w:sz="0" w:space="0" w:color="auto"/>
            <w:right w:val="none" w:sz="0" w:space="0" w:color="auto"/>
          </w:divBdr>
        </w:div>
        <w:div w:id="1384137216">
          <w:marLeft w:val="480"/>
          <w:marRight w:val="0"/>
          <w:marTop w:val="0"/>
          <w:marBottom w:val="0"/>
          <w:divBdr>
            <w:top w:val="none" w:sz="0" w:space="0" w:color="auto"/>
            <w:left w:val="none" w:sz="0" w:space="0" w:color="auto"/>
            <w:bottom w:val="none" w:sz="0" w:space="0" w:color="auto"/>
            <w:right w:val="none" w:sz="0" w:space="0" w:color="auto"/>
          </w:divBdr>
        </w:div>
        <w:div w:id="1859000734">
          <w:marLeft w:val="480"/>
          <w:marRight w:val="0"/>
          <w:marTop w:val="0"/>
          <w:marBottom w:val="0"/>
          <w:divBdr>
            <w:top w:val="none" w:sz="0" w:space="0" w:color="auto"/>
            <w:left w:val="none" w:sz="0" w:space="0" w:color="auto"/>
            <w:bottom w:val="none" w:sz="0" w:space="0" w:color="auto"/>
            <w:right w:val="none" w:sz="0" w:space="0" w:color="auto"/>
          </w:divBdr>
        </w:div>
        <w:div w:id="2099788616">
          <w:marLeft w:val="480"/>
          <w:marRight w:val="0"/>
          <w:marTop w:val="0"/>
          <w:marBottom w:val="0"/>
          <w:divBdr>
            <w:top w:val="none" w:sz="0" w:space="0" w:color="auto"/>
            <w:left w:val="none" w:sz="0" w:space="0" w:color="auto"/>
            <w:bottom w:val="none" w:sz="0" w:space="0" w:color="auto"/>
            <w:right w:val="none" w:sz="0" w:space="0" w:color="auto"/>
          </w:divBdr>
        </w:div>
        <w:div w:id="1544554799">
          <w:marLeft w:val="480"/>
          <w:marRight w:val="0"/>
          <w:marTop w:val="0"/>
          <w:marBottom w:val="0"/>
          <w:divBdr>
            <w:top w:val="none" w:sz="0" w:space="0" w:color="auto"/>
            <w:left w:val="none" w:sz="0" w:space="0" w:color="auto"/>
            <w:bottom w:val="none" w:sz="0" w:space="0" w:color="auto"/>
            <w:right w:val="none" w:sz="0" w:space="0" w:color="auto"/>
          </w:divBdr>
        </w:div>
        <w:div w:id="1085689262">
          <w:marLeft w:val="480"/>
          <w:marRight w:val="0"/>
          <w:marTop w:val="0"/>
          <w:marBottom w:val="0"/>
          <w:divBdr>
            <w:top w:val="none" w:sz="0" w:space="0" w:color="auto"/>
            <w:left w:val="none" w:sz="0" w:space="0" w:color="auto"/>
            <w:bottom w:val="none" w:sz="0" w:space="0" w:color="auto"/>
            <w:right w:val="none" w:sz="0" w:space="0" w:color="auto"/>
          </w:divBdr>
        </w:div>
        <w:div w:id="472912544">
          <w:marLeft w:val="480"/>
          <w:marRight w:val="0"/>
          <w:marTop w:val="0"/>
          <w:marBottom w:val="0"/>
          <w:divBdr>
            <w:top w:val="none" w:sz="0" w:space="0" w:color="auto"/>
            <w:left w:val="none" w:sz="0" w:space="0" w:color="auto"/>
            <w:bottom w:val="none" w:sz="0" w:space="0" w:color="auto"/>
            <w:right w:val="none" w:sz="0" w:space="0" w:color="auto"/>
          </w:divBdr>
        </w:div>
        <w:div w:id="173886294">
          <w:marLeft w:val="480"/>
          <w:marRight w:val="0"/>
          <w:marTop w:val="0"/>
          <w:marBottom w:val="0"/>
          <w:divBdr>
            <w:top w:val="none" w:sz="0" w:space="0" w:color="auto"/>
            <w:left w:val="none" w:sz="0" w:space="0" w:color="auto"/>
            <w:bottom w:val="none" w:sz="0" w:space="0" w:color="auto"/>
            <w:right w:val="none" w:sz="0" w:space="0" w:color="auto"/>
          </w:divBdr>
        </w:div>
        <w:div w:id="1069691253">
          <w:marLeft w:val="480"/>
          <w:marRight w:val="0"/>
          <w:marTop w:val="0"/>
          <w:marBottom w:val="0"/>
          <w:divBdr>
            <w:top w:val="none" w:sz="0" w:space="0" w:color="auto"/>
            <w:left w:val="none" w:sz="0" w:space="0" w:color="auto"/>
            <w:bottom w:val="none" w:sz="0" w:space="0" w:color="auto"/>
            <w:right w:val="none" w:sz="0" w:space="0" w:color="auto"/>
          </w:divBdr>
        </w:div>
        <w:div w:id="584612286">
          <w:marLeft w:val="480"/>
          <w:marRight w:val="0"/>
          <w:marTop w:val="0"/>
          <w:marBottom w:val="0"/>
          <w:divBdr>
            <w:top w:val="none" w:sz="0" w:space="0" w:color="auto"/>
            <w:left w:val="none" w:sz="0" w:space="0" w:color="auto"/>
            <w:bottom w:val="none" w:sz="0" w:space="0" w:color="auto"/>
            <w:right w:val="none" w:sz="0" w:space="0" w:color="auto"/>
          </w:divBdr>
        </w:div>
        <w:div w:id="1302809866">
          <w:marLeft w:val="480"/>
          <w:marRight w:val="0"/>
          <w:marTop w:val="0"/>
          <w:marBottom w:val="0"/>
          <w:divBdr>
            <w:top w:val="none" w:sz="0" w:space="0" w:color="auto"/>
            <w:left w:val="none" w:sz="0" w:space="0" w:color="auto"/>
            <w:bottom w:val="none" w:sz="0" w:space="0" w:color="auto"/>
            <w:right w:val="none" w:sz="0" w:space="0" w:color="auto"/>
          </w:divBdr>
        </w:div>
        <w:div w:id="42216037">
          <w:marLeft w:val="480"/>
          <w:marRight w:val="0"/>
          <w:marTop w:val="0"/>
          <w:marBottom w:val="0"/>
          <w:divBdr>
            <w:top w:val="none" w:sz="0" w:space="0" w:color="auto"/>
            <w:left w:val="none" w:sz="0" w:space="0" w:color="auto"/>
            <w:bottom w:val="none" w:sz="0" w:space="0" w:color="auto"/>
            <w:right w:val="none" w:sz="0" w:space="0" w:color="auto"/>
          </w:divBdr>
        </w:div>
        <w:div w:id="427969897">
          <w:marLeft w:val="480"/>
          <w:marRight w:val="0"/>
          <w:marTop w:val="0"/>
          <w:marBottom w:val="0"/>
          <w:divBdr>
            <w:top w:val="none" w:sz="0" w:space="0" w:color="auto"/>
            <w:left w:val="none" w:sz="0" w:space="0" w:color="auto"/>
            <w:bottom w:val="none" w:sz="0" w:space="0" w:color="auto"/>
            <w:right w:val="none" w:sz="0" w:space="0" w:color="auto"/>
          </w:divBdr>
        </w:div>
        <w:div w:id="1675911934">
          <w:marLeft w:val="480"/>
          <w:marRight w:val="0"/>
          <w:marTop w:val="0"/>
          <w:marBottom w:val="0"/>
          <w:divBdr>
            <w:top w:val="none" w:sz="0" w:space="0" w:color="auto"/>
            <w:left w:val="none" w:sz="0" w:space="0" w:color="auto"/>
            <w:bottom w:val="none" w:sz="0" w:space="0" w:color="auto"/>
            <w:right w:val="none" w:sz="0" w:space="0" w:color="auto"/>
          </w:divBdr>
        </w:div>
        <w:div w:id="591087780">
          <w:marLeft w:val="480"/>
          <w:marRight w:val="0"/>
          <w:marTop w:val="0"/>
          <w:marBottom w:val="0"/>
          <w:divBdr>
            <w:top w:val="none" w:sz="0" w:space="0" w:color="auto"/>
            <w:left w:val="none" w:sz="0" w:space="0" w:color="auto"/>
            <w:bottom w:val="none" w:sz="0" w:space="0" w:color="auto"/>
            <w:right w:val="none" w:sz="0" w:space="0" w:color="auto"/>
          </w:divBdr>
        </w:div>
        <w:div w:id="877012502">
          <w:marLeft w:val="480"/>
          <w:marRight w:val="0"/>
          <w:marTop w:val="0"/>
          <w:marBottom w:val="0"/>
          <w:divBdr>
            <w:top w:val="none" w:sz="0" w:space="0" w:color="auto"/>
            <w:left w:val="none" w:sz="0" w:space="0" w:color="auto"/>
            <w:bottom w:val="none" w:sz="0" w:space="0" w:color="auto"/>
            <w:right w:val="none" w:sz="0" w:space="0" w:color="auto"/>
          </w:divBdr>
        </w:div>
        <w:div w:id="606625288">
          <w:marLeft w:val="480"/>
          <w:marRight w:val="0"/>
          <w:marTop w:val="0"/>
          <w:marBottom w:val="0"/>
          <w:divBdr>
            <w:top w:val="none" w:sz="0" w:space="0" w:color="auto"/>
            <w:left w:val="none" w:sz="0" w:space="0" w:color="auto"/>
            <w:bottom w:val="none" w:sz="0" w:space="0" w:color="auto"/>
            <w:right w:val="none" w:sz="0" w:space="0" w:color="auto"/>
          </w:divBdr>
        </w:div>
        <w:div w:id="887376602">
          <w:marLeft w:val="480"/>
          <w:marRight w:val="0"/>
          <w:marTop w:val="0"/>
          <w:marBottom w:val="0"/>
          <w:divBdr>
            <w:top w:val="none" w:sz="0" w:space="0" w:color="auto"/>
            <w:left w:val="none" w:sz="0" w:space="0" w:color="auto"/>
            <w:bottom w:val="none" w:sz="0" w:space="0" w:color="auto"/>
            <w:right w:val="none" w:sz="0" w:space="0" w:color="auto"/>
          </w:divBdr>
        </w:div>
        <w:div w:id="1192450405">
          <w:marLeft w:val="480"/>
          <w:marRight w:val="0"/>
          <w:marTop w:val="0"/>
          <w:marBottom w:val="0"/>
          <w:divBdr>
            <w:top w:val="none" w:sz="0" w:space="0" w:color="auto"/>
            <w:left w:val="none" w:sz="0" w:space="0" w:color="auto"/>
            <w:bottom w:val="none" w:sz="0" w:space="0" w:color="auto"/>
            <w:right w:val="none" w:sz="0" w:space="0" w:color="auto"/>
          </w:divBdr>
        </w:div>
        <w:div w:id="1557083015">
          <w:marLeft w:val="480"/>
          <w:marRight w:val="0"/>
          <w:marTop w:val="0"/>
          <w:marBottom w:val="0"/>
          <w:divBdr>
            <w:top w:val="none" w:sz="0" w:space="0" w:color="auto"/>
            <w:left w:val="none" w:sz="0" w:space="0" w:color="auto"/>
            <w:bottom w:val="none" w:sz="0" w:space="0" w:color="auto"/>
            <w:right w:val="none" w:sz="0" w:space="0" w:color="auto"/>
          </w:divBdr>
        </w:div>
        <w:div w:id="1639726790">
          <w:marLeft w:val="480"/>
          <w:marRight w:val="0"/>
          <w:marTop w:val="0"/>
          <w:marBottom w:val="0"/>
          <w:divBdr>
            <w:top w:val="none" w:sz="0" w:space="0" w:color="auto"/>
            <w:left w:val="none" w:sz="0" w:space="0" w:color="auto"/>
            <w:bottom w:val="none" w:sz="0" w:space="0" w:color="auto"/>
            <w:right w:val="none" w:sz="0" w:space="0" w:color="auto"/>
          </w:divBdr>
        </w:div>
        <w:div w:id="1615602124">
          <w:marLeft w:val="480"/>
          <w:marRight w:val="0"/>
          <w:marTop w:val="0"/>
          <w:marBottom w:val="0"/>
          <w:divBdr>
            <w:top w:val="none" w:sz="0" w:space="0" w:color="auto"/>
            <w:left w:val="none" w:sz="0" w:space="0" w:color="auto"/>
            <w:bottom w:val="none" w:sz="0" w:space="0" w:color="auto"/>
            <w:right w:val="none" w:sz="0" w:space="0" w:color="auto"/>
          </w:divBdr>
        </w:div>
        <w:div w:id="1025860904">
          <w:marLeft w:val="480"/>
          <w:marRight w:val="0"/>
          <w:marTop w:val="0"/>
          <w:marBottom w:val="0"/>
          <w:divBdr>
            <w:top w:val="none" w:sz="0" w:space="0" w:color="auto"/>
            <w:left w:val="none" w:sz="0" w:space="0" w:color="auto"/>
            <w:bottom w:val="none" w:sz="0" w:space="0" w:color="auto"/>
            <w:right w:val="none" w:sz="0" w:space="0" w:color="auto"/>
          </w:divBdr>
        </w:div>
        <w:div w:id="957295726">
          <w:marLeft w:val="480"/>
          <w:marRight w:val="0"/>
          <w:marTop w:val="0"/>
          <w:marBottom w:val="0"/>
          <w:divBdr>
            <w:top w:val="none" w:sz="0" w:space="0" w:color="auto"/>
            <w:left w:val="none" w:sz="0" w:space="0" w:color="auto"/>
            <w:bottom w:val="none" w:sz="0" w:space="0" w:color="auto"/>
            <w:right w:val="none" w:sz="0" w:space="0" w:color="auto"/>
          </w:divBdr>
        </w:div>
        <w:div w:id="1242446995">
          <w:marLeft w:val="480"/>
          <w:marRight w:val="0"/>
          <w:marTop w:val="0"/>
          <w:marBottom w:val="0"/>
          <w:divBdr>
            <w:top w:val="none" w:sz="0" w:space="0" w:color="auto"/>
            <w:left w:val="none" w:sz="0" w:space="0" w:color="auto"/>
            <w:bottom w:val="none" w:sz="0" w:space="0" w:color="auto"/>
            <w:right w:val="none" w:sz="0" w:space="0" w:color="auto"/>
          </w:divBdr>
        </w:div>
        <w:div w:id="1644385105">
          <w:marLeft w:val="480"/>
          <w:marRight w:val="0"/>
          <w:marTop w:val="0"/>
          <w:marBottom w:val="0"/>
          <w:divBdr>
            <w:top w:val="none" w:sz="0" w:space="0" w:color="auto"/>
            <w:left w:val="none" w:sz="0" w:space="0" w:color="auto"/>
            <w:bottom w:val="none" w:sz="0" w:space="0" w:color="auto"/>
            <w:right w:val="none" w:sz="0" w:space="0" w:color="auto"/>
          </w:divBdr>
        </w:div>
        <w:div w:id="1785802631">
          <w:marLeft w:val="480"/>
          <w:marRight w:val="0"/>
          <w:marTop w:val="0"/>
          <w:marBottom w:val="0"/>
          <w:divBdr>
            <w:top w:val="none" w:sz="0" w:space="0" w:color="auto"/>
            <w:left w:val="none" w:sz="0" w:space="0" w:color="auto"/>
            <w:bottom w:val="none" w:sz="0" w:space="0" w:color="auto"/>
            <w:right w:val="none" w:sz="0" w:space="0" w:color="auto"/>
          </w:divBdr>
        </w:div>
        <w:div w:id="823742200">
          <w:marLeft w:val="480"/>
          <w:marRight w:val="0"/>
          <w:marTop w:val="0"/>
          <w:marBottom w:val="0"/>
          <w:divBdr>
            <w:top w:val="none" w:sz="0" w:space="0" w:color="auto"/>
            <w:left w:val="none" w:sz="0" w:space="0" w:color="auto"/>
            <w:bottom w:val="none" w:sz="0" w:space="0" w:color="auto"/>
            <w:right w:val="none" w:sz="0" w:space="0" w:color="auto"/>
          </w:divBdr>
        </w:div>
        <w:div w:id="1401907264">
          <w:marLeft w:val="480"/>
          <w:marRight w:val="0"/>
          <w:marTop w:val="0"/>
          <w:marBottom w:val="0"/>
          <w:divBdr>
            <w:top w:val="none" w:sz="0" w:space="0" w:color="auto"/>
            <w:left w:val="none" w:sz="0" w:space="0" w:color="auto"/>
            <w:bottom w:val="none" w:sz="0" w:space="0" w:color="auto"/>
            <w:right w:val="none" w:sz="0" w:space="0" w:color="auto"/>
          </w:divBdr>
        </w:div>
        <w:div w:id="378480788">
          <w:marLeft w:val="480"/>
          <w:marRight w:val="0"/>
          <w:marTop w:val="0"/>
          <w:marBottom w:val="0"/>
          <w:divBdr>
            <w:top w:val="none" w:sz="0" w:space="0" w:color="auto"/>
            <w:left w:val="none" w:sz="0" w:space="0" w:color="auto"/>
            <w:bottom w:val="none" w:sz="0" w:space="0" w:color="auto"/>
            <w:right w:val="none" w:sz="0" w:space="0" w:color="auto"/>
          </w:divBdr>
        </w:div>
        <w:div w:id="1136944651">
          <w:marLeft w:val="480"/>
          <w:marRight w:val="0"/>
          <w:marTop w:val="0"/>
          <w:marBottom w:val="0"/>
          <w:divBdr>
            <w:top w:val="none" w:sz="0" w:space="0" w:color="auto"/>
            <w:left w:val="none" w:sz="0" w:space="0" w:color="auto"/>
            <w:bottom w:val="none" w:sz="0" w:space="0" w:color="auto"/>
            <w:right w:val="none" w:sz="0" w:space="0" w:color="auto"/>
          </w:divBdr>
        </w:div>
        <w:div w:id="1324965920">
          <w:marLeft w:val="480"/>
          <w:marRight w:val="0"/>
          <w:marTop w:val="0"/>
          <w:marBottom w:val="0"/>
          <w:divBdr>
            <w:top w:val="none" w:sz="0" w:space="0" w:color="auto"/>
            <w:left w:val="none" w:sz="0" w:space="0" w:color="auto"/>
            <w:bottom w:val="none" w:sz="0" w:space="0" w:color="auto"/>
            <w:right w:val="none" w:sz="0" w:space="0" w:color="auto"/>
          </w:divBdr>
        </w:div>
        <w:div w:id="1160998033">
          <w:marLeft w:val="480"/>
          <w:marRight w:val="0"/>
          <w:marTop w:val="0"/>
          <w:marBottom w:val="0"/>
          <w:divBdr>
            <w:top w:val="none" w:sz="0" w:space="0" w:color="auto"/>
            <w:left w:val="none" w:sz="0" w:space="0" w:color="auto"/>
            <w:bottom w:val="none" w:sz="0" w:space="0" w:color="auto"/>
            <w:right w:val="none" w:sz="0" w:space="0" w:color="auto"/>
          </w:divBdr>
        </w:div>
        <w:div w:id="230430626">
          <w:marLeft w:val="480"/>
          <w:marRight w:val="0"/>
          <w:marTop w:val="0"/>
          <w:marBottom w:val="0"/>
          <w:divBdr>
            <w:top w:val="none" w:sz="0" w:space="0" w:color="auto"/>
            <w:left w:val="none" w:sz="0" w:space="0" w:color="auto"/>
            <w:bottom w:val="none" w:sz="0" w:space="0" w:color="auto"/>
            <w:right w:val="none" w:sz="0" w:space="0" w:color="auto"/>
          </w:divBdr>
        </w:div>
        <w:div w:id="2099596969">
          <w:marLeft w:val="480"/>
          <w:marRight w:val="0"/>
          <w:marTop w:val="0"/>
          <w:marBottom w:val="0"/>
          <w:divBdr>
            <w:top w:val="none" w:sz="0" w:space="0" w:color="auto"/>
            <w:left w:val="none" w:sz="0" w:space="0" w:color="auto"/>
            <w:bottom w:val="none" w:sz="0" w:space="0" w:color="auto"/>
            <w:right w:val="none" w:sz="0" w:space="0" w:color="auto"/>
          </w:divBdr>
        </w:div>
        <w:div w:id="1337533931">
          <w:marLeft w:val="480"/>
          <w:marRight w:val="0"/>
          <w:marTop w:val="0"/>
          <w:marBottom w:val="0"/>
          <w:divBdr>
            <w:top w:val="none" w:sz="0" w:space="0" w:color="auto"/>
            <w:left w:val="none" w:sz="0" w:space="0" w:color="auto"/>
            <w:bottom w:val="none" w:sz="0" w:space="0" w:color="auto"/>
            <w:right w:val="none" w:sz="0" w:space="0" w:color="auto"/>
          </w:divBdr>
        </w:div>
        <w:div w:id="1740470813">
          <w:marLeft w:val="480"/>
          <w:marRight w:val="0"/>
          <w:marTop w:val="0"/>
          <w:marBottom w:val="0"/>
          <w:divBdr>
            <w:top w:val="none" w:sz="0" w:space="0" w:color="auto"/>
            <w:left w:val="none" w:sz="0" w:space="0" w:color="auto"/>
            <w:bottom w:val="none" w:sz="0" w:space="0" w:color="auto"/>
            <w:right w:val="none" w:sz="0" w:space="0" w:color="auto"/>
          </w:divBdr>
        </w:div>
        <w:div w:id="157384210">
          <w:marLeft w:val="480"/>
          <w:marRight w:val="0"/>
          <w:marTop w:val="0"/>
          <w:marBottom w:val="0"/>
          <w:divBdr>
            <w:top w:val="none" w:sz="0" w:space="0" w:color="auto"/>
            <w:left w:val="none" w:sz="0" w:space="0" w:color="auto"/>
            <w:bottom w:val="none" w:sz="0" w:space="0" w:color="auto"/>
            <w:right w:val="none" w:sz="0" w:space="0" w:color="auto"/>
          </w:divBdr>
        </w:div>
        <w:div w:id="1563324785">
          <w:marLeft w:val="480"/>
          <w:marRight w:val="0"/>
          <w:marTop w:val="0"/>
          <w:marBottom w:val="0"/>
          <w:divBdr>
            <w:top w:val="none" w:sz="0" w:space="0" w:color="auto"/>
            <w:left w:val="none" w:sz="0" w:space="0" w:color="auto"/>
            <w:bottom w:val="none" w:sz="0" w:space="0" w:color="auto"/>
            <w:right w:val="none" w:sz="0" w:space="0" w:color="auto"/>
          </w:divBdr>
        </w:div>
        <w:div w:id="540016660">
          <w:marLeft w:val="480"/>
          <w:marRight w:val="0"/>
          <w:marTop w:val="0"/>
          <w:marBottom w:val="0"/>
          <w:divBdr>
            <w:top w:val="none" w:sz="0" w:space="0" w:color="auto"/>
            <w:left w:val="none" w:sz="0" w:space="0" w:color="auto"/>
            <w:bottom w:val="none" w:sz="0" w:space="0" w:color="auto"/>
            <w:right w:val="none" w:sz="0" w:space="0" w:color="auto"/>
          </w:divBdr>
        </w:div>
        <w:div w:id="1487093854">
          <w:marLeft w:val="480"/>
          <w:marRight w:val="0"/>
          <w:marTop w:val="0"/>
          <w:marBottom w:val="0"/>
          <w:divBdr>
            <w:top w:val="none" w:sz="0" w:space="0" w:color="auto"/>
            <w:left w:val="none" w:sz="0" w:space="0" w:color="auto"/>
            <w:bottom w:val="none" w:sz="0" w:space="0" w:color="auto"/>
            <w:right w:val="none" w:sz="0" w:space="0" w:color="auto"/>
          </w:divBdr>
        </w:div>
        <w:div w:id="1041595165">
          <w:marLeft w:val="480"/>
          <w:marRight w:val="0"/>
          <w:marTop w:val="0"/>
          <w:marBottom w:val="0"/>
          <w:divBdr>
            <w:top w:val="none" w:sz="0" w:space="0" w:color="auto"/>
            <w:left w:val="none" w:sz="0" w:space="0" w:color="auto"/>
            <w:bottom w:val="none" w:sz="0" w:space="0" w:color="auto"/>
            <w:right w:val="none" w:sz="0" w:space="0" w:color="auto"/>
          </w:divBdr>
        </w:div>
        <w:div w:id="149105737">
          <w:marLeft w:val="480"/>
          <w:marRight w:val="0"/>
          <w:marTop w:val="0"/>
          <w:marBottom w:val="0"/>
          <w:divBdr>
            <w:top w:val="none" w:sz="0" w:space="0" w:color="auto"/>
            <w:left w:val="none" w:sz="0" w:space="0" w:color="auto"/>
            <w:bottom w:val="none" w:sz="0" w:space="0" w:color="auto"/>
            <w:right w:val="none" w:sz="0" w:space="0" w:color="auto"/>
          </w:divBdr>
        </w:div>
        <w:div w:id="1438788363">
          <w:marLeft w:val="480"/>
          <w:marRight w:val="0"/>
          <w:marTop w:val="0"/>
          <w:marBottom w:val="0"/>
          <w:divBdr>
            <w:top w:val="none" w:sz="0" w:space="0" w:color="auto"/>
            <w:left w:val="none" w:sz="0" w:space="0" w:color="auto"/>
            <w:bottom w:val="none" w:sz="0" w:space="0" w:color="auto"/>
            <w:right w:val="none" w:sz="0" w:space="0" w:color="auto"/>
          </w:divBdr>
        </w:div>
        <w:div w:id="1990086990">
          <w:marLeft w:val="480"/>
          <w:marRight w:val="0"/>
          <w:marTop w:val="0"/>
          <w:marBottom w:val="0"/>
          <w:divBdr>
            <w:top w:val="none" w:sz="0" w:space="0" w:color="auto"/>
            <w:left w:val="none" w:sz="0" w:space="0" w:color="auto"/>
            <w:bottom w:val="none" w:sz="0" w:space="0" w:color="auto"/>
            <w:right w:val="none" w:sz="0" w:space="0" w:color="auto"/>
          </w:divBdr>
        </w:div>
        <w:div w:id="1127628820">
          <w:marLeft w:val="480"/>
          <w:marRight w:val="0"/>
          <w:marTop w:val="0"/>
          <w:marBottom w:val="0"/>
          <w:divBdr>
            <w:top w:val="none" w:sz="0" w:space="0" w:color="auto"/>
            <w:left w:val="none" w:sz="0" w:space="0" w:color="auto"/>
            <w:bottom w:val="none" w:sz="0" w:space="0" w:color="auto"/>
            <w:right w:val="none" w:sz="0" w:space="0" w:color="auto"/>
          </w:divBdr>
        </w:div>
        <w:div w:id="1082752962">
          <w:marLeft w:val="480"/>
          <w:marRight w:val="0"/>
          <w:marTop w:val="0"/>
          <w:marBottom w:val="0"/>
          <w:divBdr>
            <w:top w:val="none" w:sz="0" w:space="0" w:color="auto"/>
            <w:left w:val="none" w:sz="0" w:space="0" w:color="auto"/>
            <w:bottom w:val="none" w:sz="0" w:space="0" w:color="auto"/>
            <w:right w:val="none" w:sz="0" w:space="0" w:color="auto"/>
          </w:divBdr>
        </w:div>
        <w:div w:id="1581717748">
          <w:marLeft w:val="480"/>
          <w:marRight w:val="0"/>
          <w:marTop w:val="0"/>
          <w:marBottom w:val="0"/>
          <w:divBdr>
            <w:top w:val="none" w:sz="0" w:space="0" w:color="auto"/>
            <w:left w:val="none" w:sz="0" w:space="0" w:color="auto"/>
            <w:bottom w:val="none" w:sz="0" w:space="0" w:color="auto"/>
            <w:right w:val="none" w:sz="0" w:space="0" w:color="auto"/>
          </w:divBdr>
        </w:div>
        <w:div w:id="219370651">
          <w:marLeft w:val="480"/>
          <w:marRight w:val="0"/>
          <w:marTop w:val="0"/>
          <w:marBottom w:val="0"/>
          <w:divBdr>
            <w:top w:val="none" w:sz="0" w:space="0" w:color="auto"/>
            <w:left w:val="none" w:sz="0" w:space="0" w:color="auto"/>
            <w:bottom w:val="none" w:sz="0" w:space="0" w:color="auto"/>
            <w:right w:val="none" w:sz="0" w:space="0" w:color="auto"/>
          </w:divBdr>
        </w:div>
        <w:div w:id="1666590164">
          <w:marLeft w:val="480"/>
          <w:marRight w:val="0"/>
          <w:marTop w:val="0"/>
          <w:marBottom w:val="0"/>
          <w:divBdr>
            <w:top w:val="none" w:sz="0" w:space="0" w:color="auto"/>
            <w:left w:val="none" w:sz="0" w:space="0" w:color="auto"/>
            <w:bottom w:val="none" w:sz="0" w:space="0" w:color="auto"/>
            <w:right w:val="none" w:sz="0" w:space="0" w:color="auto"/>
          </w:divBdr>
        </w:div>
        <w:div w:id="1495417977">
          <w:marLeft w:val="480"/>
          <w:marRight w:val="0"/>
          <w:marTop w:val="0"/>
          <w:marBottom w:val="0"/>
          <w:divBdr>
            <w:top w:val="none" w:sz="0" w:space="0" w:color="auto"/>
            <w:left w:val="none" w:sz="0" w:space="0" w:color="auto"/>
            <w:bottom w:val="none" w:sz="0" w:space="0" w:color="auto"/>
            <w:right w:val="none" w:sz="0" w:space="0" w:color="auto"/>
          </w:divBdr>
        </w:div>
        <w:div w:id="93283327">
          <w:marLeft w:val="480"/>
          <w:marRight w:val="0"/>
          <w:marTop w:val="0"/>
          <w:marBottom w:val="0"/>
          <w:divBdr>
            <w:top w:val="none" w:sz="0" w:space="0" w:color="auto"/>
            <w:left w:val="none" w:sz="0" w:space="0" w:color="auto"/>
            <w:bottom w:val="none" w:sz="0" w:space="0" w:color="auto"/>
            <w:right w:val="none" w:sz="0" w:space="0" w:color="auto"/>
          </w:divBdr>
        </w:div>
        <w:div w:id="2066098490">
          <w:marLeft w:val="480"/>
          <w:marRight w:val="0"/>
          <w:marTop w:val="0"/>
          <w:marBottom w:val="0"/>
          <w:divBdr>
            <w:top w:val="none" w:sz="0" w:space="0" w:color="auto"/>
            <w:left w:val="none" w:sz="0" w:space="0" w:color="auto"/>
            <w:bottom w:val="none" w:sz="0" w:space="0" w:color="auto"/>
            <w:right w:val="none" w:sz="0" w:space="0" w:color="auto"/>
          </w:divBdr>
        </w:div>
        <w:div w:id="444428805">
          <w:marLeft w:val="480"/>
          <w:marRight w:val="0"/>
          <w:marTop w:val="0"/>
          <w:marBottom w:val="0"/>
          <w:divBdr>
            <w:top w:val="none" w:sz="0" w:space="0" w:color="auto"/>
            <w:left w:val="none" w:sz="0" w:space="0" w:color="auto"/>
            <w:bottom w:val="none" w:sz="0" w:space="0" w:color="auto"/>
            <w:right w:val="none" w:sz="0" w:space="0" w:color="auto"/>
          </w:divBdr>
        </w:div>
        <w:div w:id="86853969">
          <w:marLeft w:val="480"/>
          <w:marRight w:val="0"/>
          <w:marTop w:val="0"/>
          <w:marBottom w:val="0"/>
          <w:divBdr>
            <w:top w:val="none" w:sz="0" w:space="0" w:color="auto"/>
            <w:left w:val="none" w:sz="0" w:space="0" w:color="auto"/>
            <w:bottom w:val="none" w:sz="0" w:space="0" w:color="auto"/>
            <w:right w:val="none" w:sz="0" w:space="0" w:color="auto"/>
          </w:divBdr>
        </w:div>
        <w:div w:id="2073697597">
          <w:marLeft w:val="480"/>
          <w:marRight w:val="0"/>
          <w:marTop w:val="0"/>
          <w:marBottom w:val="0"/>
          <w:divBdr>
            <w:top w:val="none" w:sz="0" w:space="0" w:color="auto"/>
            <w:left w:val="none" w:sz="0" w:space="0" w:color="auto"/>
            <w:bottom w:val="none" w:sz="0" w:space="0" w:color="auto"/>
            <w:right w:val="none" w:sz="0" w:space="0" w:color="auto"/>
          </w:divBdr>
        </w:div>
        <w:div w:id="303589358">
          <w:marLeft w:val="480"/>
          <w:marRight w:val="0"/>
          <w:marTop w:val="0"/>
          <w:marBottom w:val="0"/>
          <w:divBdr>
            <w:top w:val="none" w:sz="0" w:space="0" w:color="auto"/>
            <w:left w:val="none" w:sz="0" w:space="0" w:color="auto"/>
            <w:bottom w:val="none" w:sz="0" w:space="0" w:color="auto"/>
            <w:right w:val="none" w:sz="0" w:space="0" w:color="auto"/>
          </w:divBdr>
        </w:div>
        <w:div w:id="1902011861">
          <w:marLeft w:val="480"/>
          <w:marRight w:val="0"/>
          <w:marTop w:val="0"/>
          <w:marBottom w:val="0"/>
          <w:divBdr>
            <w:top w:val="none" w:sz="0" w:space="0" w:color="auto"/>
            <w:left w:val="none" w:sz="0" w:space="0" w:color="auto"/>
            <w:bottom w:val="none" w:sz="0" w:space="0" w:color="auto"/>
            <w:right w:val="none" w:sz="0" w:space="0" w:color="auto"/>
          </w:divBdr>
        </w:div>
        <w:div w:id="833029306">
          <w:marLeft w:val="480"/>
          <w:marRight w:val="0"/>
          <w:marTop w:val="0"/>
          <w:marBottom w:val="0"/>
          <w:divBdr>
            <w:top w:val="none" w:sz="0" w:space="0" w:color="auto"/>
            <w:left w:val="none" w:sz="0" w:space="0" w:color="auto"/>
            <w:bottom w:val="none" w:sz="0" w:space="0" w:color="auto"/>
            <w:right w:val="none" w:sz="0" w:space="0" w:color="auto"/>
          </w:divBdr>
        </w:div>
        <w:div w:id="2114858600">
          <w:marLeft w:val="480"/>
          <w:marRight w:val="0"/>
          <w:marTop w:val="0"/>
          <w:marBottom w:val="0"/>
          <w:divBdr>
            <w:top w:val="none" w:sz="0" w:space="0" w:color="auto"/>
            <w:left w:val="none" w:sz="0" w:space="0" w:color="auto"/>
            <w:bottom w:val="none" w:sz="0" w:space="0" w:color="auto"/>
            <w:right w:val="none" w:sz="0" w:space="0" w:color="auto"/>
          </w:divBdr>
        </w:div>
        <w:div w:id="1330671844">
          <w:marLeft w:val="480"/>
          <w:marRight w:val="0"/>
          <w:marTop w:val="0"/>
          <w:marBottom w:val="0"/>
          <w:divBdr>
            <w:top w:val="none" w:sz="0" w:space="0" w:color="auto"/>
            <w:left w:val="none" w:sz="0" w:space="0" w:color="auto"/>
            <w:bottom w:val="none" w:sz="0" w:space="0" w:color="auto"/>
            <w:right w:val="none" w:sz="0" w:space="0" w:color="auto"/>
          </w:divBdr>
        </w:div>
        <w:div w:id="1415468894">
          <w:marLeft w:val="480"/>
          <w:marRight w:val="0"/>
          <w:marTop w:val="0"/>
          <w:marBottom w:val="0"/>
          <w:divBdr>
            <w:top w:val="none" w:sz="0" w:space="0" w:color="auto"/>
            <w:left w:val="none" w:sz="0" w:space="0" w:color="auto"/>
            <w:bottom w:val="none" w:sz="0" w:space="0" w:color="auto"/>
            <w:right w:val="none" w:sz="0" w:space="0" w:color="auto"/>
          </w:divBdr>
        </w:div>
        <w:div w:id="366418399">
          <w:marLeft w:val="480"/>
          <w:marRight w:val="0"/>
          <w:marTop w:val="0"/>
          <w:marBottom w:val="0"/>
          <w:divBdr>
            <w:top w:val="none" w:sz="0" w:space="0" w:color="auto"/>
            <w:left w:val="none" w:sz="0" w:space="0" w:color="auto"/>
            <w:bottom w:val="none" w:sz="0" w:space="0" w:color="auto"/>
            <w:right w:val="none" w:sz="0" w:space="0" w:color="auto"/>
          </w:divBdr>
        </w:div>
        <w:div w:id="1594434376">
          <w:marLeft w:val="480"/>
          <w:marRight w:val="0"/>
          <w:marTop w:val="0"/>
          <w:marBottom w:val="0"/>
          <w:divBdr>
            <w:top w:val="none" w:sz="0" w:space="0" w:color="auto"/>
            <w:left w:val="none" w:sz="0" w:space="0" w:color="auto"/>
            <w:bottom w:val="none" w:sz="0" w:space="0" w:color="auto"/>
            <w:right w:val="none" w:sz="0" w:space="0" w:color="auto"/>
          </w:divBdr>
        </w:div>
        <w:div w:id="1107386658">
          <w:marLeft w:val="480"/>
          <w:marRight w:val="0"/>
          <w:marTop w:val="0"/>
          <w:marBottom w:val="0"/>
          <w:divBdr>
            <w:top w:val="none" w:sz="0" w:space="0" w:color="auto"/>
            <w:left w:val="none" w:sz="0" w:space="0" w:color="auto"/>
            <w:bottom w:val="none" w:sz="0" w:space="0" w:color="auto"/>
            <w:right w:val="none" w:sz="0" w:space="0" w:color="auto"/>
          </w:divBdr>
        </w:div>
        <w:div w:id="2111389669">
          <w:marLeft w:val="480"/>
          <w:marRight w:val="0"/>
          <w:marTop w:val="0"/>
          <w:marBottom w:val="0"/>
          <w:divBdr>
            <w:top w:val="none" w:sz="0" w:space="0" w:color="auto"/>
            <w:left w:val="none" w:sz="0" w:space="0" w:color="auto"/>
            <w:bottom w:val="none" w:sz="0" w:space="0" w:color="auto"/>
            <w:right w:val="none" w:sz="0" w:space="0" w:color="auto"/>
          </w:divBdr>
        </w:div>
        <w:div w:id="1997342014">
          <w:marLeft w:val="480"/>
          <w:marRight w:val="0"/>
          <w:marTop w:val="0"/>
          <w:marBottom w:val="0"/>
          <w:divBdr>
            <w:top w:val="none" w:sz="0" w:space="0" w:color="auto"/>
            <w:left w:val="none" w:sz="0" w:space="0" w:color="auto"/>
            <w:bottom w:val="none" w:sz="0" w:space="0" w:color="auto"/>
            <w:right w:val="none" w:sz="0" w:space="0" w:color="auto"/>
          </w:divBdr>
        </w:div>
        <w:div w:id="1023825101">
          <w:marLeft w:val="480"/>
          <w:marRight w:val="0"/>
          <w:marTop w:val="0"/>
          <w:marBottom w:val="0"/>
          <w:divBdr>
            <w:top w:val="none" w:sz="0" w:space="0" w:color="auto"/>
            <w:left w:val="none" w:sz="0" w:space="0" w:color="auto"/>
            <w:bottom w:val="none" w:sz="0" w:space="0" w:color="auto"/>
            <w:right w:val="none" w:sz="0" w:space="0" w:color="auto"/>
          </w:divBdr>
        </w:div>
        <w:div w:id="1223642175">
          <w:marLeft w:val="480"/>
          <w:marRight w:val="0"/>
          <w:marTop w:val="0"/>
          <w:marBottom w:val="0"/>
          <w:divBdr>
            <w:top w:val="none" w:sz="0" w:space="0" w:color="auto"/>
            <w:left w:val="none" w:sz="0" w:space="0" w:color="auto"/>
            <w:bottom w:val="none" w:sz="0" w:space="0" w:color="auto"/>
            <w:right w:val="none" w:sz="0" w:space="0" w:color="auto"/>
          </w:divBdr>
        </w:div>
        <w:div w:id="771514001">
          <w:marLeft w:val="480"/>
          <w:marRight w:val="0"/>
          <w:marTop w:val="0"/>
          <w:marBottom w:val="0"/>
          <w:divBdr>
            <w:top w:val="none" w:sz="0" w:space="0" w:color="auto"/>
            <w:left w:val="none" w:sz="0" w:space="0" w:color="auto"/>
            <w:bottom w:val="none" w:sz="0" w:space="0" w:color="auto"/>
            <w:right w:val="none" w:sz="0" w:space="0" w:color="auto"/>
          </w:divBdr>
        </w:div>
        <w:div w:id="516848482">
          <w:marLeft w:val="480"/>
          <w:marRight w:val="0"/>
          <w:marTop w:val="0"/>
          <w:marBottom w:val="0"/>
          <w:divBdr>
            <w:top w:val="none" w:sz="0" w:space="0" w:color="auto"/>
            <w:left w:val="none" w:sz="0" w:space="0" w:color="auto"/>
            <w:bottom w:val="none" w:sz="0" w:space="0" w:color="auto"/>
            <w:right w:val="none" w:sz="0" w:space="0" w:color="auto"/>
          </w:divBdr>
        </w:div>
        <w:div w:id="1905797004">
          <w:marLeft w:val="480"/>
          <w:marRight w:val="0"/>
          <w:marTop w:val="0"/>
          <w:marBottom w:val="0"/>
          <w:divBdr>
            <w:top w:val="none" w:sz="0" w:space="0" w:color="auto"/>
            <w:left w:val="none" w:sz="0" w:space="0" w:color="auto"/>
            <w:bottom w:val="none" w:sz="0" w:space="0" w:color="auto"/>
            <w:right w:val="none" w:sz="0" w:space="0" w:color="auto"/>
          </w:divBdr>
        </w:div>
        <w:div w:id="193078992">
          <w:marLeft w:val="480"/>
          <w:marRight w:val="0"/>
          <w:marTop w:val="0"/>
          <w:marBottom w:val="0"/>
          <w:divBdr>
            <w:top w:val="none" w:sz="0" w:space="0" w:color="auto"/>
            <w:left w:val="none" w:sz="0" w:space="0" w:color="auto"/>
            <w:bottom w:val="none" w:sz="0" w:space="0" w:color="auto"/>
            <w:right w:val="none" w:sz="0" w:space="0" w:color="auto"/>
          </w:divBdr>
        </w:div>
        <w:div w:id="534973917">
          <w:marLeft w:val="480"/>
          <w:marRight w:val="0"/>
          <w:marTop w:val="0"/>
          <w:marBottom w:val="0"/>
          <w:divBdr>
            <w:top w:val="none" w:sz="0" w:space="0" w:color="auto"/>
            <w:left w:val="none" w:sz="0" w:space="0" w:color="auto"/>
            <w:bottom w:val="none" w:sz="0" w:space="0" w:color="auto"/>
            <w:right w:val="none" w:sz="0" w:space="0" w:color="auto"/>
          </w:divBdr>
        </w:div>
        <w:div w:id="527061458">
          <w:marLeft w:val="480"/>
          <w:marRight w:val="0"/>
          <w:marTop w:val="0"/>
          <w:marBottom w:val="0"/>
          <w:divBdr>
            <w:top w:val="none" w:sz="0" w:space="0" w:color="auto"/>
            <w:left w:val="none" w:sz="0" w:space="0" w:color="auto"/>
            <w:bottom w:val="none" w:sz="0" w:space="0" w:color="auto"/>
            <w:right w:val="none" w:sz="0" w:space="0" w:color="auto"/>
          </w:divBdr>
        </w:div>
        <w:div w:id="1271627733">
          <w:marLeft w:val="480"/>
          <w:marRight w:val="0"/>
          <w:marTop w:val="0"/>
          <w:marBottom w:val="0"/>
          <w:divBdr>
            <w:top w:val="none" w:sz="0" w:space="0" w:color="auto"/>
            <w:left w:val="none" w:sz="0" w:space="0" w:color="auto"/>
            <w:bottom w:val="none" w:sz="0" w:space="0" w:color="auto"/>
            <w:right w:val="none" w:sz="0" w:space="0" w:color="auto"/>
          </w:divBdr>
        </w:div>
        <w:div w:id="800345110">
          <w:marLeft w:val="480"/>
          <w:marRight w:val="0"/>
          <w:marTop w:val="0"/>
          <w:marBottom w:val="0"/>
          <w:divBdr>
            <w:top w:val="none" w:sz="0" w:space="0" w:color="auto"/>
            <w:left w:val="none" w:sz="0" w:space="0" w:color="auto"/>
            <w:bottom w:val="none" w:sz="0" w:space="0" w:color="auto"/>
            <w:right w:val="none" w:sz="0" w:space="0" w:color="auto"/>
          </w:divBdr>
        </w:div>
        <w:div w:id="1745369859">
          <w:marLeft w:val="480"/>
          <w:marRight w:val="0"/>
          <w:marTop w:val="0"/>
          <w:marBottom w:val="0"/>
          <w:divBdr>
            <w:top w:val="none" w:sz="0" w:space="0" w:color="auto"/>
            <w:left w:val="none" w:sz="0" w:space="0" w:color="auto"/>
            <w:bottom w:val="none" w:sz="0" w:space="0" w:color="auto"/>
            <w:right w:val="none" w:sz="0" w:space="0" w:color="auto"/>
          </w:divBdr>
        </w:div>
        <w:div w:id="431360556">
          <w:marLeft w:val="480"/>
          <w:marRight w:val="0"/>
          <w:marTop w:val="0"/>
          <w:marBottom w:val="0"/>
          <w:divBdr>
            <w:top w:val="none" w:sz="0" w:space="0" w:color="auto"/>
            <w:left w:val="none" w:sz="0" w:space="0" w:color="auto"/>
            <w:bottom w:val="none" w:sz="0" w:space="0" w:color="auto"/>
            <w:right w:val="none" w:sz="0" w:space="0" w:color="auto"/>
          </w:divBdr>
        </w:div>
        <w:div w:id="786267951">
          <w:marLeft w:val="480"/>
          <w:marRight w:val="0"/>
          <w:marTop w:val="0"/>
          <w:marBottom w:val="0"/>
          <w:divBdr>
            <w:top w:val="none" w:sz="0" w:space="0" w:color="auto"/>
            <w:left w:val="none" w:sz="0" w:space="0" w:color="auto"/>
            <w:bottom w:val="none" w:sz="0" w:space="0" w:color="auto"/>
            <w:right w:val="none" w:sz="0" w:space="0" w:color="auto"/>
          </w:divBdr>
        </w:div>
        <w:div w:id="591090466">
          <w:marLeft w:val="480"/>
          <w:marRight w:val="0"/>
          <w:marTop w:val="0"/>
          <w:marBottom w:val="0"/>
          <w:divBdr>
            <w:top w:val="none" w:sz="0" w:space="0" w:color="auto"/>
            <w:left w:val="none" w:sz="0" w:space="0" w:color="auto"/>
            <w:bottom w:val="none" w:sz="0" w:space="0" w:color="auto"/>
            <w:right w:val="none" w:sz="0" w:space="0" w:color="auto"/>
          </w:divBdr>
        </w:div>
        <w:div w:id="253981441">
          <w:marLeft w:val="480"/>
          <w:marRight w:val="0"/>
          <w:marTop w:val="0"/>
          <w:marBottom w:val="0"/>
          <w:divBdr>
            <w:top w:val="none" w:sz="0" w:space="0" w:color="auto"/>
            <w:left w:val="none" w:sz="0" w:space="0" w:color="auto"/>
            <w:bottom w:val="none" w:sz="0" w:space="0" w:color="auto"/>
            <w:right w:val="none" w:sz="0" w:space="0" w:color="auto"/>
          </w:divBdr>
        </w:div>
        <w:div w:id="123741776">
          <w:marLeft w:val="480"/>
          <w:marRight w:val="0"/>
          <w:marTop w:val="0"/>
          <w:marBottom w:val="0"/>
          <w:divBdr>
            <w:top w:val="none" w:sz="0" w:space="0" w:color="auto"/>
            <w:left w:val="none" w:sz="0" w:space="0" w:color="auto"/>
            <w:bottom w:val="none" w:sz="0" w:space="0" w:color="auto"/>
            <w:right w:val="none" w:sz="0" w:space="0" w:color="auto"/>
          </w:divBdr>
        </w:div>
        <w:div w:id="1699891341">
          <w:marLeft w:val="480"/>
          <w:marRight w:val="0"/>
          <w:marTop w:val="0"/>
          <w:marBottom w:val="0"/>
          <w:divBdr>
            <w:top w:val="none" w:sz="0" w:space="0" w:color="auto"/>
            <w:left w:val="none" w:sz="0" w:space="0" w:color="auto"/>
            <w:bottom w:val="none" w:sz="0" w:space="0" w:color="auto"/>
            <w:right w:val="none" w:sz="0" w:space="0" w:color="auto"/>
          </w:divBdr>
        </w:div>
        <w:div w:id="1762557786">
          <w:marLeft w:val="480"/>
          <w:marRight w:val="0"/>
          <w:marTop w:val="0"/>
          <w:marBottom w:val="0"/>
          <w:divBdr>
            <w:top w:val="none" w:sz="0" w:space="0" w:color="auto"/>
            <w:left w:val="none" w:sz="0" w:space="0" w:color="auto"/>
            <w:bottom w:val="none" w:sz="0" w:space="0" w:color="auto"/>
            <w:right w:val="none" w:sz="0" w:space="0" w:color="auto"/>
          </w:divBdr>
        </w:div>
        <w:div w:id="1302151625">
          <w:marLeft w:val="480"/>
          <w:marRight w:val="0"/>
          <w:marTop w:val="0"/>
          <w:marBottom w:val="0"/>
          <w:divBdr>
            <w:top w:val="none" w:sz="0" w:space="0" w:color="auto"/>
            <w:left w:val="none" w:sz="0" w:space="0" w:color="auto"/>
            <w:bottom w:val="none" w:sz="0" w:space="0" w:color="auto"/>
            <w:right w:val="none" w:sz="0" w:space="0" w:color="auto"/>
          </w:divBdr>
        </w:div>
        <w:div w:id="140386456">
          <w:marLeft w:val="480"/>
          <w:marRight w:val="0"/>
          <w:marTop w:val="0"/>
          <w:marBottom w:val="0"/>
          <w:divBdr>
            <w:top w:val="none" w:sz="0" w:space="0" w:color="auto"/>
            <w:left w:val="none" w:sz="0" w:space="0" w:color="auto"/>
            <w:bottom w:val="none" w:sz="0" w:space="0" w:color="auto"/>
            <w:right w:val="none" w:sz="0" w:space="0" w:color="auto"/>
          </w:divBdr>
        </w:div>
        <w:div w:id="1797408393">
          <w:marLeft w:val="480"/>
          <w:marRight w:val="0"/>
          <w:marTop w:val="0"/>
          <w:marBottom w:val="0"/>
          <w:divBdr>
            <w:top w:val="none" w:sz="0" w:space="0" w:color="auto"/>
            <w:left w:val="none" w:sz="0" w:space="0" w:color="auto"/>
            <w:bottom w:val="none" w:sz="0" w:space="0" w:color="auto"/>
            <w:right w:val="none" w:sz="0" w:space="0" w:color="auto"/>
          </w:divBdr>
        </w:div>
        <w:div w:id="382754479">
          <w:marLeft w:val="480"/>
          <w:marRight w:val="0"/>
          <w:marTop w:val="0"/>
          <w:marBottom w:val="0"/>
          <w:divBdr>
            <w:top w:val="none" w:sz="0" w:space="0" w:color="auto"/>
            <w:left w:val="none" w:sz="0" w:space="0" w:color="auto"/>
            <w:bottom w:val="none" w:sz="0" w:space="0" w:color="auto"/>
            <w:right w:val="none" w:sz="0" w:space="0" w:color="auto"/>
          </w:divBdr>
        </w:div>
        <w:div w:id="668556219">
          <w:marLeft w:val="480"/>
          <w:marRight w:val="0"/>
          <w:marTop w:val="0"/>
          <w:marBottom w:val="0"/>
          <w:divBdr>
            <w:top w:val="none" w:sz="0" w:space="0" w:color="auto"/>
            <w:left w:val="none" w:sz="0" w:space="0" w:color="auto"/>
            <w:bottom w:val="none" w:sz="0" w:space="0" w:color="auto"/>
            <w:right w:val="none" w:sz="0" w:space="0" w:color="auto"/>
          </w:divBdr>
        </w:div>
        <w:div w:id="1506824667">
          <w:marLeft w:val="480"/>
          <w:marRight w:val="0"/>
          <w:marTop w:val="0"/>
          <w:marBottom w:val="0"/>
          <w:divBdr>
            <w:top w:val="none" w:sz="0" w:space="0" w:color="auto"/>
            <w:left w:val="none" w:sz="0" w:space="0" w:color="auto"/>
            <w:bottom w:val="none" w:sz="0" w:space="0" w:color="auto"/>
            <w:right w:val="none" w:sz="0" w:space="0" w:color="auto"/>
          </w:divBdr>
        </w:div>
        <w:div w:id="442924827">
          <w:marLeft w:val="480"/>
          <w:marRight w:val="0"/>
          <w:marTop w:val="0"/>
          <w:marBottom w:val="0"/>
          <w:divBdr>
            <w:top w:val="none" w:sz="0" w:space="0" w:color="auto"/>
            <w:left w:val="none" w:sz="0" w:space="0" w:color="auto"/>
            <w:bottom w:val="none" w:sz="0" w:space="0" w:color="auto"/>
            <w:right w:val="none" w:sz="0" w:space="0" w:color="auto"/>
          </w:divBdr>
        </w:div>
        <w:div w:id="41488927">
          <w:marLeft w:val="480"/>
          <w:marRight w:val="0"/>
          <w:marTop w:val="0"/>
          <w:marBottom w:val="0"/>
          <w:divBdr>
            <w:top w:val="none" w:sz="0" w:space="0" w:color="auto"/>
            <w:left w:val="none" w:sz="0" w:space="0" w:color="auto"/>
            <w:bottom w:val="none" w:sz="0" w:space="0" w:color="auto"/>
            <w:right w:val="none" w:sz="0" w:space="0" w:color="auto"/>
          </w:divBdr>
        </w:div>
        <w:div w:id="635910517">
          <w:marLeft w:val="480"/>
          <w:marRight w:val="0"/>
          <w:marTop w:val="0"/>
          <w:marBottom w:val="0"/>
          <w:divBdr>
            <w:top w:val="none" w:sz="0" w:space="0" w:color="auto"/>
            <w:left w:val="none" w:sz="0" w:space="0" w:color="auto"/>
            <w:bottom w:val="none" w:sz="0" w:space="0" w:color="auto"/>
            <w:right w:val="none" w:sz="0" w:space="0" w:color="auto"/>
          </w:divBdr>
        </w:div>
        <w:div w:id="2016371250">
          <w:marLeft w:val="480"/>
          <w:marRight w:val="0"/>
          <w:marTop w:val="0"/>
          <w:marBottom w:val="0"/>
          <w:divBdr>
            <w:top w:val="none" w:sz="0" w:space="0" w:color="auto"/>
            <w:left w:val="none" w:sz="0" w:space="0" w:color="auto"/>
            <w:bottom w:val="none" w:sz="0" w:space="0" w:color="auto"/>
            <w:right w:val="none" w:sz="0" w:space="0" w:color="auto"/>
          </w:divBdr>
        </w:div>
        <w:div w:id="611792260">
          <w:marLeft w:val="480"/>
          <w:marRight w:val="0"/>
          <w:marTop w:val="0"/>
          <w:marBottom w:val="0"/>
          <w:divBdr>
            <w:top w:val="none" w:sz="0" w:space="0" w:color="auto"/>
            <w:left w:val="none" w:sz="0" w:space="0" w:color="auto"/>
            <w:bottom w:val="none" w:sz="0" w:space="0" w:color="auto"/>
            <w:right w:val="none" w:sz="0" w:space="0" w:color="auto"/>
          </w:divBdr>
        </w:div>
        <w:div w:id="2041315800">
          <w:marLeft w:val="480"/>
          <w:marRight w:val="0"/>
          <w:marTop w:val="0"/>
          <w:marBottom w:val="0"/>
          <w:divBdr>
            <w:top w:val="none" w:sz="0" w:space="0" w:color="auto"/>
            <w:left w:val="none" w:sz="0" w:space="0" w:color="auto"/>
            <w:bottom w:val="none" w:sz="0" w:space="0" w:color="auto"/>
            <w:right w:val="none" w:sz="0" w:space="0" w:color="auto"/>
          </w:divBdr>
        </w:div>
        <w:div w:id="1498381803">
          <w:marLeft w:val="480"/>
          <w:marRight w:val="0"/>
          <w:marTop w:val="0"/>
          <w:marBottom w:val="0"/>
          <w:divBdr>
            <w:top w:val="none" w:sz="0" w:space="0" w:color="auto"/>
            <w:left w:val="none" w:sz="0" w:space="0" w:color="auto"/>
            <w:bottom w:val="none" w:sz="0" w:space="0" w:color="auto"/>
            <w:right w:val="none" w:sz="0" w:space="0" w:color="auto"/>
          </w:divBdr>
        </w:div>
        <w:div w:id="1962804726">
          <w:marLeft w:val="480"/>
          <w:marRight w:val="0"/>
          <w:marTop w:val="0"/>
          <w:marBottom w:val="0"/>
          <w:divBdr>
            <w:top w:val="none" w:sz="0" w:space="0" w:color="auto"/>
            <w:left w:val="none" w:sz="0" w:space="0" w:color="auto"/>
            <w:bottom w:val="none" w:sz="0" w:space="0" w:color="auto"/>
            <w:right w:val="none" w:sz="0" w:space="0" w:color="auto"/>
          </w:divBdr>
        </w:div>
        <w:div w:id="1009990377">
          <w:marLeft w:val="480"/>
          <w:marRight w:val="0"/>
          <w:marTop w:val="0"/>
          <w:marBottom w:val="0"/>
          <w:divBdr>
            <w:top w:val="none" w:sz="0" w:space="0" w:color="auto"/>
            <w:left w:val="none" w:sz="0" w:space="0" w:color="auto"/>
            <w:bottom w:val="none" w:sz="0" w:space="0" w:color="auto"/>
            <w:right w:val="none" w:sz="0" w:space="0" w:color="auto"/>
          </w:divBdr>
        </w:div>
        <w:div w:id="532036200">
          <w:marLeft w:val="480"/>
          <w:marRight w:val="0"/>
          <w:marTop w:val="0"/>
          <w:marBottom w:val="0"/>
          <w:divBdr>
            <w:top w:val="none" w:sz="0" w:space="0" w:color="auto"/>
            <w:left w:val="none" w:sz="0" w:space="0" w:color="auto"/>
            <w:bottom w:val="none" w:sz="0" w:space="0" w:color="auto"/>
            <w:right w:val="none" w:sz="0" w:space="0" w:color="auto"/>
          </w:divBdr>
        </w:div>
        <w:div w:id="316882531">
          <w:marLeft w:val="480"/>
          <w:marRight w:val="0"/>
          <w:marTop w:val="0"/>
          <w:marBottom w:val="0"/>
          <w:divBdr>
            <w:top w:val="none" w:sz="0" w:space="0" w:color="auto"/>
            <w:left w:val="none" w:sz="0" w:space="0" w:color="auto"/>
            <w:bottom w:val="none" w:sz="0" w:space="0" w:color="auto"/>
            <w:right w:val="none" w:sz="0" w:space="0" w:color="auto"/>
          </w:divBdr>
        </w:div>
        <w:div w:id="217935055">
          <w:marLeft w:val="480"/>
          <w:marRight w:val="0"/>
          <w:marTop w:val="0"/>
          <w:marBottom w:val="0"/>
          <w:divBdr>
            <w:top w:val="none" w:sz="0" w:space="0" w:color="auto"/>
            <w:left w:val="none" w:sz="0" w:space="0" w:color="auto"/>
            <w:bottom w:val="none" w:sz="0" w:space="0" w:color="auto"/>
            <w:right w:val="none" w:sz="0" w:space="0" w:color="auto"/>
          </w:divBdr>
        </w:div>
        <w:div w:id="920869404">
          <w:marLeft w:val="480"/>
          <w:marRight w:val="0"/>
          <w:marTop w:val="0"/>
          <w:marBottom w:val="0"/>
          <w:divBdr>
            <w:top w:val="none" w:sz="0" w:space="0" w:color="auto"/>
            <w:left w:val="none" w:sz="0" w:space="0" w:color="auto"/>
            <w:bottom w:val="none" w:sz="0" w:space="0" w:color="auto"/>
            <w:right w:val="none" w:sz="0" w:space="0" w:color="auto"/>
          </w:divBdr>
        </w:div>
        <w:div w:id="68699891">
          <w:marLeft w:val="480"/>
          <w:marRight w:val="0"/>
          <w:marTop w:val="0"/>
          <w:marBottom w:val="0"/>
          <w:divBdr>
            <w:top w:val="none" w:sz="0" w:space="0" w:color="auto"/>
            <w:left w:val="none" w:sz="0" w:space="0" w:color="auto"/>
            <w:bottom w:val="none" w:sz="0" w:space="0" w:color="auto"/>
            <w:right w:val="none" w:sz="0" w:space="0" w:color="auto"/>
          </w:divBdr>
        </w:div>
        <w:div w:id="1206214986">
          <w:marLeft w:val="480"/>
          <w:marRight w:val="0"/>
          <w:marTop w:val="0"/>
          <w:marBottom w:val="0"/>
          <w:divBdr>
            <w:top w:val="none" w:sz="0" w:space="0" w:color="auto"/>
            <w:left w:val="none" w:sz="0" w:space="0" w:color="auto"/>
            <w:bottom w:val="none" w:sz="0" w:space="0" w:color="auto"/>
            <w:right w:val="none" w:sz="0" w:space="0" w:color="auto"/>
          </w:divBdr>
        </w:div>
        <w:div w:id="509099109">
          <w:marLeft w:val="480"/>
          <w:marRight w:val="0"/>
          <w:marTop w:val="0"/>
          <w:marBottom w:val="0"/>
          <w:divBdr>
            <w:top w:val="none" w:sz="0" w:space="0" w:color="auto"/>
            <w:left w:val="none" w:sz="0" w:space="0" w:color="auto"/>
            <w:bottom w:val="none" w:sz="0" w:space="0" w:color="auto"/>
            <w:right w:val="none" w:sz="0" w:space="0" w:color="auto"/>
          </w:divBdr>
        </w:div>
        <w:div w:id="1958636167">
          <w:marLeft w:val="480"/>
          <w:marRight w:val="0"/>
          <w:marTop w:val="0"/>
          <w:marBottom w:val="0"/>
          <w:divBdr>
            <w:top w:val="none" w:sz="0" w:space="0" w:color="auto"/>
            <w:left w:val="none" w:sz="0" w:space="0" w:color="auto"/>
            <w:bottom w:val="none" w:sz="0" w:space="0" w:color="auto"/>
            <w:right w:val="none" w:sz="0" w:space="0" w:color="auto"/>
          </w:divBdr>
        </w:div>
        <w:div w:id="224412320">
          <w:marLeft w:val="480"/>
          <w:marRight w:val="0"/>
          <w:marTop w:val="0"/>
          <w:marBottom w:val="0"/>
          <w:divBdr>
            <w:top w:val="none" w:sz="0" w:space="0" w:color="auto"/>
            <w:left w:val="none" w:sz="0" w:space="0" w:color="auto"/>
            <w:bottom w:val="none" w:sz="0" w:space="0" w:color="auto"/>
            <w:right w:val="none" w:sz="0" w:space="0" w:color="auto"/>
          </w:divBdr>
        </w:div>
        <w:div w:id="508764275">
          <w:marLeft w:val="480"/>
          <w:marRight w:val="0"/>
          <w:marTop w:val="0"/>
          <w:marBottom w:val="0"/>
          <w:divBdr>
            <w:top w:val="none" w:sz="0" w:space="0" w:color="auto"/>
            <w:left w:val="none" w:sz="0" w:space="0" w:color="auto"/>
            <w:bottom w:val="none" w:sz="0" w:space="0" w:color="auto"/>
            <w:right w:val="none" w:sz="0" w:space="0" w:color="auto"/>
          </w:divBdr>
        </w:div>
        <w:div w:id="353457577">
          <w:marLeft w:val="480"/>
          <w:marRight w:val="0"/>
          <w:marTop w:val="0"/>
          <w:marBottom w:val="0"/>
          <w:divBdr>
            <w:top w:val="none" w:sz="0" w:space="0" w:color="auto"/>
            <w:left w:val="none" w:sz="0" w:space="0" w:color="auto"/>
            <w:bottom w:val="none" w:sz="0" w:space="0" w:color="auto"/>
            <w:right w:val="none" w:sz="0" w:space="0" w:color="auto"/>
          </w:divBdr>
        </w:div>
        <w:div w:id="149712605">
          <w:marLeft w:val="480"/>
          <w:marRight w:val="0"/>
          <w:marTop w:val="0"/>
          <w:marBottom w:val="0"/>
          <w:divBdr>
            <w:top w:val="none" w:sz="0" w:space="0" w:color="auto"/>
            <w:left w:val="none" w:sz="0" w:space="0" w:color="auto"/>
            <w:bottom w:val="none" w:sz="0" w:space="0" w:color="auto"/>
            <w:right w:val="none" w:sz="0" w:space="0" w:color="auto"/>
          </w:divBdr>
        </w:div>
        <w:div w:id="830027394">
          <w:marLeft w:val="480"/>
          <w:marRight w:val="0"/>
          <w:marTop w:val="0"/>
          <w:marBottom w:val="0"/>
          <w:divBdr>
            <w:top w:val="none" w:sz="0" w:space="0" w:color="auto"/>
            <w:left w:val="none" w:sz="0" w:space="0" w:color="auto"/>
            <w:bottom w:val="none" w:sz="0" w:space="0" w:color="auto"/>
            <w:right w:val="none" w:sz="0" w:space="0" w:color="auto"/>
          </w:divBdr>
        </w:div>
        <w:div w:id="1552226672">
          <w:marLeft w:val="480"/>
          <w:marRight w:val="0"/>
          <w:marTop w:val="0"/>
          <w:marBottom w:val="0"/>
          <w:divBdr>
            <w:top w:val="none" w:sz="0" w:space="0" w:color="auto"/>
            <w:left w:val="none" w:sz="0" w:space="0" w:color="auto"/>
            <w:bottom w:val="none" w:sz="0" w:space="0" w:color="auto"/>
            <w:right w:val="none" w:sz="0" w:space="0" w:color="auto"/>
          </w:divBdr>
        </w:div>
        <w:div w:id="923150552">
          <w:marLeft w:val="480"/>
          <w:marRight w:val="0"/>
          <w:marTop w:val="0"/>
          <w:marBottom w:val="0"/>
          <w:divBdr>
            <w:top w:val="none" w:sz="0" w:space="0" w:color="auto"/>
            <w:left w:val="none" w:sz="0" w:space="0" w:color="auto"/>
            <w:bottom w:val="none" w:sz="0" w:space="0" w:color="auto"/>
            <w:right w:val="none" w:sz="0" w:space="0" w:color="auto"/>
          </w:divBdr>
        </w:div>
        <w:div w:id="2129229394">
          <w:marLeft w:val="480"/>
          <w:marRight w:val="0"/>
          <w:marTop w:val="0"/>
          <w:marBottom w:val="0"/>
          <w:divBdr>
            <w:top w:val="none" w:sz="0" w:space="0" w:color="auto"/>
            <w:left w:val="none" w:sz="0" w:space="0" w:color="auto"/>
            <w:bottom w:val="none" w:sz="0" w:space="0" w:color="auto"/>
            <w:right w:val="none" w:sz="0" w:space="0" w:color="auto"/>
          </w:divBdr>
        </w:div>
        <w:div w:id="1926919185">
          <w:marLeft w:val="480"/>
          <w:marRight w:val="0"/>
          <w:marTop w:val="0"/>
          <w:marBottom w:val="0"/>
          <w:divBdr>
            <w:top w:val="none" w:sz="0" w:space="0" w:color="auto"/>
            <w:left w:val="none" w:sz="0" w:space="0" w:color="auto"/>
            <w:bottom w:val="none" w:sz="0" w:space="0" w:color="auto"/>
            <w:right w:val="none" w:sz="0" w:space="0" w:color="auto"/>
          </w:divBdr>
        </w:div>
        <w:div w:id="241525102">
          <w:marLeft w:val="480"/>
          <w:marRight w:val="0"/>
          <w:marTop w:val="0"/>
          <w:marBottom w:val="0"/>
          <w:divBdr>
            <w:top w:val="none" w:sz="0" w:space="0" w:color="auto"/>
            <w:left w:val="none" w:sz="0" w:space="0" w:color="auto"/>
            <w:bottom w:val="none" w:sz="0" w:space="0" w:color="auto"/>
            <w:right w:val="none" w:sz="0" w:space="0" w:color="auto"/>
          </w:divBdr>
        </w:div>
        <w:div w:id="418408339">
          <w:marLeft w:val="480"/>
          <w:marRight w:val="0"/>
          <w:marTop w:val="0"/>
          <w:marBottom w:val="0"/>
          <w:divBdr>
            <w:top w:val="none" w:sz="0" w:space="0" w:color="auto"/>
            <w:left w:val="none" w:sz="0" w:space="0" w:color="auto"/>
            <w:bottom w:val="none" w:sz="0" w:space="0" w:color="auto"/>
            <w:right w:val="none" w:sz="0" w:space="0" w:color="auto"/>
          </w:divBdr>
        </w:div>
        <w:div w:id="1859612383">
          <w:marLeft w:val="480"/>
          <w:marRight w:val="0"/>
          <w:marTop w:val="0"/>
          <w:marBottom w:val="0"/>
          <w:divBdr>
            <w:top w:val="none" w:sz="0" w:space="0" w:color="auto"/>
            <w:left w:val="none" w:sz="0" w:space="0" w:color="auto"/>
            <w:bottom w:val="none" w:sz="0" w:space="0" w:color="auto"/>
            <w:right w:val="none" w:sz="0" w:space="0" w:color="auto"/>
          </w:divBdr>
        </w:div>
        <w:div w:id="246309777">
          <w:marLeft w:val="480"/>
          <w:marRight w:val="0"/>
          <w:marTop w:val="0"/>
          <w:marBottom w:val="0"/>
          <w:divBdr>
            <w:top w:val="none" w:sz="0" w:space="0" w:color="auto"/>
            <w:left w:val="none" w:sz="0" w:space="0" w:color="auto"/>
            <w:bottom w:val="none" w:sz="0" w:space="0" w:color="auto"/>
            <w:right w:val="none" w:sz="0" w:space="0" w:color="auto"/>
          </w:divBdr>
        </w:div>
        <w:div w:id="366873754">
          <w:marLeft w:val="480"/>
          <w:marRight w:val="0"/>
          <w:marTop w:val="0"/>
          <w:marBottom w:val="0"/>
          <w:divBdr>
            <w:top w:val="none" w:sz="0" w:space="0" w:color="auto"/>
            <w:left w:val="none" w:sz="0" w:space="0" w:color="auto"/>
            <w:bottom w:val="none" w:sz="0" w:space="0" w:color="auto"/>
            <w:right w:val="none" w:sz="0" w:space="0" w:color="auto"/>
          </w:divBdr>
        </w:div>
        <w:div w:id="1220826758">
          <w:marLeft w:val="480"/>
          <w:marRight w:val="0"/>
          <w:marTop w:val="0"/>
          <w:marBottom w:val="0"/>
          <w:divBdr>
            <w:top w:val="none" w:sz="0" w:space="0" w:color="auto"/>
            <w:left w:val="none" w:sz="0" w:space="0" w:color="auto"/>
            <w:bottom w:val="none" w:sz="0" w:space="0" w:color="auto"/>
            <w:right w:val="none" w:sz="0" w:space="0" w:color="auto"/>
          </w:divBdr>
        </w:div>
        <w:div w:id="2058577286">
          <w:marLeft w:val="480"/>
          <w:marRight w:val="0"/>
          <w:marTop w:val="0"/>
          <w:marBottom w:val="0"/>
          <w:divBdr>
            <w:top w:val="none" w:sz="0" w:space="0" w:color="auto"/>
            <w:left w:val="none" w:sz="0" w:space="0" w:color="auto"/>
            <w:bottom w:val="none" w:sz="0" w:space="0" w:color="auto"/>
            <w:right w:val="none" w:sz="0" w:space="0" w:color="auto"/>
          </w:divBdr>
        </w:div>
        <w:div w:id="1162235314">
          <w:marLeft w:val="480"/>
          <w:marRight w:val="0"/>
          <w:marTop w:val="0"/>
          <w:marBottom w:val="0"/>
          <w:divBdr>
            <w:top w:val="none" w:sz="0" w:space="0" w:color="auto"/>
            <w:left w:val="none" w:sz="0" w:space="0" w:color="auto"/>
            <w:bottom w:val="none" w:sz="0" w:space="0" w:color="auto"/>
            <w:right w:val="none" w:sz="0" w:space="0" w:color="auto"/>
          </w:divBdr>
        </w:div>
        <w:div w:id="1116021971">
          <w:marLeft w:val="480"/>
          <w:marRight w:val="0"/>
          <w:marTop w:val="0"/>
          <w:marBottom w:val="0"/>
          <w:divBdr>
            <w:top w:val="none" w:sz="0" w:space="0" w:color="auto"/>
            <w:left w:val="none" w:sz="0" w:space="0" w:color="auto"/>
            <w:bottom w:val="none" w:sz="0" w:space="0" w:color="auto"/>
            <w:right w:val="none" w:sz="0" w:space="0" w:color="auto"/>
          </w:divBdr>
        </w:div>
        <w:div w:id="457728565">
          <w:marLeft w:val="480"/>
          <w:marRight w:val="0"/>
          <w:marTop w:val="0"/>
          <w:marBottom w:val="0"/>
          <w:divBdr>
            <w:top w:val="none" w:sz="0" w:space="0" w:color="auto"/>
            <w:left w:val="none" w:sz="0" w:space="0" w:color="auto"/>
            <w:bottom w:val="none" w:sz="0" w:space="0" w:color="auto"/>
            <w:right w:val="none" w:sz="0" w:space="0" w:color="auto"/>
          </w:divBdr>
        </w:div>
        <w:div w:id="987591893">
          <w:marLeft w:val="480"/>
          <w:marRight w:val="0"/>
          <w:marTop w:val="0"/>
          <w:marBottom w:val="0"/>
          <w:divBdr>
            <w:top w:val="none" w:sz="0" w:space="0" w:color="auto"/>
            <w:left w:val="none" w:sz="0" w:space="0" w:color="auto"/>
            <w:bottom w:val="none" w:sz="0" w:space="0" w:color="auto"/>
            <w:right w:val="none" w:sz="0" w:space="0" w:color="auto"/>
          </w:divBdr>
        </w:div>
        <w:div w:id="304312296">
          <w:marLeft w:val="480"/>
          <w:marRight w:val="0"/>
          <w:marTop w:val="0"/>
          <w:marBottom w:val="0"/>
          <w:divBdr>
            <w:top w:val="none" w:sz="0" w:space="0" w:color="auto"/>
            <w:left w:val="none" w:sz="0" w:space="0" w:color="auto"/>
            <w:bottom w:val="none" w:sz="0" w:space="0" w:color="auto"/>
            <w:right w:val="none" w:sz="0" w:space="0" w:color="auto"/>
          </w:divBdr>
        </w:div>
      </w:divsChild>
    </w:div>
    <w:div w:id="1183781935">
      <w:bodyDiv w:val="1"/>
      <w:marLeft w:val="0"/>
      <w:marRight w:val="0"/>
      <w:marTop w:val="0"/>
      <w:marBottom w:val="0"/>
      <w:divBdr>
        <w:top w:val="none" w:sz="0" w:space="0" w:color="auto"/>
        <w:left w:val="none" w:sz="0" w:space="0" w:color="auto"/>
        <w:bottom w:val="none" w:sz="0" w:space="0" w:color="auto"/>
        <w:right w:val="none" w:sz="0" w:space="0" w:color="auto"/>
      </w:divBdr>
    </w:div>
    <w:div w:id="1183789595">
      <w:bodyDiv w:val="1"/>
      <w:marLeft w:val="0"/>
      <w:marRight w:val="0"/>
      <w:marTop w:val="0"/>
      <w:marBottom w:val="0"/>
      <w:divBdr>
        <w:top w:val="none" w:sz="0" w:space="0" w:color="auto"/>
        <w:left w:val="none" w:sz="0" w:space="0" w:color="auto"/>
        <w:bottom w:val="none" w:sz="0" w:space="0" w:color="auto"/>
        <w:right w:val="none" w:sz="0" w:space="0" w:color="auto"/>
      </w:divBdr>
    </w:div>
    <w:div w:id="1183862497">
      <w:bodyDiv w:val="1"/>
      <w:marLeft w:val="0"/>
      <w:marRight w:val="0"/>
      <w:marTop w:val="0"/>
      <w:marBottom w:val="0"/>
      <w:divBdr>
        <w:top w:val="none" w:sz="0" w:space="0" w:color="auto"/>
        <w:left w:val="none" w:sz="0" w:space="0" w:color="auto"/>
        <w:bottom w:val="none" w:sz="0" w:space="0" w:color="auto"/>
        <w:right w:val="none" w:sz="0" w:space="0" w:color="auto"/>
      </w:divBdr>
    </w:div>
    <w:div w:id="1184124448">
      <w:bodyDiv w:val="1"/>
      <w:marLeft w:val="0"/>
      <w:marRight w:val="0"/>
      <w:marTop w:val="0"/>
      <w:marBottom w:val="0"/>
      <w:divBdr>
        <w:top w:val="none" w:sz="0" w:space="0" w:color="auto"/>
        <w:left w:val="none" w:sz="0" w:space="0" w:color="auto"/>
        <w:bottom w:val="none" w:sz="0" w:space="0" w:color="auto"/>
        <w:right w:val="none" w:sz="0" w:space="0" w:color="auto"/>
      </w:divBdr>
    </w:div>
    <w:div w:id="1184444729">
      <w:bodyDiv w:val="1"/>
      <w:marLeft w:val="0"/>
      <w:marRight w:val="0"/>
      <w:marTop w:val="0"/>
      <w:marBottom w:val="0"/>
      <w:divBdr>
        <w:top w:val="none" w:sz="0" w:space="0" w:color="auto"/>
        <w:left w:val="none" w:sz="0" w:space="0" w:color="auto"/>
        <w:bottom w:val="none" w:sz="0" w:space="0" w:color="auto"/>
        <w:right w:val="none" w:sz="0" w:space="0" w:color="auto"/>
      </w:divBdr>
    </w:div>
    <w:div w:id="1185049886">
      <w:bodyDiv w:val="1"/>
      <w:marLeft w:val="0"/>
      <w:marRight w:val="0"/>
      <w:marTop w:val="0"/>
      <w:marBottom w:val="0"/>
      <w:divBdr>
        <w:top w:val="none" w:sz="0" w:space="0" w:color="auto"/>
        <w:left w:val="none" w:sz="0" w:space="0" w:color="auto"/>
        <w:bottom w:val="none" w:sz="0" w:space="0" w:color="auto"/>
        <w:right w:val="none" w:sz="0" w:space="0" w:color="auto"/>
      </w:divBdr>
    </w:div>
    <w:div w:id="1185168825">
      <w:bodyDiv w:val="1"/>
      <w:marLeft w:val="0"/>
      <w:marRight w:val="0"/>
      <w:marTop w:val="0"/>
      <w:marBottom w:val="0"/>
      <w:divBdr>
        <w:top w:val="none" w:sz="0" w:space="0" w:color="auto"/>
        <w:left w:val="none" w:sz="0" w:space="0" w:color="auto"/>
        <w:bottom w:val="none" w:sz="0" w:space="0" w:color="auto"/>
        <w:right w:val="none" w:sz="0" w:space="0" w:color="auto"/>
      </w:divBdr>
    </w:div>
    <w:div w:id="1185243063">
      <w:bodyDiv w:val="1"/>
      <w:marLeft w:val="0"/>
      <w:marRight w:val="0"/>
      <w:marTop w:val="0"/>
      <w:marBottom w:val="0"/>
      <w:divBdr>
        <w:top w:val="none" w:sz="0" w:space="0" w:color="auto"/>
        <w:left w:val="none" w:sz="0" w:space="0" w:color="auto"/>
        <w:bottom w:val="none" w:sz="0" w:space="0" w:color="auto"/>
        <w:right w:val="none" w:sz="0" w:space="0" w:color="auto"/>
      </w:divBdr>
    </w:div>
    <w:div w:id="1185286904">
      <w:bodyDiv w:val="1"/>
      <w:marLeft w:val="0"/>
      <w:marRight w:val="0"/>
      <w:marTop w:val="0"/>
      <w:marBottom w:val="0"/>
      <w:divBdr>
        <w:top w:val="none" w:sz="0" w:space="0" w:color="auto"/>
        <w:left w:val="none" w:sz="0" w:space="0" w:color="auto"/>
        <w:bottom w:val="none" w:sz="0" w:space="0" w:color="auto"/>
        <w:right w:val="none" w:sz="0" w:space="0" w:color="auto"/>
      </w:divBdr>
    </w:div>
    <w:div w:id="1185898094">
      <w:bodyDiv w:val="1"/>
      <w:marLeft w:val="0"/>
      <w:marRight w:val="0"/>
      <w:marTop w:val="0"/>
      <w:marBottom w:val="0"/>
      <w:divBdr>
        <w:top w:val="none" w:sz="0" w:space="0" w:color="auto"/>
        <w:left w:val="none" w:sz="0" w:space="0" w:color="auto"/>
        <w:bottom w:val="none" w:sz="0" w:space="0" w:color="auto"/>
        <w:right w:val="none" w:sz="0" w:space="0" w:color="auto"/>
      </w:divBdr>
    </w:div>
    <w:div w:id="1187017457">
      <w:bodyDiv w:val="1"/>
      <w:marLeft w:val="0"/>
      <w:marRight w:val="0"/>
      <w:marTop w:val="0"/>
      <w:marBottom w:val="0"/>
      <w:divBdr>
        <w:top w:val="none" w:sz="0" w:space="0" w:color="auto"/>
        <w:left w:val="none" w:sz="0" w:space="0" w:color="auto"/>
        <w:bottom w:val="none" w:sz="0" w:space="0" w:color="auto"/>
        <w:right w:val="none" w:sz="0" w:space="0" w:color="auto"/>
      </w:divBdr>
    </w:div>
    <w:div w:id="1187216117">
      <w:bodyDiv w:val="1"/>
      <w:marLeft w:val="0"/>
      <w:marRight w:val="0"/>
      <w:marTop w:val="0"/>
      <w:marBottom w:val="0"/>
      <w:divBdr>
        <w:top w:val="none" w:sz="0" w:space="0" w:color="auto"/>
        <w:left w:val="none" w:sz="0" w:space="0" w:color="auto"/>
        <w:bottom w:val="none" w:sz="0" w:space="0" w:color="auto"/>
        <w:right w:val="none" w:sz="0" w:space="0" w:color="auto"/>
      </w:divBdr>
    </w:div>
    <w:div w:id="1187672282">
      <w:bodyDiv w:val="1"/>
      <w:marLeft w:val="0"/>
      <w:marRight w:val="0"/>
      <w:marTop w:val="0"/>
      <w:marBottom w:val="0"/>
      <w:divBdr>
        <w:top w:val="none" w:sz="0" w:space="0" w:color="auto"/>
        <w:left w:val="none" w:sz="0" w:space="0" w:color="auto"/>
        <w:bottom w:val="none" w:sz="0" w:space="0" w:color="auto"/>
        <w:right w:val="none" w:sz="0" w:space="0" w:color="auto"/>
      </w:divBdr>
    </w:div>
    <w:div w:id="1188179975">
      <w:bodyDiv w:val="1"/>
      <w:marLeft w:val="0"/>
      <w:marRight w:val="0"/>
      <w:marTop w:val="0"/>
      <w:marBottom w:val="0"/>
      <w:divBdr>
        <w:top w:val="none" w:sz="0" w:space="0" w:color="auto"/>
        <w:left w:val="none" w:sz="0" w:space="0" w:color="auto"/>
        <w:bottom w:val="none" w:sz="0" w:space="0" w:color="auto"/>
        <w:right w:val="none" w:sz="0" w:space="0" w:color="auto"/>
      </w:divBdr>
    </w:div>
    <w:div w:id="1188367193">
      <w:bodyDiv w:val="1"/>
      <w:marLeft w:val="0"/>
      <w:marRight w:val="0"/>
      <w:marTop w:val="0"/>
      <w:marBottom w:val="0"/>
      <w:divBdr>
        <w:top w:val="none" w:sz="0" w:space="0" w:color="auto"/>
        <w:left w:val="none" w:sz="0" w:space="0" w:color="auto"/>
        <w:bottom w:val="none" w:sz="0" w:space="0" w:color="auto"/>
        <w:right w:val="none" w:sz="0" w:space="0" w:color="auto"/>
      </w:divBdr>
    </w:div>
    <w:div w:id="1189641548">
      <w:bodyDiv w:val="1"/>
      <w:marLeft w:val="0"/>
      <w:marRight w:val="0"/>
      <w:marTop w:val="0"/>
      <w:marBottom w:val="0"/>
      <w:divBdr>
        <w:top w:val="none" w:sz="0" w:space="0" w:color="auto"/>
        <w:left w:val="none" w:sz="0" w:space="0" w:color="auto"/>
        <w:bottom w:val="none" w:sz="0" w:space="0" w:color="auto"/>
        <w:right w:val="none" w:sz="0" w:space="0" w:color="auto"/>
      </w:divBdr>
    </w:div>
    <w:div w:id="1190997106">
      <w:bodyDiv w:val="1"/>
      <w:marLeft w:val="0"/>
      <w:marRight w:val="0"/>
      <w:marTop w:val="0"/>
      <w:marBottom w:val="0"/>
      <w:divBdr>
        <w:top w:val="none" w:sz="0" w:space="0" w:color="auto"/>
        <w:left w:val="none" w:sz="0" w:space="0" w:color="auto"/>
        <w:bottom w:val="none" w:sz="0" w:space="0" w:color="auto"/>
        <w:right w:val="none" w:sz="0" w:space="0" w:color="auto"/>
      </w:divBdr>
    </w:div>
    <w:div w:id="1191645784">
      <w:bodyDiv w:val="1"/>
      <w:marLeft w:val="0"/>
      <w:marRight w:val="0"/>
      <w:marTop w:val="0"/>
      <w:marBottom w:val="0"/>
      <w:divBdr>
        <w:top w:val="none" w:sz="0" w:space="0" w:color="auto"/>
        <w:left w:val="none" w:sz="0" w:space="0" w:color="auto"/>
        <w:bottom w:val="none" w:sz="0" w:space="0" w:color="auto"/>
        <w:right w:val="none" w:sz="0" w:space="0" w:color="auto"/>
      </w:divBdr>
    </w:div>
    <w:div w:id="1193153381">
      <w:bodyDiv w:val="1"/>
      <w:marLeft w:val="0"/>
      <w:marRight w:val="0"/>
      <w:marTop w:val="0"/>
      <w:marBottom w:val="0"/>
      <w:divBdr>
        <w:top w:val="none" w:sz="0" w:space="0" w:color="auto"/>
        <w:left w:val="none" w:sz="0" w:space="0" w:color="auto"/>
        <w:bottom w:val="none" w:sz="0" w:space="0" w:color="auto"/>
        <w:right w:val="none" w:sz="0" w:space="0" w:color="auto"/>
      </w:divBdr>
    </w:div>
    <w:div w:id="1193807074">
      <w:bodyDiv w:val="1"/>
      <w:marLeft w:val="0"/>
      <w:marRight w:val="0"/>
      <w:marTop w:val="0"/>
      <w:marBottom w:val="0"/>
      <w:divBdr>
        <w:top w:val="none" w:sz="0" w:space="0" w:color="auto"/>
        <w:left w:val="none" w:sz="0" w:space="0" w:color="auto"/>
        <w:bottom w:val="none" w:sz="0" w:space="0" w:color="auto"/>
        <w:right w:val="none" w:sz="0" w:space="0" w:color="auto"/>
      </w:divBdr>
    </w:div>
    <w:div w:id="1193884564">
      <w:bodyDiv w:val="1"/>
      <w:marLeft w:val="0"/>
      <w:marRight w:val="0"/>
      <w:marTop w:val="0"/>
      <w:marBottom w:val="0"/>
      <w:divBdr>
        <w:top w:val="none" w:sz="0" w:space="0" w:color="auto"/>
        <w:left w:val="none" w:sz="0" w:space="0" w:color="auto"/>
        <w:bottom w:val="none" w:sz="0" w:space="0" w:color="auto"/>
        <w:right w:val="none" w:sz="0" w:space="0" w:color="auto"/>
      </w:divBdr>
    </w:div>
    <w:div w:id="1194148782">
      <w:bodyDiv w:val="1"/>
      <w:marLeft w:val="0"/>
      <w:marRight w:val="0"/>
      <w:marTop w:val="0"/>
      <w:marBottom w:val="0"/>
      <w:divBdr>
        <w:top w:val="none" w:sz="0" w:space="0" w:color="auto"/>
        <w:left w:val="none" w:sz="0" w:space="0" w:color="auto"/>
        <w:bottom w:val="none" w:sz="0" w:space="0" w:color="auto"/>
        <w:right w:val="none" w:sz="0" w:space="0" w:color="auto"/>
      </w:divBdr>
    </w:div>
    <w:div w:id="1194416668">
      <w:bodyDiv w:val="1"/>
      <w:marLeft w:val="0"/>
      <w:marRight w:val="0"/>
      <w:marTop w:val="0"/>
      <w:marBottom w:val="0"/>
      <w:divBdr>
        <w:top w:val="none" w:sz="0" w:space="0" w:color="auto"/>
        <w:left w:val="none" w:sz="0" w:space="0" w:color="auto"/>
        <w:bottom w:val="none" w:sz="0" w:space="0" w:color="auto"/>
        <w:right w:val="none" w:sz="0" w:space="0" w:color="auto"/>
      </w:divBdr>
    </w:div>
    <w:div w:id="1194879829">
      <w:bodyDiv w:val="1"/>
      <w:marLeft w:val="0"/>
      <w:marRight w:val="0"/>
      <w:marTop w:val="0"/>
      <w:marBottom w:val="0"/>
      <w:divBdr>
        <w:top w:val="none" w:sz="0" w:space="0" w:color="auto"/>
        <w:left w:val="none" w:sz="0" w:space="0" w:color="auto"/>
        <w:bottom w:val="none" w:sz="0" w:space="0" w:color="auto"/>
        <w:right w:val="none" w:sz="0" w:space="0" w:color="auto"/>
      </w:divBdr>
    </w:div>
    <w:div w:id="1195190952">
      <w:bodyDiv w:val="1"/>
      <w:marLeft w:val="0"/>
      <w:marRight w:val="0"/>
      <w:marTop w:val="0"/>
      <w:marBottom w:val="0"/>
      <w:divBdr>
        <w:top w:val="none" w:sz="0" w:space="0" w:color="auto"/>
        <w:left w:val="none" w:sz="0" w:space="0" w:color="auto"/>
        <w:bottom w:val="none" w:sz="0" w:space="0" w:color="auto"/>
        <w:right w:val="none" w:sz="0" w:space="0" w:color="auto"/>
      </w:divBdr>
    </w:div>
    <w:div w:id="1195539180">
      <w:bodyDiv w:val="1"/>
      <w:marLeft w:val="0"/>
      <w:marRight w:val="0"/>
      <w:marTop w:val="0"/>
      <w:marBottom w:val="0"/>
      <w:divBdr>
        <w:top w:val="none" w:sz="0" w:space="0" w:color="auto"/>
        <w:left w:val="none" w:sz="0" w:space="0" w:color="auto"/>
        <w:bottom w:val="none" w:sz="0" w:space="0" w:color="auto"/>
        <w:right w:val="none" w:sz="0" w:space="0" w:color="auto"/>
      </w:divBdr>
    </w:div>
    <w:div w:id="1195654331">
      <w:bodyDiv w:val="1"/>
      <w:marLeft w:val="0"/>
      <w:marRight w:val="0"/>
      <w:marTop w:val="0"/>
      <w:marBottom w:val="0"/>
      <w:divBdr>
        <w:top w:val="none" w:sz="0" w:space="0" w:color="auto"/>
        <w:left w:val="none" w:sz="0" w:space="0" w:color="auto"/>
        <w:bottom w:val="none" w:sz="0" w:space="0" w:color="auto"/>
        <w:right w:val="none" w:sz="0" w:space="0" w:color="auto"/>
      </w:divBdr>
    </w:div>
    <w:div w:id="1196040406">
      <w:bodyDiv w:val="1"/>
      <w:marLeft w:val="0"/>
      <w:marRight w:val="0"/>
      <w:marTop w:val="0"/>
      <w:marBottom w:val="0"/>
      <w:divBdr>
        <w:top w:val="none" w:sz="0" w:space="0" w:color="auto"/>
        <w:left w:val="none" w:sz="0" w:space="0" w:color="auto"/>
        <w:bottom w:val="none" w:sz="0" w:space="0" w:color="auto"/>
        <w:right w:val="none" w:sz="0" w:space="0" w:color="auto"/>
      </w:divBdr>
    </w:div>
    <w:div w:id="1196504129">
      <w:bodyDiv w:val="1"/>
      <w:marLeft w:val="0"/>
      <w:marRight w:val="0"/>
      <w:marTop w:val="0"/>
      <w:marBottom w:val="0"/>
      <w:divBdr>
        <w:top w:val="none" w:sz="0" w:space="0" w:color="auto"/>
        <w:left w:val="none" w:sz="0" w:space="0" w:color="auto"/>
        <w:bottom w:val="none" w:sz="0" w:space="0" w:color="auto"/>
        <w:right w:val="none" w:sz="0" w:space="0" w:color="auto"/>
      </w:divBdr>
    </w:div>
    <w:div w:id="1197618957">
      <w:bodyDiv w:val="1"/>
      <w:marLeft w:val="0"/>
      <w:marRight w:val="0"/>
      <w:marTop w:val="0"/>
      <w:marBottom w:val="0"/>
      <w:divBdr>
        <w:top w:val="none" w:sz="0" w:space="0" w:color="auto"/>
        <w:left w:val="none" w:sz="0" w:space="0" w:color="auto"/>
        <w:bottom w:val="none" w:sz="0" w:space="0" w:color="auto"/>
        <w:right w:val="none" w:sz="0" w:space="0" w:color="auto"/>
      </w:divBdr>
    </w:div>
    <w:div w:id="1197964469">
      <w:bodyDiv w:val="1"/>
      <w:marLeft w:val="0"/>
      <w:marRight w:val="0"/>
      <w:marTop w:val="0"/>
      <w:marBottom w:val="0"/>
      <w:divBdr>
        <w:top w:val="none" w:sz="0" w:space="0" w:color="auto"/>
        <w:left w:val="none" w:sz="0" w:space="0" w:color="auto"/>
        <w:bottom w:val="none" w:sz="0" w:space="0" w:color="auto"/>
        <w:right w:val="none" w:sz="0" w:space="0" w:color="auto"/>
      </w:divBdr>
    </w:div>
    <w:div w:id="1199394460">
      <w:bodyDiv w:val="1"/>
      <w:marLeft w:val="0"/>
      <w:marRight w:val="0"/>
      <w:marTop w:val="0"/>
      <w:marBottom w:val="0"/>
      <w:divBdr>
        <w:top w:val="none" w:sz="0" w:space="0" w:color="auto"/>
        <w:left w:val="none" w:sz="0" w:space="0" w:color="auto"/>
        <w:bottom w:val="none" w:sz="0" w:space="0" w:color="auto"/>
        <w:right w:val="none" w:sz="0" w:space="0" w:color="auto"/>
      </w:divBdr>
    </w:div>
    <w:div w:id="1199928411">
      <w:bodyDiv w:val="1"/>
      <w:marLeft w:val="0"/>
      <w:marRight w:val="0"/>
      <w:marTop w:val="0"/>
      <w:marBottom w:val="0"/>
      <w:divBdr>
        <w:top w:val="none" w:sz="0" w:space="0" w:color="auto"/>
        <w:left w:val="none" w:sz="0" w:space="0" w:color="auto"/>
        <w:bottom w:val="none" w:sz="0" w:space="0" w:color="auto"/>
        <w:right w:val="none" w:sz="0" w:space="0" w:color="auto"/>
      </w:divBdr>
    </w:div>
    <w:div w:id="1200702024">
      <w:bodyDiv w:val="1"/>
      <w:marLeft w:val="0"/>
      <w:marRight w:val="0"/>
      <w:marTop w:val="0"/>
      <w:marBottom w:val="0"/>
      <w:divBdr>
        <w:top w:val="none" w:sz="0" w:space="0" w:color="auto"/>
        <w:left w:val="none" w:sz="0" w:space="0" w:color="auto"/>
        <w:bottom w:val="none" w:sz="0" w:space="0" w:color="auto"/>
        <w:right w:val="none" w:sz="0" w:space="0" w:color="auto"/>
      </w:divBdr>
    </w:div>
    <w:div w:id="1201474298">
      <w:bodyDiv w:val="1"/>
      <w:marLeft w:val="0"/>
      <w:marRight w:val="0"/>
      <w:marTop w:val="0"/>
      <w:marBottom w:val="0"/>
      <w:divBdr>
        <w:top w:val="none" w:sz="0" w:space="0" w:color="auto"/>
        <w:left w:val="none" w:sz="0" w:space="0" w:color="auto"/>
        <w:bottom w:val="none" w:sz="0" w:space="0" w:color="auto"/>
        <w:right w:val="none" w:sz="0" w:space="0" w:color="auto"/>
      </w:divBdr>
    </w:div>
    <w:div w:id="1202478239">
      <w:bodyDiv w:val="1"/>
      <w:marLeft w:val="0"/>
      <w:marRight w:val="0"/>
      <w:marTop w:val="0"/>
      <w:marBottom w:val="0"/>
      <w:divBdr>
        <w:top w:val="none" w:sz="0" w:space="0" w:color="auto"/>
        <w:left w:val="none" w:sz="0" w:space="0" w:color="auto"/>
        <w:bottom w:val="none" w:sz="0" w:space="0" w:color="auto"/>
        <w:right w:val="none" w:sz="0" w:space="0" w:color="auto"/>
      </w:divBdr>
    </w:div>
    <w:div w:id="1203135227">
      <w:bodyDiv w:val="1"/>
      <w:marLeft w:val="0"/>
      <w:marRight w:val="0"/>
      <w:marTop w:val="0"/>
      <w:marBottom w:val="0"/>
      <w:divBdr>
        <w:top w:val="none" w:sz="0" w:space="0" w:color="auto"/>
        <w:left w:val="none" w:sz="0" w:space="0" w:color="auto"/>
        <w:bottom w:val="none" w:sz="0" w:space="0" w:color="auto"/>
        <w:right w:val="none" w:sz="0" w:space="0" w:color="auto"/>
      </w:divBdr>
    </w:div>
    <w:div w:id="1203136361">
      <w:bodyDiv w:val="1"/>
      <w:marLeft w:val="0"/>
      <w:marRight w:val="0"/>
      <w:marTop w:val="0"/>
      <w:marBottom w:val="0"/>
      <w:divBdr>
        <w:top w:val="none" w:sz="0" w:space="0" w:color="auto"/>
        <w:left w:val="none" w:sz="0" w:space="0" w:color="auto"/>
        <w:bottom w:val="none" w:sz="0" w:space="0" w:color="auto"/>
        <w:right w:val="none" w:sz="0" w:space="0" w:color="auto"/>
      </w:divBdr>
    </w:div>
    <w:div w:id="1203247988">
      <w:bodyDiv w:val="1"/>
      <w:marLeft w:val="0"/>
      <w:marRight w:val="0"/>
      <w:marTop w:val="0"/>
      <w:marBottom w:val="0"/>
      <w:divBdr>
        <w:top w:val="none" w:sz="0" w:space="0" w:color="auto"/>
        <w:left w:val="none" w:sz="0" w:space="0" w:color="auto"/>
        <w:bottom w:val="none" w:sz="0" w:space="0" w:color="auto"/>
        <w:right w:val="none" w:sz="0" w:space="0" w:color="auto"/>
      </w:divBdr>
    </w:div>
    <w:div w:id="1204516292">
      <w:bodyDiv w:val="1"/>
      <w:marLeft w:val="0"/>
      <w:marRight w:val="0"/>
      <w:marTop w:val="0"/>
      <w:marBottom w:val="0"/>
      <w:divBdr>
        <w:top w:val="none" w:sz="0" w:space="0" w:color="auto"/>
        <w:left w:val="none" w:sz="0" w:space="0" w:color="auto"/>
        <w:bottom w:val="none" w:sz="0" w:space="0" w:color="auto"/>
        <w:right w:val="none" w:sz="0" w:space="0" w:color="auto"/>
      </w:divBdr>
    </w:div>
    <w:div w:id="1205023453">
      <w:bodyDiv w:val="1"/>
      <w:marLeft w:val="0"/>
      <w:marRight w:val="0"/>
      <w:marTop w:val="0"/>
      <w:marBottom w:val="0"/>
      <w:divBdr>
        <w:top w:val="none" w:sz="0" w:space="0" w:color="auto"/>
        <w:left w:val="none" w:sz="0" w:space="0" w:color="auto"/>
        <w:bottom w:val="none" w:sz="0" w:space="0" w:color="auto"/>
        <w:right w:val="none" w:sz="0" w:space="0" w:color="auto"/>
      </w:divBdr>
    </w:div>
    <w:div w:id="1205217937">
      <w:bodyDiv w:val="1"/>
      <w:marLeft w:val="0"/>
      <w:marRight w:val="0"/>
      <w:marTop w:val="0"/>
      <w:marBottom w:val="0"/>
      <w:divBdr>
        <w:top w:val="none" w:sz="0" w:space="0" w:color="auto"/>
        <w:left w:val="none" w:sz="0" w:space="0" w:color="auto"/>
        <w:bottom w:val="none" w:sz="0" w:space="0" w:color="auto"/>
        <w:right w:val="none" w:sz="0" w:space="0" w:color="auto"/>
      </w:divBdr>
    </w:div>
    <w:div w:id="1205488376">
      <w:bodyDiv w:val="1"/>
      <w:marLeft w:val="0"/>
      <w:marRight w:val="0"/>
      <w:marTop w:val="0"/>
      <w:marBottom w:val="0"/>
      <w:divBdr>
        <w:top w:val="none" w:sz="0" w:space="0" w:color="auto"/>
        <w:left w:val="none" w:sz="0" w:space="0" w:color="auto"/>
        <w:bottom w:val="none" w:sz="0" w:space="0" w:color="auto"/>
        <w:right w:val="none" w:sz="0" w:space="0" w:color="auto"/>
      </w:divBdr>
    </w:div>
    <w:div w:id="1205871460">
      <w:bodyDiv w:val="1"/>
      <w:marLeft w:val="0"/>
      <w:marRight w:val="0"/>
      <w:marTop w:val="0"/>
      <w:marBottom w:val="0"/>
      <w:divBdr>
        <w:top w:val="none" w:sz="0" w:space="0" w:color="auto"/>
        <w:left w:val="none" w:sz="0" w:space="0" w:color="auto"/>
        <w:bottom w:val="none" w:sz="0" w:space="0" w:color="auto"/>
        <w:right w:val="none" w:sz="0" w:space="0" w:color="auto"/>
      </w:divBdr>
    </w:div>
    <w:div w:id="1206914802">
      <w:bodyDiv w:val="1"/>
      <w:marLeft w:val="0"/>
      <w:marRight w:val="0"/>
      <w:marTop w:val="0"/>
      <w:marBottom w:val="0"/>
      <w:divBdr>
        <w:top w:val="none" w:sz="0" w:space="0" w:color="auto"/>
        <w:left w:val="none" w:sz="0" w:space="0" w:color="auto"/>
        <w:bottom w:val="none" w:sz="0" w:space="0" w:color="auto"/>
        <w:right w:val="none" w:sz="0" w:space="0" w:color="auto"/>
      </w:divBdr>
    </w:div>
    <w:div w:id="1207566700">
      <w:bodyDiv w:val="1"/>
      <w:marLeft w:val="0"/>
      <w:marRight w:val="0"/>
      <w:marTop w:val="0"/>
      <w:marBottom w:val="0"/>
      <w:divBdr>
        <w:top w:val="none" w:sz="0" w:space="0" w:color="auto"/>
        <w:left w:val="none" w:sz="0" w:space="0" w:color="auto"/>
        <w:bottom w:val="none" w:sz="0" w:space="0" w:color="auto"/>
        <w:right w:val="none" w:sz="0" w:space="0" w:color="auto"/>
      </w:divBdr>
    </w:div>
    <w:div w:id="1208448129">
      <w:bodyDiv w:val="1"/>
      <w:marLeft w:val="0"/>
      <w:marRight w:val="0"/>
      <w:marTop w:val="0"/>
      <w:marBottom w:val="0"/>
      <w:divBdr>
        <w:top w:val="none" w:sz="0" w:space="0" w:color="auto"/>
        <w:left w:val="none" w:sz="0" w:space="0" w:color="auto"/>
        <w:bottom w:val="none" w:sz="0" w:space="0" w:color="auto"/>
        <w:right w:val="none" w:sz="0" w:space="0" w:color="auto"/>
      </w:divBdr>
    </w:div>
    <w:div w:id="1208642973">
      <w:bodyDiv w:val="1"/>
      <w:marLeft w:val="0"/>
      <w:marRight w:val="0"/>
      <w:marTop w:val="0"/>
      <w:marBottom w:val="0"/>
      <w:divBdr>
        <w:top w:val="none" w:sz="0" w:space="0" w:color="auto"/>
        <w:left w:val="none" w:sz="0" w:space="0" w:color="auto"/>
        <w:bottom w:val="none" w:sz="0" w:space="0" w:color="auto"/>
        <w:right w:val="none" w:sz="0" w:space="0" w:color="auto"/>
      </w:divBdr>
    </w:div>
    <w:div w:id="1209805078">
      <w:bodyDiv w:val="1"/>
      <w:marLeft w:val="0"/>
      <w:marRight w:val="0"/>
      <w:marTop w:val="0"/>
      <w:marBottom w:val="0"/>
      <w:divBdr>
        <w:top w:val="none" w:sz="0" w:space="0" w:color="auto"/>
        <w:left w:val="none" w:sz="0" w:space="0" w:color="auto"/>
        <w:bottom w:val="none" w:sz="0" w:space="0" w:color="auto"/>
        <w:right w:val="none" w:sz="0" w:space="0" w:color="auto"/>
      </w:divBdr>
    </w:div>
    <w:div w:id="1209876815">
      <w:bodyDiv w:val="1"/>
      <w:marLeft w:val="0"/>
      <w:marRight w:val="0"/>
      <w:marTop w:val="0"/>
      <w:marBottom w:val="0"/>
      <w:divBdr>
        <w:top w:val="none" w:sz="0" w:space="0" w:color="auto"/>
        <w:left w:val="none" w:sz="0" w:space="0" w:color="auto"/>
        <w:bottom w:val="none" w:sz="0" w:space="0" w:color="auto"/>
        <w:right w:val="none" w:sz="0" w:space="0" w:color="auto"/>
      </w:divBdr>
    </w:div>
    <w:div w:id="1210192658">
      <w:bodyDiv w:val="1"/>
      <w:marLeft w:val="0"/>
      <w:marRight w:val="0"/>
      <w:marTop w:val="0"/>
      <w:marBottom w:val="0"/>
      <w:divBdr>
        <w:top w:val="none" w:sz="0" w:space="0" w:color="auto"/>
        <w:left w:val="none" w:sz="0" w:space="0" w:color="auto"/>
        <w:bottom w:val="none" w:sz="0" w:space="0" w:color="auto"/>
        <w:right w:val="none" w:sz="0" w:space="0" w:color="auto"/>
      </w:divBdr>
    </w:div>
    <w:div w:id="1211108924">
      <w:bodyDiv w:val="1"/>
      <w:marLeft w:val="0"/>
      <w:marRight w:val="0"/>
      <w:marTop w:val="0"/>
      <w:marBottom w:val="0"/>
      <w:divBdr>
        <w:top w:val="none" w:sz="0" w:space="0" w:color="auto"/>
        <w:left w:val="none" w:sz="0" w:space="0" w:color="auto"/>
        <w:bottom w:val="none" w:sz="0" w:space="0" w:color="auto"/>
        <w:right w:val="none" w:sz="0" w:space="0" w:color="auto"/>
      </w:divBdr>
    </w:div>
    <w:div w:id="1211648658">
      <w:bodyDiv w:val="1"/>
      <w:marLeft w:val="0"/>
      <w:marRight w:val="0"/>
      <w:marTop w:val="0"/>
      <w:marBottom w:val="0"/>
      <w:divBdr>
        <w:top w:val="none" w:sz="0" w:space="0" w:color="auto"/>
        <w:left w:val="none" w:sz="0" w:space="0" w:color="auto"/>
        <w:bottom w:val="none" w:sz="0" w:space="0" w:color="auto"/>
        <w:right w:val="none" w:sz="0" w:space="0" w:color="auto"/>
      </w:divBdr>
    </w:div>
    <w:div w:id="1211840438">
      <w:bodyDiv w:val="1"/>
      <w:marLeft w:val="0"/>
      <w:marRight w:val="0"/>
      <w:marTop w:val="0"/>
      <w:marBottom w:val="0"/>
      <w:divBdr>
        <w:top w:val="none" w:sz="0" w:space="0" w:color="auto"/>
        <w:left w:val="none" w:sz="0" w:space="0" w:color="auto"/>
        <w:bottom w:val="none" w:sz="0" w:space="0" w:color="auto"/>
        <w:right w:val="none" w:sz="0" w:space="0" w:color="auto"/>
      </w:divBdr>
    </w:div>
    <w:div w:id="1212036427">
      <w:bodyDiv w:val="1"/>
      <w:marLeft w:val="0"/>
      <w:marRight w:val="0"/>
      <w:marTop w:val="0"/>
      <w:marBottom w:val="0"/>
      <w:divBdr>
        <w:top w:val="none" w:sz="0" w:space="0" w:color="auto"/>
        <w:left w:val="none" w:sz="0" w:space="0" w:color="auto"/>
        <w:bottom w:val="none" w:sz="0" w:space="0" w:color="auto"/>
        <w:right w:val="none" w:sz="0" w:space="0" w:color="auto"/>
      </w:divBdr>
    </w:div>
    <w:div w:id="1214123578">
      <w:bodyDiv w:val="1"/>
      <w:marLeft w:val="0"/>
      <w:marRight w:val="0"/>
      <w:marTop w:val="0"/>
      <w:marBottom w:val="0"/>
      <w:divBdr>
        <w:top w:val="none" w:sz="0" w:space="0" w:color="auto"/>
        <w:left w:val="none" w:sz="0" w:space="0" w:color="auto"/>
        <w:bottom w:val="none" w:sz="0" w:space="0" w:color="auto"/>
        <w:right w:val="none" w:sz="0" w:space="0" w:color="auto"/>
      </w:divBdr>
    </w:div>
    <w:div w:id="1214275642">
      <w:bodyDiv w:val="1"/>
      <w:marLeft w:val="0"/>
      <w:marRight w:val="0"/>
      <w:marTop w:val="0"/>
      <w:marBottom w:val="0"/>
      <w:divBdr>
        <w:top w:val="none" w:sz="0" w:space="0" w:color="auto"/>
        <w:left w:val="none" w:sz="0" w:space="0" w:color="auto"/>
        <w:bottom w:val="none" w:sz="0" w:space="0" w:color="auto"/>
        <w:right w:val="none" w:sz="0" w:space="0" w:color="auto"/>
      </w:divBdr>
    </w:div>
    <w:div w:id="1215853859">
      <w:bodyDiv w:val="1"/>
      <w:marLeft w:val="0"/>
      <w:marRight w:val="0"/>
      <w:marTop w:val="0"/>
      <w:marBottom w:val="0"/>
      <w:divBdr>
        <w:top w:val="none" w:sz="0" w:space="0" w:color="auto"/>
        <w:left w:val="none" w:sz="0" w:space="0" w:color="auto"/>
        <w:bottom w:val="none" w:sz="0" w:space="0" w:color="auto"/>
        <w:right w:val="none" w:sz="0" w:space="0" w:color="auto"/>
      </w:divBdr>
    </w:div>
    <w:div w:id="1216889014">
      <w:bodyDiv w:val="1"/>
      <w:marLeft w:val="0"/>
      <w:marRight w:val="0"/>
      <w:marTop w:val="0"/>
      <w:marBottom w:val="0"/>
      <w:divBdr>
        <w:top w:val="none" w:sz="0" w:space="0" w:color="auto"/>
        <w:left w:val="none" w:sz="0" w:space="0" w:color="auto"/>
        <w:bottom w:val="none" w:sz="0" w:space="0" w:color="auto"/>
        <w:right w:val="none" w:sz="0" w:space="0" w:color="auto"/>
      </w:divBdr>
    </w:div>
    <w:div w:id="1217857997">
      <w:bodyDiv w:val="1"/>
      <w:marLeft w:val="0"/>
      <w:marRight w:val="0"/>
      <w:marTop w:val="0"/>
      <w:marBottom w:val="0"/>
      <w:divBdr>
        <w:top w:val="none" w:sz="0" w:space="0" w:color="auto"/>
        <w:left w:val="none" w:sz="0" w:space="0" w:color="auto"/>
        <w:bottom w:val="none" w:sz="0" w:space="0" w:color="auto"/>
        <w:right w:val="none" w:sz="0" w:space="0" w:color="auto"/>
      </w:divBdr>
    </w:div>
    <w:div w:id="1218391786">
      <w:bodyDiv w:val="1"/>
      <w:marLeft w:val="0"/>
      <w:marRight w:val="0"/>
      <w:marTop w:val="0"/>
      <w:marBottom w:val="0"/>
      <w:divBdr>
        <w:top w:val="none" w:sz="0" w:space="0" w:color="auto"/>
        <w:left w:val="none" w:sz="0" w:space="0" w:color="auto"/>
        <w:bottom w:val="none" w:sz="0" w:space="0" w:color="auto"/>
        <w:right w:val="none" w:sz="0" w:space="0" w:color="auto"/>
      </w:divBdr>
    </w:div>
    <w:div w:id="1218470413">
      <w:bodyDiv w:val="1"/>
      <w:marLeft w:val="0"/>
      <w:marRight w:val="0"/>
      <w:marTop w:val="0"/>
      <w:marBottom w:val="0"/>
      <w:divBdr>
        <w:top w:val="none" w:sz="0" w:space="0" w:color="auto"/>
        <w:left w:val="none" w:sz="0" w:space="0" w:color="auto"/>
        <w:bottom w:val="none" w:sz="0" w:space="0" w:color="auto"/>
        <w:right w:val="none" w:sz="0" w:space="0" w:color="auto"/>
      </w:divBdr>
    </w:div>
    <w:div w:id="1218515668">
      <w:bodyDiv w:val="1"/>
      <w:marLeft w:val="0"/>
      <w:marRight w:val="0"/>
      <w:marTop w:val="0"/>
      <w:marBottom w:val="0"/>
      <w:divBdr>
        <w:top w:val="none" w:sz="0" w:space="0" w:color="auto"/>
        <w:left w:val="none" w:sz="0" w:space="0" w:color="auto"/>
        <w:bottom w:val="none" w:sz="0" w:space="0" w:color="auto"/>
        <w:right w:val="none" w:sz="0" w:space="0" w:color="auto"/>
      </w:divBdr>
    </w:div>
    <w:div w:id="1218936234">
      <w:bodyDiv w:val="1"/>
      <w:marLeft w:val="0"/>
      <w:marRight w:val="0"/>
      <w:marTop w:val="0"/>
      <w:marBottom w:val="0"/>
      <w:divBdr>
        <w:top w:val="none" w:sz="0" w:space="0" w:color="auto"/>
        <w:left w:val="none" w:sz="0" w:space="0" w:color="auto"/>
        <w:bottom w:val="none" w:sz="0" w:space="0" w:color="auto"/>
        <w:right w:val="none" w:sz="0" w:space="0" w:color="auto"/>
      </w:divBdr>
    </w:div>
    <w:div w:id="1219047711">
      <w:bodyDiv w:val="1"/>
      <w:marLeft w:val="0"/>
      <w:marRight w:val="0"/>
      <w:marTop w:val="0"/>
      <w:marBottom w:val="0"/>
      <w:divBdr>
        <w:top w:val="none" w:sz="0" w:space="0" w:color="auto"/>
        <w:left w:val="none" w:sz="0" w:space="0" w:color="auto"/>
        <w:bottom w:val="none" w:sz="0" w:space="0" w:color="auto"/>
        <w:right w:val="none" w:sz="0" w:space="0" w:color="auto"/>
      </w:divBdr>
    </w:div>
    <w:div w:id="1219131176">
      <w:bodyDiv w:val="1"/>
      <w:marLeft w:val="0"/>
      <w:marRight w:val="0"/>
      <w:marTop w:val="0"/>
      <w:marBottom w:val="0"/>
      <w:divBdr>
        <w:top w:val="none" w:sz="0" w:space="0" w:color="auto"/>
        <w:left w:val="none" w:sz="0" w:space="0" w:color="auto"/>
        <w:bottom w:val="none" w:sz="0" w:space="0" w:color="auto"/>
        <w:right w:val="none" w:sz="0" w:space="0" w:color="auto"/>
      </w:divBdr>
    </w:div>
    <w:div w:id="1219363238">
      <w:bodyDiv w:val="1"/>
      <w:marLeft w:val="0"/>
      <w:marRight w:val="0"/>
      <w:marTop w:val="0"/>
      <w:marBottom w:val="0"/>
      <w:divBdr>
        <w:top w:val="none" w:sz="0" w:space="0" w:color="auto"/>
        <w:left w:val="none" w:sz="0" w:space="0" w:color="auto"/>
        <w:bottom w:val="none" w:sz="0" w:space="0" w:color="auto"/>
        <w:right w:val="none" w:sz="0" w:space="0" w:color="auto"/>
      </w:divBdr>
    </w:div>
    <w:div w:id="1220439242">
      <w:bodyDiv w:val="1"/>
      <w:marLeft w:val="0"/>
      <w:marRight w:val="0"/>
      <w:marTop w:val="0"/>
      <w:marBottom w:val="0"/>
      <w:divBdr>
        <w:top w:val="none" w:sz="0" w:space="0" w:color="auto"/>
        <w:left w:val="none" w:sz="0" w:space="0" w:color="auto"/>
        <w:bottom w:val="none" w:sz="0" w:space="0" w:color="auto"/>
        <w:right w:val="none" w:sz="0" w:space="0" w:color="auto"/>
      </w:divBdr>
    </w:div>
    <w:div w:id="1221601293">
      <w:bodyDiv w:val="1"/>
      <w:marLeft w:val="0"/>
      <w:marRight w:val="0"/>
      <w:marTop w:val="0"/>
      <w:marBottom w:val="0"/>
      <w:divBdr>
        <w:top w:val="none" w:sz="0" w:space="0" w:color="auto"/>
        <w:left w:val="none" w:sz="0" w:space="0" w:color="auto"/>
        <w:bottom w:val="none" w:sz="0" w:space="0" w:color="auto"/>
        <w:right w:val="none" w:sz="0" w:space="0" w:color="auto"/>
      </w:divBdr>
    </w:div>
    <w:div w:id="1223058896">
      <w:bodyDiv w:val="1"/>
      <w:marLeft w:val="0"/>
      <w:marRight w:val="0"/>
      <w:marTop w:val="0"/>
      <w:marBottom w:val="0"/>
      <w:divBdr>
        <w:top w:val="none" w:sz="0" w:space="0" w:color="auto"/>
        <w:left w:val="none" w:sz="0" w:space="0" w:color="auto"/>
        <w:bottom w:val="none" w:sz="0" w:space="0" w:color="auto"/>
        <w:right w:val="none" w:sz="0" w:space="0" w:color="auto"/>
      </w:divBdr>
    </w:div>
    <w:div w:id="1223558692">
      <w:bodyDiv w:val="1"/>
      <w:marLeft w:val="0"/>
      <w:marRight w:val="0"/>
      <w:marTop w:val="0"/>
      <w:marBottom w:val="0"/>
      <w:divBdr>
        <w:top w:val="none" w:sz="0" w:space="0" w:color="auto"/>
        <w:left w:val="none" w:sz="0" w:space="0" w:color="auto"/>
        <w:bottom w:val="none" w:sz="0" w:space="0" w:color="auto"/>
        <w:right w:val="none" w:sz="0" w:space="0" w:color="auto"/>
      </w:divBdr>
    </w:div>
    <w:div w:id="1223830779">
      <w:bodyDiv w:val="1"/>
      <w:marLeft w:val="0"/>
      <w:marRight w:val="0"/>
      <w:marTop w:val="0"/>
      <w:marBottom w:val="0"/>
      <w:divBdr>
        <w:top w:val="none" w:sz="0" w:space="0" w:color="auto"/>
        <w:left w:val="none" w:sz="0" w:space="0" w:color="auto"/>
        <w:bottom w:val="none" w:sz="0" w:space="0" w:color="auto"/>
        <w:right w:val="none" w:sz="0" w:space="0" w:color="auto"/>
      </w:divBdr>
    </w:div>
    <w:div w:id="1223905079">
      <w:bodyDiv w:val="1"/>
      <w:marLeft w:val="0"/>
      <w:marRight w:val="0"/>
      <w:marTop w:val="0"/>
      <w:marBottom w:val="0"/>
      <w:divBdr>
        <w:top w:val="none" w:sz="0" w:space="0" w:color="auto"/>
        <w:left w:val="none" w:sz="0" w:space="0" w:color="auto"/>
        <w:bottom w:val="none" w:sz="0" w:space="0" w:color="auto"/>
        <w:right w:val="none" w:sz="0" w:space="0" w:color="auto"/>
      </w:divBdr>
    </w:div>
    <w:div w:id="1224562395">
      <w:bodyDiv w:val="1"/>
      <w:marLeft w:val="0"/>
      <w:marRight w:val="0"/>
      <w:marTop w:val="0"/>
      <w:marBottom w:val="0"/>
      <w:divBdr>
        <w:top w:val="none" w:sz="0" w:space="0" w:color="auto"/>
        <w:left w:val="none" w:sz="0" w:space="0" w:color="auto"/>
        <w:bottom w:val="none" w:sz="0" w:space="0" w:color="auto"/>
        <w:right w:val="none" w:sz="0" w:space="0" w:color="auto"/>
      </w:divBdr>
    </w:div>
    <w:div w:id="1225680312">
      <w:bodyDiv w:val="1"/>
      <w:marLeft w:val="0"/>
      <w:marRight w:val="0"/>
      <w:marTop w:val="0"/>
      <w:marBottom w:val="0"/>
      <w:divBdr>
        <w:top w:val="none" w:sz="0" w:space="0" w:color="auto"/>
        <w:left w:val="none" w:sz="0" w:space="0" w:color="auto"/>
        <w:bottom w:val="none" w:sz="0" w:space="0" w:color="auto"/>
        <w:right w:val="none" w:sz="0" w:space="0" w:color="auto"/>
      </w:divBdr>
    </w:div>
    <w:div w:id="1225990418">
      <w:bodyDiv w:val="1"/>
      <w:marLeft w:val="0"/>
      <w:marRight w:val="0"/>
      <w:marTop w:val="0"/>
      <w:marBottom w:val="0"/>
      <w:divBdr>
        <w:top w:val="none" w:sz="0" w:space="0" w:color="auto"/>
        <w:left w:val="none" w:sz="0" w:space="0" w:color="auto"/>
        <w:bottom w:val="none" w:sz="0" w:space="0" w:color="auto"/>
        <w:right w:val="none" w:sz="0" w:space="0" w:color="auto"/>
      </w:divBdr>
    </w:div>
    <w:div w:id="1226451963">
      <w:bodyDiv w:val="1"/>
      <w:marLeft w:val="0"/>
      <w:marRight w:val="0"/>
      <w:marTop w:val="0"/>
      <w:marBottom w:val="0"/>
      <w:divBdr>
        <w:top w:val="none" w:sz="0" w:space="0" w:color="auto"/>
        <w:left w:val="none" w:sz="0" w:space="0" w:color="auto"/>
        <w:bottom w:val="none" w:sz="0" w:space="0" w:color="auto"/>
        <w:right w:val="none" w:sz="0" w:space="0" w:color="auto"/>
      </w:divBdr>
    </w:div>
    <w:div w:id="1226645831">
      <w:bodyDiv w:val="1"/>
      <w:marLeft w:val="0"/>
      <w:marRight w:val="0"/>
      <w:marTop w:val="0"/>
      <w:marBottom w:val="0"/>
      <w:divBdr>
        <w:top w:val="none" w:sz="0" w:space="0" w:color="auto"/>
        <w:left w:val="none" w:sz="0" w:space="0" w:color="auto"/>
        <w:bottom w:val="none" w:sz="0" w:space="0" w:color="auto"/>
        <w:right w:val="none" w:sz="0" w:space="0" w:color="auto"/>
      </w:divBdr>
    </w:div>
    <w:div w:id="1227180258">
      <w:bodyDiv w:val="1"/>
      <w:marLeft w:val="0"/>
      <w:marRight w:val="0"/>
      <w:marTop w:val="0"/>
      <w:marBottom w:val="0"/>
      <w:divBdr>
        <w:top w:val="none" w:sz="0" w:space="0" w:color="auto"/>
        <w:left w:val="none" w:sz="0" w:space="0" w:color="auto"/>
        <w:bottom w:val="none" w:sz="0" w:space="0" w:color="auto"/>
        <w:right w:val="none" w:sz="0" w:space="0" w:color="auto"/>
      </w:divBdr>
    </w:div>
    <w:div w:id="1228102675">
      <w:bodyDiv w:val="1"/>
      <w:marLeft w:val="0"/>
      <w:marRight w:val="0"/>
      <w:marTop w:val="0"/>
      <w:marBottom w:val="0"/>
      <w:divBdr>
        <w:top w:val="none" w:sz="0" w:space="0" w:color="auto"/>
        <w:left w:val="none" w:sz="0" w:space="0" w:color="auto"/>
        <w:bottom w:val="none" w:sz="0" w:space="0" w:color="auto"/>
        <w:right w:val="none" w:sz="0" w:space="0" w:color="auto"/>
      </w:divBdr>
    </w:div>
    <w:div w:id="1229271735">
      <w:bodyDiv w:val="1"/>
      <w:marLeft w:val="0"/>
      <w:marRight w:val="0"/>
      <w:marTop w:val="0"/>
      <w:marBottom w:val="0"/>
      <w:divBdr>
        <w:top w:val="none" w:sz="0" w:space="0" w:color="auto"/>
        <w:left w:val="none" w:sz="0" w:space="0" w:color="auto"/>
        <w:bottom w:val="none" w:sz="0" w:space="0" w:color="auto"/>
        <w:right w:val="none" w:sz="0" w:space="0" w:color="auto"/>
      </w:divBdr>
    </w:div>
    <w:div w:id="1232885230">
      <w:bodyDiv w:val="1"/>
      <w:marLeft w:val="0"/>
      <w:marRight w:val="0"/>
      <w:marTop w:val="0"/>
      <w:marBottom w:val="0"/>
      <w:divBdr>
        <w:top w:val="none" w:sz="0" w:space="0" w:color="auto"/>
        <w:left w:val="none" w:sz="0" w:space="0" w:color="auto"/>
        <w:bottom w:val="none" w:sz="0" w:space="0" w:color="auto"/>
        <w:right w:val="none" w:sz="0" w:space="0" w:color="auto"/>
      </w:divBdr>
    </w:div>
    <w:div w:id="1233196862">
      <w:bodyDiv w:val="1"/>
      <w:marLeft w:val="0"/>
      <w:marRight w:val="0"/>
      <w:marTop w:val="0"/>
      <w:marBottom w:val="0"/>
      <w:divBdr>
        <w:top w:val="none" w:sz="0" w:space="0" w:color="auto"/>
        <w:left w:val="none" w:sz="0" w:space="0" w:color="auto"/>
        <w:bottom w:val="none" w:sz="0" w:space="0" w:color="auto"/>
        <w:right w:val="none" w:sz="0" w:space="0" w:color="auto"/>
      </w:divBdr>
    </w:div>
    <w:div w:id="1235169268">
      <w:bodyDiv w:val="1"/>
      <w:marLeft w:val="0"/>
      <w:marRight w:val="0"/>
      <w:marTop w:val="0"/>
      <w:marBottom w:val="0"/>
      <w:divBdr>
        <w:top w:val="none" w:sz="0" w:space="0" w:color="auto"/>
        <w:left w:val="none" w:sz="0" w:space="0" w:color="auto"/>
        <w:bottom w:val="none" w:sz="0" w:space="0" w:color="auto"/>
        <w:right w:val="none" w:sz="0" w:space="0" w:color="auto"/>
      </w:divBdr>
    </w:div>
    <w:div w:id="1235361991">
      <w:bodyDiv w:val="1"/>
      <w:marLeft w:val="0"/>
      <w:marRight w:val="0"/>
      <w:marTop w:val="0"/>
      <w:marBottom w:val="0"/>
      <w:divBdr>
        <w:top w:val="none" w:sz="0" w:space="0" w:color="auto"/>
        <w:left w:val="none" w:sz="0" w:space="0" w:color="auto"/>
        <w:bottom w:val="none" w:sz="0" w:space="0" w:color="auto"/>
        <w:right w:val="none" w:sz="0" w:space="0" w:color="auto"/>
      </w:divBdr>
    </w:div>
    <w:div w:id="1236359024">
      <w:bodyDiv w:val="1"/>
      <w:marLeft w:val="0"/>
      <w:marRight w:val="0"/>
      <w:marTop w:val="0"/>
      <w:marBottom w:val="0"/>
      <w:divBdr>
        <w:top w:val="none" w:sz="0" w:space="0" w:color="auto"/>
        <w:left w:val="none" w:sz="0" w:space="0" w:color="auto"/>
        <w:bottom w:val="none" w:sz="0" w:space="0" w:color="auto"/>
        <w:right w:val="none" w:sz="0" w:space="0" w:color="auto"/>
      </w:divBdr>
    </w:div>
    <w:div w:id="1236361336">
      <w:bodyDiv w:val="1"/>
      <w:marLeft w:val="0"/>
      <w:marRight w:val="0"/>
      <w:marTop w:val="0"/>
      <w:marBottom w:val="0"/>
      <w:divBdr>
        <w:top w:val="none" w:sz="0" w:space="0" w:color="auto"/>
        <w:left w:val="none" w:sz="0" w:space="0" w:color="auto"/>
        <w:bottom w:val="none" w:sz="0" w:space="0" w:color="auto"/>
        <w:right w:val="none" w:sz="0" w:space="0" w:color="auto"/>
      </w:divBdr>
    </w:div>
    <w:div w:id="1236547140">
      <w:bodyDiv w:val="1"/>
      <w:marLeft w:val="0"/>
      <w:marRight w:val="0"/>
      <w:marTop w:val="0"/>
      <w:marBottom w:val="0"/>
      <w:divBdr>
        <w:top w:val="none" w:sz="0" w:space="0" w:color="auto"/>
        <w:left w:val="none" w:sz="0" w:space="0" w:color="auto"/>
        <w:bottom w:val="none" w:sz="0" w:space="0" w:color="auto"/>
        <w:right w:val="none" w:sz="0" w:space="0" w:color="auto"/>
      </w:divBdr>
      <w:divsChild>
        <w:div w:id="545531063">
          <w:marLeft w:val="480"/>
          <w:marRight w:val="0"/>
          <w:marTop w:val="0"/>
          <w:marBottom w:val="0"/>
          <w:divBdr>
            <w:top w:val="none" w:sz="0" w:space="0" w:color="auto"/>
            <w:left w:val="none" w:sz="0" w:space="0" w:color="auto"/>
            <w:bottom w:val="none" w:sz="0" w:space="0" w:color="auto"/>
            <w:right w:val="none" w:sz="0" w:space="0" w:color="auto"/>
          </w:divBdr>
        </w:div>
        <w:div w:id="1274822799">
          <w:marLeft w:val="480"/>
          <w:marRight w:val="0"/>
          <w:marTop w:val="0"/>
          <w:marBottom w:val="0"/>
          <w:divBdr>
            <w:top w:val="none" w:sz="0" w:space="0" w:color="auto"/>
            <w:left w:val="none" w:sz="0" w:space="0" w:color="auto"/>
            <w:bottom w:val="none" w:sz="0" w:space="0" w:color="auto"/>
            <w:right w:val="none" w:sz="0" w:space="0" w:color="auto"/>
          </w:divBdr>
        </w:div>
        <w:div w:id="1959217604">
          <w:marLeft w:val="480"/>
          <w:marRight w:val="0"/>
          <w:marTop w:val="0"/>
          <w:marBottom w:val="0"/>
          <w:divBdr>
            <w:top w:val="none" w:sz="0" w:space="0" w:color="auto"/>
            <w:left w:val="none" w:sz="0" w:space="0" w:color="auto"/>
            <w:bottom w:val="none" w:sz="0" w:space="0" w:color="auto"/>
            <w:right w:val="none" w:sz="0" w:space="0" w:color="auto"/>
          </w:divBdr>
        </w:div>
        <w:div w:id="2034645283">
          <w:marLeft w:val="480"/>
          <w:marRight w:val="0"/>
          <w:marTop w:val="0"/>
          <w:marBottom w:val="0"/>
          <w:divBdr>
            <w:top w:val="none" w:sz="0" w:space="0" w:color="auto"/>
            <w:left w:val="none" w:sz="0" w:space="0" w:color="auto"/>
            <w:bottom w:val="none" w:sz="0" w:space="0" w:color="auto"/>
            <w:right w:val="none" w:sz="0" w:space="0" w:color="auto"/>
          </w:divBdr>
        </w:div>
        <w:div w:id="404884625">
          <w:marLeft w:val="480"/>
          <w:marRight w:val="0"/>
          <w:marTop w:val="0"/>
          <w:marBottom w:val="0"/>
          <w:divBdr>
            <w:top w:val="none" w:sz="0" w:space="0" w:color="auto"/>
            <w:left w:val="none" w:sz="0" w:space="0" w:color="auto"/>
            <w:bottom w:val="none" w:sz="0" w:space="0" w:color="auto"/>
            <w:right w:val="none" w:sz="0" w:space="0" w:color="auto"/>
          </w:divBdr>
        </w:div>
        <w:div w:id="1229148892">
          <w:marLeft w:val="480"/>
          <w:marRight w:val="0"/>
          <w:marTop w:val="0"/>
          <w:marBottom w:val="0"/>
          <w:divBdr>
            <w:top w:val="none" w:sz="0" w:space="0" w:color="auto"/>
            <w:left w:val="none" w:sz="0" w:space="0" w:color="auto"/>
            <w:bottom w:val="none" w:sz="0" w:space="0" w:color="auto"/>
            <w:right w:val="none" w:sz="0" w:space="0" w:color="auto"/>
          </w:divBdr>
        </w:div>
        <w:div w:id="183519950">
          <w:marLeft w:val="480"/>
          <w:marRight w:val="0"/>
          <w:marTop w:val="0"/>
          <w:marBottom w:val="0"/>
          <w:divBdr>
            <w:top w:val="none" w:sz="0" w:space="0" w:color="auto"/>
            <w:left w:val="none" w:sz="0" w:space="0" w:color="auto"/>
            <w:bottom w:val="none" w:sz="0" w:space="0" w:color="auto"/>
            <w:right w:val="none" w:sz="0" w:space="0" w:color="auto"/>
          </w:divBdr>
        </w:div>
        <w:div w:id="1325621005">
          <w:marLeft w:val="480"/>
          <w:marRight w:val="0"/>
          <w:marTop w:val="0"/>
          <w:marBottom w:val="0"/>
          <w:divBdr>
            <w:top w:val="none" w:sz="0" w:space="0" w:color="auto"/>
            <w:left w:val="none" w:sz="0" w:space="0" w:color="auto"/>
            <w:bottom w:val="none" w:sz="0" w:space="0" w:color="auto"/>
            <w:right w:val="none" w:sz="0" w:space="0" w:color="auto"/>
          </w:divBdr>
        </w:div>
        <w:div w:id="487787097">
          <w:marLeft w:val="480"/>
          <w:marRight w:val="0"/>
          <w:marTop w:val="0"/>
          <w:marBottom w:val="0"/>
          <w:divBdr>
            <w:top w:val="none" w:sz="0" w:space="0" w:color="auto"/>
            <w:left w:val="none" w:sz="0" w:space="0" w:color="auto"/>
            <w:bottom w:val="none" w:sz="0" w:space="0" w:color="auto"/>
            <w:right w:val="none" w:sz="0" w:space="0" w:color="auto"/>
          </w:divBdr>
        </w:div>
        <w:div w:id="1463114479">
          <w:marLeft w:val="480"/>
          <w:marRight w:val="0"/>
          <w:marTop w:val="0"/>
          <w:marBottom w:val="0"/>
          <w:divBdr>
            <w:top w:val="none" w:sz="0" w:space="0" w:color="auto"/>
            <w:left w:val="none" w:sz="0" w:space="0" w:color="auto"/>
            <w:bottom w:val="none" w:sz="0" w:space="0" w:color="auto"/>
            <w:right w:val="none" w:sz="0" w:space="0" w:color="auto"/>
          </w:divBdr>
        </w:div>
        <w:div w:id="1823766807">
          <w:marLeft w:val="480"/>
          <w:marRight w:val="0"/>
          <w:marTop w:val="0"/>
          <w:marBottom w:val="0"/>
          <w:divBdr>
            <w:top w:val="none" w:sz="0" w:space="0" w:color="auto"/>
            <w:left w:val="none" w:sz="0" w:space="0" w:color="auto"/>
            <w:bottom w:val="none" w:sz="0" w:space="0" w:color="auto"/>
            <w:right w:val="none" w:sz="0" w:space="0" w:color="auto"/>
          </w:divBdr>
        </w:div>
        <w:div w:id="743406945">
          <w:marLeft w:val="480"/>
          <w:marRight w:val="0"/>
          <w:marTop w:val="0"/>
          <w:marBottom w:val="0"/>
          <w:divBdr>
            <w:top w:val="none" w:sz="0" w:space="0" w:color="auto"/>
            <w:left w:val="none" w:sz="0" w:space="0" w:color="auto"/>
            <w:bottom w:val="none" w:sz="0" w:space="0" w:color="auto"/>
            <w:right w:val="none" w:sz="0" w:space="0" w:color="auto"/>
          </w:divBdr>
        </w:div>
        <w:div w:id="2076275656">
          <w:marLeft w:val="480"/>
          <w:marRight w:val="0"/>
          <w:marTop w:val="0"/>
          <w:marBottom w:val="0"/>
          <w:divBdr>
            <w:top w:val="none" w:sz="0" w:space="0" w:color="auto"/>
            <w:left w:val="none" w:sz="0" w:space="0" w:color="auto"/>
            <w:bottom w:val="none" w:sz="0" w:space="0" w:color="auto"/>
            <w:right w:val="none" w:sz="0" w:space="0" w:color="auto"/>
          </w:divBdr>
        </w:div>
        <w:div w:id="4938007">
          <w:marLeft w:val="480"/>
          <w:marRight w:val="0"/>
          <w:marTop w:val="0"/>
          <w:marBottom w:val="0"/>
          <w:divBdr>
            <w:top w:val="none" w:sz="0" w:space="0" w:color="auto"/>
            <w:left w:val="none" w:sz="0" w:space="0" w:color="auto"/>
            <w:bottom w:val="none" w:sz="0" w:space="0" w:color="auto"/>
            <w:right w:val="none" w:sz="0" w:space="0" w:color="auto"/>
          </w:divBdr>
        </w:div>
        <w:div w:id="778065660">
          <w:marLeft w:val="480"/>
          <w:marRight w:val="0"/>
          <w:marTop w:val="0"/>
          <w:marBottom w:val="0"/>
          <w:divBdr>
            <w:top w:val="none" w:sz="0" w:space="0" w:color="auto"/>
            <w:left w:val="none" w:sz="0" w:space="0" w:color="auto"/>
            <w:bottom w:val="none" w:sz="0" w:space="0" w:color="auto"/>
            <w:right w:val="none" w:sz="0" w:space="0" w:color="auto"/>
          </w:divBdr>
        </w:div>
        <w:div w:id="455948742">
          <w:marLeft w:val="480"/>
          <w:marRight w:val="0"/>
          <w:marTop w:val="0"/>
          <w:marBottom w:val="0"/>
          <w:divBdr>
            <w:top w:val="none" w:sz="0" w:space="0" w:color="auto"/>
            <w:left w:val="none" w:sz="0" w:space="0" w:color="auto"/>
            <w:bottom w:val="none" w:sz="0" w:space="0" w:color="auto"/>
            <w:right w:val="none" w:sz="0" w:space="0" w:color="auto"/>
          </w:divBdr>
        </w:div>
        <w:div w:id="2134933322">
          <w:marLeft w:val="480"/>
          <w:marRight w:val="0"/>
          <w:marTop w:val="0"/>
          <w:marBottom w:val="0"/>
          <w:divBdr>
            <w:top w:val="none" w:sz="0" w:space="0" w:color="auto"/>
            <w:left w:val="none" w:sz="0" w:space="0" w:color="auto"/>
            <w:bottom w:val="none" w:sz="0" w:space="0" w:color="auto"/>
            <w:right w:val="none" w:sz="0" w:space="0" w:color="auto"/>
          </w:divBdr>
        </w:div>
        <w:div w:id="1243182980">
          <w:marLeft w:val="480"/>
          <w:marRight w:val="0"/>
          <w:marTop w:val="0"/>
          <w:marBottom w:val="0"/>
          <w:divBdr>
            <w:top w:val="none" w:sz="0" w:space="0" w:color="auto"/>
            <w:left w:val="none" w:sz="0" w:space="0" w:color="auto"/>
            <w:bottom w:val="none" w:sz="0" w:space="0" w:color="auto"/>
            <w:right w:val="none" w:sz="0" w:space="0" w:color="auto"/>
          </w:divBdr>
        </w:div>
        <w:div w:id="1650479394">
          <w:marLeft w:val="480"/>
          <w:marRight w:val="0"/>
          <w:marTop w:val="0"/>
          <w:marBottom w:val="0"/>
          <w:divBdr>
            <w:top w:val="none" w:sz="0" w:space="0" w:color="auto"/>
            <w:left w:val="none" w:sz="0" w:space="0" w:color="auto"/>
            <w:bottom w:val="none" w:sz="0" w:space="0" w:color="auto"/>
            <w:right w:val="none" w:sz="0" w:space="0" w:color="auto"/>
          </w:divBdr>
        </w:div>
        <w:div w:id="206845751">
          <w:marLeft w:val="480"/>
          <w:marRight w:val="0"/>
          <w:marTop w:val="0"/>
          <w:marBottom w:val="0"/>
          <w:divBdr>
            <w:top w:val="none" w:sz="0" w:space="0" w:color="auto"/>
            <w:left w:val="none" w:sz="0" w:space="0" w:color="auto"/>
            <w:bottom w:val="none" w:sz="0" w:space="0" w:color="auto"/>
            <w:right w:val="none" w:sz="0" w:space="0" w:color="auto"/>
          </w:divBdr>
        </w:div>
        <w:div w:id="1161504178">
          <w:marLeft w:val="480"/>
          <w:marRight w:val="0"/>
          <w:marTop w:val="0"/>
          <w:marBottom w:val="0"/>
          <w:divBdr>
            <w:top w:val="none" w:sz="0" w:space="0" w:color="auto"/>
            <w:left w:val="none" w:sz="0" w:space="0" w:color="auto"/>
            <w:bottom w:val="none" w:sz="0" w:space="0" w:color="auto"/>
            <w:right w:val="none" w:sz="0" w:space="0" w:color="auto"/>
          </w:divBdr>
        </w:div>
        <w:div w:id="953950573">
          <w:marLeft w:val="480"/>
          <w:marRight w:val="0"/>
          <w:marTop w:val="0"/>
          <w:marBottom w:val="0"/>
          <w:divBdr>
            <w:top w:val="none" w:sz="0" w:space="0" w:color="auto"/>
            <w:left w:val="none" w:sz="0" w:space="0" w:color="auto"/>
            <w:bottom w:val="none" w:sz="0" w:space="0" w:color="auto"/>
            <w:right w:val="none" w:sz="0" w:space="0" w:color="auto"/>
          </w:divBdr>
        </w:div>
        <w:div w:id="122702709">
          <w:marLeft w:val="480"/>
          <w:marRight w:val="0"/>
          <w:marTop w:val="0"/>
          <w:marBottom w:val="0"/>
          <w:divBdr>
            <w:top w:val="none" w:sz="0" w:space="0" w:color="auto"/>
            <w:left w:val="none" w:sz="0" w:space="0" w:color="auto"/>
            <w:bottom w:val="none" w:sz="0" w:space="0" w:color="auto"/>
            <w:right w:val="none" w:sz="0" w:space="0" w:color="auto"/>
          </w:divBdr>
        </w:div>
        <w:div w:id="998122131">
          <w:marLeft w:val="480"/>
          <w:marRight w:val="0"/>
          <w:marTop w:val="0"/>
          <w:marBottom w:val="0"/>
          <w:divBdr>
            <w:top w:val="none" w:sz="0" w:space="0" w:color="auto"/>
            <w:left w:val="none" w:sz="0" w:space="0" w:color="auto"/>
            <w:bottom w:val="none" w:sz="0" w:space="0" w:color="auto"/>
            <w:right w:val="none" w:sz="0" w:space="0" w:color="auto"/>
          </w:divBdr>
        </w:div>
        <w:div w:id="115954444">
          <w:marLeft w:val="480"/>
          <w:marRight w:val="0"/>
          <w:marTop w:val="0"/>
          <w:marBottom w:val="0"/>
          <w:divBdr>
            <w:top w:val="none" w:sz="0" w:space="0" w:color="auto"/>
            <w:left w:val="none" w:sz="0" w:space="0" w:color="auto"/>
            <w:bottom w:val="none" w:sz="0" w:space="0" w:color="auto"/>
            <w:right w:val="none" w:sz="0" w:space="0" w:color="auto"/>
          </w:divBdr>
        </w:div>
        <w:div w:id="1358119789">
          <w:marLeft w:val="480"/>
          <w:marRight w:val="0"/>
          <w:marTop w:val="0"/>
          <w:marBottom w:val="0"/>
          <w:divBdr>
            <w:top w:val="none" w:sz="0" w:space="0" w:color="auto"/>
            <w:left w:val="none" w:sz="0" w:space="0" w:color="auto"/>
            <w:bottom w:val="none" w:sz="0" w:space="0" w:color="auto"/>
            <w:right w:val="none" w:sz="0" w:space="0" w:color="auto"/>
          </w:divBdr>
        </w:div>
        <w:div w:id="341394225">
          <w:marLeft w:val="480"/>
          <w:marRight w:val="0"/>
          <w:marTop w:val="0"/>
          <w:marBottom w:val="0"/>
          <w:divBdr>
            <w:top w:val="none" w:sz="0" w:space="0" w:color="auto"/>
            <w:left w:val="none" w:sz="0" w:space="0" w:color="auto"/>
            <w:bottom w:val="none" w:sz="0" w:space="0" w:color="auto"/>
            <w:right w:val="none" w:sz="0" w:space="0" w:color="auto"/>
          </w:divBdr>
        </w:div>
        <w:div w:id="1386564469">
          <w:marLeft w:val="480"/>
          <w:marRight w:val="0"/>
          <w:marTop w:val="0"/>
          <w:marBottom w:val="0"/>
          <w:divBdr>
            <w:top w:val="none" w:sz="0" w:space="0" w:color="auto"/>
            <w:left w:val="none" w:sz="0" w:space="0" w:color="auto"/>
            <w:bottom w:val="none" w:sz="0" w:space="0" w:color="auto"/>
            <w:right w:val="none" w:sz="0" w:space="0" w:color="auto"/>
          </w:divBdr>
        </w:div>
        <w:div w:id="1762948516">
          <w:marLeft w:val="480"/>
          <w:marRight w:val="0"/>
          <w:marTop w:val="0"/>
          <w:marBottom w:val="0"/>
          <w:divBdr>
            <w:top w:val="none" w:sz="0" w:space="0" w:color="auto"/>
            <w:left w:val="none" w:sz="0" w:space="0" w:color="auto"/>
            <w:bottom w:val="none" w:sz="0" w:space="0" w:color="auto"/>
            <w:right w:val="none" w:sz="0" w:space="0" w:color="auto"/>
          </w:divBdr>
        </w:div>
        <w:div w:id="757410627">
          <w:marLeft w:val="480"/>
          <w:marRight w:val="0"/>
          <w:marTop w:val="0"/>
          <w:marBottom w:val="0"/>
          <w:divBdr>
            <w:top w:val="none" w:sz="0" w:space="0" w:color="auto"/>
            <w:left w:val="none" w:sz="0" w:space="0" w:color="auto"/>
            <w:bottom w:val="none" w:sz="0" w:space="0" w:color="auto"/>
            <w:right w:val="none" w:sz="0" w:space="0" w:color="auto"/>
          </w:divBdr>
        </w:div>
        <w:div w:id="1832260056">
          <w:marLeft w:val="480"/>
          <w:marRight w:val="0"/>
          <w:marTop w:val="0"/>
          <w:marBottom w:val="0"/>
          <w:divBdr>
            <w:top w:val="none" w:sz="0" w:space="0" w:color="auto"/>
            <w:left w:val="none" w:sz="0" w:space="0" w:color="auto"/>
            <w:bottom w:val="none" w:sz="0" w:space="0" w:color="auto"/>
            <w:right w:val="none" w:sz="0" w:space="0" w:color="auto"/>
          </w:divBdr>
        </w:div>
        <w:div w:id="1768847193">
          <w:marLeft w:val="480"/>
          <w:marRight w:val="0"/>
          <w:marTop w:val="0"/>
          <w:marBottom w:val="0"/>
          <w:divBdr>
            <w:top w:val="none" w:sz="0" w:space="0" w:color="auto"/>
            <w:left w:val="none" w:sz="0" w:space="0" w:color="auto"/>
            <w:bottom w:val="none" w:sz="0" w:space="0" w:color="auto"/>
            <w:right w:val="none" w:sz="0" w:space="0" w:color="auto"/>
          </w:divBdr>
        </w:div>
        <w:div w:id="2124953125">
          <w:marLeft w:val="480"/>
          <w:marRight w:val="0"/>
          <w:marTop w:val="0"/>
          <w:marBottom w:val="0"/>
          <w:divBdr>
            <w:top w:val="none" w:sz="0" w:space="0" w:color="auto"/>
            <w:left w:val="none" w:sz="0" w:space="0" w:color="auto"/>
            <w:bottom w:val="none" w:sz="0" w:space="0" w:color="auto"/>
            <w:right w:val="none" w:sz="0" w:space="0" w:color="auto"/>
          </w:divBdr>
        </w:div>
        <w:div w:id="305162505">
          <w:marLeft w:val="480"/>
          <w:marRight w:val="0"/>
          <w:marTop w:val="0"/>
          <w:marBottom w:val="0"/>
          <w:divBdr>
            <w:top w:val="none" w:sz="0" w:space="0" w:color="auto"/>
            <w:left w:val="none" w:sz="0" w:space="0" w:color="auto"/>
            <w:bottom w:val="none" w:sz="0" w:space="0" w:color="auto"/>
            <w:right w:val="none" w:sz="0" w:space="0" w:color="auto"/>
          </w:divBdr>
        </w:div>
        <w:div w:id="427434424">
          <w:marLeft w:val="480"/>
          <w:marRight w:val="0"/>
          <w:marTop w:val="0"/>
          <w:marBottom w:val="0"/>
          <w:divBdr>
            <w:top w:val="none" w:sz="0" w:space="0" w:color="auto"/>
            <w:left w:val="none" w:sz="0" w:space="0" w:color="auto"/>
            <w:bottom w:val="none" w:sz="0" w:space="0" w:color="auto"/>
            <w:right w:val="none" w:sz="0" w:space="0" w:color="auto"/>
          </w:divBdr>
        </w:div>
        <w:div w:id="1715616900">
          <w:marLeft w:val="480"/>
          <w:marRight w:val="0"/>
          <w:marTop w:val="0"/>
          <w:marBottom w:val="0"/>
          <w:divBdr>
            <w:top w:val="none" w:sz="0" w:space="0" w:color="auto"/>
            <w:left w:val="none" w:sz="0" w:space="0" w:color="auto"/>
            <w:bottom w:val="none" w:sz="0" w:space="0" w:color="auto"/>
            <w:right w:val="none" w:sz="0" w:space="0" w:color="auto"/>
          </w:divBdr>
        </w:div>
        <w:div w:id="572663515">
          <w:marLeft w:val="480"/>
          <w:marRight w:val="0"/>
          <w:marTop w:val="0"/>
          <w:marBottom w:val="0"/>
          <w:divBdr>
            <w:top w:val="none" w:sz="0" w:space="0" w:color="auto"/>
            <w:left w:val="none" w:sz="0" w:space="0" w:color="auto"/>
            <w:bottom w:val="none" w:sz="0" w:space="0" w:color="auto"/>
            <w:right w:val="none" w:sz="0" w:space="0" w:color="auto"/>
          </w:divBdr>
        </w:div>
        <w:div w:id="1505511919">
          <w:marLeft w:val="480"/>
          <w:marRight w:val="0"/>
          <w:marTop w:val="0"/>
          <w:marBottom w:val="0"/>
          <w:divBdr>
            <w:top w:val="none" w:sz="0" w:space="0" w:color="auto"/>
            <w:left w:val="none" w:sz="0" w:space="0" w:color="auto"/>
            <w:bottom w:val="none" w:sz="0" w:space="0" w:color="auto"/>
            <w:right w:val="none" w:sz="0" w:space="0" w:color="auto"/>
          </w:divBdr>
        </w:div>
        <w:div w:id="1307972751">
          <w:marLeft w:val="480"/>
          <w:marRight w:val="0"/>
          <w:marTop w:val="0"/>
          <w:marBottom w:val="0"/>
          <w:divBdr>
            <w:top w:val="none" w:sz="0" w:space="0" w:color="auto"/>
            <w:left w:val="none" w:sz="0" w:space="0" w:color="auto"/>
            <w:bottom w:val="none" w:sz="0" w:space="0" w:color="auto"/>
            <w:right w:val="none" w:sz="0" w:space="0" w:color="auto"/>
          </w:divBdr>
        </w:div>
        <w:div w:id="1317413083">
          <w:marLeft w:val="480"/>
          <w:marRight w:val="0"/>
          <w:marTop w:val="0"/>
          <w:marBottom w:val="0"/>
          <w:divBdr>
            <w:top w:val="none" w:sz="0" w:space="0" w:color="auto"/>
            <w:left w:val="none" w:sz="0" w:space="0" w:color="auto"/>
            <w:bottom w:val="none" w:sz="0" w:space="0" w:color="auto"/>
            <w:right w:val="none" w:sz="0" w:space="0" w:color="auto"/>
          </w:divBdr>
        </w:div>
        <w:div w:id="998339080">
          <w:marLeft w:val="480"/>
          <w:marRight w:val="0"/>
          <w:marTop w:val="0"/>
          <w:marBottom w:val="0"/>
          <w:divBdr>
            <w:top w:val="none" w:sz="0" w:space="0" w:color="auto"/>
            <w:left w:val="none" w:sz="0" w:space="0" w:color="auto"/>
            <w:bottom w:val="none" w:sz="0" w:space="0" w:color="auto"/>
            <w:right w:val="none" w:sz="0" w:space="0" w:color="auto"/>
          </w:divBdr>
        </w:div>
        <w:div w:id="1494249616">
          <w:marLeft w:val="480"/>
          <w:marRight w:val="0"/>
          <w:marTop w:val="0"/>
          <w:marBottom w:val="0"/>
          <w:divBdr>
            <w:top w:val="none" w:sz="0" w:space="0" w:color="auto"/>
            <w:left w:val="none" w:sz="0" w:space="0" w:color="auto"/>
            <w:bottom w:val="none" w:sz="0" w:space="0" w:color="auto"/>
            <w:right w:val="none" w:sz="0" w:space="0" w:color="auto"/>
          </w:divBdr>
        </w:div>
        <w:div w:id="49231652">
          <w:marLeft w:val="480"/>
          <w:marRight w:val="0"/>
          <w:marTop w:val="0"/>
          <w:marBottom w:val="0"/>
          <w:divBdr>
            <w:top w:val="none" w:sz="0" w:space="0" w:color="auto"/>
            <w:left w:val="none" w:sz="0" w:space="0" w:color="auto"/>
            <w:bottom w:val="none" w:sz="0" w:space="0" w:color="auto"/>
            <w:right w:val="none" w:sz="0" w:space="0" w:color="auto"/>
          </w:divBdr>
        </w:div>
        <w:div w:id="147596193">
          <w:marLeft w:val="480"/>
          <w:marRight w:val="0"/>
          <w:marTop w:val="0"/>
          <w:marBottom w:val="0"/>
          <w:divBdr>
            <w:top w:val="none" w:sz="0" w:space="0" w:color="auto"/>
            <w:left w:val="none" w:sz="0" w:space="0" w:color="auto"/>
            <w:bottom w:val="none" w:sz="0" w:space="0" w:color="auto"/>
            <w:right w:val="none" w:sz="0" w:space="0" w:color="auto"/>
          </w:divBdr>
        </w:div>
        <w:div w:id="2063867837">
          <w:marLeft w:val="480"/>
          <w:marRight w:val="0"/>
          <w:marTop w:val="0"/>
          <w:marBottom w:val="0"/>
          <w:divBdr>
            <w:top w:val="none" w:sz="0" w:space="0" w:color="auto"/>
            <w:left w:val="none" w:sz="0" w:space="0" w:color="auto"/>
            <w:bottom w:val="none" w:sz="0" w:space="0" w:color="auto"/>
            <w:right w:val="none" w:sz="0" w:space="0" w:color="auto"/>
          </w:divBdr>
        </w:div>
        <w:div w:id="1267956718">
          <w:marLeft w:val="480"/>
          <w:marRight w:val="0"/>
          <w:marTop w:val="0"/>
          <w:marBottom w:val="0"/>
          <w:divBdr>
            <w:top w:val="none" w:sz="0" w:space="0" w:color="auto"/>
            <w:left w:val="none" w:sz="0" w:space="0" w:color="auto"/>
            <w:bottom w:val="none" w:sz="0" w:space="0" w:color="auto"/>
            <w:right w:val="none" w:sz="0" w:space="0" w:color="auto"/>
          </w:divBdr>
        </w:div>
        <w:div w:id="1674647422">
          <w:marLeft w:val="480"/>
          <w:marRight w:val="0"/>
          <w:marTop w:val="0"/>
          <w:marBottom w:val="0"/>
          <w:divBdr>
            <w:top w:val="none" w:sz="0" w:space="0" w:color="auto"/>
            <w:left w:val="none" w:sz="0" w:space="0" w:color="auto"/>
            <w:bottom w:val="none" w:sz="0" w:space="0" w:color="auto"/>
            <w:right w:val="none" w:sz="0" w:space="0" w:color="auto"/>
          </w:divBdr>
        </w:div>
        <w:div w:id="1057390052">
          <w:marLeft w:val="480"/>
          <w:marRight w:val="0"/>
          <w:marTop w:val="0"/>
          <w:marBottom w:val="0"/>
          <w:divBdr>
            <w:top w:val="none" w:sz="0" w:space="0" w:color="auto"/>
            <w:left w:val="none" w:sz="0" w:space="0" w:color="auto"/>
            <w:bottom w:val="none" w:sz="0" w:space="0" w:color="auto"/>
            <w:right w:val="none" w:sz="0" w:space="0" w:color="auto"/>
          </w:divBdr>
        </w:div>
        <w:div w:id="1247618327">
          <w:marLeft w:val="480"/>
          <w:marRight w:val="0"/>
          <w:marTop w:val="0"/>
          <w:marBottom w:val="0"/>
          <w:divBdr>
            <w:top w:val="none" w:sz="0" w:space="0" w:color="auto"/>
            <w:left w:val="none" w:sz="0" w:space="0" w:color="auto"/>
            <w:bottom w:val="none" w:sz="0" w:space="0" w:color="auto"/>
            <w:right w:val="none" w:sz="0" w:space="0" w:color="auto"/>
          </w:divBdr>
        </w:div>
        <w:div w:id="1457214184">
          <w:marLeft w:val="480"/>
          <w:marRight w:val="0"/>
          <w:marTop w:val="0"/>
          <w:marBottom w:val="0"/>
          <w:divBdr>
            <w:top w:val="none" w:sz="0" w:space="0" w:color="auto"/>
            <w:left w:val="none" w:sz="0" w:space="0" w:color="auto"/>
            <w:bottom w:val="none" w:sz="0" w:space="0" w:color="auto"/>
            <w:right w:val="none" w:sz="0" w:space="0" w:color="auto"/>
          </w:divBdr>
        </w:div>
        <w:div w:id="208422639">
          <w:marLeft w:val="480"/>
          <w:marRight w:val="0"/>
          <w:marTop w:val="0"/>
          <w:marBottom w:val="0"/>
          <w:divBdr>
            <w:top w:val="none" w:sz="0" w:space="0" w:color="auto"/>
            <w:left w:val="none" w:sz="0" w:space="0" w:color="auto"/>
            <w:bottom w:val="none" w:sz="0" w:space="0" w:color="auto"/>
            <w:right w:val="none" w:sz="0" w:space="0" w:color="auto"/>
          </w:divBdr>
        </w:div>
        <w:div w:id="437412077">
          <w:marLeft w:val="480"/>
          <w:marRight w:val="0"/>
          <w:marTop w:val="0"/>
          <w:marBottom w:val="0"/>
          <w:divBdr>
            <w:top w:val="none" w:sz="0" w:space="0" w:color="auto"/>
            <w:left w:val="none" w:sz="0" w:space="0" w:color="auto"/>
            <w:bottom w:val="none" w:sz="0" w:space="0" w:color="auto"/>
            <w:right w:val="none" w:sz="0" w:space="0" w:color="auto"/>
          </w:divBdr>
        </w:div>
        <w:div w:id="1794866407">
          <w:marLeft w:val="480"/>
          <w:marRight w:val="0"/>
          <w:marTop w:val="0"/>
          <w:marBottom w:val="0"/>
          <w:divBdr>
            <w:top w:val="none" w:sz="0" w:space="0" w:color="auto"/>
            <w:left w:val="none" w:sz="0" w:space="0" w:color="auto"/>
            <w:bottom w:val="none" w:sz="0" w:space="0" w:color="auto"/>
            <w:right w:val="none" w:sz="0" w:space="0" w:color="auto"/>
          </w:divBdr>
        </w:div>
        <w:div w:id="89132733">
          <w:marLeft w:val="480"/>
          <w:marRight w:val="0"/>
          <w:marTop w:val="0"/>
          <w:marBottom w:val="0"/>
          <w:divBdr>
            <w:top w:val="none" w:sz="0" w:space="0" w:color="auto"/>
            <w:left w:val="none" w:sz="0" w:space="0" w:color="auto"/>
            <w:bottom w:val="none" w:sz="0" w:space="0" w:color="auto"/>
            <w:right w:val="none" w:sz="0" w:space="0" w:color="auto"/>
          </w:divBdr>
        </w:div>
        <w:div w:id="335575827">
          <w:marLeft w:val="480"/>
          <w:marRight w:val="0"/>
          <w:marTop w:val="0"/>
          <w:marBottom w:val="0"/>
          <w:divBdr>
            <w:top w:val="none" w:sz="0" w:space="0" w:color="auto"/>
            <w:left w:val="none" w:sz="0" w:space="0" w:color="auto"/>
            <w:bottom w:val="none" w:sz="0" w:space="0" w:color="auto"/>
            <w:right w:val="none" w:sz="0" w:space="0" w:color="auto"/>
          </w:divBdr>
        </w:div>
        <w:div w:id="1889146873">
          <w:marLeft w:val="480"/>
          <w:marRight w:val="0"/>
          <w:marTop w:val="0"/>
          <w:marBottom w:val="0"/>
          <w:divBdr>
            <w:top w:val="none" w:sz="0" w:space="0" w:color="auto"/>
            <w:left w:val="none" w:sz="0" w:space="0" w:color="auto"/>
            <w:bottom w:val="none" w:sz="0" w:space="0" w:color="auto"/>
            <w:right w:val="none" w:sz="0" w:space="0" w:color="auto"/>
          </w:divBdr>
        </w:div>
        <w:div w:id="2111198265">
          <w:marLeft w:val="480"/>
          <w:marRight w:val="0"/>
          <w:marTop w:val="0"/>
          <w:marBottom w:val="0"/>
          <w:divBdr>
            <w:top w:val="none" w:sz="0" w:space="0" w:color="auto"/>
            <w:left w:val="none" w:sz="0" w:space="0" w:color="auto"/>
            <w:bottom w:val="none" w:sz="0" w:space="0" w:color="auto"/>
            <w:right w:val="none" w:sz="0" w:space="0" w:color="auto"/>
          </w:divBdr>
        </w:div>
        <w:div w:id="95492437">
          <w:marLeft w:val="480"/>
          <w:marRight w:val="0"/>
          <w:marTop w:val="0"/>
          <w:marBottom w:val="0"/>
          <w:divBdr>
            <w:top w:val="none" w:sz="0" w:space="0" w:color="auto"/>
            <w:left w:val="none" w:sz="0" w:space="0" w:color="auto"/>
            <w:bottom w:val="none" w:sz="0" w:space="0" w:color="auto"/>
            <w:right w:val="none" w:sz="0" w:space="0" w:color="auto"/>
          </w:divBdr>
        </w:div>
        <w:div w:id="912734534">
          <w:marLeft w:val="480"/>
          <w:marRight w:val="0"/>
          <w:marTop w:val="0"/>
          <w:marBottom w:val="0"/>
          <w:divBdr>
            <w:top w:val="none" w:sz="0" w:space="0" w:color="auto"/>
            <w:left w:val="none" w:sz="0" w:space="0" w:color="auto"/>
            <w:bottom w:val="none" w:sz="0" w:space="0" w:color="auto"/>
            <w:right w:val="none" w:sz="0" w:space="0" w:color="auto"/>
          </w:divBdr>
        </w:div>
        <w:div w:id="1936665883">
          <w:marLeft w:val="480"/>
          <w:marRight w:val="0"/>
          <w:marTop w:val="0"/>
          <w:marBottom w:val="0"/>
          <w:divBdr>
            <w:top w:val="none" w:sz="0" w:space="0" w:color="auto"/>
            <w:left w:val="none" w:sz="0" w:space="0" w:color="auto"/>
            <w:bottom w:val="none" w:sz="0" w:space="0" w:color="auto"/>
            <w:right w:val="none" w:sz="0" w:space="0" w:color="auto"/>
          </w:divBdr>
        </w:div>
        <w:div w:id="1309439401">
          <w:marLeft w:val="480"/>
          <w:marRight w:val="0"/>
          <w:marTop w:val="0"/>
          <w:marBottom w:val="0"/>
          <w:divBdr>
            <w:top w:val="none" w:sz="0" w:space="0" w:color="auto"/>
            <w:left w:val="none" w:sz="0" w:space="0" w:color="auto"/>
            <w:bottom w:val="none" w:sz="0" w:space="0" w:color="auto"/>
            <w:right w:val="none" w:sz="0" w:space="0" w:color="auto"/>
          </w:divBdr>
        </w:div>
        <w:div w:id="1128669688">
          <w:marLeft w:val="480"/>
          <w:marRight w:val="0"/>
          <w:marTop w:val="0"/>
          <w:marBottom w:val="0"/>
          <w:divBdr>
            <w:top w:val="none" w:sz="0" w:space="0" w:color="auto"/>
            <w:left w:val="none" w:sz="0" w:space="0" w:color="auto"/>
            <w:bottom w:val="none" w:sz="0" w:space="0" w:color="auto"/>
            <w:right w:val="none" w:sz="0" w:space="0" w:color="auto"/>
          </w:divBdr>
        </w:div>
        <w:div w:id="948900594">
          <w:marLeft w:val="480"/>
          <w:marRight w:val="0"/>
          <w:marTop w:val="0"/>
          <w:marBottom w:val="0"/>
          <w:divBdr>
            <w:top w:val="none" w:sz="0" w:space="0" w:color="auto"/>
            <w:left w:val="none" w:sz="0" w:space="0" w:color="auto"/>
            <w:bottom w:val="none" w:sz="0" w:space="0" w:color="auto"/>
            <w:right w:val="none" w:sz="0" w:space="0" w:color="auto"/>
          </w:divBdr>
        </w:div>
        <w:div w:id="389503492">
          <w:marLeft w:val="480"/>
          <w:marRight w:val="0"/>
          <w:marTop w:val="0"/>
          <w:marBottom w:val="0"/>
          <w:divBdr>
            <w:top w:val="none" w:sz="0" w:space="0" w:color="auto"/>
            <w:left w:val="none" w:sz="0" w:space="0" w:color="auto"/>
            <w:bottom w:val="none" w:sz="0" w:space="0" w:color="auto"/>
            <w:right w:val="none" w:sz="0" w:space="0" w:color="auto"/>
          </w:divBdr>
        </w:div>
        <w:div w:id="469640070">
          <w:marLeft w:val="480"/>
          <w:marRight w:val="0"/>
          <w:marTop w:val="0"/>
          <w:marBottom w:val="0"/>
          <w:divBdr>
            <w:top w:val="none" w:sz="0" w:space="0" w:color="auto"/>
            <w:left w:val="none" w:sz="0" w:space="0" w:color="auto"/>
            <w:bottom w:val="none" w:sz="0" w:space="0" w:color="auto"/>
            <w:right w:val="none" w:sz="0" w:space="0" w:color="auto"/>
          </w:divBdr>
        </w:div>
        <w:div w:id="343017076">
          <w:marLeft w:val="480"/>
          <w:marRight w:val="0"/>
          <w:marTop w:val="0"/>
          <w:marBottom w:val="0"/>
          <w:divBdr>
            <w:top w:val="none" w:sz="0" w:space="0" w:color="auto"/>
            <w:left w:val="none" w:sz="0" w:space="0" w:color="auto"/>
            <w:bottom w:val="none" w:sz="0" w:space="0" w:color="auto"/>
            <w:right w:val="none" w:sz="0" w:space="0" w:color="auto"/>
          </w:divBdr>
        </w:div>
        <w:div w:id="1724257004">
          <w:marLeft w:val="480"/>
          <w:marRight w:val="0"/>
          <w:marTop w:val="0"/>
          <w:marBottom w:val="0"/>
          <w:divBdr>
            <w:top w:val="none" w:sz="0" w:space="0" w:color="auto"/>
            <w:left w:val="none" w:sz="0" w:space="0" w:color="auto"/>
            <w:bottom w:val="none" w:sz="0" w:space="0" w:color="auto"/>
            <w:right w:val="none" w:sz="0" w:space="0" w:color="auto"/>
          </w:divBdr>
        </w:div>
        <w:div w:id="1499930014">
          <w:marLeft w:val="480"/>
          <w:marRight w:val="0"/>
          <w:marTop w:val="0"/>
          <w:marBottom w:val="0"/>
          <w:divBdr>
            <w:top w:val="none" w:sz="0" w:space="0" w:color="auto"/>
            <w:left w:val="none" w:sz="0" w:space="0" w:color="auto"/>
            <w:bottom w:val="none" w:sz="0" w:space="0" w:color="auto"/>
            <w:right w:val="none" w:sz="0" w:space="0" w:color="auto"/>
          </w:divBdr>
        </w:div>
        <w:div w:id="751466060">
          <w:marLeft w:val="480"/>
          <w:marRight w:val="0"/>
          <w:marTop w:val="0"/>
          <w:marBottom w:val="0"/>
          <w:divBdr>
            <w:top w:val="none" w:sz="0" w:space="0" w:color="auto"/>
            <w:left w:val="none" w:sz="0" w:space="0" w:color="auto"/>
            <w:bottom w:val="none" w:sz="0" w:space="0" w:color="auto"/>
            <w:right w:val="none" w:sz="0" w:space="0" w:color="auto"/>
          </w:divBdr>
        </w:div>
        <w:div w:id="16778274">
          <w:marLeft w:val="480"/>
          <w:marRight w:val="0"/>
          <w:marTop w:val="0"/>
          <w:marBottom w:val="0"/>
          <w:divBdr>
            <w:top w:val="none" w:sz="0" w:space="0" w:color="auto"/>
            <w:left w:val="none" w:sz="0" w:space="0" w:color="auto"/>
            <w:bottom w:val="none" w:sz="0" w:space="0" w:color="auto"/>
            <w:right w:val="none" w:sz="0" w:space="0" w:color="auto"/>
          </w:divBdr>
        </w:div>
        <w:div w:id="706225586">
          <w:marLeft w:val="480"/>
          <w:marRight w:val="0"/>
          <w:marTop w:val="0"/>
          <w:marBottom w:val="0"/>
          <w:divBdr>
            <w:top w:val="none" w:sz="0" w:space="0" w:color="auto"/>
            <w:left w:val="none" w:sz="0" w:space="0" w:color="auto"/>
            <w:bottom w:val="none" w:sz="0" w:space="0" w:color="auto"/>
            <w:right w:val="none" w:sz="0" w:space="0" w:color="auto"/>
          </w:divBdr>
        </w:div>
        <w:div w:id="863250108">
          <w:marLeft w:val="480"/>
          <w:marRight w:val="0"/>
          <w:marTop w:val="0"/>
          <w:marBottom w:val="0"/>
          <w:divBdr>
            <w:top w:val="none" w:sz="0" w:space="0" w:color="auto"/>
            <w:left w:val="none" w:sz="0" w:space="0" w:color="auto"/>
            <w:bottom w:val="none" w:sz="0" w:space="0" w:color="auto"/>
            <w:right w:val="none" w:sz="0" w:space="0" w:color="auto"/>
          </w:divBdr>
        </w:div>
        <w:div w:id="63456981">
          <w:marLeft w:val="480"/>
          <w:marRight w:val="0"/>
          <w:marTop w:val="0"/>
          <w:marBottom w:val="0"/>
          <w:divBdr>
            <w:top w:val="none" w:sz="0" w:space="0" w:color="auto"/>
            <w:left w:val="none" w:sz="0" w:space="0" w:color="auto"/>
            <w:bottom w:val="none" w:sz="0" w:space="0" w:color="auto"/>
            <w:right w:val="none" w:sz="0" w:space="0" w:color="auto"/>
          </w:divBdr>
        </w:div>
        <w:div w:id="388653863">
          <w:marLeft w:val="480"/>
          <w:marRight w:val="0"/>
          <w:marTop w:val="0"/>
          <w:marBottom w:val="0"/>
          <w:divBdr>
            <w:top w:val="none" w:sz="0" w:space="0" w:color="auto"/>
            <w:left w:val="none" w:sz="0" w:space="0" w:color="auto"/>
            <w:bottom w:val="none" w:sz="0" w:space="0" w:color="auto"/>
            <w:right w:val="none" w:sz="0" w:space="0" w:color="auto"/>
          </w:divBdr>
        </w:div>
        <w:div w:id="1575508455">
          <w:marLeft w:val="480"/>
          <w:marRight w:val="0"/>
          <w:marTop w:val="0"/>
          <w:marBottom w:val="0"/>
          <w:divBdr>
            <w:top w:val="none" w:sz="0" w:space="0" w:color="auto"/>
            <w:left w:val="none" w:sz="0" w:space="0" w:color="auto"/>
            <w:bottom w:val="none" w:sz="0" w:space="0" w:color="auto"/>
            <w:right w:val="none" w:sz="0" w:space="0" w:color="auto"/>
          </w:divBdr>
        </w:div>
        <w:div w:id="465969073">
          <w:marLeft w:val="480"/>
          <w:marRight w:val="0"/>
          <w:marTop w:val="0"/>
          <w:marBottom w:val="0"/>
          <w:divBdr>
            <w:top w:val="none" w:sz="0" w:space="0" w:color="auto"/>
            <w:left w:val="none" w:sz="0" w:space="0" w:color="auto"/>
            <w:bottom w:val="none" w:sz="0" w:space="0" w:color="auto"/>
            <w:right w:val="none" w:sz="0" w:space="0" w:color="auto"/>
          </w:divBdr>
        </w:div>
        <w:div w:id="205919589">
          <w:marLeft w:val="480"/>
          <w:marRight w:val="0"/>
          <w:marTop w:val="0"/>
          <w:marBottom w:val="0"/>
          <w:divBdr>
            <w:top w:val="none" w:sz="0" w:space="0" w:color="auto"/>
            <w:left w:val="none" w:sz="0" w:space="0" w:color="auto"/>
            <w:bottom w:val="none" w:sz="0" w:space="0" w:color="auto"/>
            <w:right w:val="none" w:sz="0" w:space="0" w:color="auto"/>
          </w:divBdr>
        </w:div>
        <w:div w:id="233898614">
          <w:marLeft w:val="480"/>
          <w:marRight w:val="0"/>
          <w:marTop w:val="0"/>
          <w:marBottom w:val="0"/>
          <w:divBdr>
            <w:top w:val="none" w:sz="0" w:space="0" w:color="auto"/>
            <w:left w:val="none" w:sz="0" w:space="0" w:color="auto"/>
            <w:bottom w:val="none" w:sz="0" w:space="0" w:color="auto"/>
            <w:right w:val="none" w:sz="0" w:space="0" w:color="auto"/>
          </w:divBdr>
        </w:div>
        <w:div w:id="1130322172">
          <w:marLeft w:val="480"/>
          <w:marRight w:val="0"/>
          <w:marTop w:val="0"/>
          <w:marBottom w:val="0"/>
          <w:divBdr>
            <w:top w:val="none" w:sz="0" w:space="0" w:color="auto"/>
            <w:left w:val="none" w:sz="0" w:space="0" w:color="auto"/>
            <w:bottom w:val="none" w:sz="0" w:space="0" w:color="auto"/>
            <w:right w:val="none" w:sz="0" w:space="0" w:color="auto"/>
          </w:divBdr>
        </w:div>
        <w:div w:id="1059717317">
          <w:marLeft w:val="480"/>
          <w:marRight w:val="0"/>
          <w:marTop w:val="0"/>
          <w:marBottom w:val="0"/>
          <w:divBdr>
            <w:top w:val="none" w:sz="0" w:space="0" w:color="auto"/>
            <w:left w:val="none" w:sz="0" w:space="0" w:color="auto"/>
            <w:bottom w:val="none" w:sz="0" w:space="0" w:color="auto"/>
            <w:right w:val="none" w:sz="0" w:space="0" w:color="auto"/>
          </w:divBdr>
        </w:div>
        <w:div w:id="546726659">
          <w:marLeft w:val="480"/>
          <w:marRight w:val="0"/>
          <w:marTop w:val="0"/>
          <w:marBottom w:val="0"/>
          <w:divBdr>
            <w:top w:val="none" w:sz="0" w:space="0" w:color="auto"/>
            <w:left w:val="none" w:sz="0" w:space="0" w:color="auto"/>
            <w:bottom w:val="none" w:sz="0" w:space="0" w:color="auto"/>
            <w:right w:val="none" w:sz="0" w:space="0" w:color="auto"/>
          </w:divBdr>
        </w:div>
        <w:div w:id="168834681">
          <w:marLeft w:val="480"/>
          <w:marRight w:val="0"/>
          <w:marTop w:val="0"/>
          <w:marBottom w:val="0"/>
          <w:divBdr>
            <w:top w:val="none" w:sz="0" w:space="0" w:color="auto"/>
            <w:left w:val="none" w:sz="0" w:space="0" w:color="auto"/>
            <w:bottom w:val="none" w:sz="0" w:space="0" w:color="auto"/>
            <w:right w:val="none" w:sz="0" w:space="0" w:color="auto"/>
          </w:divBdr>
        </w:div>
        <w:div w:id="1792698643">
          <w:marLeft w:val="480"/>
          <w:marRight w:val="0"/>
          <w:marTop w:val="0"/>
          <w:marBottom w:val="0"/>
          <w:divBdr>
            <w:top w:val="none" w:sz="0" w:space="0" w:color="auto"/>
            <w:left w:val="none" w:sz="0" w:space="0" w:color="auto"/>
            <w:bottom w:val="none" w:sz="0" w:space="0" w:color="auto"/>
            <w:right w:val="none" w:sz="0" w:space="0" w:color="auto"/>
          </w:divBdr>
        </w:div>
        <w:div w:id="1628046695">
          <w:marLeft w:val="480"/>
          <w:marRight w:val="0"/>
          <w:marTop w:val="0"/>
          <w:marBottom w:val="0"/>
          <w:divBdr>
            <w:top w:val="none" w:sz="0" w:space="0" w:color="auto"/>
            <w:left w:val="none" w:sz="0" w:space="0" w:color="auto"/>
            <w:bottom w:val="none" w:sz="0" w:space="0" w:color="auto"/>
            <w:right w:val="none" w:sz="0" w:space="0" w:color="auto"/>
          </w:divBdr>
        </w:div>
        <w:div w:id="1591309785">
          <w:marLeft w:val="480"/>
          <w:marRight w:val="0"/>
          <w:marTop w:val="0"/>
          <w:marBottom w:val="0"/>
          <w:divBdr>
            <w:top w:val="none" w:sz="0" w:space="0" w:color="auto"/>
            <w:left w:val="none" w:sz="0" w:space="0" w:color="auto"/>
            <w:bottom w:val="none" w:sz="0" w:space="0" w:color="auto"/>
            <w:right w:val="none" w:sz="0" w:space="0" w:color="auto"/>
          </w:divBdr>
        </w:div>
        <w:div w:id="1722317982">
          <w:marLeft w:val="480"/>
          <w:marRight w:val="0"/>
          <w:marTop w:val="0"/>
          <w:marBottom w:val="0"/>
          <w:divBdr>
            <w:top w:val="none" w:sz="0" w:space="0" w:color="auto"/>
            <w:left w:val="none" w:sz="0" w:space="0" w:color="auto"/>
            <w:bottom w:val="none" w:sz="0" w:space="0" w:color="auto"/>
            <w:right w:val="none" w:sz="0" w:space="0" w:color="auto"/>
          </w:divBdr>
        </w:div>
        <w:div w:id="1579051924">
          <w:marLeft w:val="480"/>
          <w:marRight w:val="0"/>
          <w:marTop w:val="0"/>
          <w:marBottom w:val="0"/>
          <w:divBdr>
            <w:top w:val="none" w:sz="0" w:space="0" w:color="auto"/>
            <w:left w:val="none" w:sz="0" w:space="0" w:color="auto"/>
            <w:bottom w:val="none" w:sz="0" w:space="0" w:color="auto"/>
            <w:right w:val="none" w:sz="0" w:space="0" w:color="auto"/>
          </w:divBdr>
        </w:div>
        <w:div w:id="2079982558">
          <w:marLeft w:val="480"/>
          <w:marRight w:val="0"/>
          <w:marTop w:val="0"/>
          <w:marBottom w:val="0"/>
          <w:divBdr>
            <w:top w:val="none" w:sz="0" w:space="0" w:color="auto"/>
            <w:left w:val="none" w:sz="0" w:space="0" w:color="auto"/>
            <w:bottom w:val="none" w:sz="0" w:space="0" w:color="auto"/>
            <w:right w:val="none" w:sz="0" w:space="0" w:color="auto"/>
          </w:divBdr>
        </w:div>
        <w:div w:id="1308628414">
          <w:marLeft w:val="480"/>
          <w:marRight w:val="0"/>
          <w:marTop w:val="0"/>
          <w:marBottom w:val="0"/>
          <w:divBdr>
            <w:top w:val="none" w:sz="0" w:space="0" w:color="auto"/>
            <w:left w:val="none" w:sz="0" w:space="0" w:color="auto"/>
            <w:bottom w:val="none" w:sz="0" w:space="0" w:color="auto"/>
            <w:right w:val="none" w:sz="0" w:space="0" w:color="auto"/>
          </w:divBdr>
        </w:div>
        <w:div w:id="2139642843">
          <w:marLeft w:val="480"/>
          <w:marRight w:val="0"/>
          <w:marTop w:val="0"/>
          <w:marBottom w:val="0"/>
          <w:divBdr>
            <w:top w:val="none" w:sz="0" w:space="0" w:color="auto"/>
            <w:left w:val="none" w:sz="0" w:space="0" w:color="auto"/>
            <w:bottom w:val="none" w:sz="0" w:space="0" w:color="auto"/>
            <w:right w:val="none" w:sz="0" w:space="0" w:color="auto"/>
          </w:divBdr>
        </w:div>
        <w:div w:id="1915816275">
          <w:marLeft w:val="480"/>
          <w:marRight w:val="0"/>
          <w:marTop w:val="0"/>
          <w:marBottom w:val="0"/>
          <w:divBdr>
            <w:top w:val="none" w:sz="0" w:space="0" w:color="auto"/>
            <w:left w:val="none" w:sz="0" w:space="0" w:color="auto"/>
            <w:bottom w:val="none" w:sz="0" w:space="0" w:color="auto"/>
            <w:right w:val="none" w:sz="0" w:space="0" w:color="auto"/>
          </w:divBdr>
        </w:div>
        <w:div w:id="393892728">
          <w:marLeft w:val="480"/>
          <w:marRight w:val="0"/>
          <w:marTop w:val="0"/>
          <w:marBottom w:val="0"/>
          <w:divBdr>
            <w:top w:val="none" w:sz="0" w:space="0" w:color="auto"/>
            <w:left w:val="none" w:sz="0" w:space="0" w:color="auto"/>
            <w:bottom w:val="none" w:sz="0" w:space="0" w:color="auto"/>
            <w:right w:val="none" w:sz="0" w:space="0" w:color="auto"/>
          </w:divBdr>
        </w:div>
        <w:div w:id="1309287745">
          <w:marLeft w:val="480"/>
          <w:marRight w:val="0"/>
          <w:marTop w:val="0"/>
          <w:marBottom w:val="0"/>
          <w:divBdr>
            <w:top w:val="none" w:sz="0" w:space="0" w:color="auto"/>
            <w:left w:val="none" w:sz="0" w:space="0" w:color="auto"/>
            <w:bottom w:val="none" w:sz="0" w:space="0" w:color="auto"/>
            <w:right w:val="none" w:sz="0" w:space="0" w:color="auto"/>
          </w:divBdr>
        </w:div>
        <w:div w:id="339813901">
          <w:marLeft w:val="480"/>
          <w:marRight w:val="0"/>
          <w:marTop w:val="0"/>
          <w:marBottom w:val="0"/>
          <w:divBdr>
            <w:top w:val="none" w:sz="0" w:space="0" w:color="auto"/>
            <w:left w:val="none" w:sz="0" w:space="0" w:color="auto"/>
            <w:bottom w:val="none" w:sz="0" w:space="0" w:color="auto"/>
            <w:right w:val="none" w:sz="0" w:space="0" w:color="auto"/>
          </w:divBdr>
        </w:div>
        <w:div w:id="1347908179">
          <w:marLeft w:val="480"/>
          <w:marRight w:val="0"/>
          <w:marTop w:val="0"/>
          <w:marBottom w:val="0"/>
          <w:divBdr>
            <w:top w:val="none" w:sz="0" w:space="0" w:color="auto"/>
            <w:left w:val="none" w:sz="0" w:space="0" w:color="auto"/>
            <w:bottom w:val="none" w:sz="0" w:space="0" w:color="auto"/>
            <w:right w:val="none" w:sz="0" w:space="0" w:color="auto"/>
          </w:divBdr>
        </w:div>
        <w:div w:id="1906792917">
          <w:marLeft w:val="480"/>
          <w:marRight w:val="0"/>
          <w:marTop w:val="0"/>
          <w:marBottom w:val="0"/>
          <w:divBdr>
            <w:top w:val="none" w:sz="0" w:space="0" w:color="auto"/>
            <w:left w:val="none" w:sz="0" w:space="0" w:color="auto"/>
            <w:bottom w:val="none" w:sz="0" w:space="0" w:color="auto"/>
            <w:right w:val="none" w:sz="0" w:space="0" w:color="auto"/>
          </w:divBdr>
        </w:div>
        <w:div w:id="936906672">
          <w:marLeft w:val="480"/>
          <w:marRight w:val="0"/>
          <w:marTop w:val="0"/>
          <w:marBottom w:val="0"/>
          <w:divBdr>
            <w:top w:val="none" w:sz="0" w:space="0" w:color="auto"/>
            <w:left w:val="none" w:sz="0" w:space="0" w:color="auto"/>
            <w:bottom w:val="none" w:sz="0" w:space="0" w:color="auto"/>
            <w:right w:val="none" w:sz="0" w:space="0" w:color="auto"/>
          </w:divBdr>
        </w:div>
        <w:div w:id="1058242212">
          <w:marLeft w:val="480"/>
          <w:marRight w:val="0"/>
          <w:marTop w:val="0"/>
          <w:marBottom w:val="0"/>
          <w:divBdr>
            <w:top w:val="none" w:sz="0" w:space="0" w:color="auto"/>
            <w:left w:val="none" w:sz="0" w:space="0" w:color="auto"/>
            <w:bottom w:val="none" w:sz="0" w:space="0" w:color="auto"/>
            <w:right w:val="none" w:sz="0" w:space="0" w:color="auto"/>
          </w:divBdr>
        </w:div>
        <w:div w:id="1244946437">
          <w:marLeft w:val="480"/>
          <w:marRight w:val="0"/>
          <w:marTop w:val="0"/>
          <w:marBottom w:val="0"/>
          <w:divBdr>
            <w:top w:val="none" w:sz="0" w:space="0" w:color="auto"/>
            <w:left w:val="none" w:sz="0" w:space="0" w:color="auto"/>
            <w:bottom w:val="none" w:sz="0" w:space="0" w:color="auto"/>
            <w:right w:val="none" w:sz="0" w:space="0" w:color="auto"/>
          </w:divBdr>
        </w:div>
        <w:div w:id="1173491495">
          <w:marLeft w:val="480"/>
          <w:marRight w:val="0"/>
          <w:marTop w:val="0"/>
          <w:marBottom w:val="0"/>
          <w:divBdr>
            <w:top w:val="none" w:sz="0" w:space="0" w:color="auto"/>
            <w:left w:val="none" w:sz="0" w:space="0" w:color="auto"/>
            <w:bottom w:val="none" w:sz="0" w:space="0" w:color="auto"/>
            <w:right w:val="none" w:sz="0" w:space="0" w:color="auto"/>
          </w:divBdr>
        </w:div>
        <w:div w:id="21324549">
          <w:marLeft w:val="480"/>
          <w:marRight w:val="0"/>
          <w:marTop w:val="0"/>
          <w:marBottom w:val="0"/>
          <w:divBdr>
            <w:top w:val="none" w:sz="0" w:space="0" w:color="auto"/>
            <w:left w:val="none" w:sz="0" w:space="0" w:color="auto"/>
            <w:bottom w:val="none" w:sz="0" w:space="0" w:color="auto"/>
            <w:right w:val="none" w:sz="0" w:space="0" w:color="auto"/>
          </w:divBdr>
        </w:div>
        <w:div w:id="1748453016">
          <w:marLeft w:val="480"/>
          <w:marRight w:val="0"/>
          <w:marTop w:val="0"/>
          <w:marBottom w:val="0"/>
          <w:divBdr>
            <w:top w:val="none" w:sz="0" w:space="0" w:color="auto"/>
            <w:left w:val="none" w:sz="0" w:space="0" w:color="auto"/>
            <w:bottom w:val="none" w:sz="0" w:space="0" w:color="auto"/>
            <w:right w:val="none" w:sz="0" w:space="0" w:color="auto"/>
          </w:divBdr>
        </w:div>
        <w:div w:id="719016680">
          <w:marLeft w:val="480"/>
          <w:marRight w:val="0"/>
          <w:marTop w:val="0"/>
          <w:marBottom w:val="0"/>
          <w:divBdr>
            <w:top w:val="none" w:sz="0" w:space="0" w:color="auto"/>
            <w:left w:val="none" w:sz="0" w:space="0" w:color="auto"/>
            <w:bottom w:val="none" w:sz="0" w:space="0" w:color="auto"/>
            <w:right w:val="none" w:sz="0" w:space="0" w:color="auto"/>
          </w:divBdr>
        </w:div>
        <w:div w:id="1604336758">
          <w:marLeft w:val="480"/>
          <w:marRight w:val="0"/>
          <w:marTop w:val="0"/>
          <w:marBottom w:val="0"/>
          <w:divBdr>
            <w:top w:val="none" w:sz="0" w:space="0" w:color="auto"/>
            <w:left w:val="none" w:sz="0" w:space="0" w:color="auto"/>
            <w:bottom w:val="none" w:sz="0" w:space="0" w:color="auto"/>
            <w:right w:val="none" w:sz="0" w:space="0" w:color="auto"/>
          </w:divBdr>
        </w:div>
        <w:div w:id="2096974183">
          <w:marLeft w:val="480"/>
          <w:marRight w:val="0"/>
          <w:marTop w:val="0"/>
          <w:marBottom w:val="0"/>
          <w:divBdr>
            <w:top w:val="none" w:sz="0" w:space="0" w:color="auto"/>
            <w:left w:val="none" w:sz="0" w:space="0" w:color="auto"/>
            <w:bottom w:val="none" w:sz="0" w:space="0" w:color="auto"/>
            <w:right w:val="none" w:sz="0" w:space="0" w:color="auto"/>
          </w:divBdr>
        </w:div>
        <w:div w:id="1515417774">
          <w:marLeft w:val="480"/>
          <w:marRight w:val="0"/>
          <w:marTop w:val="0"/>
          <w:marBottom w:val="0"/>
          <w:divBdr>
            <w:top w:val="none" w:sz="0" w:space="0" w:color="auto"/>
            <w:left w:val="none" w:sz="0" w:space="0" w:color="auto"/>
            <w:bottom w:val="none" w:sz="0" w:space="0" w:color="auto"/>
            <w:right w:val="none" w:sz="0" w:space="0" w:color="auto"/>
          </w:divBdr>
        </w:div>
        <w:div w:id="495070966">
          <w:marLeft w:val="480"/>
          <w:marRight w:val="0"/>
          <w:marTop w:val="0"/>
          <w:marBottom w:val="0"/>
          <w:divBdr>
            <w:top w:val="none" w:sz="0" w:space="0" w:color="auto"/>
            <w:left w:val="none" w:sz="0" w:space="0" w:color="auto"/>
            <w:bottom w:val="none" w:sz="0" w:space="0" w:color="auto"/>
            <w:right w:val="none" w:sz="0" w:space="0" w:color="auto"/>
          </w:divBdr>
        </w:div>
        <w:div w:id="835926523">
          <w:marLeft w:val="480"/>
          <w:marRight w:val="0"/>
          <w:marTop w:val="0"/>
          <w:marBottom w:val="0"/>
          <w:divBdr>
            <w:top w:val="none" w:sz="0" w:space="0" w:color="auto"/>
            <w:left w:val="none" w:sz="0" w:space="0" w:color="auto"/>
            <w:bottom w:val="none" w:sz="0" w:space="0" w:color="auto"/>
            <w:right w:val="none" w:sz="0" w:space="0" w:color="auto"/>
          </w:divBdr>
        </w:div>
        <w:div w:id="519701657">
          <w:marLeft w:val="480"/>
          <w:marRight w:val="0"/>
          <w:marTop w:val="0"/>
          <w:marBottom w:val="0"/>
          <w:divBdr>
            <w:top w:val="none" w:sz="0" w:space="0" w:color="auto"/>
            <w:left w:val="none" w:sz="0" w:space="0" w:color="auto"/>
            <w:bottom w:val="none" w:sz="0" w:space="0" w:color="auto"/>
            <w:right w:val="none" w:sz="0" w:space="0" w:color="auto"/>
          </w:divBdr>
        </w:div>
        <w:div w:id="419061565">
          <w:marLeft w:val="480"/>
          <w:marRight w:val="0"/>
          <w:marTop w:val="0"/>
          <w:marBottom w:val="0"/>
          <w:divBdr>
            <w:top w:val="none" w:sz="0" w:space="0" w:color="auto"/>
            <w:left w:val="none" w:sz="0" w:space="0" w:color="auto"/>
            <w:bottom w:val="none" w:sz="0" w:space="0" w:color="auto"/>
            <w:right w:val="none" w:sz="0" w:space="0" w:color="auto"/>
          </w:divBdr>
        </w:div>
        <w:div w:id="79104169">
          <w:marLeft w:val="480"/>
          <w:marRight w:val="0"/>
          <w:marTop w:val="0"/>
          <w:marBottom w:val="0"/>
          <w:divBdr>
            <w:top w:val="none" w:sz="0" w:space="0" w:color="auto"/>
            <w:left w:val="none" w:sz="0" w:space="0" w:color="auto"/>
            <w:bottom w:val="none" w:sz="0" w:space="0" w:color="auto"/>
            <w:right w:val="none" w:sz="0" w:space="0" w:color="auto"/>
          </w:divBdr>
        </w:div>
        <w:div w:id="1413970637">
          <w:marLeft w:val="480"/>
          <w:marRight w:val="0"/>
          <w:marTop w:val="0"/>
          <w:marBottom w:val="0"/>
          <w:divBdr>
            <w:top w:val="none" w:sz="0" w:space="0" w:color="auto"/>
            <w:left w:val="none" w:sz="0" w:space="0" w:color="auto"/>
            <w:bottom w:val="none" w:sz="0" w:space="0" w:color="auto"/>
            <w:right w:val="none" w:sz="0" w:space="0" w:color="auto"/>
          </w:divBdr>
        </w:div>
        <w:div w:id="1610354339">
          <w:marLeft w:val="480"/>
          <w:marRight w:val="0"/>
          <w:marTop w:val="0"/>
          <w:marBottom w:val="0"/>
          <w:divBdr>
            <w:top w:val="none" w:sz="0" w:space="0" w:color="auto"/>
            <w:left w:val="none" w:sz="0" w:space="0" w:color="auto"/>
            <w:bottom w:val="none" w:sz="0" w:space="0" w:color="auto"/>
            <w:right w:val="none" w:sz="0" w:space="0" w:color="auto"/>
          </w:divBdr>
        </w:div>
        <w:div w:id="1922331532">
          <w:marLeft w:val="480"/>
          <w:marRight w:val="0"/>
          <w:marTop w:val="0"/>
          <w:marBottom w:val="0"/>
          <w:divBdr>
            <w:top w:val="none" w:sz="0" w:space="0" w:color="auto"/>
            <w:left w:val="none" w:sz="0" w:space="0" w:color="auto"/>
            <w:bottom w:val="none" w:sz="0" w:space="0" w:color="auto"/>
            <w:right w:val="none" w:sz="0" w:space="0" w:color="auto"/>
          </w:divBdr>
        </w:div>
        <w:div w:id="608195034">
          <w:marLeft w:val="480"/>
          <w:marRight w:val="0"/>
          <w:marTop w:val="0"/>
          <w:marBottom w:val="0"/>
          <w:divBdr>
            <w:top w:val="none" w:sz="0" w:space="0" w:color="auto"/>
            <w:left w:val="none" w:sz="0" w:space="0" w:color="auto"/>
            <w:bottom w:val="none" w:sz="0" w:space="0" w:color="auto"/>
            <w:right w:val="none" w:sz="0" w:space="0" w:color="auto"/>
          </w:divBdr>
        </w:div>
        <w:div w:id="642731523">
          <w:marLeft w:val="480"/>
          <w:marRight w:val="0"/>
          <w:marTop w:val="0"/>
          <w:marBottom w:val="0"/>
          <w:divBdr>
            <w:top w:val="none" w:sz="0" w:space="0" w:color="auto"/>
            <w:left w:val="none" w:sz="0" w:space="0" w:color="auto"/>
            <w:bottom w:val="none" w:sz="0" w:space="0" w:color="auto"/>
            <w:right w:val="none" w:sz="0" w:space="0" w:color="auto"/>
          </w:divBdr>
        </w:div>
        <w:div w:id="1332634733">
          <w:marLeft w:val="480"/>
          <w:marRight w:val="0"/>
          <w:marTop w:val="0"/>
          <w:marBottom w:val="0"/>
          <w:divBdr>
            <w:top w:val="none" w:sz="0" w:space="0" w:color="auto"/>
            <w:left w:val="none" w:sz="0" w:space="0" w:color="auto"/>
            <w:bottom w:val="none" w:sz="0" w:space="0" w:color="auto"/>
            <w:right w:val="none" w:sz="0" w:space="0" w:color="auto"/>
          </w:divBdr>
        </w:div>
        <w:div w:id="1196235325">
          <w:marLeft w:val="480"/>
          <w:marRight w:val="0"/>
          <w:marTop w:val="0"/>
          <w:marBottom w:val="0"/>
          <w:divBdr>
            <w:top w:val="none" w:sz="0" w:space="0" w:color="auto"/>
            <w:left w:val="none" w:sz="0" w:space="0" w:color="auto"/>
            <w:bottom w:val="none" w:sz="0" w:space="0" w:color="auto"/>
            <w:right w:val="none" w:sz="0" w:space="0" w:color="auto"/>
          </w:divBdr>
        </w:div>
        <w:div w:id="378357806">
          <w:marLeft w:val="480"/>
          <w:marRight w:val="0"/>
          <w:marTop w:val="0"/>
          <w:marBottom w:val="0"/>
          <w:divBdr>
            <w:top w:val="none" w:sz="0" w:space="0" w:color="auto"/>
            <w:left w:val="none" w:sz="0" w:space="0" w:color="auto"/>
            <w:bottom w:val="none" w:sz="0" w:space="0" w:color="auto"/>
            <w:right w:val="none" w:sz="0" w:space="0" w:color="auto"/>
          </w:divBdr>
        </w:div>
        <w:div w:id="953442376">
          <w:marLeft w:val="480"/>
          <w:marRight w:val="0"/>
          <w:marTop w:val="0"/>
          <w:marBottom w:val="0"/>
          <w:divBdr>
            <w:top w:val="none" w:sz="0" w:space="0" w:color="auto"/>
            <w:left w:val="none" w:sz="0" w:space="0" w:color="auto"/>
            <w:bottom w:val="none" w:sz="0" w:space="0" w:color="auto"/>
            <w:right w:val="none" w:sz="0" w:space="0" w:color="auto"/>
          </w:divBdr>
        </w:div>
        <w:div w:id="1673407617">
          <w:marLeft w:val="480"/>
          <w:marRight w:val="0"/>
          <w:marTop w:val="0"/>
          <w:marBottom w:val="0"/>
          <w:divBdr>
            <w:top w:val="none" w:sz="0" w:space="0" w:color="auto"/>
            <w:left w:val="none" w:sz="0" w:space="0" w:color="auto"/>
            <w:bottom w:val="none" w:sz="0" w:space="0" w:color="auto"/>
            <w:right w:val="none" w:sz="0" w:space="0" w:color="auto"/>
          </w:divBdr>
        </w:div>
        <w:div w:id="71203146">
          <w:marLeft w:val="480"/>
          <w:marRight w:val="0"/>
          <w:marTop w:val="0"/>
          <w:marBottom w:val="0"/>
          <w:divBdr>
            <w:top w:val="none" w:sz="0" w:space="0" w:color="auto"/>
            <w:left w:val="none" w:sz="0" w:space="0" w:color="auto"/>
            <w:bottom w:val="none" w:sz="0" w:space="0" w:color="auto"/>
            <w:right w:val="none" w:sz="0" w:space="0" w:color="auto"/>
          </w:divBdr>
        </w:div>
        <w:div w:id="1318462599">
          <w:marLeft w:val="480"/>
          <w:marRight w:val="0"/>
          <w:marTop w:val="0"/>
          <w:marBottom w:val="0"/>
          <w:divBdr>
            <w:top w:val="none" w:sz="0" w:space="0" w:color="auto"/>
            <w:left w:val="none" w:sz="0" w:space="0" w:color="auto"/>
            <w:bottom w:val="none" w:sz="0" w:space="0" w:color="auto"/>
            <w:right w:val="none" w:sz="0" w:space="0" w:color="auto"/>
          </w:divBdr>
        </w:div>
        <w:div w:id="201982555">
          <w:marLeft w:val="480"/>
          <w:marRight w:val="0"/>
          <w:marTop w:val="0"/>
          <w:marBottom w:val="0"/>
          <w:divBdr>
            <w:top w:val="none" w:sz="0" w:space="0" w:color="auto"/>
            <w:left w:val="none" w:sz="0" w:space="0" w:color="auto"/>
            <w:bottom w:val="none" w:sz="0" w:space="0" w:color="auto"/>
            <w:right w:val="none" w:sz="0" w:space="0" w:color="auto"/>
          </w:divBdr>
        </w:div>
        <w:div w:id="1620989387">
          <w:marLeft w:val="480"/>
          <w:marRight w:val="0"/>
          <w:marTop w:val="0"/>
          <w:marBottom w:val="0"/>
          <w:divBdr>
            <w:top w:val="none" w:sz="0" w:space="0" w:color="auto"/>
            <w:left w:val="none" w:sz="0" w:space="0" w:color="auto"/>
            <w:bottom w:val="none" w:sz="0" w:space="0" w:color="auto"/>
            <w:right w:val="none" w:sz="0" w:space="0" w:color="auto"/>
          </w:divBdr>
        </w:div>
        <w:div w:id="1842576533">
          <w:marLeft w:val="480"/>
          <w:marRight w:val="0"/>
          <w:marTop w:val="0"/>
          <w:marBottom w:val="0"/>
          <w:divBdr>
            <w:top w:val="none" w:sz="0" w:space="0" w:color="auto"/>
            <w:left w:val="none" w:sz="0" w:space="0" w:color="auto"/>
            <w:bottom w:val="none" w:sz="0" w:space="0" w:color="auto"/>
            <w:right w:val="none" w:sz="0" w:space="0" w:color="auto"/>
          </w:divBdr>
        </w:div>
        <w:div w:id="1435980918">
          <w:marLeft w:val="480"/>
          <w:marRight w:val="0"/>
          <w:marTop w:val="0"/>
          <w:marBottom w:val="0"/>
          <w:divBdr>
            <w:top w:val="none" w:sz="0" w:space="0" w:color="auto"/>
            <w:left w:val="none" w:sz="0" w:space="0" w:color="auto"/>
            <w:bottom w:val="none" w:sz="0" w:space="0" w:color="auto"/>
            <w:right w:val="none" w:sz="0" w:space="0" w:color="auto"/>
          </w:divBdr>
        </w:div>
        <w:div w:id="109129755">
          <w:marLeft w:val="480"/>
          <w:marRight w:val="0"/>
          <w:marTop w:val="0"/>
          <w:marBottom w:val="0"/>
          <w:divBdr>
            <w:top w:val="none" w:sz="0" w:space="0" w:color="auto"/>
            <w:left w:val="none" w:sz="0" w:space="0" w:color="auto"/>
            <w:bottom w:val="none" w:sz="0" w:space="0" w:color="auto"/>
            <w:right w:val="none" w:sz="0" w:space="0" w:color="auto"/>
          </w:divBdr>
        </w:div>
        <w:div w:id="85461471">
          <w:marLeft w:val="480"/>
          <w:marRight w:val="0"/>
          <w:marTop w:val="0"/>
          <w:marBottom w:val="0"/>
          <w:divBdr>
            <w:top w:val="none" w:sz="0" w:space="0" w:color="auto"/>
            <w:left w:val="none" w:sz="0" w:space="0" w:color="auto"/>
            <w:bottom w:val="none" w:sz="0" w:space="0" w:color="auto"/>
            <w:right w:val="none" w:sz="0" w:space="0" w:color="auto"/>
          </w:divBdr>
        </w:div>
        <w:div w:id="537474079">
          <w:marLeft w:val="480"/>
          <w:marRight w:val="0"/>
          <w:marTop w:val="0"/>
          <w:marBottom w:val="0"/>
          <w:divBdr>
            <w:top w:val="none" w:sz="0" w:space="0" w:color="auto"/>
            <w:left w:val="none" w:sz="0" w:space="0" w:color="auto"/>
            <w:bottom w:val="none" w:sz="0" w:space="0" w:color="auto"/>
            <w:right w:val="none" w:sz="0" w:space="0" w:color="auto"/>
          </w:divBdr>
        </w:div>
        <w:div w:id="2114199670">
          <w:marLeft w:val="480"/>
          <w:marRight w:val="0"/>
          <w:marTop w:val="0"/>
          <w:marBottom w:val="0"/>
          <w:divBdr>
            <w:top w:val="none" w:sz="0" w:space="0" w:color="auto"/>
            <w:left w:val="none" w:sz="0" w:space="0" w:color="auto"/>
            <w:bottom w:val="none" w:sz="0" w:space="0" w:color="auto"/>
            <w:right w:val="none" w:sz="0" w:space="0" w:color="auto"/>
          </w:divBdr>
        </w:div>
        <w:div w:id="2041083655">
          <w:marLeft w:val="480"/>
          <w:marRight w:val="0"/>
          <w:marTop w:val="0"/>
          <w:marBottom w:val="0"/>
          <w:divBdr>
            <w:top w:val="none" w:sz="0" w:space="0" w:color="auto"/>
            <w:left w:val="none" w:sz="0" w:space="0" w:color="auto"/>
            <w:bottom w:val="none" w:sz="0" w:space="0" w:color="auto"/>
            <w:right w:val="none" w:sz="0" w:space="0" w:color="auto"/>
          </w:divBdr>
        </w:div>
        <w:div w:id="1116288180">
          <w:marLeft w:val="480"/>
          <w:marRight w:val="0"/>
          <w:marTop w:val="0"/>
          <w:marBottom w:val="0"/>
          <w:divBdr>
            <w:top w:val="none" w:sz="0" w:space="0" w:color="auto"/>
            <w:left w:val="none" w:sz="0" w:space="0" w:color="auto"/>
            <w:bottom w:val="none" w:sz="0" w:space="0" w:color="auto"/>
            <w:right w:val="none" w:sz="0" w:space="0" w:color="auto"/>
          </w:divBdr>
        </w:div>
        <w:div w:id="295841813">
          <w:marLeft w:val="480"/>
          <w:marRight w:val="0"/>
          <w:marTop w:val="0"/>
          <w:marBottom w:val="0"/>
          <w:divBdr>
            <w:top w:val="none" w:sz="0" w:space="0" w:color="auto"/>
            <w:left w:val="none" w:sz="0" w:space="0" w:color="auto"/>
            <w:bottom w:val="none" w:sz="0" w:space="0" w:color="auto"/>
            <w:right w:val="none" w:sz="0" w:space="0" w:color="auto"/>
          </w:divBdr>
        </w:div>
        <w:div w:id="1867207356">
          <w:marLeft w:val="480"/>
          <w:marRight w:val="0"/>
          <w:marTop w:val="0"/>
          <w:marBottom w:val="0"/>
          <w:divBdr>
            <w:top w:val="none" w:sz="0" w:space="0" w:color="auto"/>
            <w:left w:val="none" w:sz="0" w:space="0" w:color="auto"/>
            <w:bottom w:val="none" w:sz="0" w:space="0" w:color="auto"/>
            <w:right w:val="none" w:sz="0" w:space="0" w:color="auto"/>
          </w:divBdr>
        </w:div>
        <w:div w:id="962149773">
          <w:marLeft w:val="480"/>
          <w:marRight w:val="0"/>
          <w:marTop w:val="0"/>
          <w:marBottom w:val="0"/>
          <w:divBdr>
            <w:top w:val="none" w:sz="0" w:space="0" w:color="auto"/>
            <w:left w:val="none" w:sz="0" w:space="0" w:color="auto"/>
            <w:bottom w:val="none" w:sz="0" w:space="0" w:color="auto"/>
            <w:right w:val="none" w:sz="0" w:space="0" w:color="auto"/>
          </w:divBdr>
        </w:div>
        <w:div w:id="1047685071">
          <w:marLeft w:val="480"/>
          <w:marRight w:val="0"/>
          <w:marTop w:val="0"/>
          <w:marBottom w:val="0"/>
          <w:divBdr>
            <w:top w:val="none" w:sz="0" w:space="0" w:color="auto"/>
            <w:left w:val="none" w:sz="0" w:space="0" w:color="auto"/>
            <w:bottom w:val="none" w:sz="0" w:space="0" w:color="auto"/>
            <w:right w:val="none" w:sz="0" w:space="0" w:color="auto"/>
          </w:divBdr>
        </w:div>
        <w:div w:id="1205168616">
          <w:marLeft w:val="480"/>
          <w:marRight w:val="0"/>
          <w:marTop w:val="0"/>
          <w:marBottom w:val="0"/>
          <w:divBdr>
            <w:top w:val="none" w:sz="0" w:space="0" w:color="auto"/>
            <w:left w:val="none" w:sz="0" w:space="0" w:color="auto"/>
            <w:bottom w:val="none" w:sz="0" w:space="0" w:color="auto"/>
            <w:right w:val="none" w:sz="0" w:space="0" w:color="auto"/>
          </w:divBdr>
        </w:div>
        <w:div w:id="1297106013">
          <w:marLeft w:val="480"/>
          <w:marRight w:val="0"/>
          <w:marTop w:val="0"/>
          <w:marBottom w:val="0"/>
          <w:divBdr>
            <w:top w:val="none" w:sz="0" w:space="0" w:color="auto"/>
            <w:left w:val="none" w:sz="0" w:space="0" w:color="auto"/>
            <w:bottom w:val="none" w:sz="0" w:space="0" w:color="auto"/>
            <w:right w:val="none" w:sz="0" w:space="0" w:color="auto"/>
          </w:divBdr>
        </w:div>
        <w:div w:id="931084620">
          <w:marLeft w:val="480"/>
          <w:marRight w:val="0"/>
          <w:marTop w:val="0"/>
          <w:marBottom w:val="0"/>
          <w:divBdr>
            <w:top w:val="none" w:sz="0" w:space="0" w:color="auto"/>
            <w:left w:val="none" w:sz="0" w:space="0" w:color="auto"/>
            <w:bottom w:val="none" w:sz="0" w:space="0" w:color="auto"/>
            <w:right w:val="none" w:sz="0" w:space="0" w:color="auto"/>
          </w:divBdr>
        </w:div>
        <w:div w:id="67000909">
          <w:marLeft w:val="480"/>
          <w:marRight w:val="0"/>
          <w:marTop w:val="0"/>
          <w:marBottom w:val="0"/>
          <w:divBdr>
            <w:top w:val="none" w:sz="0" w:space="0" w:color="auto"/>
            <w:left w:val="none" w:sz="0" w:space="0" w:color="auto"/>
            <w:bottom w:val="none" w:sz="0" w:space="0" w:color="auto"/>
            <w:right w:val="none" w:sz="0" w:space="0" w:color="auto"/>
          </w:divBdr>
        </w:div>
        <w:div w:id="2052604587">
          <w:marLeft w:val="480"/>
          <w:marRight w:val="0"/>
          <w:marTop w:val="0"/>
          <w:marBottom w:val="0"/>
          <w:divBdr>
            <w:top w:val="none" w:sz="0" w:space="0" w:color="auto"/>
            <w:left w:val="none" w:sz="0" w:space="0" w:color="auto"/>
            <w:bottom w:val="none" w:sz="0" w:space="0" w:color="auto"/>
            <w:right w:val="none" w:sz="0" w:space="0" w:color="auto"/>
          </w:divBdr>
        </w:div>
        <w:div w:id="1902445042">
          <w:marLeft w:val="480"/>
          <w:marRight w:val="0"/>
          <w:marTop w:val="0"/>
          <w:marBottom w:val="0"/>
          <w:divBdr>
            <w:top w:val="none" w:sz="0" w:space="0" w:color="auto"/>
            <w:left w:val="none" w:sz="0" w:space="0" w:color="auto"/>
            <w:bottom w:val="none" w:sz="0" w:space="0" w:color="auto"/>
            <w:right w:val="none" w:sz="0" w:space="0" w:color="auto"/>
          </w:divBdr>
        </w:div>
        <w:div w:id="161548054">
          <w:marLeft w:val="480"/>
          <w:marRight w:val="0"/>
          <w:marTop w:val="0"/>
          <w:marBottom w:val="0"/>
          <w:divBdr>
            <w:top w:val="none" w:sz="0" w:space="0" w:color="auto"/>
            <w:left w:val="none" w:sz="0" w:space="0" w:color="auto"/>
            <w:bottom w:val="none" w:sz="0" w:space="0" w:color="auto"/>
            <w:right w:val="none" w:sz="0" w:space="0" w:color="auto"/>
          </w:divBdr>
        </w:div>
        <w:div w:id="393546991">
          <w:marLeft w:val="480"/>
          <w:marRight w:val="0"/>
          <w:marTop w:val="0"/>
          <w:marBottom w:val="0"/>
          <w:divBdr>
            <w:top w:val="none" w:sz="0" w:space="0" w:color="auto"/>
            <w:left w:val="none" w:sz="0" w:space="0" w:color="auto"/>
            <w:bottom w:val="none" w:sz="0" w:space="0" w:color="auto"/>
            <w:right w:val="none" w:sz="0" w:space="0" w:color="auto"/>
          </w:divBdr>
        </w:div>
        <w:div w:id="1237520701">
          <w:marLeft w:val="480"/>
          <w:marRight w:val="0"/>
          <w:marTop w:val="0"/>
          <w:marBottom w:val="0"/>
          <w:divBdr>
            <w:top w:val="none" w:sz="0" w:space="0" w:color="auto"/>
            <w:left w:val="none" w:sz="0" w:space="0" w:color="auto"/>
            <w:bottom w:val="none" w:sz="0" w:space="0" w:color="auto"/>
            <w:right w:val="none" w:sz="0" w:space="0" w:color="auto"/>
          </w:divBdr>
        </w:div>
        <w:div w:id="9338700">
          <w:marLeft w:val="480"/>
          <w:marRight w:val="0"/>
          <w:marTop w:val="0"/>
          <w:marBottom w:val="0"/>
          <w:divBdr>
            <w:top w:val="none" w:sz="0" w:space="0" w:color="auto"/>
            <w:left w:val="none" w:sz="0" w:space="0" w:color="auto"/>
            <w:bottom w:val="none" w:sz="0" w:space="0" w:color="auto"/>
            <w:right w:val="none" w:sz="0" w:space="0" w:color="auto"/>
          </w:divBdr>
        </w:div>
        <w:div w:id="1429618404">
          <w:marLeft w:val="480"/>
          <w:marRight w:val="0"/>
          <w:marTop w:val="0"/>
          <w:marBottom w:val="0"/>
          <w:divBdr>
            <w:top w:val="none" w:sz="0" w:space="0" w:color="auto"/>
            <w:left w:val="none" w:sz="0" w:space="0" w:color="auto"/>
            <w:bottom w:val="none" w:sz="0" w:space="0" w:color="auto"/>
            <w:right w:val="none" w:sz="0" w:space="0" w:color="auto"/>
          </w:divBdr>
        </w:div>
        <w:div w:id="188840795">
          <w:marLeft w:val="480"/>
          <w:marRight w:val="0"/>
          <w:marTop w:val="0"/>
          <w:marBottom w:val="0"/>
          <w:divBdr>
            <w:top w:val="none" w:sz="0" w:space="0" w:color="auto"/>
            <w:left w:val="none" w:sz="0" w:space="0" w:color="auto"/>
            <w:bottom w:val="none" w:sz="0" w:space="0" w:color="auto"/>
            <w:right w:val="none" w:sz="0" w:space="0" w:color="auto"/>
          </w:divBdr>
        </w:div>
        <w:div w:id="499587395">
          <w:marLeft w:val="480"/>
          <w:marRight w:val="0"/>
          <w:marTop w:val="0"/>
          <w:marBottom w:val="0"/>
          <w:divBdr>
            <w:top w:val="none" w:sz="0" w:space="0" w:color="auto"/>
            <w:left w:val="none" w:sz="0" w:space="0" w:color="auto"/>
            <w:bottom w:val="none" w:sz="0" w:space="0" w:color="auto"/>
            <w:right w:val="none" w:sz="0" w:space="0" w:color="auto"/>
          </w:divBdr>
        </w:div>
        <w:div w:id="1700425121">
          <w:marLeft w:val="480"/>
          <w:marRight w:val="0"/>
          <w:marTop w:val="0"/>
          <w:marBottom w:val="0"/>
          <w:divBdr>
            <w:top w:val="none" w:sz="0" w:space="0" w:color="auto"/>
            <w:left w:val="none" w:sz="0" w:space="0" w:color="auto"/>
            <w:bottom w:val="none" w:sz="0" w:space="0" w:color="auto"/>
            <w:right w:val="none" w:sz="0" w:space="0" w:color="auto"/>
          </w:divBdr>
        </w:div>
        <w:div w:id="1549949338">
          <w:marLeft w:val="480"/>
          <w:marRight w:val="0"/>
          <w:marTop w:val="0"/>
          <w:marBottom w:val="0"/>
          <w:divBdr>
            <w:top w:val="none" w:sz="0" w:space="0" w:color="auto"/>
            <w:left w:val="none" w:sz="0" w:space="0" w:color="auto"/>
            <w:bottom w:val="none" w:sz="0" w:space="0" w:color="auto"/>
            <w:right w:val="none" w:sz="0" w:space="0" w:color="auto"/>
          </w:divBdr>
        </w:div>
        <w:div w:id="2027051201">
          <w:marLeft w:val="480"/>
          <w:marRight w:val="0"/>
          <w:marTop w:val="0"/>
          <w:marBottom w:val="0"/>
          <w:divBdr>
            <w:top w:val="none" w:sz="0" w:space="0" w:color="auto"/>
            <w:left w:val="none" w:sz="0" w:space="0" w:color="auto"/>
            <w:bottom w:val="none" w:sz="0" w:space="0" w:color="auto"/>
            <w:right w:val="none" w:sz="0" w:space="0" w:color="auto"/>
          </w:divBdr>
        </w:div>
        <w:div w:id="393965073">
          <w:marLeft w:val="480"/>
          <w:marRight w:val="0"/>
          <w:marTop w:val="0"/>
          <w:marBottom w:val="0"/>
          <w:divBdr>
            <w:top w:val="none" w:sz="0" w:space="0" w:color="auto"/>
            <w:left w:val="none" w:sz="0" w:space="0" w:color="auto"/>
            <w:bottom w:val="none" w:sz="0" w:space="0" w:color="auto"/>
            <w:right w:val="none" w:sz="0" w:space="0" w:color="auto"/>
          </w:divBdr>
        </w:div>
      </w:divsChild>
    </w:div>
    <w:div w:id="1237351935">
      <w:bodyDiv w:val="1"/>
      <w:marLeft w:val="0"/>
      <w:marRight w:val="0"/>
      <w:marTop w:val="0"/>
      <w:marBottom w:val="0"/>
      <w:divBdr>
        <w:top w:val="none" w:sz="0" w:space="0" w:color="auto"/>
        <w:left w:val="none" w:sz="0" w:space="0" w:color="auto"/>
        <w:bottom w:val="none" w:sz="0" w:space="0" w:color="auto"/>
        <w:right w:val="none" w:sz="0" w:space="0" w:color="auto"/>
      </w:divBdr>
    </w:div>
    <w:div w:id="1240097374">
      <w:bodyDiv w:val="1"/>
      <w:marLeft w:val="0"/>
      <w:marRight w:val="0"/>
      <w:marTop w:val="0"/>
      <w:marBottom w:val="0"/>
      <w:divBdr>
        <w:top w:val="none" w:sz="0" w:space="0" w:color="auto"/>
        <w:left w:val="none" w:sz="0" w:space="0" w:color="auto"/>
        <w:bottom w:val="none" w:sz="0" w:space="0" w:color="auto"/>
        <w:right w:val="none" w:sz="0" w:space="0" w:color="auto"/>
      </w:divBdr>
    </w:div>
    <w:div w:id="1240478983">
      <w:bodyDiv w:val="1"/>
      <w:marLeft w:val="0"/>
      <w:marRight w:val="0"/>
      <w:marTop w:val="0"/>
      <w:marBottom w:val="0"/>
      <w:divBdr>
        <w:top w:val="none" w:sz="0" w:space="0" w:color="auto"/>
        <w:left w:val="none" w:sz="0" w:space="0" w:color="auto"/>
        <w:bottom w:val="none" w:sz="0" w:space="0" w:color="auto"/>
        <w:right w:val="none" w:sz="0" w:space="0" w:color="auto"/>
      </w:divBdr>
    </w:div>
    <w:div w:id="1240947433">
      <w:bodyDiv w:val="1"/>
      <w:marLeft w:val="0"/>
      <w:marRight w:val="0"/>
      <w:marTop w:val="0"/>
      <w:marBottom w:val="0"/>
      <w:divBdr>
        <w:top w:val="none" w:sz="0" w:space="0" w:color="auto"/>
        <w:left w:val="none" w:sz="0" w:space="0" w:color="auto"/>
        <w:bottom w:val="none" w:sz="0" w:space="0" w:color="auto"/>
        <w:right w:val="none" w:sz="0" w:space="0" w:color="auto"/>
      </w:divBdr>
    </w:div>
    <w:div w:id="1241141329">
      <w:bodyDiv w:val="1"/>
      <w:marLeft w:val="0"/>
      <w:marRight w:val="0"/>
      <w:marTop w:val="0"/>
      <w:marBottom w:val="0"/>
      <w:divBdr>
        <w:top w:val="none" w:sz="0" w:space="0" w:color="auto"/>
        <w:left w:val="none" w:sz="0" w:space="0" w:color="auto"/>
        <w:bottom w:val="none" w:sz="0" w:space="0" w:color="auto"/>
        <w:right w:val="none" w:sz="0" w:space="0" w:color="auto"/>
      </w:divBdr>
    </w:div>
    <w:div w:id="1241217274">
      <w:bodyDiv w:val="1"/>
      <w:marLeft w:val="0"/>
      <w:marRight w:val="0"/>
      <w:marTop w:val="0"/>
      <w:marBottom w:val="0"/>
      <w:divBdr>
        <w:top w:val="none" w:sz="0" w:space="0" w:color="auto"/>
        <w:left w:val="none" w:sz="0" w:space="0" w:color="auto"/>
        <w:bottom w:val="none" w:sz="0" w:space="0" w:color="auto"/>
        <w:right w:val="none" w:sz="0" w:space="0" w:color="auto"/>
      </w:divBdr>
    </w:div>
    <w:div w:id="1241594449">
      <w:bodyDiv w:val="1"/>
      <w:marLeft w:val="0"/>
      <w:marRight w:val="0"/>
      <w:marTop w:val="0"/>
      <w:marBottom w:val="0"/>
      <w:divBdr>
        <w:top w:val="none" w:sz="0" w:space="0" w:color="auto"/>
        <w:left w:val="none" w:sz="0" w:space="0" w:color="auto"/>
        <w:bottom w:val="none" w:sz="0" w:space="0" w:color="auto"/>
        <w:right w:val="none" w:sz="0" w:space="0" w:color="auto"/>
      </w:divBdr>
    </w:div>
    <w:div w:id="1241600095">
      <w:bodyDiv w:val="1"/>
      <w:marLeft w:val="0"/>
      <w:marRight w:val="0"/>
      <w:marTop w:val="0"/>
      <w:marBottom w:val="0"/>
      <w:divBdr>
        <w:top w:val="none" w:sz="0" w:space="0" w:color="auto"/>
        <w:left w:val="none" w:sz="0" w:space="0" w:color="auto"/>
        <w:bottom w:val="none" w:sz="0" w:space="0" w:color="auto"/>
        <w:right w:val="none" w:sz="0" w:space="0" w:color="auto"/>
      </w:divBdr>
    </w:div>
    <w:div w:id="1241719638">
      <w:bodyDiv w:val="1"/>
      <w:marLeft w:val="0"/>
      <w:marRight w:val="0"/>
      <w:marTop w:val="0"/>
      <w:marBottom w:val="0"/>
      <w:divBdr>
        <w:top w:val="none" w:sz="0" w:space="0" w:color="auto"/>
        <w:left w:val="none" w:sz="0" w:space="0" w:color="auto"/>
        <w:bottom w:val="none" w:sz="0" w:space="0" w:color="auto"/>
        <w:right w:val="none" w:sz="0" w:space="0" w:color="auto"/>
      </w:divBdr>
    </w:div>
    <w:div w:id="1242251517">
      <w:bodyDiv w:val="1"/>
      <w:marLeft w:val="0"/>
      <w:marRight w:val="0"/>
      <w:marTop w:val="0"/>
      <w:marBottom w:val="0"/>
      <w:divBdr>
        <w:top w:val="none" w:sz="0" w:space="0" w:color="auto"/>
        <w:left w:val="none" w:sz="0" w:space="0" w:color="auto"/>
        <w:bottom w:val="none" w:sz="0" w:space="0" w:color="auto"/>
        <w:right w:val="none" w:sz="0" w:space="0" w:color="auto"/>
      </w:divBdr>
    </w:div>
    <w:div w:id="1242301848">
      <w:bodyDiv w:val="1"/>
      <w:marLeft w:val="0"/>
      <w:marRight w:val="0"/>
      <w:marTop w:val="0"/>
      <w:marBottom w:val="0"/>
      <w:divBdr>
        <w:top w:val="none" w:sz="0" w:space="0" w:color="auto"/>
        <w:left w:val="none" w:sz="0" w:space="0" w:color="auto"/>
        <w:bottom w:val="none" w:sz="0" w:space="0" w:color="auto"/>
        <w:right w:val="none" w:sz="0" w:space="0" w:color="auto"/>
      </w:divBdr>
    </w:div>
    <w:div w:id="1242325675">
      <w:bodyDiv w:val="1"/>
      <w:marLeft w:val="0"/>
      <w:marRight w:val="0"/>
      <w:marTop w:val="0"/>
      <w:marBottom w:val="0"/>
      <w:divBdr>
        <w:top w:val="none" w:sz="0" w:space="0" w:color="auto"/>
        <w:left w:val="none" w:sz="0" w:space="0" w:color="auto"/>
        <w:bottom w:val="none" w:sz="0" w:space="0" w:color="auto"/>
        <w:right w:val="none" w:sz="0" w:space="0" w:color="auto"/>
      </w:divBdr>
    </w:div>
    <w:div w:id="1242327668">
      <w:bodyDiv w:val="1"/>
      <w:marLeft w:val="0"/>
      <w:marRight w:val="0"/>
      <w:marTop w:val="0"/>
      <w:marBottom w:val="0"/>
      <w:divBdr>
        <w:top w:val="none" w:sz="0" w:space="0" w:color="auto"/>
        <w:left w:val="none" w:sz="0" w:space="0" w:color="auto"/>
        <w:bottom w:val="none" w:sz="0" w:space="0" w:color="auto"/>
        <w:right w:val="none" w:sz="0" w:space="0" w:color="auto"/>
      </w:divBdr>
    </w:div>
    <w:div w:id="1242642527">
      <w:bodyDiv w:val="1"/>
      <w:marLeft w:val="0"/>
      <w:marRight w:val="0"/>
      <w:marTop w:val="0"/>
      <w:marBottom w:val="0"/>
      <w:divBdr>
        <w:top w:val="none" w:sz="0" w:space="0" w:color="auto"/>
        <w:left w:val="none" w:sz="0" w:space="0" w:color="auto"/>
        <w:bottom w:val="none" w:sz="0" w:space="0" w:color="auto"/>
        <w:right w:val="none" w:sz="0" w:space="0" w:color="auto"/>
      </w:divBdr>
    </w:div>
    <w:div w:id="1243295740">
      <w:bodyDiv w:val="1"/>
      <w:marLeft w:val="0"/>
      <w:marRight w:val="0"/>
      <w:marTop w:val="0"/>
      <w:marBottom w:val="0"/>
      <w:divBdr>
        <w:top w:val="none" w:sz="0" w:space="0" w:color="auto"/>
        <w:left w:val="none" w:sz="0" w:space="0" w:color="auto"/>
        <w:bottom w:val="none" w:sz="0" w:space="0" w:color="auto"/>
        <w:right w:val="none" w:sz="0" w:space="0" w:color="auto"/>
      </w:divBdr>
    </w:div>
    <w:div w:id="1244217147">
      <w:bodyDiv w:val="1"/>
      <w:marLeft w:val="0"/>
      <w:marRight w:val="0"/>
      <w:marTop w:val="0"/>
      <w:marBottom w:val="0"/>
      <w:divBdr>
        <w:top w:val="none" w:sz="0" w:space="0" w:color="auto"/>
        <w:left w:val="none" w:sz="0" w:space="0" w:color="auto"/>
        <w:bottom w:val="none" w:sz="0" w:space="0" w:color="auto"/>
        <w:right w:val="none" w:sz="0" w:space="0" w:color="auto"/>
      </w:divBdr>
    </w:div>
    <w:div w:id="1244220396">
      <w:bodyDiv w:val="1"/>
      <w:marLeft w:val="0"/>
      <w:marRight w:val="0"/>
      <w:marTop w:val="0"/>
      <w:marBottom w:val="0"/>
      <w:divBdr>
        <w:top w:val="none" w:sz="0" w:space="0" w:color="auto"/>
        <w:left w:val="none" w:sz="0" w:space="0" w:color="auto"/>
        <w:bottom w:val="none" w:sz="0" w:space="0" w:color="auto"/>
        <w:right w:val="none" w:sz="0" w:space="0" w:color="auto"/>
      </w:divBdr>
    </w:div>
    <w:div w:id="1244342344">
      <w:bodyDiv w:val="1"/>
      <w:marLeft w:val="0"/>
      <w:marRight w:val="0"/>
      <w:marTop w:val="0"/>
      <w:marBottom w:val="0"/>
      <w:divBdr>
        <w:top w:val="none" w:sz="0" w:space="0" w:color="auto"/>
        <w:left w:val="none" w:sz="0" w:space="0" w:color="auto"/>
        <w:bottom w:val="none" w:sz="0" w:space="0" w:color="auto"/>
        <w:right w:val="none" w:sz="0" w:space="0" w:color="auto"/>
      </w:divBdr>
    </w:div>
    <w:div w:id="1244342454">
      <w:bodyDiv w:val="1"/>
      <w:marLeft w:val="0"/>
      <w:marRight w:val="0"/>
      <w:marTop w:val="0"/>
      <w:marBottom w:val="0"/>
      <w:divBdr>
        <w:top w:val="none" w:sz="0" w:space="0" w:color="auto"/>
        <w:left w:val="none" w:sz="0" w:space="0" w:color="auto"/>
        <w:bottom w:val="none" w:sz="0" w:space="0" w:color="auto"/>
        <w:right w:val="none" w:sz="0" w:space="0" w:color="auto"/>
      </w:divBdr>
    </w:div>
    <w:div w:id="1244797008">
      <w:bodyDiv w:val="1"/>
      <w:marLeft w:val="0"/>
      <w:marRight w:val="0"/>
      <w:marTop w:val="0"/>
      <w:marBottom w:val="0"/>
      <w:divBdr>
        <w:top w:val="none" w:sz="0" w:space="0" w:color="auto"/>
        <w:left w:val="none" w:sz="0" w:space="0" w:color="auto"/>
        <w:bottom w:val="none" w:sz="0" w:space="0" w:color="auto"/>
        <w:right w:val="none" w:sz="0" w:space="0" w:color="auto"/>
      </w:divBdr>
    </w:div>
    <w:div w:id="1245334346">
      <w:bodyDiv w:val="1"/>
      <w:marLeft w:val="0"/>
      <w:marRight w:val="0"/>
      <w:marTop w:val="0"/>
      <w:marBottom w:val="0"/>
      <w:divBdr>
        <w:top w:val="none" w:sz="0" w:space="0" w:color="auto"/>
        <w:left w:val="none" w:sz="0" w:space="0" w:color="auto"/>
        <w:bottom w:val="none" w:sz="0" w:space="0" w:color="auto"/>
        <w:right w:val="none" w:sz="0" w:space="0" w:color="auto"/>
      </w:divBdr>
    </w:div>
    <w:div w:id="1245338851">
      <w:bodyDiv w:val="1"/>
      <w:marLeft w:val="0"/>
      <w:marRight w:val="0"/>
      <w:marTop w:val="0"/>
      <w:marBottom w:val="0"/>
      <w:divBdr>
        <w:top w:val="none" w:sz="0" w:space="0" w:color="auto"/>
        <w:left w:val="none" w:sz="0" w:space="0" w:color="auto"/>
        <w:bottom w:val="none" w:sz="0" w:space="0" w:color="auto"/>
        <w:right w:val="none" w:sz="0" w:space="0" w:color="auto"/>
      </w:divBdr>
    </w:div>
    <w:div w:id="1246303549">
      <w:bodyDiv w:val="1"/>
      <w:marLeft w:val="0"/>
      <w:marRight w:val="0"/>
      <w:marTop w:val="0"/>
      <w:marBottom w:val="0"/>
      <w:divBdr>
        <w:top w:val="none" w:sz="0" w:space="0" w:color="auto"/>
        <w:left w:val="none" w:sz="0" w:space="0" w:color="auto"/>
        <w:bottom w:val="none" w:sz="0" w:space="0" w:color="auto"/>
        <w:right w:val="none" w:sz="0" w:space="0" w:color="auto"/>
      </w:divBdr>
    </w:div>
    <w:div w:id="1246380051">
      <w:bodyDiv w:val="1"/>
      <w:marLeft w:val="0"/>
      <w:marRight w:val="0"/>
      <w:marTop w:val="0"/>
      <w:marBottom w:val="0"/>
      <w:divBdr>
        <w:top w:val="none" w:sz="0" w:space="0" w:color="auto"/>
        <w:left w:val="none" w:sz="0" w:space="0" w:color="auto"/>
        <w:bottom w:val="none" w:sz="0" w:space="0" w:color="auto"/>
        <w:right w:val="none" w:sz="0" w:space="0" w:color="auto"/>
      </w:divBdr>
    </w:div>
    <w:div w:id="1247035139">
      <w:bodyDiv w:val="1"/>
      <w:marLeft w:val="0"/>
      <w:marRight w:val="0"/>
      <w:marTop w:val="0"/>
      <w:marBottom w:val="0"/>
      <w:divBdr>
        <w:top w:val="none" w:sz="0" w:space="0" w:color="auto"/>
        <w:left w:val="none" w:sz="0" w:space="0" w:color="auto"/>
        <w:bottom w:val="none" w:sz="0" w:space="0" w:color="auto"/>
        <w:right w:val="none" w:sz="0" w:space="0" w:color="auto"/>
      </w:divBdr>
    </w:div>
    <w:div w:id="1247038330">
      <w:bodyDiv w:val="1"/>
      <w:marLeft w:val="0"/>
      <w:marRight w:val="0"/>
      <w:marTop w:val="0"/>
      <w:marBottom w:val="0"/>
      <w:divBdr>
        <w:top w:val="none" w:sz="0" w:space="0" w:color="auto"/>
        <w:left w:val="none" w:sz="0" w:space="0" w:color="auto"/>
        <w:bottom w:val="none" w:sz="0" w:space="0" w:color="auto"/>
        <w:right w:val="none" w:sz="0" w:space="0" w:color="auto"/>
      </w:divBdr>
    </w:div>
    <w:div w:id="1247039387">
      <w:bodyDiv w:val="1"/>
      <w:marLeft w:val="0"/>
      <w:marRight w:val="0"/>
      <w:marTop w:val="0"/>
      <w:marBottom w:val="0"/>
      <w:divBdr>
        <w:top w:val="none" w:sz="0" w:space="0" w:color="auto"/>
        <w:left w:val="none" w:sz="0" w:space="0" w:color="auto"/>
        <w:bottom w:val="none" w:sz="0" w:space="0" w:color="auto"/>
        <w:right w:val="none" w:sz="0" w:space="0" w:color="auto"/>
      </w:divBdr>
    </w:div>
    <w:div w:id="1247575167">
      <w:bodyDiv w:val="1"/>
      <w:marLeft w:val="0"/>
      <w:marRight w:val="0"/>
      <w:marTop w:val="0"/>
      <w:marBottom w:val="0"/>
      <w:divBdr>
        <w:top w:val="none" w:sz="0" w:space="0" w:color="auto"/>
        <w:left w:val="none" w:sz="0" w:space="0" w:color="auto"/>
        <w:bottom w:val="none" w:sz="0" w:space="0" w:color="auto"/>
        <w:right w:val="none" w:sz="0" w:space="0" w:color="auto"/>
      </w:divBdr>
    </w:div>
    <w:div w:id="1247837195">
      <w:bodyDiv w:val="1"/>
      <w:marLeft w:val="0"/>
      <w:marRight w:val="0"/>
      <w:marTop w:val="0"/>
      <w:marBottom w:val="0"/>
      <w:divBdr>
        <w:top w:val="none" w:sz="0" w:space="0" w:color="auto"/>
        <w:left w:val="none" w:sz="0" w:space="0" w:color="auto"/>
        <w:bottom w:val="none" w:sz="0" w:space="0" w:color="auto"/>
        <w:right w:val="none" w:sz="0" w:space="0" w:color="auto"/>
      </w:divBdr>
    </w:div>
    <w:div w:id="1248543034">
      <w:bodyDiv w:val="1"/>
      <w:marLeft w:val="0"/>
      <w:marRight w:val="0"/>
      <w:marTop w:val="0"/>
      <w:marBottom w:val="0"/>
      <w:divBdr>
        <w:top w:val="none" w:sz="0" w:space="0" w:color="auto"/>
        <w:left w:val="none" w:sz="0" w:space="0" w:color="auto"/>
        <w:bottom w:val="none" w:sz="0" w:space="0" w:color="auto"/>
        <w:right w:val="none" w:sz="0" w:space="0" w:color="auto"/>
      </w:divBdr>
    </w:div>
    <w:div w:id="1249001907">
      <w:bodyDiv w:val="1"/>
      <w:marLeft w:val="0"/>
      <w:marRight w:val="0"/>
      <w:marTop w:val="0"/>
      <w:marBottom w:val="0"/>
      <w:divBdr>
        <w:top w:val="none" w:sz="0" w:space="0" w:color="auto"/>
        <w:left w:val="none" w:sz="0" w:space="0" w:color="auto"/>
        <w:bottom w:val="none" w:sz="0" w:space="0" w:color="auto"/>
        <w:right w:val="none" w:sz="0" w:space="0" w:color="auto"/>
      </w:divBdr>
    </w:div>
    <w:div w:id="1250239023">
      <w:bodyDiv w:val="1"/>
      <w:marLeft w:val="0"/>
      <w:marRight w:val="0"/>
      <w:marTop w:val="0"/>
      <w:marBottom w:val="0"/>
      <w:divBdr>
        <w:top w:val="none" w:sz="0" w:space="0" w:color="auto"/>
        <w:left w:val="none" w:sz="0" w:space="0" w:color="auto"/>
        <w:bottom w:val="none" w:sz="0" w:space="0" w:color="auto"/>
        <w:right w:val="none" w:sz="0" w:space="0" w:color="auto"/>
      </w:divBdr>
    </w:div>
    <w:div w:id="1250386500">
      <w:bodyDiv w:val="1"/>
      <w:marLeft w:val="0"/>
      <w:marRight w:val="0"/>
      <w:marTop w:val="0"/>
      <w:marBottom w:val="0"/>
      <w:divBdr>
        <w:top w:val="none" w:sz="0" w:space="0" w:color="auto"/>
        <w:left w:val="none" w:sz="0" w:space="0" w:color="auto"/>
        <w:bottom w:val="none" w:sz="0" w:space="0" w:color="auto"/>
        <w:right w:val="none" w:sz="0" w:space="0" w:color="auto"/>
      </w:divBdr>
    </w:div>
    <w:div w:id="1250507397">
      <w:bodyDiv w:val="1"/>
      <w:marLeft w:val="0"/>
      <w:marRight w:val="0"/>
      <w:marTop w:val="0"/>
      <w:marBottom w:val="0"/>
      <w:divBdr>
        <w:top w:val="none" w:sz="0" w:space="0" w:color="auto"/>
        <w:left w:val="none" w:sz="0" w:space="0" w:color="auto"/>
        <w:bottom w:val="none" w:sz="0" w:space="0" w:color="auto"/>
        <w:right w:val="none" w:sz="0" w:space="0" w:color="auto"/>
      </w:divBdr>
    </w:div>
    <w:div w:id="1250845575">
      <w:bodyDiv w:val="1"/>
      <w:marLeft w:val="0"/>
      <w:marRight w:val="0"/>
      <w:marTop w:val="0"/>
      <w:marBottom w:val="0"/>
      <w:divBdr>
        <w:top w:val="none" w:sz="0" w:space="0" w:color="auto"/>
        <w:left w:val="none" w:sz="0" w:space="0" w:color="auto"/>
        <w:bottom w:val="none" w:sz="0" w:space="0" w:color="auto"/>
        <w:right w:val="none" w:sz="0" w:space="0" w:color="auto"/>
      </w:divBdr>
    </w:div>
    <w:div w:id="1252012662">
      <w:bodyDiv w:val="1"/>
      <w:marLeft w:val="0"/>
      <w:marRight w:val="0"/>
      <w:marTop w:val="0"/>
      <w:marBottom w:val="0"/>
      <w:divBdr>
        <w:top w:val="none" w:sz="0" w:space="0" w:color="auto"/>
        <w:left w:val="none" w:sz="0" w:space="0" w:color="auto"/>
        <w:bottom w:val="none" w:sz="0" w:space="0" w:color="auto"/>
        <w:right w:val="none" w:sz="0" w:space="0" w:color="auto"/>
      </w:divBdr>
    </w:div>
    <w:div w:id="1254709267">
      <w:bodyDiv w:val="1"/>
      <w:marLeft w:val="0"/>
      <w:marRight w:val="0"/>
      <w:marTop w:val="0"/>
      <w:marBottom w:val="0"/>
      <w:divBdr>
        <w:top w:val="none" w:sz="0" w:space="0" w:color="auto"/>
        <w:left w:val="none" w:sz="0" w:space="0" w:color="auto"/>
        <w:bottom w:val="none" w:sz="0" w:space="0" w:color="auto"/>
        <w:right w:val="none" w:sz="0" w:space="0" w:color="auto"/>
      </w:divBdr>
    </w:div>
    <w:div w:id="1254825005">
      <w:bodyDiv w:val="1"/>
      <w:marLeft w:val="0"/>
      <w:marRight w:val="0"/>
      <w:marTop w:val="0"/>
      <w:marBottom w:val="0"/>
      <w:divBdr>
        <w:top w:val="none" w:sz="0" w:space="0" w:color="auto"/>
        <w:left w:val="none" w:sz="0" w:space="0" w:color="auto"/>
        <w:bottom w:val="none" w:sz="0" w:space="0" w:color="auto"/>
        <w:right w:val="none" w:sz="0" w:space="0" w:color="auto"/>
      </w:divBdr>
    </w:div>
    <w:div w:id="1255742596">
      <w:bodyDiv w:val="1"/>
      <w:marLeft w:val="0"/>
      <w:marRight w:val="0"/>
      <w:marTop w:val="0"/>
      <w:marBottom w:val="0"/>
      <w:divBdr>
        <w:top w:val="none" w:sz="0" w:space="0" w:color="auto"/>
        <w:left w:val="none" w:sz="0" w:space="0" w:color="auto"/>
        <w:bottom w:val="none" w:sz="0" w:space="0" w:color="auto"/>
        <w:right w:val="none" w:sz="0" w:space="0" w:color="auto"/>
      </w:divBdr>
    </w:div>
    <w:div w:id="1255819784">
      <w:bodyDiv w:val="1"/>
      <w:marLeft w:val="0"/>
      <w:marRight w:val="0"/>
      <w:marTop w:val="0"/>
      <w:marBottom w:val="0"/>
      <w:divBdr>
        <w:top w:val="none" w:sz="0" w:space="0" w:color="auto"/>
        <w:left w:val="none" w:sz="0" w:space="0" w:color="auto"/>
        <w:bottom w:val="none" w:sz="0" w:space="0" w:color="auto"/>
        <w:right w:val="none" w:sz="0" w:space="0" w:color="auto"/>
      </w:divBdr>
    </w:div>
    <w:div w:id="1256599017">
      <w:bodyDiv w:val="1"/>
      <w:marLeft w:val="0"/>
      <w:marRight w:val="0"/>
      <w:marTop w:val="0"/>
      <w:marBottom w:val="0"/>
      <w:divBdr>
        <w:top w:val="none" w:sz="0" w:space="0" w:color="auto"/>
        <w:left w:val="none" w:sz="0" w:space="0" w:color="auto"/>
        <w:bottom w:val="none" w:sz="0" w:space="0" w:color="auto"/>
        <w:right w:val="none" w:sz="0" w:space="0" w:color="auto"/>
      </w:divBdr>
    </w:div>
    <w:div w:id="1257205173">
      <w:bodyDiv w:val="1"/>
      <w:marLeft w:val="0"/>
      <w:marRight w:val="0"/>
      <w:marTop w:val="0"/>
      <w:marBottom w:val="0"/>
      <w:divBdr>
        <w:top w:val="none" w:sz="0" w:space="0" w:color="auto"/>
        <w:left w:val="none" w:sz="0" w:space="0" w:color="auto"/>
        <w:bottom w:val="none" w:sz="0" w:space="0" w:color="auto"/>
        <w:right w:val="none" w:sz="0" w:space="0" w:color="auto"/>
      </w:divBdr>
    </w:div>
    <w:div w:id="1257712461">
      <w:bodyDiv w:val="1"/>
      <w:marLeft w:val="0"/>
      <w:marRight w:val="0"/>
      <w:marTop w:val="0"/>
      <w:marBottom w:val="0"/>
      <w:divBdr>
        <w:top w:val="none" w:sz="0" w:space="0" w:color="auto"/>
        <w:left w:val="none" w:sz="0" w:space="0" w:color="auto"/>
        <w:bottom w:val="none" w:sz="0" w:space="0" w:color="auto"/>
        <w:right w:val="none" w:sz="0" w:space="0" w:color="auto"/>
      </w:divBdr>
    </w:div>
    <w:div w:id="1257713201">
      <w:bodyDiv w:val="1"/>
      <w:marLeft w:val="0"/>
      <w:marRight w:val="0"/>
      <w:marTop w:val="0"/>
      <w:marBottom w:val="0"/>
      <w:divBdr>
        <w:top w:val="none" w:sz="0" w:space="0" w:color="auto"/>
        <w:left w:val="none" w:sz="0" w:space="0" w:color="auto"/>
        <w:bottom w:val="none" w:sz="0" w:space="0" w:color="auto"/>
        <w:right w:val="none" w:sz="0" w:space="0" w:color="auto"/>
      </w:divBdr>
    </w:div>
    <w:div w:id="1258715378">
      <w:bodyDiv w:val="1"/>
      <w:marLeft w:val="0"/>
      <w:marRight w:val="0"/>
      <w:marTop w:val="0"/>
      <w:marBottom w:val="0"/>
      <w:divBdr>
        <w:top w:val="none" w:sz="0" w:space="0" w:color="auto"/>
        <w:left w:val="none" w:sz="0" w:space="0" w:color="auto"/>
        <w:bottom w:val="none" w:sz="0" w:space="0" w:color="auto"/>
        <w:right w:val="none" w:sz="0" w:space="0" w:color="auto"/>
      </w:divBdr>
    </w:div>
    <w:div w:id="1261061402">
      <w:bodyDiv w:val="1"/>
      <w:marLeft w:val="0"/>
      <w:marRight w:val="0"/>
      <w:marTop w:val="0"/>
      <w:marBottom w:val="0"/>
      <w:divBdr>
        <w:top w:val="none" w:sz="0" w:space="0" w:color="auto"/>
        <w:left w:val="none" w:sz="0" w:space="0" w:color="auto"/>
        <w:bottom w:val="none" w:sz="0" w:space="0" w:color="auto"/>
        <w:right w:val="none" w:sz="0" w:space="0" w:color="auto"/>
      </w:divBdr>
    </w:div>
    <w:div w:id="1261379902">
      <w:bodyDiv w:val="1"/>
      <w:marLeft w:val="0"/>
      <w:marRight w:val="0"/>
      <w:marTop w:val="0"/>
      <w:marBottom w:val="0"/>
      <w:divBdr>
        <w:top w:val="none" w:sz="0" w:space="0" w:color="auto"/>
        <w:left w:val="none" w:sz="0" w:space="0" w:color="auto"/>
        <w:bottom w:val="none" w:sz="0" w:space="0" w:color="auto"/>
        <w:right w:val="none" w:sz="0" w:space="0" w:color="auto"/>
      </w:divBdr>
    </w:div>
    <w:div w:id="1261521270">
      <w:bodyDiv w:val="1"/>
      <w:marLeft w:val="0"/>
      <w:marRight w:val="0"/>
      <w:marTop w:val="0"/>
      <w:marBottom w:val="0"/>
      <w:divBdr>
        <w:top w:val="none" w:sz="0" w:space="0" w:color="auto"/>
        <w:left w:val="none" w:sz="0" w:space="0" w:color="auto"/>
        <w:bottom w:val="none" w:sz="0" w:space="0" w:color="auto"/>
        <w:right w:val="none" w:sz="0" w:space="0" w:color="auto"/>
      </w:divBdr>
    </w:div>
    <w:div w:id="1262301732">
      <w:bodyDiv w:val="1"/>
      <w:marLeft w:val="0"/>
      <w:marRight w:val="0"/>
      <w:marTop w:val="0"/>
      <w:marBottom w:val="0"/>
      <w:divBdr>
        <w:top w:val="none" w:sz="0" w:space="0" w:color="auto"/>
        <w:left w:val="none" w:sz="0" w:space="0" w:color="auto"/>
        <w:bottom w:val="none" w:sz="0" w:space="0" w:color="auto"/>
        <w:right w:val="none" w:sz="0" w:space="0" w:color="auto"/>
      </w:divBdr>
    </w:div>
    <w:div w:id="1262448171">
      <w:bodyDiv w:val="1"/>
      <w:marLeft w:val="0"/>
      <w:marRight w:val="0"/>
      <w:marTop w:val="0"/>
      <w:marBottom w:val="0"/>
      <w:divBdr>
        <w:top w:val="none" w:sz="0" w:space="0" w:color="auto"/>
        <w:left w:val="none" w:sz="0" w:space="0" w:color="auto"/>
        <w:bottom w:val="none" w:sz="0" w:space="0" w:color="auto"/>
        <w:right w:val="none" w:sz="0" w:space="0" w:color="auto"/>
      </w:divBdr>
    </w:div>
    <w:div w:id="1262571295">
      <w:bodyDiv w:val="1"/>
      <w:marLeft w:val="0"/>
      <w:marRight w:val="0"/>
      <w:marTop w:val="0"/>
      <w:marBottom w:val="0"/>
      <w:divBdr>
        <w:top w:val="none" w:sz="0" w:space="0" w:color="auto"/>
        <w:left w:val="none" w:sz="0" w:space="0" w:color="auto"/>
        <w:bottom w:val="none" w:sz="0" w:space="0" w:color="auto"/>
        <w:right w:val="none" w:sz="0" w:space="0" w:color="auto"/>
      </w:divBdr>
    </w:div>
    <w:div w:id="1263029033">
      <w:bodyDiv w:val="1"/>
      <w:marLeft w:val="0"/>
      <w:marRight w:val="0"/>
      <w:marTop w:val="0"/>
      <w:marBottom w:val="0"/>
      <w:divBdr>
        <w:top w:val="none" w:sz="0" w:space="0" w:color="auto"/>
        <w:left w:val="none" w:sz="0" w:space="0" w:color="auto"/>
        <w:bottom w:val="none" w:sz="0" w:space="0" w:color="auto"/>
        <w:right w:val="none" w:sz="0" w:space="0" w:color="auto"/>
      </w:divBdr>
    </w:div>
    <w:div w:id="1264993298">
      <w:bodyDiv w:val="1"/>
      <w:marLeft w:val="0"/>
      <w:marRight w:val="0"/>
      <w:marTop w:val="0"/>
      <w:marBottom w:val="0"/>
      <w:divBdr>
        <w:top w:val="none" w:sz="0" w:space="0" w:color="auto"/>
        <w:left w:val="none" w:sz="0" w:space="0" w:color="auto"/>
        <w:bottom w:val="none" w:sz="0" w:space="0" w:color="auto"/>
        <w:right w:val="none" w:sz="0" w:space="0" w:color="auto"/>
      </w:divBdr>
    </w:div>
    <w:div w:id="1265115708">
      <w:bodyDiv w:val="1"/>
      <w:marLeft w:val="0"/>
      <w:marRight w:val="0"/>
      <w:marTop w:val="0"/>
      <w:marBottom w:val="0"/>
      <w:divBdr>
        <w:top w:val="none" w:sz="0" w:space="0" w:color="auto"/>
        <w:left w:val="none" w:sz="0" w:space="0" w:color="auto"/>
        <w:bottom w:val="none" w:sz="0" w:space="0" w:color="auto"/>
        <w:right w:val="none" w:sz="0" w:space="0" w:color="auto"/>
      </w:divBdr>
    </w:div>
    <w:div w:id="1265580146">
      <w:bodyDiv w:val="1"/>
      <w:marLeft w:val="0"/>
      <w:marRight w:val="0"/>
      <w:marTop w:val="0"/>
      <w:marBottom w:val="0"/>
      <w:divBdr>
        <w:top w:val="none" w:sz="0" w:space="0" w:color="auto"/>
        <w:left w:val="none" w:sz="0" w:space="0" w:color="auto"/>
        <w:bottom w:val="none" w:sz="0" w:space="0" w:color="auto"/>
        <w:right w:val="none" w:sz="0" w:space="0" w:color="auto"/>
      </w:divBdr>
    </w:div>
    <w:div w:id="1265724735">
      <w:bodyDiv w:val="1"/>
      <w:marLeft w:val="0"/>
      <w:marRight w:val="0"/>
      <w:marTop w:val="0"/>
      <w:marBottom w:val="0"/>
      <w:divBdr>
        <w:top w:val="none" w:sz="0" w:space="0" w:color="auto"/>
        <w:left w:val="none" w:sz="0" w:space="0" w:color="auto"/>
        <w:bottom w:val="none" w:sz="0" w:space="0" w:color="auto"/>
        <w:right w:val="none" w:sz="0" w:space="0" w:color="auto"/>
      </w:divBdr>
    </w:div>
    <w:div w:id="1265729290">
      <w:bodyDiv w:val="1"/>
      <w:marLeft w:val="0"/>
      <w:marRight w:val="0"/>
      <w:marTop w:val="0"/>
      <w:marBottom w:val="0"/>
      <w:divBdr>
        <w:top w:val="none" w:sz="0" w:space="0" w:color="auto"/>
        <w:left w:val="none" w:sz="0" w:space="0" w:color="auto"/>
        <w:bottom w:val="none" w:sz="0" w:space="0" w:color="auto"/>
        <w:right w:val="none" w:sz="0" w:space="0" w:color="auto"/>
      </w:divBdr>
    </w:div>
    <w:div w:id="1265770861">
      <w:bodyDiv w:val="1"/>
      <w:marLeft w:val="0"/>
      <w:marRight w:val="0"/>
      <w:marTop w:val="0"/>
      <w:marBottom w:val="0"/>
      <w:divBdr>
        <w:top w:val="none" w:sz="0" w:space="0" w:color="auto"/>
        <w:left w:val="none" w:sz="0" w:space="0" w:color="auto"/>
        <w:bottom w:val="none" w:sz="0" w:space="0" w:color="auto"/>
        <w:right w:val="none" w:sz="0" w:space="0" w:color="auto"/>
      </w:divBdr>
    </w:div>
    <w:div w:id="1266038377">
      <w:bodyDiv w:val="1"/>
      <w:marLeft w:val="0"/>
      <w:marRight w:val="0"/>
      <w:marTop w:val="0"/>
      <w:marBottom w:val="0"/>
      <w:divBdr>
        <w:top w:val="none" w:sz="0" w:space="0" w:color="auto"/>
        <w:left w:val="none" w:sz="0" w:space="0" w:color="auto"/>
        <w:bottom w:val="none" w:sz="0" w:space="0" w:color="auto"/>
        <w:right w:val="none" w:sz="0" w:space="0" w:color="auto"/>
      </w:divBdr>
    </w:div>
    <w:div w:id="1266420134">
      <w:bodyDiv w:val="1"/>
      <w:marLeft w:val="0"/>
      <w:marRight w:val="0"/>
      <w:marTop w:val="0"/>
      <w:marBottom w:val="0"/>
      <w:divBdr>
        <w:top w:val="none" w:sz="0" w:space="0" w:color="auto"/>
        <w:left w:val="none" w:sz="0" w:space="0" w:color="auto"/>
        <w:bottom w:val="none" w:sz="0" w:space="0" w:color="auto"/>
        <w:right w:val="none" w:sz="0" w:space="0" w:color="auto"/>
      </w:divBdr>
    </w:div>
    <w:div w:id="1266618841">
      <w:bodyDiv w:val="1"/>
      <w:marLeft w:val="0"/>
      <w:marRight w:val="0"/>
      <w:marTop w:val="0"/>
      <w:marBottom w:val="0"/>
      <w:divBdr>
        <w:top w:val="none" w:sz="0" w:space="0" w:color="auto"/>
        <w:left w:val="none" w:sz="0" w:space="0" w:color="auto"/>
        <w:bottom w:val="none" w:sz="0" w:space="0" w:color="auto"/>
        <w:right w:val="none" w:sz="0" w:space="0" w:color="auto"/>
      </w:divBdr>
    </w:div>
    <w:div w:id="1267035275">
      <w:bodyDiv w:val="1"/>
      <w:marLeft w:val="0"/>
      <w:marRight w:val="0"/>
      <w:marTop w:val="0"/>
      <w:marBottom w:val="0"/>
      <w:divBdr>
        <w:top w:val="none" w:sz="0" w:space="0" w:color="auto"/>
        <w:left w:val="none" w:sz="0" w:space="0" w:color="auto"/>
        <w:bottom w:val="none" w:sz="0" w:space="0" w:color="auto"/>
        <w:right w:val="none" w:sz="0" w:space="0" w:color="auto"/>
      </w:divBdr>
    </w:div>
    <w:div w:id="1267276233">
      <w:bodyDiv w:val="1"/>
      <w:marLeft w:val="0"/>
      <w:marRight w:val="0"/>
      <w:marTop w:val="0"/>
      <w:marBottom w:val="0"/>
      <w:divBdr>
        <w:top w:val="none" w:sz="0" w:space="0" w:color="auto"/>
        <w:left w:val="none" w:sz="0" w:space="0" w:color="auto"/>
        <w:bottom w:val="none" w:sz="0" w:space="0" w:color="auto"/>
        <w:right w:val="none" w:sz="0" w:space="0" w:color="auto"/>
      </w:divBdr>
    </w:div>
    <w:div w:id="1267347657">
      <w:bodyDiv w:val="1"/>
      <w:marLeft w:val="0"/>
      <w:marRight w:val="0"/>
      <w:marTop w:val="0"/>
      <w:marBottom w:val="0"/>
      <w:divBdr>
        <w:top w:val="none" w:sz="0" w:space="0" w:color="auto"/>
        <w:left w:val="none" w:sz="0" w:space="0" w:color="auto"/>
        <w:bottom w:val="none" w:sz="0" w:space="0" w:color="auto"/>
        <w:right w:val="none" w:sz="0" w:space="0" w:color="auto"/>
      </w:divBdr>
    </w:div>
    <w:div w:id="1267540991">
      <w:bodyDiv w:val="1"/>
      <w:marLeft w:val="0"/>
      <w:marRight w:val="0"/>
      <w:marTop w:val="0"/>
      <w:marBottom w:val="0"/>
      <w:divBdr>
        <w:top w:val="none" w:sz="0" w:space="0" w:color="auto"/>
        <w:left w:val="none" w:sz="0" w:space="0" w:color="auto"/>
        <w:bottom w:val="none" w:sz="0" w:space="0" w:color="auto"/>
        <w:right w:val="none" w:sz="0" w:space="0" w:color="auto"/>
      </w:divBdr>
    </w:div>
    <w:div w:id="1267687514">
      <w:bodyDiv w:val="1"/>
      <w:marLeft w:val="0"/>
      <w:marRight w:val="0"/>
      <w:marTop w:val="0"/>
      <w:marBottom w:val="0"/>
      <w:divBdr>
        <w:top w:val="none" w:sz="0" w:space="0" w:color="auto"/>
        <w:left w:val="none" w:sz="0" w:space="0" w:color="auto"/>
        <w:bottom w:val="none" w:sz="0" w:space="0" w:color="auto"/>
        <w:right w:val="none" w:sz="0" w:space="0" w:color="auto"/>
      </w:divBdr>
    </w:div>
    <w:div w:id="1268267683">
      <w:bodyDiv w:val="1"/>
      <w:marLeft w:val="0"/>
      <w:marRight w:val="0"/>
      <w:marTop w:val="0"/>
      <w:marBottom w:val="0"/>
      <w:divBdr>
        <w:top w:val="none" w:sz="0" w:space="0" w:color="auto"/>
        <w:left w:val="none" w:sz="0" w:space="0" w:color="auto"/>
        <w:bottom w:val="none" w:sz="0" w:space="0" w:color="auto"/>
        <w:right w:val="none" w:sz="0" w:space="0" w:color="auto"/>
      </w:divBdr>
    </w:div>
    <w:div w:id="1268659093">
      <w:bodyDiv w:val="1"/>
      <w:marLeft w:val="0"/>
      <w:marRight w:val="0"/>
      <w:marTop w:val="0"/>
      <w:marBottom w:val="0"/>
      <w:divBdr>
        <w:top w:val="none" w:sz="0" w:space="0" w:color="auto"/>
        <w:left w:val="none" w:sz="0" w:space="0" w:color="auto"/>
        <w:bottom w:val="none" w:sz="0" w:space="0" w:color="auto"/>
        <w:right w:val="none" w:sz="0" w:space="0" w:color="auto"/>
      </w:divBdr>
    </w:div>
    <w:div w:id="1268661086">
      <w:bodyDiv w:val="1"/>
      <w:marLeft w:val="0"/>
      <w:marRight w:val="0"/>
      <w:marTop w:val="0"/>
      <w:marBottom w:val="0"/>
      <w:divBdr>
        <w:top w:val="none" w:sz="0" w:space="0" w:color="auto"/>
        <w:left w:val="none" w:sz="0" w:space="0" w:color="auto"/>
        <w:bottom w:val="none" w:sz="0" w:space="0" w:color="auto"/>
        <w:right w:val="none" w:sz="0" w:space="0" w:color="auto"/>
      </w:divBdr>
    </w:div>
    <w:div w:id="1268999997">
      <w:bodyDiv w:val="1"/>
      <w:marLeft w:val="0"/>
      <w:marRight w:val="0"/>
      <w:marTop w:val="0"/>
      <w:marBottom w:val="0"/>
      <w:divBdr>
        <w:top w:val="none" w:sz="0" w:space="0" w:color="auto"/>
        <w:left w:val="none" w:sz="0" w:space="0" w:color="auto"/>
        <w:bottom w:val="none" w:sz="0" w:space="0" w:color="auto"/>
        <w:right w:val="none" w:sz="0" w:space="0" w:color="auto"/>
      </w:divBdr>
    </w:div>
    <w:div w:id="1269897416">
      <w:bodyDiv w:val="1"/>
      <w:marLeft w:val="0"/>
      <w:marRight w:val="0"/>
      <w:marTop w:val="0"/>
      <w:marBottom w:val="0"/>
      <w:divBdr>
        <w:top w:val="none" w:sz="0" w:space="0" w:color="auto"/>
        <w:left w:val="none" w:sz="0" w:space="0" w:color="auto"/>
        <w:bottom w:val="none" w:sz="0" w:space="0" w:color="auto"/>
        <w:right w:val="none" w:sz="0" w:space="0" w:color="auto"/>
      </w:divBdr>
    </w:div>
    <w:div w:id="1270966784">
      <w:bodyDiv w:val="1"/>
      <w:marLeft w:val="0"/>
      <w:marRight w:val="0"/>
      <w:marTop w:val="0"/>
      <w:marBottom w:val="0"/>
      <w:divBdr>
        <w:top w:val="none" w:sz="0" w:space="0" w:color="auto"/>
        <w:left w:val="none" w:sz="0" w:space="0" w:color="auto"/>
        <w:bottom w:val="none" w:sz="0" w:space="0" w:color="auto"/>
        <w:right w:val="none" w:sz="0" w:space="0" w:color="auto"/>
      </w:divBdr>
    </w:div>
    <w:div w:id="1270969297">
      <w:bodyDiv w:val="1"/>
      <w:marLeft w:val="0"/>
      <w:marRight w:val="0"/>
      <w:marTop w:val="0"/>
      <w:marBottom w:val="0"/>
      <w:divBdr>
        <w:top w:val="none" w:sz="0" w:space="0" w:color="auto"/>
        <w:left w:val="none" w:sz="0" w:space="0" w:color="auto"/>
        <w:bottom w:val="none" w:sz="0" w:space="0" w:color="auto"/>
        <w:right w:val="none" w:sz="0" w:space="0" w:color="auto"/>
      </w:divBdr>
    </w:div>
    <w:div w:id="1271426690">
      <w:bodyDiv w:val="1"/>
      <w:marLeft w:val="0"/>
      <w:marRight w:val="0"/>
      <w:marTop w:val="0"/>
      <w:marBottom w:val="0"/>
      <w:divBdr>
        <w:top w:val="none" w:sz="0" w:space="0" w:color="auto"/>
        <w:left w:val="none" w:sz="0" w:space="0" w:color="auto"/>
        <w:bottom w:val="none" w:sz="0" w:space="0" w:color="auto"/>
        <w:right w:val="none" w:sz="0" w:space="0" w:color="auto"/>
      </w:divBdr>
    </w:div>
    <w:div w:id="1271738230">
      <w:bodyDiv w:val="1"/>
      <w:marLeft w:val="0"/>
      <w:marRight w:val="0"/>
      <w:marTop w:val="0"/>
      <w:marBottom w:val="0"/>
      <w:divBdr>
        <w:top w:val="none" w:sz="0" w:space="0" w:color="auto"/>
        <w:left w:val="none" w:sz="0" w:space="0" w:color="auto"/>
        <w:bottom w:val="none" w:sz="0" w:space="0" w:color="auto"/>
        <w:right w:val="none" w:sz="0" w:space="0" w:color="auto"/>
      </w:divBdr>
    </w:div>
    <w:div w:id="1271859947">
      <w:bodyDiv w:val="1"/>
      <w:marLeft w:val="0"/>
      <w:marRight w:val="0"/>
      <w:marTop w:val="0"/>
      <w:marBottom w:val="0"/>
      <w:divBdr>
        <w:top w:val="none" w:sz="0" w:space="0" w:color="auto"/>
        <w:left w:val="none" w:sz="0" w:space="0" w:color="auto"/>
        <w:bottom w:val="none" w:sz="0" w:space="0" w:color="auto"/>
        <w:right w:val="none" w:sz="0" w:space="0" w:color="auto"/>
      </w:divBdr>
    </w:div>
    <w:div w:id="1271930937">
      <w:bodyDiv w:val="1"/>
      <w:marLeft w:val="0"/>
      <w:marRight w:val="0"/>
      <w:marTop w:val="0"/>
      <w:marBottom w:val="0"/>
      <w:divBdr>
        <w:top w:val="none" w:sz="0" w:space="0" w:color="auto"/>
        <w:left w:val="none" w:sz="0" w:space="0" w:color="auto"/>
        <w:bottom w:val="none" w:sz="0" w:space="0" w:color="auto"/>
        <w:right w:val="none" w:sz="0" w:space="0" w:color="auto"/>
      </w:divBdr>
    </w:div>
    <w:div w:id="1272198644">
      <w:bodyDiv w:val="1"/>
      <w:marLeft w:val="0"/>
      <w:marRight w:val="0"/>
      <w:marTop w:val="0"/>
      <w:marBottom w:val="0"/>
      <w:divBdr>
        <w:top w:val="none" w:sz="0" w:space="0" w:color="auto"/>
        <w:left w:val="none" w:sz="0" w:space="0" w:color="auto"/>
        <w:bottom w:val="none" w:sz="0" w:space="0" w:color="auto"/>
        <w:right w:val="none" w:sz="0" w:space="0" w:color="auto"/>
      </w:divBdr>
    </w:div>
    <w:div w:id="1272512993">
      <w:bodyDiv w:val="1"/>
      <w:marLeft w:val="0"/>
      <w:marRight w:val="0"/>
      <w:marTop w:val="0"/>
      <w:marBottom w:val="0"/>
      <w:divBdr>
        <w:top w:val="none" w:sz="0" w:space="0" w:color="auto"/>
        <w:left w:val="none" w:sz="0" w:space="0" w:color="auto"/>
        <w:bottom w:val="none" w:sz="0" w:space="0" w:color="auto"/>
        <w:right w:val="none" w:sz="0" w:space="0" w:color="auto"/>
      </w:divBdr>
    </w:div>
    <w:div w:id="1273438345">
      <w:bodyDiv w:val="1"/>
      <w:marLeft w:val="0"/>
      <w:marRight w:val="0"/>
      <w:marTop w:val="0"/>
      <w:marBottom w:val="0"/>
      <w:divBdr>
        <w:top w:val="none" w:sz="0" w:space="0" w:color="auto"/>
        <w:left w:val="none" w:sz="0" w:space="0" w:color="auto"/>
        <w:bottom w:val="none" w:sz="0" w:space="0" w:color="auto"/>
        <w:right w:val="none" w:sz="0" w:space="0" w:color="auto"/>
      </w:divBdr>
    </w:div>
    <w:div w:id="1273708898">
      <w:bodyDiv w:val="1"/>
      <w:marLeft w:val="0"/>
      <w:marRight w:val="0"/>
      <w:marTop w:val="0"/>
      <w:marBottom w:val="0"/>
      <w:divBdr>
        <w:top w:val="none" w:sz="0" w:space="0" w:color="auto"/>
        <w:left w:val="none" w:sz="0" w:space="0" w:color="auto"/>
        <w:bottom w:val="none" w:sz="0" w:space="0" w:color="auto"/>
        <w:right w:val="none" w:sz="0" w:space="0" w:color="auto"/>
      </w:divBdr>
    </w:div>
    <w:div w:id="1273826449">
      <w:bodyDiv w:val="1"/>
      <w:marLeft w:val="0"/>
      <w:marRight w:val="0"/>
      <w:marTop w:val="0"/>
      <w:marBottom w:val="0"/>
      <w:divBdr>
        <w:top w:val="none" w:sz="0" w:space="0" w:color="auto"/>
        <w:left w:val="none" w:sz="0" w:space="0" w:color="auto"/>
        <w:bottom w:val="none" w:sz="0" w:space="0" w:color="auto"/>
        <w:right w:val="none" w:sz="0" w:space="0" w:color="auto"/>
      </w:divBdr>
    </w:div>
    <w:div w:id="1274703649">
      <w:bodyDiv w:val="1"/>
      <w:marLeft w:val="0"/>
      <w:marRight w:val="0"/>
      <w:marTop w:val="0"/>
      <w:marBottom w:val="0"/>
      <w:divBdr>
        <w:top w:val="none" w:sz="0" w:space="0" w:color="auto"/>
        <w:left w:val="none" w:sz="0" w:space="0" w:color="auto"/>
        <w:bottom w:val="none" w:sz="0" w:space="0" w:color="auto"/>
        <w:right w:val="none" w:sz="0" w:space="0" w:color="auto"/>
      </w:divBdr>
    </w:div>
    <w:div w:id="1274901666">
      <w:bodyDiv w:val="1"/>
      <w:marLeft w:val="0"/>
      <w:marRight w:val="0"/>
      <w:marTop w:val="0"/>
      <w:marBottom w:val="0"/>
      <w:divBdr>
        <w:top w:val="none" w:sz="0" w:space="0" w:color="auto"/>
        <w:left w:val="none" w:sz="0" w:space="0" w:color="auto"/>
        <w:bottom w:val="none" w:sz="0" w:space="0" w:color="auto"/>
        <w:right w:val="none" w:sz="0" w:space="0" w:color="auto"/>
      </w:divBdr>
    </w:div>
    <w:div w:id="1274903869">
      <w:bodyDiv w:val="1"/>
      <w:marLeft w:val="0"/>
      <w:marRight w:val="0"/>
      <w:marTop w:val="0"/>
      <w:marBottom w:val="0"/>
      <w:divBdr>
        <w:top w:val="none" w:sz="0" w:space="0" w:color="auto"/>
        <w:left w:val="none" w:sz="0" w:space="0" w:color="auto"/>
        <w:bottom w:val="none" w:sz="0" w:space="0" w:color="auto"/>
        <w:right w:val="none" w:sz="0" w:space="0" w:color="auto"/>
      </w:divBdr>
    </w:div>
    <w:div w:id="1275017403">
      <w:bodyDiv w:val="1"/>
      <w:marLeft w:val="0"/>
      <w:marRight w:val="0"/>
      <w:marTop w:val="0"/>
      <w:marBottom w:val="0"/>
      <w:divBdr>
        <w:top w:val="none" w:sz="0" w:space="0" w:color="auto"/>
        <w:left w:val="none" w:sz="0" w:space="0" w:color="auto"/>
        <w:bottom w:val="none" w:sz="0" w:space="0" w:color="auto"/>
        <w:right w:val="none" w:sz="0" w:space="0" w:color="auto"/>
      </w:divBdr>
    </w:div>
    <w:div w:id="1275408883">
      <w:bodyDiv w:val="1"/>
      <w:marLeft w:val="0"/>
      <w:marRight w:val="0"/>
      <w:marTop w:val="0"/>
      <w:marBottom w:val="0"/>
      <w:divBdr>
        <w:top w:val="none" w:sz="0" w:space="0" w:color="auto"/>
        <w:left w:val="none" w:sz="0" w:space="0" w:color="auto"/>
        <w:bottom w:val="none" w:sz="0" w:space="0" w:color="auto"/>
        <w:right w:val="none" w:sz="0" w:space="0" w:color="auto"/>
      </w:divBdr>
    </w:div>
    <w:div w:id="1275556854">
      <w:bodyDiv w:val="1"/>
      <w:marLeft w:val="0"/>
      <w:marRight w:val="0"/>
      <w:marTop w:val="0"/>
      <w:marBottom w:val="0"/>
      <w:divBdr>
        <w:top w:val="none" w:sz="0" w:space="0" w:color="auto"/>
        <w:left w:val="none" w:sz="0" w:space="0" w:color="auto"/>
        <w:bottom w:val="none" w:sz="0" w:space="0" w:color="auto"/>
        <w:right w:val="none" w:sz="0" w:space="0" w:color="auto"/>
      </w:divBdr>
    </w:div>
    <w:div w:id="1275870243">
      <w:bodyDiv w:val="1"/>
      <w:marLeft w:val="0"/>
      <w:marRight w:val="0"/>
      <w:marTop w:val="0"/>
      <w:marBottom w:val="0"/>
      <w:divBdr>
        <w:top w:val="none" w:sz="0" w:space="0" w:color="auto"/>
        <w:left w:val="none" w:sz="0" w:space="0" w:color="auto"/>
        <w:bottom w:val="none" w:sz="0" w:space="0" w:color="auto"/>
        <w:right w:val="none" w:sz="0" w:space="0" w:color="auto"/>
      </w:divBdr>
    </w:div>
    <w:div w:id="1276063623">
      <w:bodyDiv w:val="1"/>
      <w:marLeft w:val="0"/>
      <w:marRight w:val="0"/>
      <w:marTop w:val="0"/>
      <w:marBottom w:val="0"/>
      <w:divBdr>
        <w:top w:val="none" w:sz="0" w:space="0" w:color="auto"/>
        <w:left w:val="none" w:sz="0" w:space="0" w:color="auto"/>
        <w:bottom w:val="none" w:sz="0" w:space="0" w:color="auto"/>
        <w:right w:val="none" w:sz="0" w:space="0" w:color="auto"/>
      </w:divBdr>
    </w:div>
    <w:div w:id="1276138924">
      <w:bodyDiv w:val="1"/>
      <w:marLeft w:val="0"/>
      <w:marRight w:val="0"/>
      <w:marTop w:val="0"/>
      <w:marBottom w:val="0"/>
      <w:divBdr>
        <w:top w:val="none" w:sz="0" w:space="0" w:color="auto"/>
        <w:left w:val="none" w:sz="0" w:space="0" w:color="auto"/>
        <w:bottom w:val="none" w:sz="0" w:space="0" w:color="auto"/>
        <w:right w:val="none" w:sz="0" w:space="0" w:color="auto"/>
      </w:divBdr>
    </w:div>
    <w:div w:id="1276476177">
      <w:bodyDiv w:val="1"/>
      <w:marLeft w:val="0"/>
      <w:marRight w:val="0"/>
      <w:marTop w:val="0"/>
      <w:marBottom w:val="0"/>
      <w:divBdr>
        <w:top w:val="none" w:sz="0" w:space="0" w:color="auto"/>
        <w:left w:val="none" w:sz="0" w:space="0" w:color="auto"/>
        <w:bottom w:val="none" w:sz="0" w:space="0" w:color="auto"/>
        <w:right w:val="none" w:sz="0" w:space="0" w:color="auto"/>
      </w:divBdr>
    </w:div>
    <w:div w:id="1277129764">
      <w:bodyDiv w:val="1"/>
      <w:marLeft w:val="0"/>
      <w:marRight w:val="0"/>
      <w:marTop w:val="0"/>
      <w:marBottom w:val="0"/>
      <w:divBdr>
        <w:top w:val="none" w:sz="0" w:space="0" w:color="auto"/>
        <w:left w:val="none" w:sz="0" w:space="0" w:color="auto"/>
        <w:bottom w:val="none" w:sz="0" w:space="0" w:color="auto"/>
        <w:right w:val="none" w:sz="0" w:space="0" w:color="auto"/>
      </w:divBdr>
    </w:div>
    <w:div w:id="1277131183">
      <w:bodyDiv w:val="1"/>
      <w:marLeft w:val="0"/>
      <w:marRight w:val="0"/>
      <w:marTop w:val="0"/>
      <w:marBottom w:val="0"/>
      <w:divBdr>
        <w:top w:val="none" w:sz="0" w:space="0" w:color="auto"/>
        <w:left w:val="none" w:sz="0" w:space="0" w:color="auto"/>
        <w:bottom w:val="none" w:sz="0" w:space="0" w:color="auto"/>
        <w:right w:val="none" w:sz="0" w:space="0" w:color="auto"/>
      </w:divBdr>
    </w:div>
    <w:div w:id="1277717325">
      <w:bodyDiv w:val="1"/>
      <w:marLeft w:val="0"/>
      <w:marRight w:val="0"/>
      <w:marTop w:val="0"/>
      <w:marBottom w:val="0"/>
      <w:divBdr>
        <w:top w:val="none" w:sz="0" w:space="0" w:color="auto"/>
        <w:left w:val="none" w:sz="0" w:space="0" w:color="auto"/>
        <w:bottom w:val="none" w:sz="0" w:space="0" w:color="auto"/>
        <w:right w:val="none" w:sz="0" w:space="0" w:color="auto"/>
      </w:divBdr>
    </w:div>
    <w:div w:id="1278222012">
      <w:bodyDiv w:val="1"/>
      <w:marLeft w:val="0"/>
      <w:marRight w:val="0"/>
      <w:marTop w:val="0"/>
      <w:marBottom w:val="0"/>
      <w:divBdr>
        <w:top w:val="none" w:sz="0" w:space="0" w:color="auto"/>
        <w:left w:val="none" w:sz="0" w:space="0" w:color="auto"/>
        <w:bottom w:val="none" w:sz="0" w:space="0" w:color="auto"/>
        <w:right w:val="none" w:sz="0" w:space="0" w:color="auto"/>
      </w:divBdr>
    </w:div>
    <w:div w:id="1278486070">
      <w:bodyDiv w:val="1"/>
      <w:marLeft w:val="0"/>
      <w:marRight w:val="0"/>
      <w:marTop w:val="0"/>
      <w:marBottom w:val="0"/>
      <w:divBdr>
        <w:top w:val="none" w:sz="0" w:space="0" w:color="auto"/>
        <w:left w:val="none" w:sz="0" w:space="0" w:color="auto"/>
        <w:bottom w:val="none" w:sz="0" w:space="0" w:color="auto"/>
        <w:right w:val="none" w:sz="0" w:space="0" w:color="auto"/>
      </w:divBdr>
    </w:div>
    <w:div w:id="1279145615">
      <w:bodyDiv w:val="1"/>
      <w:marLeft w:val="0"/>
      <w:marRight w:val="0"/>
      <w:marTop w:val="0"/>
      <w:marBottom w:val="0"/>
      <w:divBdr>
        <w:top w:val="none" w:sz="0" w:space="0" w:color="auto"/>
        <w:left w:val="none" w:sz="0" w:space="0" w:color="auto"/>
        <w:bottom w:val="none" w:sz="0" w:space="0" w:color="auto"/>
        <w:right w:val="none" w:sz="0" w:space="0" w:color="auto"/>
      </w:divBdr>
    </w:div>
    <w:div w:id="1279408479">
      <w:bodyDiv w:val="1"/>
      <w:marLeft w:val="0"/>
      <w:marRight w:val="0"/>
      <w:marTop w:val="0"/>
      <w:marBottom w:val="0"/>
      <w:divBdr>
        <w:top w:val="none" w:sz="0" w:space="0" w:color="auto"/>
        <w:left w:val="none" w:sz="0" w:space="0" w:color="auto"/>
        <w:bottom w:val="none" w:sz="0" w:space="0" w:color="auto"/>
        <w:right w:val="none" w:sz="0" w:space="0" w:color="auto"/>
      </w:divBdr>
    </w:div>
    <w:div w:id="1281104122">
      <w:bodyDiv w:val="1"/>
      <w:marLeft w:val="0"/>
      <w:marRight w:val="0"/>
      <w:marTop w:val="0"/>
      <w:marBottom w:val="0"/>
      <w:divBdr>
        <w:top w:val="none" w:sz="0" w:space="0" w:color="auto"/>
        <w:left w:val="none" w:sz="0" w:space="0" w:color="auto"/>
        <w:bottom w:val="none" w:sz="0" w:space="0" w:color="auto"/>
        <w:right w:val="none" w:sz="0" w:space="0" w:color="auto"/>
      </w:divBdr>
    </w:div>
    <w:div w:id="1281448630">
      <w:bodyDiv w:val="1"/>
      <w:marLeft w:val="0"/>
      <w:marRight w:val="0"/>
      <w:marTop w:val="0"/>
      <w:marBottom w:val="0"/>
      <w:divBdr>
        <w:top w:val="none" w:sz="0" w:space="0" w:color="auto"/>
        <w:left w:val="none" w:sz="0" w:space="0" w:color="auto"/>
        <w:bottom w:val="none" w:sz="0" w:space="0" w:color="auto"/>
        <w:right w:val="none" w:sz="0" w:space="0" w:color="auto"/>
      </w:divBdr>
    </w:div>
    <w:div w:id="1283342297">
      <w:bodyDiv w:val="1"/>
      <w:marLeft w:val="0"/>
      <w:marRight w:val="0"/>
      <w:marTop w:val="0"/>
      <w:marBottom w:val="0"/>
      <w:divBdr>
        <w:top w:val="none" w:sz="0" w:space="0" w:color="auto"/>
        <w:left w:val="none" w:sz="0" w:space="0" w:color="auto"/>
        <w:bottom w:val="none" w:sz="0" w:space="0" w:color="auto"/>
        <w:right w:val="none" w:sz="0" w:space="0" w:color="auto"/>
      </w:divBdr>
    </w:div>
    <w:div w:id="1283922046">
      <w:bodyDiv w:val="1"/>
      <w:marLeft w:val="0"/>
      <w:marRight w:val="0"/>
      <w:marTop w:val="0"/>
      <w:marBottom w:val="0"/>
      <w:divBdr>
        <w:top w:val="none" w:sz="0" w:space="0" w:color="auto"/>
        <w:left w:val="none" w:sz="0" w:space="0" w:color="auto"/>
        <w:bottom w:val="none" w:sz="0" w:space="0" w:color="auto"/>
        <w:right w:val="none" w:sz="0" w:space="0" w:color="auto"/>
      </w:divBdr>
    </w:div>
    <w:div w:id="1283998673">
      <w:bodyDiv w:val="1"/>
      <w:marLeft w:val="0"/>
      <w:marRight w:val="0"/>
      <w:marTop w:val="0"/>
      <w:marBottom w:val="0"/>
      <w:divBdr>
        <w:top w:val="none" w:sz="0" w:space="0" w:color="auto"/>
        <w:left w:val="none" w:sz="0" w:space="0" w:color="auto"/>
        <w:bottom w:val="none" w:sz="0" w:space="0" w:color="auto"/>
        <w:right w:val="none" w:sz="0" w:space="0" w:color="auto"/>
      </w:divBdr>
    </w:div>
    <w:div w:id="1284074695">
      <w:bodyDiv w:val="1"/>
      <w:marLeft w:val="0"/>
      <w:marRight w:val="0"/>
      <w:marTop w:val="0"/>
      <w:marBottom w:val="0"/>
      <w:divBdr>
        <w:top w:val="none" w:sz="0" w:space="0" w:color="auto"/>
        <w:left w:val="none" w:sz="0" w:space="0" w:color="auto"/>
        <w:bottom w:val="none" w:sz="0" w:space="0" w:color="auto"/>
        <w:right w:val="none" w:sz="0" w:space="0" w:color="auto"/>
      </w:divBdr>
    </w:div>
    <w:div w:id="1284190799">
      <w:bodyDiv w:val="1"/>
      <w:marLeft w:val="0"/>
      <w:marRight w:val="0"/>
      <w:marTop w:val="0"/>
      <w:marBottom w:val="0"/>
      <w:divBdr>
        <w:top w:val="none" w:sz="0" w:space="0" w:color="auto"/>
        <w:left w:val="none" w:sz="0" w:space="0" w:color="auto"/>
        <w:bottom w:val="none" w:sz="0" w:space="0" w:color="auto"/>
        <w:right w:val="none" w:sz="0" w:space="0" w:color="auto"/>
      </w:divBdr>
    </w:div>
    <w:div w:id="1284732996">
      <w:bodyDiv w:val="1"/>
      <w:marLeft w:val="0"/>
      <w:marRight w:val="0"/>
      <w:marTop w:val="0"/>
      <w:marBottom w:val="0"/>
      <w:divBdr>
        <w:top w:val="none" w:sz="0" w:space="0" w:color="auto"/>
        <w:left w:val="none" w:sz="0" w:space="0" w:color="auto"/>
        <w:bottom w:val="none" w:sz="0" w:space="0" w:color="auto"/>
        <w:right w:val="none" w:sz="0" w:space="0" w:color="auto"/>
      </w:divBdr>
    </w:div>
    <w:div w:id="1284775721">
      <w:bodyDiv w:val="1"/>
      <w:marLeft w:val="0"/>
      <w:marRight w:val="0"/>
      <w:marTop w:val="0"/>
      <w:marBottom w:val="0"/>
      <w:divBdr>
        <w:top w:val="none" w:sz="0" w:space="0" w:color="auto"/>
        <w:left w:val="none" w:sz="0" w:space="0" w:color="auto"/>
        <w:bottom w:val="none" w:sz="0" w:space="0" w:color="auto"/>
        <w:right w:val="none" w:sz="0" w:space="0" w:color="auto"/>
      </w:divBdr>
    </w:div>
    <w:div w:id="1286081656">
      <w:bodyDiv w:val="1"/>
      <w:marLeft w:val="0"/>
      <w:marRight w:val="0"/>
      <w:marTop w:val="0"/>
      <w:marBottom w:val="0"/>
      <w:divBdr>
        <w:top w:val="none" w:sz="0" w:space="0" w:color="auto"/>
        <w:left w:val="none" w:sz="0" w:space="0" w:color="auto"/>
        <w:bottom w:val="none" w:sz="0" w:space="0" w:color="auto"/>
        <w:right w:val="none" w:sz="0" w:space="0" w:color="auto"/>
      </w:divBdr>
    </w:div>
    <w:div w:id="1286159906">
      <w:bodyDiv w:val="1"/>
      <w:marLeft w:val="0"/>
      <w:marRight w:val="0"/>
      <w:marTop w:val="0"/>
      <w:marBottom w:val="0"/>
      <w:divBdr>
        <w:top w:val="none" w:sz="0" w:space="0" w:color="auto"/>
        <w:left w:val="none" w:sz="0" w:space="0" w:color="auto"/>
        <w:bottom w:val="none" w:sz="0" w:space="0" w:color="auto"/>
        <w:right w:val="none" w:sz="0" w:space="0" w:color="auto"/>
      </w:divBdr>
    </w:div>
    <w:div w:id="1287079583">
      <w:bodyDiv w:val="1"/>
      <w:marLeft w:val="0"/>
      <w:marRight w:val="0"/>
      <w:marTop w:val="0"/>
      <w:marBottom w:val="0"/>
      <w:divBdr>
        <w:top w:val="none" w:sz="0" w:space="0" w:color="auto"/>
        <w:left w:val="none" w:sz="0" w:space="0" w:color="auto"/>
        <w:bottom w:val="none" w:sz="0" w:space="0" w:color="auto"/>
        <w:right w:val="none" w:sz="0" w:space="0" w:color="auto"/>
      </w:divBdr>
    </w:div>
    <w:div w:id="1287656770">
      <w:bodyDiv w:val="1"/>
      <w:marLeft w:val="0"/>
      <w:marRight w:val="0"/>
      <w:marTop w:val="0"/>
      <w:marBottom w:val="0"/>
      <w:divBdr>
        <w:top w:val="none" w:sz="0" w:space="0" w:color="auto"/>
        <w:left w:val="none" w:sz="0" w:space="0" w:color="auto"/>
        <w:bottom w:val="none" w:sz="0" w:space="0" w:color="auto"/>
        <w:right w:val="none" w:sz="0" w:space="0" w:color="auto"/>
      </w:divBdr>
    </w:div>
    <w:div w:id="1288119804">
      <w:bodyDiv w:val="1"/>
      <w:marLeft w:val="0"/>
      <w:marRight w:val="0"/>
      <w:marTop w:val="0"/>
      <w:marBottom w:val="0"/>
      <w:divBdr>
        <w:top w:val="none" w:sz="0" w:space="0" w:color="auto"/>
        <w:left w:val="none" w:sz="0" w:space="0" w:color="auto"/>
        <w:bottom w:val="none" w:sz="0" w:space="0" w:color="auto"/>
        <w:right w:val="none" w:sz="0" w:space="0" w:color="auto"/>
      </w:divBdr>
    </w:div>
    <w:div w:id="1288272415">
      <w:bodyDiv w:val="1"/>
      <w:marLeft w:val="0"/>
      <w:marRight w:val="0"/>
      <w:marTop w:val="0"/>
      <w:marBottom w:val="0"/>
      <w:divBdr>
        <w:top w:val="none" w:sz="0" w:space="0" w:color="auto"/>
        <w:left w:val="none" w:sz="0" w:space="0" w:color="auto"/>
        <w:bottom w:val="none" w:sz="0" w:space="0" w:color="auto"/>
        <w:right w:val="none" w:sz="0" w:space="0" w:color="auto"/>
      </w:divBdr>
    </w:div>
    <w:div w:id="1288512793">
      <w:bodyDiv w:val="1"/>
      <w:marLeft w:val="0"/>
      <w:marRight w:val="0"/>
      <w:marTop w:val="0"/>
      <w:marBottom w:val="0"/>
      <w:divBdr>
        <w:top w:val="none" w:sz="0" w:space="0" w:color="auto"/>
        <w:left w:val="none" w:sz="0" w:space="0" w:color="auto"/>
        <w:bottom w:val="none" w:sz="0" w:space="0" w:color="auto"/>
        <w:right w:val="none" w:sz="0" w:space="0" w:color="auto"/>
      </w:divBdr>
    </w:div>
    <w:div w:id="1288702198">
      <w:bodyDiv w:val="1"/>
      <w:marLeft w:val="0"/>
      <w:marRight w:val="0"/>
      <w:marTop w:val="0"/>
      <w:marBottom w:val="0"/>
      <w:divBdr>
        <w:top w:val="none" w:sz="0" w:space="0" w:color="auto"/>
        <w:left w:val="none" w:sz="0" w:space="0" w:color="auto"/>
        <w:bottom w:val="none" w:sz="0" w:space="0" w:color="auto"/>
        <w:right w:val="none" w:sz="0" w:space="0" w:color="auto"/>
      </w:divBdr>
    </w:div>
    <w:div w:id="1289046170">
      <w:bodyDiv w:val="1"/>
      <w:marLeft w:val="0"/>
      <w:marRight w:val="0"/>
      <w:marTop w:val="0"/>
      <w:marBottom w:val="0"/>
      <w:divBdr>
        <w:top w:val="none" w:sz="0" w:space="0" w:color="auto"/>
        <w:left w:val="none" w:sz="0" w:space="0" w:color="auto"/>
        <w:bottom w:val="none" w:sz="0" w:space="0" w:color="auto"/>
        <w:right w:val="none" w:sz="0" w:space="0" w:color="auto"/>
      </w:divBdr>
    </w:div>
    <w:div w:id="1289165713">
      <w:bodyDiv w:val="1"/>
      <w:marLeft w:val="0"/>
      <w:marRight w:val="0"/>
      <w:marTop w:val="0"/>
      <w:marBottom w:val="0"/>
      <w:divBdr>
        <w:top w:val="none" w:sz="0" w:space="0" w:color="auto"/>
        <w:left w:val="none" w:sz="0" w:space="0" w:color="auto"/>
        <w:bottom w:val="none" w:sz="0" w:space="0" w:color="auto"/>
        <w:right w:val="none" w:sz="0" w:space="0" w:color="auto"/>
      </w:divBdr>
    </w:div>
    <w:div w:id="1289698965">
      <w:bodyDiv w:val="1"/>
      <w:marLeft w:val="0"/>
      <w:marRight w:val="0"/>
      <w:marTop w:val="0"/>
      <w:marBottom w:val="0"/>
      <w:divBdr>
        <w:top w:val="none" w:sz="0" w:space="0" w:color="auto"/>
        <w:left w:val="none" w:sz="0" w:space="0" w:color="auto"/>
        <w:bottom w:val="none" w:sz="0" w:space="0" w:color="auto"/>
        <w:right w:val="none" w:sz="0" w:space="0" w:color="auto"/>
      </w:divBdr>
    </w:div>
    <w:div w:id="1289972099">
      <w:bodyDiv w:val="1"/>
      <w:marLeft w:val="0"/>
      <w:marRight w:val="0"/>
      <w:marTop w:val="0"/>
      <w:marBottom w:val="0"/>
      <w:divBdr>
        <w:top w:val="none" w:sz="0" w:space="0" w:color="auto"/>
        <w:left w:val="none" w:sz="0" w:space="0" w:color="auto"/>
        <w:bottom w:val="none" w:sz="0" w:space="0" w:color="auto"/>
        <w:right w:val="none" w:sz="0" w:space="0" w:color="auto"/>
      </w:divBdr>
    </w:div>
    <w:div w:id="1290743969">
      <w:bodyDiv w:val="1"/>
      <w:marLeft w:val="0"/>
      <w:marRight w:val="0"/>
      <w:marTop w:val="0"/>
      <w:marBottom w:val="0"/>
      <w:divBdr>
        <w:top w:val="none" w:sz="0" w:space="0" w:color="auto"/>
        <w:left w:val="none" w:sz="0" w:space="0" w:color="auto"/>
        <w:bottom w:val="none" w:sz="0" w:space="0" w:color="auto"/>
        <w:right w:val="none" w:sz="0" w:space="0" w:color="auto"/>
      </w:divBdr>
    </w:div>
    <w:div w:id="1291087709">
      <w:bodyDiv w:val="1"/>
      <w:marLeft w:val="0"/>
      <w:marRight w:val="0"/>
      <w:marTop w:val="0"/>
      <w:marBottom w:val="0"/>
      <w:divBdr>
        <w:top w:val="none" w:sz="0" w:space="0" w:color="auto"/>
        <w:left w:val="none" w:sz="0" w:space="0" w:color="auto"/>
        <w:bottom w:val="none" w:sz="0" w:space="0" w:color="auto"/>
        <w:right w:val="none" w:sz="0" w:space="0" w:color="auto"/>
      </w:divBdr>
    </w:div>
    <w:div w:id="1291397927">
      <w:bodyDiv w:val="1"/>
      <w:marLeft w:val="0"/>
      <w:marRight w:val="0"/>
      <w:marTop w:val="0"/>
      <w:marBottom w:val="0"/>
      <w:divBdr>
        <w:top w:val="none" w:sz="0" w:space="0" w:color="auto"/>
        <w:left w:val="none" w:sz="0" w:space="0" w:color="auto"/>
        <w:bottom w:val="none" w:sz="0" w:space="0" w:color="auto"/>
        <w:right w:val="none" w:sz="0" w:space="0" w:color="auto"/>
      </w:divBdr>
    </w:div>
    <w:div w:id="1291594717">
      <w:bodyDiv w:val="1"/>
      <w:marLeft w:val="0"/>
      <w:marRight w:val="0"/>
      <w:marTop w:val="0"/>
      <w:marBottom w:val="0"/>
      <w:divBdr>
        <w:top w:val="none" w:sz="0" w:space="0" w:color="auto"/>
        <w:left w:val="none" w:sz="0" w:space="0" w:color="auto"/>
        <w:bottom w:val="none" w:sz="0" w:space="0" w:color="auto"/>
        <w:right w:val="none" w:sz="0" w:space="0" w:color="auto"/>
      </w:divBdr>
    </w:div>
    <w:div w:id="1291978530">
      <w:bodyDiv w:val="1"/>
      <w:marLeft w:val="0"/>
      <w:marRight w:val="0"/>
      <w:marTop w:val="0"/>
      <w:marBottom w:val="0"/>
      <w:divBdr>
        <w:top w:val="none" w:sz="0" w:space="0" w:color="auto"/>
        <w:left w:val="none" w:sz="0" w:space="0" w:color="auto"/>
        <w:bottom w:val="none" w:sz="0" w:space="0" w:color="auto"/>
        <w:right w:val="none" w:sz="0" w:space="0" w:color="auto"/>
      </w:divBdr>
    </w:div>
    <w:div w:id="1292713900">
      <w:bodyDiv w:val="1"/>
      <w:marLeft w:val="0"/>
      <w:marRight w:val="0"/>
      <w:marTop w:val="0"/>
      <w:marBottom w:val="0"/>
      <w:divBdr>
        <w:top w:val="none" w:sz="0" w:space="0" w:color="auto"/>
        <w:left w:val="none" w:sz="0" w:space="0" w:color="auto"/>
        <w:bottom w:val="none" w:sz="0" w:space="0" w:color="auto"/>
        <w:right w:val="none" w:sz="0" w:space="0" w:color="auto"/>
      </w:divBdr>
    </w:div>
    <w:div w:id="1292983409">
      <w:bodyDiv w:val="1"/>
      <w:marLeft w:val="0"/>
      <w:marRight w:val="0"/>
      <w:marTop w:val="0"/>
      <w:marBottom w:val="0"/>
      <w:divBdr>
        <w:top w:val="none" w:sz="0" w:space="0" w:color="auto"/>
        <w:left w:val="none" w:sz="0" w:space="0" w:color="auto"/>
        <w:bottom w:val="none" w:sz="0" w:space="0" w:color="auto"/>
        <w:right w:val="none" w:sz="0" w:space="0" w:color="auto"/>
      </w:divBdr>
    </w:div>
    <w:div w:id="1293050698">
      <w:bodyDiv w:val="1"/>
      <w:marLeft w:val="0"/>
      <w:marRight w:val="0"/>
      <w:marTop w:val="0"/>
      <w:marBottom w:val="0"/>
      <w:divBdr>
        <w:top w:val="none" w:sz="0" w:space="0" w:color="auto"/>
        <w:left w:val="none" w:sz="0" w:space="0" w:color="auto"/>
        <w:bottom w:val="none" w:sz="0" w:space="0" w:color="auto"/>
        <w:right w:val="none" w:sz="0" w:space="0" w:color="auto"/>
      </w:divBdr>
    </w:div>
    <w:div w:id="1293361602">
      <w:bodyDiv w:val="1"/>
      <w:marLeft w:val="0"/>
      <w:marRight w:val="0"/>
      <w:marTop w:val="0"/>
      <w:marBottom w:val="0"/>
      <w:divBdr>
        <w:top w:val="none" w:sz="0" w:space="0" w:color="auto"/>
        <w:left w:val="none" w:sz="0" w:space="0" w:color="auto"/>
        <w:bottom w:val="none" w:sz="0" w:space="0" w:color="auto"/>
        <w:right w:val="none" w:sz="0" w:space="0" w:color="auto"/>
      </w:divBdr>
    </w:div>
    <w:div w:id="1293946545">
      <w:bodyDiv w:val="1"/>
      <w:marLeft w:val="0"/>
      <w:marRight w:val="0"/>
      <w:marTop w:val="0"/>
      <w:marBottom w:val="0"/>
      <w:divBdr>
        <w:top w:val="none" w:sz="0" w:space="0" w:color="auto"/>
        <w:left w:val="none" w:sz="0" w:space="0" w:color="auto"/>
        <w:bottom w:val="none" w:sz="0" w:space="0" w:color="auto"/>
        <w:right w:val="none" w:sz="0" w:space="0" w:color="auto"/>
      </w:divBdr>
    </w:div>
    <w:div w:id="1294141039">
      <w:bodyDiv w:val="1"/>
      <w:marLeft w:val="0"/>
      <w:marRight w:val="0"/>
      <w:marTop w:val="0"/>
      <w:marBottom w:val="0"/>
      <w:divBdr>
        <w:top w:val="none" w:sz="0" w:space="0" w:color="auto"/>
        <w:left w:val="none" w:sz="0" w:space="0" w:color="auto"/>
        <w:bottom w:val="none" w:sz="0" w:space="0" w:color="auto"/>
        <w:right w:val="none" w:sz="0" w:space="0" w:color="auto"/>
      </w:divBdr>
    </w:div>
    <w:div w:id="1294797596">
      <w:bodyDiv w:val="1"/>
      <w:marLeft w:val="0"/>
      <w:marRight w:val="0"/>
      <w:marTop w:val="0"/>
      <w:marBottom w:val="0"/>
      <w:divBdr>
        <w:top w:val="none" w:sz="0" w:space="0" w:color="auto"/>
        <w:left w:val="none" w:sz="0" w:space="0" w:color="auto"/>
        <w:bottom w:val="none" w:sz="0" w:space="0" w:color="auto"/>
        <w:right w:val="none" w:sz="0" w:space="0" w:color="auto"/>
      </w:divBdr>
    </w:div>
    <w:div w:id="1294944311">
      <w:bodyDiv w:val="1"/>
      <w:marLeft w:val="0"/>
      <w:marRight w:val="0"/>
      <w:marTop w:val="0"/>
      <w:marBottom w:val="0"/>
      <w:divBdr>
        <w:top w:val="none" w:sz="0" w:space="0" w:color="auto"/>
        <w:left w:val="none" w:sz="0" w:space="0" w:color="auto"/>
        <w:bottom w:val="none" w:sz="0" w:space="0" w:color="auto"/>
        <w:right w:val="none" w:sz="0" w:space="0" w:color="auto"/>
      </w:divBdr>
    </w:div>
    <w:div w:id="1295216723">
      <w:bodyDiv w:val="1"/>
      <w:marLeft w:val="0"/>
      <w:marRight w:val="0"/>
      <w:marTop w:val="0"/>
      <w:marBottom w:val="0"/>
      <w:divBdr>
        <w:top w:val="none" w:sz="0" w:space="0" w:color="auto"/>
        <w:left w:val="none" w:sz="0" w:space="0" w:color="auto"/>
        <w:bottom w:val="none" w:sz="0" w:space="0" w:color="auto"/>
        <w:right w:val="none" w:sz="0" w:space="0" w:color="auto"/>
      </w:divBdr>
    </w:div>
    <w:div w:id="1295480138">
      <w:bodyDiv w:val="1"/>
      <w:marLeft w:val="0"/>
      <w:marRight w:val="0"/>
      <w:marTop w:val="0"/>
      <w:marBottom w:val="0"/>
      <w:divBdr>
        <w:top w:val="none" w:sz="0" w:space="0" w:color="auto"/>
        <w:left w:val="none" w:sz="0" w:space="0" w:color="auto"/>
        <w:bottom w:val="none" w:sz="0" w:space="0" w:color="auto"/>
        <w:right w:val="none" w:sz="0" w:space="0" w:color="auto"/>
      </w:divBdr>
    </w:div>
    <w:div w:id="1296251524">
      <w:bodyDiv w:val="1"/>
      <w:marLeft w:val="0"/>
      <w:marRight w:val="0"/>
      <w:marTop w:val="0"/>
      <w:marBottom w:val="0"/>
      <w:divBdr>
        <w:top w:val="none" w:sz="0" w:space="0" w:color="auto"/>
        <w:left w:val="none" w:sz="0" w:space="0" w:color="auto"/>
        <w:bottom w:val="none" w:sz="0" w:space="0" w:color="auto"/>
        <w:right w:val="none" w:sz="0" w:space="0" w:color="auto"/>
      </w:divBdr>
    </w:div>
    <w:div w:id="1296835410">
      <w:bodyDiv w:val="1"/>
      <w:marLeft w:val="0"/>
      <w:marRight w:val="0"/>
      <w:marTop w:val="0"/>
      <w:marBottom w:val="0"/>
      <w:divBdr>
        <w:top w:val="none" w:sz="0" w:space="0" w:color="auto"/>
        <w:left w:val="none" w:sz="0" w:space="0" w:color="auto"/>
        <w:bottom w:val="none" w:sz="0" w:space="0" w:color="auto"/>
        <w:right w:val="none" w:sz="0" w:space="0" w:color="auto"/>
      </w:divBdr>
    </w:div>
    <w:div w:id="1297638167">
      <w:bodyDiv w:val="1"/>
      <w:marLeft w:val="0"/>
      <w:marRight w:val="0"/>
      <w:marTop w:val="0"/>
      <w:marBottom w:val="0"/>
      <w:divBdr>
        <w:top w:val="none" w:sz="0" w:space="0" w:color="auto"/>
        <w:left w:val="none" w:sz="0" w:space="0" w:color="auto"/>
        <w:bottom w:val="none" w:sz="0" w:space="0" w:color="auto"/>
        <w:right w:val="none" w:sz="0" w:space="0" w:color="auto"/>
      </w:divBdr>
    </w:div>
    <w:div w:id="1297948713">
      <w:bodyDiv w:val="1"/>
      <w:marLeft w:val="0"/>
      <w:marRight w:val="0"/>
      <w:marTop w:val="0"/>
      <w:marBottom w:val="0"/>
      <w:divBdr>
        <w:top w:val="none" w:sz="0" w:space="0" w:color="auto"/>
        <w:left w:val="none" w:sz="0" w:space="0" w:color="auto"/>
        <w:bottom w:val="none" w:sz="0" w:space="0" w:color="auto"/>
        <w:right w:val="none" w:sz="0" w:space="0" w:color="auto"/>
      </w:divBdr>
    </w:div>
    <w:div w:id="1298951664">
      <w:bodyDiv w:val="1"/>
      <w:marLeft w:val="0"/>
      <w:marRight w:val="0"/>
      <w:marTop w:val="0"/>
      <w:marBottom w:val="0"/>
      <w:divBdr>
        <w:top w:val="none" w:sz="0" w:space="0" w:color="auto"/>
        <w:left w:val="none" w:sz="0" w:space="0" w:color="auto"/>
        <w:bottom w:val="none" w:sz="0" w:space="0" w:color="auto"/>
        <w:right w:val="none" w:sz="0" w:space="0" w:color="auto"/>
      </w:divBdr>
    </w:div>
    <w:div w:id="1299531872">
      <w:bodyDiv w:val="1"/>
      <w:marLeft w:val="0"/>
      <w:marRight w:val="0"/>
      <w:marTop w:val="0"/>
      <w:marBottom w:val="0"/>
      <w:divBdr>
        <w:top w:val="none" w:sz="0" w:space="0" w:color="auto"/>
        <w:left w:val="none" w:sz="0" w:space="0" w:color="auto"/>
        <w:bottom w:val="none" w:sz="0" w:space="0" w:color="auto"/>
        <w:right w:val="none" w:sz="0" w:space="0" w:color="auto"/>
      </w:divBdr>
    </w:div>
    <w:div w:id="1299605681">
      <w:bodyDiv w:val="1"/>
      <w:marLeft w:val="0"/>
      <w:marRight w:val="0"/>
      <w:marTop w:val="0"/>
      <w:marBottom w:val="0"/>
      <w:divBdr>
        <w:top w:val="none" w:sz="0" w:space="0" w:color="auto"/>
        <w:left w:val="none" w:sz="0" w:space="0" w:color="auto"/>
        <w:bottom w:val="none" w:sz="0" w:space="0" w:color="auto"/>
        <w:right w:val="none" w:sz="0" w:space="0" w:color="auto"/>
      </w:divBdr>
    </w:div>
    <w:div w:id="1299609813">
      <w:bodyDiv w:val="1"/>
      <w:marLeft w:val="0"/>
      <w:marRight w:val="0"/>
      <w:marTop w:val="0"/>
      <w:marBottom w:val="0"/>
      <w:divBdr>
        <w:top w:val="none" w:sz="0" w:space="0" w:color="auto"/>
        <w:left w:val="none" w:sz="0" w:space="0" w:color="auto"/>
        <w:bottom w:val="none" w:sz="0" w:space="0" w:color="auto"/>
        <w:right w:val="none" w:sz="0" w:space="0" w:color="auto"/>
      </w:divBdr>
    </w:div>
    <w:div w:id="1299797467">
      <w:bodyDiv w:val="1"/>
      <w:marLeft w:val="0"/>
      <w:marRight w:val="0"/>
      <w:marTop w:val="0"/>
      <w:marBottom w:val="0"/>
      <w:divBdr>
        <w:top w:val="none" w:sz="0" w:space="0" w:color="auto"/>
        <w:left w:val="none" w:sz="0" w:space="0" w:color="auto"/>
        <w:bottom w:val="none" w:sz="0" w:space="0" w:color="auto"/>
        <w:right w:val="none" w:sz="0" w:space="0" w:color="auto"/>
      </w:divBdr>
    </w:div>
    <w:div w:id="1300308382">
      <w:bodyDiv w:val="1"/>
      <w:marLeft w:val="0"/>
      <w:marRight w:val="0"/>
      <w:marTop w:val="0"/>
      <w:marBottom w:val="0"/>
      <w:divBdr>
        <w:top w:val="none" w:sz="0" w:space="0" w:color="auto"/>
        <w:left w:val="none" w:sz="0" w:space="0" w:color="auto"/>
        <w:bottom w:val="none" w:sz="0" w:space="0" w:color="auto"/>
        <w:right w:val="none" w:sz="0" w:space="0" w:color="auto"/>
      </w:divBdr>
    </w:div>
    <w:div w:id="1300457991">
      <w:bodyDiv w:val="1"/>
      <w:marLeft w:val="0"/>
      <w:marRight w:val="0"/>
      <w:marTop w:val="0"/>
      <w:marBottom w:val="0"/>
      <w:divBdr>
        <w:top w:val="none" w:sz="0" w:space="0" w:color="auto"/>
        <w:left w:val="none" w:sz="0" w:space="0" w:color="auto"/>
        <w:bottom w:val="none" w:sz="0" w:space="0" w:color="auto"/>
        <w:right w:val="none" w:sz="0" w:space="0" w:color="auto"/>
      </w:divBdr>
    </w:div>
    <w:div w:id="1301111261">
      <w:bodyDiv w:val="1"/>
      <w:marLeft w:val="0"/>
      <w:marRight w:val="0"/>
      <w:marTop w:val="0"/>
      <w:marBottom w:val="0"/>
      <w:divBdr>
        <w:top w:val="none" w:sz="0" w:space="0" w:color="auto"/>
        <w:left w:val="none" w:sz="0" w:space="0" w:color="auto"/>
        <w:bottom w:val="none" w:sz="0" w:space="0" w:color="auto"/>
        <w:right w:val="none" w:sz="0" w:space="0" w:color="auto"/>
      </w:divBdr>
    </w:div>
    <w:div w:id="1301226311">
      <w:bodyDiv w:val="1"/>
      <w:marLeft w:val="0"/>
      <w:marRight w:val="0"/>
      <w:marTop w:val="0"/>
      <w:marBottom w:val="0"/>
      <w:divBdr>
        <w:top w:val="none" w:sz="0" w:space="0" w:color="auto"/>
        <w:left w:val="none" w:sz="0" w:space="0" w:color="auto"/>
        <w:bottom w:val="none" w:sz="0" w:space="0" w:color="auto"/>
        <w:right w:val="none" w:sz="0" w:space="0" w:color="auto"/>
      </w:divBdr>
    </w:div>
    <w:div w:id="1301300793">
      <w:bodyDiv w:val="1"/>
      <w:marLeft w:val="0"/>
      <w:marRight w:val="0"/>
      <w:marTop w:val="0"/>
      <w:marBottom w:val="0"/>
      <w:divBdr>
        <w:top w:val="none" w:sz="0" w:space="0" w:color="auto"/>
        <w:left w:val="none" w:sz="0" w:space="0" w:color="auto"/>
        <w:bottom w:val="none" w:sz="0" w:space="0" w:color="auto"/>
        <w:right w:val="none" w:sz="0" w:space="0" w:color="auto"/>
      </w:divBdr>
    </w:div>
    <w:div w:id="1301422341">
      <w:bodyDiv w:val="1"/>
      <w:marLeft w:val="0"/>
      <w:marRight w:val="0"/>
      <w:marTop w:val="0"/>
      <w:marBottom w:val="0"/>
      <w:divBdr>
        <w:top w:val="none" w:sz="0" w:space="0" w:color="auto"/>
        <w:left w:val="none" w:sz="0" w:space="0" w:color="auto"/>
        <w:bottom w:val="none" w:sz="0" w:space="0" w:color="auto"/>
        <w:right w:val="none" w:sz="0" w:space="0" w:color="auto"/>
      </w:divBdr>
    </w:div>
    <w:div w:id="1302466440">
      <w:bodyDiv w:val="1"/>
      <w:marLeft w:val="0"/>
      <w:marRight w:val="0"/>
      <w:marTop w:val="0"/>
      <w:marBottom w:val="0"/>
      <w:divBdr>
        <w:top w:val="none" w:sz="0" w:space="0" w:color="auto"/>
        <w:left w:val="none" w:sz="0" w:space="0" w:color="auto"/>
        <w:bottom w:val="none" w:sz="0" w:space="0" w:color="auto"/>
        <w:right w:val="none" w:sz="0" w:space="0" w:color="auto"/>
      </w:divBdr>
    </w:div>
    <w:div w:id="1303729427">
      <w:bodyDiv w:val="1"/>
      <w:marLeft w:val="0"/>
      <w:marRight w:val="0"/>
      <w:marTop w:val="0"/>
      <w:marBottom w:val="0"/>
      <w:divBdr>
        <w:top w:val="none" w:sz="0" w:space="0" w:color="auto"/>
        <w:left w:val="none" w:sz="0" w:space="0" w:color="auto"/>
        <w:bottom w:val="none" w:sz="0" w:space="0" w:color="auto"/>
        <w:right w:val="none" w:sz="0" w:space="0" w:color="auto"/>
      </w:divBdr>
    </w:div>
    <w:div w:id="1304774546">
      <w:bodyDiv w:val="1"/>
      <w:marLeft w:val="0"/>
      <w:marRight w:val="0"/>
      <w:marTop w:val="0"/>
      <w:marBottom w:val="0"/>
      <w:divBdr>
        <w:top w:val="none" w:sz="0" w:space="0" w:color="auto"/>
        <w:left w:val="none" w:sz="0" w:space="0" w:color="auto"/>
        <w:bottom w:val="none" w:sz="0" w:space="0" w:color="auto"/>
        <w:right w:val="none" w:sz="0" w:space="0" w:color="auto"/>
      </w:divBdr>
    </w:div>
    <w:div w:id="1305307644">
      <w:bodyDiv w:val="1"/>
      <w:marLeft w:val="0"/>
      <w:marRight w:val="0"/>
      <w:marTop w:val="0"/>
      <w:marBottom w:val="0"/>
      <w:divBdr>
        <w:top w:val="none" w:sz="0" w:space="0" w:color="auto"/>
        <w:left w:val="none" w:sz="0" w:space="0" w:color="auto"/>
        <w:bottom w:val="none" w:sz="0" w:space="0" w:color="auto"/>
        <w:right w:val="none" w:sz="0" w:space="0" w:color="auto"/>
      </w:divBdr>
    </w:div>
    <w:div w:id="1305624231">
      <w:bodyDiv w:val="1"/>
      <w:marLeft w:val="0"/>
      <w:marRight w:val="0"/>
      <w:marTop w:val="0"/>
      <w:marBottom w:val="0"/>
      <w:divBdr>
        <w:top w:val="none" w:sz="0" w:space="0" w:color="auto"/>
        <w:left w:val="none" w:sz="0" w:space="0" w:color="auto"/>
        <w:bottom w:val="none" w:sz="0" w:space="0" w:color="auto"/>
        <w:right w:val="none" w:sz="0" w:space="0" w:color="auto"/>
      </w:divBdr>
    </w:div>
    <w:div w:id="1305812944">
      <w:bodyDiv w:val="1"/>
      <w:marLeft w:val="0"/>
      <w:marRight w:val="0"/>
      <w:marTop w:val="0"/>
      <w:marBottom w:val="0"/>
      <w:divBdr>
        <w:top w:val="none" w:sz="0" w:space="0" w:color="auto"/>
        <w:left w:val="none" w:sz="0" w:space="0" w:color="auto"/>
        <w:bottom w:val="none" w:sz="0" w:space="0" w:color="auto"/>
        <w:right w:val="none" w:sz="0" w:space="0" w:color="auto"/>
      </w:divBdr>
    </w:div>
    <w:div w:id="1306162096">
      <w:bodyDiv w:val="1"/>
      <w:marLeft w:val="0"/>
      <w:marRight w:val="0"/>
      <w:marTop w:val="0"/>
      <w:marBottom w:val="0"/>
      <w:divBdr>
        <w:top w:val="none" w:sz="0" w:space="0" w:color="auto"/>
        <w:left w:val="none" w:sz="0" w:space="0" w:color="auto"/>
        <w:bottom w:val="none" w:sz="0" w:space="0" w:color="auto"/>
        <w:right w:val="none" w:sz="0" w:space="0" w:color="auto"/>
      </w:divBdr>
    </w:div>
    <w:div w:id="1306274589">
      <w:bodyDiv w:val="1"/>
      <w:marLeft w:val="0"/>
      <w:marRight w:val="0"/>
      <w:marTop w:val="0"/>
      <w:marBottom w:val="0"/>
      <w:divBdr>
        <w:top w:val="none" w:sz="0" w:space="0" w:color="auto"/>
        <w:left w:val="none" w:sz="0" w:space="0" w:color="auto"/>
        <w:bottom w:val="none" w:sz="0" w:space="0" w:color="auto"/>
        <w:right w:val="none" w:sz="0" w:space="0" w:color="auto"/>
      </w:divBdr>
    </w:div>
    <w:div w:id="1306279411">
      <w:bodyDiv w:val="1"/>
      <w:marLeft w:val="0"/>
      <w:marRight w:val="0"/>
      <w:marTop w:val="0"/>
      <w:marBottom w:val="0"/>
      <w:divBdr>
        <w:top w:val="none" w:sz="0" w:space="0" w:color="auto"/>
        <w:left w:val="none" w:sz="0" w:space="0" w:color="auto"/>
        <w:bottom w:val="none" w:sz="0" w:space="0" w:color="auto"/>
        <w:right w:val="none" w:sz="0" w:space="0" w:color="auto"/>
      </w:divBdr>
    </w:div>
    <w:div w:id="1306425081">
      <w:bodyDiv w:val="1"/>
      <w:marLeft w:val="0"/>
      <w:marRight w:val="0"/>
      <w:marTop w:val="0"/>
      <w:marBottom w:val="0"/>
      <w:divBdr>
        <w:top w:val="none" w:sz="0" w:space="0" w:color="auto"/>
        <w:left w:val="none" w:sz="0" w:space="0" w:color="auto"/>
        <w:bottom w:val="none" w:sz="0" w:space="0" w:color="auto"/>
        <w:right w:val="none" w:sz="0" w:space="0" w:color="auto"/>
      </w:divBdr>
    </w:div>
    <w:div w:id="1306468419">
      <w:bodyDiv w:val="1"/>
      <w:marLeft w:val="0"/>
      <w:marRight w:val="0"/>
      <w:marTop w:val="0"/>
      <w:marBottom w:val="0"/>
      <w:divBdr>
        <w:top w:val="none" w:sz="0" w:space="0" w:color="auto"/>
        <w:left w:val="none" w:sz="0" w:space="0" w:color="auto"/>
        <w:bottom w:val="none" w:sz="0" w:space="0" w:color="auto"/>
        <w:right w:val="none" w:sz="0" w:space="0" w:color="auto"/>
      </w:divBdr>
    </w:div>
    <w:div w:id="1306738250">
      <w:bodyDiv w:val="1"/>
      <w:marLeft w:val="0"/>
      <w:marRight w:val="0"/>
      <w:marTop w:val="0"/>
      <w:marBottom w:val="0"/>
      <w:divBdr>
        <w:top w:val="none" w:sz="0" w:space="0" w:color="auto"/>
        <w:left w:val="none" w:sz="0" w:space="0" w:color="auto"/>
        <w:bottom w:val="none" w:sz="0" w:space="0" w:color="auto"/>
        <w:right w:val="none" w:sz="0" w:space="0" w:color="auto"/>
      </w:divBdr>
    </w:div>
    <w:div w:id="1306813909">
      <w:bodyDiv w:val="1"/>
      <w:marLeft w:val="0"/>
      <w:marRight w:val="0"/>
      <w:marTop w:val="0"/>
      <w:marBottom w:val="0"/>
      <w:divBdr>
        <w:top w:val="none" w:sz="0" w:space="0" w:color="auto"/>
        <w:left w:val="none" w:sz="0" w:space="0" w:color="auto"/>
        <w:bottom w:val="none" w:sz="0" w:space="0" w:color="auto"/>
        <w:right w:val="none" w:sz="0" w:space="0" w:color="auto"/>
      </w:divBdr>
    </w:div>
    <w:div w:id="1306885602">
      <w:bodyDiv w:val="1"/>
      <w:marLeft w:val="0"/>
      <w:marRight w:val="0"/>
      <w:marTop w:val="0"/>
      <w:marBottom w:val="0"/>
      <w:divBdr>
        <w:top w:val="none" w:sz="0" w:space="0" w:color="auto"/>
        <w:left w:val="none" w:sz="0" w:space="0" w:color="auto"/>
        <w:bottom w:val="none" w:sz="0" w:space="0" w:color="auto"/>
        <w:right w:val="none" w:sz="0" w:space="0" w:color="auto"/>
      </w:divBdr>
    </w:div>
    <w:div w:id="1307976945">
      <w:bodyDiv w:val="1"/>
      <w:marLeft w:val="0"/>
      <w:marRight w:val="0"/>
      <w:marTop w:val="0"/>
      <w:marBottom w:val="0"/>
      <w:divBdr>
        <w:top w:val="none" w:sz="0" w:space="0" w:color="auto"/>
        <w:left w:val="none" w:sz="0" w:space="0" w:color="auto"/>
        <w:bottom w:val="none" w:sz="0" w:space="0" w:color="auto"/>
        <w:right w:val="none" w:sz="0" w:space="0" w:color="auto"/>
      </w:divBdr>
    </w:div>
    <w:div w:id="1308054680">
      <w:bodyDiv w:val="1"/>
      <w:marLeft w:val="0"/>
      <w:marRight w:val="0"/>
      <w:marTop w:val="0"/>
      <w:marBottom w:val="0"/>
      <w:divBdr>
        <w:top w:val="none" w:sz="0" w:space="0" w:color="auto"/>
        <w:left w:val="none" w:sz="0" w:space="0" w:color="auto"/>
        <w:bottom w:val="none" w:sz="0" w:space="0" w:color="auto"/>
        <w:right w:val="none" w:sz="0" w:space="0" w:color="auto"/>
      </w:divBdr>
    </w:div>
    <w:div w:id="1309624849">
      <w:bodyDiv w:val="1"/>
      <w:marLeft w:val="0"/>
      <w:marRight w:val="0"/>
      <w:marTop w:val="0"/>
      <w:marBottom w:val="0"/>
      <w:divBdr>
        <w:top w:val="none" w:sz="0" w:space="0" w:color="auto"/>
        <w:left w:val="none" w:sz="0" w:space="0" w:color="auto"/>
        <w:bottom w:val="none" w:sz="0" w:space="0" w:color="auto"/>
        <w:right w:val="none" w:sz="0" w:space="0" w:color="auto"/>
      </w:divBdr>
    </w:div>
    <w:div w:id="1309702701">
      <w:bodyDiv w:val="1"/>
      <w:marLeft w:val="0"/>
      <w:marRight w:val="0"/>
      <w:marTop w:val="0"/>
      <w:marBottom w:val="0"/>
      <w:divBdr>
        <w:top w:val="none" w:sz="0" w:space="0" w:color="auto"/>
        <w:left w:val="none" w:sz="0" w:space="0" w:color="auto"/>
        <w:bottom w:val="none" w:sz="0" w:space="0" w:color="auto"/>
        <w:right w:val="none" w:sz="0" w:space="0" w:color="auto"/>
      </w:divBdr>
    </w:div>
    <w:div w:id="1310204904">
      <w:bodyDiv w:val="1"/>
      <w:marLeft w:val="0"/>
      <w:marRight w:val="0"/>
      <w:marTop w:val="0"/>
      <w:marBottom w:val="0"/>
      <w:divBdr>
        <w:top w:val="none" w:sz="0" w:space="0" w:color="auto"/>
        <w:left w:val="none" w:sz="0" w:space="0" w:color="auto"/>
        <w:bottom w:val="none" w:sz="0" w:space="0" w:color="auto"/>
        <w:right w:val="none" w:sz="0" w:space="0" w:color="auto"/>
      </w:divBdr>
    </w:div>
    <w:div w:id="1310355466">
      <w:bodyDiv w:val="1"/>
      <w:marLeft w:val="0"/>
      <w:marRight w:val="0"/>
      <w:marTop w:val="0"/>
      <w:marBottom w:val="0"/>
      <w:divBdr>
        <w:top w:val="none" w:sz="0" w:space="0" w:color="auto"/>
        <w:left w:val="none" w:sz="0" w:space="0" w:color="auto"/>
        <w:bottom w:val="none" w:sz="0" w:space="0" w:color="auto"/>
        <w:right w:val="none" w:sz="0" w:space="0" w:color="auto"/>
      </w:divBdr>
    </w:div>
    <w:div w:id="1310474396">
      <w:bodyDiv w:val="1"/>
      <w:marLeft w:val="0"/>
      <w:marRight w:val="0"/>
      <w:marTop w:val="0"/>
      <w:marBottom w:val="0"/>
      <w:divBdr>
        <w:top w:val="none" w:sz="0" w:space="0" w:color="auto"/>
        <w:left w:val="none" w:sz="0" w:space="0" w:color="auto"/>
        <w:bottom w:val="none" w:sz="0" w:space="0" w:color="auto"/>
        <w:right w:val="none" w:sz="0" w:space="0" w:color="auto"/>
      </w:divBdr>
    </w:div>
    <w:div w:id="1310476804">
      <w:bodyDiv w:val="1"/>
      <w:marLeft w:val="0"/>
      <w:marRight w:val="0"/>
      <w:marTop w:val="0"/>
      <w:marBottom w:val="0"/>
      <w:divBdr>
        <w:top w:val="none" w:sz="0" w:space="0" w:color="auto"/>
        <w:left w:val="none" w:sz="0" w:space="0" w:color="auto"/>
        <w:bottom w:val="none" w:sz="0" w:space="0" w:color="auto"/>
        <w:right w:val="none" w:sz="0" w:space="0" w:color="auto"/>
      </w:divBdr>
    </w:div>
    <w:div w:id="1310792678">
      <w:bodyDiv w:val="1"/>
      <w:marLeft w:val="0"/>
      <w:marRight w:val="0"/>
      <w:marTop w:val="0"/>
      <w:marBottom w:val="0"/>
      <w:divBdr>
        <w:top w:val="none" w:sz="0" w:space="0" w:color="auto"/>
        <w:left w:val="none" w:sz="0" w:space="0" w:color="auto"/>
        <w:bottom w:val="none" w:sz="0" w:space="0" w:color="auto"/>
        <w:right w:val="none" w:sz="0" w:space="0" w:color="auto"/>
      </w:divBdr>
    </w:div>
    <w:div w:id="1311399475">
      <w:bodyDiv w:val="1"/>
      <w:marLeft w:val="0"/>
      <w:marRight w:val="0"/>
      <w:marTop w:val="0"/>
      <w:marBottom w:val="0"/>
      <w:divBdr>
        <w:top w:val="none" w:sz="0" w:space="0" w:color="auto"/>
        <w:left w:val="none" w:sz="0" w:space="0" w:color="auto"/>
        <w:bottom w:val="none" w:sz="0" w:space="0" w:color="auto"/>
        <w:right w:val="none" w:sz="0" w:space="0" w:color="auto"/>
      </w:divBdr>
    </w:div>
    <w:div w:id="1311473074">
      <w:bodyDiv w:val="1"/>
      <w:marLeft w:val="0"/>
      <w:marRight w:val="0"/>
      <w:marTop w:val="0"/>
      <w:marBottom w:val="0"/>
      <w:divBdr>
        <w:top w:val="none" w:sz="0" w:space="0" w:color="auto"/>
        <w:left w:val="none" w:sz="0" w:space="0" w:color="auto"/>
        <w:bottom w:val="none" w:sz="0" w:space="0" w:color="auto"/>
        <w:right w:val="none" w:sz="0" w:space="0" w:color="auto"/>
      </w:divBdr>
    </w:div>
    <w:div w:id="1312365392">
      <w:bodyDiv w:val="1"/>
      <w:marLeft w:val="0"/>
      <w:marRight w:val="0"/>
      <w:marTop w:val="0"/>
      <w:marBottom w:val="0"/>
      <w:divBdr>
        <w:top w:val="none" w:sz="0" w:space="0" w:color="auto"/>
        <w:left w:val="none" w:sz="0" w:space="0" w:color="auto"/>
        <w:bottom w:val="none" w:sz="0" w:space="0" w:color="auto"/>
        <w:right w:val="none" w:sz="0" w:space="0" w:color="auto"/>
      </w:divBdr>
    </w:div>
    <w:div w:id="1313683622">
      <w:bodyDiv w:val="1"/>
      <w:marLeft w:val="0"/>
      <w:marRight w:val="0"/>
      <w:marTop w:val="0"/>
      <w:marBottom w:val="0"/>
      <w:divBdr>
        <w:top w:val="none" w:sz="0" w:space="0" w:color="auto"/>
        <w:left w:val="none" w:sz="0" w:space="0" w:color="auto"/>
        <w:bottom w:val="none" w:sz="0" w:space="0" w:color="auto"/>
        <w:right w:val="none" w:sz="0" w:space="0" w:color="auto"/>
      </w:divBdr>
    </w:div>
    <w:div w:id="1313800535">
      <w:bodyDiv w:val="1"/>
      <w:marLeft w:val="0"/>
      <w:marRight w:val="0"/>
      <w:marTop w:val="0"/>
      <w:marBottom w:val="0"/>
      <w:divBdr>
        <w:top w:val="none" w:sz="0" w:space="0" w:color="auto"/>
        <w:left w:val="none" w:sz="0" w:space="0" w:color="auto"/>
        <w:bottom w:val="none" w:sz="0" w:space="0" w:color="auto"/>
        <w:right w:val="none" w:sz="0" w:space="0" w:color="auto"/>
      </w:divBdr>
    </w:div>
    <w:div w:id="1314213124">
      <w:bodyDiv w:val="1"/>
      <w:marLeft w:val="0"/>
      <w:marRight w:val="0"/>
      <w:marTop w:val="0"/>
      <w:marBottom w:val="0"/>
      <w:divBdr>
        <w:top w:val="none" w:sz="0" w:space="0" w:color="auto"/>
        <w:left w:val="none" w:sz="0" w:space="0" w:color="auto"/>
        <w:bottom w:val="none" w:sz="0" w:space="0" w:color="auto"/>
        <w:right w:val="none" w:sz="0" w:space="0" w:color="auto"/>
      </w:divBdr>
    </w:div>
    <w:div w:id="1314486299">
      <w:bodyDiv w:val="1"/>
      <w:marLeft w:val="0"/>
      <w:marRight w:val="0"/>
      <w:marTop w:val="0"/>
      <w:marBottom w:val="0"/>
      <w:divBdr>
        <w:top w:val="none" w:sz="0" w:space="0" w:color="auto"/>
        <w:left w:val="none" w:sz="0" w:space="0" w:color="auto"/>
        <w:bottom w:val="none" w:sz="0" w:space="0" w:color="auto"/>
        <w:right w:val="none" w:sz="0" w:space="0" w:color="auto"/>
      </w:divBdr>
    </w:div>
    <w:div w:id="1314793707">
      <w:bodyDiv w:val="1"/>
      <w:marLeft w:val="0"/>
      <w:marRight w:val="0"/>
      <w:marTop w:val="0"/>
      <w:marBottom w:val="0"/>
      <w:divBdr>
        <w:top w:val="none" w:sz="0" w:space="0" w:color="auto"/>
        <w:left w:val="none" w:sz="0" w:space="0" w:color="auto"/>
        <w:bottom w:val="none" w:sz="0" w:space="0" w:color="auto"/>
        <w:right w:val="none" w:sz="0" w:space="0" w:color="auto"/>
      </w:divBdr>
    </w:div>
    <w:div w:id="1315330073">
      <w:bodyDiv w:val="1"/>
      <w:marLeft w:val="0"/>
      <w:marRight w:val="0"/>
      <w:marTop w:val="0"/>
      <w:marBottom w:val="0"/>
      <w:divBdr>
        <w:top w:val="none" w:sz="0" w:space="0" w:color="auto"/>
        <w:left w:val="none" w:sz="0" w:space="0" w:color="auto"/>
        <w:bottom w:val="none" w:sz="0" w:space="0" w:color="auto"/>
        <w:right w:val="none" w:sz="0" w:space="0" w:color="auto"/>
      </w:divBdr>
    </w:div>
    <w:div w:id="1315570668">
      <w:bodyDiv w:val="1"/>
      <w:marLeft w:val="0"/>
      <w:marRight w:val="0"/>
      <w:marTop w:val="0"/>
      <w:marBottom w:val="0"/>
      <w:divBdr>
        <w:top w:val="none" w:sz="0" w:space="0" w:color="auto"/>
        <w:left w:val="none" w:sz="0" w:space="0" w:color="auto"/>
        <w:bottom w:val="none" w:sz="0" w:space="0" w:color="auto"/>
        <w:right w:val="none" w:sz="0" w:space="0" w:color="auto"/>
      </w:divBdr>
    </w:div>
    <w:div w:id="1315601384">
      <w:bodyDiv w:val="1"/>
      <w:marLeft w:val="0"/>
      <w:marRight w:val="0"/>
      <w:marTop w:val="0"/>
      <w:marBottom w:val="0"/>
      <w:divBdr>
        <w:top w:val="none" w:sz="0" w:space="0" w:color="auto"/>
        <w:left w:val="none" w:sz="0" w:space="0" w:color="auto"/>
        <w:bottom w:val="none" w:sz="0" w:space="0" w:color="auto"/>
        <w:right w:val="none" w:sz="0" w:space="0" w:color="auto"/>
      </w:divBdr>
    </w:div>
    <w:div w:id="1315648650">
      <w:bodyDiv w:val="1"/>
      <w:marLeft w:val="0"/>
      <w:marRight w:val="0"/>
      <w:marTop w:val="0"/>
      <w:marBottom w:val="0"/>
      <w:divBdr>
        <w:top w:val="none" w:sz="0" w:space="0" w:color="auto"/>
        <w:left w:val="none" w:sz="0" w:space="0" w:color="auto"/>
        <w:bottom w:val="none" w:sz="0" w:space="0" w:color="auto"/>
        <w:right w:val="none" w:sz="0" w:space="0" w:color="auto"/>
      </w:divBdr>
    </w:div>
    <w:div w:id="1315720623">
      <w:bodyDiv w:val="1"/>
      <w:marLeft w:val="0"/>
      <w:marRight w:val="0"/>
      <w:marTop w:val="0"/>
      <w:marBottom w:val="0"/>
      <w:divBdr>
        <w:top w:val="none" w:sz="0" w:space="0" w:color="auto"/>
        <w:left w:val="none" w:sz="0" w:space="0" w:color="auto"/>
        <w:bottom w:val="none" w:sz="0" w:space="0" w:color="auto"/>
        <w:right w:val="none" w:sz="0" w:space="0" w:color="auto"/>
      </w:divBdr>
    </w:div>
    <w:div w:id="1316105635">
      <w:bodyDiv w:val="1"/>
      <w:marLeft w:val="0"/>
      <w:marRight w:val="0"/>
      <w:marTop w:val="0"/>
      <w:marBottom w:val="0"/>
      <w:divBdr>
        <w:top w:val="none" w:sz="0" w:space="0" w:color="auto"/>
        <w:left w:val="none" w:sz="0" w:space="0" w:color="auto"/>
        <w:bottom w:val="none" w:sz="0" w:space="0" w:color="auto"/>
        <w:right w:val="none" w:sz="0" w:space="0" w:color="auto"/>
      </w:divBdr>
    </w:div>
    <w:div w:id="1316377561">
      <w:bodyDiv w:val="1"/>
      <w:marLeft w:val="0"/>
      <w:marRight w:val="0"/>
      <w:marTop w:val="0"/>
      <w:marBottom w:val="0"/>
      <w:divBdr>
        <w:top w:val="none" w:sz="0" w:space="0" w:color="auto"/>
        <w:left w:val="none" w:sz="0" w:space="0" w:color="auto"/>
        <w:bottom w:val="none" w:sz="0" w:space="0" w:color="auto"/>
        <w:right w:val="none" w:sz="0" w:space="0" w:color="auto"/>
      </w:divBdr>
    </w:div>
    <w:div w:id="1316884269">
      <w:bodyDiv w:val="1"/>
      <w:marLeft w:val="0"/>
      <w:marRight w:val="0"/>
      <w:marTop w:val="0"/>
      <w:marBottom w:val="0"/>
      <w:divBdr>
        <w:top w:val="none" w:sz="0" w:space="0" w:color="auto"/>
        <w:left w:val="none" w:sz="0" w:space="0" w:color="auto"/>
        <w:bottom w:val="none" w:sz="0" w:space="0" w:color="auto"/>
        <w:right w:val="none" w:sz="0" w:space="0" w:color="auto"/>
      </w:divBdr>
    </w:div>
    <w:div w:id="1317032229">
      <w:bodyDiv w:val="1"/>
      <w:marLeft w:val="0"/>
      <w:marRight w:val="0"/>
      <w:marTop w:val="0"/>
      <w:marBottom w:val="0"/>
      <w:divBdr>
        <w:top w:val="none" w:sz="0" w:space="0" w:color="auto"/>
        <w:left w:val="none" w:sz="0" w:space="0" w:color="auto"/>
        <w:bottom w:val="none" w:sz="0" w:space="0" w:color="auto"/>
        <w:right w:val="none" w:sz="0" w:space="0" w:color="auto"/>
      </w:divBdr>
    </w:div>
    <w:div w:id="1317370503">
      <w:bodyDiv w:val="1"/>
      <w:marLeft w:val="0"/>
      <w:marRight w:val="0"/>
      <w:marTop w:val="0"/>
      <w:marBottom w:val="0"/>
      <w:divBdr>
        <w:top w:val="none" w:sz="0" w:space="0" w:color="auto"/>
        <w:left w:val="none" w:sz="0" w:space="0" w:color="auto"/>
        <w:bottom w:val="none" w:sz="0" w:space="0" w:color="auto"/>
        <w:right w:val="none" w:sz="0" w:space="0" w:color="auto"/>
      </w:divBdr>
    </w:div>
    <w:div w:id="1317538412">
      <w:bodyDiv w:val="1"/>
      <w:marLeft w:val="0"/>
      <w:marRight w:val="0"/>
      <w:marTop w:val="0"/>
      <w:marBottom w:val="0"/>
      <w:divBdr>
        <w:top w:val="none" w:sz="0" w:space="0" w:color="auto"/>
        <w:left w:val="none" w:sz="0" w:space="0" w:color="auto"/>
        <w:bottom w:val="none" w:sz="0" w:space="0" w:color="auto"/>
        <w:right w:val="none" w:sz="0" w:space="0" w:color="auto"/>
      </w:divBdr>
    </w:div>
    <w:div w:id="1317757313">
      <w:bodyDiv w:val="1"/>
      <w:marLeft w:val="0"/>
      <w:marRight w:val="0"/>
      <w:marTop w:val="0"/>
      <w:marBottom w:val="0"/>
      <w:divBdr>
        <w:top w:val="none" w:sz="0" w:space="0" w:color="auto"/>
        <w:left w:val="none" w:sz="0" w:space="0" w:color="auto"/>
        <w:bottom w:val="none" w:sz="0" w:space="0" w:color="auto"/>
        <w:right w:val="none" w:sz="0" w:space="0" w:color="auto"/>
      </w:divBdr>
    </w:div>
    <w:div w:id="1317758723">
      <w:bodyDiv w:val="1"/>
      <w:marLeft w:val="0"/>
      <w:marRight w:val="0"/>
      <w:marTop w:val="0"/>
      <w:marBottom w:val="0"/>
      <w:divBdr>
        <w:top w:val="none" w:sz="0" w:space="0" w:color="auto"/>
        <w:left w:val="none" w:sz="0" w:space="0" w:color="auto"/>
        <w:bottom w:val="none" w:sz="0" w:space="0" w:color="auto"/>
        <w:right w:val="none" w:sz="0" w:space="0" w:color="auto"/>
      </w:divBdr>
    </w:div>
    <w:div w:id="1318026398">
      <w:bodyDiv w:val="1"/>
      <w:marLeft w:val="0"/>
      <w:marRight w:val="0"/>
      <w:marTop w:val="0"/>
      <w:marBottom w:val="0"/>
      <w:divBdr>
        <w:top w:val="none" w:sz="0" w:space="0" w:color="auto"/>
        <w:left w:val="none" w:sz="0" w:space="0" w:color="auto"/>
        <w:bottom w:val="none" w:sz="0" w:space="0" w:color="auto"/>
        <w:right w:val="none" w:sz="0" w:space="0" w:color="auto"/>
      </w:divBdr>
    </w:div>
    <w:div w:id="1318070223">
      <w:bodyDiv w:val="1"/>
      <w:marLeft w:val="0"/>
      <w:marRight w:val="0"/>
      <w:marTop w:val="0"/>
      <w:marBottom w:val="0"/>
      <w:divBdr>
        <w:top w:val="none" w:sz="0" w:space="0" w:color="auto"/>
        <w:left w:val="none" w:sz="0" w:space="0" w:color="auto"/>
        <w:bottom w:val="none" w:sz="0" w:space="0" w:color="auto"/>
        <w:right w:val="none" w:sz="0" w:space="0" w:color="auto"/>
      </w:divBdr>
    </w:div>
    <w:div w:id="1318151416">
      <w:bodyDiv w:val="1"/>
      <w:marLeft w:val="0"/>
      <w:marRight w:val="0"/>
      <w:marTop w:val="0"/>
      <w:marBottom w:val="0"/>
      <w:divBdr>
        <w:top w:val="none" w:sz="0" w:space="0" w:color="auto"/>
        <w:left w:val="none" w:sz="0" w:space="0" w:color="auto"/>
        <w:bottom w:val="none" w:sz="0" w:space="0" w:color="auto"/>
        <w:right w:val="none" w:sz="0" w:space="0" w:color="auto"/>
      </w:divBdr>
    </w:div>
    <w:div w:id="1318729100">
      <w:bodyDiv w:val="1"/>
      <w:marLeft w:val="0"/>
      <w:marRight w:val="0"/>
      <w:marTop w:val="0"/>
      <w:marBottom w:val="0"/>
      <w:divBdr>
        <w:top w:val="none" w:sz="0" w:space="0" w:color="auto"/>
        <w:left w:val="none" w:sz="0" w:space="0" w:color="auto"/>
        <w:bottom w:val="none" w:sz="0" w:space="0" w:color="auto"/>
        <w:right w:val="none" w:sz="0" w:space="0" w:color="auto"/>
      </w:divBdr>
    </w:div>
    <w:div w:id="1318731589">
      <w:bodyDiv w:val="1"/>
      <w:marLeft w:val="0"/>
      <w:marRight w:val="0"/>
      <w:marTop w:val="0"/>
      <w:marBottom w:val="0"/>
      <w:divBdr>
        <w:top w:val="none" w:sz="0" w:space="0" w:color="auto"/>
        <w:left w:val="none" w:sz="0" w:space="0" w:color="auto"/>
        <w:bottom w:val="none" w:sz="0" w:space="0" w:color="auto"/>
        <w:right w:val="none" w:sz="0" w:space="0" w:color="auto"/>
      </w:divBdr>
    </w:div>
    <w:div w:id="1319073935">
      <w:bodyDiv w:val="1"/>
      <w:marLeft w:val="0"/>
      <w:marRight w:val="0"/>
      <w:marTop w:val="0"/>
      <w:marBottom w:val="0"/>
      <w:divBdr>
        <w:top w:val="none" w:sz="0" w:space="0" w:color="auto"/>
        <w:left w:val="none" w:sz="0" w:space="0" w:color="auto"/>
        <w:bottom w:val="none" w:sz="0" w:space="0" w:color="auto"/>
        <w:right w:val="none" w:sz="0" w:space="0" w:color="auto"/>
      </w:divBdr>
    </w:div>
    <w:div w:id="1319381050">
      <w:bodyDiv w:val="1"/>
      <w:marLeft w:val="0"/>
      <w:marRight w:val="0"/>
      <w:marTop w:val="0"/>
      <w:marBottom w:val="0"/>
      <w:divBdr>
        <w:top w:val="none" w:sz="0" w:space="0" w:color="auto"/>
        <w:left w:val="none" w:sz="0" w:space="0" w:color="auto"/>
        <w:bottom w:val="none" w:sz="0" w:space="0" w:color="auto"/>
        <w:right w:val="none" w:sz="0" w:space="0" w:color="auto"/>
      </w:divBdr>
    </w:div>
    <w:div w:id="1319840961">
      <w:bodyDiv w:val="1"/>
      <w:marLeft w:val="0"/>
      <w:marRight w:val="0"/>
      <w:marTop w:val="0"/>
      <w:marBottom w:val="0"/>
      <w:divBdr>
        <w:top w:val="none" w:sz="0" w:space="0" w:color="auto"/>
        <w:left w:val="none" w:sz="0" w:space="0" w:color="auto"/>
        <w:bottom w:val="none" w:sz="0" w:space="0" w:color="auto"/>
        <w:right w:val="none" w:sz="0" w:space="0" w:color="auto"/>
      </w:divBdr>
    </w:div>
    <w:div w:id="1320037936">
      <w:bodyDiv w:val="1"/>
      <w:marLeft w:val="0"/>
      <w:marRight w:val="0"/>
      <w:marTop w:val="0"/>
      <w:marBottom w:val="0"/>
      <w:divBdr>
        <w:top w:val="none" w:sz="0" w:space="0" w:color="auto"/>
        <w:left w:val="none" w:sz="0" w:space="0" w:color="auto"/>
        <w:bottom w:val="none" w:sz="0" w:space="0" w:color="auto"/>
        <w:right w:val="none" w:sz="0" w:space="0" w:color="auto"/>
      </w:divBdr>
    </w:div>
    <w:div w:id="1320500405">
      <w:bodyDiv w:val="1"/>
      <w:marLeft w:val="0"/>
      <w:marRight w:val="0"/>
      <w:marTop w:val="0"/>
      <w:marBottom w:val="0"/>
      <w:divBdr>
        <w:top w:val="none" w:sz="0" w:space="0" w:color="auto"/>
        <w:left w:val="none" w:sz="0" w:space="0" w:color="auto"/>
        <w:bottom w:val="none" w:sz="0" w:space="0" w:color="auto"/>
        <w:right w:val="none" w:sz="0" w:space="0" w:color="auto"/>
      </w:divBdr>
    </w:div>
    <w:div w:id="1320648124">
      <w:bodyDiv w:val="1"/>
      <w:marLeft w:val="0"/>
      <w:marRight w:val="0"/>
      <w:marTop w:val="0"/>
      <w:marBottom w:val="0"/>
      <w:divBdr>
        <w:top w:val="none" w:sz="0" w:space="0" w:color="auto"/>
        <w:left w:val="none" w:sz="0" w:space="0" w:color="auto"/>
        <w:bottom w:val="none" w:sz="0" w:space="0" w:color="auto"/>
        <w:right w:val="none" w:sz="0" w:space="0" w:color="auto"/>
      </w:divBdr>
    </w:div>
    <w:div w:id="1320696960">
      <w:bodyDiv w:val="1"/>
      <w:marLeft w:val="0"/>
      <w:marRight w:val="0"/>
      <w:marTop w:val="0"/>
      <w:marBottom w:val="0"/>
      <w:divBdr>
        <w:top w:val="none" w:sz="0" w:space="0" w:color="auto"/>
        <w:left w:val="none" w:sz="0" w:space="0" w:color="auto"/>
        <w:bottom w:val="none" w:sz="0" w:space="0" w:color="auto"/>
        <w:right w:val="none" w:sz="0" w:space="0" w:color="auto"/>
      </w:divBdr>
    </w:div>
    <w:div w:id="1320840608">
      <w:bodyDiv w:val="1"/>
      <w:marLeft w:val="0"/>
      <w:marRight w:val="0"/>
      <w:marTop w:val="0"/>
      <w:marBottom w:val="0"/>
      <w:divBdr>
        <w:top w:val="none" w:sz="0" w:space="0" w:color="auto"/>
        <w:left w:val="none" w:sz="0" w:space="0" w:color="auto"/>
        <w:bottom w:val="none" w:sz="0" w:space="0" w:color="auto"/>
        <w:right w:val="none" w:sz="0" w:space="0" w:color="auto"/>
      </w:divBdr>
    </w:div>
    <w:div w:id="1320959769">
      <w:bodyDiv w:val="1"/>
      <w:marLeft w:val="0"/>
      <w:marRight w:val="0"/>
      <w:marTop w:val="0"/>
      <w:marBottom w:val="0"/>
      <w:divBdr>
        <w:top w:val="none" w:sz="0" w:space="0" w:color="auto"/>
        <w:left w:val="none" w:sz="0" w:space="0" w:color="auto"/>
        <w:bottom w:val="none" w:sz="0" w:space="0" w:color="auto"/>
        <w:right w:val="none" w:sz="0" w:space="0" w:color="auto"/>
      </w:divBdr>
    </w:div>
    <w:div w:id="1321351963">
      <w:bodyDiv w:val="1"/>
      <w:marLeft w:val="0"/>
      <w:marRight w:val="0"/>
      <w:marTop w:val="0"/>
      <w:marBottom w:val="0"/>
      <w:divBdr>
        <w:top w:val="none" w:sz="0" w:space="0" w:color="auto"/>
        <w:left w:val="none" w:sz="0" w:space="0" w:color="auto"/>
        <w:bottom w:val="none" w:sz="0" w:space="0" w:color="auto"/>
        <w:right w:val="none" w:sz="0" w:space="0" w:color="auto"/>
      </w:divBdr>
    </w:div>
    <w:div w:id="1321614429">
      <w:bodyDiv w:val="1"/>
      <w:marLeft w:val="0"/>
      <w:marRight w:val="0"/>
      <w:marTop w:val="0"/>
      <w:marBottom w:val="0"/>
      <w:divBdr>
        <w:top w:val="none" w:sz="0" w:space="0" w:color="auto"/>
        <w:left w:val="none" w:sz="0" w:space="0" w:color="auto"/>
        <w:bottom w:val="none" w:sz="0" w:space="0" w:color="auto"/>
        <w:right w:val="none" w:sz="0" w:space="0" w:color="auto"/>
      </w:divBdr>
    </w:div>
    <w:div w:id="1321736921">
      <w:bodyDiv w:val="1"/>
      <w:marLeft w:val="0"/>
      <w:marRight w:val="0"/>
      <w:marTop w:val="0"/>
      <w:marBottom w:val="0"/>
      <w:divBdr>
        <w:top w:val="none" w:sz="0" w:space="0" w:color="auto"/>
        <w:left w:val="none" w:sz="0" w:space="0" w:color="auto"/>
        <w:bottom w:val="none" w:sz="0" w:space="0" w:color="auto"/>
        <w:right w:val="none" w:sz="0" w:space="0" w:color="auto"/>
      </w:divBdr>
    </w:div>
    <w:div w:id="1321890557">
      <w:bodyDiv w:val="1"/>
      <w:marLeft w:val="0"/>
      <w:marRight w:val="0"/>
      <w:marTop w:val="0"/>
      <w:marBottom w:val="0"/>
      <w:divBdr>
        <w:top w:val="none" w:sz="0" w:space="0" w:color="auto"/>
        <w:left w:val="none" w:sz="0" w:space="0" w:color="auto"/>
        <w:bottom w:val="none" w:sz="0" w:space="0" w:color="auto"/>
        <w:right w:val="none" w:sz="0" w:space="0" w:color="auto"/>
      </w:divBdr>
    </w:div>
    <w:div w:id="1322198041">
      <w:bodyDiv w:val="1"/>
      <w:marLeft w:val="0"/>
      <w:marRight w:val="0"/>
      <w:marTop w:val="0"/>
      <w:marBottom w:val="0"/>
      <w:divBdr>
        <w:top w:val="none" w:sz="0" w:space="0" w:color="auto"/>
        <w:left w:val="none" w:sz="0" w:space="0" w:color="auto"/>
        <w:bottom w:val="none" w:sz="0" w:space="0" w:color="auto"/>
        <w:right w:val="none" w:sz="0" w:space="0" w:color="auto"/>
      </w:divBdr>
    </w:div>
    <w:div w:id="1322811193">
      <w:bodyDiv w:val="1"/>
      <w:marLeft w:val="0"/>
      <w:marRight w:val="0"/>
      <w:marTop w:val="0"/>
      <w:marBottom w:val="0"/>
      <w:divBdr>
        <w:top w:val="none" w:sz="0" w:space="0" w:color="auto"/>
        <w:left w:val="none" w:sz="0" w:space="0" w:color="auto"/>
        <w:bottom w:val="none" w:sz="0" w:space="0" w:color="auto"/>
        <w:right w:val="none" w:sz="0" w:space="0" w:color="auto"/>
      </w:divBdr>
    </w:div>
    <w:div w:id="1322854176">
      <w:bodyDiv w:val="1"/>
      <w:marLeft w:val="0"/>
      <w:marRight w:val="0"/>
      <w:marTop w:val="0"/>
      <w:marBottom w:val="0"/>
      <w:divBdr>
        <w:top w:val="none" w:sz="0" w:space="0" w:color="auto"/>
        <w:left w:val="none" w:sz="0" w:space="0" w:color="auto"/>
        <w:bottom w:val="none" w:sz="0" w:space="0" w:color="auto"/>
        <w:right w:val="none" w:sz="0" w:space="0" w:color="auto"/>
      </w:divBdr>
    </w:div>
    <w:div w:id="1323460663">
      <w:bodyDiv w:val="1"/>
      <w:marLeft w:val="0"/>
      <w:marRight w:val="0"/>
      <w:marTop w:val="0"/>
      <w:marBottom w:val="0"/>
      <w:divBdr>
        <w:top w:val="none" w:sz="0" w:space="0" w:color="auto"/>
        <w:left w:val="none" w:sz="0" w:space="0" w:color="auto"/>
        <w:bottom w:val="none" w:sz="0" w:space="0" w:color="auto"/>
        <w:right w:val="none" w:sz="0" w:space="0" w:color="auto"/>
      </w:divBdr>
    </w:div>
    <w:div w:id="1324242666">
      <w:bodyDiv w:val="1"/>
      <w:marLeft w:val="0"/>
      <w:marRight w:val="0"/>
      <w:marTop w:val="0"/>
      <w:marBottom w:val="0"/>
      <w:divBdr>
        <w:top w:val="none" w:sz="0" w:space="0" w:color="auto"/>
        <w:left w:val="none" w:sz="0" w:space="0" w:color="auto"/>
        <w:bottom w:val="none" w:sz="0" w:space="0" w:color="auto"/>
        <w:right w:val="none" w:sz="0" w:space="0" w:color="auto"/>
      </w:divBdr>
    </w:div>
    <w:div w:id="1324313926">
      <w:bodyDiv w:val="1"/>
      <w:marLeft w:val="0"/>
      <w:marRight w:val="0"/>
      <w:marTop w:val="0"/>
      <w:marBottom w:val="0"/>
      <w:divBdr>
        <w:top w:val="none" w:sz="0" w:space="0" w:color="auto"/>
        <w:left w:val="none" w:sz="0" w:space="0" w:color="auto"/>
        <w:bottom w:val="none" w:sz="0" w:space="0" w:color="auto"/>
        <w:right w:val="none" w:sz="0" w:space="0" w:color="auto"/>
      </w:divBdr>
    </w:div>
    <w:div w:id="1325007798">
      <w:bodyDiv w:val="1"/>
      <w:marLeft w:val="0"/>
      <w:marRight w:val="0"/>
      <w:marTop w:val="0"/>
      <w:marBottom w:val="0"/>
      <w:divBdr>
        <w:top w:val="none" w:sz="0" w:space="0" w:color="auto"/>
        <w:left w:val="none" w:sz="0" w:space="0" w:color="auto"/>
        <w:bottom w:val="none" w:sz="0" w:space="0" w:color="auto"/>
        <w:right w:val="none" w:sz="0" w:space="0" w:color="auto"/>
      </w:divBdr>
    </w:div>
    <w:div w:id="1326006350">
      <w:bodyDiv w:val="1"/>
      <w:marLeft w:val="0"/>
      <w:marRight w:val="0"/>
      <w:marTop w:val="0"/>
      <w:marBottom w:val="0"/>
      <w:divBdr>
        <w:top w:val="none" w:sz="0" w:space="0" w:color="auto"/>
        <w:left w:val="none" w:sz="0" w:space="0" w:color="auto"/>
        <w:bottom w:val="none" w:sz="0" w:space="0" w:color="auto"/>
        <w:right w:val="none" w:sz="0" w:space="0" w:color="auto"/>
      </w:divBdr>
    </w:div>
    <w:div w:id="1326125826">
      <w:bodyDiv w:val="1"/>
      <w:marLeft w:val="0"/>
      <w:marRight w:val="0"/>
      <w:marTop w:val="0"/>
      <w:marBottom w:val="0"/>
      <w:divBdr>
        <w:top w:val="none" w:sz="0" w:space="0" w:color="auto"/>
        <w:left w:val="none" w:sz="0" w:space="0" w:color="auto"/>
        <w:bottom w:val="none" w:sz="0" w:space="0" w:color="auto"/>
        <w:right w:val="none" w:sz="0" w:space="0" w:color="auto"/>
      </w:divBdr>
    </w:div>
    <w:div w:id="1326204374">
      <w:bodyDiv w:val="1"/>
      <w:marLeft w:val="0"/>
      <w:marRight w:val="0"/>
      <w:marTop w:val="0"/>
      <w:marBottom w:val="0"/>
      <w:divBdr>
        <w:top w:val="none" w:sz="0" w:space="0" w:color="auto"/>
        <w:left w:val="none" w:sz="0" w:space="0" w:color="auto"/>
        <w:bottom w:val="none" w:sz="0" w:space="0" w:color="auto"/>
        <w:right w:val="none" w:sz="0" w:space="0" w:color="auto"/>
      </w:divBdr>
    </w:div>
    <w:div w:id="1326393473">
      <w:bodyDiv w:val="1"/>
      <w:marLeft w:val="0"/>
      <w:marRight w:val="0"/>
      <w:marTop w:val="0"/>
      <w:marBottom w:val="0"/>
      <w:divBdr>
        <w:top w:val="none" w:sz="0" w:space="0" w:color="auto"/>
        <w:left w:val="none" w:sz="0" w:space="0" w:color="auto"/>
        <w:bottom w:val="none" w:sz="0" w:space="0" w:color="auto"/>
        <w:right w:val="none" w:sz="0" w:space="0" w:color="auto"/>
      </w:divBdr>
    </w:div>
    <w:div w:id="1327783422">
      <w:bodyDiv w:val="1"/>
      <w:marLeft w:val="0"/>
      <w:marRight w:val="0"/>
      <w:marTop w:val="0"/>
      <w:marBottom w:val="0"/>
      <w:divBdr>
        <w:top w:val="none" w:sz="0" w:space="0" w:color="auto"/>
        <w:left w:val="none" w:sz="0" w:space="0" w:color="auto"/>
        <w:bottom w:val="none" w:sz="0" w:space="0" w:color="auto"/>
        <w:right w:val="none" w:sz="0" w:space="0" w:color="auto"/>
      </w:divBdr>
    </w:div>
    <w:div w:id="1327972279">
      <w:bodyDiv w:val="1"/>
      <w:marLeft w:val="0"/>
      <w:marRight w:val="0"/>
      <w:marTop w:val="0"/>
      <w:marBottom w:val="0"/>
      <w:divBdr>
        <w:top w:val="none" w:sz="0" w:space="0" w:color="auto"/>
        <w:left w:val="none" w:sz="0" w:space="0" w:color="auto"/>
        <w:bottom w:val="none" w:sz="0" w:space="0" w:color="auto"/>
        <w:right w:val="none" w:sz="0" w:space="0" w:color="auto"/>
      </w:divBdr>
    </w:div>
    <w:div w:id="1327980653">
      <w:bodyDiv w:val="1"/>
      <w:marLeft w:val="0"/>
      <w:marRight w:val="0"/>
      <w:marTop w:val="0"/>
      <w:marBottom w:val="0"/>
      <w:divBdr>
        <w:top w:val="none" w:sz="0" w:space="0" w:color="auto"/>
        <w:left w:val="none" w:sz="0" w:space="0" w:color="auto"/>
        <w:bottom w:val="none" w:sz="0" w:space="0" w:color="auto"/>
        <w:right w:val="none" w:sz="0" w:space="0" w:color="auto"/>
      </w:divBdr>
    </w:div>
    <w:div w:id="1328559257">
      <w:bodyDiv w:val="1"/>
      <w:marLeft w:val="0"/>
      <w:marRight w:val="0"/>
      <w:marTop w:val="0"/>
      <w:marBottom w:val="0"/>
      <w:divBdr>
        <w:top w:val="none" w:sz="0" w:space="0" w:color="auto"/>
        <w:left w:val="none" w:sz="0" w:space="0" w:color="auto"/>
        <w:bottom w:val="none" w:sz="0" w:space="0" w:color="auto"/>
        <w:right w:val="none" w:sz="0" w:space="0" w:color="auto"/>
      </w:divBdr>
    </w:div>
    <w:div w:id="1328629265">
      <w:bodyDiv w:val="1"/>
      <w:marLeft w:val="0"/>
      <w:marRight w:val="0"/>
      <w:marTop w:val="0"/>
      <w:marBottom w:val="0"/>
      <w:divBdr>
        <w:top w:val="none" w:sz="0" w:space="0" w:color="auto"/>
        <w:left w:val="none" w:sz="0" w:space="0" w:color="auto"/>
        <w:bottom w:val="none" w:sz="0" w:space="0" w:color="auto"/>
        <w:right w:val="none" w:sz="0" w:space="0" w:color="auto"/>
      </w:divBdr>
    </w:div>
    <w:div w:id="1328705132">
      <w:bodyDiv w:val="1"/>
      <w:marLeft w:val="0"/>
      <w:marRight w:val="0"/>
      <w:marTop w:val="0"/>
      <w:marBottom w:val="0"/>
      <w:divBdr>
        <w:top w:val="none" w:sz="0" w:space="0" w:color="auto"/>
        <w:left w:val="none" w:sz="0" w:space="0" w:color="auto"/>
        <w:bottom w:val="none" w:sz="0" w:space="0" w:color="auto"/>
        <w:right w:val="none" w:sz="0" w:space="0" w:color="auto"/>
      </w:divBdr>
    </w:div>
    <w:div w:id="1330210139">
      <w:bodyDiv w:val="1"/>
      <w:marLeft w:val="0"/>
      <w:marRight w:val="0"/>
      <w:marTop w:val="0"/>
      <w:marBottom w:val="0"/>
      <w:divBdr>
        <w:top w:val="none" w:sz="0" w:space="0" w:color="auto"/>
        <w:left w:val="none" w:sz="0" w:space="0" w:color="auto"/>
        <w:bottom w:val="none" w:sz="0" w:space="0" w:color="auto"/>
        <w:right w:val="none" w:sz="0" w:space="0" w:color="auto"/>
      </w:divBdr>
    </w:div>
    <w:div w:id="1330254533">
      <w:bodyDiv w:val="1"/>
      <w:marLeft w:val="0"/>
      <w:marRight w:val="0"/>
      <w:marTop w:val="0"/>
      <w:marBottom w:val="0"/>
      <w:divBdr>
        <w:top w:val="none" w:sz="0" w:space="0" w:color="auto"/>
        <w:left w:val="none" w:sz="0" w:space="0" w:color="auto"/>
        <w:bottom w:val="none" w:sz="0" w:space="0" w:color="auto"/>
        <w:right w:val="none" w:sz="0" w:space="0" w:color="auto"/>
      </w:divBdr>
    </w:div>
    <w:div w:id="1330720165">
      <w:bodyDiv w:val="1"/>
      <w:marLeft w:val="0"/>
      <w:marRight w:val="0"/>
      <w:marTop w:val="0"/>
      <w:marBottom w:val="0"/>
      <w:divBdr>
        <w:top w:val="none" w:sz="0" w:space="0" w:color="auto"/>
        <w:left w:val="none" w:sz="0" w:space="0" w:color="auto"/>
        <w:bottom w:val="none" w:sz="0" w:space="0" w:color="auto"/>
        <w:right w:val="none" w:sz="0" w:space="0" w:color="auto"/>
      </w:divBdr>
    </w:div>
    <w:div w:id="1330980643">
      <w:bodyDiv w:val="1"/>
      <w:marLeft w:val="0"/>
      <w:marRight w:val="0"/>
      <w:marTop w:val="0"/>
      <w:marBottom w:val="0"/>
      <w:divBdr>
        <w:top w:val="none" w:sz="0" w:space="0" w:color="auto"/>
        <w:left w:val="none" w:sz="0" w:space="0" w:color="auto"/>
        <w:bottom w:val="none" w:sz="0" w:space="0" w:color="auto"/>
        <w:right w:val="none" w:sz="0" w:space="0" w:color="auto"/>
      </w:divBdr>
    </w:div>
    <w:div w:id="1331060202">
      <w:bodyDiv w:val="1"/>
      <w:marLeft w:val="0"/>
      <w:marRight w:val="0"/>
      <w:marTop w:val="0"/>
      <w:marBottom w:val="0"/>
      <w:divBdr>
        <w:top w:val="none" w:sz="0" w:space="0" w:color="auto"/>
        <w:left w:val="none" w:sz="0" w:space="0" w:color="auto"/>
        <w:bottom w:val="none" w:sz="0" w:space="0" w:color="auto"/>
        <w:right w:val="none" w:sz="0" w:space="0" w:color="auto"/>
      </w:divBdr>
    </w:div>
    <w:div w:id="1332489871">
      <w:bodyDiv w:val="1"/>
      <w:marLeft w:val="0"/>
      <w:marRight w:val="0"/>
      <w:marTop w:val="0"/>
      <w:marBottom w:val="0"/>
      <w:divBdr>
        <w:top w:val="none" w:sz="0" w:space="0" w:color="auto"/>
        <w:left w:val="none" w:sz="0" w:space="0" w:color="auto"/>
        <w:bottom w:val="none" w:sz="0" w:space="0" w:color="auto"/>
        <w:right w:val="none" w:sz="0" w:space="0" w:color="auto"/>
      </w:divBdr>
    </w:div>
    <w:div w:id="1332951418">
      <w:bodyDiv w:val="1"/>
      <w:marLeft w:val="0"/>
      <w:marRight w:val="0"/>
      <w:marTop w:val="0"/>
      <w:marBottom w:val="0"/>
      <w:divBdr>
        <w:top w:val="none" w:sz="0" w:space="0" w:color="auto"/>
        <w:left w:val="none" w:sz="0" w:space="0" w:color="auto"/>
        <w:bottom w:val="none" w:sz="0" w:space="0" w:color="auto"/>
        <w:right w:val="none" w:sz="0" w:space="0" w:color="auto"/>
      </w:divBdr>
    </w:div>
    <w:div w:id="1333294613">
      <w:bodyDiv w:val="1"/>
      <w:marLeft w:val="0"/>
      <w:marRight w:val="0"/>
      <w:marTop w:val="0"/>
      <w:marBottom w:val="0"/>
      <w:divBdr>
        <w:top w:val="none" w:sz="0" w:space="0" w:color="auto"/>
        <w:left w:val="none" w:sz="0" w:space="0" w:color="auto"/>
        <w:bottom w:val="none" w:sz="0" w:space="0" w:color="auto"/>
        <w:right w:val="none" w:sz="0" w:space="0" w:color="auto"/>
      </w:divBdr>
    </w:div>
    <w:div w:id="1334333677">
      <w:bodyDiv w:val="1"/>
      <w:marLeft w:val="0"/>
      <w:marRight w:val="0"/>
      <w:marTop w:val="0"/>
      <w:marBottom w:val="0"/>
      <w:divBdr>
        <w:top w:val="none" w:sz="0" w:space="0" w:color="auto"/>
        <w:left w:val="none" w:sz="0" w:space="0" w:color="auto"/>
        <w:bottom w:val="none" w:sz="0" w:space="0" w:color="auto"/>
        <w:right w:val="none" w:sz="0" w:space="0" w:color="auto"/>
      </w:divBdr>
    </w:div>
    <w:div w:id="1334450012">
      <w:bodyDiv w:val="1"/>
      <w:marLeft w:val="0"/>
      <w:marRight w:val="0"/>
      <w:marTop w:val="0"/>
      <w:marBottom w:val="0"/>
      <w:divBdr>
        <w:top w:val="none" w:sz="0" w:space="0" w:color="auto"/>
        <w:left w:val="none" w:sz="0" w:space="0" w:color="auto"/>
        <w:bottom w:val="none" w:sz="0" w:space="0" w:color="auto"/>
        <w:right w:val="none" w:sz="0" w:space="0" w:color="auto"/>
      </w:divBdr>
    </w:div>
    <w:div w:id="1336297913">
      <w:bodyDiv w:val="1"/>
      <w:marLeft w:val="0"/>
      <w:marRight w:val="0"/>
      <w:marTop w:val="0"/>
      <w:marBottom w:val="0"/>
      <w:divBdr>
        <w:top w:val="none" w:sz="0" w:space="0" w:color="auto"/>
        <w:left w:val="none" w:sz="0" w:space="0" w:color="auto"/>
        <w:bottom w:val="none" w:sz="0" w:space="0" w:color="auto"/>
        <w:right w:val="none" w:sz="0" w:space="0" w:color="auto"/>
      </w:divBdr>
    </w:div>
    <w:div w:id="1336420163">
      <w:bodyDiv w:val="1"/>
      <w:marLeft w:val="0"/>
      <w:marRight w:val="0"/>
      <w:marTop w:val="0"/>
      <w:marBottom w:val="0"/>
      <w:divBdr>
        <w:top w:val="none" w:sz="0" w:space="0" w:color="auto"/>
        <w:left w:val="none" w:sz="0" w:space="0" w:color="auto"/>
        <w:bottom w:val="none" w:sz="0" w:space="0" w:color="auto"/>
        <w:right w:val="none" w:sz="0" w:space="0" w:color="auto"/>
      </w:divBdr>
    </w:div>
    <w:div w:id="1337073091">
      <w:bodyDiv w:val="1"/>
      <w:marLeft w:val="0"/>
      <w:marRight w:val="0"/>
      <w:marTop w:val="0"/>
      <w:marBottom w:val="0"/>
      <w:divBdr>
        <w:top w:val="none" w:sz="0" w:space="0" w:color="auto"/>
        <w:left w:val="none" w:sz="0" w:space="0" w:color="auto"/>
        <w:bottom w:val="none" w:sz="0" w:space="0" w:color="auto"/>
        <w:right w:val="none" w:sz="0" w:space="0" w:color="auto"/>
      </w:divBdr>
    </w:div>
    <w:div w:id="1337222435">
      <w:bodyDiv w:val="1"/>
      <w:marLeft w:val="0"/>
      <w:marRight w:val="0"/>
      <w:marTop w:val="0"/>
      <w:marBottom w:val="0"/>
      <w:divBdr>
        <w:top w:val="none" w:sz="0" w:space="0" w:color="auto"/>
        <w:left w:val="none" w:sz="0" w:space="0" w:color="auto"/>
        <w:bottom w:val="none" w:sz="0" w:space="0" w:color="auto"/>
        <w:right w:val="none" w:sz="0" w:space="0" w:color="auto"/>
      </w:divBdr>
    </w:div>
    <w:div w:id="1337806663">
      <w:bodyDiv w:val="1"/>
      <w:marLeft w:val="0"/>
      <w:marRight w:val="0"/>
      <w:marTop w:val="0"/>
      <w:marBottom w:val="0"/>
      <w:divBdr>
        <w:top w:val="none" w:sz="0" w:space="0" w:color="auto"/>
        <w:left w:val="none" w:sz="0" w:space="0" w:color="auto"/>
        <w:bottom w:val="none" w:sz="0" w:space="0" w:color="auto"/>
        <w:right w:val="none" w:sz="0" w:space="0" w:color="auto"/>
      </w:divBdr>
    </w:div>
    <w:div w:id="1338119888">
      <w:bodyDiv w:val="1"/>
      <w:marLeft w:val="0"/>
      <w:marRight w:val="0"/>
      <w:marTop w:val="0"/>
      <w:marBottom w:val="0"/>
      <w:divBdr>
        <w:top w:val="none" w:sz="0" w:space="0" w:color="auto"/>
        <w:left w:val="none" w:sz="0" w:space="0" w:color="auto"/>
        <w:bottom w:val="none" w:sz="0" w:space="0" w:color="auto"/>
        <w:right w:val="none" w:sz="0" w:space="0" w:color="auto"/>
      </w:divBdr>
    </w:div>
    <w:div w:id="1338651089">
      <w:bodyDiv w:val="1"/>
      <w:marLeft w:val="0"/>
      <w:marRight w:val="0"/>
      <w:marTop w:val="0"/>
      <w:marBottom w:val="0"/>
      <w:divBdr>
        <w:top w:val="none" w:sz="0" w:space="0" w:color="auto"/>
        <w:left w:val="none" w:sz="0" w:space="0" w:color="auto"/>
        <w:bottom w:val="none" w:sz="0" w:space="0" w:color="auto"/>
        <w:right w:val="none" w:sz="0" w:space="0" w:color="auto"/>
      </w:divBdr>
    </w:div>
    <w:div w:id="1339576463">
      <w:bodyDiv w:val="1"/>
      <w:marLeft w:val="0"/>
      <w:marRight w:val="0"/>
      <w:marTop w:val="0"/>
      <w:marBottom w:val="0"/>
      <w:divBdr>
        <w:top w:val="none" w:sz="0" w:space="0" w:color="auto"/>
        <w:left w:val="none" w:sz="0" w:space="0" w:color="auto"/>
        <w:bottom w:val="none" w:sz="0" w:space="0" w:color="auto"/>
        <w:right w:val="none" w:sz="0" w:space="0" w:color="auto"/>
      </w:divBdr>
    </w:div>
    <w:div w:id="1340892892">
      <w:bodyDiv w:val="1"/>
      <w:marLeft w:val="0"/>
      <w:marRight w:val="0"/>
      <w:marTop w:val="0"/>
      <w:marBottom w:val="0"/>
      <w:divBdr>
        <w:top w:val="none" w:sz="0" w:space="0" w:color="auto"/>
        <w:left w:val="none" w:sz="0" w:space="0" w:color="auto"/>
        <w:bottom w:val="none" w:sz="0" w:space="0" w:color="auto"/>
        <w:right w:val="none" w:sz="0" w:space="0" w:color="auto"/>
      </w:divBdr>
    </w:div>
    <w:div w:id="1341276147">
      <w:bodyDiv w:val="1"/>
      <w:marLeft w:val="0"/>
      <w:marRight w:val="0"/>
      <w:marTop w:val="0"/>
      <w:marBottom w:val="0"/>
      <w:divBdr>
        <w:top w:val="none" w:sz="0" w:space="0" w:color="auto"/>
        <w:left w:val="none" w:sz="0" w:space="0" w:color="auto"/>
        <w:bottom w:val="none" w:sz="0" w:space="0" w:color="auto"/>
        <w:right w:val="none" w:sz="0" w:space="0" w:color="auto"/>
      </w:divBdr>
    </w:div>
    <w:div w:id="1341660945">
      <w:bodyDiv w:val="1"/>
      <w:marLeft w:val="0"/>
      <w:marRight w:val="0"/>
      <w:marTop w:val="0"/>
      <w:marBottom w:val="0"/>
      <w:divBdr>
        <w:top w:val="none" w:sz="0" w:space="0" w:color="auto"/>
        <w:left w:val="none" w:sz="0" w:space="0" w:color="auto"/>
        <w:bottom w:val="none" w:sz="0" w:space="0" w:color="auto"/>
        <w:right w:val="none" w:sz="0" w:space="0" w:color="auto"/>
      </w:divBdr>
    </w:div>
    <w:div w:id="1342582936">
      <w:bodyDiv w:val="1"/>
      <w:marLeft w:val="0"/>
      <w:marRight w:val="0"/>
      <w:marTop w:val="0"/>
      <w:marBottom w:val="0"/>
      <w:divBdr>
        <w:top w:val="none" w:sz="0" w:space="0" w:color="auto"/>
        <w:left w:val="none" w:sz="0" w:space="0" w:color="auto"/>
        <w:bottom w:val="none" w:sz="0" w:space="0" w:color="auto"/>
        <w:right w:val="none" w:sz="0" w:space="0" w:color="auto"/>
      </w:divBdr>
    </w:div>
    <w:div w:id="1342776571">
      <w:bodyDiv w:val="1"/>
      <w:marLeft w:val="0"/>
      <w:marRight w:val="0"/>
      <w:marTop w:val="0"/>
      <w:marBottom w:val="0"/>
      <w:divBdr>
        <w:top w:val="none" w:sz="0" w:space="0" w:color="auto"/>
        <w:left w:val="none" w:sz="0" w:space="0" w:color="auto"/>
        <w:bottom w:val="none" w:sz="0" w:space="0" w:color="auto"/>
        <w:right w:val="none" w:sz="0" w:space="0" w:color="auto"/>
      </w:divBdr>
    </w:div>
    <w:div w:id="1343050944">
      <w:bodyDiv w:val="1"/>
      <w:marLeft w:val="0"/>
      <w:marRight w:val="0"/>
      <w:marTop w:val="0"/>
      <w:marBottom w:val="0"/>
      <w:divBdr>
        <w:top w:val="none" w:sz="0" w:space="0" w:color="auto"/>
        <w:left w:val="none" w:sz="0" w:space="0" w:color="auto"/>
        <w:bottom w:val="none" w:sz="0" w:space="0" w:color="auto"/>
        <w:right w:val="none" w:sz="0" w:space="0" w:color="auto"/>
      </w:divBdr>
    </w:div>
    <w:div w:id="1343432082">
      <w:bodyDiv w:val="1"/>
      <w:marLeft w:val="0"/>
      <w:marRight w:val="0"/>
      <w:marTop w:val="0"/>
      <w:marBottom w:val="0"/>
      <w:divBdr>
        <w:top w:val="none" w:sz="0" w:space="0" w:color="auto"/>
        <w:left w:val="none" w:sz="0" w:space="0" w:color="auto"/>
        <w:bottom w:val="none" w:sz="0" w:space="0" w:color="auto"/>
        <w:right w:val="none" w:sz="0" w:space="0" w:color="auto"/>
      </w:divBdr>
    </w:div>
    <w:div w:id="1343505692">
      <w:bodyDiv w:val="1"/>
      <w:marLeft w:val="0"/>
      <w:marRight w:val="0"/>
      <w:marTop w:val="0"/>
      <w:marBottom w:val="0"/>
      <w:divBdr>
        <w:top w:val="none" w:sz="0" w:space="0" w:color="auto"/>
        <w:left w:val="none" w:sz="0" w:space="0" w:color="auto"/>
        <w:bottom w:val="none" w:sz="0" w:space="0" w:color="auto"/>
        <w:right w:val="none" w:sz="0" w:space="0" w:color="auto"/>
      </w:divBdr>
    </w:div>
    <w:div w:id="1343508543">
      <w:bodyDiv w:val="1"/>
      <w:marLeft w:val="0"/>
      <w:marRight w:val="0"/>
      <w:marTop w:val="0"/>
      <w:marBottom w:val="0"/>
      <w:divBdr>
        <w:top w:val="none" w:sz="0" w:space="0" w:color="auto"/>
        <w:left w:val="none" w:sz="0" w:space="0" w:color="auto"/>
        <w:bottom w:val="none" w:sz="0" w:space="0" w:color="auto"/>
        <w:right w:val="none" w:sz="0" w:space="0" w:color="auto"/>
      </w:divBdr>
    </w:div>
    <w:div w:id="1343509911">
      <w:bodyDiv w:val="1"/>
      <w:marLeft w:val="0"/>
      <w:marRight w:val="0"/>
      <w:marTop w:val="0"/>
      <w:marBottom w:val="0"/>
      <w:divBdr>
        <w:top w:val="none" w:sz="0" w:space="0" w:color="auto"/>
        <w:left w:val="none" w:sz="0" w:space="0" w:color="auto"/>
        <w:bottom w:val="none" w:sz="0" w:space="0" w:color="auto"/>
        <w:right w:val="none" w:sz="0" w:space="0" w:color="auto"/>
      </w:divBdr>
    </w:div>
    <w:div w:id="1343582674">
      <w:bodyDiv w:val="1"/>
      <w:marLeft w:val="0"/>
      <w:marRight w:val="0"/>
      <w:marTop w:val="0"/>
      <w:marBottom w:val="0"/>
      <w:divBdr>
        <w:top w:val="none" w:sz="0" w:space="0" w:color="auto"/>
        <w:left w:val="none" w:sz="0" w:space="0" w:color="auto"/>
        <w:bottom w:val="none" w:sz="0" w:space="0" w:color="auto"/>
        <w:right w:val="none" w:sz="0" w:space="0" w:color="auto"/>
      </w:divBdr>
    </w:div>
    <w:div w:id="1343825240">
      <w:bodyDiv w:val="1"/>
      <w:marLeft w:val="0"/>
      <w:marRight w:val="0"/>
      <w:marTop w:val="0"/>
      <w:marBottom w:val="0"/>
      <w:divBdr>
        <w:top w:val="none" w:sz="0" w:space="0" w:color="auto"/>
        <w:left w:val="none" w:sz="0" w:space="0" w:color="auto"/>
        <w:bottom w:val="none" w:sz="0" w:space="0" w:color="auto"/>
        <w:right w:val="none" w:sz="0" w:space="0" w:color="auto"/>
      </w:divBdr>
    </w:div>
    <w:div w:id="1343896835">
      <w:bodyDiv w:val="1"/>
      <w:marLeft w:val="0"/>
      <w:marRight w:val="0"/>
      <w:marTop w:val="0"/>
      <w:marBottom w:val="0"/>
      <w:divBdr>
        <w:top w:val="none" w:sz="0" w:space="0" w:color="auto"/>
        <w:left w:val="none" w:sz="0" w:space="0" w:color="auto"/>
        <w:bottom w:val="none" w:sz="0" w:space="0" w:color="auto"/>
        <w:right w:val="none" w:sz="0" w:space="0" w:color="auto"/>
      </w:divBdr>
    </w:div>
    <w:div w:id="1344549649">
      <w:bodyDiv w:val="1"/>
      <w:marLeft w:val="0"/>
      <w:marRight w:val="0"/>
      <w:marTop w:val="0"/>
      <w:marBottom w:val="0"/>
      <w:divBdr>
        <w:top w:val="none" w:sz="0" w:space="0" w:color="auto"/>
        <w:left w:val="none" w:sz="0" w:space="0" w:color="auto"/>
        <w:bottom w:val="none" w:sz="0" w:space="0" w:color="auto"/>
        <w:right w:val="none" w:sz="0" w:space="0" w:color="auto"/>
      </w:divBdr>
    </w:div>
    <w:div w:id="1344891572">
      <w:bodyDiv w:val="1"/>
      <w:marLeft w:val="0"/>
      <w:marRight w:val="0"/>
      <w:marTop w:val="0"/>
      <w:marBottom w:val="0"/>
      <w:divBdr>
        <w:top w:val="none" w:sz="0" w:space="0" w:color="auto"/>
        <w:left w:val="none" w:sz="0" w:space="0" w:color="auto"/>
        <w:bottom w:val="none" w:sz="0" w:space="0" w:color="auto"/>
        <w:right w:val="none" w:sz="0" w:space="0" w:color="auto"/>
      </w:divBdr>
    </w:div>
    <w:div w:id="1346715621">
      <w:bodyDiv w:val="1"/>
      <w:marLeft w:val="0"/>
      <w:marRight w:val="0"/>
      <w:marTop w:val="0"/>
      <w:marBottom w:val="0"/>
      <w:divBdr>
        <w:top w:val="none" w:sz="0" w:space="0" w:color="auto"/>
        <w:left w:val="none" w:sz="0" w:space="0" w:color="auto"/>
        <w:bottom w:val="none" w:sz="0" w:space="0" w:color="auto"/>
        <w:right w:val="none" w:sz="0" w:space="0" w:color="auto"/>
      </w:divBdr>
    </w:div>
    <w:div w:id="1347173379">
      <w:bodyDiv w:val="1"/>
      <w:marLeft w:val="0"/>
      <w:marRight w:val="0"/>
      <w:marTop w:val="0"/>
      <w:marBottom w:val="0"/>
      <w:divBdr>
        <w:top w:val="none" w:sz="0" w:space="0" w:color="auto"/>
        <w:left w:val="none" w:sz="0" w:space="0" w:color="auto"/>
        <w:bottom w:val="none" w:sz="0" w:space="0" w:color="auto"/>
        <w:right w:val="none" w:sz="0" w:space="0" w:color="auto"/>
      </w:divBdr>
    </w:div>
    <w:div w:id="1347752112">
      <w:bodyDiv w:val="1"/>
      <w:marLeft w:val="0"/>
      <w:marRight w:val="0"/>
      <w:marTop w:val="0"/>
      <w:marBottom w:val="0"/>
      <w:divBdr>
        <w:top w:val="none" w:sz="0" w:space="0" w:color="auto"/>
        <w:left w:val="none" w:sz="0" w:space="0" w:color="auto"/>
        <w:bottom w:val="none" w:sz="0" w:space="0" w:color="auto"/>
        <w:right w:val="none" w:sz="0" w:space="0" w:color="auto"/>
      </w:divBdr>
    </w:div>
    <w:div w:id="1347830190">
      <w:bodyDiv w:val="1"/>
      <w:marLeft w:val="0"/>
      <w:marRight w:val="0"/>
      <w:marTop w:val="0"/>
      <w:marBottom w:val="0"/>
      <w:divBdr>
        <w:top w:val="none" w:sz="0" w:space="0" w:color="auto"/>
        <w:left w:val="none" w:sz="0" w:space="0" w:color="auto"/>
        <w:bottom w:val="none" w:sz="0" w:space="0" w:color="auto"/>
        <w:right w:val="none" w:sz="0" w:space="0" w:color="auto"/>
      </w:divBdr>
    </w:div>
    <w:div w:id="1348017641">
      <w:bodyDiv w:val="1"/>
      <w:marLeft w:val="0"/>
      <w:marRight w:val="0"/>
      <w:marTop w:val="0"/>
      <w:marBottom w:val="0"/>
      <w:divBdr>
        <w:top w:val="none" w:sz="0" w:space="0" w:color="auto"/>
        <w:left w:val="none" w:sz="0" w:space="0" w:color="auto"/>
        <w:bottom w:val="none" w:sz="0" w:space="0" w:color="auto"/>
        <w:right w:val="none" w:sz="0" w:space="0" w:color="auto"/>
      </w:divBdr>
    </w:div>
    <w:div w:id="1348022628">
      <w:bodyDiv w:val="1"/>
      <w:marLeft w:val="0"/>
      <w:marRight w:val="0"/>
      <w:marTop w:val="0"/>
      <w:marBottom w:val="0"/>
      <w:divBdr>
        <w:top w:val="none" w:sz="0" w:space="0" w:color="auto"/>
        <w:left w:val="none" w:sz="0" w:space="0" w:color="auto"/>
        <w:bottom w:val="none" w:sz="0" w:space="0" w:color="auto"/>
        <w:right w:val="none" w:sz="0" w:space="0" w:color="auto"/>
      </w:divBdr>
    </w:div>
    <w:div w:id="1348168658">
      <w:bodyDiv w:val="1"/>
      <w:marLeft w:val="0"/>
      <w:marRight w:val="0"/>
      <w:marTop w:val="0"/>
      <w:marBottom w:val="0"/>
      <w:divBdr>
        <w:top w:val="none" w:sz="0" w:space="0" w:color="auto"/>
        <w:left w:val="none" w:sz="0" w:space="0" w:color="auto"/>
        <w:bottom w:val="none" w:sz="0" w:space="0" w:color="auto"/>
        <w:right w:val="none" w:sz="0" w:space="0" w:color="auto"/>
      </w:divBdr>
    </w:div>
    <w:div w:id="1348629304">
      <w:bodyDiv w:val="1"/>
      <w:marLeft w:val="0"/>
      <w:marRight w:val="0"/>
      <w:marTop w:val="0"/>
      <w:marBottom w:val="0"/>
      <w:divBdr>
        <w:top w:val="none" w:sz="0" w:space="0" w:color="auto"/>
        <w:left w:val="none" w:sz="0" w:space="0" w:color="auto"/>
        <w:bottom w:val="none" w:sz="0" w:space="0" w:color="auto"/>
        <w:right w:val="none" w:sz="0" w:space="0" w:color="auto"/>
      </w:divBdr>
    </w:div>
    <w:div w:id="1349286763">
      <w:bodyDiv w:val="1"/>
      <w:marLeft w:val="0"/>
      <w:marRight w:val="0"/>
      <w:marTop w:val="0"/>
      <w:marBottom w:val="0"/>
      <w:divBdr>
        <w:top w:val="none" w:sz="0" w:space="0" w:color="auto"/>
        <w:left w:val="none" w:sz="0" w:space="0" w:color="auto"/>
        <w:bottom w:val="none" w:sz="0" w:space="0" w:color="auto"/>
        <w:right w:val="none" w:sz="0" w:space="0" w:color="auto"/>
      </w:divBdr>
    </w:div>
    <w:div w:id="1349605084">
      <w:bodyDiv w:val="1"/>
      <w:marLeft w:val="0"/>
      <w:marRight w:val="0"/>
      <w:marTop w:val="0"/>
      <w:marBottom w:val="0"/>
      <w:divBdr>
        <w:top w:val="none" w:sz="0" w:space="0" w:color="auto"/>
        <w:left w:val="none" w:sz="0" w:space="0" w:color="auto"/>
        <w:bottom w:val="none" w:sz="0" w:space="0" w:color="auto"/>
        <w:right w:val="none" w:sz="0" w:space="0" w:color="auto"/>
      </w:divBdr>
    </w:div>
    <w:div w:id="1350519850">
      <w:bodyDiv w:val="1"/>
      <w:marLeft w:val="0"/>
      <w:marRight w:val="0"/>
      <w:marTop w:val="0"/>
      <w:marBottom w:val="0"/>
      <w:divBdr>
        <w:top w:val="none" w:sz="0" w:space="0" w:color="auto"/>
        <w:left w:val="none" w:sz="0" w:space="0" w:color="auto"/>
        <w:bottom w:val="none" w:sz="0" w:space="0" w:color="auto"/>
        <w:right w:val="none" w:sz="0" w:space="0" w:color="auto"/>
      </w:divBdr>
    </w:div>
    <w:div w:id="1351026817">
      <w:bodyDiv w:val="1"/>
      <w:marLeft w:val="0"/>
      <w:marRight w:val="0"/>
      <w:marTop w:val="0"/>
      <w:marBottom w:val="0"/>
      <w:divBdr>
        <w:top w:val="none" w:sz="0" w:space="0" w:color="auto"/>
        <w:left w:val="none" w:sz="0" w:space="0" w:color="auto"/>
        <w:bottom w:val="none" w:sz="0" w:space="0" w:color="auto"/>
        <w:right w:val="none" w:sz="0" w:space="0" w:color="auto"/>
      </w:divBdr>
    </w:div>
    <w:div w:id="1351030995">
      <w:bodyDiv w:val="1"/>
      <w:marLeft w:val="0"/>
      <w:marRight w:val="0"/>
      <w:marTop w:val="0"/>
      <w:marBottom w:val="0"/>
      <w:divBdr>
        <w:top w:val="none" w:sz="0" w:space="0" w:color="auto"/>
        <w:left w:val="none" w:sz="0" w:space="0" w:color="auto"/>
        <w:bottom w:val="none" w:sz="0" w:space="0" w:color="auto"/>
        <w:right w:val="none" w:sz="0" w:space="0" w:color="auto"/>
      </w:divBdr>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643121">
      <w:bodyDiv w:val="1"/>
      <w:marLeft w:val="0"/>
      <w:marRight w:val="0"/>
      <w:marTop w:val="0"/>
      <w:marBottom w:val="0"/>
      <w:divBdr>
        <w:top w:val="none" w:sz="0" w:space="0" w:color="auto"/>
        <w:left w:val="none" w:sz="0" w:space="0" w:color="auto"/>
        <w:bottom w:val="none" w:sz="0" w:space="0" w:color="auto"/>
        <w:right w:val="none" w:sz="0" w:space="0" w:color="auto"/>
      </w:divBdr>
    </w:div>
    <w:div w:id="1351682290">
      <w:bodyDiv w:val="1"/>
      <w:marLeft w:val="0"/>
      <w:marRight w:val="0"/>
      <w:marTop w:val="0"/>
      <w:marBottom w:val="0"/>
      <w:divBdr>
        <w:top w:val="none" w:sz="0" w:space="0" w:color="auto"/>
        <w:left w:val="none" w:sz="0" w:space="0" w:color="auto"/>
        <w:bottom w:val="none" w:sz="0" w:space="0" w:color="auto"/>
        <w:right w:val="none" w:sz="0" w:space="0" w:color="auto"/>
      </w:divBdr>
    </w:div>
    <w:div w:id="1352142369">
      <w:bodyDiv w:val="1"/>
      <w:marLeft w:val="0"/>
      <w:marRight w:val="0"/>
      <w:marTop w:val="0"/>
      <w:marBottom w:val="0"/>
      <w:divBdr>
        <w:top w:val="none" w:sz="0" w:space="0" w:color="auto"/>
        <w:left w:val="none" w:sz="0" w:space="0" w:color="auto"/>
        <w:bottom w:val="none" w:sz="0" w:space="0" w:color="auto"/>
        <w:right w:val="none" w:sz="0" w:space="0" w:color="auto"/>
      </w:divBdr>
    </w:div>
    <w:div w:id="1352609811">
      <w:bodyDiv w:val="1"/>
      <w:marLeft w:val="0"/>
      <w:marRight w:val="0"/>
      <w:marTop w:val="0"/>
      <w:marBottom w:val="0"/>
      <w:divBdr>
        <w:top w:val="none" w:sz="0" w:space="0" w:color="auto"/>
        <w:left w:val="none" w:sz="0" w:space="0" w:color="auto"/>
        <w:bottom w:val="none" w:sz="0" w:space="0" w:color="auto"/>
        <w:right w:val="none" w:sz="0" w:space="0" w:color="auto"/>
      </w:divBdr>
    </w:div>
    <w:div w:id="1352997489">
      <w:bodyDiv w:val="1"/>
      <w:marLeft w:val="0"/>
      <w:marRight w:val="0"/>
      <w:marTop w:val="0"/>
      <w:marBottom w:val="0"/>
      <w:divBdr>
        <w:top w:val="none" w:sz="0" w:space="0" w:color="auto"/>
        <w:left w:val="none" w:sz="0" w:space="0" w:color="auto"/>
        <w:bottom w:val="none" w:sz="0" w:space="0" w:color="auto"/>
        <w:right w:val="none" w:sz="0" w:space="0" w:color="auto"/>
      </w:divBdr>
    </w:div>
    <w:div w:id="1353796564">
      <w:bodyDiv w:val="1"/>
      <w:marLeft w:val="0"/>
      <w:marRight w:val="0"/>
      <w:marTop w:val="0"/>
      <w:marBottom w:val="0"/>
      <w:divBdr>
        <w:top w:val="none" w:sz="0" w:space="0" w:color="auto"/>
        <w:left w:val="none" w:sz="0" w:space="0" w:color="auto"/>
        <w:bottom w:val="none" w:sz="0" w:space="0" w:color="auto"/>
        <w:right w:val="none" w:sz="0" w:space="0" w:color="auto"/>
      </w:divBdr>
    </w:div>
    <w:div w:id="1354183343">
      <w:bodyDiv w:val="1"/>
      <w:marLeft w:val="0"/>
      <w:marRight w:val="0"/>
      <w:marTop w:val="0"/>
      <w:marBottom w:val="0"/>
      <w:divBdr>
        <w:top w:val="none" w:sz="0" w:space="0" w:color="auto"/>
        <w:left w:val="none" w:sz="0" w:space="0" w:color="auto"/>
        <w:bottom w:val="none" w:sz="0" w:space="0" w:color="auto"/>
        <w:right w:val="none" w:sz="0" w:space="0" w:color="auto"/>
      </w:divBdr>
    </w:div>
    <w:div w:id="1354498375">
      <w:bodyDiv w:val="1"/>
      <w:marLeft w:val="0"/>
      <w:marRight w:val="0"/>
      <w:marTop w:val="0"/>
      <w:marBottom w:val="0"/>
      <w:divBdr>
        <w:top w:val="none" w:sz="0" w:space="0" w:color="auto"/>
        <w:left w:val="none" w:sz="0" w:space="0" w:color="auto"/>
        <w:bottom w:val="none" w:sz="0" w:space="0" w:color="auto"/>
        <w:right w:val="none" w:sz="0" w:space="0" w:color="auto"/>
      </w:divBdr>
    </w:div>
    <w:div w:id="1354843208">
      <w:bodyDiv w:val="1"/>
      <w:marLeft w:val="0"/>
      <w:marRight w:val="0"/>
      <w:marTop w:val="0"/>
      <w:marBottom w:val="0"/>
      <w:divBdr>
        <w:top w:val="none" w:sz="0" w:space="0" w:color="auto"/>
        <w:left w:val="none" w:sz="0" w:space="0" w:color="auto"/>
        <w:bottom w:val="none" w:sz="0" w:space="0" w:color="auto"/>
        <w:right w:val="none" w:sz="0" w:space="0" w:color="auto"/>
      </w:divBdr>
    </w:div>
    <w:div w:id="1355158698">
      <w:bodyDiv w:val="1"/>
      <w:marLeft w:val="0"/>
      <w:marRight w:val="0"/>
      <w:marTop w:val="0"/>
      <w:marBottom w:val="0"/>
      <w:divBdr>
        <w:top w:val="none" w:sz="0" w:space="0" w:color="auto"/>
        <w:left w:val="none" w:sz="0" w:space="0" w:color="auto"/>
        <w:bottom w:val="none" w:sz="0" w:space="0" w:color="auto"/>
        <w:right w:val="none" w:sz="0" w:space="0" w:color="auto"/>
      </w:divBdr>
    </w:div>
    <w:div w:id="1355577716">
      <w:bodyDiv w:val="1"/>
      <w:marLeft w:val="0"/>
      <w:marRight w:val="0"/>
      <w:marTop w:val="0"/>
      <w:marBottom w:val="0"/>
      <w:divBdr>
        <w:top w:val="none" w:sz="0" w:space="0" w:color="auto"/>
        <w:left w:val="none" w:sz="0" w:space="0" w:color="auto"/>
        <w:bottom w:val="none" w:sz="0" w:space="0" w:color="auto"/>
        <w:right w:val="none" w:sz="0" w:space="0" w:color="auto"/>
      </w:divBdr>
    </w:div>
    <w:div w:id="1356350121">
      <w:bodyDiv w:val="1"/>
      <w:marLeft w:val="0"/>
      <w:marRight w:val="0"/>
      <w:marTop w:val="0"/>
      <w:marBottom w:val="0"/>
      <w:divBdr>
        <w:top w:val="none" w:sz="0" w:space="0" w:color="auto"/>
        <w:left w:val="none" w:sz="0" w:space="0" w:color="auto"/>
        <w:bottom w:val="none" w:sz="0" w:space="0" w:color="auto"/>
        <w:right w:val="none" w:sz="0" w:space="0" w:color="auto"/>
      </w:divBdr>
    </w:div>
    <w:div w:id="1357849497">
      <w:bodyDiv w:val="1"/>
      <w:marLeft w:val="0"/>
      <w:marRight w:val="0"/>
      <w:marTop w:val="0"/>
      <w:marBottom w:val="0"/>
      <w:divBdr>
        <w:top w:val="none" w:sz="0" w:space="0" w:color="auto"/>
        <w:left w:val="none" w:sz="0" w:space="0" w:color="auto"/>
        <w:bottom w:val="none" w:sz="0" w:space="0" w:color="auto"/>
        <w:right w:val="none" w:sz="0" w:space="0" w:color="auto"/>
      </w:divBdr>
    </w:div>
    <w:div w:id="1357999274">
      <w:bodyDiv w:val="1"/>
      <w:marLeft w:val="0"/>
      <w:marRight w:val="0"/>
      <w:marTop w:val="0"/>
      <w:marBottom w:val="0"/>
      <w:divBdr>
        <w:top w:val="none" w:sz="0" w:space="0" w:color="auto"/>
        <w:left w:val="none" w:sz="0" w:space="0" w:color="auto"/>
        <w:bottom w:val="none" w:sz="0" w:space="0" w:color="auto"/>
        <w:right w:val="none" w:sz="0" w:space="0" w:color="auto"/>
      </w:divBdr>
    </w:div>
    <w:div w:id="1358000558">
      <w:bodyDiv w:val="1"/>
      <w:marLeft w:val="0"/>
      <w:marRight w:val="0"/>
      <w:marTop w:val="0"/>
      <w:marBottom w:val="0"/>
      <w:divBdr>
        <w:top w:val="none" w:sz="0" w:space="0" w:color="auto"/>
        <w:left w:val="none" w:sz="0" w:space="0" w:color="auto"/>
        <w:bottom w:val="none" w:sz="0" w:space="0" w:color="auto"/>
        <w:right w:val="none" w:sz="0" w:space="0" w:color="auto"/>
      </w:divBdr>
    </w:div>
    <w:div w:id="1358001169">
      <w:bodyDiv w:val="1"/>
      <w:marLeft w:val="0"/>
      <w:marRight w:val="0"/>
      <w:marTop w:val="0"/>
      <w:marBottom w:val="0"/>
      <w:divBdr>
        <w:top w:val="none" w:sz="0" w:space="0" w:color="auto"/>
        <w:left w:val="none" w:sz="0" w:space="0" w:color="auto"/>
        <w:bottom w:val="none" w:sz="0" w:space="0" w:color="auto"/>
        <w:right w:val="none" w:sz="0" w:space="0" w:color="auto"/>
      </w:divBdr>
    </w:div>
    <w:div w:id="1359088572">
      <w:bodyDiv w:val="1"/>
      <w:marLeft w:val="0"/>
      <w:marRight w:val="0"/>
      <w:marTop w:val="0"/>
      <w:marBottom w:val="0"/>
      <w:divBdr>
        <w:top w:val="none" w:sz="0" w:space="0" w:color="auto"/>
        <w:left w:val="none" w:sz="0" w:space="0" w:color="auto"/>
        <w:bottom w:val="none" w:sz="0" w:space="0" w:color="auto"/>
        <w:right w:val="none" w:sz="0" w:space="0" w:color="auto"/>
      </w:divBdr>
    </w:div>
    <w:div w:id="1360207115">
      <w:bodyDiv w:val="1"/>
      <w:marLeft w:val="0"/>
      <w:marRight w:val="0"/>
      <w:marTop w:val="0"/>
      <w:marBottom w:val="0"/>
      <w:divBdr>
        <w:top w:val="none" w:sz="0" w:space="0" w:color="auto"/>
        <w:left w:val="none" w:sz="0" w:space="0" w:color="auto"/>
        <w:bottom w:val="none" w:sz="0" w:space="0" w:color="auto"/>
        <w:right w:val="none" w:sz="0" w:space="0" w:color="auto"/>
      </w:divBdr>
    </w:div>
    <w:div w:id="1361395522">
      <w:bodyDiv w:val="1"/>
      <w:marLeft w:val="0"/>
      <w:marRight w:val="0"/>
      <w:marTop w:val="0"/>
      <w:marBottom w:val="0"/>
      <w:divBdr>
        <w:top w:val="none" w:sz="0" w:space="0" w:color="auto"/>
        <w:left w:val="none" w:sz="0" w:space="0" w:color="auto"/>
        <w:bottom w:val="none" w:sz="0" w:space="0" w:color="auto"/>
        <w:right w:val="none" w:sz="0" w:space="0" w:color="auto"/>
      </w:divBdr>
    </w:div>
    <w:div w:id="1362198498">
      <w:bodyDiv w:val="1"/>
      <w:marLeft w:val="0"/>
      <w:marRight w:val="0"/>
      <w:marTop w:val="0"/>
      <w:marBottom w:val="0"/>
      <w:divBdr>
        <w:top w:val="none" w:sz="0" w:space="0" w:color="auto"/>
        <w:left w:val="none" w:sz="0" w:space="0" w:color="auto"/>
        <w:bottom w:val="none" w:sz="0" w:space="0" w:color="auto"/>
        <w:right w:val="none" w:sz="0" w:space="0" w:color="auto"/>
      </w:divBdr>
    </w:div>
    <w:div w:id="1362436129">
      <w:bodyDiv w:val="1"/>
      <w:marLeft w:val="0"/>
      <w:marRight w:val="0"/>
      <w:marTop w:val="0"/>
      <w:marBottom w:val="0"/>
      <w:divBdr>
        <w:top w:val="none" w:sz="0" w:space="0" w:color="auto"/>
        <w:left w:val="none" w:sz="0" w:space="0" w:color="auto"/>
        <w:bottom w:val="none" w:sz="0" w:space="0" w:color="auto"/>
        <w:right w:val="none" w:sz="0" w:space="0" w:color="auto"/>
      </w:divBdr>
    </w:div>
    <w:div w:id="1363552543">
      <w:bodyDiv w:val="1"/>
      <w:marLeft w:val="0"/>
      <w:marRight w:val="0"/>
      <w:marTop w:val="0"/>
      <w:marBottom w:val="0"/>
      <w:divBdr>
        <w:top w:val="none" w:sz="0" w:space="0" w:color="auto"/>
        <w:left w:val="none" w:sz="0" w:space="0" w:color="auto"/>
        <w:bottom w:val="none" w:sz="0" w:space="0" w:color="auto"/>
        <w:right w:val="none" w:sz="0" w:space="0" w:color="auto"/>
      </w:divBdr>
    </w:div>
    <w:div w:id="1363556794">
      <w:bodyDiv w:val="1"/>
      <w:marLeft w:val="0"/>
      <w:marRight w:val="0"/>
      <w:marTop w:val="0"/>
      <w:marBottom w:val="0"/>
      <w:divBdr>
        <w:top w:val="none" w:sz="0" w:space="0" w:color="auto"/>
        <w:left w:val="none" w:sz="0" w:space="0" w:color="auto"/>
        <w:bottom w:val="none" w:sz="0" w:space="0" w:color="auto"/>
        <w:right w:val="none" w:sz="0" w:space="0" w:color="auto"/>
      </w:divBdr>
    </w:div>
    <w:div w:id="1363941411">
      <w:bodyDiv w:val="1"/>
      <w:marLeft w:val="0"/>
      <w:marRight w:val="0"/>
      <w:marTop w:val="0"/>
      <w:marBottom w:val="0"/>
      <w:divBdr>
        <w:top w:val="none" w:sz="0" w:space="0" w:color="auto"/>
        <w:left w:val="none" w:sz="0" w:space="0" w:color="auto"/>
        <w:bottom w:val="none" w:sz="0" w:space="0" w:color="auto"/>
        <w:right w:val="none" w:sz="0" w:space="0" w:color="auto"/>
      </w:divBdr>
    </w:div>
    <w:div w:id="1364399803">
      <w:bodyDiv w:val="1"/>
      <w:marLeft w:val="0"/>
      <w:marRight w:val="0"/>
      <w:marTop w:val="0"/>
      <w:marBottom w:val="0"/>
      <w:divBdr>
        <w:top w:val="none" w:sz="0" w:space="0" w:color="auto"/>
        <w:left w:val="none" w:sz="0" w:space="0" w:color="auto"/>
        <w:bottom w:val="none" w:sz="0" w:space="0" w:color="auto"/>
        <w:right w:val="none" w:sz="0" w:space="0" w:color="auto"/>
      </w:divBdr>
    </w:div>
    <w:div w:id="1366057592">
      <w:bodyDiv w:val="1"/>
      <w:marLeft w:val="0"/>
      <w:marRight w:val="0"/>
      <w:marTop w:val="0"/>
      <w:marBottom w:val="0"/>
      <w:divBdr>
        <w:top w:val="none" w:sz="0" w:space="0" w:color="auto"/>
        <w:left w:val="none" w:sz="0" w:space="0" w:color="auto"/>
        <w:bottom w:val="none" w:sz="0" w:space="0" w:color="auto"/>
        <w:right w:val="none" w:sz="0" w:space="0" w:color="auto"/>
      </w:divBdr>
    </w:div>
    <w:div w:id="1366254899">
      <w:bodyDiv w:val="1"/>
      <w:marLeft w:val="0"/>
      <w:marRight w:val="0"/>
      <w:marTop w:val="0"/>
      <w:marBottom w:val="0"/>
      <w:divBdr>
        <w:top w:val="none" w:sz="0" w:space="0" w:color="auto"/>
        <w:left w:val="none" w:sz="0" w:space="0" w:color="auto"/>
        <w:bottom w:val="none" w:sz="0" w:space="0" w:color="auto"/>
        <w:right w:val="none" w:sz="0" w:space="0" w:color="auto"/>
      </w:divBdr>
    </w:div>
    <w:div w:id="1367028943">
      <w:bodyDiv w:val="1"/>
      <w:marLeft w:val="0"/>
      <w:marRight w:val="0"/>
      <w:marTop w:val="0"/>
      <w:marBottom w:val="0"/>
      <w:divBdr>
        <w:top w:val="none" w:sz="0" w:space="0" w:color="auto"/>
        <w:left w:val="none" w:sz="0" w:space="0" w:color="auto"/>
        <w:bottom w:val="none" w:sz="0" w:space="0" w:color="auto"/>
        <w:right w:val="none" w:sz="0" w:space="0" w:color="auto"/>
      </w:divBdr>
    </w:div>
    <w:div w:id="1367482319">
      <w:bodyDiv w:val="1"/>
      <w:marLeft w:val="0"/>
      <w:marRight w:val="0"/>
      <w:marTop w:val="0"/>
      <w:marBottom w:val="0"/>
      <w:divBdr>
        <w:top w:val="none" w:sz="0" w:space="0" w:color="auto"/>
        <w:left w:val="none" w:sz="0" w:space="0" w:color="auto"/>
        <w:bottom w:val="none" w:sz="0" w:space="0" w:color="auto"/>
        <w:right w:val="none" w:sz="0" w:space="0" w:color="auto"/>
      </w:divBdr>
    </w:div>
    <w:div w:id="1368136619">
      <w:bodyDiv w:val="1"/>
      <w:marLeft w:val="0"/>
      <w:marRight w:val="0"/>
      <w:marTop w:val="0"/>
      <w:marBottom w:val="0"/>
      <w:divBdr>
        <w:top w:val="none" w:sz="0" w:space="0" w:color="auto"/>
        <w:left w:val="none" w:sz="0" w:space="0" w:color="auto"/>
        <w:bottom w:val="none" w:sz="0" w:space="0" w:color="auto"/>
        <w:right w:val="none" w:sz="0" w:space="0" w:color="auto"/>
      </w:divBdr>
    </w:div>
    <w:div w:id="1368220991">
      <w:bodyDiv w:val="1"/>
      <w:marLeft w:val="0"/>
      <w:marRight w:val="0"/>
      <w:marTop w:val="0"/>
      <w:marBottom w:val="0"/>
      <w:divBdr>
        <w:top w:val="none" w:sz="0" w:space="0" w:color="auto"/>
        <w:left w:val="none" w:sz="0" w:space="0" w:color="auto"/>
        <w:bottom w:val="none" w:sz="0" w:space="0" w:color="auto"/>
        <w:right w:val="none" w:sz="0" w:space="0" w:color="auto"/>
      </w:divBdr>
    </w:div>
    <w:div w:id="1368263097">
      <w:bodyDiv w:val="1"/>
      <w:marLeft w:val="0"/>
      <w:marRight w:val="0"/>
      <w:marTop w:val="0"/>
      <w:marBottom w:val="0"/>
      <w:divBdr>
        <w:top w:val="none" w:sz="0" w:space="0" w:color="auto"/>
        <w:left w:val="none" w:sz="0" w:space="0" w:color="auto"/>
        <w:bottom w:val="none" w:sz="0" w:space="0" w:color="auto"/>
        <w:right w:val="none" w:sz="0" w:space="0" w:color="auto"/>
      </w:divBdr>
    </w:div>
    <w:div w:id="1369065319">
      <w:bodyDiv w:val="1"/>
      <w:marLeft w:val="0"/>
      <w:marRight w:val="0"/>
      <w:marTop w:val="0"/>
      <w:marBottom w:val="0"/>
      <w:divBdr>
        <w:top w:val="none" w:sz="0" w:space="0" w:color="auto"/>
        <w:left w:val="none" w:sz="0" w:space="0" w:color="auto"/>
        <w:bottom w:val="none" w:sz="0" w:space="0" w:color="auto"/>
        <w:right w:val="none" w:sz="0" w:space="0" w:color="auto"/>
      </w:divBdr>
    </w:div>
    <w:div w:id="1369448959">
      <w:bodyDiv w:val="1"/>
      <w:marLeft w:val="0"/>
      <w:marRight w:val="0"/>
      <w:marTop w:val="0"/>
      <w:marBottom w:val="0"/>
      <w:divBdr>
        <w:top w:val="none" w:sz="0" w:space="0" w:color="auto"/>
        <w:left w:val="none" w:sz="0" w:space="0" w:color="auto"/>
        <w:bottom w:val="none" w:sz="0" w:space="0" w:color="auto"/>
        <w:right w:val="none" w:sz="0" w:space="0" w:color="auto"/>
      </w:divBdr>
    </w:div>
    <w:div w:id="1369602462">
      <w:bodyDiv w:val="1"/>
      <w:marLeft w:val="0"/>
      <w:marRight w:val="0"/>
      <w:marTop w:val="0"/>
      <w:marBottom w:val="0"/>
      <w:divBdr>
        <w:top w:val="none" w:sz="0" w:space="0" w:color="auto"/>
        <w:left w:val="none" w:sz="0" w:space="0" w:color="auto"/>
        <w:bottom w:val="none" w:sz="0" w:space="0" w:color="auto"/>
        <w:right w:val="none" w:sz="0" w:space="0" w:color="auto"/>
      </w:divBdr>
    </w:div>
    <w:div w:id="1369649570">
      <w:bodyDiv w:val="1"/>
      <w:marLeft w:val="0"/>
      <w:marRight w:val="0"/>
      <w:marTop w:val="0"/>
      <w:marBottom w:val="0"/>
      <w:divBdr>
        <w:top w:val="none" w:sz="0" w:space="0" w:color="auto"/>
        <w:left w:val="none" w:sz="0" w:space="0" w:color="auto"/>
        <w:bottom w:val="none" w:sz="0" w:space="0" w:color="auto"/>
        <w:right w:val="none" w:sz="0" w:space="0" w:color="auto"/>
      </w:divBdr>
    </w:div>
    <w:div w:id="1370495124">
      <w:bodyDiv w:val="1"/>
      <w:marLeft w:val="0"/>
      <w:marRight w:val="0"/>
      <w:marTop w:val="0"/>
      <w:marBottom w:val="0"/>
      <w:divBdr>
        <w:top w:val="none" w:sz="0" w:space="0" w:color="auto"/>
        <w:left w:val="none" w:sz="0" w:space="0" w:color="auto"/>
        <w:bottom w:val="none" w:sz="0" w:space="0" w:color="auto"/>
        <w:right w:val="none" w:sz="0" w:space="0" w:color="auto"/>
      </w:divBdr>
    </w:div>
    <w:div w:id="1370565403">
      <w:bodyDiv w:val="1"/>
      <w:marLeft w:val="0"/>
      <w:marRight w:val="0"/>
      <w:marTop w:val="0"/>
      <w:marBottom w:val="0"/>
      <w:divBdr>
        <w:top w:val="none" w:sz="0" w:space="0" w:color="auto"/>
        <w:left w:val="none" w:sz="0" w:space="0" w:color="auto"/>
        <w:bottom w:val="none" w:sz="0" w:space="0" w:color="auto"/>
        <w:right w:val="none" w:sz="0" w:space="0" w:color="auto"/>
      </w:divBdr>
    </w:div>
    <w:div w:id="1370641450">
      <w:bodyDiv w:val="1"/>
      <w:marLeft w:val="0"/>
      <w:marRight w:val="0"/>
      <w:marTop w:val="0"/>
      <w:marBottom w:val="0"/>
      <w:divBdr>
        <w:top w:val="none" w:sz="0" w:space="0" w:color="auto"/>
        <w:left w:val="none" w:sz="0" w:space="0" w:color="auto"/>
        <w:bottom w:val="none" w:sz="0" w:space="0" w:color="auto"/>
        <w:right w:val="none" w:sz="0" w:space="0" w:color="auto"/>
      </w:divBdr>
    </w:div>
    <w:div w:id="1370883598">
      <w:bodyDiv w:val="1"/>
      <w:marLeft w:val="0"/>
      <w:marRight w:val="0"/>
      <w:marTop w:val="0"/>
      <w:marBottom w:val="0"/>
      <w:divBdr>
        <w:top w:val="none" w:sz="0" w:space="0" w:color="auto"/>
        <w:left w:val="none" w:sz="0" w:space="0" w:color="auto"/>
        <w:bottom w:val="none" w:sz="0" w:space="0" w:color="auto"/>
        <w:right w:val="none" w:sz="0" w:space="0" w:color="auto"/>
      </w:divBdr>
    </w:div>
    <w:div w:id="1371027859">
      <w:bodyDiv w:val="1"/>
      <w:marLeft w:val="0"/>
      <w:marRight w:val="0"/>
      <w:marTop w:val="0"/>
      <w:marBottom w:val="0"/>
      <w:divBdr>
        <w:top w:val="none" w:sz="0" w:space="0" w:color="auto"/>
        <w:left w:val="none" w:sz="0" w:space="0" w:color="auto"/>
        <w:bottom w:val="none" w:sz="0" w:space="0" w:color="auto"/>
        <w:right w:val="none" w:sz="0" w:space="0" w:color="auto"/>
      </w:divBdr>
    </w:div>
    <w:div w:id="1371105978">
      <w:bodyDiv w:val="1"/>
      <w:marLeft w:val="0"/>
      <w:marRight w:val="0"/>
      <w:marTop w:val="0"/>
      <w:marBottom w:val="0"/>
      <w:divBdr>
        <w:top w:val="none" w:sz="0" w:space="0" w:color="auto"/>
        <w:left w:val="none" w:sz="0" w:space="0" w:color="auto"/>
        <w:bottom w:val="none" w:sz="0" w:space="0" w:color="auto"/>
        <w:right w:val="none" w:sz="0" w:space="0" w:color="auto"/>
      </w:divBdr>
    </w:div>
    <w:div w:id="1371565893">
      <w:bodyDiv w:val="1"/>
      <w:marLeft w:val="0"/>
      <w:marRight w:val="0"/>
      <w:marTop w:val="0"/>
      <w:marBottom w:val="0"/>
      <w:divBdr>
        <w:top w:val="none" w:sz="0" w:space="0" w:color="auto"/>
        <w:left w:val="none" w:sz="0" w:space="0" w:color="auto"/>
        <w:bottom w:val="none" w:sz="0" w:space="0" w:color="auto"/>
        <w:right w:val="none" w:sz="0" w:space="0" w:color="auto"/>
      </w:divBdr>
    </w:div>
    <w:div w:id="1373116560">
      <w:bodyDiv w:val="1"/>
      <w:marLeft w:val="0"/>
      <w:marRight w:val="0"/>
      <w:marTop w:val="0"/>
      <w:marBottom w:val="0"/>
      <w:divBdr>
        <w:top w:val="none" w:sz="0" w:space="0" w:color="auto"/>
        <w:left w:val="none" w:sz="0" w:space="0" w:color="auto"/>
        <w:bottom w:val="none" w:sz="0" w:space="0" w:color="auto"/>
        <w:right w:val="none" w:sz="0" w:space="0" w:color="auto"/>
      </w:divBdr>
    </w:div>
    <w:div w:id="1373268733">
      <w:bodyDiv w:val="1"/>
      <w:marLeft w:val="0"/>
      <w:marRight w:val="0"/>
      <w:marTop w:val="0"/>
      <w:marBottom w:val="0"/>
      <w:divBdr>
        <w:top w:val="none" w:sz="0" w:space="0" w:color="auto"/>
        <w:left w:val="none" w:sz="0" w:space="0" w:color="auto"/>
        <w:bottom w:val="none" w:sz="0" w:space="0" w:color="auto"/>
        <w:right w:val="none" w:sz="0" w:space="0" w:color="auto"/>
      </w:divBdr>
    </w:div>
    <w:div w:id="1373383985">
      <w:bodyDiv w:val="1"/>
      <w:marLeft w:val="0"/>
      <w:marRight w:val="0"/>
      <w:marTop w:val="0"/>
      <w:marBottom w:val="0"/>
      <w:divBdr>
        <w:top w:val="none" w:sz="0" w:space="0" w:color="auto"/>
        <w:left w:val="none" w:sz="0" w:space="0" w:color="auto"/>
        <w:bottom w:val="none" w:sz="0" w:space="0" w:color="auto"/>
        <w:right w:val="none" w:sz="0" w:space="0" w:color="auto"/>
      </w:divBdr>
    </w:div>
    <w:div w:id="1374233160">
      <w:bodyDiv w:val="1"/>
      <w:marLeft w:val="0"/>
      <w:marRight w:val="0"/>
      <w:marTop w:val="0"/>
      <w:marBottom w:val="0"/>
      <w:divBdr>
        <w:top w:val="none" w:sz="0" w:space="0" w:color="auto"/>
        <w:left w:val="none" w:sz="0" w:space="0" w:color="auto"/>
        <w:bottom w:val="none" w:sz="0" w:space="0" w:color="auto"/>
        <w:right w:val="none" w:sz="0" w:space="0" w:color="auto"/>
      </w:divBdr>
    </w:div>
    <w:div w:id="1374303941">
      <w:bodyDiv w:val="1"/>
      <w:marLeft w:val="0"/>
      <w:marRight w:val="0"/>
      <w:marTop w:val="0"/>
      <w:marBottom w:val="0"/>
      <w:divBdr>
        <w:top w:val="none" w:sz="0" w:space="0" w:color="auto"/>
        <w:left w:val="none" w:sz="0" w:space="0" w:color="auto"/>
        <w:bottom w:val="none" w:sz="0" w:space="0" w:color="auto"/>
        <w:right w:val="none" w:sz="0" w:space="0" w:color="auto"/>
      </w:divBdr>
    </w:div>
    <w:div w:id="1374426810">
      <w:bodyDiv w:val="1"/>
      <w:marLeft w:val="0"/>
      <w:marRight w:val="0"/>
      <w:marTop w:val="0"/>
      <w:marBottom w:val="0"/>
      <w:divBdr>
        <w:top w:val="none" w:sz="0" w:space="0" w:color="auto"/>
        <w:left w:val="none" w:sz="0" w:space="0" w:color="auto"/>
        <w:bottom w:val="none" w:sz="0" w:space="0" w:color="auto"/>
        <w:right w:val="none" w:sz="0" w:space="0" w:color="auto"/>
      </w:divBdr>
    </w:div>
    <w:div w:id="1374574961">
      <w:bodyDiv w:val="1"/>
      <w:marLeft w:val="0"/>
      <w:marRight w:val="0"/>
      <w:marTop w:val="0"/>
      <w:marBottom w:val="0"/>
      <w:divBdr>
        <w:top w:val="none" w:sz="0" w:space="0" w:color="auto"/>
        <w:left w:val="none" w:sz="0" w:space="0" w:color="auto"/>
        <w:bottom w:val="none" w:sz="0" w:space="0" w:color="auto"/>
        <w:right w:val="none" w:sz="0" w:space="0" w:color="auto"/>
      </w:divBdr>
    </w:div>
    <w:div w:id="1374692494">
      <w:bodyDiv w:val="1"/>
      <w:marLeft w:val="0"/>
      <w:marRight w:val="0"/>
      <w:marTop w:val="0"/>
      <w:marBottom w:val="0"/>
      <w:divBdr>
        <w:top w:val="none" w:sz="0" w:space="0" w:color="auto"/>
        <w:left w:val="none" w:sz="0" w:space="0" w:color="auto"/>
        <w:bottom w:val="none" w:sz="0" w:space="0" w:color="auto"/>
        <w:right w:val="none" w:sz="0" w:space="0" w:color="auto"/>
      </w:divBdr>
    </w:div>
    <w:div w:id="1375152625">
      <w:bodyDiv w:val="1"/>
      <w:marLeft w:val="0"/>
      <w:marRight w:val="0"/>
      <w:marTop w:val="0"/>
      <w:marBottom w:val="0"/>
      <w:divBdr>
        <w:top w:val="none" w:sz="0" w:space="0" w:color="auto"/>
        <w:left w:val="none" w:sz="0" w:space="0" w:color="auto"/>
        <w:bottom w:val="none" w:sz="0" w:space="0" w:color="auto"/>
        <w:right w:val="none" w:sz="0" w:space="0" w:color="auto"/>
      </w:divBdr>
    </w:div>
    <w:div w:id="1375814856">
      <w:bodyDiv w:val="1"/>
      <w:marLeft w:val="0"/>
      <w:marRight w:val="0"/>
      <w:marTop w:val="0"/>
      <w:marBottom w:val="0"/>
      <w:divBdr>
        <w:top w:val="none" w:sz="0" w:space="0" w:color="auto"/>
        <w:left w:val="none" w:sz="0" w:space="0" w:color="auto"/>
        <w:bottom w:val="none" w:sz="0" w:space="0" w:color="auto"/>
        <w:right w:val="none" w:sz="0" w:space="0" w:color="auto"/>
      </w:divBdr>
    </w:div>
    <w:div w:id="1376125403">
      <w:bodyDiv w:val="1"/>
      <w:marLeft w:val="0"/>
      <w:marRight w:val="0"/>
      <w:marTop w:val="0"/>
      <w:marBottom w:val="0"/>
      <w:divBdr>
        <w:top w:val="none" w:sz="0" w:space="0" w:color="auto"/>
        <w:left w:val="none" w:sz="0" w:space="0" w:color="auto"/>
        <w:bottom w:val="none" w:sz="0" w:space="0" w:color="auto"/>
        <w:right w:val="none" w:sz="0" w:space="0" w:color="auto"/>
      </w:divBdr>
    </w:div>
    <w:div w:id="1376193110">
      <w:bodyDiv w:val="1"/>
      <w:marLeft w:val="0"/>
      <w:marRight w:val="0"/>
      <w:marTop w:val="0"/>
      <w:marBottom w:val="0"/>
      <w:divBdr>
        <w:top w:val="none" w:sz="0" w:space="0" w:color="auto"/>
        <w:left w:val="none" w:sz="0" w:space="0" w:color="auto"/>
        <w:bottom w:val="none" w:sz="0" w:space="0" w:color="auto"/>
        <w:right w:val="none" w:sz="0" w:space="0" w:color="auto"/>
      </w:divBdr>
    </w:div>
    <w:div w:id="1376199639">
      <w:bodyDiv w:val="1"/>
      <w:marLeft w:val="0"/>
      <w:marRight w:val="0"/>
      <w:marTop w:val="0"/>
      <w:marBottom w:val="0"/>
      <w:divBdr>
        <w:top w:val="none" w:sz="0" w:space="0" w:color="auto"/>
        <w:left w:val="none" w:sz="0" w:space="0" w:color="auto"/>
        <w:bottom w:val="none" w:sz="0" w:space="0" w:color="auto"/>
        <w:right w:val="none" w:sz="0" w:space="0" w:color="auto"/>
      </w:divBdr>
    </w:div>
    <w:div w:id="1376393289">
      <w:bodyDiv w:val="1"/>
      <w:marLeft w:val="0"/>
      <w:marRight w:val="0"/>
      <w:marTop w:val="0"/>
      <w:marBottom w:val="0"/>
      <w:divBdr>
        <w:top w:val="none" w:sz="0" w:space="0" w:color="auto"/>
        <w:left w:val="none" w:sz="0" w:space="0" w:color="auto"/>
        <w:bottom w:val="none" w:sz="0" w:space="0" w:color="auto"/>
        <w:right w:val="none" w:sz="0" w:space="0" w:color="auto"/>
      </w:divBdr>
    </w:div>
    <w:div w:id="1376733680">
      <w:bodyDiv w:val="1"/>
      <w:marLeft w:val="0"/>
      <w:marRight w:val="0"/>
      <w:marTop w:val="0"/>
      <w:marBottom w:val="0"/>
      <w:divBdr>
        <w:top w:val="none" w:sz="0" w:space="0" w:color="auto"/>
        <w:left w:val="none" w:sz="0" w:space="0" w:color="auto"/>
        <w:bottom w:val="none" w:sz="0" w:space="0" w:color="auto"/>
        <w:right w:val="none" w:sz="0" w:space="0" w:color="auto"/>
      </w:divBdr>
    </w:div>
    <w:div w:id="1376807356">
      <w:bodyDiv w:val="1"/>
      <w:marLeft w:val="0"/>
      <w:marRight w:val="0"/>
      <w:marTop w:val="0"/>
      <w:marBottom w:val="0"/>
      <w:divBdr>
        <w:top w:val="none" w:sz="0" w:space="0" w:color="auto"/>
        <w:left w:val="none" w:sz="0" w:space="0" w:color="auto"/>
        <w:bottom w:val="none" w:sz="0" w:space="0" w:color="auto"/>
        <w:right w:val="none" w:sz="0" w:space="0" w:color="auto"/>
      </w:divBdr>
    </w:div>
    <w:div w:id="1377314085">
      <w:bodyDiv w:val="1"/>
      <w:marLeft w:val="0"/>
      <w:marRight w:val="0"/>
      <w:marTop w:val="0"/>
      <w:marBottom w:val="0"/>
      <w:divBdr>
        <w:top w:val="none" w:sz="0" w:space="0" w:color="auto"/>
        <w:left w:val="none" w:sz="0" w:space="0" w:color="auto"/>
        <w:bottom w:val="none" w:sz="0" w:space="0" w:color="auto"/>
        <w:right w:val="none" w:sz="0" w:space="0" w:color="auto"/>
      </w:divBdr>
    </w:div>
    <w:div w:id="1377315042">
      <w:bodyDiv w:val="1"/>
      <w:marLeft w:val="0"/>
      <w:marRight w:val="0"/>
      <w:marTop w:val="0"/>
      <w:marBottom w:val="0"/>
      <w:divBdr>
        <w:top w:val="none" w:sz="0" w:space="0" w:color="auto"/>
        <w:left w:val="none" w:sz="0" w:space="0" w:color="auto"/>
        <w:bottom w:val="none" w:sz="0" w:space="0" w:color="auto"/>
        <w:right w:val="none" w:sz="0" w:space="0" w:color="auto"/>
      </w:divBdr>
    </w:div>
    <w:div w:id="1378746676">
      <w:bodyDiv w:val="1"/>
      <w:marLeft w:val="0"/>
      <w:marRight w:val="0"/>
      <w:marTop w:val="0"/>
      <w:marBottom w:val="0"/>
      <w:divBdr>
        <w:top w:val="none" w:sz="0" w:space="0" w:color="auto"/>
        <w:left w:val="none" w:sz="0" w:space="0" w:color="auto"/>
        <w:bottom w:val="none" w:sz="0" w:space="0" w:color="auto"/>
        <w:right w:val="none" w:sz="0" w:space="0" w:color="auto"/>
      </w:divBdr>
    </w:div>
    <w:div w:id="1378776466">
      <w:bodyDiv w:val="1"/>
      <w:marLeft w:val="0"/>
      <w:marRight w:val="0"/>
      <w:marTop w:val="0"/>
      <w:marBottom w:val="0"/>
      <w:divBdr>
        <w:top w:val="none" w:sz="0" w:space="0" w:color="auto"/>
        <w:left w:val="none" w:sz="0" w:space="0" w:color="auto"/>
        <w:bottom w:val="none" w:sz="0" w:space="0" w:color="auto"/>
        <w:right w:val="none" w:sz="0" w:space="0" w:color="auto"/>
      </w:divBdr>
    </w:div>
    <w:div w:id="1378819500">
      <w:bodyDiv w:val="1"/>
      <w:marLeft w:val="0"/>
      <w:marRight w:val="0"/>
      <w:marTop w:val="0"/>
      <w:marBottom w:val="0"/>
      <w:divBdr>
        <w:top w:val="none" w:sz="0" w:space="0" w:color="auto"/>
        <w:left w:val="none" w:sz="0" w:space="0" w:color="auto"/>
        <w:bottom w:val="none" w:sz="0" w:space="0" w:color="auto"/>
        <w:right w:val="none" w:sz="0" w:space="0" w:color="auto"/>
      </w:divBdr>
    </w:div>
    <w:div w:id="1379014275">
      <w:bodyDiv w:val="1"/>
      <w:marLeft w:val="0"/>
      <w:marRight w:val="0"/>
      <w:marTop w:val="0"/>
      <w:marBottom w:val="0"/>
      <w:divBdr>
        <w:top w:val="none" w:sz="0" w:space="0" w:color="auto"/>
        <w:left w:val="none" w:sz="0" w:space="0" w:color="auto"/>
        <w:bottom w:val="none" w:sz="0" w:space="0" w:color="auto"/>
        <w:right w:val="none" w:sz="0" w:space="0" w:color="auto"/>
      </w:divBdr>
    </w:div>
    <w:div w:id="1379089871">
      <w:bodyDiv w:val="1"/>
      <w:marLeft w:val="0"/>
      <w:marRight w:val="0"/>
      <w:marTop w:val="0"/>
      <w:marBottom w:val="0"/>
      <w:divBdr>
        <w:top w:val="none" w:sz="0" w:space="0" w:color="auto"/>
        <w:left w:val="none" w:sz="0" w:space="0" w:color="auto"/>
        <w:bottom w:val="none" w:sz="0" w:space="0" w:color="auto"/>
        <w:right w:val="none" w:sz="0" w:space="0" w:color="auto"/>
      </w:divBdr>
    </w:div>
    <w:div w:id="1379167927">
      <w:bodyDiv w:val="1"/>
      <w:marLeft w:val="0"/>
      <w:marRight w:val="0"/>
      <w:marTop w:val="0"/>
      <w:marBottom w:val="0"/>
      <w:divBdr>
        <w:top w:val="none" w:sz="0" w:space="0" w:color="auto"/>
        <w:left w:val="none" w:sz="0" w:space="0" w:color="auto"/>
        <w:bottom w:val="none" w:sz="0" w:space="0" w:color="auto"/>
        <w:right w:val="none" w:sz="0" w:space="0" w:color="auto"/>
      </w:divBdr>
    </w:div>
    <w:div w:id="1380124854">
      <w:bodyDiv w:val="1"/>
      <w:marLeft w:val="0"/>
      <w:marRight w:val="0"/>
      <w:marTop w:val="0"/>
      <w:marBottom w:val="0"/>
      <w:divBdr>
        <w:top w:val="none" w:sz="0" w:space="0" w:color="auto"/>
        <w:left w:val="none" w:sz="0" w:space="0" w:color="auto"/>
        <w:bottom w:val="none" w:sz="0" w:space="0" w:color="auto"/>
        <w:right w:val="none" w:sz="0" w:space="0" w:color="auto"/>
      </w:divBdr>
    </w:div>
    <w:div w:id="1380126126">
      <w:bodyDiv w:val="1"/>
      <w:marLeft w:val="0"/>
      <w:marRight w:val="0"/>
      <w:marTop w:val="0"/>
      <w:marBottom w:val="0"/>
      <w:divBdr>
        <w:top w:val="none" w:sz="0" w:space="0" w:color="auto"/>
        <w:left w:val="none" w:sz="0" w:space="0" w:color="auto"/>
        <w:bottom w:val="none" w:sz="0" w:space="0" w:color="auto"/>
        <w:right w:val="none" w:sz="0" w:space="0" w:color="auto"/>
      </w:divBdr>
    </w:div>
    <w:div w:id="1380545935">
      <w:bodyDiv w:val="1"/>
      <w:marLeft w:val="0"/>
      <w:marRight w:val="0"/>
      <w:marTop w:val="0"/>
      <w:marBottom w:val="0"/>
      <w:divBdr>
        <w:top w:val="none" w:sz="0" w:space="0" w:color="auto"/>
        <w:left w:val="none" w:sz="0" w:space="0" w:color="auto"/>
        <w:bottom w:val="none" w:sz="0" w:space="0" w:color="auto"/>
        <w:right w:val="none" w:sz="0" w:space="0" w:color="auto"/>
      </w:divBdr>
    </w:div>
    <w:div w:id="1380590056">
      <w:bodyDiv w:val="1"/>
      <w:marLeft w:val="0"/>
      <w:marRight w:val="0"/>
      <w:marTop w:val="0"/>
      <w:marBottom w:val="0"/>
      <w:divBdr>
        <w:top w:val="none" w:sz="0" w:space="0" w:color="auto"/>
        <w:left w:val="none" w:sz="0" w:space="0" w:color="auto"/>
        <w:bottom w:val="none" w:sz="0" w:space="0" w:color="auto"/>
        <w:right w:val="none" w:sz="0" w:space="0" w:color="auto"/>
      </w:divBdr>
    </w:div>
    <w:div w:id="1380981288">
      <w:bodyDiv w:val="1"/>
      <w:marLeft w:val="0"/>
      <w:marRight w:val="0"/>
      <w:marTop w:val="0"/>
      <w:marBottom w:val="0"/>
      <w:divBdr>
        <w:top w:val="none" w:sz="0" w:space="0" w:color="auto"/>
        <w:left w:val="none" w:sz="0" w:space="0" w:color="auto"/>
        <w:bottom w:val="none" w:sz="0" w:space="0" w:color="auto"/>
        <w:right w:val="none" w:sz="0" w:space="0" w:color="auto"/>
      </w:divBdr>
    </w:div>
    <w:div w:id="1381788214">
      <w:bodyDiv w:val="1"/>
      <w:marLeft w:val="0"/>
      <w:marRight w:val="0"/>
      <w:marTop w:val="0"/>
      <w:marBottom w:val="0"/>
      <w:divBdr>
        <w:top w:val="none" w:sz="0" w:space="0" w:color="auto"/>
        <w:left w:val="none" w:sz="0" w:space="0" w:color="auto"/>
        <w:bottom w:val="none" w:sz="0" w:space="0" w:color="auto"/>
        <w:right w:val="none" w:sz="0" w:space="0" w:color="auto"/>
      </w:divBdr>
    </w:div>
    <w:div w:id="1382099368">
      <w:bodyDiv w:val="1"/>
      <w:marLeft w:val="0"/>
      <w:marRight w:val="0"/>
      <w:marTop w:val="0"/>
      <w:marBottom w:val="0"/>
      <w:divBdr>
        <w:top w:val="none" w:sz="0" w:space="0" w:color="auto"/>
        <w:left w:val="none" w:sz="0" w:space="0" w:color="auto"/>
        <w:bottom w:val="none" w:sz="0" w:space="0" w:color="auto"/>
        <w:right w:val="none" w:sz="0" w:space="0" w:color="auto"/>
      </w:divBdr>
    </w:div>
    <w:div w:id="1382707215">
      <w:bodyDiv w:val="1"/>
      <w:marLeft w:val="0"/>
      <w:marRight w:val="0"/>
      <w:marTop w:val="0"/>
      <w:marBottom w:val="0"/>
      <w:divBdr>
        <w:top w:val="none" w:sz="0" w:space="0" w:color="auto"/>
        <w:left w:val="none" w:sz="0" w:space="0" w:color="auto"/>
        <w:bottom w:val="none" w:sz="0" w:space="0" w:color="auto"/>
        <w:right w:val="none" w:sz="0" w:space="0" w:color="auto"/>
      </w:divBdr>
    </w:div>
    <w:div w:id="1382896932">
      <w:bodyDiv w:val="1"/>
      <w:marLeft w:val="0"/>
      <w:marRight w:val="0"/>
      <w:marTop w:val="0"/>
      <w:marBottom w:val="0"/>
      <w:divBdr>
        <w:top w:val="none" w:sz="0" w:space="0" w:color="auto"/>
        <w:left w:val="none" w:sz="0" w:space="0" w:color="auto"/>
        <w:bottom w:val="none" w:sz="0" w:space="0" w:color="auto"/>
        <w:right w:val="none" w:sz="0" w:space="0" w:color="auto"/>
      </w:divBdr>
    </w:div>
    <w:div w:id="1383752655">
      <w:bodyDiv w:val="1"/>
      <w:marLeft w:val="0"/>
      <w:marRight w:val="0"/>
      <w:marTop w:val="0"/>
      <w:marBottom w:val="0"/>
      <w:divBdr>
        <w:top w:val="none" w:sz="0" w:space="0" w:color="auto"/>
        <w:left w:val="none" w:sz="0" w:space="0" w:color="auto"/>
        <w:bottom w:val="none" w:sz="0" w:space="0" w:color="auto"/>
        <w:right w:val="none" w:sz="0" w:space="0" w:color="auto"/>
      </w:divBdr>
    </w:div>
    <w:div w:id="1384208901">
      <w:bodyDiv w:val="1"/>
      <w:marLeft w:val="0"/>
      <w:marRight w:val="0"/>
      <w:marTop w:val="0"/>
      <w:marBottom w:val="0"/>
      <w:divBdr>
        <w:top w:val="none" w:sz="0" w:space="0" w:color="auto"/>
        <w:left w:val="none" w:sz="0" w:space="0" w:color="auto"/>
        <w:bottom w:val="none" w:sz="0" w:space="0" w:color="auto"/>
        <w:right w:val="none" w:sz="0" w:space="0" w:color="auto"/>
      </w:divBdr>
    </w:div>
    <w:div w:id="1384407491">
      <w:bodyDiv w:val="1"/>
      <w:marLeft w:val="0"/>
      <w:marRight w:val="0"/>
      <w:marTop w:val="0"/>
      <w:marBottom w:val="0"/>
      <w:divBdr>
        <w:top w:val="none" w:sz="0" w:space="0" w:color="auto"/>
        <w:left w:val="none" w:sz="0" w:space="0" w:color="auto"/>
        <w:bottom w:val="none" w:sz="0" w:space="0" w:color="auto"/>
        <w:right w:val="none" w:sz="0" w:space="0" w:color="auto"/>
      </w:divBdr>
    </w:div>
    <w:div w:id="1384914210">
      <w:bodyDiv w:val="1"/>
      <w:marLeft w:val="0"/>
      <w:marRight w:val="0"/>
      <w:marTop w:val="0"/>
      <w:marBottom w:val="0"/>
      <w:divBdr>
        <w:top w:val="none" w:sz="0" w:space="0" w:color="auto"/>
        <w:left w:val="none" w:sz="0" w:space="0" w:color="auto"/>
        <w:bottom w:val="none" w:sz="0" w:space="0" w:color="auto"/>
        <w:right w:val="none" w:sz="0" w:space="0" w:color="auto"/>
      </w:divBdr>
    </w:div>
    <w:div w:id="1385180746">
      <w:bodyDiv w:val="1"/>
      <w:marLeft w:val="0"/>
      <w:marRight w:val="0"/>
      <w:marTop w:val="0"/>
      <w:marBottom w:val="0"/>
      <w:divBdr>
        <w:top w:val="none" w:sz="0" w:space="0" w:color="auto"/>
        <w:left w:val="none" w:sz="0" w:space="0" w:color="auto"/>
        <w:bottom w:val="none" w:sz="0" w:space="0" w:color="auto"/>
        <w:right w:val="none" w:sz="0" w:space="0" w:color="auto"/>
      </w:divBdr>
    </w:div>
    <w:div w:id="1385564654">
      <w:bodyDiv w:val="1"/>
      <w:marLeft w:val="0"/>
      <w:marRight w:val="0"/>
      <w:marTop w:val="0"/>
      <w:marBottom w:val="0"/>
      <w:divBdr>
        <w:top w:val="none" w:sz="0" w:space="0" w:color="auto"/>
        <w:left w:val="none" w:sz="0" w:space="0" w:color="auto"/>
        <w:bottom w:val="none" w:sz="0" w:space="0" w:color="auto"/>
        <w:right w:val="none" w:sz="0" w:space="0" w:color="auto"/>
      </w:divBdr>
    </w:div>
    <w:div w:id="1385987943">
      <w:bodyDiv w:val="1"/>
      <w:marLeft w:val="0"/>
      <w:marRight w:val="0"/>
      <w:marTop w:val="0"/>
      <w:marBottom w:val="0"/>
      <w:divBdr>
        <w:top w:val="none" w:sz="0" w:space="0" w:color="auto"/>
        <w:left w:val="none" w:sz="0" w:space="0" w:color="auto"/>
        <w:bottom w:val="none" w:sz="0" w:space="0" w:color="auto"/>
        <w:right w:val="none" w:sz="0" w:space="0" w:color="auto"/>
      </w:divBdr>
    </w:div>
    <w:div w:id="1386174799">
      <w:bodyDiv w:val="1"/>
      <w:marLeft w:val="0"/>
      <w:marRight w:val="0"/>
      <w:marTop w:val="0"/>
      <w:marBottom w:val="0"/>
      <w:divBdr>
        <w:top w:val="none" w:sz="0" w:space="0" w:color="auto"/>
        <w:left w:val="none" w:sz="0" w:space="0" w:color="auto"/>
        <w:bottom w:val="none" w:sz="0" w:space="0" w:color="auto"/>
        <w:right w:val="none" w:sz="0" w:space="0" w:color="auto"/>
      </w:divBdr>
    </w:div>
    <w:div w:id="1386640867">
      <w:bodyDiv w:val="1"/>
      <w:marLeft w:val="0"/>
      <w:marRight w:val="0"/>
      <w:marTop w:val="0"/>
      <w:marBottom w:val="0"/>
      <w:divBdr>
        <w:top w:val="none" w:sz="0" w:space="0" w:color="auto"/>
        <w:left w:val="none" w:sz="0" w:space="0" w:color="auto"/>
        <w:bottom w:val="none" w:sz="0" w:space="0" w:color="auto"/>
        <w:right w:val="none" w:sz="0" w:space="0" w:color="auto"/>
      </w:divBdr>
    </w:div>
    <w:div w:id="1387534212">
      <w:bodyDiv w:val="1"/>
      <w:marLeft w:val="0"/>
      <w:marRight w:val="0"/>
      <w:marTop w:val="0"/>
      <w:marBottom w:val="0"/>
      <w:divBdr>
        <w:top w:val="none" w:sz="0" w:space="0" w:color="auto"/>
        <w:left w:val="none" w:sz="0" w:space="0" w:color="auto"/>
        <w:bottom w:val="none" w:sz="0" w:space="0" w:color="auto"/>
        <w:right w:val="none" w:sz="0" w:space="0" w:color="auto"/>
      </w:divBdr>
    </w:div>
    <w:div w:id="1387729042">
      <w:bodyDiv w:val="1"/>
      <w:marLeft w:val="0"/>
      <w:marRight w:val="0"/>
      <w:marTop w:val="0"/>
      <w:marBottom w:val="0"/>
      <w:divBdr>
        <w:top w:val="none" w:sz="0" w:space="0" w:color="auto"/>
        <w:left w:val="none" w:sz="0" w:space="0" w:color="auto"/>
        <w:bottom w:val="none" w:sz="0" w:space="0" w:color="auto"/>
        <w:right w:val="none" w:sz="0" w:space="0" w:color="auto"/>
      </w:divBdr>
    </w:div>
    <w:div w:id="1388341326">
      <w:bodyDiv w:val="1"/>
      <w:marLeft w:val="0"/>
      <w:marRight w:val="0"/>
      <w:marTop w:val="0"/>
      <w:marBottom w:val="0"/>
      <w:divBdr>
        <w:top w:val="none" w:sz="0" w:space="0" w:color="auto"/>
        <w:left w:val="none" w:sz="0" w:space="0" w:color="auto"/>
        <w:bottom w:val="none" w:sz="0" w:space="0" w:color="auto"/>
        <w:right w:val="none" w:sz="0" w:space="0" w:color="auto"/>
      </w:divBdr>
    </w:div>
    <w:div w:id="1388644858">
      <w:bodyDiv w:val="1"/>
      <w:marLeft w:val="0"/>
      <w:marRight w:val="0"/>
      <w:marTop w:val="0"/>
      <w:marBottom w:val="0"/>
      <w:divBdr>
        <w:top w:val="none" w:sz="0" w:space="0" w:color="auto"/>
        <w:left w:val="none" w:sz="0" w:space="0" w:color="auto"/>
        <w:bottom w:val="none" w:sz="0" w:space="0" w:color="auto"/>
        <w:right w:val="none" w:sz="0" w:space="0" w:color="auto"/>
      </w:divBdr>
    </w:div>
    <w:div w:id="1391728378">
      <w:bodyDiv w:val="1"/>
      <w:marLeft w:val="0"/>
      <w:marRight w:val="0"/>
      <w:marTop w:val="0"/>
      <w:marBottom w:val="0"/>
      <w:divBdr>
        <w:top w:val="none" w:sz="0" w:space="0" w:color="auto"/>
        <w:left w:val="none" w:sz="0" w:space="0" w:color="auto"/>
        <w:bottom w:val="none" w:sz="0" w:space="0" w:color="auto"/>
        <w:right w:val="none" w:sz="0" w:space="0" w:color="auto"/>
      </w:divBdr>
    </w:div>
    <w:div w:id="1391735434">
      <w:bodyDiv w:val="1"/>
      <w:marLeft w:val="0"/>
      <w:marRight w:val="0"/>
      <w:marTop w:val="0"/>
      <w:marBottom w:val="0"/>
      <w:divBdr>
        <w:top w:val="none" w:sz="0" w:space="0" w:color="auto"/>
        <w:left w:val="none" w:sz="0" w:space="0" w:color="auto"/>
        <w:bottom w:val="none" w:sz="0" w:space="0" w:color="auto"/>
        <w:right w:val="none" w:sz="0" w:space="0" w:color="auto"/>
      </w:divBdr>
    </w:div>
    <w:div w:id="1392651316">
      <w:bodyDiv w:val="1"/>
      <w:marLeft w:val="0"/>
      <w:marRight w:val="0"/>
      <w:marTop w:val="0"/>
      <w:marBottom w:val="0"/>
      <w:divBdr>
        <w:top w:val="none" w:sz="0" w:space="0" w:color="auto"/>
        <w:left w:val="none" w:sz="0" w:space="0" w:color="auto"/>
        <w:bottom w:val="none" w:sz="0" w:space="0" w:color="auto"/>
        <w:right w:val="none" w:sz="0" w:space="0" w:color="auto"/>
      </w:divBdr>
    </w:div>
    <w:div w:id="1394347400">
      <w:bodyDiv w:val="1"/>
      <w:marLeft w:val="0"/>
      <w:marRight w:val="0"/>
      <w:marTop w:val="0"/>
      <w:marBottom w:val="0"/>
      <w:divBdr>
        <w:top w:val="none" w:sz="0" w:space="0" w:color="auto"/>
        <w:left w:val="none" w:sz="0" w:space="0" w:color="auto"/>
        <w:bottom w:val="none" w:sz="0" w:space="0" w:color="auto"/>
        <w:right w:val="none" w:sz="0" w:space="0" w:color="auto"/>
      </w:divBdr>
    </w:div>
    <w:div w:id="1396469222">
      <w:bodyDiv w:val="1"/>
      <w:marLeft w:val="0"/>
      <w:marRight w:val="0"/>
      <w:marTop w:val="0"/>
      <w:marBottom w:val="0"/>
      <w:divBdr>
        <w:top w:val="none" w:sz="0" w:space="0" w:color="auto"/>
        <w:left w:val="none" w:sz="0" w:space="0" w:color="auto"/>
        <w:bottom w:val="none" w:sz="0" w:space="0" w:color="auto"/>
        <w:right w:val="none" w:sz="0" w:space="0" w:color="auto"/>
      </w:divBdr>
    </w:div>
    <w:div w:id="1396851684">
      <w:bodyDiv w:val="1"/>
      <w:marLeft w:val="0"/>
      <w:marRight w:val="0"/>
      <w:marTop w:val="0"/>
      <w:marBottom w:val="0"/>
      <w:divBdr>
        <w:top w:val="none" w:sz="0" w:space="0" w:color="auto"/>
        <w:left w:val="none" w:sz="0" w:space="0" w:color="auto"/>
        <w:bottom w:val="none" w:sz="0" w:space="0" w:color="auto"/>
        <w:right w:val="none" w:sz="0" w:space="0" w:color="auto"/>
      </w:divBdr>
    </w:div>
    <w:div w:id="1397319565">
      <w:bodyDiv w:val="1"/>
      <w:marLeft w:val="0"/>
      <w:marRight w:val="0"/>
      <w:marTop w:val="0"/>
      <w:marBottom w:val="0"/>
      <w:divBdr>
        <w:top w:val="none" w:sz="0" w:space="0" w:color="auto"/>
        <w:left w:val="none" w:sz="0" w:space="0" w:color="auto"/>
        <w:bottom w:val="none" w:sz="0" w:space="0" w:color="auto"/>
        <w:right w:val="none" w:sz="0" w:space="0" w:color="auto"/>
      </w:divBdr>
    </w:div>
    <w:div w:id="1399859572">
      <w:bodyDiv w:val="1"/>
      <w:marLeft w:val="0"/>
      <w:marRight w:val="0"/>
      <w:marTop w:val="0"/>
      <w:marBottom w:val="0"/>
      <w:divBdr>
        <w:top w:val="none" w:sz="0" w:space="0" w:color="auto"/>
        <w:left w:val="none" w:sz="0" w:space="0" w:color="auto"/>
        <w:bottom w:val="none" w:sz="0" w:space="0" w:color="auto"/>
        <w:right w:val="none" w:sz="0" w:space="0" w:color="auto"/>
      </w:divBdr>
    </w:div>
    <w:div w:id="1399867270">
      <w:bodyDiv w:val="1"/>
      <w:marLeft w:val="0"/>
      <w:marRight w:val="0"/>
      <w:marTop w:val="0"/>
      <w:marBottom w:val="0"/>
      <w:divBdr>
        <w:top w:val="none" w:sz="0" w:space="0" w:color="auto"/>
        <w:left w:val="none" w:sz="0" w:space="0" w:color="auto"/>
        <w:bottom w:val="none" w:sz="0" w:space="0" w:color="auto"/>
        <w:right w:val="none" w:sz="0" w:space="0" w:color="auto"/>
      </w:divBdr>
    </w:div>
    <w:div w:id="1400009849">
      <w:bodyDiv w:val="1"/>
      <w:marLeft w:val="0"/>
      <w:marRight w:val="0"/>
      <w:marTop w:val="0"/>
      <w:marBottom w:val="0"/>
      <w:divBdr>
        <w:top w:val="none" w:sz="0" w:space="0" w:color="auto"/>
        <w:left w:val="none" w:sz="0" w:space="0" w:color="auto"/>
        <w:bottom w:val="none" w:sz="0" w:space="0" w:color="auto"/>
        <w:right w:val="none" w:sz="0" w:space="0" w:color="auto"/>
      </w:divBdr>
      <w:divsChild>
        <w:div w:id="2038509358">
          <w:marLeft w:val="480"/>
          <w:marRight w:val="0"/>
          <w:marTop w:val="0"/>
          <w:marBottom w:val="0"/>
          <w:divBdr>
            <w:top w:val="none" w:sz="0" w:space="0" w:color="auto"/>
            <w:left w:val="none" w:sz="0" w:space="0" w:color="auto"/>
            <w:bottom w:val="none" w:sz="0" w:space="0" w:color="auto"/>
            <w:right w:val="none" w:sz="0" w:space="0" w:color="auto"/>
          </w:divBdr>
        </w:div>
        <w:div w:id="1142697679">
          <w:marLeft w:val="480"/>
          <w:marRight w:val="0"/>
          <w:marTop w:val="0"/>
          <w:marBottom w:val="0"/>
          <w:divBdr>
            <w:top w:val="none" w:sz="0" w:space="0" w:color="auto"/>
            <w:left w:val="none" w:sz="0" w:space="0" w:color="auto"/>
            <w:bottom w:val="none" w:sz="0" w:space="0" w:color="auto"/>
            <w:right w:val="none" w:sz="0" w:space="0" w:color="auto"/>
          </w:divBdr>
        </w:div>
        <w:div w:id="571744611">
          <w:marLeft w:val="480"/>
          <w:marRight w:val="0"/>
          <w:marTop w:val="0"/>
          <w:marBottom w:val="0"/>
          <w:divBdr>
            <w:top w:val="none" w:sz="0" w:space="0" w:color="auto"/>
            <w:left w:val="none" w:sz="0" w:space="0" w:color="auto"/>
            <w:bottom w:val="none" w:sz="0" w:space="0" w:color="auto"/>
            <w:right w:val="none" w:sz="0" w:space="0" w:color="auto"/>
          </w:divBdr>
        </w:div>
        <w:div w:id="710962223">
          <w:marLeft w:val="480"/>
          <w:marRight w:val="0"/>
          <w:marTop w:val="0"/>
          <w:marBottom w:val="0"/>
          <w:divBdr>
            <w:top w:val="none" w:sz="0" w:space="0" w:color="auto"/>
            <w:left w:val="none" w:sz="0" w:space="0" w:color="auto"/>
            <w:bottom w:val="none" w:sz="0" w:space="0" w:color="auto"/>
            <w:right w:val="none" w:sz="0" w:space="0" w:color="auto"/>
          </w:divBdr>
        </w:div>
        <w:div w:id="299575811">
          <w:marLeft w:val="480"/>
          <w:marRight w:val="0"/>
          <w:marTop w:val="0"/>
          <w:marBottom w:val="0"/>
          <w:divBdr>
            <w:top w:val="none" w:sz="0" w:space="0" w:color="auto"/>
            <w:left w:val="none" w:sz="0" w:space="0" w:color="auto"/>
            <w:bottom w:val="none" w:sz="0" w:space="0" w:color="auto"/>
            <w:right w:val="none" w:sz="0" w:space="0" w:color="auto"/>
          </w:divBdr>
        </w:div>
        <w:div w:id="353001348">
          <w:marLeft w:val="480"/>
          <w:marRight w:val="0"/>
          <w:marTop w:val="0"/>
          <w:marBottom w:val="0"/>
          <w:divBdr>
            <w:top w:val="none" w:sz="0" w:space="0" w:color="auto"/>
            <w:left w:val="none" w:sz="0" w:space="0" w:color="auto"/>
            <w:bottom w:val="none" w:sz="0" w:space="0" w:color="auto"/>
            <w:right w:val="none" w:sz="0" w:space="0" w:color="auto"/>
          </w:divBdr>
        </w:div>
        <w:div w:id="972053690">
          <w:marLeft w:val="480"/>
          <w:marRight w:val="0"/>
          <w:marTop w:val="0"/>
          <w:marBottom w:val="0"/>
          <w:divBdr>
            <w:top w:val="none" w:sz="0" w:space="0" w:color="auto"/>
            <w:left w:val="none" w:sz="0" w:space="0" w:color="auto"/>
            <w:bottom w:val="none" w:sz="0" w:space="0" w:color="auto"/>
            <w:right w:val="none" w:sz="0" w:space="0" w:color="auto"/>
          </w:divBdr>
        </w:div>
        <w:div w:id="1607494737">
          <w:marLeft w:val="480"/>
          <w:marRight w:val="0"/>
          <w:marTop w:val="0"/>
          <w:marBottom w:val="0"/>
          <w:divBdr>
            <w:top w:val="none" w:sz="0" w:space="0" w:color="auto"/>
            <w:left w:val="none" w:sz="0" w:space="0" w:color="auto"/>
            <w:bottom w:val="none" w:sz="0" w:space="0" w:color="auto"/>
            <w:right w:val="none" w:sz="0" w:space="0" w:color="auto"/>
          </w:divBdr>
        </w:div>
        <w:div w:id="96289661">
          <w:marLeft w:val="480"/>
          <w:marRight w:val="0"/>
          <w:marTop w:val="0"/>
          <w:marBottom w:val="0"/>
          <w:divBdr>
            <w:top w:val="none" w:sz="0" w:space="0" w:color="auto"/>
            <w:left w:val="none" w:sz="0" w:space="0" w:color="auto"/>
            <w:bottom w:val="none" w:sz="0" w:space="0" w:color="auto"/>
            <w:right w:val="none" w:sz="0" w:space="0" w:color="auto"/>
          </w:divBdr>
        </w:div>
        <w:div w:id="843545399">
          <w:marLeft w:val="480"/>
          <w:marRight w:val="0"/>
          <w:marTop w:val="0"/>
          <w:marBottom w:val="0"/>
          <w:divBdr>
            <w:top w:val="none" w:sz="0" w:space="0" w:color="auto"/>
            <w:left w:val="none" w:sz="0" w:space="0" w:color="auto"/>
            <w:bottom w:val="none" w:sz="0" w:space="0" w:color="auto"/>
            <w:right w:val="none" w:sz="0" w:space="0" w:color="auto"/>
          </w:divBdr>
        </w:div>
        <w:div w:id="266623382">
          <w:marLeft w:val="480"/>
          <w:marRight w:val="0"/>
          <w:marTop w:val="0"/>
          <w:marBottom w:val="0"/>
          <w:divBdr>
            <w:top w:val="none" w:sz="0" w:space="0" w:color="auto"/>
            <w:left w:val="none" w:sz="0" w:space="0" w:color="auto"/>
            <w:bottom w:val="none" w:sz="0" w:space="0" w:color="auto"/>
            <w:right w:val="none" w:sz="0" w:space="0" w:color="auto"/>
          </w:divBdr>
        </w:div>
        <w:div w:id="56172862">
          <w:marLeft w:val="480"/>
          <w:marRight w:val="0"/>
          <w:marTop w:val="0"/>
          <w:marBottom w:val="0"/>
          <w:divBdr>
            <w:top w:val="none" w:sz="0" w:space="0" w:color="auto"/>
            <w:left w:val="none" w:sz="0" w:space="0" w:color="auto"/>
            <w:bottom w:val="none" w:sz="0" w:space="0" w:color="auto"/>
            <w:right w:val="none" w:sz="0" w:space="0" w:color="auto"/>
          </w:divBdr>
        </w:div>
        <w:div w:id="1522889690">
          <w:marLeft w:val="480"/>
          <w:marRight w:val="0"/>
          <w:marTop w:val="0"/>
          <w:marBottom w:val="0"/>
          <w:divBdr>
            <w:top w:val="none" w:sz="0" w:space="0" w:color="auto"/>
            <w:left w:val="none" w:sz="0" w:space="0" w:color="auto"/>
            <w:bottom w:val="none" w:sz="0" w:space="0" w:color="auto"/>
            <w:right w:val="none" w:sz="0" w:space="0" w:color="auto"/>
          </w:divBdr>
        </w:div>
        <w:div w:id="1154299246">
          <w:marLeft w:val="480"/>
          <w:marRight w:val="0"/>
          <w:marTop w:val="0"/>
          <w:marBottom w:val="0"/>
          <w:divBdr>
            <w:top w:val="none" w:sz="0" w:space="0" w:color="auto"/>
            <w:left w:val="none" w:sz="0" w:space="0" w:color="auto"/>
            <w:bottom w:val="none" w:sz="0" w:space="0" w:color="auto"/>
            <w:right w:val="none" w:sz="0" w:space="0" w:color="auto"/>
          </w:divBdr>
        </w:div>
        <w:div w:id="570584034">
          <w:marLeft w:val="480"/>
          <w:marRight w:val="0"/>
          <w:marTop w:val="0"/>
          <w:marBottom w:val="0"/>
          <w:divBdr>
            <w:top w:val="none" w:sz="0" w:space="0" w:color="auto"/>
            <w:left w:val="none" w:sz="0" w:space="0" w:color="auto"/>
            <w:bottom w:val="none" w:sz="0" w:space="0" w:color="auto"/>
            <w:right w:val="none" w:sz="0" w:space="0" w:color="auto"/>
          </w:divBdr>
        </w:div>
        <w:div w:id="1742020767">
          <w:marLeft w:val="480"/>
          <w:marRight w:val="0"/>
          <w:marTop w:val="0"/>
          <w:marBottom w:val="0"/>
          <w:divBdr>
            <w:top w:val="none" w:sz="0" w:space="0" w:color="auto"/>
            <w:left w:val="none" w:sz="0" w:space="0" w:color="auto"/>
            <w:bottom w:val="none" w:sz="0" w:space="0" w:color="auto"/>
            <w:right w:val="none" w:sz="0" w:space="0" w:color="auto"/>
          </w:divBdr>
        </w:div>
        <w:div w:id="259065736">
          <w:marLeft w:val="480"/>
          <w:marRight w:val="0"/>
          <w:marTop w:val="0"/>
          <w:marBottom w:val="0"/>
          <w:divBdr>
            <w:top w:val="none" w:sz="0" w:space="0" w:color="auto"/>
            <w:left w:val="none" w:sz="0" w:space="0" w:color="auto"/>
            <w:bottom w:val="none" w:sz="0" w:space="0" w:color="auto"/>
            <w:right w:val="none" w:sz="0" w:space="0" w:color="auto"/>
          </w:divBdr>
        </w:div>
        <w:div w:id="2005695248">
          <w:marLeft w:val="480"/>
          <w:marRight w:val="0"/>
          <w:marTop w:val="0"/>
          <w:marBottom w:val="0"/>
          <w:divBdr>
            <w:top w:val="none" w:sz="0" w:space="0" w:color="auto"/>
            <w:left w:val="none" w:sz="0" w:space="0" w:color="auto"/>
            <w:bottom w:val="none" w:sz="0" w:space="0" w:color="auto"/>
            <w:right w:val="none" w:sz="0" w:space="0" w:color="auto"/>
          </w:divBdr>
        </w:div>
        <w:div w:id="1735665232">
          <w:marLeft w:val="480"/>
          <w:marRight w:val="0"/>
          <w:marTop w:val="0"/>
          <w:marBottom w:val="0"/>
          <w:divBdr>
            <w:top w:val="none" w:sz="0" w:space="0" w:color="auto"/>
            <w:left w:val="none" w:sz="0" w:space="0" w:color="auto"/>
            <w:bottom w:val="none" w:sz="0" w:space="0" w:color="auto"/>
            <w:right w:val="none" w:sz="0" w:space="0" w:color="auto"/>
          </w:divBdr>
        </w:div>
        <w:div w:id="1467117792">
          <w:marLeft w:val="480"/>
          <w:marRight w:val="0"/>
          <w:marTop w:val="0"/>
          <w:marBottom w:val="0"/>
          <w:divBdr>
            <w:top w:val="none" w:sz="0" w:space="0" w:color="auto"/>
            <w:left w:val="none" w:sz="0" w:space="0" w:color="auto"/>
            <w:bottom w:val="none" w:sz="0" w:space="0" w:color="auto"/>
            <w:right w:val="none" w:sz="0" w:space="0" w:color="auto"/>
          </w:divBdr>
        </w:div>
        <w:div w:id="2076972457">
          <w:marLeft w:val="480"/>
          <w:marRight w:val="0"/>
          <w:marTop w:val="0"/>
          <w:marBottom w:val="0"/>
          <w:divBdr>
            <w:top w:val="none" w:sz="0" w:space="0" w:color="auto"/>
            <w:left w:val="none" w:sz="0" w:space="0" w:color="auto"/>
            <w:bottom w:val="none" w:sz="0" w:space="0" w:color="auto"/>
            <w:right w:val="none" w:sz="0" w:space="0" w:color="auto"/>
          </w:divBdr>
        </w:div>
        <w:div w:id="873421119">
          <w:marLeft w:val="480"/>
          <w:marRight w:val="0"/>
          <w:marTop w:val="0"/>
          <w:marBottom w:val="0"/>
          <w:divBdr>
            <w:top w:val="none" w:sz="0" w:space="0" w:color="auto"/>
            <w:left w:val="none" w:sz="0" w:space="0" w:color="auto"/>
            <w:bottom w:val="none" w:sz="0" w:space="0" w:color="auto"/>
            <w:right w:val="none" w:sz="0" w:space="0" w:color="auto"/>
          </w:divBdr>
        </w:div>
        <w:div w:id="577132862">
          <w:marLeft w:val="480"/>
          <w:marRight w:val="0"/>
          <w:marTop w:val="0"/>
          <w:marBottom w:val="0"/>
          <w:divBdr>
            <w:top w:val="none" w:sz="0" w:space="0" w:color="auto"/>
            <w:left w:val="none" w:sz="0" w:space="0" w:color="auto"/>
            <w:bottom w:val="none" w:sz="0" w:space="0" w:color="auto"/>
            <w:right w:val="none" w:sz="0" w:space="0" w:color="auto"/>
          </w:divBdr>
        </w:div>
        <w:div w:id="1644920126">
          <w:marLeft w:val="480"/>
          <w:marRight w:val="0"/>
          <w:marTop w:val="0"/>
          <w:marBottom w:val="0"/>
          <w:divBdr>
            <w:top w:val="none" w:sz="0" w:space="0" w:color="auto"/>
            <w:left w:val="none" w:sz="0" w:space="0" w:color="auto"/>
            <w:bottom w:val="none" w:sz="0" w:space="0" w:color="auto"/>
            <w:right w:val="none" w:sz="0" w:space="0" w:color="auto"/>
          </w:divBdr>
        </w:div>
        <w:div w:id="54745996">
          <w:marLeft w:val="480"/>
          <w:marRight w:val="0"/>
          <w:marTop w:val="0"/>
          <w:marBottom w:val="0"/>
          <w:divBdr>
            <w:top w:val="none" w:sz="0" w:space="0" w:color="auto"/>
            <w:left w:val="none" w:sz="0" w:space="0" w:color="auto"/>
            <w:bottom w:val="none" w:sz="0" w:space="0" w:color="auto"/>
            <w:right w:val="none" w:sz="0" w:space="0" w:color="auto"/>
          </w:divBdr>
        </w:div>
        <w:div w:id="558253232">
          <w:marLeft w:val="480"/>
          <w:marRight w:val="0"/>
          <w:marTop w:val="0"/>
          <w:marBottom w:val="0"/>
          <w:divBdr>
            <w:top w:val="none" w:sz="0" w:space="0" w:color="auto"/>
            <w:left w:val="none" w:sz="0" w:space="0" w:color="auto"/>
            <w:bottom w:val="none" w:sz="0" w:space="0" w:color="auto"/>
            <w:right w:val="none" w:sz="0" w:space="0" w:color="auto"/>
          </w:divBdr>
        </w:div>
        <w:div w:id="493569662">
          <w:marLeft w:val="480"/>
          <w:marRight w:val="0"/>
          <w:marTop w:val="0"/>
          <w:marBottom w:val="0"/>
          <w:divBdr>
            <w:top w:val="none" w:sz="0" w:space="0" w:color="auto"/>
            <w:left w:val="none" w:sz="0" w:space="0" w:color="auto"/>
            <w:bottom w:val="none" w:sz="0" w:space="0" w:color="auto"/>
            <w:right w:val="none" w:sz="0" w:space="0" w:color="auto"/>
          </w:divBdr>
        </w:div>
        <w:div w:id="492142326">
          <w:marLeft w:val="480"/>
          <w:marRight w:val="0"/>
          <w:marTop w:val="0"/>
          <w:marBottom w:val="0"/>
          <w:divBdr>
            <w:top w:val="none" w:sz="0" w:space="0" w:color="auto"/>
            <w:left w:val="none" w:sz="0" w:space="0" w:color="auto"/>
            <w:bottom w:val="none" w:sz="0" w:space="0" w:color="auto"/>
            <w:right w:val="none" w:sz="0" w:space="0" w:color="auto"/>
          </w:divBdr>
        </w:div>
        <w:div w:id="261914042">
          <w:marLeft w:val="480"/>
          <w:marRight w:val="0"/>
          <w:marTop w:val="0"/>
          <w:marBottom w:val="0"/>
          <w:divBdr>
            <w:top w:val="none" w:sz="0" w:space="0" w:color="auto"/>
            <w:left w:val="none" w:sz="0" w:space="0" w:color="auto"/>
            <w:bottom w:val="none" w:sz="0" w:space="0" w:color="auto"/>
            <w:right w:val="none" w:sz="0" w:space="0" w:color="auto"/>
          </w:divBdr>
        </w:div>
        <w:div w:id="906036744">
          <w:marLeft w:val="480"/>
          <w:marRight w:val="0"/>
          <w:marTop w:val="0"/>
          <w:marBottom w:val="0"/>
          <w:divBdr>
            <w:top w:val="none" w:sz="0" w:space="0" w:color="auto"/>
            <w:left w:val="none" w:sz="0" w:space="0" w:color="auto"/>
            <w:bottom w:val="none" w:sz="0" w:space="0" w:color="auto"/>
            <w:right w:val="none" w:sz="0" w:space="0" w:color="auto"/>
          </w:divBdr>
        </w:div>
        <w:div w:id="1632978318">
          <w:marLeft w:val="480"/>
          <w:marRight w:val="0"/>
          <w:marTop w:val="0"/>
          <w:marBottom w:val="0"/>
          <w:divBdr>
            <w:top w:val="none" w:sz="0" w:space="0" w:color="auto"/>
            <w:left w:val="none" w:sz="0" w:space="0" w:color="auto"/>
            <w:bottom w:val="none" w:sz="0" w:space="0" w:color="auto"/>
            <w:right w:val="none" w:sz="0" w:space="0" w:color="auto"/>
          </w:divBdr>
        </w:div>
        <w:div w:id="1025712969">
          <w:marLeft w:val="480"/>
          <w:marRight w:val="0"/>
          <w:marTop w:val="0"/>
          <w:marBottom w:val="0"/>
          <w:divBdr>
            <w:top w:val="none" w:sz="0" w:space="0" w:color="auto"/>
            <w:left w:val="none" w:sz="0" w:space="0" w:color="auto"/>
            <w:bottom w:val="none" w:sz="0" w:space="0" w:color="auto"/>
            <w:right w:val="none" w:sz="0" w:space="0" w:color="auto"/>
          </w:divBdr>
        </w:div>
        <w:div w:id="382487600">
          <w:marLeft w:val="480"/>
          <w:marRight w:val="0"/>
          <w:marTop w:val="0"/>
          <w:marBottom w:val="0"/>
          <w:divBdr>
            <w:top w:val="none" w:sz="0" w:space="0" w:color="auto"/>
            <w:left w:val="none" w:sz="0" w:space="0" w:color="auto"/>
            <w:bottom w:val="none" w:sz="0" w:space="0" w:color="auto"/>
            <w:right w:val="none" w:sz="0" w:space="0" w:color="auto"/>
          </w:divBdr>
        </w:div>
        <w:div w:id="1288510980">
          <w:marLeft w:val="480"/>
          <w:marRight w:val="0"/>
          <w:marTop w:val="0"/>
          <w:marBottom w:val="0"/>
          <w:divBdr>
            <w:top w:val="none" w:sz="0" w:space="0" w:color="auto"/>
            <w:left w:val="none" w:sz="0" w:space="0" w:color="auto"/>
            <w:bottom w:val="none" w:sz="0" w:space="0" w:color="auto"/>
            <w:right w:val="none" w:sz="0" w:space="0" w:color="auto"/>
          </w:divBdr>
        </w:div>
        <w:div w:id="1873419011">
          <w:marLeft w:val="480"/>
          <w:marRight w:val="0"/>
          <w:marTop w:val="0"/>
          <w:marBottom w:val="0"/>
          <w:divBdr>
            <w:top w:val="none" w:sz="0" w:space="0" w:color="auto"/>
            <w:left w:val="none" w:sz="0" w:space="0" w:color="auto"/>
            <w:bottom w:val="none" w:sz="0" w:space="0" w:color="auto"/>
            <w:right w:val="none" w:sz="0" w:space="0" w:color="auto"/>
          </w:divBdr>
        </w:div>
        <w:div w:id="1409961636">
          <w:marLeft w:val="480"/>
          <w:marRight w:val="0"/>
          <w:marTop w:val="0"/>
          <w:marBottom w:val="0"/>
          <w:divBdr>
            <w:top w:val="none" w:sz="0" w:space="0" w:color="auto"/>
            <w:left w:val="none" w:sz="0" w:space="0" w:color="auto"/>
            <w:bottom w:val="none" w:sz="0" w:space="0" w:color="auto"/>
            <w:right w:val="none" w:sz="0" w:space="0" w:color="auto"/>
          </w:divBdr>
        </w:div>
        <w:div w:id="1888637613">
          <w:marLeft w:val="480"/>
          <w:marRight w:val="0"/>
          <w:marTop w:val="0"/>
          <w:marBottom w:val="0"/>
          <w:divBdr>
            <w:top w:val="none" w:sz="0" w:space="0" w:color="auto"/>
            <w:left w:val="none" w:sz="0" w:space="0" w:color="auto"/>
            <w:bottom w:val="none" w:sz="0" w:space="0" w:color="auto"/>
            <w:right w:val="none" w:sz="0" w:space="0" w:color="auto"/>
          </w:divBdr>
        </w:div>
        <w:div w:id="1931741136">
          <w:marLeft w:val="480"/>
          <w:marRight w:val="0"/>
          <w:marTop w:val="0"/>
          <w:marBottom w:val="0"/>
          <w:divBdr>
            <w:top w:val="none" w:sz="0" w:space="0" w:color="auto"/>
            <w:left w:val="none" w:sz="0" w:space="0" w:color="auto"/>
            <w:bottom w:val="none" w:sz="0" w:space="0" w:color="auto"/>
            <w:right w:val="none" w:sz="0" w:space="0" w:color="auto"/>
          </w:divBdr>
        </w:div>
        <w:div w:id="73358051">
          <w:marLeft w:val="480"/>
          <w:marRight w:val="0"/>
          <w:marTop w:val="0"/>
          <w:marBottom w:val="0"/>
          <w:divBdr>
            <w:top w:val="none" w:sz="0" w:space="0" w:color="auto"/>
            <w:left w:val="none" w:sz="0" w:space="0" w:color="auto"/>
            <w:bottom w:val="none" w:sz="0" w:space="0" w:color="auto"/>
            <w:right w:val="none" w:sz="0" w:space="0" w:color="auto"/>
          </w:divBdr>
        </w:div>
        <w:div w:id="1409881061">
          <w:marLeft w:val="480"/>
          <w:marRight w:val="0"/>
          <w:marTop w:val="0"/>
          <w:marBottom w:val="0"/>
          <w:divBdr>
            <w:top w:val="none" w:sz="0" w:space="0" w:color="auto"/>
            <w:left w:val="none" w:sz="0" w:space="0" w:color="auto"/>
            <w:bottom w:val="none" w:sz="0" w:space="0" w:color="auto"/>
            <w:right w:val="none" w:sz="0" w:space="0" w:color="auto"/>
          </w:divBdr>
        </w:div>
        <w:div w:id="3629204">
          <w:marLeft w:val="480"/>
          <w:marRight w:val="0"/>
          <w:marTop w:val="0"/>
          <w:marBottom w:val="0"/>
          <w:divBdr>
            <w:top w:val="none" w:sz="0" w:space="0" w:color="auto"/>
            <w:left w:val="none" w:sz="0" w:space="0" w:color="auto"/>
            <w:bottom w:val="none" w:sz="0" w:space="0" w:color="auto"/>
            <w:right w:val="none" w:sz="0" w:space="0" w:color="auto"/>
          </w:divBdr>
        </w:div>
        <w:div w:id="400759235">
          <w:marLeft w:val="480"/>
          <w:marRight w:val="0"/>
          <w:marTop w:val="0"/>
          <w:marBottom w:val="0"/>
          <w:divBdr>
            <w:top w:val="none" w:sz="0" w:space="0" w:color="auto"/>
            <w:left w:val="none" w:sz="0" w:space="0" w:color="auto"/>
            <w:bottom w:val="none" w:sz="0" w:space="0" w:color="auto"/>
            <w:right w:val="none" w:sz="0" w:space="0" w:color="auto"/>
          </w:divBdr>
        </w:div>
        <w:div w:id="875240082">
          <w:marLeft w:val="480"/>
          <w:marRight w:val="0"/>
          <w:marTop w:val="0"/>
          <w:marBottom w:val="0"/>
          <w:divBdr>
            <w:top w:val="none" w:sz="0" w:space="0" w:color="auto"/>
            <w:left w:val="none" w:sz="0" w:space="0" w:color="auto"/>
            <w:bottom w:val="none" w:sz="0" w:space="0" w:color="auto"/>
            <w:right w:val="none" w:sz="0" w:space="0" w:color="auto"/>
          </w:divBdr>
        </w:div>
        <w:div w:id="1940332126">
          <w:marLeft w:val="480"/>
          <w:marRight w:val="0"/>
          <w:marTop w:val="0"/>
          <w:marBottom w:val="0"/>
          <w:divBdr>
            <w:top w:val="none" w:sz="0" w:space="0" w:color="auto"/>
            <w:left w:val="none" w:sz="0" w:space="0" w:color="auto"/>
            <w:bottom w:val="none" w:sz="0" w:space="0" w:color="auto"/>
            <w:right w:val="none" w:sz="0" w:space="0" w:color="auto"/>
          </w:divBdr>
        </w:div>
        <w:div w:id="617763035">
          <w:marLeft w:val="480"/>
          <w:marRight w:val="0"/>
          <w:marTop w:val="0"/>
          <w:marBottom w:val="0"/>
          <w:divBdr>
            <w:top w:val="none" w:sz="0" w:space="0" w:color="auto"/>
            <w:left w:val="none" w:sz="0" w:space="0" w:color="auto"/>
            <w:bottom w:val="none" w:sz="0" w:space="0" w:color="auto"/>
            <w:right w:val="none" w:sz="0" w:space="0" w:color="auto"/>
          </w:divBdr>
        </w:div>
        <w:div w:id="1714453902">
          <w:marLeft w:val="480"/>
          <w:marRight w:val="0"/>
          <w:marTop w:val="0"/>
          <w:marBottom w:val="0"/>
          <w:divBdr>
            <w:top w:val="none" w:sz="0" w:space="0" w:color="auto"/>
            <w:left w:val="none" w:sz="0" w:space="0" w:color="auto"/>
            <w:bottom w:val="none" w:sz="0" w:space="0" w:color="auto"/>
            <w:right w:val="none" w:sz="0" w:space="0" w:color="auto"/>
          </w:divBdr>
        </w:div>
        <w:div w:id="460809484">
          <w:marLeft w:val="480"/>
          <w:marRight w:val="0"/>
          <w:marTop w:val="0"/>
          <w:marBottom w:val="0"/>
          <w:divBdr>
            <w:top w:val="none" w:sz="0" w:space="0" w:color="auto"/>
            <w:left w:val="none" w:sz="0" w:space="0" w:color="auto"/>
            <w:bottom w:val="none" w:sz="0" w:space="0" w:color="auto"/>
            <w:right w:val="none" w:sz="0" w:space="0" w:color="auto"/>
          </w:divBdr>
        </w:div>
        <w:div w:id="1946502898">
          <w:marLeft w:val="480"/>
          <w:marRight w:val="0"/>
          <w:marTop w:val="0"/>
          <w:marBottom w:val="0"/>
          <w:divBdr>
            <w:top w:val="none" w:sz="0" w:space="0" w:color="auto"/>
            <w:left w:val="none" w:sz="0" w:space="0" w:color="auto"/>
            <w:bottom w:val="none" w:sz="0" w:space="0" w:color="auto"/>
            <w:right w:val="none" w:sz="0" w:space="0" w:color="auto"/>
          </w:divBdr>
        </w:div>
        <w:div w:id="455373479">
          <w:marLeft w:val="480"/>
          <w:marRight w:val="0"/>
          <w:marTop w:val="0"/>
          <w:marBottom w:val="0"/>
          <w:divBdr>
            <w:top w:val="none" w:sz="0" w:space="0" w:color="auto"/>
            <w:left w:val="none" w:sz="0" w:space="0" w:color="auto"/>
            <w:bottom w:val="none" w:sz="0" w:space="0" w:color="auto"/>
            <w:right w:val="none" w:sz="0" w:space="0" w:color="auto"/>
          </w:divBdr>
        </w:div>
        <w:div w:id="2076704955">
          <w:marLeft w:val="480"/>
          <w:marRight w:val="0"/>
          <w:marTop w:val="0"/>
          <w:marBottom w:val="0"/>
          <w:divBdr>
            <w:top w:val="none" w:sz="0" w:space="0" w:color="auto"/>
            <w:left w:val="none" w:sz="0" w:space="0" w:color="auto"/>
            <w:bottom w:val="none" w:sz="0" w:space="0" w:color="auto"/>
            <w:right w:val="none" w:sz="0" w:space="0" w:color="auto"/>
          </w:divBdr>
        </w:div>
        <w:div w:id="1449621352">
          <w:marLeft w:val="480"/>
          <w:marRight w:val="0"/>
          <w:marTop w:val="0"/>
          <w:marBottom w:val="0"/>
          <w:divBdr>
            <w:top w:val="none" w:sz="0" w:space="0" w:color="auto"/>
            <w:left w:val="none" w:sz="0" w:space="0" w:color="auto"/>
            <w:bottom w:val="none" w:sz="0" w:space="0" w:color="auto"/>
            <w:right w:val="none" w:sz="0" w:space="0" w:color="auto"/>
          </w:divBdr>
        </w:div>
        <w:div w:id="1419474001">
          <w:marLeft w:val="480"/>
          <w:marRight w:val="0"/>
          <w:marTop w:val="0"/>
          <w:marBottom w:val="0"/>
          <w:divBdr>
            <w:top w:val="none" w:sz="0" w:space="0" w:color="auto"/>
            <w:left w:val="none" w:sz="0" w:space="0" w:color="auto"/>
            <w:bottom w:val="none" w:sz="0" w:space="0" w:color="auto"/>
            <w:right w:val="none" w:sz="0" w:space="0" w:color="auto"/>
          </w:divBdr>
        </w:div>
        <w:div w:id="1184781885">
          <w:marLeft w:val="480"/>
          <w:marRight w:val="0"/>
          <w:marTop w:val="0"/>
          <w:marBottom w:val="0"/>
          <w:divBdr>
            <w:top w:val="none" w:sz="0" w:space="0" w:color="auto"/>
            <w:left w:val="none" w:sz="0" w:space="0" w:color="auto"/>
            <w:bottom w:val="none" w:sz="0" w:space="0" w:color="auto"/>
            <w:right w:val="none" w:sz="0" w:space="0" w:color="auto"/>
          </w:divBdr>
        </w:div>
        <w:div w:id="15741804">
          <w:marLeft w:val="480"/>
          <w:marRight w:val="0"/>
          <w:marTop w:val="0"/>
          <w:marBottom w:val="0"/>
          <w:divBdr>
            <w:top w:val="none" w:sz="0" w:space="0" w:color="auto"/>
            <w:left w:val="none" w:sz="0" w:space="0" w:color="auto"/>
            <w:bottom w:val="none" w:sz="0" w:space="0" w:color="auto"/>
            <w:right w:val="none" w:sz="0" w:space="0" w:color="auto"/>
          </w:divBdr>
        </w:div>
        <w:div w:id="105589889">
          <w:marLeft w:val="480"/>
          <w:marRight w:val="0"/>
          <w:marTop w:val="0"/>
          <w:marBottom w:val="0"/>
          <w:divBdr>
            <w:top w:val="none" w:sz="0" w:space="0" w:color="auto"/>
            <w:left w:val="none" w:sz="0" w:space="0" w:color="auto"/>
            <w:bottom w:val="none" w:sz="0" w:space="0" w:color="auto"/>
            <w:right w:val="none" w:sz="0" w:space="0" w:color="auto"/>
          </w:divBdr>
        </w:div>
        <w:div w:id="137504744">
          <w:marLeft w:val="480"/>
          <w:marRight w:val="0"/>
          <w:marTop w:val="0"/>
          <w:marBottom w:val="0"/>
          <w:divBdr>
            <w:top w:val="none" w:sz="0" w:space="0" w:color="auto"/>
            <w:left w:val="none" w:sz="0" w:space="0" w:color="auto"/>
            <w:bottom w:val="none" w:sz="0" w:space="0" w:color="auto"/>
            <w:right w:val="none" w:sz="0" w:space="0" w:color="auto"/>
          </w:divBdr>
        </w:div>
        <w:div w:id="8602665">
          <w:marLeft w:val="480"/>
          <w:marRight w:val="0"/>
          <w:marTop w:val="0"/>
          <w:marBottom w:val="0"/>
          <w:divBdr>
            <w:top w:val="none" w:sz="0" w:space="0" w:color="auto"/>
            <w:left w:val="none" w:sz="0" w:space="0" w:color="auto"/>
            <w:bottom w:val="none" w:sz="0" w:space="0" w:color="auto"/>
            <w:right w:val="none" w:sz="0" w:space="0" w:color="auto"/>
          </w:divBdr>
        </w:div>
        <w:div w:id="618997345">
          <w:marLeft w:val="480"/>
          <w:marRight w:val="0"/>
          <w:marTop w:val="0"/>
          <w:marBottom w:val="0"/>
          <w:divBdr>
            <w:top w:val="none" w:sz="0" w:space="0" w:color="auto"/>
            <w:left w:val="none" w:sz="0" w:space="0" w:color="auto"/>
            <w:bottom w:val="none" w:sz="0" w:space="0" w:color="auto"/>
            <w:right w:val="none" w:sz="0" w:space="0" w:color="auto"/>
          </w:divBdr>
        </w:div>
        <w:div w:id="850293890">
          <w:marLeft w:val="480"/>
          <w:marRight w:val="0"/>
          <w:marTop w:val="0"/>
          <w:marBottom w:val="0"/>
          <w:divBdr>
            <w:top w:val="none" w:sz="0" w:space="0" w:color="auto"/>
            <w:left w:val="none" w:sz="0" w:space="0" w:color="auto"/>
            <w:bottom w:val="none" w:sz="0" w:space="0" w:color="auto"/>
            <w:right w:val="none" w:sz="0" w:space="0" w:color="auto"/>
          </w:divBdr>
        </w:div>
        <w:div w:id="504056203">
          <w:marLeft w:val="480"/>
          <w:marRight w:val="0"/>
          <w:marTop w:val="0"/>
          <w:marBottom w:val="0"/>
          <w:divBdr>
            <w:top w:val="none" w:sz="0" w:space="0" w:color="auto"/>
            <w:left w:val="none" w:sz="0" w:space="0" w:color="auto"/>
            <w:bottom w:val="none" w:sz="0" w:space="0" w:color="auto"/>
            <w:right w:val="none" w:sz="0" w:space="0" w:color="auto"/>
          </w:divBdr>
        </w:div>
        <w:div w:id="1230310386">
          <w:marLeft w:val="480"/>
          <w:marRight w:val="0"/>
          <w:marTop w:val="0"/>
          <w:marBottom w:val="0"/>
          <w:divBdr>
            <w:top w:val="none" w:sz="0" w:space="0" w:color="auto"/>
            <w:left w:val="none" w:sz="0" w:space="0" w:color="auto"/>
            <w:bottom w:val="none" w:sz="0" w:space="0" w:color="auto"/>
            <w:right w:val="none" w:sz="0" w:space="0" w:color="auto"/>
          </w:divBdr>
        </w:div>
        <w:div w:id="635254625">
          <w:marLeft w:val="480"/>
          <w:marRight w:val="0"/>
          <w:marTop w:val="0"/>
          <w:marBottom w:val="0"/>
          <w:divBdr>
            <w:top w:val="none" w:sz="0" w:space="0" w:color="auto"/>
            <w:left w:val="none" w:sz="0" w:space="0" w:color="auto"/>
            <w:bottom w:val="none" w:sz="0" w:space="0" w:color="auto"/>
            <w:right w:val="none" w:sz="0" w:space="0" w:color="auto"/>
          </w:divBdr>
        </w:div>
        <w:div w:id="1524172289">
          <w:marLeft w:val="480"/>
          <w:marRight w:val="0"/>
          <w:marTop w:val="0"/>
          <w:marBottom w:val="0"/>
          <w:divBdr>
            <w:top w:val="none" w:sz="0" w:space="0" w:color="auto"/>
            <w:left w:val="none" w:sz="0" w:space="0" w:color="auto"/>
            <w:bottom w:val="none" w:sz="0" w:space="0" w:color="auto"/>
            <w:right w:val="none" w:sz="0" w:space="0" w:color="auto"/>
          </w:divBdr>
        </w:div>
        <w:div w:id="2033797518">
          <w:marLeft w:val="480"/>
          <w:marRight w:val="0"/>
          <w:marTop w:val="0"/>
          <w:marBottom w:val="0"/>
          <w:divBdr>
            <w:top w:val="none" w:sz="0" w:space="0" w:color="auto"/>
            <w:left w:val="none" w:sz="0" w:space="0" w:color="auto"/>
            <w:bottom w:val="none" w:sz="0" w:space="0" w:color="auto"/>
            <w:right w:val="none" w:sz="0" w:space="0" w:color="auto"/>
          </w:divBdr>
        </w:div>
        <w:div w:id="1355182337">
          <w:marLeft w:val="480"/>
          <w:marRight w:val="0"/>
          <w:marTop w:val="0"/>
          <w:marBottom w:val="0"/>
          <w:divBdr>
            <w:top w:val="none" w:sz="0" w:space="0" w:color="auto"/>
            <w:left w:val="none" w:sz="0" w:space="0" w:color="auto"/>
            <w:bottom w:val="none" w:sz="0" w:space="0" w:color="auto"/>
            <w:right w:val="none" w:sz="0" w:space="0" w:color="auto"/>
          </w:divBdr>
        </w:div>
        <w:div w:id="875123646">
          <w:marLeft w:val="480"/>
          <w:marRight w:val="0"/>
          <w:marTop w:val="0"/>
          <w:marBottom w:val="0"/>
          <w:divBdr>
            <w:top w:val="none" w:sz="0" w:space="0" w:color="auto"/>
            <w:left w:val="none" w:sz="0" w:space="0" w:color="auto"/>
            <w:bottom w:val="none" w:sz="0" w:space="0" w:color="auto"/>
            <w:right w:val="none" w:sz="0" w:space="0" w:color="auto"/>
          </w:divBdr>
        </w:div>
        <w:div w:id="1267544933">
          <w:marLeft w:val="480"/>
          <w:marRight w:val="0"/>
          <w:marTop w:val="0"/>
          <w:marBottom w:val="0"/>
          <w:divBdr>
            <w:top w:val="none" w:sz="0" w:space="0" w:color="auto"/>
            <w:left w:val="none" w:sz="0" w:space="0" w:color="auto"/>
            <w:bottom w:val="none" w:sz="0" w:space="0" w:color="auto"/>
            <w:right w:val="none" w:sz="0" w:space="0" w:color="auto"/>
          </w:divBdr>
        </w:div>
        <w:div w:id="1588809055">
          <w:marLeft w:val="480"/>
          <w:marRight w:val="0"/>
          <w:marTop w:val="0"/>
          <w:marBottom w:val="0"/>
          <w:divBdr>
            <w:top w:val="none" w:sz="0" w:space="0" w:color="auto"/>
            <w:left w:val="none" w:sz="0" w:space="0" w:color="auto"/>
            <w:bottom w:val="none" w:sz="0" w:space="0" w:color="auto"/>
            <w:right w:val="none" w:sz="0" w:space="0" w:color="auto"/>
          </w:divBdr>
        </w:div>
        <w:div w:id="815487470">
          <w:marLeft w:val="480"/>
          <w:marRight w:val="0"/>
          <w:marTop w:val="0"/>
          <w:marBottom w:val="0"/>
          <w:divBdr>
            <w:top w:val="none" w:sz="0" w:space="0" w:color="auto"/>
            <w:left w:val="none" w:sz="0" w:space="0" w:color="auto"/>
            <w:bottom w:val="none" w:sz="0" w:space="0" w:color="auto"/>
            <w:right w:val="none" w:sz="0" w:space="0" w:color="auto"/>
          </w:divBdr>
        </w:div>
        <w:div w:id="914121103">
          <w:marLeft w:val="480"/>
          <w:marRight w:val="0"/>
          <w:marTop w:val="0"/>
          <w:marBottom w:val="0"/>
          <w:divBdr>
            <w:top w:val="none" w:sz="0" w:space="0" w:color="auto"/>
            <w:left w:val="none" w:sz="0" w:space="0" w:color="auto"/>
            <w:bottom w:val="none" w:sz="0" w:space="0" w:color="auto"/>
            <w:right w:val="none" w:sz="0" w:space="0" w:color="auto"/>
          </w:divBdr>
        </w:div>
        <w:div w:id="2109346082">
          <w:marLeft w:val="480"/>
          <w:marRight w:val="0"/>
          <w:marTop w:val="0"/>
          <w:marBottom w:val="0"/>
          <w:divBdr>
            <w:top w:val="none" w:sz="0" w:space="0" w:color="auto"/>
            <w:left w:val="none" w:sz="0" w:space="0" w:color="auto"/>
            <w:bottom w:val="none" w:sz="0" w:space="0" w:color="auto"/>
            <w:right w:val="none" w:sz="0" w:space="0" w:color="auto"/>
          </w:divBdr>
        </w:div>
        <w:div w:id="224147171">
          <w:marLeft w:val="480"/>
          <w:marRight w:val="0"/>
          <w:marTop w:val="0"/>
          <w:marBottom w:val="0"/>
          <w:divBdr>
            <w:top w:val="none" w:sz="0" w:space="0" w:color="auto"/>
            <w:left w:val="none" w:sz="0" w:space="0" w:color="auto"/>
            <w:bottom w:val="none" w:sz="0" w:space="0" w:color="auto"/>
            <w:right w:val="none" w:sz="0" w:space="0" w:color="auto"/>
          </w:divBdr>
        </w:div>
        <w:div w:id="342898182">
          <w:marLeft w:val="480"/>
          <w:marRight w:val="0"/>
          <w:marTop w:val="0"/>
          <w:marBottom w:val="0"/>
          <w:divBdr>
            <w:top w:val="none" w:sz="0" w:space="0" w:color="auto"/>
            <w:left w:val="none" w:sz="0" w:space="0" w:color="auto"/>
            <w:bottom w:val="none" w:sz="0" w:space="0" w:color="auto"/>
            <w:right w:val="none" w:sz="0" w:space="0" w:color="auto"/>
          </w:divBdr>
        </w:div>
        <w:div w:id="695040624">
          <w:marLeft w:val="480"/>
          <w:marRight w:val="0"/>
          <w:marTop w:val="0"/>
          <w:marBottom w:val="0"/>
          <w:divBdr>
            <w:top w:val="none" w:sz="0" w:space="0" w:color="auto"/>
            <w:left w:val="none" w:sz="0" w:space="0" w:color="auto"/>
            <w:bottom w:val="none" w:sz="0" w:space="0" w:color="auto"/>
            <w:right w:val="none" w:sz="0" w:space="0" w:color="auto"/>
          </w:divBdr>
        </w:div>
        <w:div w:id="337319739">
          <w:marLeft w:val="480"/>
          <w:marRight w:val="0"/>
          <w:marTop w:val="0"/>
          <w:marBottom w:val="0"/>
          <w:divBdr>
            <w:top w:val="none" w:sz="0" w:space="0" w:color="auto"/>
            <w:left w:val="none" w:sz="0" w:space="0" w:color="auto"/>
            <w:bottom w:val="none" w:sz="0" w:space="0" w:color="auto"/>
            <w:right w:val="none" w:sz="0" w:space="0" w:color="auto"/>
          </w:divBdr>
        </w:div>
        <w:div w:id="939727996">
          <w:marLeft w:val="480"/>
          <w:marRight w:val="0"/>
          <w:marTop w:val="0"/>
          <w:marBottom w:val="0"/>
          <w:divBdr>
            <w:top w:val="none" w:sz="0" w:space="0" w:color="auto"/>
            <w:left w:val="none" w:sz="0" w:space="0" w:color="auto"/>
            <w:bottom w:val="none" w:sz="0" w:space="0" w:color="auto"/>
            <w:right w:val="none" w:sz="0" w:space="0" w:color="auto"/>
          </w:divBdr>
        </w:div>
        <w:div w:id="837696556">
          <w:marLeft w:val="480"/>
          <w:marRight w:val="0"/>
          <w:marTop w:val="0"/>
          <w:marBottom w:val="0"/>
          <w:divBdr>
            <w:top w:val="none" w:sz="0" w:space="0" w:color="auto"/>
            <w:left w:val="none" w:sz="0" w:space="0" w:color="auto"/>
            <w:bottom w:val="none" w:sz="0" w:space="0" w:color="auto"/>
            <w:right w:val="none" w:sz="0" w:space="0" w:color="auto"/>
          </w:divBdr>
        </w:div>
        <w:div w:id="2013027226">
          <w:marLeft w:val="480"/>
          <w:marRight w:val="0"/>
          <w:marTop w:val="0"/>
          <w:marBottom w:val="0"/>
          <w:divBdr>
            <w:top w:val="none" w:sz="0" w:space="0" w:color="auto"/>
            <w:left w:val="none" w:sz="0" w:space="0" w:color="auto"/>
            <w:bottom w:val="none" w:sz="0" w:space="0" w:color="auto"/>
            <w:right w:val="none" w:sz="0" w:space="0" w:color="auto"/>
          </w:divBdr>
        </w:div>
        <w:div w:id="1830320205">
          <w:marLeft w:val="480"/>
          <w:marRight w:val="0"/>
          <w:marTop w:val="0"/>
          <w:marBottom w:val="0"/>
          <w:divBdr>
            <w:top w:val="none" w:sz="0" w:space="0" w:color="auto"/>
            <w:left w:val="none" w:sz="0" w:space="0" w:color="auto"/>
            <w:bottom w:val="none" w:sz="0" w:space="0" w:color="auto"/>
            <w:right w:val="none" w:sz="0" w:space="0" w:color="auto"/>
          </w:divBdr>
        </w:div>
        <w:div w:id="1024021121">
          <w:marLeft w:val="480"/>
          <w:marRight w:val="0"/>
          <w:marTop w:val="0"/>
          <w:marBottom w:val="0"/>
          <w:divBdr>
            <w:top w:val="none" w:sz="0" w:space="0" w:color="auto"/>
            <w:left w:val="none" w:sz="0" w:space="0" w:color="auto"/>
            <w:bottom w:val="none" w:sz="0" w:space="0" w:color="auto"/>
            <w:right w:val="none" w:sz="0" w:space="0" w:color="auto"/>
          </w:divBdr>
        </w:div>
        <w:div w:id="1450004528">
          <w:marLeft w:val="480"/>
          <w:marRight w:val="0"/>
          <w:marTop w:val="0"/>
          <w:marBottom w:val="0"/>
          <w:divBdr>
            <w:top w:val="none" w:sz="0" w:space="0" w:color="auto"/>
            <w:left w:val="none" w:sz="0" w:space="0" w:color="auto"/>
            <w:bottom w:val="none" w:sz="0" w:space="0" w:color="auto"/>
            <w:right w:val="none" w:sz="0" w:space="0" w:color="auto"/>
          </w:divBdr>
        </w:div>
        <w:div w:id="335547176">
          <w:marLeft w:val="480"/>
          <w:marRight w:val="0"/>
          <w:marTop w:val="0"/>
          <w:marBottom w:val="0"/>
          <w:divBdr>
            <w:top w:val="none" w:sz="0" w:space="0" w:color="auto"/>
            <w:left w:val="none" w:sz="0" w:space="0" w:color="auto"/>
            <w:bottom w:val="none" w:sz="0" w:space="0" w:color="auto"/>
            <w:right w:val="none" w:sz="0" w:space="0" w:color="auto"/>
          </w:divBdr>
        </w:div>
        <w:div w:id="361901928">
          <w:marLeft w:val="480"/>
          <w:marRight w:val="0"/>
          <w:marTop w:val="0"/>
          <w:marBottom w:val="0"/>
          <w:divBdr>
            <w:top w:val="none" w:sz="0" w:space="0" w:color="auto"/>
            <w:left w:val="none" w:sz="0" w:space="0" w:color="auto"/>
            <w:bottom w:val="none" w:sz="0" w:space="0" w:color="auto"/>
            <w:right w:val="none" w:sz="0" w:space="0" w:color="auto"/>
          </w:divBdr>
        </w:div>
        <w:div w:id="403918777">
          <w:marLeft w:val="480"/>
          <w:marRight w:val="0"/>
          <w:marTop w:val="0"/>
          <w:marBottom w:val="0"/>
          <w:divBdr>
            <w:top w:val="none" w:sz="0" w:space="0" w:color="auto"/>
            <w:left w:val="none" w:sz="0" w:space="0" w:color="auto"/>
            <w:bottom w:val="none" w:sz="0" w:space="0" w:color="auto"/>
            <w:right w:val="none" w:sz="0" w:space="0" w:color="auto"/>
          </w:divBdr>
        </w:div>
        <w:div w:id="751897686">
          <w:marLeft w:val="480"/>
          <w:marRight w:val="0"/>
          <w:marTop w:val="0"/>
          <w:marBottom w:val="0"/>
          <w:divBdr>
            <w:top w:val="none" w:sz="0" w:space="0" w:color="auto"/>
            <w:left w:val="none" w:sz="0" w:space="0" w:color="auto"/>
            <w:bottom w:val="none" w:sz="0" w:space="0" w:color="auto"/>
            <w:right w:val="none" w:sz="0" w:space="0" w:color="auto"/>
          </w:divBdr>
        </w:div>
        <w:div w:id="1576932159">
          <w:marLeft w:val="480"/>
          <w:marRight w:val="0"/>
          <w:marTop w:val="0"/>
          <w:marBottom w:val="0"/>
          <w:divBdr>
            <w:top w:val="none" w:sz="0" w:space="0" w:color="auto"/>
            <w:left w:val="none" w:sz="0" w:space="0" w:color="auto"/>
            <w:bottom w:val="none" w:sz="0" w:space="0" w:color="auto"/>
            <w:right w:val="none" w:sz="0" w:space="0" w:color="auto"/>
          </w:divBdr>
        </w:div>
        <w:div w:id="2058818321">
          <w:marLeft w:val="480"/>
          <w:marRight w:val="0"/>
          <w:marTop w:val="0"/>
          <w:marBottom w:val="0"/>
          <w:divBdr>
            <w:top w:val="none" w:sz="0" w:space="0" w:color="auto"/>
            <w:left w:val="none" w:sz="0" w:space="0" w:color="auto"/>
            <w:bottom w:val="none" w:sz="0" w:space="0" w:color="auto"/>
            <w:right w:val="none" w:sz="0" w:space="0" w:color="auto"/>
          </w:divBdr>
        </w:div>
        <w:div w:id="1441796371">
          <w:marLeft w:val="480"/>
          <w:marRight w:val="0"/>
          <w:marTop w:val="0"/>
          <w:marBottom w:val="0"/>
          <w:divBdr>
            <w:top w:val="none" w:sz="0" w:space="0" w:color="auto"/>
            <w:left w:val="none" w:sz="0" w:space="0" w:color="auto"/>
            <w:bottom w:val="none" w:sz="0" w:space="0" w:color="auto"/>
            <w:right w:val="none" w:sz="0" w:space="0" w:color="auto"/>
          </w:divBdr>
        </w:div>
        <w:div w:id="1580095290">
          <w:marLeft w:val="480"/>
          <w:marRight w:val="0"/>
          <w:marTop w:val="0"/>
          <w:marBottom w:val="0"/>
          <w:divBdr>
            <w:top w:val="none" w:sz="0" w:space="0" w:color="auto"/>
            <w:left w:val="none" w:sz="0" w:space="0" w:color="auto"/>
            <w:bottom w:val="none" w:sz="0" w:space="0" w:color="auto"/>
            <w:right w:val="none" w:sz="0" w:space="0" w:color="auto"/>
          </w:divBdr>
        </w:div>
        <w:div w:id="1751003321">
          <w:marLeft w:val="480"/>
          <w:marRight w:val="0"/>
          <w:marTop w:val="0"/>
          <w:marBottom w:val="0"/>
          <w:divBdr>
            <w:top w:val="none" w:sz="0" w:space="0" w:color="auto"/>
            <w:left w:val="none" w:sz="0" w:space="0" w:color="auto"/>
            <w:bottom w:val="none" w:sz="0" w:space="0" w:color="auto"/>
            <w:right w:val="none" w:sz="0" w:space="0" w:color="auto"/>
          </w:divBdr>
        </w:div>
        <w:div w:id="1094589191">
          <w:marLeft w:val="480"/>
          <w:marRight w:val="0"/>
          <w:marTop w:val="0"/>
          <w:marBottom w:val="0"/>
          <w:divBdr>
            <w:top w:val="none" w:sz="0" w:space="0" w:color="auto"/>
            <w:left w:val="none" w:sz="0" w:space="0" w:color="auto"/>
            <w:bottom w:val="none" w:sz="0" w:space="0" w:color="auto"/>
            <w:right w:val="none" w:sz="0" w:space="0" w:color="auto"/>
          </w:divBdr>
        </w:div>
        <w:div w:id="644967607">
          <w:marLeft w:val="480"/>
          <w:marRight w:val="0"/>
          <w:marTop w:val="0"/>
          <w:marBottom w:val="0"/>
          <w:divBdr>
            <w:top w:val="none" w:sz="0" w:space="0" w:color="auto"/>
            <w:left w:val="none" w:sz="0" w:space="0" w:color="auto"/>
            <w:bottom w:val="none" w:sz="0" w:space="0" w:color="auto"/>
            <w:right w:val="none" w:sz="0" w:space="0" w:color="auto"/>
          </w:divBdr>
        </w:div>
        <w:div w:id="453016464">
          <w:marLeft w:val="480"/>
          <w:marRight w:val="0"/>
          <w:marTop w:val="0"/>
          <w:marBottom w:val="0"/>
          <w:divBdr>
            <w:top w:val="none" w:sz="0" w:space="0" w:color="auto"/>
            <w:left w:val="none" w:sz="0" w:space="0" w:color="auto"/>
            <w:bottom w:val="none" w:sz="0" w:space="0" w:color="auto"/>
            <w:right w:val="none" w:sz="0" w:space="0" w:color="auto"/>
          </w:divBdr>
        </w:div>
        <w:div w:id="919871383">
          <w:marLeft w:val="480"/>
          <w:marRight w:val="0"/>
          <w:marTop w:val="0"/>
          <w:marBottom w:val="0"/>
          <w:divBdr>
            <w:top w:val="none" w:sz="0" w:space="0" w:color="auto"/>
            <w:left w:val="none" w:sz="0" w:space="0" w:color="auto"/>
            <w:bottom w:val="none" w:sz="0" w:space="0" w:color="auto"/>
            <w:right w:val="none" w:sz="0" w:space="0" w:color="auto"/>
          </w:divBdr>
        </w:div>
        <w:div w:id="258805385">
          <w:marLeft w:val="480"/>
          <w:marRight w:val="0"/>
          <w:marTop w:val="0"/>
          <w:marBottom w:val="0"/>
          <w:divBdr>
            <w:top w:val="none" w:sz="0" w:space="0" w:color="auto"/>
            <w:left w:val="none" w:sz="0" w:space="0" w:color="auto"/>
            <w:bottom w:val="none" w:sz="0" w:space="0" w:color="auto"/>
            <w:right w:val="none" w:sz="0" w:space="0" w:color="auto"/>
          </w:divBdr>
        </w:div>
        <w:div w:id="496654041">
          <w:marLeft w:val="480"/>
          <w:marRight w:val="0"/>
          <w:marTop w:val="0"/>
          <w:marBottom w:val="0"/>
          <w:divBdr>
            <w:top w:val="none" w:sz="0" w:space="0" w:color="auto"/>
            <w:left w:val="none" w:sz="0" w:space="0" w:color="auto"/>
            <w:bottom w:val="none" w:sz="0" w:space="0" w:color="auto"/>
            <w:right w:val="none" w:sz="0" w:space="0" w:color="auto"/>
          </w:divBdr>
        </w:div>
        <w:div w:id="488442467">
          <w:marLeft w:val="480"/>
          <w:marRight w:val="0"/>
          <w:marTop w:val="0"/>
          <w:marBottom w:val="0"/>
          <w:divBdr>
            <w:top w:val="none" w:sz="0" w:space="0" w:color="auto"/>
            <w:left w:val="none" w:sz="0" w:space="0" w:color="auto"/>
            <w:bottom w:val="none" w:sz="0" w:space="0" w:color="auto"/>
            <w:right w:val="none" w:sz="0" w:space="0" w:color="auto"/>
          </w:divBdr>
        </w:div>
        <w:div w:id="33163614">
          <w:marLeft w:val="480"/>
          <w:marRight w:val="0"/>
          <w:marTop w:val="0"/>
          <w:marBottom w:val="0"/>
          <w:divBdr>
            <w:top w:val="none" w:sz="0" w:space="0" w:color="auto"/>
            <w:left w:val="none" w:sz="0" w:space="0" w:color="auto"/>
            <w:bottom w:val="none" w:sz="0" w:space="0" w:color="auto"/>
            <w:right w:val="none" w:sz="0" w:space="0" w:color="auto"/>
          </w:divBdr>
        </w:div>
        <w:div w:id="3020028">
          <w:marLeft w:val="480"/>
          <w:marRight w:val="0"/>
          <w:marTop w:val="0"/>
          <w:marBottom w:val="0"/>
          <w:divBdr>
            <w:top w:val="none" w:sz="0" w:space="0" w:color="auto"/>
            <w:left w:val="none" w:sz="0" w:space="0" w:color="auto"/>
            <w:bottom w:val="none" w:sz="0" w:space="0" w:color="auto"/>
            <w:right w:val="none" w:sz="0" w:space="0" w:color="auto"/>
          </w:divBdr>
        </w:div>
        <w:div w:id="1588540453">
          <w:marLeft w:val="480"/>
          <w:marRight w:val="0"/>
          <w:marTop w:val="0"/>
          <w:marBottom w:val="0"/>
          <w:divBdr>
            <w:top w:val="none" w:sz="0" w:space="0" w:color="auto"/>
            <w:left w:val="none" w:sz="0" w:space="0" w:color="auto"/>
            <w:bottom w:val="none" w:sz="0" w:space="0" w:color="auto"/>
            <w:right w:val="none" w:sz="0" w:space="0" w:color="auto"/>
          </w:divBdr>
        </w:div>
        <w:div w:id="1706711088">
          <w:marLeft w:val="480"/>
          <w:marRight w:val="0"/>
          <w:marTop w:val="0"/>
          <w:marBottom w:val="0"/>
          <w:divBdr>
            <w:top w:val="none" w:sz="0" w:space="0" w:color="auto"/>
            <w:left w:val="none" w:sz="0" w:space="0" w:color="auto"/>
            <w:bottom w:val="none" w:sz="0" w:space="0" w:color="auto"/>
            <w:right w:val="none" w:sz="0" w:space="0" w:color="auto"/>
          </w:divBdr>
        </w:div>
        <w:div w:id="797140256">
          <w:marLeft w:val="480"/>
          <w:marRight w:val="0"/>
          <w:marTop w:val="0"/>
          <w:marBottom w:val="0"/>
          <w:divBdr>
            <w:top w:val="none" w:sz="0" w:space="0" w:color="auto"/>
            <w:left w:val="none" w:sz="0" w:space="0" w:color="auto"/>
            <w:bottom w:val="none" w:sz="0" w:space="0" w:color="auto"/>
            <w:right w:val="none" w:sz="0" w:space="0" w:color="auto"/>
          </w:divBdr>
        </w:div>
        <w:div w:id="1015227851">
          <w:marLeft w:val="480"/>
          <w:marRight w:val="0"/>
          <w:marTop w:val="0"/>
          <w:marBottom w:val="0"/>
          <w:divBdr>
            <w:top w:val="none" w:sz="0" w:space="0" w:color="auto"/>
            <w:left w:val="none" w:sz="0" w:space="0" w:color="auto"/>
            <w:bottom w:val="none" w:sz="0" w:space="0" w:color="auto"/>
            <w:right w:val="none" w:sz="0" w:space="0" w:color="auto"/>
          </w:divBdr>
        </w:div>
        <w:div w:id="1043557719">
          <w:marLeft w:val="480"/>
          <w:marRight w:val="0"/>
          <w:marTop w:val="0"/>
          <w:marBottom w:val="0"/>
          <w:divBdr>
            <w:top w:val="none" w:sz="0" w:space="0" w:color="auto"/>
            <w:left w:val="none" w:sz="0" w:space="0" w:color="auto"/>
            <w:bottom w:val="none" w:sz="0" w:space="0" w:color="auto"/>
            <w:right w:val="none" w:sz="0" w:space="0" w:color="auto"/>
          </w:divBdr>
        </w:div>
        <w:div w:id="485391422">
          <w:marLeft w:val="480"/>
          <w:marRight w:val="0"/>
          <w:marTop w:val="0"/>
          <w:marBottom w:val="0"/>
          <w:divBdr>
            <w:top w:val="none" w:sz="0" w:space="0" w:color="auto"/>
            <w:left w:val="none" w:sz="0" w:space="0" w:color="auto"/>
            <w:bottom w:val="none" w:sz="0" w:space="0" w:color="auto"/>
            <w:right w:val="none" w:sz="0" w:space="0" w:color="auto"/>
          </w:divBdr>
        </w:div>
        <w:div w:id="1108429609">
          <w:marLeft w:val="480"/>
          <w:marRight w:val="0"/>
          <w:marTop w:val="0"/>
          <w:marBottom w:val="0"/>
          <w:divBdr>
            <w:top w:val="none" w:sz="0" w:space="0" w:color="auto"/>
            <w:left w:val="none" w:sz="0" w:space="0" w:color="auto"/>
            <w:bottom w:val="none" w:sz="0" w:space="0" w:color="auto"/>
            <w:right w:val="none" w:sz="0" w:space="0" w:color="auto"/>
          </w:divBdr>
        </w:div>
        <w:div w:id="1801651418">
          <w:marLeft w:val="480"/>
          <w:marRight w:val="0"/>
          <w:marTop w:val="0"/>
          <w:marBottom w:val="0"/>
          <w:divBdr>
            <w:top w:val="none" w:sz="0" w:space="0" w:color="auto"/>
            <w:left w:val="none" w:sz="0" w:space="0" w:color="auto"/>
            <w:bottom w:val="none" w:sz="0" w:space="0" w:color="auto"/>
            <w:right w:val="none" w:sz="0" w:space="0" w:color="auto"/>
          </w:divBdr>
        </w:div>
        <w:div w:id="2093310624">
          <w:marLeft w:val="480"/>
          <w:marRight w:val="0"/>
          <w:marTop w:val="0"/>
          <w:marBottom w:val="0"/>
          <w:divBdr>
            <w:top w:val="none" w:sz="0" w:space="0" w:color="auto"/>
            <w:left w:val="none" w:sz="0" w:space="0" w:color="auto"/>
            <w:bottom w:val="none" w:sz="0" w:space="0" w:color="auto"/>
            <w:right w:val="none" w:sz="0" w:space="0" w:color="auto"/>
          </w:divBdr>
        </w:div>
        <w:div w:id="36123369">
          <w:marLeft w:val="480"/>
          <w:marRight w:val="0"/>
          <w:marTop w:val="0"/>
          <w:marBottom w:val="0"/>
          <w:divBdr>
            <w:top w:val="none" w:sz="0" w:space="0" w:color="auto"/>
            <w:left w:val="none" w:sz="0" w:space="0" w:color="auto"/>
            <w:bottom w:val="none" w:sz="0" w:space="0" w:color="auto"/>
            <w:right w:val="none" w:sz="0" w:space="0" w:color="auto"/>
          </w:divBdr>
        </w:div>
        <w:div w:id="375668759">
          <w:marLeft w:val="480"/>
          <w:marRight w:val="0"/>
          <w:marTop w:val="0"/>
          <w:marBottom w:val="0"/>
          <w:divBdr>
            <w:top w:val="none" w:sz="0" w:space="0" w:color="auto"/>
            <w:left w:val="none" w:sz="0" w:space="0" w:color="auto"/>
            <w:bottom w:val="none" w:sz="0" w:space="0" w:color="auto"/>
            <w:right w:val="none" w:sz="0" w:space="0" w:color="auto"/>
          </w:divBdr>
        </w:div>
        <w:div w:id="232131801">
          <w:marLeft w:val="480"/>
          <w:marRight w:val="0"/>
          <w:marTop w:val="0"/>
          <w:marBottom w:val="0"/>
          <w:divBdr>
            <w:top w:val="none" w:sz="0" w:space="0" w:color="auto"/>
            <w:left w:val="none" w:sz="0" w:space="0" w:color="auto"/>
            <w:bottom w:val="none" w:sz="0" w:space="0" w:color="auto"/>
            <w:right w:val="none" w:sz="0" w:space="0" w:color="auto"/>
          </w:divBdr>
        </w:div>
        <w:div w:id="575088265">
          <w:marLeft w:val="480"/>
          <w:marRight w:val="0"/>
          <w:marTop w:val="0"/>
          <w:marBottom w:val="0"/>
          <w:divBdr>
            <w:top w:val="none" w:sz="0" w:space="0" w:color="auto"/>
            <w:left w:val="none" w:sz="0" w:space="0" w:color="auto"/>
            <w:bottom w:val="none" w:sz="0" w:space="0" w:color="auto"/>
            <w:right w:val="none" w:sz="0" w:space="0" w:color="auto"/>
          </w:divBdr>
        </w:div>
        <w:div w:id="1153332506">
          <w:marLeft w:val="480"/>
          <w:marRight w:val="0"/>
          <w:marTop w:val="0"/>
          <w:marBottom w:val="0"/>
          <w:divBdr>
            <w:top w:val="none" w:sz="0" w:space="0" w:color="auto"/>
            <w:left w:val="none" w:sz="0" w:space="0" w:color="auto"/>
            <w:bottom w:val="none" w:sz="0" w:space="0" w:color="auto"/>
            <w:right w:val="none" w:sz="0" w:space="0" w:color="auto"/>
          </w:divBdr>
        </w:div>
        <w:div w:id="214049806">
          <w:marLeft w:val="480"/>
          <w:marRight w:val="0"/>
          <w:marTop w:val="0"/>
          <w:marBottom w:val="0"/>
          <w:divBdr>
            <w:top w:val="none" w:sz="0" w:space="0" w:color="auto"/>
            <w:left w:val="none" w:sz="0" w:space="0" w:color="auto"/>
            <w:bottom w:val="none" w:sz="0" w:space="0" w:color="auto"/>
            <w:right w:val="none" w:sz="0" w:space="0" w:color="auto"/>
          </w:divBdr>
        </w:div>
        <w:div w:id="702554012">
          <w:marLeft w:val="480"/>
          <w:marRight w:val="0"/>
          <w:marTop w:val="0"/>
          <w:marBottom w:val="0"/>
          <w:divBdr>
            <w:top w:val="none" w:sz="0" w:space="0" w:color="auto"/>
            <w:left w:val="none" w:sz="0" w:space="0" w:color="auto"/>
            <w:bottom w:val="none" w:sz="0" w:space="0" w:color="auto"/>
            <w:right w:val="none" w:sz="0" w:space="0" w:color="auto"/>
          </w:divBdr>
        </w:div>
        <w:div w:id="1912301870">
          <w:marLeft w:val="480"/>
          <w:marRight w:val="0"/>
          <w:marTop w:val="0"/>
          <w:marBottom w:val="0"/>
          <w:divBdr>
            <w:top w:val="none" w:sz="0" w:space="0" w:color="auto"/>
            <w:left w:val="none" w:sz="0" w:space="0" w:color="auto"/>
            <w:bottom w:val="none" w:sz="0" w:space="0" w:color="auto"/>
            <w:right w:val="none" w:sz="0" w:space="0" w:color="auto"/>
          </w:divBdr>
        </w:div>
        <w:div w:id="1652364012">
          <w:marLeft w:val="480"/>
          <w:marRight w:val="0"/>
          <w:marTop w:val="0"/>
          <w:marBottom w:val="0"/>
          <w:divBdr>
            <w:top w:val="none" w:sz="0" w:space="0" w:color="auto"/>
            <w:left w:val="none" w:sz="0" w:space="0" w:color="auto"/>
            <w:bottom w:val="none" w:sz="0" w:space="0" w:color="auto"/>
            <w:right w:val="none" w:sz="0" w:space="0" w:color="auto"/>
          </w:divBdr>
        </w:div>
        <w:div w:id="1599168688">
          <w:marLeft w:val="480"/>
          <w:marRight w:val="0"/>
          <w:marTop w:val="0"/>
          <w:marBottom w:val="0"/>
          <w:divBdr>
            <w:top w:val="none" w:sz="0" w:space="0" w:color="auto"/>
            <w:left w:val="none" w:sz="0" w:space="0" w:color="auto"/>
            <w:bottom w:val="none" w:sz="0" w:space="0" w:color="auto"/>
            <w:right w:val="none" w:sz="0" w:space="0" w:color="auto"/>
          </w:divBdr>
        </w:div>
        <w:div w:id="651257327">
          <w:marLeft w:val="480"/>
          <w:marRight w:val="0"/>
          <w:marTop w:val="0"/>
          <w:marBottom w:val="0"/>
          <w:divBdr>
            <w:top w:val="none" w:sz="0" w:space="0" w:color="auto"/>
            <w:left w:val="none" w:sz="0" w:space="0" w:color="auto"/>
            <w:bottom w:val="none" w:sz="0" w:space="0" w:color="auto"/>
            <w:right w:val="none" w:sz="0" w:space="0" w:color="auto"/>
          </w:divBdr>
        </w:div>
        <w:div w:id="1573154805">
          <w:marLeft w:val="480"/>
          <w:marRight w:val="0"/>
          <w:marTop w:val="0"/>
          <w:marBottom w:val="0"/>
          <w:divBdr>
            <w:top w:val="none" w:sz="0" w:space="0" w:color="auto"/>
            <w:left w:val="none" w:sz="0" w:space="0" w:color="auto"/>
            <w:bottom w:val="none" w:sz="0" w:space="0" w:color="auto"/>
            <w:right w:val="none" w:sz="0" w:space="0" w:color="auto"/>
          </w:divBdr>
        </w:div>
        <w:div w:id="945891640">
          <w:marLeft w:val="480"/>
          <w:marRight w:val="0"/>
          <w:marTop w:val="0"/>
          <w:marBottom w:val="0"/>
          <w:divBdr>
            <w:top w:val="none" w:sz="0" w:space="0" w:color="auto"/>
            <w:left w:val="none" w:sz="0" w:space="0" w:color="auto"/>
            <w:bottom w:val="none" w:sz="0" w:space="0" w:color="auto"/>
            <w:right w:val="none" w:sz="0" w:space="0" w:color="auto"/>
          </w:divBdr>
        </w:div>
        <w:div w:id="220753216">
          <w:marLeft w:val="480"/>
          <w:marRight w:val="0"/>
          <w:marTop w:val="0"/>
          <w:marBottom w:val="0"/>
          <w:divBdr>
            <w:top w:val="none" w:sz="0" w:space="0" w:color="auto"/>
            <w:left w:val="none" w:sz="0" w:space="0" w:color="auto"/>
            <w:bottom w:val="none" w:sz="0" w:space="0" w:color="auto"/>
            <w:right w:val="none" w:sz="0" w:space="0" w:color="auto"/>
          </w:divBdr>
        </w:div>
        <w:div w:id="2010596383">
          <w:marLeft w:val="480"/>
          <w:marRight w:val="0"/>
          <w:marTop w:val="0"/>
          <w:marBottom w:val="0"/>
          <w:divBdr>
            <w:top w:val="none" w:sz="0" w:space="0" w:color="auto"/>
            <w:left w:val="none" w:sz="0" w:space="0" w:color="auto"/>
            <w:bottom w:val="none" w:sz="0" w:space="0" w:color="auto"/>
            <w:right w:val="none" w:sz="0" w:space="0" w:color="auto"/>
          </w:divBdr>
        </w:div>
        <w:div w:id="584264550">
          <w:marLeft w:val="480"/>
          <w:marRight w:val="0"/>
          <w:marTop w:val="0"/>
          <w:marBottom w:val="0"/>
          <w:divBdr>
            <w:top w:val="none" w:sz="0" w:space="0" w:color="auto"/>
            <w:left w:val="none" w:sz="0" w:space="0" w:color="auto"/>
            <w:bottom w:val="none" w:sz="0" w:space="0" w:color="auto"/>
            <w:right w:val="none" w:sz="0" w:space="0" w:color="auto"/>
          </w:divBdr>
        </w:div>
        <w:div w:id="2059623089">
          <w:marLeft w:val="480"/>
          <w:marRight w:val="0"/>
          <w:marTop w:val="0"/>
          <w:marBottom w:val="0"/>
          <w:divBdr>
            <w:top w:val="none" w:sz="0" w:space="0" w:color="auto"/>
            <w:left w:val="none" w:sz="0" w:space="0" w:color="auto"/>
            <w:bottom w:val="none" w:sz="0" w:space="0" w:color="auto"/>
            <w:right w:val="none" w:sz="0" w:space="0" w:color="auto"/>
          </w:divBdr>
        </w:div>
        <w:div w:id="143661959">
          <w:marLeft w:val="480"/>
          <w:marRight w:val="0"/>
          <w:marTop w:val="0"/>
          <w:marBottom w:val="0"/>
          <w:divBdr>
            <w:top w:val="none" w:sz="0" w:space="0" w:color="auto"/>
            <w:left w:val="none" w:sz="0" w:space="0" w:color="auto"/>
            <w:bottom w:val="none" w:sz="0" w:space="0" w:color="auto"/>
            <w:right w:val="none" w:sz="0" w:space="0" w:color="auto"/>
          </w:divBdr>
        </w:div>
        <w:div w:id="965156055">
          <w:marLeft w:val="480"/>
          <w:marRight w:val="0"/>
          <w:marTop w:val="0"/>
          <w:marBottom w:val="0"/>
          <w:divBdr>
            <w:top w:val="none" w:sz="0" w:space="0" w:color="auto"/>
            <w:left w:val="none" w:sz="0" w:space="0" w:color="auto"/>
            <w:bottom w:val="none" w:sz="0" w:space="0" w:color="auto"/>
            <w:right w:val="none" w:sz="0" w:space="0" w:color="auto"/>
          </w:divBdr>
        </w:div>
        <w:div w:id="1861123051">
          <w:marLeft w:val="480"/>
          <w:marRight w:val="0"/>
          <w:marTop w:val="0"/>
          <w:marBottom w:val="0"/>
          <w:divBdr>
            <w:top w:val="none" w:sz="0" w:space="0" w:color="auto"/>
            <w:left w:val="none" w:sz="0" w:space="0" w:color="auto"/>
            <w:bottom w:val="none" w:sz="0" w:space="0" w:color="auto"/>
            <w:right w:val="none" w:sz="0" w:space="0" w:color="auto"/>
          </w:divBdr>
        </w:div>
        <w:div w:id="345135873">
          <w:marLeft w:val="480"/>
          <w:marRight w:val="0"/>
          <w:marTop w:val="0"/>
          <w:marBottom w:val="0"/>
          <w:divBdr>
            <w:top w:val="none" w:sz="0" w:space="0" w:color="auto"/>
            <w:left w:val="none" w:sz="0" w:space="0" w:color="auto"/>
            <w:bottom w:val="none" w:sz="0" w:space="0" w:color="auto"/>
            <w:right w:val="none" w:sz="0" w:space="0" w:color="auto"/>
          </w:divBdr>
        </w:div>
        <w:div w:id="1816487240">
          <w:marLeft w:val="480"/>
          <w:marRight w:val="0"/>
          <w:marTop w:val="0"/>
          <w:marBottom w:val="0"/>
          <w:divBdr>
            <w:top w:val="none" w:sz="0" w:space="0" w:color="auto"/>
            <w:left w:val="none" w:sz="0" w:space="0" w:color="auto"/>
            <w:bottom w:val="none" w:sz="0" w:space="0" w:color="auto"/>
            <w:right w:val="none" w:sz="0" w:space="0" w:color="auto"/>
          </w:divBdr>
        </w:div>
        <w:div w:id="712003638">
          <w:marLeft w:val="480"/>
          <w:marRight w:val="0"/>
          <w:marTop w:val="0"/>
          <w:marBottom w:val="0"/>
          <w:divBdr>
            <w:top w:val="none" w:sz="0" w:space="0" w:color="auto"/>
            <w:left w:val="none" w:sz="0" w:space="0" w:color="auto"/>
            <w:bottom w:val="none" w:sz="0" w:space="0" w:color="auto"/>
            <w:right w:val="none" w:sz="0" w:space="0" w:color="auto"/>
          </w:divBdr>
        </w:div>
        <w:div w:id="620501643">
          <w:marLeft w:val="480"/>
          <w:marRight w:val="0"/>
          <w:marTop w:val="0"/>
          <w:marBottom w:val="0"/>
          <w:divBdr>
            <w:top w:val="none" w:sz="0" w:space="0" w:color="auto"/>
            <w:left w:val="none" w:sz="0" w:space="0" w:color="auto"/>
            <w:bottom w:val="none" w:sz="0" w:space="0" w:color="auto"/>
            <w:right w:val="none" w:sz="0" w:space="0" w:color="auto"/>
          </w:divBdr>
        </w:div>
        <w:div w:id="495649409">
          <w:marLeft w:val="480"/>
          <w:marRight w:val="0"/>
          <w:marTop w:val="0"/>
          <w:marBottom w:val="0"/>
          <w:divBdr>
            <w:top w:val="none" w:sz="0" w:space="0" w:color="auto"/>
            <w:left w:val="none" w:sz="0" w:space="0" w:color="auto"/>
            <w:bottom w:val="none" w:sz="0" w:space="0" w:color="auto"/>
            <w:right w:val="none" w:sz="0" w:space="0" w:color="auto"/>
          </w:divBdr>
        </w:div>
        <w:div w:id="917985909">
          <w:marLeft w:val="480"/>
          <w:marRight w:val="0"/>
          <w:marTop w:val="0"/>
          <w:marBottom w:val="0"/>
          <w:divBdr>
            <w:top w:val="none" w:sz="0" w:space="0" w:color="auto"/>
            <w:left w:val="none" w:sz="0" w:space="0" w:color="auto"/>
            <w:bottom w:val="none" w:sz="0" w:space="0" w:color="auto"/>
            <w:right w:val="none" w:sz="0" w:space="0" w:color="auto"/>
          </w:divBdr>
        </w:div>
        <w:div w:id="689599212">
          <w:marLeft w:val="480"/>
          <w:marRight w:val="0"/>
          <w:marTop w:val="0"/>
          <w:marBottom w:val="0"/>
          <w:divBdr>
            <w:top w:val="none" w:sz="0" w:space="0" w:color="auto"/>
            <w:left w:val="none" w:sz="0" w:space="0" w:color="auto"/>
            <w:bottom w:val="none" w:sz="0" w:space="0" w:color="auto"/>
            <w:right w:val="none" w:sz="0" w:space="0" w:color="auto"/>
          </w:divBdr>
        </w:div>
        <w:div w:id="1177884903">
          <w:marLeft w:val="480"/>
          <w:marRight w:val="0"/>
          <w:marTop w:val="0"/>
          <w:marBottom w:val="0"/>
          <w:divBdr>
            <w:top w:val="none" w:sz="0" w:space="0" w:color="auto"/>
            <w:left w:val="none" w:sz="0" w:space="0" w:color="auto"/>
            <w:bottom w:val="none" w:sz="0" w:space="0" w:color="auto"/>
            <w:right w:val="none" w:sz="0" w:space="0" w:color="auto"/>
          </w:divBdr>
        </w:div>
        <w:div w:id="250503589">
          <w:marLeft w:val="480"/>
          <w:marRight w:val="0"/>
          <w:marTop w:val="0"/>
          <w:marBottom w:val="0"/>
          <w:divBdr>
            <w:top w:val="none" w:sz="0" w:space="0" w:color="auto"/>
            <w:left w:val="none" w:sz="0" w:space="0" w:color="auto"/>
            <w:bottom w:val="none" w:sz="0" w:space="0" w:color="auto"/>
            <w:right w:val="none" w:sz="0" w:space="0" w:color="auto"/>
          </w:divBdr>
        </w:div>
        <w:div w:id="446969619">
          <w:marLeft w:val="480"/>
          <w:marRight w:val="0"/>
          <w:marTop w:val="0"/>
          <w:marBottom w:val="0"/>
          <w:divBdr>
            <w:top w:val="none" w:sz="0" w:space="0" w:color="auto"/>
            <w:left w:val="none" w:sz="0" w:space="0" w:color="auto"/>
            <w:bottom w:val="none" w:sz="0" w:space="0" w:color="auto"/>
            <w:right w:val="none" w:sz="0" w:space="0" w:color="auto"/>
          </w:divBdr>
        </w:div>
        <w:div w:id="906495270">
          <w:marLeft w:val="480"/>
          <w:marRight w:val="0"/>
          <w:marTop w:val="0"/>
          <w:marBottom w:val="0"/>
          <w:divBdr>
            <w:top w:val="none" w:sz="0" w:space="0" w:color="auto"/>
            <w:left w:val="none" w:sz="0" w:space="0" w:color="auto"/>
            <w:bottom w:val="none" w:sz="0" w:space="0" w:color="auto"/>
            <w:right w:val="none" w:sz="0" w:space="0" w:color="auto"/>
          </w:divBdr>
        </w:div>
        <w:div w:id="1449619068">
          <w:marLeft w:val="480"/>
          <w:marRight w:val="0"/>
          <w:marTop w:val="0"/>
          <w:marBottom w:val="0"/>
          <w:divBdr>
            <w:top w:val="none" w:sz="0" w:space="0" w:color="auto"/>
            <w:left w:val="none" w:sz="0" w:space="0" w:color="auto"/>
            <w:bottom w:val="none" w:sz="0" w:space="0" w:color="auto"/>
            <w:right w:val="none" w:sz="0" w:space="0" w:color="auto"/>
          </w:divBdr>
        </w:div>
        <w:div w:id="1936355013">
          <w:marLeft w:val="480"/>
          <w:marRight w:val="0"/>
          <w:marTop w:val="0"/>
          <w:marBottom w:val="0"/>
          <w:divBdr>
            <w:top w:val="none" w:sz="0" w:space="0" w:color="auto"/>
            <w:left w:val="none" w:sz="0" w:space="0" w:color="auto"/>
            <w:bottom w:val="none" w:sz="0" w:space="0" w:color="auto"/>
            <w:right w:val="none" w:sz="0" w:space="0" w:color="auto"/>
          </w:divBdr>
        </w:div>
        <w:div w:id="1446659488">
          <w:marLeft w:val="480"/>
          <w:marRight w:val="0"/>
          <w:marTop w:val="0"/>
          <w:marBottom w:val="0"/>
          <w:divBdr>
            <w:top w:val="none" w:sz="0" w:space="0" w:color="auto"/>
            <w:left w:val="none" w:sz="0" w:space="0" w:color="auto"/>
            <w:bottom w:val="none" w:sz="0" w:space="0" w:color="auto"/>
            <w:right w:val="none" w:sz="0" w:space="0" w:color="auto"/>
          </w:divBdr>
        </w:div>
        <w:div w:id="1734497582">
          <w:marLeft w:val="480"/>
          <w:marRight w:val="0"/>
          <w:marTop w:val="0"/>
          <w:marBottom w:val="0"/>
          <w:divBdr>
            <w:top w:val="none" w:sz="0" w:space="0" w:color="auto"/>
            <w:left w:val="none" w:sz="0" w:space="0" w:color="auto"/>
            <w:bottom w:val="none" w:sz="0" w:space="0" w:color="auto"/>
            <w:right w:val="none" w:sz="0" w:space="0" w:color="auto"/>
          </w:divBdr>
        </w:div>
        <w:div w:id="1944191270">
          <w:marLeft w:val="480"/>
          <w:marRight w:val="0"/>
          <w:marTop w:val="0"/>
          <w:marBottom w:val="0"/>
          <w:divBdr>
            <w:top w:val="none" w:sz="0" w:space="0" w:color="auto"/>
            <w:left w:val="none" w:sz="0" w:space="0" w:color="auto"/>
            <w:bottom w:val="none" w:sz="0" w:space="0" w:color="auto"/>
            <w:right w:val="none" w:sz="0" w:space="0" w:color="auto"/>
          </w:divBdr>
        </w:div>
        <w:div w:id="657927905">
          <w:marLeft w:val="480"/>
          <w:marRight w:val="0"/>
          <w:marTop w:val="0"/>
          <w:marBottom w:val="0"/>
          <w:divBdr>
            <w:top w:val="none" w:sz="0" w:space="0" w:color="auto"/>
            <w:left w:val="none" w:sz="0" w:space="0" w:color="auto"/>
            <w:bottom w:val="none" w:sz="0" w:space="0" w:color="auto"/>
            <w:right w:val="none" w:sz="0" w:space="0" w:color="auto"/>
          </w:divBdr>
        </w:div>
        <w:div w:id="321275076">
          <w:marLeft w:val="480"/>
          <w:marRight w:val="0"/>
          <w:marTop w:val="0"/>
          <w:marBottom w:val="0"/>
          <w:divBdr>
            <w:top w:val="none" w:sz="0" w:space="0" w:color="auto"/>
            <w:left w:val="none" w:sz="0" w:space="0" w:color="auto"/>
            <w:bottom w:val="none" w:sz="0" w:space="0" w:color="auto"/>
            <w:right w:val="none" w:sz="0" w:space="0" w:color="auto"/>
          </w:divBdr>
        </w:div>
        <w:div w:id="2098019142">
          <w:marLeft w:val="480"/>
          <w:marRight w:val="0"/>
          <w:marTop w:val="0"/>
          <w:marBottom w:val="0"/>
          <w:divBdr>
            <w:top w:val="none" w:sz="0" w:space="0" w:color="auto"/>
            <w:left w:val="none" w:sz="0" w:space="0" w:color="auto"/>
            <w:bottom w:val="none" w:sz="0" w:space="0" w:color="auto"/>
            <w:right w:val="none" w:sz="0" w:space="0" w:color="auto"/>
          </w:divBdr>
        </w:div>
        <w:div w:id="610474359">
          <w:marLeft w:val="480"/>
          <w:marRight w:val="0"/>
          <w:marTop w:val="0"/>
          <w:marBottom w:val="0"/>
          <w:divBdr>
            <w:top w:val="none" w:sz="0" w:space="0" w:color="auto"/>
            <w:left w:val="none" w:sz="0" w:space="0" w:color="auto"/>
            <w:bottom w:val="none" w:sz="0" w:space="0" w:color="auto"/>
            <w:right w:val="none" w:sz="0" w:space="0" w:color="auto"/>
          </w:divBdr>
        </w:div>
        <w:div w:id="1626233246">
          <w:marLeft w:val="480"/>
          <w:marRight w:val="0"/>
          <w:marTop w:val="0"/>
          <w:marBottom w:val="0"/>
          <w:divBdr>
            <w:top w:val="none" w:sz="0" w:space="0" w:color="auto"/>
            <w:left w:val="none" w:sz="0" w:space="0" w:color="auto"/>
            <w:bottom w:val="none" w:sz="0" w:space="0" w:color="auto"/>
            <w:right w:val="none" w:sz="0" w:space="0" w:color="auto"/>
          </w:divBdr>
        </w:div>
        <w:div w:id="751047146">
          <w:marLeft w:val="480"/>
          <w:marRight w:val="0"/>
          <w:marTop w:val="0"/>
          <w:marBottom w:val="0"/>
          <w:divBdr>
            <w:top w:val="none" w:sz="0" w:space="0" w:color="auto"/>
            <w:left w:val="none" w:sz="0" w:space="0" w:color="auto"/>
            <w:bottom w:val="none" w:sz="0" w:space="0" w:color="auto"/>
            <w:right w:val="none" w:sz="0" w:space="0" w:color="auto"/>
          </w:divBdr>
        </w:div>
        <w:div w:id="1795364656">
          <w:marLeft w:val="480"/>
          <w:marRight w:val="0"/>
          <w:marTop w:val="0"/>
          <w:marBottom w:val="0"/>
          <w:divBdr>
            <w:top w:val="none" w:sz="0" w:space="0" w:color="auto"/>
            <w:left w:val="none" w:sz="0" w:space="0" w:color="auto"/>
            <w:bottom w:val="none" w:sz="0" w:space="0" w:color="auto"/>
            <w:right w:val="none" w:sz="0" w:space="0" w:color="auto"/>
          </w:divBdr>
        </w:div>
        <w:div w:id="1534345013">
          <w:marLeft w:val="480"/>
          <w:marRight w:val="0"/>
          <w:marTop w:val="0"/>
          <w:marBottom w:val="0"/>
          <w:divBdr>
            <w:top w:val="none" w:sz="0" w:space="0" w:color="auto"/>
            <w:left w:val="none" w:sz="0" w:space="0" w:color="auto"/>
            <w:bottom w:val="none" w:sz="0" w:space="0" w:color="auto"/>
            <w:right w:val="none" w:sz="0" w:space="0" w:color="auto"/>
          </w:divBdr>
        </w:div>
        <w:div w:id="2058357067">
          <w:marLeft w:val="480"/>
          <w:marRight w:val="0"/>
          <w:marTop w:val="0"/>
          <w:marBottom w:val="0"/>
          <w:divBdr>
            <w:top w:val="none" w:sz="0" w:space="0" w:color="auto"/>
            <w:left w:val="none" w:sz="0" w:space="0" w:color="auto"/>
            <w:bottom w:val="none" w:sz="0" w:space="0" w:color="auto"/>
            <w:right w:val="none" w:sz="0" w:space="0" w:color="auto"/>
          </w:divBdr>
        </w:div>
        <w:div w:id="1645113539">
          <w:marLeft w:val="480"/>
          <w:marRight w:val="0"/>
          <w:marTop w:val="0"/>
          <w:marBottom w:val="0"/>
          <w:divBdr>
            <w:top w:val="none" w:sz="0" w:space="0" w:color="auto"/>
            <w:left w:val="none" w:sz="0" w:space="0" w:color="auto"/>
            <w:bottom w:val="none" w:sz="0" w:space="0" w:color="auto"/>
            <w:right w:val="none" w:sz="0" w:space="0" w:color="auto"/>
          </w:divBdr>
        </w:div>
        <w:div w:id="470635862">
          <w:marLeft w:val="480"/>
          <w:marRight w:val="0"/>
          <w:marTop w:val="0"/>
          <w:marBottom w:val="0"/>
          <w:divBdr>
            <w:top w:val="none" w:sz="0" w:space="0" w:color="auto"/>
            <w:left w:val="none" w:sz="0" w:space="0" w:color="auto"/>
            <w:bottom w:val="none" w:sz="0" w:space="0" w:color="auto"/>
            <w:right w:val="none" w:sz="0" w:space="0" w:color="auto"/>
          </w:divBdr>
        </w:div>
        <w:div w:id="1559897190">
          <w:marLeft w:val="480"/>
          <w:marRight w:val="0"/>
          <w:marTop w:val="0"/>
          <w:marBottom w:val="0"/>
          <w:divBdr>
            <w:top w:val="none" w:sz="0" w:space="0" w:color="auto"/>
            <w:left w:val="none" w:sz="0" w:space="0" w:color="auto"/>
            <w:bottom w:val="none" w:sz="0" w:space="0" w:color="auto"/>
            <w:right w:val="none" w:sz="0" w:space="0" w:color="auto"/>
          </w:divBdr>
        </w:div>
        <w:div w:id="547836509">
          <w:marLeft w:val="480"/>
          <w:marRight w:val="0"/>
          <w:marTop w:val="0"/>
          <w:marBottom w:val="0"/>
          <w:divBdr>
            <w:top w:val="none" w:sz="0" w:space="0" w:color="auto"/>
            <w:left w:val="none" w:sz="0" w:space="0" w:color="auto"/>
            <w:bottom w:val="none" w:sz="0" w:space="0" w:color="auto"/>
            <w:right w:val="none" w:sz="0" w:space="0" w:color="auto"/>
          </w:divBdr>
        </w:div>
        <w:div w:id="1945769518">
          <w:marLeft w:val="480"/>
          <w:marRight w:val="0"/>
          <w:marTop w:val="0"/>
          <w:marBottom w:val="0"/>
          <w:divBdr>
            <w:top w:val="none" w:sz="0" w:space="0" w:color="auto"/>
            <w:left w:val="none" w:sz="0" w:space="0" w:color="auto"/>
            <w:bottom w:val="none" w:sz="0" w:space="0" w:color="auto"/>
            <w:right w:val="none" w:sz="0" w:space="0" w:color="auto"/>
          </w:divBdr>
        </w:div>
        <w:div w:id="172960882">
          <w:marLeft w:val="480"/>
          <w:marRight w:val="0"/>
          <w:marTop w:val="0"/>
          <w:marBottom w:val="0"/>
          <w:divBdr>
            <w:top w:val="none" w:sz="0" w:space="0" w:color="auto"/>
            <w:left w:val="none" w:sz="0" w:space="0" w:color="auto"/>
            <w:bottom w:val="none" w:sz="0" w:space="0" w:color="auto"/>
            <w:right w:val="none" w:sz="0" w:space="0" w:color="auto"/>
          </w:divBdr>
        </w:div>
        <w:div w:id="1726248392">
          <w:marLeft w:val="480"/>
          <w:marRight w:val="0"/>
          <w:marTop w:val="0"/>
          <w:marBottom w:val="0"/>
          <w:divBdr>
            <w:top w:val="none" w:sz="0" w:space="0" w:color="auto"/>
            <w:left w:val="none" w:sz="0" w:space="0" w:color="auto"/>
            <w:bottom w:val="none" w:sz="0" w:space="0" w:color="auto"/>
            <w:right w:val="none" w:sz="0" w:space="0" w:color="auto"/>
          </w:divBdr>
        </w:div>
        <w:div w:id="1252927607">
          <w:marLeft w:val="480"/>
          <w:marRight w:val="0"/>
          <w:marTop w:val="0"/>
          <w:marBottom w:val="0"/>
          <w:divBdr>
            <w:top w:val="none" w:sz="0" w:space="0" w:color="auto"/>
            <w:left w:val="none" w:sz="0" w:space="0" w:color="auto"/>
            <w:bottom w:val="none" w:sz="0" w:space="0" w:color="auto"/>
            <w:right w:val="none" w:sz="0" w:space="0" w:color="auto"/>
          </w:divBdr>
        </w:div>
        <w:div w:id="2019042269">
          <w:marLeft w:val="480"/>
          <w:marRight w:val="0"/>
          <w:marTop w:val="0"/>
          <w:marBottom w:val="0"/>
          <w:divBdr>
            <w:top w:val="none" w:sz="0" w:space="0" w:color="auto"/>
            <w:left w:val="none" w:sz="0" w:space="0" w:color="auto"/>
            <w:bottom w:val="none" w:sz="0" w:space="0" w:color="auto"/>
            <w:right w:val="none" w:sz="0" w:space="0" w:color="auto"/>
          </w:divBdr>
        </w:div>
      </w:divsChild>
    </w:div>
    <w:div w:id="1400249246">
      <w:bodyDiv w:val="1"/>
      <w:marLeft w:val="0"/>
      <w:marRight w:val="0"/>
      <w:marTop w:val="0"/>
      <w:marBottom w:val="0"/>
      <w:divBdr>
        <w:top w:val="none" w:sz="0" w:space="0" w:color="auto"/>
        <w:left w:val="none" w:sz="0" w:space="0" w:color="auto"/>
        <w:bottom w:val="none" w:sz="0" w:space="0" w:color="auto"/>
        <w:right w:val="none" w:sz="0" w:space="0" w:color="auto"/>
      </w:divBdr>
    </w:div>
    <w:div w:id="1400598113">
      <w:bodyDiv w:val="1"/>
      <w:marLeft w:val="0"/>
      <w:marRight w:val="0"/>
      <w:marTop w:val="0"/>
      <w:marBottom w:val="0"/>
      <w:divBdr>
        <w:top w:val="none" w:sz="0" w:space="0" w:color="auto"/>
        <w:left w:val="none" w:sz="0" w:space="0" w:color="auto"/>
        <w:bottom w:val="none" w:sz="0" w:space="0" w:color="auto"/>
        <w:right w:val="none" w:sz="0" w:space="0" w:color="auto"/>
      </w:divBdr>
    </w:div>
    <w:div w:id="1400712860">
      <w:bodyDiv w:val="1"/>
      <w:marLeft w:val="0"/>
      <w:marRight w:val="0"/>
      <w:marTop w:val="0"/>
      <w:marBottom w:val="0"/>
      <w:divBdr>
        <w:top w:val="none" w:sz="0" w:space="0" w:color="auto"/>
        <w:left w:val="none" w:sz="0" w:space="0" w:color="auto"/>
        <w:bottom w:val="none" w:sz="0" w:space="0" w:color="auto"/>
        <w:right w:val="none" w:sz="0" w:space="0" w:color="auto"/>
      </w:divBdr>
    </w:div>
    <w:div w:id="1400784661">
      <w:bodyDiv w:val="1"/>
      <w:marLeft w:val="0"/>
      <w:marRight w:val="0"/>
      <w:marTop w:val="0"/>
      <w:marBottom w:val="0"/>
      <w:divBdr>
        <w:top w:val="none" w:sz="0" w:space="0" w:color="auto"/>
        <w:left w:val="none" w:sz="0" w:space="0" w:color="auto"/>
        <w:bottom w:val="none" w:sz="0" w:space="0" w:color="auto"/>
        <w:right w:val="none" w:sz="0" w:space="0" w:color="auto"/>
      </w:divBdr>
    </w:div>
    <w:div w:id="1401291256">
      <w:bodyDiv w:val="1"/>
      <w:marLeft w:val="0"/>
      <w:marRight w:val="0"/>
      <w:marTop w:val="0"/>
      <w:marBottom w:val="0"/>
      <w:divBdr>
        <w:top w:val="none" w:sz="0" w:space="0" w:color="auto"/>
        <w:left w:val="none" w:sz="0" w:space="0" w:color="auto"/>
        <w:bottom w:val="none" w:sz="0" w:space="0" w:color="auto"/>
        <w:right w:val="none" w:sz="0" w:space="0" w:color="auto"/>
      </w:divBdr>
    </w:div>
    <w:div w:id="1401555624">
      <w:bodyDiv w:val="1"/>
      <w:marLeft w:val="0"/>
      <w:marRight w:val="0"/>
      <w:marTop w:val="0"/>
      <w:marBottom w:val="0"/>
      <w:divBdr>
        <w:top w:val="none" w:sz="0" w:space="0" w:color="auto"/>
        <w:left w:val="none" w:sz="0" w:space="0" w:color="auto"/>
        <w:bottom w:val="none" w:sz="0" w:space="0" w:color="auto"/>
        <w:right w:val="none" w:sz="0" w:space="0" w:color="auto"/>
      </w:divBdr>
    </w:div>
    <w:div w:id="1401633663">
      <w:bodyDiv w:val="1"/>
      <w:marLeft w:val="0"/>
      <w:marRight w:val="0"/>
      <w:marTop w:val="0"/>
      <w:marBottom w:val="0"/>
      <w:divBdr>
        <w:top w:val="none" w:sz="0" w:space="0" w:color="auto"/>
        <w:left w:val="none" w:sz="0" w:space="0" w:color="auto"/>
        <w:bottom w:val="none" w:sz="0" w:space="0" w:color="auto"/>
        <w:right w:val="none" w:sz="0" w:space="0" w:color="auto"/>
      </w:divBdr>
    </w:div>
    <w:div w:id="1402364517">
      <w:bodyDiv w:val="1"/>
      <w:marLeft w:val="0"/>
      <w:marRight w:val="0"/>
      <w:marTop w:val="0"/>
      <w:marBottom w:val="0"/>
      <w:divBdr>
        <w:top w:val="none" w:sz="0" w:space="0" w:color="auto"/>
        <w:left w:val="none" w:sz="0" w:space="0" w:color="auto"/>
        <w:bottom w:val="none" w:sz="0" w:space="0" w:color="auto"/>
        <w:right w:val="none" w:sz="0" w:space="0" w:color="auto"/>
      </w:divBdr>
    </w:div>
    <w:div w:id="1402867660">
      <w:bodyDiv w:val="1"/>
      <w:marLeft w:val="0"/>
      <w:marRight w:val="0"/>
      <w:marTop w:val="0"/>
      <w:marBottom w:val="0"/>
      <w:divBdr>
        <w:top w:val="none" w:sz="0" w:space="0" w:color="auto"/>
        <w:left w:val="none" w:sz="0" w:space="0" w:color="auto"/>
        <w:bottom w:val="none" w:sz="0" w:space="0" w:color="auto"/>
        <w:right w:val="none" w:sz="0" w:space="0" w:color="auto"/>
      </w:divBdr>
    </w:div>
    <w:div w:id="1403260483">
      <w:bodyDiv w:val="1"/>
      <w:marLeft w:val="0"/>
      <w:marRight w:val="0"/>
      <w:marTop w:val="0"/>
      <w:marBottom w:val="0"/>
      <w:divBdr>
        <w:top w:val="none" w:sz="0" w:space="0" w:color="auto"/>
        <w:left w:val="none" w:sz="0" w:space="0" w:color="auto"/>
        <w:bottom w:val="none" w:sz="0" w:space="0" w:color="auto"/>
        <w:right w:val="none" w:sz="0" w:space="0" w:color="auto"/>
      </w:divBdr>
    </w:div>
    <w:div w:id="1403988588">
      <w:bodyDiv w:val="1"/>
      <w:marLeft w:val="0"/>
      <w:marRight w:val="0"/>
      <w:marTop w:val="0"/>
      <w:marBottom w:val="0"/>
      <w:divBdr>
        <w:top w:val="none" w:sz="0" w:space="0" w:color="auto"/>
        <w:left w:val="none" w:sz="0" w:space="0" w:color="auto"/>
        <w:bottom w:val="none" w:sz="0" w:space="0" w:color="auto"/>
        <w:right w:val="none" w:sz="0" w:space="0" w:color="auto"/>
      </w:divBdr>
    </w:div>
    <w:div w:id="1404525150">
      <w:bodyDiv w:val="1"/>
      <w:marLeft w:val="0"/>
      <w:marRight w:val="0"/>
      <w:marTop w:val="0"/>
      <w:marBottom w:val="0"/>
      <w:divBdr>
        <w:top w:val="none" w:sz="0" w:space="0" w:color="auto"/>
        <w:left w:val="none" w:sz="0" w:space="0" w:color="auto"/>
        <w:bottom w:val="none" w:sz="0" w:space="0" w:color="auto"/>
        <w:right w:val="none" w:sz="0" w:space="0" w:color="auto"/>
      </w:divBdr>
    </w:div>
    <w:div w:id="1404990080">
      <w:bodyDiv w:val="1"/>
      <w:marLeft w:val="0"/>
      <w:marRight w:val="0"/>
      <w:marTop w:val="0"/>
      <w:marBottom w:val="0"/>
      <w:divBdr>
        <w:top w:val="none" w:sz="0" w:space="0" w:color="auto"/>
        <w:left w:val="none" w:sz="0" w:space="0" w:color="auto"/>
        <w:bottom w:val="none" w:sz="0" w:space="0" w:color="auto"/>
        <w:right w:val="none" w:sz="0" w:space="0" w:color="auto"/>
      </w:divBdr>
    </w:div>
    <w:div w:id="1405108225">
      <w:bodyDiv w:val="1"/>
      <w:marLeft w:val="0"/>
      <w:marRight w:val="0"/>
      <w:marTop w:val="0"/>
      <w:marBottom w:val="0"/>
      <w:divBdr>
        <w:top w:val="none" w:sz="0" w:space="0" w:color="auto"/>
        <w:left w:val="none" w:sz="0" w:space="0" w:color="auto"/>
        <w:bottom w:val="none" w:sz="0" w:space="0" w:color="auto"/>
        <w:right w:val="none" w:sz="0" w:space="0" w:color="auto"/>
      </w:divBdr>
    </w:div>
    <w:div w:id="1405183422">
      <w:bodyDiv w:val="1"/>
      <w:marLeft w:val="0"/>
      <w:marRight w:val="0"/>
      <w:marTop w:val="0"/>
      <w:marBottom w:val="0"/>
      <w:divBdr>
        <w:top w:val="none" w:sz="0" w:space="0" w:color="auto"/>
        <w:left w:val="none" w:sz="0" w:space="0" w:color="auto"/>
        <w:bottom w:val="none" w:sz="0" w:space="0" w:color="auto"/>
        <w:right w:val="none" w:sz="0" w:space="0" w:color="auto"/>
      </w:divBdr>
    </w:div>
    <w:div w:id="1405764596">
      <w:bodyDiv w:val="1"/>
      <w:marLeft w:val="0"/>
      <w:marRight w:val="0"/>
      <w:marTop w:val="0"/>
      <w:marBottom w:val="0"/>
      <w:divBdr>
        <w:top w:val="none" w:sz="0" w:space="0" w:color="auto"/>
        <w:left w:val="none" w:sz="0" w:space="0" w:color="auto"/>
        <w:bottom w:val="none" w:sz="0" w:space="0" w:color="auto"/>
        <w:right w:val="none" w:sz="0" w:space="0" w:color="auto"/>
      </w:divBdr>
    </w:div>
    <w:div w:id="1406758568">
      <w:bodyDiv w:val="1"/>
      <w:marLeft w:val="0"/>
      <w:marRight w:val="0"/>
      <w:marTop w:val="0"/>
      <w:marBottom w:val="0"/>
      <w:divBdr>
        <w:top w:val="none" w:sz="0" w:space="0" w:color="auto"/>
        <w:left w:val="none" w:sz="0" w:space="0" w:color="auto"/>
        <w:bottom w:val="none" w:sz="0" w:space="0" w:color="auto"/>
        <w:right w:val="none" w:sz="0" w:space="0" w:color="auto"/>
      </w:divBdr>
    </w:div>
    <w:div w:id="1406874912">
      <w:bodyDiv w:val="1"/>
      <w:marLeft w:val="0"/>
      <w:marRight w:val="0"/>
      <w:marTop w:val="0"/>
      <w:marBottom w:val="0"/>
      <w:divBdr>
        <w:top w:val="none" w:sz="0" w:space="0" w:color="auto"/>
        <w:left w:val="none" w:sz="0" w:space="0" w:color="auto"/>
        <w:bottom w:val="none" w:sz="0" w:space="0" w:color="auto"/>
        <w:right w:val="none" w:sz="0" w:space="0" w:color="auto"/>
      </w:divBdr>
    </w:div>
    <w:div w:id="1407146246">
      <w:bodyDiv w:val="1"/>
      <w:marLeft w:val="0"/>
      <w:marRight w:val="0"/>
      <w:marTop w:val="0"/>
      <w:marBottom w:val="0"/>
      <w:divBdr>
        <w:top w:val="none" w:sz="0" w:space="0" w:color="auto"/>
        <w:left w:val="none" w:sz="0" w:space="0" w:color="auto"/>
        <w:bottom w:val="none" w:sz="0" w:space="0" w:color="auto"/>
        <w:right w:val="none" w:sz="0" w:space="0" w:color="auto"/>
      </w:divBdr>
    </w:div>
    <w:div w:id="1407221703">
      <w:bodyDiv w:val="1"/>
      <w:marLeft w:val="0"/>
      <w:marRight w:val="0"/>
      <w:marTop w:val="0"/>
      <w:marBottom w:val="0"/>
      <w:divBdr>
        <w:top w:val="none" w:sz="0" w:space="0" w:color="auto"/>
        <w:left w:val="none" w:sz="0" w:space="0" w:color="auto"/>
        <w:bottom w:val="none" w:sz="0" w:space="0" w:color="auto"/>
        <w:right w:val="none" w:sz="0" w:space="0" w:color="auto"/>
      </w:divBdr>
    </w:div>
    <w:div w:id="1408765212">
      <w:bodyDiv w:val="1"/>
      <w:marLeft w:val="0"/>
      <w:marRight w:val="0"/>
      <w:marTop w:val="0"/>
      <w:marBottom w:val="0"/>
      <w:divBdr>
        <w:top w:val="none" w:sz="0" w:space="0" w:color="auto"/>
        <w:left w:val="none" w:sz="0" w:space="0" w:color="auto"/>
        <w:bottom w:val="none" w:sz="0" w:space="0" w:color="auto"/>
        <w:right w:val="none" w:sz="0" w:space="0" w:color="auto"/>
      </w:divBdr>
    </w:div>
    <w:div w:id="1409112939">
      <w:bodyDiv w:val="1"/>
      <w:marLeft w:val="0"/>
      <w:marRight w:val="0"/>
      <w:marTop w:val="0"/>
      <w:marBottom w:val="0"/>
      <w:divBdr>
        <w:top w:val="none" w:sz="0" w:space="0" w:color="auto"/>
        <w:left w:val="none" w:sz="0" w:space="0" w:color="auto"/>
        <w:bottom w:val="none" w:sz="0" w:space="0" w:color="auto"/>
        <w:right w:val="none" w:sz="0" w:space="0" w:color="auto"/>
      </w:divBdr>
    </w:div>
    <w:div w:id="1409113701">
      <w:bodyDiv w:val="1"/>
      <w:marLeft w:val="0"/>
      <w:marRight w:val="0"/>
      <w:marTop w:val="0"/>
      <w:marBottom w:val="0"/>
      <w:divBdr>
        <w:top w:val="none" w:sz="0" w:space="0" w:color="auto"/>
        <w:left w:val="none" w:sz="0" w:space="0" w:color="auto"/>
        <w:bottom w:val="none" w:sz="0" w:space="0" w:color="auto"/>
        <w:right w:val="none" w:sz="0" w:space="0" w:color="auto"/>
      </w:divBdr>
    </w:div>
    <w:div w:id="1409424590">
      <w:bodyDiv w:val="1"/>
      <w:marLeft w:val="0"/>
      <w:marRight w:val="0"/>
      <w:marTop w:val="0"/>
      <w:marBottom w:val="0"/>
      <w:divBdr>
        <w:top w:val="none" w:sz="0" w:space="0" w:color="auto"/>
        <w:left w:val="none" w:sz="0" w:space="0" w:color="auto"/>
        <w:bottom w:val="none" w:sz="0" w:space="0" w:color="auto"/>
        <w:right w:val="none" w:sz="0" w:space="0" w:color="auto"/>
      </w:divBdr>
    </w:div>
    <w:div w:id="1409501309">
      <w:bodyDiv w:val="1"/>
      <w:marLeft w:val="0"/>
      <w:marRight w:val="0"/>
      <w:marTop w:val="0"/>
      <w:marBottom w:val="0"/>
      <w:divBdr>
        <w:top w:val="none" w:sz="0" w:space="0" w:color="auto"/>
        <w:left w:val="none" w:sz="0" w:space="0" w:color="auto"/>
        <w:bottom w:val="none" w:sz="0" w:space="0" w:color="auto"/>
        <w:right w:val="none" w:sz="0" w:space="0" w:color="auto"/>
      </w:divBdr>
    </w:div>
    <w:div w:id="1409694958">
      <w:bodyDiv w:val="1"/>
      <w:marLeft w:val="0"/>
      <w:marRight w:val="0"/>
      <w:marTop w:val="0"/>
      <w:marBottom w:val="0"/>
      <w:divBdr>
        <w:top w:val="none" w:sz="0" w:space="0" w:color="auto"/>
        <w:left w:val="none" w:sz="0" w:space="0" w:color="auto"/>
        <w:bottom w:val="none" w:sz="0" w:space="0" w:color="auto"/>
        <w:right w:val="none" w:sz="0" w:space="0" w:color="auto"/>
      </w:divBdr>
    </w:div>
    <w:div w:id="1409771803">
      <w:bodyDiv w:val="1"/>
      <w:marLeft w:val="0"/>
      <w:marRight w:val="0"/>
      <w:marTop w:val="0"/>
      <w:marBottom w:val="0"/>
      <w:divBdr>
        <w:top w:val="none" w:sz="0" w:space="0" w:color="auto"/>
        <w:left w:val="none" w:sz="0" w:space="0" w:color="auto"/>
        <w:bottom w:val="none" w:sz="0" w:space="0" w:color="auto"/>
        <w:right w:val="none" w:sz="0" w:space="0" w:color="auto"/>
      </w:divBdr>
    </w:div>
    <w:div w:id="1409814420">
      <w:bodyDiv w:val="1"/>
      <w:marLeft w:val="0"/>
      <w:marRight w:val="0"/>
      <w:marTop w:val="0"/>
      <w:marBottom w:val="0"/>
      <w:divBdr>
        <w:top w:val="none" w:sz="0" w:space="0" w:color="auto"/>
        <w:left w:val="none" w:sz="0" w:space="0" w:color="auto"/>
        <w:bottom w:val="none" w:sz="0" w:space="0" w:color="auto"/>
        <w:right w:val="none" w:sz="0" w:space="0" w:color="auto"/>
      </w:divBdr>
    </w:div>
    <w:div w:id="1409958773">
      <w:bodyDiv w:val="1"/>
      <w:marLeft w:val="0"/>
      <w:marRight w:val="0"/>
      <w:marTop w:val="0"/>
      <w:marBottom w:val="0"/>
      <w:divBdr>
        <w:top w:val="none" w:sz="0" w:space="0" w:color="auto"/>
        <w:left w:val="none" w:sz="0" w:space="0" w:color="auto"/>
        <w:bottom w:val="none" w:sz="0" w:space="0" w:color="auto"/>
        <w:right w:val="none" w:sz="0" w:space="0" w:color="auto"/>
      </w:divBdr>
    </w:div>
    <w:div w:id="1410691105">
      <w:bodyDiv w:val="1"/>
      <w:marLeft w:val="0"/>
      <w:marRight w:val="0"/>
      <w:marTop w:val="0"/>
      <w:marBottom w:val="0"/>
      <w:divBdr>
        <w:top w:val="none" w:sz="0" w:space="0" w:color="auto"/>
        <w:left w:val="none" w:sz="0" w:space="0" w:color="auto"/>
        <w:bottom w:val="none" w:sz="0" w:space="0" w:color="auto"/>
        <w:right w:val="none" w:sz="0" w:space="0" w:color="auto"/>
      </w:divBdr>
    </w:div>
    <w:div w:id="1410926523">
      <w:bodyDiv w:val="1"/>
      <w:marLeft w:val="0"/>
      <w:marRight w:val="0"/>
      <w:marTop w:val="0"/>
      <w:marBottom w:val="0"/>
      <w:divBdr>
        <w:top w:val="none" w:sz="0" w:space="0" w:color="auto"/>
        <w:left w:val="none" w:sz="0" w:space="0" w:color="auto"/>
        <w:bottom w:val="none" w:sz="0" w:space="0" w:color="auto"/>
        <w:right w:val="none" w:sz="0" w:space="0" w:color="auto"/>
      </w:divBdr>
    </w:div>
    <w:div w:id="1410931650">
      <w:bodyDiv w:val="1"/>
      <w:marLeft w:val="0"/>
      <w:marRight w:val="0"/>
      <w:marTop w:val="0"/>
      <w:marBottom w:val="0"/>
      <w:divBdr>
        <w:top w:val="none" w:sz="0" w:space="0" w:color="auto"/>
        <w:left w:val="none" w:sz="0" w:space="0" w:color="auto"/>
        <w:bottom w:val="none" w:sz="0" w:space="0" w:color="auto"/>
        <w:right w:val="none" w:sz="0" w:space="0" w:color="auto"/>
      </w:divBdr>
    </w:div>
    <w:div w:id="1411806437">
      <w:bodyDiv w:val="1"/>
      <w:marLeft w:val="0"/>
      <w:marRight w:val="0"/>
      <w:marTop w:val="0"/>
      <w:marBottom w:val="0"/>
      <w:divBdr>
        <w:top w:val="none" w:sz="0" w:space="0" w:color="auto"/>
        <w:left w:val="none" w:sz="0" w:space="0" w:color="auto"/>
        <w:bottom w:val="none" w:sz="0" w:space="0" w:color="auto"/>
        <w:right w:val="none" w:sz="0" w:space="0" w:color="auto"/>
      </w:divBdr>
    </w:div>
    <w:div w:id="1412848898">
      <w:bodyDiv w:val="1"/>
      <w:marLeft w:val="0"/>
      <w:marRight w:val="0"/>
      <w:marTop w:val="0"/>
      <w:marBottom w:val="0"/>
      <w:divBdr>
        <w:top w:val="none" w:sz="0" w:space="0" w:color="auto"/>
        <w:left w:val="none" w:sz="0" w:space="0" w:color="auto"/>
        <w:bottom w:val="none" w:sz="0" w:space="0" w:color="auto"/>
        <w:right w:val="none" w:sz="0" w:space="0" w:color="auto"/>
      </w:divBdr>
    </w:div>
    <w:div w:id="1413239722">
      <w:bodyDiv w:val="1"/>
      <w:marLeft w:val="0"/>
      <w:marRight w:val="0"/>
      <w:marTop w:val="0"/>
      <w:marBottom w:val="0"/>
      <w:divBdr>
        <w:top w:val="none" w:sz="0" w:space="0" w:color="auto"/>
        <w:left w:val="none" w:sz="0" w:space="0" w:color="auto"/>
        <w:bottom w:val="none" w:sz="0" w:space="0" w:color="auto"/>
        <w:right w:val="none" w:sz="0" w:space="0" w:color="auto"/>
      </w:divBdr>
    </w:div>
    <w:div w:id="1413429838">
      <w:bodyDiv w:val="1"/>
      <w:marLeft w:val="0"/>
      <w:marRight w:val="0"/>
      <w:marTop w:val="0"/>
      <w:marBottom w:val="0"/>
      <w:divBdr>
        <w:top w:val="none" w:sz="0" w:space="0" w:color="auto"/>
        <w:left w:val="none" w:sz="0" w:space="0" w:color="auto"/>
        <w:bottom w:val="none" w:sz="0" w:space="0" w:color="auto"/>
        <w:right w:val="none" w:sz="0" w:space="0" w:color="auto"/>
      </w:divBdr>
    </w:div>
    <w:div w:id="1413626747">
      <w:bodyDiv w:val="1"/>
      <w:marLeft w:val="0"/>
      <w:marRight w:val="0"/>
      <w:marTop w:val="0"/>
      <w:marBottom w:val="0"/>
      <w:divBdr>
        <w:top w:val="none" w:sz="0" w:space="0" w:color="auto"/>
        <w:left w:val="none" w:sz="0" w:space="0" w:color="auto"/>
        <w:bottom w:val="none" w:sz="0" w:space="0" w:color="auto"/>
        <w:right w:val="none" w:sz="0" w:space="0" w:color="auto"/>
      </w:divBdr>
    </w:div>
    <w:div w:id="1414012870">
      <w:bodyDiv w:val="1"/>
      <w:marLeft w:val="0"/>
      <w:marRight w:val="0"/>
      <w:marTop w:val="0"/>
      <w:marBottom w:val="0"/>
      <w:divBdr>
        <w:top w:val="none" w:sz="0" w:space="0" w:color="auto"/>
        <w:left w:val="none" w:sz="0" w:space="0" w:color="auto"/>
        <w:bottom w:val="none" w:sz="0" w:space="0" w:color="auto"/>
        <w:right w:val="none" w:sz="0" w:space="0" w:color="auto"/>
      </w:divBdr>
    </w:div>
    <w:div w:id="1414476630">
      <w:bodyDiv w:val="1"/>
      <w:marLeft w:val="0"/>
      <w:marRight w:val="0"/>
      <w:marTop w:val="0"/>
      <w:marBottom w:val="0"/>
      <w:divBdr>
        <w:top w:val="none" w:sz="0" w:space="0" w:color="auto"/>
        <w:left w:val="none" w:sz="0" w:space="0" w:color="auto"/>
        <w:bottom w:val="none" w:sz="0" w:space="0" w:color="auto"/>
        <w:right w:val="none" w:sz="0" w:space="0" w:color="auto"/>
      </w:divBdr>
    </w:div>
    <w:div w:id="1415936176">
      <w:bodyDiv w:val="1"/>
      <w:marLeft w:val="0"/>
      <w:marRight w:val="0"/>
      <w:marTop w:val="0"/>
      <w:marBottom w:val="0"/>
      <w:divBdr>
        <w:top w:val="none" w:sz="0" w:space="0" w:color="auto"/>
        <w:left w:val="none" w:sz="0" w:space="0" w:color="auto"/>
        <w:bottom w:val="none" w:sz="0" w:space="0" w:color="auto"/>
        <w:right w:val="none" w:sz="0" w:space="0" w:color="auto"/>
      </w:divBdr>
    </w:div>
    <w:div w:id="1415976154">
      <w:bodyDiv w:val="1"/>
      <w:marLeft w:val="0"/>
      <w:marRight w:val="0"/>
      <w:marTop w:val="0"/>
      <w:marBottom w:val="0"/>
      <w:divBdr>
        <w:top w:val="none" w:sz="0" w:space="0" w:color="auto"/>
        <w:left w:val="none" w:sz="0" w:space="0" w:color="auto"/>
        <w:bottom w:val="none" w:sz="0" w:space="0" w:color="auto"/>
        <w:right w:val="none" w:sz="0" w:space="0" w:color="auto"/>
      </w:divBdr>
    </w:div>
    <w:div w:id="1416973092">
      <w:bodyDiv w:val="1"/>
      <w:marLeft w:val="0"/>
      <w:marRight w:val="0"/>
      <w:marTop w:val="0"/>
      <w:marBottom w:val="0"/>
      <w:divBdr>
        <w:top w:val="none" w:sz="0" w:space="0" w:color="auto"/>
        <w:left w:val="none" w:sz="0" w:space="0" w:color="auto"/>
        <w:bottom w:val="none" w:sz="0" w:space="0" w:color="auto"/>
        <w:right w:val="none" w:sz="0" w:space="0" w:color="auto"/>
      </w:divBdr>
    </w:div>
    <w:div w:id="1418870664">
      <w:bodyDiv w:val="1"/>
      <w:marLeft w:val="0"/>
      <w:marRight w:val="0"/>
      <w:marTop w:val="0"/>
      <w:marBottom w:val="0"/>
      <w:divBdr>
        <w:top w:val="none" w:sz="0" w:space="0" w:color="auto"/>
        <w:left w:val="none" w:sz="0" w:space="0" w:color="auto"/>
        <w:bottom w:val="none" w:sz="0" w:space="0" w:color="auto"/>
        <w:right w:val="none" w:sz="0" w:space="0" w:color="auto"/>
      </w:divBdr>
    </w:div>
    <w:div w:id="1419324450">
      <w:bodyDiv w:val="1"/>
      <w:marLeft w:val="0"/>
      <w:marRight w:val="0"/>
      <w:marTop w:val="0"/>
      <w:marBottom w:val="0"/>
      <w:divBdr>
        <w:top w:val="none" w:sz="0" w:space="0" w:color="auto"/>
        <w:left w:val="none" w:sz="0" w:space="0" w:color="auto"/>
        <w:bottom w:val="none" w:sz="0" w:space="0" w:color="auto"/>
        <w:right w:val="none" w:sz="0" w:space="0" w:color="auto"/>
      </w:divBdr>
    </w:div>
    <w:div w:id="1419599802">
      <w:bodyDiv w:val="1"/>
      <w:marLeft w:val="0"/>
      <w:marRight w:val="0"/>
      <w:marTop w:val="0"/>
      <w:marBottom w:val="0"/>
      <w:divBdr>
        <w:top w:val="none" w:sz="0" w:space="0" w:color="auto"/>
        <w:left w:val="none" w:sz="0" w:space="0" w:color="auto"/>
        <w:bottom w:val="none" w:sz="0" w:space="0" w:color="auto"/>
        <w:right w:val="none" w:sz="0" w:space="0" w:color="auto"/>
      </w:divBdr>
    </w:div>
    <w:div w:id="1419712739">
      <w:bodyDiv w:val="1"/>
      <w:marLeft w:val="0"/>
      <w:marRight w:val="0"/>
      <w:marTop w:val="0"/>
      <w:marBottom w:val="0"/>
      <w:divBdr>
        <w:top w:val="none" w:sz="0" w:space="0" w:color="auto"/>
        <w:left w:val="none" w:sz="0" w:space="0" w:color="auto"/>
        <w:bottom w:val="none" w:sz="0" w:space="0" w:color="auto"/>
        <w:right w:val="none" w:sz="0" w:space="0" w:color="auto"/>
      </w:divBdr>
    </w:div>
    <w:div w:id="1419793664">
      <w:bodyDiv w:val="1"/>
      <w:marLeft w:val="0"/>
      <w:marRight w:val="0"/>
      <w:marTop w:val="0"/>
      <w:marBottom w:val="0"/>
      <w:divBdr>
        <w:top w:val="none" w:sz="0" w:space="0" w:color="auto"/>
        <w:left w:val="none" w:sz="0" w:space="0" w:color="auto"/>
        <w:bottom w:val="none" w:sz="0" w:space="0" w:color="auto"/>
        <w:right w:val="none" w:sz="0" w:space="0" w:color="auto"/>
      </w:divBdr>
    </w:div>
    <w:div w:id="1420523329">
      <w:bodyDiv w:val="1"/>
      <w:marLeft w:val="0"/>
      <w:marRight w:val="0"/>
      <w:marTop w:val="0"/>
      <w:marBottom w:val="0"/>
      <w:divBdr>
        <w:top w:val="none" w:sz="0" w:space="0" w:color="auto"/>
        <w:left w:val="none" w:sz="0" w:space="0" w:color="auto"/>
        <w:bottom w:val="none" w:sz="0" w:space="0" w:color="auto"/>
        <w:right w:val="none" w:sz="0" w:space="0" w:color="auto"/>
      </w:divBdr>
    </w:div>
    <w:div w:id="1421178331">
      <w:bodyDiv w:val="1"/>
      <w:marLeft w:val="0"/>
      <w:marRight w:val="0"/>
      <w:marTop w:val="0"/>
      <w:marBottom w:val="0"/>
      <w:divBdr>
        <w:top w:val="none" w:sz="0" w:space="0" w:color="auto"/>
        <w:left w:val="none" w:sz="0" w:space="0" w:color="auto"/>
        <w:bottom w:val="none" w:sz="0" w:space="0" w:color="auto"/>
        <w:right w:val="none" w:sz="0" w:space="0" w:color="auto"/>
      </w:divBdr>
    </w:div>
    <w:div w:id="1421488120">
      <w:bodyDiv w:val="1"/>
      <w:marLeft w:val="0"/>
      <w:marRight w:val="0"/>
      <w:marTop w:val="0"/>
      <w:marBottom w:val="0"/>
      <w:divBdr>
        <w:top w:val="none" w:sz="0" w:space="0" w:color="auto"/>
        <w:left w:val="none" w:sz="0" w:space="0" w:color="auto"/>
        <w:bottom w:val="none" w:sz="0" w:space="0" w:color="auto"/>
        <w:right w:val="none" w:sz="0" w:space="0" w:color="auto"/>
      </w:divBdr>
    </w:div>
    <w:div w:id="1421488644">
      <w:bodyDiv w:val="1"/>
      <w:marLeft w:val="0"/>
      <w:marRight w:val="0"/>
      <w:marTop w:val="0"/>
      <w:marBottom w:val="0"/>
      <w:divBdr>
        <w:top w:val="none" w:sz="0" w:space="0" w:color="auto"/>
        <w:left w:val="none" w:sz="0" w:space="0" w:color="auto"/>
        <w:bottom w:val="none" w:sz="0" w:space="0" w:color="auto"/>
        <w:right w:val="none" w:sz="0" w:space="0" w:color="auto"/>
      </w:divBdr>
    </w:div>
    <w:div w:id="1421635250">
      <w:bodyDiv w:val="1"/>
      <w:marLeft w:val="0"/>
      <w:marRight w:val="0"/>
      <w:marTop w:val="0"/>
      <w:marBottom w:val="0"/>
      <w:divBdr>
        <w:top w:val="none" w:sz="0" w:space="0" w:color="auto"/>
        <w:left w:val="none" w:sz="0" w:space="0" w:color="auto"/>
        <w:bottom w:val="none" w:sz="0" w:space="0" w:color="auto"/>
        <w:right w:val="none" w:sz="0" w:space="0" w:color="auto"/>
      </w:divBdr>
    </w:div>
    <w:div w:id="1421834485">
      <w:bodyDiv w:val="1"/>
      <w:marLeft w:val="0"/>
      <w:marRight w:val="0"/>
      <w:marTop w:val="0"/>
      <w:marBottom w:val="0"/>
      <w:divBdr>
        <w:top w:val="none" w:sz="0" w:space="0" w:color="auto"/>
        <w:left w:val="none" w:sz="0" w:space="0" w:color="auto"/>
        <w:bottom w:val="none" w:sz="0" w:space="0" w:color="auto"/>
        <w:right w:val="none" w:sz="0" w:space="0" w:color="auto"/>
      </w:divBdr>
    </w:div>
    <w:div w:id="1421870937">
      <w:bodyDiv w:val="1"/>
      <w:marLeft w:val="0"/>
      <w:marRight w:val="0"/>
      <w:marTop w:val="0"/>
      <w:marBottom w:val="0"/>
      <w:divBdr>
        <w:top w:val="none" w:sz="0" w:space="0" w:color="auto"/>
        <w:left w:val="none" w:sz="0" w:space="0" w:color="auto"/>
        <w:bottom w:val="none" w:sz="0" w:space="0" w:color="auto"/>
        <w:right w:val="none" w:sz="0" w:space="0" w:color="auto"/>
      </w:divBdr>
    </w:div>
    <w:div w:id="1422218225">
      <w:bodyDiv w:val="1"/>
      <w:marLeft w:val="0"/>
      <w:marRight w:val="0"/>
      <w:marTop w:val="0"/>
      <w:marBottom w:val="0"/>
      <w:divBdr>
        <w:top w:val="none" w:sz="0" w:space="0" w:color="auto"/>
        <w:left w:val="none" w:sz="0" w:space="0" w:color="auto"/>
        <w:bottom w:val="none" w:sz="0" w:space="0" w:color="auto"/>
        <w:right w:val="none" w:sz="0" w:space="0" w:color="auto"/>
      </w:divBdr>
    </w:div>
    <w:div w:id="1422994479">
      <w:bodyDiv w:val="1"/>
      <w:marLeft w:val="0"/>
      <w:marRight w:val="0"/>
      <w:marTop w:val="0"/>
      <w:marBottom w:val="0"/>
      <w:divBdr>
        <w:top w:val="none" w:sz="0" w:space="0" w:color="auto"/>
        <w:left w:val="none" w:sz="0" w:space="0" w:color="auto"/>
        <w:bottom w:val="none" w:sz="0" w:space="0" w:color="auto"/>
        <w:right w:val="none" w:sz="0" w:space="0" w:color="auto"/>
      </w:divBdr>
    </w:div>
    <w:div w:id="1423792145">
      <w:bodyDiv w:val="1"/>
      <w:marLeft w:val="0"/>
      <w:marRight w:val="0"/>
      <w:marTop w:val="0"/>
      <w:marBottom w:val="0"/>
      <w:divBdr>
        <w:top w:val="none" w:sz="0" w:space="0" w:color="auto"/>
        <w:left w:val="none" w:sz="0" w:space="0" w:color="auto"/>
        <w:bottom w:val="none" w:sz="0" w:space="0" w:color="auto"/>
        <w:right w:val="none" w:sz="0" w:space="0" w:color="auto"/>
      </w:divBdr>
    </w:div>
    <w:div w:id="1425178439">
      <w:bodyDiv w:val="1"/>
      <w:marLeft w:val="0"/>
      <w:marRight w:val="0"/>
      <w:marTop w:val="0"/>
      <w:marBottom w:val="0"/>
      <w:divBdr>
        <w:top w:val="none" w:sz="0" w:space="0" w:color="auto"/>
        <w:left w:val="none" w:sz="0" w:space="0" w:color="auto"/>
        <w:bottom w:val="none" w:sz="0" w:space="0" w:color="auto"/>
        <w:right w:val="none" w:sz="0" w:space="0" w:color="auto"/>
      </w:divBdr>
    </w:div>
    <w:div w:id="1425224549">
      <w:bodyDiv w:val="1"/>
      <w:marLeft w:val="0"/>
      <w:marRight w:val="0"/>
      <w:marTop w:val="0"/>
      <w:marBottom w:val="0"/>
      <w:divBdr>
        <w:top w:val="none" w:sz="0" w:space="0" w:color="auto"/>
        <w:left w:val="none" w:sz="0" w:space="0" w:color="auto"/>
        <w:bottom w:val="none" w:sz="0" w:space="0" w:color="auto"/>
        <w:right w:val="none" w:sz="0" w:space="0" w:color="auto"/>
      </w:divBdr>
    </w:div>
    <w:div w:id="1426422022">
      <w:bodyDiv w:val="1"/>
      <w:marLeft w:val="0"/>
      <w:marRight w:val="0"/>
      <w:marTop w:val="0"/>
      <w:marBottom w:val="0"/>
      <w:divBdr>
        <w:top w:val="none" w:sz="0" w:space="0" w:color="auto"/>
        <w:left w:val="none" w:sz="0" w:space="0" w:color="auto"/>
        <w:bottom w:val="none" w:sz="0" w:space="0" w:color="auto"/>
        <w:right w:val="none" w:sz="0" w:space="0" w:color="auto"/>
      </w:divBdr>
    </w:div>
    <w:div w:id="1426607636">
      <w:bodyDiv w:val="1"/>
      <w:marLeft w:val="0"/>
      <w:marRight w:val="0"/>
      <w:marTop w:val="0"/>
      <w:marBottom w:val="0"/>
      <w:divBdr>
        <w:top w:val="none" w:sz="0" w:space="0" w:color="auto"/>
        <w:left w:val="none" w:sz="0" w:space="0" w:color="auto"/>
        <w:bottom w:val="none" w:sz="0" w:space="0" w:color="auto"/>
        <w:right w:val="none" w:sz="0" w:space="0" w:color="auto"/>
      </w:divBdr>
    </w:div>
    <w:div w:id="1426725588">
      <w:bodyDiv w:val="1"/>
      <w:marLeft w:val="0"/>
      <w:marRight w:val="0"/>
      <w:marTop w:val="0"/>
      <w:marBottom w:val="0"/>
      <w:divBdr>
        <w:top w:val="none" w:sz="0" w:space="0" w:color="auto"/>
        <w:left w:val="none" w:sz="0" w:space="0" w:color="auto"/>
        <w:bottom w:val="none" w:sz="0" w:space="0" w:color="auto"/>
        <w:right w:val="none" w:sz="0" w:space="0" w:color="auto"/>
      </w:divBdr>
    </w:div>
    <w:div w:id="1426730365">
      <w:bodyDiv w:val="1"/>
      <w:marLeft w:val="0"/>
      <w:marRight w:val="0"/>
      <w:marTop w:val="0"/>
      <w:marBottom w:val="0"/>
      <w:divBdr>
        <w:top w:val="none" w:sz="0" w:space="0" w:color="auto"/>
        <w:left w:val="none" w:sz="0" w:space="0" w:color="auto"/>
        <w:bottom w:val="none" w:sz="0" w:space="0" w:color="auto"/>
        <w:right w:val="none" w:sz="0" w:space="0" w:color="auto"/>
      </w:divBdr>
    </w:div>
    <w:div w:id="1426803315">
      <w:bodyDiv w:val="1"/>
      <w:marLeft w:val="0"/>
      <w:marRight w:val="0"/>
      <w:marTop w:val="0"/>
      <w:marBottom w:val="0"/>
      <w:divBdr>
        <w:top w:val="none" w:sz="0" w:space="0" w:color="auto"/>
        <w:left w:val="none" w:sz="0" w:space="0" w:color="auto"/>
        <w:bottom w:val="none" w:sz="0" w:space="0" w:color="auto"/>
        <w:right w:val="none" w:sz="0" w:space="0" w:color="auto"/>
      </w:divBdr>
    </w:div>
    <w:div w:id="1427189676">
      <w:bodyDiv w:val="1"/>
      <w:marLeft w:val="0"/>
      <w:marRight w:val="0"/>
      <w:marTop w:val="0"/>
      <w:marBottom w:val="0"/>
      <w:divBdr>
        <w:top w:val="none" w:sz="0" w:space="0" w:color="auto"/>
        <w:left w:val="none" w:sz="0" w:space="0" w:color="auto"/>
        <w:bottom w:val="none" w:sz="0" w:space="0" w:color="auto"/>
        <w:right w:val="none" w:sz="0" w:space="0" w:color="auto"/>
      </w:divBdr>
    </w:div>
    <w:div w:id="1427267695">
      <w:bodyDiv w:val="1"/>
      <w:marLeft w:val="0"/>
      <w:marRight w:val="0"/>
      <w:marTop w:val="0"/>
      <w:marBottom w:val="0"/>
      <w:divBdr>
        <w:top w:val="none" w:sz="0" w:space="0" w:color="auto"/>
        <w:left w:val="none" w:sz="0" w:space="0" w:color="auto"/>
        <w:bottom w:val="none" w:sz="0" w:space="0" w:color="auto"/>
        <w:right w:val="none" w:sz="0" w:space="0" w:color="auto"/>
      </w:divBdr>
    </w:div>
    <w:div w:id="1427380203">
      <w:bodyDiv w:val="1"/>
      <w:marLeft w:val="0"/>
      <w:marRight w:val="0"/>
      <w:marTop w:val="0"/>
      <w:marBottom w:val="0"/>
      <w:divBdr>
        <w:top w:val="none" w:sz="0" w:space="0" w:color="auto"/>
        <w:left w:val="none" w:sz="0" w:space="0" w:color="auto"/>
        <w:bottom w:val="none" w:sz="0" w:space="0" w:color="auto"/>
        <w:right w:val="none" w:sz="0" w:space="0" w:color="auto"/>
      </w:divBdr>
    </w:div>
    <w:div w:id="1429277138">
      <w:bodyDiv w:val="1"/>
      <w:marLeft w:val="0"/>
      <w:marRight w:val="0"/>
      <w:marTop w:val="0"/>
      <w:marBottom w:val="0"/>
      <w:divBdr>
        <w:top w:val="none" w:sz="0" w:space="0" w:color="auto"/>
        <w:left w:val="none" w:sz="0" w:space="0" w:color="auto"/>
        <w:bottom w:val="none" w:sz="0" w:space="0" w:color="auto"/>
        <w:right w:val="none" w:sz="0" w:space="0" w:color="auto"/>
      </w:divBdr>
    </w:div>
    <w:div w:id="1429738443">
      <w:bodyDiv w:val="1"/>
      <w:marLeft w:val="0"/>
      <w:marRight w:val="0"/>
      <w:marTop w:val="0"/>
      <w:marBottom w:val="0"/>
      <w:divBdr>
        <w:top w:val="none" w:sz="0" w:space="0" w:color="auto"/>
        <w:left w:val="none" w:sz="0" w:space="0" w:color="auto"/>
        <w:bottom w:val="none" w:sz="0" w:space="0" w:color="auto"/>
        <w:right w:val="none" w:sz="0" w:space="0" w:color="auto"/>
      </w:divBdr>
    </w:div>
    <w:div w:id="1429807417">
      <w:bodyDiv w:val="1"/>
      <w:marLeft w:val="0"/>
      <w:marRight w:val="0"/>
      <w:marTop w:val="0"/>
      <w:marBottom w:val="0"/>
      <w:divBdr>
        <w:top w:val="none" w:sz="0" w:space="0" w:color="auto"/>
        <w:left w:val="none" w:sz="0" w:space="0" w:color="auto"/>
        <w:bottom w:val="none" w:sz="0" w:space="0" w:color="auto"/>
        <w:right w:val="none" w:sz="0" w:space="0" w:color="auto"/>
      </w:divBdr>
    </w:div>
    <w:div w:id="1430081407">
      <w:bodyDiv w:val="1"/>
      <w:marLeft w:val="0"/>
      <w:marRight w:val="0"/>
      <w:marTop w:val="0"/>
      <w:marBottom w:val="0"/>
      <w:divBdr>
        <w:top w:val="none" w:sz="0" w:space="0" w:color="auto"/>
        <w:left w:val="none" w:sz="0" w:space="0" w:color="auto"/>
        <w:bottom w:val="none" w:sz="0" w:space="0" w:color="auto"/>
        <w:right w:val="none" w:sz="0" w:space="0" w:color="auto"/>
      </w:divBdr>
    </w:div>
    <w:div w:id="1430927255">
      <w:bodyDiv w:val="1"/>
      <w:marLeft w:val="0"/>
      <w:marRight w:val="0"/>
      <w:marTop w:val="0"/>
      <w:marBottom w:val="0"/>
      <w:divBdr>
        <w:top w:val="none" w:sz="0" w:space="0" w:color="auto"/>
        <w:left w:val="none" w:sz="0" w:space="0" w:color="auto"/>
        <w:bottom w:val="none" w:sz="0" w:space="0" w:color="auto"/>
        <w:right w:val="none" w:sz="0" w:space="0" w:color="auto"/>
      </w:divBdr>
    </w:div>
    <w:div w:id="1431271339">
      <w:bodyDiv w:val="1"/>
      <w:marLeft w:val="0"/>
      <w:marRight w:val="0"/>
      <w:marTop w:val="0"/>
      <w:marBottom w:val="0"/>
      <w:divBdr>
        <w:top w:val="none" w:sz="0" w:space="0" w:color="auto"/>
        <w:left w:val="none" w:sz="0" w:space="0" w:color="auto"/>
        <w:bottom w:val="none" w:sz="0" w:space="0" w:color="auto"/>
        <w:right w:val="none" w:sz="0" w:space="0" w:color="auto"/>
      </w:divBdr>
    </w:div>
    <w:div w:id="1432506409">
      <w:bodyDiv w:val="1"/>
      <w:marLeft w:val="0"/>
      <w:marRight w:val="0"/>
      <w:marTop w:val="0"/>
      <w:marBottom w:val="0"/>
      <w:divBdr>
        <w:top w:val="none" w:sz="0" w:space="0" w:color="auto"/>
        <w:left w:val="none" w:sz="0" w:space="0" w:color="auto"/>
        <w:bottom w:val="none" w:sz="0" w:space="0" w:color="auto"/>
        <w:right w:val="none" w:sz="0" w:space="0" w:color="auto"/>
      </w:divBdr>
    </w:div>
    <w:div w:id="1432621860">
      <w:bodyDiv w:val="1"/>
      <w:marLeft w:val="0"/>
      <w:marRight w:val="0"/>
      <w:marTop w:val="0"/>
      <w:marBottom w:val="0"/>
      <w:divBdr>
        <w:top w:val="none" w:sz="0" w:space="0" w:color="auto"/>
        <w:left w:val="none" w:sz="0" w:space="0" w:color="auto"/>
        <w:bottom w:val="none" w:sz="0" w:space="0" w:color="auto"/>
        <w:right w:val="none" w:sz="0" w:space="0" w:color="auto"/>
      </w:divBdr>
    </w:div>
    <w:div w:id="1432626254">
      <w:bodyDiv w:val="1"/>
      <w:marLeft w:val="0"/>
      <w:marRight w:val="0"/>
      <w:marTop w:val="0"/>
      <w:marBottom w:val="0"/>
      <w:divBdr>
        <w:top w:val="none" w:sz="0" w:space="0" w:color="auto"/>
        <w:left w:val="none" w:sz="0" w:space="0" w:color="auto"/>
        <w:bottom w:val="none" w:sz="0" w:space="0" w:color="auto"/>
        <w:right w:val="none" w:sz="0" w:space="0" w:color="auto"/>
      </w:divBdr>
    </w:div>
    <w:div w:id="1432698872">
      <w:bodyDiv w:val="1"/>
      <w:marLeft w:val="0"/>
      <w:marRight w:val="0"/>
      <w:marTop w:val="0"/>
      <w:marBottom w:val="0"/>
      <w:divBdr>
        <w:top w:val="none" w:sz="0" w:space="0" w:color="auto"/>
        <w:left w:val="none" w:sz="0" w:space="0" w:color="auto"/>
        <w:bottom w:val="none" w:sz="0" w:space="0" w:color="auto"/>
        <w:right w:val="none" w:sz="0" w:space="0" w:color="auto"/>
      </w:divBdr>
    </w:div>
    <w:div w:id="1432699651">
      <w:bodyDiv w:val="1"/>
      <w:marLeft w:val="0"/>
      <w:marRight w:val="0"/>
      <w:marTop w:val="0"/>
      <w:marBottom w:val="0"/>
      <w:divBdr>
        <w:top w:val="none" w:sz="0" w:space="0" w:color="auto"/>
        <w:left w:val="none" w:sz="0" w:space="0" w:color="auto"/>
        <w:bottom w:val="none" w:sz="0" w:space="0" w:color="auto"/>
        <w:right w:val="none" w:sz="0" w:space="0" w:color="auto"/>
      </w:divBdr>
    </w:div>
    <w:div w:id="1432815572">
      <w:bodyDiv w:val="1"/>
      <w:marLeft w:val="0"/>
      <w:marRight w:val="0"/>
      <w:marTop w:val="0"/>
      <w:marBottom w:val="0"/>
      <w:divBdr>
        <w:top w:val="none" w:sz="0" w:space="0" w:color="auto"/>
        <w:left w:val="none" w:sz="0" w:space="0" w:color="auto"/>
        <w:bottom w:val="none" w:sz="0" w:space="0" w:color="auto"/>
        <w:right w:val="none" w:sz="0" w:space="0" w:color="auto"/>
      </w:divBdr>
    </w:div>
    <w:div w:id="1432968817">
      <w:bodyDiv w:val="1"/>
      <w:marLeft w:val="0"/>
      <w:marRight w:val="0"/>
      <w:marTop w:val="0"/>
      <w:marBottom w:val="0"/>
      <w:divBdr>
        <w:top w:val="none" w:sz="0" w:space="0" w:color="auto"/>
        <w:left w:val="none" w:sz="0" w:space="0" w:color="auto"/>
        <w:bottom w:val="none" w:sz="0" w:space="0" w:color="auto"/>
        <w:right w:val="none" w:sz="0" w:space="0" w:color="auto"/>
      </w:divBdr>
    </w:div>
    <w:div w:id="1432974431">
      <w:bodyDiv w:val="1"/>
      <w:marLeft w:val="0"/>
      <w:marRight w:val="0"/>
      <w:marTop w:val="0"/>
      <w:marBottom w:val="0"/>
      <w:divBdr>
        <w:top w:val="none" w:sz="0" w:space="0" w:color="auto"/>
        <w:left w:val="none" w:sz="0" w:space="0" w:color="auto"/>
        <w:bottom w:val="none" w:sz="0" w:space="0" w:color="auto"/>
        <w:right w:val="none" w:sz="0" w:space="0" w:color="auto"/>
      </w:divBdr>
    </w:div>
    <w:div w:id="1434669634">
      <w:bodyDiv w:val="1"/>
      <w:marLeft w:val="0"/>
      <w:marRight w:val="0"/>
      <w:marTop w:val="0"/>
      <w:marBottom w:val="0"/>
      <w:divBdr>
        <w:top w:val="none" w:sz="0" w:space="0" w:color="auto"/>
        <w:left w:val="none" w:sz="0" w:space="0" w:color="auto"/>
        <w:bottom w:val="none" w:sz="0" w:space="0" w:color="auto"/>
        <w:right w:val="none" w:sz="0" w:space="0" w:color="auto"/>
      </w:divBdr>
    </w:div>
    <w:div w:id="1434744031">
      <w:bodyDiv w:val="1"/>
      <w:marLeft w:val="0"/>
      <w:marRight w:val="0"/>
      <w:marTop w:val="0"/>
      <w:marBottom w:val="0"/>
      <w:divBdr>
        <w:top w:val="none" w:sz="0" w:space="0" w:color="auto"/>
        <w:left w:val="none" w:sz="0" w:space="0" w:color="auto"/>
        <w:bottom w:val="none" w:sz="0" w:space="0" w:color="auto"/>
        <w:right w:val="none" w:sz="0" w:space="0" w:color="auto"/>
      </w:divBdr>
    </w:div>
    <w:div w:id="1435252342">
      <w:bodyDiv w:val="1"/>
      <w:marLeft w:val="0"/>
      <w:marRight w:val="0"/>
      <w:marTop w:val="0"/>
      <w:marBottom w:val="0"/>
      <w:divBdr>
        <w:top w:val="none" w:sz="0" w:space="0" w:color="auto"/>
        <w:left w:val="none" w:sz="0" w:space="0" w:color="auto"/>
        <w:bottom w:val="none" w:sz="0" w:space="0" w:color="auto"/>
        <w:right w:val="none" w:sz="0" w:space="0" w:color="auto"/>
      </w:divBdr>
    </w:div>
    <w:div w:id="1437170414">
      <w:bodyDiv w:val="1"/>
      <w:marLeft w:val="0"/>
      <w:marRight w:val="0"/>
      <w:marTop w:val="0"/>
      <w:marBottom w:val="0"/>
      <w:divBdr>
        <w:top w:val="none" w:sz="0" w:space="0" w:color="auto"/>
        <w:left w:val="none" w:sz="0" w:space="0" w:color="auto"/>
        <w:bottom w:val="none" w:sz="0" w:space="0" w:color="auto"/>
        <w:right w:val="none" w:sz="0" w:space="0" w:color="auto"/>
      </w:divBdr>
    </w:div>
    <w:div w:id="1437291206">
      <w:bodyDiv w:val="1"/>
      <w:marLeft w:val="0"/>
      <w:marRight w:val="0"/>
      <w:marTop w:val="0"/>
      <w:marBottom w:val="0"/>
      <w:divBdr>
        <w:top w:val="none" w:sz="0" w:space="0" w:color="auto"/>
        <w:left w:val="none" w:sz="0" w:space="0" w:color="auto"/>
        <w:bottom w:val="none" w:sz="0" w:space="0" w:color="auto"/>
        <w:right w:val="none" w:sz="0" w:space="0" w:color="auto"/>
      </w:divBdr>
    </w:div>
    <w:div w:id="1437941521">
      <w:bodyDiv w:val="1"/>
      <w:marLeft w:val="0"/>
      <w:marRight w:val="0"/>
      <w:marTop w:val="0"/>
      <w:marBottom w:val="0"/>
      <w:divBdr>
        <w:top w:val="none" w:sz="0" w:space="0" w:color="auto"/>
        <w:left w:val="none" w:sz="0" w:space="0" w:color="auto"/>
        <w:bottom w:val="none" w:sz="0" w:space="0" w:color="auto"/>
        <w:right w:val="none" w:sz="0" w:space="0" w:color="auto"/>
      </w:divBdr>
    </w:div>
    <w:div w:id="1438015219">
      <w:bodyDiv w:val="1"/>
      <w:marLeft w:val="0"/>
      <w:marRight w:val="0"/>
      <w:marTop w:val="0"/>
      <w:marBottom w:val="0"/>
      <w:divBdr>
        <w:top w:val="none" w:sz="0" w:space="0" w:color="auto"/>
        <w:left w:val="none" w:sz="0" w:space="0" w:color="auto"/>
        <w:bottom w:val="none" w:sz="0" w:space="0" w:color="auto"/>
        <w:right w:val="none" w:sz="0" w:space="0" w:color="auto"/>
      </w:divBdr>
    </w:div>
    <w:div w:id="1438140745">
      <w:bodyDiv w:val="1"/>
      <w:marLeft w:val="0"/>
      <w:marRight w:val="0"/>
      <w:marTop w:val="0"/>
      <w:marBottom w:val="0"/>
      <w:divBdr>
        <w:top w:val="none" w:sz="0" w:space="0" w:color="auto"/>
        <w:left w:val="none" w:sz="0" w:space="0" w:color="auto"/>
        <w:bottom w:val="none" w:sz="0" w:space="0" w:color="auto"/>
        <w:right w:val="none" w:sz="0" w:space="0" w:color="auto"/>
      </w:divBdr>
    </w:div>
    <w:div w:id="1438256727">
      <w:bodyDiv w:val="1"/>
      <w:marLeft w:val="0"/>
      <w:marRight w:val="0"/>
      <w:marTop w:val="0"/>
      <w:marBottom w:val="0"/>
      <w:divBdr>
        <w:top w:val="none" w:sz="0" w:space="0" w:color="auto"/>
        <w:left w:val="none" w:sz="0" w:space="0" w:color="auto"/>
        <w:bottom w:val="none" w:sz="0" w:space="0" w:color="auto"/>
        <w:right w:val="none" w:sz="0" w:space="0" w:color="auto"/>
      </w:divBdr>
    </w:div>
    <w:div w:id="1439136284">
      <w:bodyDiv w:val="1"/>
      <w:marLeft w:val="0"/>
      <w:marRight w:val="0"/>
      <w:marTop w:val="0"/>
      <w:marBottom w:val="0"/>
      <w:divBdr>
        <w:top w:val="none" w:sz="0" w:space="0" w:color="auto"/>
        <w:left w:val="none" w:sz="0" w:space="0" w:color="auto"/>
        <w:bottom w:val="none" w:sz="0" w:space="0" w:color="auto"/>
        <w:right w:val="none" w:sz="0" w:space="0" w:color="auto"/>
      </w:divBdr>
    </w:div>
    <w:div w:id="1439445399">
      <w:bodyDiv w:val="1"/>
      <w:marLeft w:val="0"/>
      <w:marRight w:val="0"/>
      <w:marTop w:val="0"/>
      <w:marBottom w:val="0"/>
      <w:divBdr>
        <w:top w:val="none" w:sz="0" w:space="0" w:color="auto"/>
        <w:left w:val="none" w:sz="0" w:space="0" w:color="auto"/>
        <w:bottom w:val="none" w:sz="0" w:space="0" w:color="auto"/>
        <w:right w:val="none" w:sz="0" w:space="0" w:color="auto"/>
      </w:divBdr>
    </w:div>
    <w:div w:id="1439563940">
      <w:bodyDiv w:val="1"/>
      <w:marLeft w:val="0"/>
      <w:marRight w:val="0"/>
      <w:marTop w:val="0"/>
      <w:marBottom w:val="0"/>
      <w:divBdr>
        <w:top w:val="none" w:sz="0" w:space="0" w:color="auto"/>
        <w:left w:val="none" w:sz="0" w:space="0" w:color="auto"/>
        <w:bottom w:val="none" w:sz="0" w:space="0" w:color="auto"/>
        <w:right w:val="none" w:sz="0" w:space="0" w:color="auto"/>
      </w:divBdr>
    </w:div>
    <w:div w:id="1440372197">
      <w:bodyDiv w:val="1"/>
      <w:marLeft w:val="0"/>
      <w:marRight w:val="0"/>
      <w:marTop w:val="0"/>
      <w:marBottom w:val="0"/>
      <w:divBdr>
        <w:top w:val="none" w:sz="0" w:space="0" w:color="auto"/>
        <w:left w:val="none" w:sz="0" w:space="0" w:color="auto"/>
        <w:bottom w:val="none" w:sz="0" w:space="0" w:color="auto"/>
        <w:right w:val="none" w:sz="0" w:space="0" w:color="auto"/>
      </w:divBdr>
    </w:div>
    <w:div w:id="1441023339">
      <w:bodyDiv w:val="1"/>
      <w:marLeft w:val="0"/>
      <w:marRight w:val="0"/>
      <w:marTop w:val="0"/>
      <w:marBottom w:val="0"/>
      <w:divBdr>
        <w:top w:val="none" w:sz="0" w:space="0" w:color="auto"/>
        <w:left w:val="none" w:sz="0" w:space="0" w:color="auto"/>
        <w:bottom w:val="none" w:sz="0" w:space="0" w:color="auto"/>
        <w:right w:val="none" w:sz="0" w:space="0" w:color="auto"/>
      </w:divBdr>
    </w:div>
    <w:div w:id="1441414667">
      <w:bodyDiv w:val="1"/>
      <w:marLeft w:val="0"/>
      <w:marRight w:val="0"/>
      <w:marTop w:val="0"/>
      <w:marBottom w:val="0"/>
      <w:divBdr>
        <w:top w:val="none" w:sz="0" w:space="0" w:color="auto"/>
        <w:left w:val="none" w:sz="0" w:space="0" w:color="auto"/>
        <w:bottom w:val="none" w:sz="0" w:space="0" w:color="auto"/>
        <w:right w:val="none" w:sz="0" w:space="0" w:color="auto"/>
      </w:divBdr>
    </w:div>
    <w:div w:id="1441605456">
      <w:bodyDiv w:val="1"/>
      <w:marLeft w:val="0"/>
      <w:marRight w:val="0"/>
      <w:marTop w:val="0"/>
      <w:marBottom w:val="0"/>
      <w:divBdr>
        <w:top w:val="none" w:sz="0" w:space="0" w:color="auto"/>
        <w:left w:val="none" w:sz="0" w:space="0" w:color="auto"/>
        <w:bottom w:val="none" w:sz="0" w:space="0" w:color="auto"/>
        <w:right w:val="none" w:sz="0" w:space="0" w:color="auto"/>
      </w:divBdr>
    </w:div>
    <w:div w:id="1441997820">
      <w:bodyDiv w:val="1"/>
      <w:marLeft w:val="0"/>
      <w:marRight w:val="0"/>
      <w:marTop w:val="0"/>
      <w:marBottom w:val="0"/>
      <w:divBdr>
        <w:top w:val="none" w:sz="0" w:space="0" w:color="auto"/>
        <w:left w:val="none" w:sz="0" w:space="0" w:color="auto"/>
        <w:bottom w:val="none" w:sz="0" w:space="0" w:color="auto"/>
        <w:right w:val="none" w:sz="0" w:space="0" w:color="auto"/>
      </w:divBdr>
    </w:div>
    <w:div w:id="1442263748">
      <w:bodyDiv w:val="1"/>
      <w:marLeft w:val="0"/>
      <w:marRight w:val="0"/>
      <w:marTop w:val="0"/>
      <w:marBottom w:val="0"/>
      <w:divBdr>
        <w:top w:val="none" w:sz="0" w:space="0" w:color="auto"/>
        <w:left w:val="none" w:sz="0" w:space="0" w:color="auto"/>
        <w:bottom w:val="none" w:sz="0" w:space="0" w:color="auto"/>
        <w:right w:val="none" w:sz="0" w:space="0" w:color="auto"/>
      </w:divBdr>
    </w:div>
    <w:div w:id="1443259865">
      <w:bodyDiv w:val="1"/>
      <w:marLeft w:val="0"/>
      <w:marRight w:val="0"/>
      <w:marTop w:val="0"/>
      <w:marBottom w:val="0"/>
      <w:divBdr>
        <w:top w:val="none" w:sz="0" w:space="0" w:color="auto"/>
        <w:left w:val="none" w:sz="0" w:space="0" w:color="auto"/>
        <w:bottom w:val="none" w:sz="0" w:space="0" w:color="auto"/>
        <w:right w:val="none" w:sz="0" w:space="0" w:color="auto"/>
      </w:divBdr>
    </w:div>
    <w:div w:id="1443694511">
      <w:bodyDiv w:val="1"/>
      <w:marLeft w:val="0"/>
      <w:marRight w:val="0"/>
      <w:marTop w:val="0"/>
      <w:marBottom w:val="0"/>
      <w:divBdr>
        <w:top w:val="none" w:sz="0" w:space="0" w:color="auto"/>
        <w:left w:val="none" w:sz="0" w:space="0" w:color="auto"/>
        <w:bottom w:val="none" w:sz="0" w:space="0" w:color="auto"/>
        <w:right w:val="none" w:sz="0" w:space="0" w:color="auto"/>
      </w:divBdr>
    </w:div>
    <w:div w:id="1443839318">
      <w:bodyDiv w:val="1"/>
      <w:marLeft w:val="0"/>
      <w:marRight w:val="0"/>
      <w:marTop w:val="0"/>
      <w:marBottom w:val="0"/>
      <w:divBdr>
        <w:top w:val="none" w:sz="0" w:space="0" w:color="auto"/>
        <w:left w:val="none" w:sz="0" w:space="0" w:color="auto"/>
        <w:bottom w:val="none" w:sz="0" w:space="0" w:color="auto"/>
        <w:right w:val="none" w:sz="0" w:space="0" w:color="auto"/>
      </w:divBdr>
    </w:div>
    <w:div w:id="1445494275">
      <w:bodyDiv w:val="1"/>
      <w:marLeft w:val="0"/>
      <w:marRight w:val="0"/>
      <w:marTop w:val="0"/>
      <w:marBottom w:val="0"/>
      <w:divBdr>
        <w:top w:val="none" w:sz="0" w:space="0" w:color="auto"/>
        <w:left w:val="none" w:sz="0" w:space="0" w:color="auto"/>
        <w:bottom w:val="none" w:sz="0" w:space="0" w:color="auto"/>
        <w:right w:val="none" w:sz="0" w:space="0" w:color="auto"/>
      </w:divBdr>
    </w:div>
    <w:div w:id="1445533957">
      <w:bodyDiv w:val="1"/>
      <w:marLeft w:val="0"/>
      <w:marRight w:val="0"/>
      <w:marTop w:val="0"/>
      <w:marBottom w:val="0"/>
      <w:divBdr>
        <w:top w:val="none" w:sz="0" w:space="0" w:color="auto"/>
        <w:left w:val="none" w:sz="0" w:space="0" w:color="auto"/>
        <w:bottom w:val="none" w:sz="0" w:space="0" w:color="auto"/>
        <w:right w:val="none" w:sz="0" w:space="0" w:color="auto"/>
      </w:divBdr>
    </w:div>
    <w:div w:id="1445730422">
      <w:bodyDiv w:val="1"/>
      <w:marLeft w:val="0"/>
      <w:marRight w:val="0"/>
      <w:marTop w:val="0"/>
      <w:marBottom w:val="0"/>
      <w:divBdr>
        <w:top w:val="none" w:sz="0" w:space="0" w:color="auto"/>
        <w:left w:val="none" w:sz="0" w:space="0" w:color="auto"/>
        <w:bottom w:val="none" w:sz="0" w:space="0" w:color="auto"/>
        <w:right w:val="none" w:sz="0" w:space="0" w:color="auto"/>
      </w:divBdr>
    </w:div>
    <w:div w:id="1446121356">
      <w:bodyDiv w:val="1"/>
      <w:marLeft w:val="0"/>
      <w:marRight w:val="0"/>
      <w:marTop w:val="0"/>
      <w:marBottom w:val="0"/>
      <w:divBdr>
        <w:top w:val="none" w:sz="0" w:space="0" w:color="auto"/>
        <w:left w:val="none" w:sz="0" w:space="0" w:color="auto"/>
        <w:bottom w:val="none" w:sz="0" w:space="0" w:color="auto"/>
        <w:right w:val="none" w:sz="0" w:space="0" w:color="auto"/>
      </w:divBdr>
    </w:div>
    <w:div w:id="1446345569">
      <w:bodyDiv w:val="1"/>
      <w:marLeft w:val="0"/>
      <w:marRight w:val="0"/>
      <w:marTop w:val="0"/>
      <w:marBottom w:val="0"/>
      <w:divBdr>
        <w:top w:val="none" w:sz="0" w:space="0" w:color="auto"/>
        <w:left w:val="none" w:sz="0" w:space="0" w:color="auto"/>
        <w:bottom w:val="none" w:sz="0" w:space="0" w:color="auto"/>
        <w:right w:val="none" w:sz="0" w:space="0" w:color="auto"/>
      </w:divBdr>
    </w:div>
    <w:div w:id="1446534773">
      <w:bodyDiv w:val="1"/>
      <w:marLeft w:val="0"/>
      <w:marRight w:val="0"/>
      <w:marTop w:val="0"/>
      <w:marBottom w:val="0"/>
      <w:divBdr>
        <w:top w:val="none" w:sz="0" w:space="0" w:color="auto"/>
        <w:left w:val="none" w:sz="0" w:space="0" w:color="auto"/>
        <w:bottom w:val="none" w:sz="0" w:space="0" w:color="auto"/>
        <w:right w:val="none" w:sz="0" w:space="0" w:color="auto"/>
      </w:divBdr>
    </w:div>
    <w:div w:id="1446998223">
      <w:bodyDiv w:val="1"/>
      <w:marLeft w:val="0"/>
      <w:marRight w:val="0"/>
      <w:marTop w:val="0"/>
      <w:marBottom w:val="0"/>
      <w:divBdr>
        <w:top w:val="none" w:sz="0" w:space="0" w:color="auto"/>
        <w:left w:val="none" w:sz="0" w:space="0" w:color="auto"/>
        <w:bottom w:val="none" w:sz="0" w:space="0" w:color="auto"/>
        <w:right w:val="none" w:sz="0" w:space="0" w:color="auto"/>
      </w:divBdr>
    </w:div>
    <w:div w:id="1447966047">
      <w:bodyDiv w:val="1"/>
      <w:marLeft w:val="0"/>
      <w:marRight w:val="0"/>
      <w:marTop w:val="0"/>
      <w:marBottom w:val="0"/>
      <w:divBdr>
        <w:top w:val="none" w:sz="0" w:space="0" w:color="auto"/>
        <w:left w:val="none" w:sz="0" w:space="0" w:color="auto"/>
        <w:bottom w:val="none" w:sz="0" w:space="0" w:color="auto"/>
        <w:right w:val="none" w:sz="0" w:space="0" w:color="auto"/>
      </w:divBdr>
    </w:div>
    <w:div w:id="1448543544">
      <w:bodyDiv w:val="1"/>
      <w:marLeft w:val="0"/>
      <w:marRight w:val="0"/>
      <w:marTop w:val="0"/>
      <w:marBottom w:val="0"/>
      <w:divBdr>
        <w:top w:val="none" w:sz="0" w:space="0" w:color="auto"/>
        <w:left w:val="none" w:sz="0" w:space="0" w:color="auto"/>
        <w:bottom w:val="none" w:sz="0" w:space="0" w:color="auto"/>
        <w:right w:val="none" w:sz="0" w:space="0" w:color="auto"/>
      </w:divBdr>
    </w:div>
    <w:div w:id="1448550992">
      <w:bodyDiv w:val="1"/>
      <w:marLeft w:val="0"/>
      <w:marRight w:val="0"/>
      <w:marTop w:val="0"/>
      <w:marBottom w:val="0"/>
      <w:divBdr>
        <w:top w:val="none" w:sz="0" w:space="0" w:color="auto"/>
        <w:left w:val="none" w:sz="0" w:space="0" w:color="auto"/>
        <w:bottom w:val="none" w:sz="0" w:space="0" w:color="auto"/>
        <w:right w:val="none" w:sz="0" w:space="0" w:color="auto"/>
      </w:divBdr>
    </w:div>
    <w:div w:id="1448767695">
      <w:bodyDiv w:val="1"/>
      <w:marLeft w:val="0"/>
      <w:marRight w:val="0"/>
      <w:marTop w:val="0"/>
      <w:marBottom w:val="0"/>
      <w:divBdr>
        <w:top w:val="none" w:sz="0" w:space="0" w:color="auto"/>
        <w:left w:val="none" w:sz="0" w:space="0" w:color="auto"/>
        <w:bottom w:val="none" w:sz="0" w:space="0" w:color="auto"/>
        <w:right w:val="none" w:sz="0" w:space="0" w:color="auto"/>
      </w:divBdr>
    </w:div>
    <w:div w:id="1449197950">
      <w:bodyDiv w:val="1"/>
      <w:marLeft w:val="0"/>
      <w:marRight w:val="0"/>
      <w:marTop w:val="0"/>
      <w:marBottom w:val="0"/>
      <w:divBdr>
        <w:top w:val="none" w:sz="0" w:space="0" w:color="auto"/>
        <w:left w:val="none" w:sz="0" w:space="0" w:color="auto"/>
        <w:bottom w:val="none" w:sz="0" w:space="0" w:color="auto"/>
        <w:right w:val="none" w:sz="0" w:space="0" w:color="auto"/>
      </w:divBdr>
      <w:divsChild>
        <w:div w:id="1414089990">
          <w:marLeft w:val="480"/>
          <w:marRight w:val="0"/>
          <w:marTop w:val="0"/>
          <w:marBottom w:val="0"/>
          <w:divBdr>
            <w:top w:val="none" w:sz="0" w:space="0" w:color="auto"/>
            <w:left w:val="none" w:sz="0" w:space="0" w:color="auto"/>
            <w:bottom w:val="none" w:sz="0" w:space="0" w:color="auto"/>
            <w:right w:val="none" w:sz="0" w:space="0" w:color="auto"/>
          </w:divBdr>
        </w:div>
        <w:div w:id="1015885354">
          <w:marLeft w:val="480"/>
          <w:marRight w:val="0"/>
          <w:marTop w:val="0"/>
          <w:marBottom w:val="0"/>
          <w:divBdr>
            <w:top w:val="none" w:sz="0" w:space="0" w:color="auto"/>
            <w:left w:val="none" w:sz="0" w:space="0" w:color="auto"/>
            <w:bottom w:val="none" w:sz="0" w:space="0" w:color="auto"/>
            <w:right w:val="none" w:sz="0" w:space="0" w:color="auto"/>
          </w:divBdr>
        </w:div>
        <w:div w:id="1941177226">
          <w:marLeft w:val="480"/>
          <w:marRight w:val="0"/>
          <w:marTop w:val="0"/>
          <w:marBottom w:val="0"/>
          <w:divBdr>
            <w:top w:val="none" w:sz="0" w:space="0" w:color="auto"/>
            <w:left w:val="none" w:sz="0" w:space="0" w:color="auto"/>
            <w:bottom w:val="none" w:sz="0" w:space="0" w:color="auto"/>
            <w:right w:val="none" w:sz="0" w:space="0" w:color="auto"/>
          </w:divBdr>
        </w:div>
        <w:div w:id="679939545">
          <w:marLeft w:val="480"/>
          <w:marRight w:val="0"/>
          <w:marTop w:val="0"/>
          <w:marBottom w:val="0"/>
          <w:divBdr>
            <w:top w:val="none" w:sz="0" w:space="0" w:color="auto"/>
            <w:left w:val="none" w:sz="0" w:space="0" w:color="auto"/>
            <w:bottom w:val="none" w:sz="0" w:space="0" w:color="auto"/>
            <w:right w:val="none" w:sz="0" w:space="0" w:color="auto"/>
          </w:divBdr>
        </w:div>
        <w:div w:id="1437208866">
          <w:marLeft w:val="480"/>
          <w:marRight w:val="0"/>
          <w:marTop w:val="0"/>
          <w:marBottom w:val="0"/>
          <w:divBdr>
            <w:top w:val="none" w:sz="0" w:space="0" w:color="auto"/>
            <w:left w:val="none" w:sz="0" w:space="0" w:color="auto"/>
            <w:bottom w:val="none" w:sz="0" w:space="0" w:color="auto"/>
            <w:right w:val="none" w:sz="0" w:space="0" w:color="auto"/>
          </w:divBdr>
        </w:div>
        <w:div w:id="1601526485">
          <w:marLeft w:val="480"/>
          <w:marRight w:val="0"/>
          <w:marTop w:val="0"/>
          <w:marBottom w:val="0"/>
          <w:divBdr>
            <w:top w:val="none" w:sz="0" w:space="0" w:color="auto"/>
            <w:left w:val="none" w:sz="0" w:space="0" w:color="auto"/>
            <w:bottom w:val="none" w:sz="0" w:space="0" w:color="auto"/>
            <w:right w:val="none" w:sz="0" w:space="0" w:color="auto"/>
          </w:divBdr>
        </w:div>
        <w:div w:id="1567568530">
          <w:marLeft w:val="480"/>
          <w:marRight w:val="0"/>
          <w:marTop w:val="0"/>
          <w:marBottom w:val="0"/>
          <w:divBdr>
            <w:top w:val="none" w:sz="0" w:space="0" w:color="auto"/>
            <w:left w:val="none" w:sz="0" w:space="0" w:color="auto"/>
            <w:bottom w:val="none" w:sz="0" w:space="0" w:color="auto"/>
            <w:right w:val="none" w:sz="0" w:space="0" w:color="auto"/>
          </w:divBdr>
        </w:div>
        <w:div w:id="616791450">
          <w:marLeft w:val="480"/>
          <w:marRight w:val="0"/>
          <w:marTop w:val="0"/>
          <w:marBottom w:val="0"/>
          <w:divBdr>
            <w:top w:val="none" w:sz="0" w:space="0" w:color="auto"/>
            <w:left w:val="none" w:sz="0" w:space="0" w:color="auto"/>
            <w:bottom w:val="none" w:sz="0" w:space="0" w:color="auto"/>
            <w:right w:val="none" w:sz="0" w:space="0" w:color="auto"/>
          </w:divBdr>
        </w:div>
        <w:div w:id="1479834072">
          <w:marLeft w:val="480"/>
          <w:marRight w:val="0"/>
          <w:marTop w:val="0"/>
          <w:marBottom w:val="0"/>
          <w:divBdr>
            <w:top w:val="none" w:sz="0" w:space="0" w:color="auto"/>
            <w:left w:val="none" w:sz="0" w:space="0" w:color="auto"/>
            <w:bottom w:val="none" w:sz="0" w:space="0" w:color="auto"/>
            <w:right w:val="none" w:sz="0" w:space="0" w:color="auto"/>
          </w:divBdr>
        </w:div>
        <w:div w:id="1265112782">
          <w:marLeft w:val="480"/>
          <w:marRight w:val="0"/>
          <w:marTop w:val="0"/>
          <w:marBottom w:val="0"/>
          <w:divBdr>
            <w:top w:val="none" w:sz="0" w:space="0" w:color="auto"/>
            <w:left w:val="none" w:sz="0" w:space="0" w:color="auto"/>
            <w:bottom w:val="none" w:sz="0" w:space="0" w:color="auto"/>
            <w:right w:val="none" w:sz="0" w:space="0" w:color="auto"/>
          </w:divBdr>
        </w:div>
        <w:div w:id="2110076979">
          <w:marLeft w:val="480"/>
          <w:marRight w:val="0"/>
          <w:marTop w:val="0"/>
          <w:marBottom w:val="0"/>
          <w:divBdr>
            <w:top w:val="none" w:sz="0" w:space="0" w:color="auto"/>
            <w:left w:val="none" w:sz="0" w:space="0" w:color="auto"/>
            <w:bottom w:val="none" w:sz="0" w:space="0" w:color="auto"/>
            <w:right w:val="none" w:sz="0" w:space="0" w:color="auto"/>
          </w:divBdr>
        </w:div>
        <w:div w:id="1581403479">
          <w:marLeft w:val="480"/>
          <w:marRight w:val="0"/>
          <w:marTop w:val="0"/>
          <w:marBottom w:val="0"/>
          <w:divBdr>
            <w:top w:val="none" w:sz="0" w:space="0" w:color="auto"/>
            <w:left w:val="none" w:sz="0" w:space="0" w:color="auto"/>
            <w:bottom w:val="none" w:sz="0" w:space="0" w:color="auto"/>
            <w:right w:val="none" w:sz="0" w:space="0" w:color="auto"/>
          </w:divBdr>
        </w:div>
        <w:div w:id="845633856">
          <w:marLeft w:val="480"/>
          <w:marRight w:val="0"/>
          <w:marTop w:val="0"/>
          <w:marBottom w:val="0"/>
          <w:divBdr>
            <w:top w:val="none" w:sz="0" w:space="0" w:color="auto"/>
            <w:left w:val="none" w:sz="0" w:space="0" w:color="auto"/>
            <w:bottom w:val="none" w:sz="0" w:space="0" w:color="auto"/>
            <w:right w:val="none" w:sz="0" w:space="0" w:color="auto"/>
          </w:divBdr>
        </w:div>
        <w:div w:id="953629903">
          <w:marLeft w:val="480"/>
          <w:marRight w:val="0"/>
          <w:marTop w:val="0"/>
          <w:marBottom w:val="0"/>
          <w:divBdr>
            <w:top w:val="none" w:sz="0" w:space="0" w:color="auto"/>
            <w:left w:val="none" w:sz="0" w:space="0" w:color="auto"/>
            <w:bottom w:val="none" w:sz="0" w:space="0" w:color="auto"/>
            <w:right w:val="none" w:sz="0" w:space="0" w:color="auto"/>
          </w:divBdr>
        </w:div>
        <w:div w:id="165824149">
          <w:marLeft w:val="480"/>
          <w:marRight w:val="0"/>
          <w:marTop w:val="0"/>
          <w:marBottom w:val="0"/>
          <w:divBdr>
            <w:top w:val="none" w:sz="0" w:space="0" w:color="auto"/>
            <w:left w:val="none" w:sz="0" w:space="0" w:color="auto"/>
            <w:bottom w:val="none" w:sz="0" w:space="0" w:color="auto"/>
            <w:right w:val="none" w:sz="0" w:space="0" w:color="auto"/>
          </w:divBdr>
        </w:div>
        <w:div w:id="131751884">
          <w:marLeft w:val="480"/>
          <w:marRight w:val="0"/>
          <w:marTop w:val="0"/>
          <w:marBottom w:val="0"/>
          <w:divBdr>
            <w:top w:val="none" w:sz="0" w:space="0" w:color="auto"/>
            <w:left w:val="none" w:sz="0" w:space="0" w:color="auto"/>
            <w:bottom w:val="none" w:sz="0" w:space="0" w:color="auto"/>
            <w:right w:val="none" w:sz="0" w:space="0" w:color="auto"/>
          </w:divBdr>
        </w:div>
        <w:div w:id="1892687327">
          <w:marLeft w:val="480"/>
          <w:marRight w:val="0"/>
          <w:marTop w:val="0"/>
          <w:marBottom w:val="0"/>
          <w:divBdr>
            <w:top w:val="none" w:sz="0" w:space="0" w:color="auto"/>
            <w:left w:val="none" w:sz="0" w:space="0" w:color="auto"/>
            <w:bottom w:val="none" w:sz="0" w:space="0" w:color="auto"/>
            <w:right w:val="none" w:sz="0" w:space="0" w:color="auto"/>
          </w:divBdr>
        </w:div>
        <w:div w:id="293869725">
          <w:marLeft w:val="480"/>
          <w:marRight w:val="0"/>
          <w:marTop w:val="0"/>
          <w:marBottom w:val="0"/>
          <w:divBdr>
            <w:top w:val="none" w:sz="0" w:space="0" w:color="auto"/>
            <w:left w:val="none" w:sz="0" w:space="0" w:color="auto"/>
            <w:bottom w:val="none" w:sz="0" w:space="0" w:color="auto"/>
            <w:right w:val="none" w:sz="0" w:space="0" w:color="auto"/>
          </w:divBdr>
        </w:div>
        <w:div w:id="313291525">
          <w:marLeft w:val="480"/>
          <w:marRight w:val="0"/>
          <w:marTop w:val="0"/>
          <w:marBottom w:val="0"/>
          <w:divBdr>
            <w:top w:val="none" w:sz="0" w:space="0" w:color="auto"/>
            <w:left w:val="none" w:sz="0" w:space="0" w:color="auto"/>
            <w:bottom w:val="none" w:sz="0" w:space="0" w:color="auto"/>
            <w:right w:val="none" w:sz="0" w:space="0" w:color="auto"/>
          </w:divBdr>
        </w:div>
        <w:div w:id="787627353">
          <w:marLeft w:val="480"/>
          <w:marRight w:val="0"/>
          <w:marTop w:val="0"/>
          <w:marBottom w:val="0"/>
          <w:divBdr>
            <w:top w:val="none" w:sz="0" w:space="0" w:color="auto"/>
            <w:left w:val="none" w:sz="0" w:space="0" w:color="auto"/>
            <w:bottom w:val="none" w:sz="0" w:space="0" w:color="auto"/>
            <w:right w:val="none" w:sz="0" w:space="0" w:color="auto"/>
          </w:divBdr>
        </w:div>
        <w:div w:id="1515656119">
          <w:marLeft w:val="480"/>
          <w:marRight w:val="0"/>
          <w:marTop w:val="0"/>
          <w:marBottom w:val="0"/>
          <w:divBdr>
            <w:top w:val="none" w:sz="0" w:space="0" w:color="auto"/>
            <w:left w:val="none" w:sz="0" w:space="0" w:color="auto"/>
            <w:bottom w:val="none" w:sz="0" w:space="0" w:color="auto"/>
            <w:right w:val="none" w:sz="0" w:space="0" w:color="auto"/>
          </w:divBdr>
        </w:div>
        <w:div w:id="1171526934">
          <w:marLeft w:val="480"/>
          <w:marRight w:val="0"/>
          <w:marTop w:val="0"/>
          <w:marBottom w:val="0"/>
          <w:divBdr>
            <w:top w:val="none" w:sz="0" w:space="0" w:color="auto"/>
            <w:left w:val="none" w:sz="0" w:space="0" w:color="auto"/>
            <w:bottom w:val="none" w:sz="0" w:space="0" w:color="auto"/>
            <w:right w:val="none" w:sz="0" w:space="0" w:color="auto"/>
          </w:divBdr>
        </w:div>
        <w:div w:id="697504908">
          <w:marLeft w:val="480"/>
          <w:marRight w:val="0"/>
          <w:marTop w:val="0"/>
          <w:marBottom w:val="0"/>
          <w:divBdr>
            <w:top w:val="none" w:sz="0" w:space="0" w:color="auto"/>
            <w:left w:val="none" w:sz="0" w:space="0" w:color="auto"/>
            <w:bottom w:val="none" w:sz="0" w:space="0" w:color="auto"/>
            <w:right w:val="none" w:sz="0" w:space="0" w:color="auto"/>
          </w:divBdr>
        </w:div>
        <w:div w:id="1751465689">
          <w:marLeft w:val="480"/>
          <w:marRight w:val="0"/>
          <w:marTop w:val="0"/>
          <w:marBottom w:val="0"/>
          <w:divBdr>
            <w:top w:val="none" w:sz="0" w:space="0" w:color="auto"/>
            <w:left w:val="none" w:sz="0" w:space="0" w:color="auto"/>
            <w:bottom w:val="none" w:sz="0" w:space="0" w:color="auto"/>
            <w:right w:val="none" w:sz="0" w:space="0" w:color="auto"/>
          </w:divBdr>
        </w:div>
        <w:div w:id="2116367147">
          <w:marLeft w:val="480"/>
          <w:marRight w:val="0"/>
          <w:marTop w:val="0"/>
          <w:marBottom w:val="0"/>
          <w:divBdr>
            <w:top w:val="none" w:sz="0" w:space="0" w:color="auto"/>
            <w:left w:val="none" w:sz="0" w:space="0" w:color="auto"/>
            <w:bottom w:val="none" w:sz="0" w:space="0" w:color="auto"/>
            <w:right w:val="none" w:sz="0" w:space="0" w:color="auto"/>
          </w:divBdr>
        </w:div>
        <w:div w:id="1810584227">
          <w:marLeft w:val="480"/>
          <w:marRight w:val="0"/>
          <w:marTop w:val="0"/>
          <w:marBottom w:val="0"/>
          <w:divBdr>
            <w:top w:val="none" w:sz="0" w:space="0" w:color="auto"/>
            <w:left w:val="none" w:sz="0" w:space="0" w:color="auto"/>
            <w:bottom w:val="none" w:sz="0" w:space="0" w:color="auto"/>
            <w:right w:val="none" w:sz="0" w:space="0" w:color="auto"/>
          </w:divBdr>
        </w:div>
        <w:div w:id="6755260">
          <w:marLeft w:val="480"/>
          <w:marRight w:val="0"/>
          <w:marTop w:val="0"/>
          <w:marBottom w:val="0"/>
          <w:divBdr>
            <w:top w:val="none" w:sz="0" w:space="0" w:color="auto"/>
            <w:left w:val="none" w:sz="0" w:space="0" w:color="auto"/>
            <w:bottom w:val="none" w:sz="0" w:space="0" w:color="auto"/>
            <w:right w:val="none" w:sz="0" w:space="0" w:color="auto"/>
          </w:divBdr>
        </w:div>
        <w:div w:id="2071728975">
          <w:marLeft w:val="480"/>
          <w:marRight w:val="0"/>
          <w:marTop w:val="0"/>
          <w:marBottom w:val="0"/>
          <w:divBdr>
            <w:top w:val="none" w:sz="0" w:space="0" w:color="auto"/>
            <w:left w:val="none" w:sz="0" w:space="0" w:color="auto"/>
            <w:bottom w:val="none" w:sz="0" w:space="0" w:color="auto"/>
            <w:right w:val="none" w:sz="0" w:space="0" w:color="auto"/>
          </w:divBdr>
        </w:div>
        <w:div w:id="426266225">
          <w:marLeft w:val="480"/>
          <w:marRight w:val="0"/>
          <w:marTop w:val="0"/>
          <w:marBottom w:val="0"/>
          <w:divBdr>
            <w:top w:val="none" w:sz="0" w:space="0" w:color="auto"/>
            <w:left w:val="none" w:sz="0" w:space="0" w:color="auto"/>
            <w:bottom w:val="none" w:sz="0" w:space="0" w:color="auto"/>
            <w:right w:val="none" w:sz="0" w:space="0" w:color="auto"/>
          </w:divBdr>
        </w:div>
        <w:div w:id="678461347">
          <w:marLeft w:val="480"/>
          <w:marRight w:val="0"/>
          <w:marTop w:val="0"/>
          <w:marBottom w:val="0"/>
          <w:divBdr>
            <w:top w:val="none" w:sz="0" w:space="0" w:color="auto"/>
            <w:left w:val="none" w:sz="0" w:space="0" w:color="auto"/>
            <w:bottom w:val="none" w:sz="0" w:space="0" w:color="auto"/>
            <w:right w:val="none" w:sz="0" w:space="0" w:color="auto"/>
          </w:divBdr>
        </w:div>
        <w:div w:id="1785227068">
          <w:marLeft w:val="480"/>
          <w:marRight w:val="0"/>
          <w:marTop w:val="0"/>
          <w:marBottom w:val="0"/>
          <w:divBdr>
            <w:top w:val="none" w:sz="0" w:space="0" w:color="auto"/>
            <w:left w:val="none" w:sz="0" w:space="0" w:color="auto"/>
            <w:bottom w:val="none" w:sz="0" w:space="0" w:color="auto"/>
            <w:right w:val="none" w:sz="0" w:space="0" w:color="auto"/>
          </w:divBdr>
        </w:div>
        <w:div w:id="909080595">
          <w:marLeft w:val="480"/>
          <w:marRight w:val="0"/>
          <w:marTop w:val="0"/>
          <w:marBottom w:val="0"/>
          <w:divBdr>
            <w:top w:val="none" w:sz="0" w:space="0" w:color="auto"/>
            <w:left w:val="none" w:sz="0" w:space="0" w:color="auto"/>
            <w:bottom w:val="none" w:sz="0" w:space="0" w:color="auto"/>
            <w:right w:val="none" w:sz="0" w:space="0" w:color="auto"/>
          </w:divBdr>
        </w:div>
        <w:div w:id="965113740">
          <w:marLeft w:val="480"/>
          <w:marRight w:val="0"/>
          <w:marTop w:val="0"/>
          <w:marBottom w:val="0"/>
          <w:divBdr>
            <w:top w:val="none" w:sz="0" w:space="0" w:color="auto"/>
            <w:left w:val="none" w:sz="0" w:space="0" w:color="auto"/>
            <w:bottom w:val="none" w:sz="0" w:space="0" w:color="auto"/>
            <w:right w:val="none" w:sz="0" w:space="0" w:color="auto"/>
          </w:divBdr>
        </w:div>
        <w:div w:id="1383751862">
          <w:marLeft w:val="480"/>
          <w:marRight w:val="0"/>
          <w:marTop w:val="0"/>
          <w:marBottom w:val="0"/>
          <w:divBdr>
            <w:top w:val="none" w:sz="0" w:space="0" w:color="auto"/>
            <w:left w:val="none" w:sz="0" w:space="0" w:color="auto"/>
            <w:bottom w:val="none" w:sz="0" w:space="0" w:color="auto"/>
            <w:right w:val="none" w:sz="0" w:space="0" w:color="auto"/>
          </w:divBdr>
        </w:div>
        <w:div w:id="1939672834">
          <w:marLeft w:val="480"/>
          <w:marRight w:val="0"/>
          <w:marTop w:val="0"/>
          <w:marBottom w:val="0"/>
          <w:divBdr>
            <w:top w:val="none" w:sz="0" w:space="0" w:color="auto"/>
            <w:left w:val="none" w:sz="0" w:space="0" w:color="auto"/>
            <w:bottom w:val="none" w:sz="0" w:space="0" w:color="auto"/>
            <w:right w:val="none" w:sz="0" w:space="0" w:color="auto"/>
          </w:divBdr>
        </w:div>
        <w:div w:id="687218942">
          <w:marLeft w:val="480"/>
          <w:marRight w:val="0"/>
          <w:marTop w:val="0"/>
          <w:marBottom w:val="0"/>
          <w:divBdr>
            <w:top w:val="none" w:sz="0" w:space="0" w:color="auto"/>
            <w:left w:val="none" w:sz="0" w:space="0" w:color="auto"/>
            <w:bottom w:val="none" w:sz="0" w:space="0" w:color="auto"/>
            <w:right w:val="none" w:sz="0" w:space="0" w:color="auto"/>
          </w:divBdr>
        </w:div>
        <w:div w:id="812140567">
          <w:marLeft w:val="480"/>
          <w:marRight w:val="0"/>
          <w:marTop w:val="0"/>
          <w:marBottom w:val="0"/>
          <w:divBdr>
            <w:top w:val="none" w:sz="0" w:space="0" w:color="auto"/>
            <w:left w:val="none" w:sz="0" w:space="0" w:color="auto"/>
            <w:bottom w:val="none" w:sz="0" w:space="0" w:color="auto"/>
            <w:right w:val="none" w:sz="0" w:space="0" w:color="auto"/>
          </w:divBdr>
        </w:div>
        <w:div w:id="887693150">
          <w:marLeft w:val="480"/>
          <w:marRight w:val="0"/>
          <w:marTop w:val="0"/>
          <w:marBottom w:val="0"/>
          <w:divBdr>
            <w:top w:val="none" w:sz="0" w:space="0" w:color="auto"/>
            <w:left w:val="none" w:sz="0" w:space="0" w:color="auto"/>
            <w:bottom w:val="none" w:sz="0" w:space="0" w:color="auto"/>
            <w:right w:val="none" w:sz="0" w:space="0" w:color="auto"/>
          </w:divBdr>
        </w:div>
        <w:div w:id="141771521">
          <w:marLeft w:val="480"/>
          <w:marRight w:val="0"/>
          <w:marTop w:val="0"/>
          <w:marBottom w:val="0"/>
          <w:divBdr>
            <w:top w:val="none" w:sz="0" w:space="0" w:color="auto"/>
            <w:left w:val="none" w:sz="0" w:space="0" w:color="auto"/>
            <w:bottom w:val="none" w:sz="0" w:space="0" w:color="auto"/>
            <w:right w:val="none" w:sz="0" w:space="0" w:color="auto"/>
          </w:divBdr>
        </w:div>
        <w:div w:id="1018310653">
          <w:marLeft w:val="480"/>
          <w:marRight w:val="0"/>
          <w:marTop w:val="0"/>
          <w:marBottom w:val="0"/>
          <w:divBdr>
            <w:top w:val="none" w:sz="0" w:space="0" w:color="auto"/>
            <w:left w:val="none" w:sz="0" w:space="0" w:color="auto"/>
            <w:bottom w:val="none" w:sz="0" w:space="0" w:color="auto"/>
            <w:right w:val="none" w:sz="0" w:space="0" w:color="auto"/>
          </w:divBdr>
        </w:div>
        <w:div w:id="1647733527">
          <w:marLeft w:val="480"/>
          <w:marRight w:val="0"/>
          <w:marTop w:val="0"/>
          <w:marBottom w:val="0"/>
          <w:divBdr>
            <w:top w:val="none" w:sz="0" w:space="0" w:color="auto"/>
            <w:left w:val="none" w:sz="0" w:space="0" w:color="auto"/>
            <w:bottom w:val="none" w:sz="0" w:space="0" w:color="auto"/>
            <w:right w:val="none" w:sz="0" w:space="0" w:color="auto"/>
          </w:divBdr>
        </w:div>
        <w:div w:id="249117389">
          <w:marLeft w:val="480"/>
          <w:marRight w:val="0"/>
          <w:marTop w:val="0"/>
          <w:marBottom w:val="0"/>
          <w:divBdr>
            <w:top w:val="none" w:sz="0" w:space="0" w:color="auto"/>
            <w:left w:val="none" w:sz="0" w:space="0" w:color="auto"/>
            <w:bottom w:val="none" w:sz="0" w:space="0" w:color="auto"/>
            <w:right w:val="none" w:sz="0" w:space="0" w:color="auto"/>
          </w:divBdr>
        </w:div>
        <w:div w:id="145128053">
          <w:marLeft w:val="480"/>
          <w:marRight w:val="0"/>
          <w:marTop w:val="0"/>
          <w:marBottom w:val="0"/>
          <w:divBdr>
            <w:top w:val="none" w:sz="0" w:space="0" w:color="auto"/>
            <w:left w:val="none" w:sz="0" w:space="0" w:color="auto"/>
            <w:bottom w:val="none" w:sz="0" w:space="0" w:color="auto"/>
            <w:right w:val="none" w:sz="0" w:space="0" w:color="auto"/>
          </w:divBdr>
        </w:div>
        <w:div w:id="1088038174">
          <w:marLeft w:val="480"/>
          <w:marRight w:val="0"/>
          <w:marTop w:val="0"/>
          <w:marBottom w:val="0"/>
          <w:divBdr>
            <w:top w:val="none" w:sz="0" w:space="0" w:color="auto"/>
            <w:left w:val="none" w:sz="0" w:space="0" w:color="auto"/>
            <w:bottom w:val="none" w:sz="0" w:space="0" w:color="auto"/>
            <w:right w:val="none" w:sz="0" w:space="0" w:color="auto"/>
          </w:divBdr>
        </w:div>
        <w:div w:id="109594497">
          <w:marLeft w:val="480"/>
          <w:marRight w:val="0"/>
          <w:marTop w:val="0"/>
          <w:marBottom w:val="0"/>
          <w:divBdr>
            <w:top w:val="none" w:sz="0" w:space="0" w:color="auto"/>
            <w:left w:val="none" w:sz="0" w:space="0" w:color="auto"/>
            <w:bottom w:val="none" w:sz="0" w:space="0" w:color="auto"/>
            <w:right w:val="none" w:sz="0" w:space="0" w:color="auto"/>
          </w:divBdr>
        </w:div>
        <w:div w:id="1052115434">
          <w:marLeft w:val="480"/>
          <w:marRight w:val="0"/>
          <w:marTop w:val="0"/>
          <w:marBottom w:val="0"/>
          <w:divBdr>
            <w:top w:val="none" w:sz="0" w:space="0" w:color="auto"/>
            <w:left w:val="none" w:sz="0" w:space="0" w:color="auto"/>
            <w:bottom w:val="none" w:sz="0" w:space="0" w:color="auto"/>
            <w:right w:val="none" w:sz="0" w:space="0" w:color="auto"/>
          </w:divBdr>
        </w:div>
        <w:div w:id="1714503608">
          <w:marLeft w:val="480"/>
          <w:marRight w:val="0"/>
          <w:marTop w:val="0"/>
          <w:marBottom w:val="0"/>
          <w:divBdr>
            <w:top w:val="none" w:sz="0" w:space="0" w:color="auto"/>
            <w:left w:val="none" w:sz="0" w:space="0" w:color="auto"/>
            <w:bottom w:val="none" w:sz="0" w:space="0" w:color="auto"/>
            <w:right w:val="none" w:sz="0" w:space="0" w:color="auto"/>
          </w:divBdr>
        </w:div>
        <w:div w:id="1676301541">
          <w:marLeft w:val="480"/>
          <w:marRight w:val="0"/>
          <w:marTop w:val="0"/>
          <w:marBottom w:val="0"/>
          <w:divBdr>
            <w:top w:val="none" w:sz="0" w:space="0" w:color="auto"/>
            <w:left w:val="none" w:sz="0" w:space="0" w:color="auto"/>
            <w:bottom w:val="none" w:sz="0" w:space="0" w:color="auto"/>
            <w:right w:val="none" w:sz="0" w:space="0" w:color="auto"/>
          </w:divBdr>
        </w:div>
        <w:div w:id="1110510316">
          <w:marLeft w:val="480"/>
          <w:marRight w:val="0"/>
          <w:marTop w:val="0"/>
          <w:marBottom w:val="0"/>
          <w:divBdr>
            <w:top w:val="none" w:sz="0" w:space="0" w:color="auto"/>
            <w:left w:val="none" w:sz="0" w:space="0" w:color="auto"/>
            <w:bottom w:val="none" w:sz="0" w:space="0" w:color="auto"/>
            <w:right w:val="none" w:sz="0" w:space="0" w:color="auto"/>
          </w:divBdr>
        </w:div>
        <w:div w:id="783964609">
          <w:marLeft w:val="480"/>
          <w:marRight w:val="0"/>
          <w:marTop w:val="0"/>
          <w:marBottom w:val="0"/>
          <w:divBdr>
            <w:top w:val="none" w:sz="0" w:space="0" w:color="auto"/>
            <w:left w:val="none" w:sz="0" w:space="0" w:color="auto"/>
            <w:bottom w:val="none" w:sz="0" w:space="0" w:color="auto"/>
            <w:right w:val="none" w:sz="0" w:space="0" w:color="auto"/>
          </w:divBdr>
        </w:div>
        <w:div w:id="1886716667">
          <w:marLeft w:val="480"/>
          <w:marRight w:val="0"/>
          <w:marTop w:val="0"/>
          <w:marBottom w:val="0"/>
          <w:divBdr>
            <w:top w:val="none" w:sz="0" w:space="0" w:color="auto"/>
            <w:left w:val="none" w:sz="0" w:space="0" w:color="auto"/>
            <w:bottom w:val="none" w:sz="0" w:space="0" w:color="auto"/>
            <w:right w:val="none" w:sz="0" w:space="0" w:color="auto"/>
          </w:divBdr>
        </w:div>
        <w:div w:id="1058671005">
          <w:marLeft w:val="480"/>
          <w:marRight w:val="0"/>
          <w:marTop w:val="0"/>
          <w:marBottom w:val="0"/>
          <w:divBdr>
            <w:top w:val="none" w:sz="0" w:space="0" w:color="auto"/>
            <w:left w:val="none" w:sz="0" w:space="0" w:color="auto"/>
            <w:bottom w:val="none" w:sz="0" w:space="0" w:color="auto"/>
            <w:right w:val="none" w:sz="0" w:space="0" w:color="auto"/>
          </w:divBdr>
        </w:div>
        <w:div w:id="139395441">
          <w:marLeft w:val="480"/>
          <w:marRight w:val="0"/>
          <w:marTop w:val="0"/>
          <w:marBottom w:val="0"/>
          <w:divBdr>
            <w:top w:val="none" w:sz="0" w:space="0" w:color="auto"/>
            <w:left w:val="none" w:sz="0" w:space="0" w:color="auto"/>
            <w:bottom w:val="none" w:sz="0" w:space="0" w:color="auto"/>
            <w:right w:val="none" w:sz="0" w:space="0" w:color="auto"/>
          </w:divBdr>
        </w:div>
        <w:div w:id="1418861639">
          <w:marLeft w:val="480"/>
          <w:marRight w:val="0"/>
          <w:marTop w:val="0"/>
          <w:marBottom w:val="0"/>
          <w:divBdr>
            <w:top w:val="none" w:sz="0" w:space="0" w:color="auto"/>
            <w:left w:val="none" w:sz="0" w:space="0" w:color="auto"/>
            <w:bottom w:val="none" w:sz="0" w:space="0" w:color="auto"/>
            <w:right w:val="none" w:sz="0" w:space="0" w:color="auto"/>
          </w:divBdr>
        </w:div>
        <w:div w:id="834297908">
          <w:marLeft w:val="480"/>
          <w:marRight w:val="0"/>
          <w:marTop w:val="0"/>
          <w:marBottom w:val="0"/>
          <w:divBdr>
            <w:top w:val="none" w:sz="0" w:space="0" w:color="auto"/>
            <w:left w:val="none" w:sz="0" w:space="0" w:color="auto"/>
            <w:bottom w:val="none" w:sz="0" w:space="0" w:color="auto"/>
            <w:right w:val="none" w:sz="0" w:space="0" w:color="auto"/>
          </w:divBdr>
        </w:div>
        <w:div w:id="364019595">
          <w:marLeft w:val="480"/>
          <w:marRight w:val="0"/>
          <w:marTop w:val="0"/>
          <w:marBottom w:val="0"/>
          <w:divBdr>
            <w:top w:val="none" w:sz="0" w:space="0" w:color="auto"/>
            <w:left w:val="none" w:sz="0" w:space="0" w:color="auto"/>
            <w:bottom w:val="none" w:sz="0" w:space="0" w:color="auto"/>
            <w:right w:val="none" w:sz="0" w:space="0" w:color="auto"/>
          </w:divBdr>
        </w:div>
        <w:div w:id="1171413698">
          <w:marLeft w:val="480"/>
          <w:marRight w:val="0"/>
          <w:marTop w:val="0"/>
          <w:marBottom w:val="0"/>
          <w:divBdr>
            <w:top w:val="none" w:sz="0" w:space="0" w:color="auto"/>
            <w:left w:val="none" w:sz="0" w:space="0" w:color="auto"/>
            <w:bottom w:val="none" w:sz="0" w:space="0" w:color="auto"/>
            <w:right w:val="none" w:sz="0" w:space="0" w:color="auto"/>
          </w:divBdr>
        </w:div>
        <w:div w:id="569313369">
          <w:marLeft w:val="480"/>
          <w:marRight w:val="0"/>
          <w:marTop w:val="0"/>
          <w:marBottom w:val="0"/>
          <w:divBdr>
            <w:top w:val="none" w:sz="0" w:space="0" w:color="auto"/>
            <w:left w:val="none" w:sz="0" w:space="0" w:color="auto"/>
            <w:bottom w:val="none" w:sz="0" w:space="0" w:color="auto"/>
            <w:right w:val="none" w:sz="0" w:space="0" w:color="auto"/>
          </w:divBdr>
        </w:div>
        <w:div w:id="766392429">
          <w:marLeft w:val="480"/>
          <w:marRight w:val="0"/>
          <w:marTop w:val="0"/>
          <w:marBottom w:val="0"/>
          <w:divBdr>
            <w:top w:val="none" w:sz="0" w:space="0" w:color="auto"/>
            <w:left w:val="none" w:sz="0" w:space="0" w:color="auto"/>
            <w:bottom w:val="none" w:sz="0" w:space="0" w:color="auto"/>
            <w:right w:val="none" w:sz="0" w:space="0" w:color="auto"/>
          </w:divBdr>
        </w:div>
        <w:div w:id="1872914759">
          <w:marLeft w:val="480"/>
          <w:marRight w:val="0"/>
          <w:marTop w:val="0"/>
          <w:marBottom w:val="0"/>
          <w:divBdr>
            <w:top w:val="none" w:sz="0" w:space="0" w:color="auto"/>
            <w:left w:val="none" w:sz="0" w:space="0" w:color="auto"/>
            <w:bottom w:val="none" w:sz="0" w:space="0" w:color="auto"/>
            <w:right w:val="none" w:sz="0" w:space="0" w:color="auto"/>
          </w:divBdr>
        </w:div>
        <w:div w:id="470178002">
          <w:marLeft w:val="480"/>
          <w:marRight w:val="0"/>
          <w:marTop w:val="0"/>
          <w:marBottom w:val="0"/>
          <w:divBdr>
            <w:top w:val="none" w:sz="0" w:space="0" w:color="auto"/>
            <w:left w:val="none" w:sz="0" w:space="0" w:color="auto"/>
            <w:bottom w:val="none" w:sz="0" w:space="0" w:color="auto"/>
            <w:right w:val="none" w:sz="0" w:space="0" w:color="auto"/>
          </w:divBdr>
        </w:div>
        <w:div w:id="831601306">
          <w:marLeft w:val="480"/>
          <w:marRight w:val="0"/>
          <w:marTop w:val="0"/>
          <w:marBottom w:val="0"/>
          <w:divBdr>
            <w:top w:val="none" w:sz="0" w:space="0" w:color="auto"/>
            <w:left w:val="none" w:sz="0" w:space="0" w:color="auto"/>
            <w:bottom w:val="none" w:sz="0" w:space="0" w:color="auto"/>
            <w:right w:val="none" w:sz="0" w:space="0" w:color="auto"/>
          </w:divBdr>
        </w:div>
        <w:div w:id="1708946547">
          <w:marLeft w:val="480"/>
          <w:marRight w:val="0"/>
          <w:marTop w:val="0"/>
          <w:marBottom w:val="0"/>
          <w:divBdr>
            <w:top w:val="none" w:sz="0" w:space="0" w:color="auto"/>
            <w:left w:val="none" w:sz="0" w:space="0" w:color="auto"/>
            <w:bottom w:val="none" w:sz="0" w:space="0" w:color="auto"/>
            <w:right w:val="none" w:sz="0" w:space="0" w:color="auto"/>
          </w:divBdr>
        </w:div>
        <w:div w:id="592979869">
          <w:marLeft w:val="480"/>
          <w:marRight w:val="0"/>
          <w:marTop w:val="0"/>
          <w:marBottom w:val="0"/>
          <w:divBdr>
            <w:top w:val="none" w:sz="0" w:space="0" w:color="auto"/>
            <w:left w:val="none" w:sz="0" w:space="0" w:color="auto"/>
            <w:bottom w:val="none" w:sz="0" w:space="0" w:color="auto"/>
            <w:right w:val="none" w:sz="0" w:space="0" w:color="auto"/>
          </w:divBdr>
        </w:div>
        <w:div w:id="718089380">
          <w:marLeft w:val="480"/>
          <w:marRight w:val="0"/>
          <w:marTop w:val="0"/>
          <w:marBottom w:val="0"/>
          <w:divBdr>
            <w:top w:val="none" w:sz="0" w:space="0" w:color="auto"/>
            <w:left w:val="none" w:sz="0" w:space="0" w:color="auto"/>
            <w:bottom w:val="none" w:sz="0" w:space="0" w:color="auto"/>
            <w:right w:val="none" w:sz="0" w:space="0" w:color="auto"/>
          </w:divBdr>
        </w:div>
        <w:div w:id="744766054">
          <w:marLeft w:val="480"/>
          <w:marRight w:val="0"/>
          <w:marTop w:val="0"/>
          <w:marBottom w:val="0"/>
          <w:divBdr>
            <w:top w:val="none" w:sz="0" w:space="0" w:color="auto"/>
            <w:left w:val="none" w:sz="0" w:space="0" w:color="auto"/>
            <w:bottom w:val="none" w:sz="0" w:space="0" w:color="auto"/>
            <w:right w:val="none" w:sz="0" w:space="0" w:color="auto"/>
          </w:divBdr>
        </w:div>
        <w:div w:id="1996836878">
          <w:marLeft w:val="480"/>
          <w:marRight w:val="0"/>
          <w:marTop w:val="0"/>
          <w:marBottom w:val="0"/>
          <w:divBdr>
            <w:top w:val="none" w:sz="0" w:space="0" w:color="auto"/>
            <w:left w:val="none" w:sz="0" w:space="0" w:color="auto"/>
            <w:bottom w:val="none" w:sz="0" w:space="0" w:color="auto"/>
            <w:right w:val="none" w:sz="0" w:space="0" w:color="auto"/>
          </w:divBdr>
        </w:div>
        <w:div w:id="993332734">
          <w:marLeft w:val="480"/>
          <w:marRight w:val="0"/>
          <w:marTop w:val="0"/>
          <w:marBottom w:val="0"/>
          <w:divBdr>
            <w:top w:val="none" w:sz="0" w:space="0" w:color="auto"/>
            <w:left w:val="none" w:sz="0" w:space="0" w:color="auto"/>
            <w:bottom w:val="none" w:sz="0" w:space="0" w:color="auto"/>
            <w:right w:val="none" w:sz="0" w:space="0" w:color="auto"/>
          </w:divBdr>
        </w:div>
        <w:div w:id="295841105">
          <w:marLeft w:val="480"/>
          <w:marRight w:val="0"/>
          <w:marTop w:val="0"/>
          <w:marBottom w:val="0"/>
          <w:divBdr>
            <w:top w:val="none" w:sz="0" w:space="0" w:color="auto"/>
            <w:left w:val="none" w:sz="0" w:space="0" w:color="auto"/>
            <w:bottom w:val="none" w:sz="0" w:space="0" w:color="auto"/>
            <w:right w:val="none" w:sz="0" w:space="0" w:color="auto"/>
          </w:divBdr>
        </w:div>
        <w:div w:id="1271661719">
          <w:marLeft w:val="480"/>
          <w:marRight w:val="0"/>
          <w:marTop w:val="0"/>
          <w:marBottom w:val="0"/>
          <w:divBdr>
            <w:top w:val="none" w:sz="0" w:space="0" w:color="auto"/>
            <w:left w:val="none" w:sz="0" w:space="0" w:color="auto"/>
            <w:bottom w:val="none" w:sz="0" w:space="0" w:color="auto"/>
            <w:right w:val="none" w:sz="0" w:space="0" w:color="auto"/>
          </w:divBdr>
        </w:div>
        <w:div w:id="2120223283">
          <w:marLeft w:val="480"/>
          <w:marRight w:val="0"/>
          <w:marTop w:val="0"/>
          <w:marBottom w:val="0"/>
          <w:divBdr>
            <w:top w:val="none" w:sz="0" w:space="0" w:color="auto"/>
            <w:left w:val="none" w:sz="0" w:space="0" w:color="auto"/>
            <w:bottom w:val="none" w:sz="0" w:space="0" w:color="auto"/>
            <w:right w:val="none" w:sz="0" w:space="0" w:color="auto"/>
          </w:divBdr>
        </w:div>
        <w:div w:id="364911470">
          <w:marLeft w:val="480"/>
          <w:marRight w:val="0"/>
          <w:marTop w:val="0"/>
          <w:marBottom w:val="0"/>
          <w:divBdr>
            <w:top w:val="none" w:sz="0" w:space="0" w:color="auto"/>
            <w:left w:val="none" w:sz="0" w:space="0" w:color="auto"/>
            <w:bottom w:val="none" w:sz="0" w:space="0" w:color="auto"/>
            <w:right w:val="none" w:sz="0" w:space="0" w:color="auto"/>
          </w:divBdr>
        </w:div>
        <w:div w:id="993950008">
          <w:marLeft w:val="480"/>
          <w:marRight w:val="0"/>
          <w:marTop w:val="0"/>
          <w:marBottom w:val="0"/>
          <w:divBdr>
            <w:top w:val="none" w:sz="0" w:space="0" w:color="auto"/>
            <w:left w:val="none" w:sz="0" w:space="0" w:color="auto"/>
            <w:bottom w:val="none" w:sz="0" w:space="0" w:color="auto"/>
            <w:right w:val="none" w:sz="0" w:space="0" w:color="auto"/>
          </w:divBdr>
        </w:div>
        <w:div w:id="1940797211">
          <w:marLeft w:val="480"/>
          <w:marRight w:val="0"/>
          <w:marTop w:val="0"/>
          <w:marBottom w:val="0"/>
          <w:divBdr>
            <w:top w:val="none" w:sz="0" w:space="0" w:color="auto"/>
            <w:left w:val="none" w:sz="0" w:space="0" w:color="auto"/>
            <w:bottom w:val="none" w:sz="0" w:space="0" w:color="auto"/>
            <w:right w:val="none" w:sz="0" w:space="0" w:color="auto"/>
          </w:divBdr>
        </w:div>
        <w:div w:id="744956451">
          <w:marLeft w:val="480"/>
          <w:marRight w:val="0"/>
          <w:marTop w:val="0"/>
          <w:marBottom w:val="0"/>
          <w:divBdr>
            <w:top w:val="none" w:sz="0" w:space="0" w:color="auto"/>
            <w:left w:val="none" w:sz="0" w:space="0" w:color="auto"/>
            <w:bottom w:val="none" w:sz="0" w:space="0" w:color="auto"/>
            <w:right w:val="none" w:sz="0" w:space="0" w:color="auto"/>
          </w:divBdr>
        </w:div>
        <w:div w:id="2129200310">
          <w:marLeft w:val="480"/>
          <w:marRight w:val="0"/>
          <w:marTop w:val="0"/>
          <w:marBottom w:val="0"/>
          <w:divBdr>
            <w:top w:val="none" w:sz="0" w:space="0" w:color="auto"/>
            <w:left w:val="none" w:sz="0" w:space="0" w:color="auto"/>
            <w:bottom w:val="none" w:sz="0" w:space="0" w:color="auto"/>
            <w:right w:val="none" w:sz="0" w:space="0" w:color="auto"/>
          </w:divBdr>
        </w:div>
        <w:div w:id="909922214">
          <w:marLeft w:val="480"/>
          <w:marRight w:val="0"/>
          <w:marTop w:val="0"/>
          <w:marBottom w:val="0"/>
          <w:divBdr>
            <w:top w:val="none" w:sz="0" w:space="0" w:color="auto"/>
            <w:left w:val="none" w:sz="0" w:space="0" w:color="auto"/>
            <w:bottom w:val="none" w:sz="0" w:space="0" w:color="auto"/>
            <w:right w:val="none" w:sz="0" w:space="0" w:color="auto"/>
          </w:divBdr>
        </w:div>
        <w:div w:id="1464035952">
          <w:marLeft w:val="480"/>
          <w:marRight w:val="0"/>
          <w:marTop w:val="0"/>
          <w:marBottom w:val="0"/>
          <w:divBdr>
            <w:top w:val="none" w:sz="0" w:space="0" w:color="auto"/>
            <w:left w:val="none" w:sz="0" w:space="0" w:color="auto"/>
            <w:bottom w:val="none" w:sz="0" w:space="0" w:color="auto"/>
            <w:right w:val="none" w:sz="0" w:space="0" w:color="auto"/>
          </w:divBdr>
        </w:div>
        <w:div w:id="1872448299">
          <w:marLeft w:val="480"/>
          <w:marRight w:val="0"/>
          <w:marTop w:val="0"/>
          <w:marBottom w:val="0"/>
          <w:divBdr>
            <w:top w:val="none" w:sz="0" w:space="0" w:color="auto"/>
            <w:left w:val="none" w:sz="0" w:space="0" w:color="auto"/>
            <w:bottom w:val="none" w:sz="0" w:space="0" w:color="auto"/>
            <w:right w:val="none" w:sz="0" w:space="0" w:color="auto"/>
          </w:divBdr>
        </w:div>
        <w:div w:id="388458735">
          <w:marLeft w:val="480"/>
          <w:marRight w:val="0"/>
          <w:marTop w:val="0"/>
          <w:marBottom w:val="0"/>
          <w:divBdr>
            <w:top w:val="none" w:sz="0" w:space="0" w:color="auto"/>
            <w:left w:val="none" w:sz="0" w:space="0" w:color="auto"/>
            <w:bottom w:val="none" w:sz="0" w:space="0" w:color="auto"/>
            <w:right w:val="none" w:sz="0" w:space="0" w:color="auto"/>
          </w:divBdr>
        </w:div>
        <w:div w:id="971982965">
          <w:marLeft w:val="480"/>
          <w:marRight w:val="0"/>
          <w:marTop w:val="0"/>
          <w:marBottom w:val="0"/>
          <w:divBdr>
            <w:top w:val="none" w:sz="0" w:space="0" w:color="auto"/>
            <w:left w:val="none" w:sz="0" w:space="0" w:color="auto"/>
            <w:bottom w:val="none" w:sz="0" w:space="0" w:color="auto"/>
            <w:right w:val="none" w:sz="0" w:space="0" w:color="auto"/>
          </w:divBdr>
        </w:div>
        <w:div w:id="1000086901">
          <w:marLeft w:val="480"/>
          <w:marRight w:val="0"/>
          <w:marTop w:val="0"/>
          <w:marBottom w:val="0"/>
          <w:divBdr>
            <w:top w:val="none" w:sz="0" w:space="0" w:color="auto"/>
            <w:left w:val="none" w:sz="0" w:space="0" w:color="auto"/>
            <w:bottom w:val="none" w:sz="0" w:space="0" w:color="auto"/>
            <w:right w:val="none" w:sz="0" w:space="0" w:color="auto"/>
          </w:divBdr>
        </w:div>
        <w:div w:id="2033678131">
          <w:marLeft w:val="480"/>
          <w:marRight w:val="0"/>
          <w:marTop w:val="0"/>
          <w:marBottom w:val="0"/>
          <w:divBdr>
            <w:top w:val="none" w:sz="0" w:space="0" w:color="auto"/>
            <w:left w:val="none" w:sz="0" w:space="0" w:color="auto"/>
            <w:bottom w:val="none" w:sz="0" w:space="0" w:color="auto"/>
            <w:right w:val="none" w:sz="0" w:space="0" w:color="auto"/>
          </w:divBdr>
        </w:div>
        <w:div w:id="1583953118">
          <w:marLeft w:val="480"/>
          <w:marRight w:val="0"/>
          <w:marTop w:val="0"/>
          <w:marBottom w:val="0"/>
          <w:divBdr>
            <w:top w:val="none" w:sz="0" w:space="0" w:color="auto"/>
            <w:left w:val="none" w:sz="0" w:space="0" w:color="auto"/>
            <w:bottom w:val="none" w:sz="0" w:space="0" w:color="auto"/>
            <w:right w:val="none" w:sz="0" w:space="0" w:color="auto"/>
          </w:divBdr>
        </w:div>
        <w:div w:id="771048992">
          <w:marLeft w:val="480"/>
          <w:marRight w:val="0"/>
          <w:marTop w:val="0"/>
          <w:marBottom w:val="0"/>
          <w:divBdr>
            <w:top w:val="none" w:sz="0" w:space="0" w:color="auto"/>
            <w:left w:val="none" w:sz="0" w:space="0" w:color="auto"/>
            <w:bottom w:val="none" w:sz="0" w:space="0" w:color="auto"/>
            <w:right w:val="none" w:sz="0" w:space="0" w:color="auto"/>
          </w:divBdr>
        </w:div>
        <w:div w:id="172845733">
          <w:marLeft w:val="480"/>
          <w:marRight w:val="0"/>
          <w:marTop w:val="0"/>
          <w:marBottom w:val="0"/>
          <w:divBdr>
            <w:top w:val="none" w:sz="0" w:space="0" w:color="auto"/>
            <w:left w:val="none" w:sz="0" w:space="0" w:color="auto"/>
            <w:bottom w:val="none" w:sz="0" w:space="0" w:color="auto"/>
            <w:right w:val="none" w:sz="0" w:space="0" w:color="auto"/>
          </w:divBdr>
        </w:div>
        <w:div w:id="881671410">
          <w:marLeft w:val="480"/>
          <w:marRight w:val="0"/>
          <w:marTop w:val="0"/>
          <w:marBottom w:val="0"/>
          <w:divBdr>
            <w:top w:val="none" w:sz="0" w:space="0" w:color="auto"/>
            <w:left w:val="none" w:sz="0" w:space="0" w:color="auto"/>
            <w:bottom w:val="none" w:sz="0" w:space="0" w:color="auto"/>
            <w:right w:val="none" w:sz="0" w:space="0" w:color="auto"/>
          </w:divBdr>
        </w:div>
        <w:div w:id="489835273">
          <w:marLeft w:val="480"/>
          <w:marRight w:val="0"/>
          <w:marTop w:val="0"/>
          <w:marBottom w:val="0"/>
          <w:divBdr>
            <w:top w:val="none" w:sz="0" w:space="0" w:color="auto"/>
            <w:left w:val="none" w:sz="0" w:space="0" w:color="auto"/>
            <w:bottom w:val="none" w:sz="0" w:space="0" w:color="auto"/>
            <w:right w:val="none" w:sz="0" w:space="0" w:color="auto"/>
          </w:divBdr>
        </w:div>
        <w:div w:id="1190607959">
          <w:marLeft w:val="480"/>
          <w:marRight w:val="0"/>
          <w:marTop w:val="0"/>
          <w:marBottom w:val="0"/>
          <w:divBdr>
            <w:top w:val="none" w:sz="0" w:space="0" w:color="auto"/>
            <w:left w:val="none" w:sz="0" w:space="0" w:color="auto"/>
            <w:bottom w:val="none" w:sz="0" w:space="0" w:color="auto"/>
            <w:right w:val="none" w:sz="0" w:space="0" w:color="auto"/>
          </w:divBdr>
        </w:div>
        <w:div w:id="1859538551">
          <w:marLeft w:val="480"/>
          <w:marRight w:val="0"/>
          <w:marTop w:val="0"/>
          <w:marBottom w:val="0"/>
          <w:divBdr>
            <w:top w:val="none" w:sz="0" w:space="0" w:color="auto"/>
            <w:left w:val="none" w:sz="0" w:space="0" w:color="auto"/>
            <w:bottom w:val="none" w:sz="0" w:space="0" w:color="auto"/>
            <w:right w:val="none" w:sz="0" w:space="0" w:color="auto"/>
          </w:divBdr>
        </w:div>
        <w:div w:id="592592592">
          <w:marLeft w:val="480"/>
          <w:marRight w:val="0"/>
          <w:marTop w:val="0"/>
          <w:marBottom w:val="0"/>
          <w:divBdr>
            <w:top w:val="none" w:sz="0" w:space="0" w:color="auto"/>
            <w:left w:val="none" w:sz="0" w:space="0" w:color="auto"/>
            <w:bottom w:val="none" w:sz="0" w:space="0" w:color="auto"/>
            <w:right w:val="none" w:sz="0" w:space="0" w:color="auto"/>
          </w:divBdr>
        </w:div>
        <w:div w:id="163980327">
          <w:marLeft w:val="480"/>
          <w:marRight w:val="0"/>
          <w:marTop w:val="0"/>
          <w:marBottom w:val="0"/>
          <w:divBdr>
            <w:top w:val="none" w:sz="0" w:space="0" w:color="auto"/>
            <w:left w:val="none" w:sz="0" w:space="0" w:color="auto"/>
            <w:bottom w:val="none" w:sz="0" w:space="0" w:color="auto"/>
            <w:right w:val="none" w:sz="0" w:space="0" w:color="auto"/>
          </w:divBdr>
        </w:div>
        <w:div w:id="1765493453">
          <w:marLeft w:val="480"/>
          <w:marRight w:val="0"/>
          <w:marTop w:val="0"/>
          <w:marBottom w:val="0"/>
          <w:divBdr>
            <w:top w:val="none" w:sz="0" w:space="0" w:color="auto"/>
            <w:left w:val="none" w:sz="0" w:space="0" w:color="auto"/>
            <w:bottom w:val="none" w:sz="0" w:space="0" w:color="auto"/>
            <w:right w:val="none" w:sz="0" w:space="0" w:color="auto"/>
          </w:divBdr>
        </w:div>
        <w:div w:id="1009717573">
          <w:marLeft w:val="480"/>
          <w:marRight w:val="0"/>
          <w:marTop w:val="0"/>
          <w:marBottom w:val="0"/>
          <w:divBdr>
            <w:top w:val="none" w:sz="0" w:space="0" w:color="auto"/>
            <w:left w:val="none" w:sz="0" w:space="0" w:color="auto"/>
            <w:bottom w:val="none" w:sz="0" w:space="0" w:color="auto"/>
            <w:right w:val="none" w:sz="0" w:space="0" w:color="auto"/>
          </w:divBdr>
        </w:div>
        <w:div w:id="1944536405">
          <w:marLeft w:val="480"/>
          <w:marRight w:val="0"/>
          <w:marTop w:val="0"/>
          <w:marBottom w:val="0"/>
          <w:divBdr>
            <w:top w:val="none" w:sz="0" w:space="0" w:color="auto"/>
            <w:left w:val="none" w:sz="0" w:space="0" w:color="auto"/>
            <w:bottom w:val="none" w:sz="0" w:space="0" w:color="auto"/>
            <w:right w:val="none" w:sz="0" w:space="0" w:color="auto"/>
          </w:divBdr>
        </w:div>
        <w:div w:id="948657534">
          <w:marLeft w:val="480"/>
          <w:marRight w:val="0"/>
          <w:marTop w:val="0"/>
          <w:marBottom w:val="0"/>
          <w:divBdr>
            <w:top w:val="none" w:sz="0" w:space="0" w:color="auto"/>
            <w:left w:val="none" w:sz="0" w:space="0" w:color="auto"/>
            <w:bottom w:val="none" w:sz="0" w:space="0" w:color="auto"/>
            <w:right w:val="none" w:sz="0" w:space="0" w:color="auto"/>
          </w:divBdr>
        </w:div>
        <w:div w:id="1974824739">
          <w:marLeft w:val="480"/>
          <w:marRight w:val="0"/>
          <w:marTop w:val="0"/>
          <w:marBottom w:val="0"/>
          <w:divBdr>
            <w:top w:val="none" w:sz="0" w:space="0" w:color="auto"/>
            <w:left w:val="none" w:sz="0" w:space="0" w:color="auto"/>
            <w:bottom w:val="none" w:sz="0" w:space="0" w:color="auto"/>
            <w:right w:val="none" w:sz="0" w:space="0" w:color="auto"/>
          </w:divBdr>
        </w:div>
        <w:div w:id="1909875749">
          <w:marLeft w:val="480"/>
          <w:marRight w:val="0"/>
          <w:marTop w:val="0"/>
          <w:marBottom w:val="0"/>
          <w:divBdr>
            <w:top w:val="none" w:sz="0" w:space="0" w:color="auto"/>
            <w:left w:val="none" w:sz="0" w:space="0" w:color="auto"/>
            <w:bottom w:val="none" w:sz="0" w:space="0" w:color="auto"/>
            <w:right w:val="none" w:sz="0" w:space="0" w:color="auto"/>
          </w:divBdr>
        </w:div>
        <w:div w:id="1962808122">
          <w:marLeft w:val="480"/>
          <w:marRight w:val="0"/>
          <w:marTop w:val="0"/>
          <w:marBottom w:val="0"/>
          <w:divBdr>
            <w:top w:val="none" w:sz="0" w:space="0" w:color="auto"/>
            <w:left w:val="none" w:sz="0" w:space="0" w:color="auto"/>
            <w:bottom w:val="none" w:sz="0" w:space="0" w:color="auto"/>
            <w:right w:val="none" w:sz="0" w:space="0" w:color="auto"/>
          </w:divBdr>
        </w:div>
        <w:div w:id="685984740">
          <w:marLeft w:val="480"/>
          <w:marRight w:val="0"/>
          <w:marTop w:val="0"/>
          <w:marBottom w:val="0"/>
          <w:divBdr>
            <w:top w:val="none" w:sz="0" w:space="0" w:color="auto"/>
            <w:left w:val="none" w:sz="0" w:space="0" w:color="auto"/>
            <w:bottom w:val="none" w:sz="0" w:space="0" w:color="auto"/>
            <w:right w:val="none" w:sz="0" w:space="0" w:color="auto"/>
          </w:divBdr>
        </w:div>
        <w:div w:id="2011171694">
          <w:marLeft w:val="480"/>
          <w:marRight w:val="0"/>
          <w:marTop w:val="0"/>
          <w:marBottom w:val="0"/>
          <w:divBdr>
            <w:top w:val="none" w:sz="0" w:space="0" w:color="auto"/>
            <w:left w:val="none" w:sz="0" w:space="0" w:color="auto"/>
            <w:bottom w:val="none" w:sz="0" w:space="0" w:color="auto"/>
            <w:right w:val="none" w:sz="0" w:space="0" w:color="auto"/>
          </w:divBdr>
        </w:div>
        <w:div w:id="2063795562">
          <w:marLeft w:val="480"/>
          <w:marRight w:val="0"/>
          <w:marTop w:val="0"/>
          <w:marBottom w:val="0"/>
          <w:divBdr>
            <w:top w:val="none" w:sz="0" w:space="0" w:color="auto"/>
            <w:left w:val="none" w:sz="0" w:space="0" w:color="auto"/>
            <w:bottom w:val="none" w:sz="0" w:space="0" w:color="auto"/>
            <w:right w:val="none" w:sz="0" w:space="0" w:color="auto"/>
          </w:divBdr>
        </w:div>
        <w:div w:id="1174611555">
          <w:marLeft w:val="480"/>
          <w:marRight w:val="0"/>
          <w:marTop w:val="0"/>
          <w:marBottom w:val="0"/>
          <w:divBdr>
            <w:top w:val="none" w:sz="0" w:space="0" w:color="auto"/>
            <w:left w:val="none" w:sz="0" w:space="0" w:color="auto"/>
            <w:bottom w:val="none" w:sz="0" w:space="0" w:color="auto"/>
            <w:right w:val="none" w:sz="0" w:space="0" w:color="auto"/>
          </w:divBdr>
        </w:div>
        <w:div w:id="1149053859">
          <w:marLeft w:val="480"/>
          <w:marRight w:val="0"/>
          <w:marTop w:val="0"/>
          <w:marBottom w:val="0"/>
          <w:divBdr>
            <w:top w:val="none" w:sz="0" w:space="0" w:color="auto"/>
            <w:left w:val="none" w:sz="0" w:space="0" w:color="auto"/>
            <w:bottom w:val="none" w:sz="0" w:space="0" w:color="auto"/>
            <w:right w:val="none" w:sz="0" w:space="0" w:color="auto"/>
          </w:divBdr>
        </w:div>
        <w:div w:id="316689449">
          <w:marLeft w:val="480"/>
          <w:marRight w:val="0"/>
          <w:marTop w:val="0"/>
          <w:marBottom w:val="0"/>
          <w:divBdr>
            <w:top w:val="none" w:sz="0" w:space="0" w:color="auto"/>
            <w:left w:val="none" w:sz="0" w:space="0" w:color="auto"/>
            <w:bottom w:val="none" w:sz="0" w:space="0" w:color="auto"/>
            <w:right w:val="none" w:sz="0" w:space="0" w:color="auto"/>
          </w:divBdr>
        </w:div>
        <w:div w:id="200636107">
          <w:marLeft w:val="480"/>
          <w:marRight w:val="0"/>
          <w:marTop w:val="0"/>
          <w:marBottom w:val="0"/>
          <w:divBdr>
            <w:top w:val="none" w:sz="0" w:space="0" w:color="auto"/>
            <w:left w:val="none" w:sz="0" w:space="0" w:color="auto"/>
            <w:bottom w:val="none" w:sz="0" w:space="0" w:color="auto"/>
            <w:right w:val="none" w:sz="0" w:space="0" w:color="auto"/>
          </w:divBdr>
        </w:div>
        <w:div w:id="2060011956">
          <w:marLeft w:val="480"/>
          <w:marRight w:val="0"/>
          <w:marTop w:val="0"/>
          <w:marBottom w:val="0"/>
          <w:divBdr>
            <w:top w:val="none" w:sz="0" w:space="0" w:color="auto"/>
            <w:left w:val="none" w:sz="0" w:space="0" w:color="auto"/>
            <w:bottom w:val="none" w:sz="0" w:space="0" w:color="auto"/>
            <w:right w:val="none" w:sz="0" w:space="0" w:color="auto"/>
          </w:divBdr>
        </w:div>
        <w:div w:id="1445685251">
          <w:marLeft w:val="480"/>
          <w:marRight w:val="0"/>
          <w:marTop w:val="0"/>
          <w:marBottom w:val="0"/>
          <w:divBdr>
            <w:top w:val="none" w:sz="0" w:space="0" w:color="auto"/>
            <w:left w:val="none" w:sz="0" w:space="0" w:color="auto"/>
            <w:bottom w:val="none" w:sz="0" w:space="0" w:color="auto"/>
            <w:right w:val="none" w:sz="0" w:space="0" w:color="auto"/>
          </w:divBdr>
        </w:div>
        <w:div w:id="613170082">
          <w:marLeft w:val="480"/>
          <w:marRight w:val="0"/>
          <w:marTop w:val="0"/>
          <w:marBottom w:val="0"/>
          <w:divBdr>
            <w:top w:val="none" w:sz="0" w:space="0" w:color="auto"/>
            <w:left w:val="none" w:sz="0" w:space="0" w:color="auto"/>
            <w:bottom w:val="none" w:sz="0" w:space="0" w:color="auto"/>
            <w:right w:val="none" w:sz="0" w:space="0" w:color="auto"/>
          </w:divBdr>
        </w:div>
        <w:div w:id="590236913">
          <w:marLeft w:val="480"/>
          <w:marRight w:val="0"/>
          <w:marTop w:val="0"/>
          <w:marBottom w:val="0"/>
          <w:divBdr>
            <w:top w:val="none" w:sz="0" w:space="0" w:color="auto"/>
            <w:left w:val="none" w:sz="0" w:space="0" w:color="auto"/>
            <w:bottom w:val="none" w:sz="0" w:space="0" w:color="auto"/>
            <w:right w:val="none" w:sz="0" w:space="0" w:color="auto"/>
          </w:divBdr>
        </w:div>
        <w:div w:id="47192966">
          <w:marLeft w:val="480"/>
          <w:marRight w:val="0"/>
          <w:marTop w:val="0"/>
          <w:marBottom w:val="0"/>
          <w:divBdr>
            <w:top w:val="none" w:sz="0" w:space="0" w:color="auto"/>
            <w:left w:val="none" w:sz="0" w:space="0" w:color="auto"/>
            <w:bottom w:val="none" w:sz="0" w:space="0" w:color="auto"/>
            <w:right w:val="none" w:sz="0" w:space="0" w:color="auto"/>
          </w:divBdr>
        </w:div>
        <w:div w:id="915867088">
          <w:marLeft w:val="480"/>
          <w:marRight w:val="0"/>
          <w:marTop w:val="0"/>
          <w:marBottom w:val="0"/>
          <w:divBdr>
            <w:top w:val="none" w:sz="0" w:space="0" w:color="auto"/>
            <w:left w:val="none" w:sz="0" w:space="0" w:color="auto"/>
            <w:bottom w:val="none" w:sz="0" w:space="0" w:color="auto"/>
            <w:right w:val="none" w:sz="0" w:space="0" w:color="auto"/>
          </w:divBdr>
        </w:div>
        <w:div w:id="1548254558">
          <w:marLeft w:val="480"/>
          <w:marRight w:val="0"/>
          <w:marTop w:val="0"/>
          <w:marBottom w:val="0"/>
          <w:divBdr>
            <w:top w:val="none" w:sz="0" w:space="0" w:color="auto"/>
            <w:left w:val="none" w:sz="0" w:space="0" w:color="auto"/>
            <w:bottom w:val="none" w:sz="0" w:space="0" w:color="auto"/>
            <w:right w:val="none" w:sz="0" w:space="0" w:color="auto"/>
          </w:divBdr>
        </w:div>
        <w:div w:id="91634244">
          <w:marLeft w:val="480"/>
          <w:marRight w:val="0"/>
          <w:marTop w:val="0"/>
          <w:marBottom w:val="0"/>
          <w:divBdr>
            <w:top w:val="none" w:sz="0" w:space="0" w:color="auto"/>
            <w:left w:val="none" w:sz="0" w:space="0" w:color="auto"/>
            <w:bottom w:val="none" w:sz="0" w:space="0" w:color="auto"/>
            <w:right w:val="none" w:sz="0" w:space="0" w:color="auto"/>
          </w:divBdr>
        </w:div>
        <w:div w:id="1013218582">
          <w:marLeft w:val="480"/>
          <w:marRight w:val="0"/>
          <w:marTop w:val="0"/>
          <w:marBottom w:val="0"/>
          <w:divBdr>
            <w:top w:val="none" w:sz="0" w:space="0" w:color="auto"/>
            <w:left w:val="none" w:sz="0" w:space="0" w:color="auto"/>
            <w:bottom w:val="none" w:sz="0" w:space="0" w:color="auto"/>
            <w:right w:val="none" w:sz="0" w:space="0" w:color="auto"/>
          </w:divBdr>
        </w:div>
        <w:div w:id="1798330706">
          <w:marLeft w:val="480"/>
          <w:marRight w:val="0"/>
          <w:marTop w:val="0"/>
          <w:marBottom w:val="0"/>
          <w:divBdr>
            <w:top w:val="none" w:sz="0" w:space="0" w:color="auto"/>
            <w:left w:val="none" w:sz="0" w:space="0" w:color="auto"/>
            <w:bottom w:val="none" w:sz="0" w:space="0" w:color="auto"/>
            <w:right w:val="none" w:sz="0" w:space="0" w:color="auto"/>
          </w:divBdr>
        </w:div>
        <w:div w:id="958873990">
          <w:marLeft w:val="480"/>
          <w:marRight w:val="0"/>
          <w:marTop w:val="0"/>
          <w:marBottom w:val="0"/>
          <w:divBdr>
            <w:top w:val="none" w:sz="0" w:space="0" w:color="auto"/>
            <w:left w:val="none" w:sz="0" w:space="0" w:color="auto"/>
            <w:bottom w:val="none" w:sz="0" w:space="0" w:color="auto"/>
            <w:right w:val="none" w:sz="0" w:space="0" w:color="auto"/>
          </w:divBdr>
        </w:div>
        <w:div w:id="2108227921">
          <w:marLeft w:val="480"/>
          <w:marRight w:val="0"/>
          <w:marTop w:val="0"/>
          <w:marBottom w:val="0"/>
          <w:divBdr>
            <w:top w:val="none" w:sz="0" w:space="0" w:color="auto"/>
            <w:left w:val="none" w:sz="0" w:space="0" w:color="auto"/>
            <w:bottom w:val="none" w:sz="0" w:space="0" w:color="auto"/>
            <w:right w:val="none" w:sz="0" w:space="0" w:color="auto"/>
          </w:divBdr>
        </w:div>
        <w:div w:id="750006196">
          <w:marLeft w:val="480"/>
          <w:marRight w:val="0"/>
          <w:marTop w:val="0"/>
          <w:marBottom w:val="0"/>
          <w:divBdr>
            <w:top w:val="none" w:sz="0" w:space="0" w:color="auto"/>
            <w:left w:val="none" w:sz="0" w:space="0" w:color="auto"/>
            <w:bottom w:val="none" w:sz="0" w:space="0" w:color="auto"/>
            <w:right w:val="none" w:sz="0" w:space="0" w:color="auto"/>
          </w:divBdr>
        </w:div>
        <w:div w:id="1753745176">
          <w:marLeft w:val="480"/>
          <w:marRight w:val="0"/>
          <w:marTop w:val="0"/>
          <w:marBottom w:val="0"/>
          <w:divBdr>
            <w:top w:val="none" w:sz="0" w:space="0" w:color="auto"/>
            <w:left w:val="none" w:sz="0" w:space="0" w:color="auto"/>
            <w:bottom w:val="none" w:sz="0" w:space="0" w:color="auto"/>
            <w:right w:val="none" w:sz="0" w:space="0" w:color="auto"/>
          </w:divBdr>
        </w:div>
        <w:div w:id="1270621922">
          <w:marLeft w:val="480"/>
          <w:marRight w:val="0"/>
          <w:marTop w:val="0"/>
          <w:marBottom w:val="0"/>
          <w:divBdr>
            <w:top w:val="none" w:sz="0" w:space="0" w:color="auto"/>
            <w:left w:val="none" w:sz="0" w:space="0" w:color="auto"/>
            <w:bottom w:val="none" w:sz="0" w:space="0" w:color="auto"/>
            <w:right w:val="none" w:sz="0" w:space="0" w:color="auto"/>
          </w:divBdr>
        </w:div>
        <w:div w:id="241837840">
          <w:marLeft w:val="480"/>
          <w:marRight w:val="0"/>
          <w:marTop w:val="0"/>
          <w:marBottom w:val="0"/>
          <w:divBdr>
            <w:top w:val="none" w:sz="0" w:space="0" w:color="auto"/>
            <w:left w:val="none" w:sz="0" w:space="0" w:color="auto"/>
            <w:bottom w:val="none" w:sz="0" w:space="0" w:color="auto"/>
            <w:right w:val="none" w:sz="0" w:space="0" w:color="auto"/>
          </w:divBdr>
        </w:div>
        <w:div w:id="1551916862">
          <w:marLeft w:val="480"/>
          <w:marRight w:val="0"/>
          <w:marTop w:val="0"/>
          <w:marBottom w:val="0"/>
          <w:divBdr>
            <w:top w:val="none" w:sz="0" w:space="0" w:color="auto"/>
            <w:left w:val="none" w:sz="0" w:space="0" w:color="auto"/>
            <w:bottom w:val="none" w:sz="0" w:space="0" w:color="auto"/>
            <w:right w:val="none" w:sz="0" w:space="0" w:color="auto"/>
          </w:divBdr>
        </w:div>
        <w:div w:id="927343818">
          <w:marLeft w:val="480"/>
          <w:marRight w:val="0"/>
          <w:marTop w:val="0"/>
          <w:marBottom w:val="0"/>
          <w:divBdr>
            <w:top w:val="none" w:sz="0" w:space="0" w:color="auto"/>
            <w:left w:val="none" w:sz="0" w:space="0" w:color="auto"/>
            <w:bottom w:val="none" w:sz="0" w:space="0" w:color="auto"/>
            <w:right w:val="none" w:sz="0" w:space="0" w:color="auto"/>
          </w:divBdr>
        </w:div>
        <w:div w:id="1578636585">
          <w:marLeft w:val="480"/>
          <w:marRight w:val="0"/>
          <w:marTop w:val="0"/>
          <w:marBottom w:val="0"/>
          <w:divBdr>
            <w:top w:val="none" w:sz="0" w:space="0" w:color="auto"/>
            <w:left w:val="none" w:sz="0" w:space="0" w:color="auto"/>
            <w:bottom w:val="none" w:sz="0" w:space="0" w:color="auto"/>
            <w:right w:val="none" w:sz="0" w:space="0" w:color="auto"/>
          </w:divBdr>
        </w:div>
        <w:div w:id="1547910912">
          <w:marLeft w:val="480"/>
          <w:marRight w:val="0"/>
          <w:marTop w:val="0"/>
          <w:marBottom w:val="0"/>
          <w:divBdr>
            <w:top w:val="none" w:sz="0" w:space="0" w:color="auto"/>
            <w:left w:val="none" w:sz="0" w:space="0" w:color="auto"/>
            <w:bottom w:val="none" w:sz="0" w:space="0" w:color="auto"/>
            <w:right w:val="none" w:sz="0" w:space="0" w:color="auto"/>
          </w:divBdr>
        </w:div>
        <w:div w:id="433523135">
          <w:marLeft w:val="480"/>
          <w:marRight w:val="0"/>
          <w:marTop w:val="0"/>
          <w:marBottom w:val="0"/>
          <w:divBdr>
            <w:top w:val="none" w:sz="0" w:space="0" w:color="auto"/>
            <w:left w:val="none" w:sz="0" w:space="0" w:color="auto"/>
            <w:bottom w:val="none" w:sz="0" w:space="0" w:color="auto"/>
            <w:right w:val="none" w:sz="0" w:space="0" w:color="auto"/>
          </w:divBdr>
        </w:div>
        <w:div w:id="1014841248">
          <w:marLeft w:val="480"/>
          <w:marRight w:val="0"/>
          <w:marTop w:val="0"/>
          <w:marBottom w:val="0"/>
          <w:divBdr>
            <w:top w:val="none" w:sz="0" w:space="0" w:color="auto"/>
            <w:left w:val="none" w:sz="0" w:space="0" w:color="auto"/>
            <w:bottom w:val="none" w:sz="0" w:space="0" w:color="auto"/>
            <w:right w:val="none" w:sz="0" w:space="0" w:color="auto"/>
          </w:divBdr>
        </w:div>
        <w:div w:id="1978335471">
          <w:marLeft w:val="480"/>
          <w:marRight w:val="0"/>
          <w:marTop w:val="0"/>
          <w:marBottom w:val="0"/>
          <w:divBdr>
            <w:top w:val="none" w:sz="0" w:space="0" w:color="auto"/>
            <w:left w:val="none" w:sz="0" w:space="0" w:color="auto"/>
            <w:bottom w:val="none" w:sz="0" w:space="0" w:color="auto"/>
            <w:right w:val="none" w:sz="0" w:space="0" w:color="auto"/>
          </w:divBdr>
        </w:div>
        <w:div w:id="1856730081">
          <w:marLeft w:val="480"/>
          <w:marRight w:val="0"/>
          <w:marTop w:val="0"/>
          <w:marBottom w:val="0"/>
          <w:divBdr>
            <w:top w:val="none" w:sz="0" w:space="0" w:color="auto"/>
            <w:left w:val="none" w:sz="0" w:space="0" w:color="auto"/>
            <w:bottom w:val="none" w:sz="0" w:space="0" w:color="auto"/>
            <w:right w:val="none" w:sz="0" w:space="0" w:color="auto"/>
          </w:divBdr>
        </w:div>
        <w:div w:id="620381479">
          <w:marLeft w:val="480"/>
          <w:marRight w:val="0"/>
          <w:marTop w:val="0"/>
          <w:marBottom w:val="0"/>
          <w:divBdr>
            <w:top w:val="none" w:sz="0" w:space="0" w:color="auto"/>
            <w:left w:val="none" w:sz="0" w:space="0" w:color="auto"/>
            <w:bottom w:val="none" w:sz="0" w:space="0" w:color="auto"/>
            <w:right w:val="none" w:sz="0" w:space="0" w:color="auto"/>
          </w:divBdr>
        </w:div>
        <w:div w:id="1394549886">
          <w:marLeft w:val="480"/>
          <w:marRight w:val="0"/>
          <w:marTop w:val="0"/>
          <w:marBottom w:val="0"/>
          <w:divBdr>
            <w:top w:val="none" w:sz="0" w:space="0" w:color="auto"/>
            <w:left w:val="none" w:sz="0" w:space="0" w:color="auto"/>
            <w:bottom w:val="none" w:sz="0" w:space="0" w:color="auto"/>
            <w:right w:val="none" w:sz="0" w:space="0" w:color="auto"/>
          </w:divBdr>
        </w:div>
        <w:div w:id="1615671907">
          <w:marLeft w:val="480"/>
          <w:marRight w:val="0"/>
          <w:marTop w:val="0"/>
          <w:marBottom w:val="0"/>
          <w:divBdr>
            <w:top w:val="none" w:sz="0" w:space="0" w:color="auto"/>
            <w:left w:val="none" w:sz="0" w:space="0" w:color="auto"/>
            <w:bottom w:val="none" w:sz="0" w:space="0" w:color="auto"/>
            <w:right w:val="none" w:sz="0" w:space="0" w:color="auto"/>
          </w:divBdr>
        </w:div>
        <w:div w:id="1962880504">
          <w:marLeft w:val="480"/>
          <w:marRight w:val="0"/>
          <w:marTop w:val="0"/>
          <w:marBottom w:val="0"/>
          <w:divBdr>
            <w:top w:val="none" w:sz="0" w:space="0" w:color="auto"/>
            <w:left w:val="none" w:sz="0" w:space="0" w:color="auto"/>
            <w:bottom w:val="none" w:sz="0" w:space="0" w:color="auto"/>
            <w:right w:val="none" w:sz="0" w:space="0" w:color="auto"/>
          </w:divBdr>
        </w:div>
        <w:div w:id="806512394">
          <w:marLeft w:val="480"/>
          <w:marRight w:val="0"/>
          <w:marTop w:val="0"/>
          <w:marBottom w:val="0"/>
          <w:divBdr>
            <w:top w:val="none" w:sz="0" w:space="0" w:color="auto"/>
            <w:left w:val="none" w:sz="0" w:space="0" w:color="auto"/>
            <w:bottom w:val="none" w:sz="0" w:space="0" w:color="auto"/>
            <w:right w:val="none" w:sz="0" w:space="0" w:color="auto"/>
          </w:divBdr>
        </w:div>
        <w:div w:id="1094282352">
          <w:marLeft w:val="480"/>
          <w:marRight w:val="0"/>
          <w:marTop w:val="0"/>
          <w:marBottom w:val="0"/>
          <w:divBdr>
            <w:top w:val="none" w:sz="0" w:space="0" w:color="auto"/>
            <w:left w:val="none" w:sz="0" w:space="0" w:color="auto"/>
            <w:bottom w:val="none" w:sz="0" w:space="0" w:color="auto"/>
            <w:right w:val="none" w:sz="0" w:space="0" w:color="auto"/>
          </w:divBdr>
        </w:div>
        <w:div w:id="6904303">
          <w:marLeft w:val="480"/>
          <w:marRight w:val="0"/>
          <w:marTop w:val="0"/>
          <w:marBottom w:val="0"/>
          <w:divBdr>
            <w:top w:val="none" w:sz="0" w:space="0" w:color="auto"/>
            <w:left w:val="none" w:sz="0" w:space="0" w:color="auto"/>
            <w:bottom w:val="none" w:sz="0" w:space="0" w:color="auto"/>
            <w:right w:val="none" w:sz="0" w:space="0" w:color="auto"/>
          </w:divBdr>
        </w:div>
        <w:div w:id="443497937">
          <w:marLeft w:val="480"/>
          <w:marRight w:val="0"/>
          <w:marTop w:val="0"/>
          <w:marBottom w:val="0"/>
          <w:divBdr>
            <w:top w:val="none" w:sz="0" w:space="0" w:color="auto"/>
            <w:left w:val="none" w:sz="0" w:space="0" w:color="auto"/>
            <w:bottom w:val="none" w:sz="0" w:space="0" w:color="auto"/>
            <w:right w:val="none" w:sz="0" w:space="0" w:color="auto"/>
          </w:divBdr>
        </w:div>
        <w:div w:id="1173451632">
          <w:marLeft w:val="480"/>
          <w:marRight w:val="0"/>
          <w:marTop w:val="0"/>
          <w:marBottom w:val="0"/>
          <w:divBdr>
            <w:top w:val="none" w:sz="0" w:space="0" w:color="auto"/>
            <w:left w:val="none" w:sz="0" w:space="0" w:color="auto"/>
            <w:bottom w:val="none" w:sz="0" w:space="0" w:color="auto"/>
            <w:right w:val="none" w:sz="0" w:space="0" w:color="auto"/>
          </w:divBdr>
        </w:div>
        <w:div w:id="146674031">
          <w:marLeft w:val="480"/>
          <w:marRight w:val="0"/>
          <w:marTop w:val="0"/>
          <w:marBottom w:val="0"/>
          <w:divBdr>
            <w:top w:val="none" w:sz="0" w:space="0" w:color="auto"/>
            <w:left w:val="none" w:sz="0" w:space="0" w:color="auto"/>
            <w:bottom w:val="none" w:sz="0" w:space="0" w:color="auto"/>
            <w:right w:val="none" w:sz="0" w:space="0" w:color="auto"/>
          </w:divBdr>
        </w:div>
        <w:div w:id="1841188527">
          <w:marLeft w:val="480"/>
          <w:marRight w:val="0"/>
          <w:marTop w:val="0"/>
          <w:marBottom w:val="0"/>
          <w:divBdr>
            <w:top w:val="none" w:sz="0" w:space="0" w:color="auto"/>
            <w:left w:val="none" w:sz="0" w:space="0" w:color="auto"/>
            <w:bottom w:val="none" w:sz="0" w:space="0" w:color="auto"/>
            <w:right w:val="none" w:sz="0" w:space="0" w:color="auto"/>
          </w:divBdr>
        </w:div>
        <w:div w:id="1233664190">
          <w:marLeft w:val="480"/>
          <w:marRight w:val="0"/>
          <w:marTop w:val="0"/>
          <w:marBottom w:val="0"/>
          <w:divBdr>
            <w:top w:val="none" w:sz="0" w:space="0" w:color="auto"/>
            <w:left w:val="none" w:sz="0" w:space="0" w:color="auto"/>
            <w:bottom w:val="none" w:sz="0" w:space="0" w:color="auto"/>
            <w:right w:val="none" w:sz="0" w:space="0" w:color="auto"/>
          </w:divBdr>
        </w:div>
        <w:div w:id="1475681333">
          <w:marLeft w:val="480"/>
          <w:marRight w:val="0"/>
          <w:marTop w:val="0"/>
          <w:marBottom w:val="0"/>
          <w:divBdr>
            <w:top w:val="none" w:sz="0" w:space="0" w:color="auto"/>
            <w:left w:val="none" w:sz="0" w:space="0" w:color="auto"/>
            <w:bottom w:val="none" w:sz="0" w:space="0" w:color="auto"/>
            <w:right w:val="none" w:sz="0" w:space="0" w:color="auto"/>
          </w:divBdr>
        </w:div>
        <w:div w:id="760029185">
          <w:marLeft w:val="480"/>
          <w:marRight w:val="0"/>
          <w:marTop w:val="0"/>
          <w:marBottom w:val="0"/>
          <w:divBdr>
            <w:top w:val="none" w:sz="0" w:space="0" w:color="auto"/>
            <w:left w:val="none" w:sz="0" w:space="0" w:color="auto"/>
            <w:bottom w:val="none" w:sz="0" w:space="0" w:color="auto"/>
            <w:right w:val="none" w:sz="0" w:space="0" w:color="auto"/>
          </w:divBdr>
        </w:div>
        <w:div w:id="1237591630">
          <w:marLeft w:val="480"/>
          <w:marRight w:val="0"/>
          <w:marTop w:val="0"/>
          <w:marBottom w:val="0"/>
          <w:divBdr>
            <w:top w:val="none" w:sz="0" w:space="0" w:color="auto"/>
            <w:left w:val="none" w:sz="0" w:space="0" w:color="auto"/>
            <w:bottom w:val="none" w:sz="0" w:space="0" w:color="auto"/>
            <w:right w:val="none" w:sz="0" w:space="0" w:color="auto"/>
          </w:divBdr>
        </w:div>
        <w:div w:id="342169985">
          <w:marLeft w:val="480"/>
          <w:marRight w:val="0"/>
          <w:marTop w:val="0"/>
          <w:marBottom w:val="0"/>
          <w:divBdr>
            <w:top w:val="none" w:sz="0" w:space="0" w:color="auto"/>
            <w:left w:val="none" w:sz="0" w:space="0" w:color="auto"/>
            <w:bottom w:val="none" w:sz="0" w:space="0" w:color="auto"/>
            <w:right w:val="none" w:sz="0" w:space="0" w:color="auto"/>
          </w:divBdr>
        </w:div>
        <w:div w:id="301886350">
          <w:marLeft w:val="480"/>
          <w:marRight w:val="0"/>
          <w:marTop w:val="0"/>
          <w:marBottom w:val="0"/>
          <w:divBdr>
            <w:top w:val="none" w:sz="0" w:space="0" w:color="auto"/>
            <w:left w:val="none" w:sz="0" w:space="0" w:color="auto"/>
            <w:bottom w:val="none" w:sz="0" w:space="0" w:color="auto"/>
            <w:right w:val="none" w:sz="0" w:space="0" w:color="auto"/>
          </w:divBdr>
        </w:div>
        <w:div w:id="1867525112">
          <w:marLeft w:val="480"/>
          <w:marRight w:val="0"/>
          <w:marTop w:val="0"/>
          <w:marBottom w:val="0"/>
          <w:divBdr>
            <w:top w:val="none" w:sz="0" w:space="0" w:color="auto"/>
            <w:left w:val="none" w:sz="0" w:space="0" w:color="auto"/>
            <w:bottom w:val="none" w:sz="0" w:space="0" w:color="auto"/>
            <w:right w:val="none" w:sz="0" w:space="0" w:color="auto"/>
          </w:divBdr>
        </w:div>
        <w:div w:id="22443956">
          <w:marLeft w:val="480"/>
          <w:marRight w:val="0"/>
          <w:marTop w:val="0"/>
          <w:marBottom w:val="0"/>
          <w:divBdr>
            <w:top w:val="none" w:sz="0" w:space="0" w:color="auto"/>
            <w:left w:val="none" w:sz="0" w:space="0" w:color="auto"/>
            <w:bottom w:val="none" w:sz="0" w:space="0" w:color="auto"/>
            <w:right w:val="none" w:sz="0" w:space="0" w:color="auto"/>
          </w:divBdr>
        </w:div>
        <w:div w:id="440538815">
          <w:marLeft w:val="480"/>
          <w:marRight w:val="0"/>
          <w:marTop w:val="0"/>
          <w:marBottom w:val="0"/>
          <w:divBdr>
            <w:top w:val="none" w:sz="0" w:space="0" w:color="auto"/>
            <w:left w:val="none" w:sz="0" w:space="0" w:color="auto"/>
            <w:bottom w:val="none" w:sz="0" w:space="0" w:color="auto"/>
            <w:right w:val="none" w:sz="0" w:space="0" w:color="auto"/>
          </w:divBdr>
        </w:div>
        <w:div w:id="1448811877">
          <w:marLeft w:val="480"/>
          <w:marRight w:val="0"/>
          <w:marTop w:val="0"/>
          <w:marBottom w:val="0"/>
          <w:divBdr>
            <w:top w:val="none" w:sz="0" w:space="0" w:color="auto"/>
            <w:left w:val="none" w:sz="0" w:space="0" w:color="auto"/>
            <w:bottom w:val="none" w:sz="0" w:space="0" w:color="auto"/>
            <w:right w:val="none" w:sz="0" w:space="0" w:color="auto"/>
          </w:divBdr>
        </w:div>
        <w:div w:id="783420922">
          <w:marLeft w:val="480"/>
          <w:marRight w:val="0"/>
          <w:marTop w:val="0"/>
          <w:marBottom w:val="0"/>
          <w:divBdr>
            <w:top w:val="none" w:sz="0" w:space="0" w:color="auto"/>
            <w:left w:val="none" w:sz="0" w:space="0" w:color="auto"/>
            <w:bottom w:val="none" w:sz="0" w:space="0" w:color="auto"/>
            <w:right w:val="none" w:sz="0" w:space="0" w:color="auto"/>
          </w:divBdr>
        </w:div>
        <w:div w:id="30613920">
          <w:marLeft w:val="480"/>
          <w:marRight w:val="0"/>
          <w:marTop w:val="0"/>
          <w:marBottom w:val="0"/>
          <w:divBdr>
            <w:top w:val="none" w:sz="0" w:space="0" w:color="auto"/>
            <w:left w:val="none" w:sz="0" w:space="0" w:color="auto"/>
            <w:bottom w:val="none" w:sz="0" w:space="0" w:color="auto"/>
            <w:right w:val="none" w:sz="0" w:space="0" w:color="auto"/>
          </w:divBdr>
        </w:div>
        <w:div w:id="976178379">
          <w:marLeft w:val="480"/>
          <w:marRight w:val="0"/>
          <w:marTop w:val="0"/>
          <w:marBottom w:val="0"/>
          <w:divBdr>
            <w:top w:val="none" w:sz="0" w:space="0" w:color="auto"/>
            <w:left w:val="none" w:sz="0" w:space="0" w:color="auto"/>
            <w:bottom w:val="none" w:sz="0" w:space="0" w:color="auto"/>
            <w:right w:val="none" w:sz="0" w:space="0" w:color="auto"/>
          </w:divBdr>
        </w:div>
        <w:div w:id="630550458">
          <w:marLeft w:val="480"/>
          <w:marRight w:val="0"/>
          <w:marTop w:val="0"/>
          <w:marBottom w:val="0"/>
          <w:divBdr>
            <w:top w:val="none" w:sz="0" w:space="0" w:color="auto"/>
            <w:left w:val="none" w:sz="0" w:space="0" w:color="auto"/>
            <w:bottom w:val="none" w:sz="0" w:space="0" w:color="auto"/>
            <w:right w:val="none" w:sz="0" w:space="0" w:color="auto"/>
          </w:divBdr>
        </w:div>
        <w:div w:id="1342852214">
          <w:marLeft w:val="480"/>
          <w:marRight w:val="0"/>
          <w:marTop w:val="0"/>
          <w:marBottom w:val="0"/>
          <w:divBdr>
            <w:top w:val="none" w:sz="0" w:space="0" w:color="auto"/>
            <w:left w:val="none" w:sz="0" w:space="0" w:color="auto"/>
            <w:bottom w:val="none" w:sz="0" w:space="0" w:color="auto"/>
            <w:right w:val="none" w:sz="0" w:space="0" w:color="auto"/>
          </w:divBdr>
        </w:div>
        <w:div w:id="949899711">
          <w:marLeft w:val="480"/>
          <w:marRight w:val="0"/>
          <w:marTop w:val="0"/>
          <w:marBottom w:val="0"/>
          <w:divBdr>
            <w:top w:val="none" w:sz="0" w:space="0" w:color="auto"/>
            <w:left w:val="none" w:sz="0" w:space="0" w:color="auto"/>
            <w:bottom w:val="none" w:sz="0" w:space="0" w:color="auto"/>
            <w:right w:val="none" w:sz="0" w:space="0" w:color="auto"/>
          </w:divBdr>
        </w:div>
        <w:div w:id="187984623">
          <w:marLeft w:val="480"/>
          <w:marRight w:val="0"/>
          <w:marTop w:val="0"/>
          <w:marBottom w:val="0"/>
          <w:divBdr>
            <w:top w:val="none" w:sz="0" w:space="0" w:color="auto"/>
            <w:left w:val="none" w:sz="0" w:space="0" w:color="auto"/>
            <w:bottom w:val="none" w:sz="0" w:space="0" w:color="auto"/>
            <w:right w:val="none" w:sz="0" w:space="0" w:color="auto"/>
          </w:divBdr>
        </w:div>
        <w:div w:id="2077506025">
          <w:marLeft w:val="480"/>
          <w:marRight w:val="0"/>
          <w:marTop w:val="0"/>
          <w:marBottom w:val="0"/>
          <w:divBdr>
            <w:top w:val="none" w:sz="0" w:space="0" w:color="auto"/>
            <w:left w:val="none" w:sz="0" w:space="0" w:color="auto"/>
            <w:bottom w:val="none" w:sz="0" w:space="0" w:color="auto"/>
            <w:right w:val="none" w:sz="0" w:space="0" w:color="auto"/>
          </w:divBdr>
        </w:div>
        <w:div w:id="1012412092">
          <w:marLeft w:val="480"/>
          <w:marRight w:val="0"/>
          <w:marTop w:val="0"/>
          <w:marBottom w:val="0"/>
          <w:divBdr>
            <w:top w:val="none" w:sz="0" w:space="0" w:color="auto"/>
            <w:left w:val="none" w:sz="0" w:space="0" w:color="auto"/>
            <w:bottom w:val="none" w:sz="0" w:space="0" w:color="auto"/>
            <w:right w:val="none" w:sz="0" w:space="0" w:color="auto"/>
          </w:divBdr>
        </w:div>
        <w:div w:id="1147744242">
          <w:marLeft w:val="480"/>
          <w:marRight w:val="0"/>
          <w:marTop w:val="0"/>
          <w:marBottom w:val="0"/>
          <w:divBdr>
            <w:top w:val="none" w:sz="0" w:space="0" w:color="auto"/>
            <w:left w:val="none" w:sz="0" w:space="0" w:color="auto"/>
            <w:bottom w:val="none" w:sz="0" w:space="0" w:color="auto"/>
            <w:right w:val="none" w:sz="0" w:space="0" w:color="auto"/>
          </w:divBdr>
        </w:div>
      </w:divsChild>
    </w:div>
    <w:div w:id="1449203737">
      <w:bodyDiv w:val="1"/>
      <w:marLeft w:val="0"/>
      <w:marRight w:val="0"/>
      <w:marTop w:val="0"/>
      <w:marBottom w:val="0"/>
      <w:divBdr>
        <w:top w:val="none" w:sz="0" w:space="0" w:color="auto"/>
        <w:left w:val="none" w:sz="0" w:space="0" w:color="auto"/>
        <w:bottom w:val="none" w:sz="0" w:space="0" w:color="auto"/>
        <w:right w:val="none" w:sz="0" w:space="0" w:color="auto"/>
      </w:divBdr>
    </w:div>
    <w:div w:id="1449355861">
      <w:bodyDiv w:val="1"/>
      <w:marLeft w:val="0"/>
      <w:marRight w:val="0"/>
      <w:marTop w:val="0"/>
      <w:marBottom w:val="0"/>
      <w:divBdr>
        <w:top w:val="none" w:sz="0" w:space="0" w:color="auto"/>
        <w:left w:val="none" w:sz="0" w:space="0" w:color="auto"/>
        <w:bottom w:val="none" w:sz="0" w:space="0" w:color="auto"/>
        <w:right w:val="none" w:sz="0" w:space="0" w:color="auto"/>
      </w:divBdr>
    </w:div>
    <w:div w:id="1449396025">
      <w:bodyDiv w:val="1"/>
      <w:marLeft w:val="0"/>
      <w:marRight w:val="0"/>
      <w:marTop w:val="0"/>
      <w:marBottom w:val="0"/>
      <w:divBdr>
        <w:top w:val="none" w:sz="0" w:space="0" w:color="auto"/>
        <w:left w:val="none" w:sz="0" w:space="0" w:color="auto"/>
        <w:bottom w:val="none" w:sz="0" w:space="0" w:color="auto"/>
        <w:right w:val="none" w:sz="0" w:space="0" w:color="auto"/>
      </w:divBdr>
    </w:div>
    <w:div w:id="1449856730">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
    <w:div w:id="1450390756">
      <w:bodyDiv w:val="1"/>
      <w:marLeft w:val="0"/>
      <w:marRight w:val="0"/>
      <w:marTop w:val="0"/>
      <w:marBottom w:val="0"/>
      <w:divBdr>
        <w:top w:val="none" w:sz="0" w:space="0" w:color="auto"/>
        <w:left w:val="none" w:sz="0" w:space="0" w:color="auto"/>
        <w:bottom w:val="none" w:sz="0" w:space="0" w:color="auto"/>
        <w:right w:val="none" w:sz="0" w:space="0" w:color="auto"/>
      </w:divBdr>
    </w:div>
    <w:div w:id="1450782955">
      <w:bodyDiv w:val="1"/>
      <w:marLeft w:val="0"/>
      <w:marRight w:val="0"/>
      <w:marTop w:val="0"/>
      <w:marBottom w:val="0"/>
      <w:divBdr>
        <w:top w:val="none" w:sz="0" w:space="0" w:color="auto"/>
        <w:left w:val="none" w:sz="0" w:space="0" w:color="auto"/>
        <w:bottom w:val="none" w:sz="0" w:space="0" w:color="auto"/>
        <w:right w:val="none" w:sz="0" w:space="0" w:color="auto"/>
      </w:divBdr>
    </w:div>
    <w:div w:id="1451052144">
      <w:bodyDiv w:val="1"/>
      <w:marLeft w:val="0"/>
      <w:marRight w:val="0"/>
      <w:marTop w:val="0"/>
      <w:marBottom w:val="0"/>
      <w:divBdr>
        <w:top w:val="none" w:sz="0" w:space="0" w:color="auto"/>
        <w:left w:val="none" w:sz="0" w:space="0" w:color="auto"/>
        <w:bottom w:val="none" w:sz="0" w:space="0" w:color="auto"/>
        <w:right w:val="none" w:sz="0" w:space="0" w:color="auto"/>
      </w:divBdr>
    </w:div>
    <w:div w:id="1451246801">
      <w:bodyDiv w:val="1"/>
      <w:marLeft w:val="0"/>
      <w:marRight w:val="0"/>
      <w:marTop w:val="0"/>
      <w:marBottom w:val="0"/>
      <w:divBdr>
        <w:top w:val="none" w:sz="0" w:space="0" w:color="auto"/>
        <w:left w:val="none" w:sz="0" w:space="0" w:color="auto"/>
        <w:bottom w:val="none" w:sz="0" w:space="0" w:color="auto"/>
        <w:right w:val="none" w:sz="0" w:space="0" w:color="auto"/>
      </w:divBdr>
    </w:div>
    <w:div w:id="1451388717">
      <w:bodyDiv w:val="1"/>
      <w:marLeft w:val="0"/>
      <w:marRight w:val="0"/>
      <w:marTop w:val="0"/>
      <w:marBottom w:val="0"/>
      <w:divBdr>
        <w:top w:val="none" w:sz="0" w:space="0" w:color="auto"/>
        <w:left w:val="none" w:sz="0" w:space="0" w:color="auto"/>
        <w:bottom w:val="none" w:sz="0" w:space="0" w:color="auto"/>
        <w:right w:val="none" w:sz="0" w:space="0" w:color="auto"/>
      </w:divBdr>
    </w:div>
    <w:div w:id="1451392059">
      <w:bodyDiv w:val="1"/>
      <w:marLeft w:val="0"/>
      <w:marRight w:val="0"/>
      <w:marTop w:val="0"/>
      <w:marBottom w:val="0"/>
      <w:divBdr>
        <w:top w:val="none" w:sz="0" w:space="0" w:color="auto"/>
        <w:left w:val="none" w:sz="0" w:space="0" w:color="auto"/>
        <w:bottom w:val="none" w:sz="0" w:space="0" w:color="auto"/>
        <w:right w:val="none" w:sz="0" w:space="0" w:color="auto"/>
      </w:divBdr>
    </w:div>
    <w:div w:id="1452433351">
      <w:bodyDiv w:val="1"/>
      <w:marLeft w:val="0"/>
      <w:marRight w:val="0"/>
      <w:marTop w:val="0"/>
      <w:marBottom w:val="0"/>
      <w:divBdr>
        <w:top w:val="none" w:sz="0" w:space="0" w:color="auto"/>
        <w:left w:val="none" w:sz="0" w:space="0" w:color="auto"/>
        <w:bottom w:val="none" w:sz="0" w:space="0" w:color="auto"/>
        <w:right w:val="none" w:sz="0" w:space="0" w:color="auto"/>
      </w:divBdr>
    </w:div>
    <w:div w:id="1452506812">
      <w:bodyDiv w:val="1"/>
      <w:marLeft w:val="0"/>
      <w:marRight w:val="0"/>
      <w:marTop w:val="0"/>
      <w:marBottom w:val="0"/>
      <w:divBdr>
        <w:top w:val="none" w:sz="0" w:space="0" w:color="auto"/>
        <w:left w:val="none" w:sz="0" w:space="0" w:color="auto"/>
        <w:bottom w:val="none" w:sz="0" w:space="0" w:color="auto"/>
        <w:right w:val="none" w:sz="0" w:space="0" w:color="auto"/>
      </w:divBdr>
    </w:div>
    <w:div w:id="1453328213">
      <w:bodyDiv w:val="1"/>
      <w:marLeft w:val="0"/>
      <w:marRight w:val="0"/>
      <w:marTop w:val="0"/>
      <w:marBottom w:val="0"/>
      <w:divBdr>
        <w:top w:val="none" w:sz="0" w:space="0" w:color="auto"/>
        <w:left w:val="none" w:sz="0" w:space="0" w:color="auto"/>
        <w:bottom w:val="none" w:sz="0" w:space="0" w:color="auto"/>
        <w:right w:val="none" w:sz="0" w:space="0" w:color="auto"/>
      </w:divBdr>
    </w:div>
    <w:div w:id="1453481531">
      <w:bodyDiv w:val="1"/>
      <w:marLeft w:val="0"/>
      <w:marRight w:val="0"/>
      <w:marTop w:val="0"/>
      <w:marBottom w:val="0"/>
      <w:divBdr>
        <w:top w:val="none" w:sz="0" w:space="0" w:color="auto"/>
        <w:left w:val="none" w:sz="0" w:space="0" w:color="auto"/>
        <w:bottom w:val="none" w:sz="0" w:space="0" w:color="auto"/>
        <w:right w:val="none" w:sz="0" w:space="0" w:color="auto"/>
      </w:divBdr>
    </w:div>
    <w:div w:id="1453788023">
      <w:bodyDiv w:val="1"/>
      <w:marLeft w:val="0"/>
      <w:marRight w:val="0"/>
      <w:marTop w:val="0"/>
      <w:marBottom w:val="0"/>
      <w:divBdr>
        <w:top w:val="none" w:sz="0" w:space="0" w:color="auto"/>
        <w:left w:val="none" w:sz="0" w:space="0" w:color="auto"/>
        <w:bottom w:val="none" w:sz="0" w:space="0" w:color="auto"/>
        <w:right w:val="none" w:sz="0" w:space="0" w:color="auto"/>
      </w:divBdr>
    </w:div>
    <w:div w:id="1453982346">
      <w:bodyDiv w:val="1"/>
      <w:marLeft w:val="0"/>
      <w:marRight w:val="0"/>
      <w:marTop w:val="0"/>
      <w:marBottom w:val="0"/>
      <w:divBdr>
        <w:top w:val="none" w:sz="0" w:space="0" w:color="auto"/>
        <w:left w:val="none" w:sz="0" w:space="0" w:color="auto"/>
        <w:bottom w:val="none" w:sz="0" w:space="0" w:color="auto"/>
        <w:right w:val="none" w:sz="0" w:space="0" w:color="auto"/>
      </w:divBdr>
    </w:div>
    <w:div w:id="1454709495">
      <w:bodyDiv w:val="1"/>
      <w:marLeft w:val="0"/>
      <w:marRight w:val="0"/>
      <w:marTop w:val="0"/>
      <w:marBottom w:val="0"/>
      <w:divBdr>
        <w:top w:val="none" w:sz="0" w:space="0" w:color="auto"/>
        <w:left w:val="none" w:sz="0" w:space="0" w:color="auto"/>
        <w:bottom w:val="none" w:sz="0" w:space="0" w:color="auto"/>
        <w:right w:val="none" w:sz="0" w:space="0" w:color="auto"/>
      </w:divBdr>
    </w:div>
    <w:div w:id="1455951147">
      <w:bodyDiv w:val="1"/>
      <w:marLeft w:val="0"/>
      <w:marRight w:val="0"/>
      <w:marTop w:val="0"/>
      <w:marBottom w:val="0"/>
      <w:divBdr>
        <w:top w:val="none" w:sz="0" w:space="0" w:color="auto"/>
        <w:left w:val="none" w:sz="0" w:space="0" w:color="auto"/>
        <w:bottom w:val="none" w:sz="0" w:space="0" w:color="auto"/>
        <w:right w:val="none" w:sz="0" w:space="0" w:color="auto"/>
      </w:divBdr>
    </w:div>
    <w:div w:id="1455980359">
      <w:bodyDiv w:val="1"/>
      <w:marLeft w:val="0"/>
      <w:marRight w:val="0"/>
      <w:marTop w:val="0"/>
      <w:marBottom w:val="0"/>
      <w:divBdr>
        <w:top w:val="none" w:sz="0" w:space="0" w:color="auto"/>
        <w:left w:val="none" w:sz="0" w:space="0" w:color="auto"/>
        <w:bottom w:val="none" w:sz="0" w:space="0" w:color="auto"/>
        <w:right w:val="none" w:sz="0" w:space="0" w:color="auto"/>
      </w:divBdr>
    </w:div>
    <w:div w:id="1456867144">
      <w:bodyDiv w:val="1"/>
      <w:marLeft w:val="0"/>
      <w:marRight w:val="0"/>
      <w:marTop w:val="0"/>
      <w:marBottom w:val="0"/>
      <w:divBdr>
        <w:top w:val="none" w:sz="0" w:space="0" w:color="auto"/>
        <w:left w:val="none" w:sz="0" w:space="0" w:color="auto"/>
        <w:bottom w:val="none" w:sz="0" w:space="0" w:color="auto"/>
        <w:right w:val="none" w:sz="0" w:space="0" w:color="auto"/>
      </w:divBdr>
    </w:div>
    <w:div w:id="1457259892">
      <w:bodyDiv w:val="1"/>
      <w:marLeft w:val="0"/>
      <w:marRight w:val="0"/>
      <w:marTop w:val="0"/>
      <w:marBottom w:val="0"/>
      <w:divBdr>
        <w:top w:val="none" w:sz="0" w:space="0" w:color="auto"/>
        <w:left w:val="none" w:sz="0" w:space="0" w:color="auto"/>
        <w:bottom w:val="none" w:sz="0" w:space="0" w:color="auto"/>
        <w:right w:val="none" w:sz="0" w:space="0" w:color="auto"/>
      </w:divBdr>
    </w:div>
    <w:div w:id="1457872756">
      <w:bodyDiv w:val="1"/>
      <w:marLeft w:val="0"/>
      <w:marRight w:val="0"/>
      <w:marTop w:val="0"/>
      <w:marBottom w:val="0"/>
      <w:divBdr>
        <w:top w:val="none" w:sz="0" w:space="0" w:color="auto"/>
        <w:left w:val="none" w:sz="0" w:space="0" w:color="auto"/>
        <w:bottom w:val="none" w:sz="0" w:space="0" w:color="auto"/>
        <w:right w:val="none" w:sz="0" w:space="0" w:color="auto"/>
      </w:divBdr>
    </w:div>
    <w:div w:id="1457990662">
      <w:bodyDiv w:val="1"/>
      <w:marLeft w:val="0"/>
      <w:marRight w:val="0"/>
      <w:marTop w:val="0"/>
      <w:marBottom w:val="0"/>
      <w:divBdr>
        <w:top w:val="none" w:sz="0" w:space="0" w:color="auto"/>
        <w:left w:val="none" w:sz="0" w:space="0" w:color="auto"/>
        <w:bottom w:val="none" w:sz="0" w:space="0" w:color="auto"/>
        <w:right w:val="none" w:sz="0" w:space="0" w:color="auto"/>
      </w:divBdr>
    </w:div>
    <w:div w:id="1458447018">
      <w:bodyDiv w:val="1"/>
      <w:marLeft w:val="0"/>
      <w:marRight w:val="0"/>
      <w:marTop w:val="0"/>
      <w:marBottom w:val="0"/>
      <w:divBdr>
        <w:top w:val="none" w:sz="0" w:space="0" w:color="auto"/>
        <w:left w:val="none" w:sz="0" w:space="0" w:color="auto"/>
        <w:bottom w:val="none" w:sz="0" w:space="0" w:color="auto"/>
        <w:right w:val="none" w:sz="0" w:space="0" w:color="auto"/>
      </w:divBdr>
    </w:div>
    <w:div w:id="1458449545">
      <w:bodyDiv w:val="1"/>
      <w:marLeft w:val="0"/>
      <w:marRight w:val="0"/>
      <w:marTop w:val="0"/>
      <w:marBottom w:val="0"/>
      <w:divBdr>
        <w:top w:val="none" w:sz="0" w:space="0" w:color="auto"/>
        <w:left w:val="none" w:sz="0" w:space="0" w:color="auto"/>
        <w:bottom w:val="none" w:sz="0" w:space="0" w:color="auto"/>
        <w:right w:val="none" w:sz="0" w:space="0" w:color="auto"/>
      </w:divBdr>
    </w:div>
    <w:div w:id="1458572923">
      <w:bodyDiv w:val="1"/>
      <w:marLeft w:val="0"/>
      <w:marRight w:val="0"/>
      <w:marTop w:val="0"/>
      <w:marBottom w:val="0"/>
      <w:divBdr>
        <w:top w:val="none" w:sz="0" w:space="0" w:color="auto"/>
        <w:left w:val="none" w:sz="0" w:space="0" w:color="auto"/>
        <w:bottom w:val="none" w:sz="0" w:space="0" w:color="auto"/>
        <w:right w:val="none" w:sz="0" w:space="0" w:color="auto"/>
      </w:divBdr>
    </w:div>
    <w:div w:id="1458721960">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60800334">
      <w:bodyDiv w:val="1"/>
      <w:marLeft w:val="0"/>
      <w:marRight w:val="0"/>
      <w:marTop w:val="0"/>
      <w:marBottom w:val="0"/>
      <w:divBdr>
        <w:top w:val="none" w:sz="0" w:space="0" w:color="auto"/>
        <w:left w:val="none" w:sz="0" w:space="0" w:color="auto"/>
        <w:bottom w:val="none" w:sz="0" w:space="0" w:color="auto"/>
        <w:right w:val="none" w:sz="0" w:space="0" w:color="auto"/>
      </w:divBdr>
    </w:div>
    <w:div w:id="1461151404">
      <w:bodyDiv w:val="1"/>
      <w:marLeft w:val="0"/>
      <w:marRight w:val="0"/>
      <w:marTop w:val="0"/>
      <w:marBottom w:val="0"/>
      <w:divBdr>
        <w:top w:val="none" w:sz="0" w:space="0" w:color="auto"/>
        <w:left w:val="none" w:sz="0" w:space="0" w:color="auto"/>
        <w:bottom w:val="none" w:sz="0" w:space="0" w:color="auto"/>
        <w:right w:val="none" w:sz="0" w:space="0" w:color="auto"/>
      </w:divBdr>
    </w:div>
    <w:div w:id="1461998693">
      <w:bodyDiv w:val="1"/>
      <w:marLeft w:val="0"/>
      <w:marRight w:val="0"/>
      <w:marTop w:val="0"/>
      <w:marBottom w:val="0"/>
      <w:divBdr>
        <w:top w:val="none" w:sz="0" w:space="0" w:color="auto"/>
        <w:left w:val="none" w:sz="0" w:space="0" w:color="auto"/>
        <w:bottom w:val="none" w:sz="0" w:space="0" w:color="auto"/>
        <w:right w:val="none" w:sz="0" w:space="0" w:color="auto"/>
      </w:divBdr>
    </w:div>
    <w:div w:id="1462728992">
      <w:bodyDiv w:val="1"/>
      <w:marLeft w:val="0"/>
      <w:marRight w:val="0"/>
      <w:marTop w:val="0"/>
      <w:marBottom w:val="0"/>
      <w:divBdr>
        <w:top w:val="none" w:sz="0" w:space="0" w:color="auto"/>
        <w:left w:val="none" w:sz="0" w:space="0" w:color="auto"/>
        <w:bottom w:val="none" w:sz="0" w:space="0" w:color="auto"/>
        <w:right w:val="none" w:sz="0" w:space="0" w:color="auto"/>
      </w:divBdr>
    </w:div>
    <w:div w:id="1462922948">
      <w:bodyDiv w:val="1"/>
      <w:marLeft w:val="0"/>
      <w:marRight w:val="0"/>
      <w:marTop w:val="0"/>
      <w:marBottom w:val="0"/>
      <w:divBdr>
        <w:top w:val="none" w:sz="0" w:space="0" w:color="auto"/>
        <w:left w:val="none" w:sz="0" w:space="0" w:color="auto"/>
        <w:bottom w:val="none" w:sz="0" w:space="0" w:color="auto"/>
        <w:right w:val="none" w:sz="0" w:space="0" w:color="auto"/>
      </w:divBdr>
    </w:div>
    <w:div w:id="1463648091">
      <w:bodyDiv w:val="1"/>
      <w:marLeft w:val="0"/>
      <w:marRight w:val="0"/>
      <w:marTop w:val="0"/>
      <w:marBottom w:val="0"/>
      <w:divBdr>
        <w:top w:val="none" w:sz="0" w:space="0" w:color="auto"/>
        <w:left w:val="none" w:sz="0" w:space="0" w:color="auto"/>
        <w:bottom w:val="none" w:sz="0" w:space="0" w:color="auto"/>
        <w:right w:val="none" w:sz="0" w:space="0" w:color="auto"/>
      </w:divBdr>
    </w:div>
    <w:div w:id="1464039177">
      <w:bodyDiv w:val="1"/>
      <w:marLeft w:val="0"/>
      <w:marRight w:val="0"/>
      <w:marTop w:val="0"/>
      <w:marBottom w:val="0"/>
      <w:divBdr>
        <w:top w:val="none" w:sz="0" w:space="0" w:color="auto"/>
        <w:left w:val="none" w:sz="0" w:space="0" w:color="auto"/>
        <w:bottom w:val="none" w:sz="0" w:space="0" w:color="auto"/>
        <w:right w:val="none" w:sz="0" w:space="0" w:color="auto"/>
      </w:divBdr>
    </w:div>
    <w:div w:id="1464469416">
      <w:bodyDiv w:val="1"/>
      <w:marLeft w:val="0"/>
      <w:marRight w:val="0"/>
      <w:marTop w:val="0"/>
      <w:marBottom w:val="0"/>
      <w:divBdr>
        <w:top w:val="none" w:sz="0" w:space="0" w:color="auto"/>
        <w:left w:val="none" w:sz="0" w:space="0" w:color="auto"/>
        <w:bottom w:val="none" w:sz="0" w:space="0" w:color="auto"/>
        <w:right w:val="none" w:sz="0" w:space="0" w:color="auto"/>
      </w:divBdr>
    </w:div>
    <w:div w:id="1464495617">
      <w:bodyDiv w:val="1"/>
      <w:marLeft w:val="0"/>
      <w:marRight w:val="0"/>
      <w:marTop w:val="0"/>
      <w:marBottom w:val="0"/>
      <w:divBdr>
        <w:top w:val="none" w:sz="0" w:space="0" w:color="auto"/>
        <w:left w:val="none" w:sz="0" w:space="0" w:color="auto"/>
        <w:bottom w:val="none" w:sz="0" w:space="0" w:color="auto"/>
        <w:right w:val="none" w:sz="0" w:space="0" w:color="auto"/>
      </w:divBdr>
    </w:div>
    <w:div w:id="1464687394">
      <w:bodyDiv w:val="1"/>
      <w:marLeft w:val="0"/>
      <w:marRight w:val="0"/>
      <w:marTop w:val="0"/>
      <w:marBottom w:val="0"/>
      <w:divBdr>
        <w:top w:val="none" w:sz="0" w:space="0" w:color="auto"/>
        <w:left w:val="none" w:sz="0" w:space="0" w:color="auto"/>
        <w:bottom w:val="none" w:sz="0" w:space="0" w:color="auto"/>
        <w:right w:val="none" w:sz="0" w:space="0" w:color="auto"/>
      </w:divBdr>
    </w:div>
    <w:div w:id="1464957853">
      <w:bodyDiv w:val="1"/>
      <w:marLeft w:val="0"/>
      <w:marRight w:val="0"/>
      <w:marTop w:val="0"/>
      <w:marBottom w:val="0"/>
      <w:divBdr>
        <w:top w:val="none" w:sz="0" w:space="0" w:color="auto"/>
        <w:left w:val="none" w:sz="0" w:space="0" w:color="auto"/>
        <w:bottom w:val="none" w:sz="0" w:space="0" w:color="auto"/>
        <w:right w:val="none" w:sz="0" w:space="0" w:color="auto"/>
      </w:divBdr>
      <w:divsChild>
        <w:div w:id="892229964">
          <w:marLeft w:val="480"/>
          <w:marRight w:val="0"/>
          <w:marTop w:val="0"/>
          <w:marBottom w:val="0"/>
          <w:divBdr>
            <w:top w:val="none" w:sz="0" w:space="0" w:color="auto"/>
            <w:left w:val="none" w:sz="0" w:space="0" w:color="auto"/>
            <w:bottom w:val="none" w:sz="0" w:space="0" w:color="auto"/>
            <w:right w:val="none" w:sz="0" w:space="0" w:color="auto"/>
          </w:divBdr>
        </w:div>
        <w:div w:id="1939871696">
          <w:marLeft w:val="480"/>
          <w:marRight w:val="0"/>
          <w:marTop w:val="0"/>
          <w:marBottom w:val="0"/>
          <w:divBdr>
            <w:top w:val="none" w:sz="0" w:space="0" w:color="auto"/>
            <w:left w:val="none" w:sz="0" w:space="0" w:color="auto"/>
            <w:bottom w:val="none" w:sz="0" w:space="0" w:color="auto"/>
            <w:right w:val="none" w:sz="0" w:space="0" w:color="auto"/>
          </w:divBdr>
        </w:div>
        <w:div w:id="1803231198">
          <w:marLeft w:val="480"/>
          <w:marRight w:val="0"/>
          <w:marTop w:val="0"/>
          <w:marBottom w:val="0"/>
          <w:divBdr>
            <w:top w:val="none" w:sz="0" w:space="0" w:color="auto"/>
            <w:left w:val="none" w:sz="0" w:space="0" w:color="auto"/>
            <w:bottom w:val="none" w:sz="0" w:space="0" w:color="auto"/>
            <w:right w:val="none" w:sz="0" w:space="0" w:color="auto"/>
          </w:divBdr>
        </w:div>
        <w:div w:id="962729838">
          <w:marLeft w:val="480"/>
          <w:marRight w:val="0"/>
          <w:marTop w:val="0"/>
          <w:marBottom w:val="0"/>
          <w:divBdr>
            <w:top w:val="none" w:sz="0" w:space="0" w:color="auto"/>
            <w:left w:val="none" w:sz="0" w:space="0" w:color="auto"/>
            <w:bottom w:val="none" w:sz="0" w:space="0" w:color="auto"/>
            <w:right w:val="none" w:sz="0" w:space="0" w:color="auto"/>
          </w:divBdr>
        </w:div>
        <w:div w:id="1117875709">
          <w:marLeft w:val="480"/>
          <w:marRight w:val="0"/>
          <w:marTop w:val="0"/>
          <w:marBottom w:val="0"/>
          <w:divBdr>
            <w:top w:val="none" w:sz="0" w:space="0" w:color="auto"/>
            <w:left w:val="none" w:sz="0" w:space="0" w:color="auto"/>
            <w:bottom w:val="none" w:sz="0" w:space="0" w:color="auto"/>
            <w:right w:val="none" w:sz="0" w:space="0" w:color="auto"/>
          </w:divBdr>
        </w:div>
        <w:div w:id="1725055814">
          <w:marLeft w:val="480"/>
          <w:marRight w:val="0"/>
          <w:marTop w:val="0"/>
          <w:marBottom w:val="0"/>
          <w:divBdr>
            <w:top w:val="none" w:sz="0" w:space="0" w:color="auto"/>
            <w:left w:val="none" w:sz="0" w:space="0" w:color="auto"/>
            <w:bottom w:val="none" w:sz="0" w:space="0" w:color="auto"/>
            <w:right w:val="none" w:sz="0" w:space="0" w:color="auto"/>
          </w:divBdr>
        </w:div>
        <w:div w:id="744030668">
          <w:marLeft w:val="480"/>
          <w:marRight w:val="0"/>
          <w:marTop w:val="0"/>
          <w:marBottom w:val="0"/>
          <w:divBdr>
            <w:top w:val="none" w:sz="0" w:space="0" w:color="auto"/>
            <w:left w:val="none" w:sz="0" w:space="0" w:color="auto"/>
            <w:bottom w:val="none" w:sz="0" w:space="0" w:color="auto"/>
            <w:right w:val="none" w:sz="0" w:space="0" w:color="auto"/>
          </w:divBdr>
        </w:div>
        <w:div w:id="954672576">
          <w:marLeft w:val="480"/>
          <w:marRight w:val="0"/>
          <w:marTop w:val="0"/>
          <w:marBottom w:val="0"/>
          <w:divBdr>
            <w:top w:val="none" w:sz="0" w:space="0" w:color="auto"/>
            <w:left w:val="none" w:sz="0" w:space="0" w:color="auto"/>
            <w:bottom w:val="none" w:sz="0" w:space="0" w:color="auto"/>
            <w:right w:val="none" w:sz="0" w:space="0" w:color="auto"/>
          </w:divBdr>
        </w:div>
        <w:div w:id="796143209">
          <w:marLeft w:val="480"/>
          <w:marRight w:val="0"/>
          <w:marTop w:val="0"/>
          <w:marBottom w:val="0"/>
          <w:divBdr>
            <w:top w:val="none" w:sz="0" w:space="0" w:color="auto"/>
            <w:left w:val="none" w:sz="0" w:space="0" w:color="auto"/>
            <w:bottom w:val="none" w:sz="0" w:space="0" w:color="auto"/>
            <w:right w:val="none" w:sz="0" w:space="0" w:color="auto"/>
          </w:divBdr>
        </w:div>
        <w:div w:id="366831959">
          <w:marLeft w:val="480"/>
          <w:marRight w:val="0"/>
          <w:marTop w:val="0"/>
          <w:marBottom w:val="0"/>
          <w:divBdr>
            <w:top w:val="none" w:sz="0" w:space="0" w:color="auto"/>
            <w:left w:val="none" w:sz="0" w:space="0" w:color="auto"/>
            <w:bottom w:val="none" w:sz="0" w:space="0" w:color="auto"/>
            <w:right w:val="none" w:sz="0" w:space="0" w:color="auto"/>
          </w:divBdr>
        </w:div>
        <w:div w:id="45960093">
          <w:marLeft w:val="480"/>
          <w:marRight w:val="0"/>
          <w:marTop w:val="0"/>
          <w:marBottom w:val="0"/>
          <w:divBdr>
            <w:top w:val="none" w:sz="0" w:space="0" w:color="auto"/>
            <w:left w:val="none" w:sz="0" w:space="0" w:color="auto"/>
            <w:bottom w:val="none" w:sz="0" w:space="0" w:color="auto"/>
            <w:right w:val="none" w:sz="0" w:space="0" w:color="auto"/>
          </w:divBdr>
        </w:div>
        <w:div w:id="764308675">
          <w:marLeft w:val="480"/>
          <w:marRight w:val="0"/>
          <w:marTop w:val="0"/>
          <w:marBottom w:val="0"/>
          <w:divBdr>
            <w:top w:val="none" w:sz="0" w:space="0" w:color="auto"/>
            <w:left w:val="none" w:sz="0" w:space="0" w:color="auto"/>
            <w:bottom w:val="none" w:sz="0" w:space="0" w:color="auto"/>
            <w:right w:val="none" w:sz="0" w:space="0" w:color="auto"/>
          </w:divBdr>
        </w:div>
        <w:div w:id="1134179415">
          <w:marLeft w:val="480"/>
          <w:marRight w:val="0"/>
          <w:marTop w:val="0"/>
          <w:marBottom w:val="0"/>
          <w:divBdr>
            <w:top w:val="none" w:sz="0" w:space="0" w:color="auto"/>
            <w:left w:val="none" w:sz="0" w:space="0" w:color="auto"/>
            <w:bottom w:val="none" w:sz="0" w:space="0" w:color="auto"/>
            <w:right w:val="none" w:sz="0" w:space="0" w:color="auto"/>
          </w:divBdr>
        </w:div>
        <w:div w:id="146869521">
          <w:marLeft w:val="480"/>
          <w:marRight w:val="0"/>
          <w:marTop w:val="0"/>
          <w:marBottom w:val="0"/>
          <w:divBdr>
            <w:top w:val="none" w:sz="0" w:space="0" w:color="auto"/>
            <w:left w:val="none" w:sz="0" w:space="0" w:color="auto"/>
            <w:bottom w:val="none" w:sz="0" w:space="0" w:color="auto"/>
            <w:right w:val="none" w:sz="0" w:space="0" w:color="auto"/>
          </w:divBdr>
        </w:div>
        <w:div w:id="1169179969">
          <w:marLeft w:val="480"/>
          <w:marRight w:val="0"/>
          <w:marTop w:val="0"/>
          <w:marBottom w:val="0"/>
          <w:divBdr>
            <w:top w:val="none" w:sz="0" w:space="0" w:color="auto"/>
            <w:left w:val="none" w:sz="0" w:space="0" w:color="auto"/>
            <w:bottom w:val="none" w:sz="0" w:space="0" w:color="auto"/>
            <w:right w:val="none" w:sz="0" w:space="0" w:color="auto"/>
          </w:divBdr>
        </w:div>
        <w:div w:id="28991734">
          <w:marLeft w:val="480"/>
          <w:marRight w:val="0"/>
          <w:marTop w:val="0"/>
          <w:marBottom w:val="0"/>
          <w:divBdr>
            <w:top w:val="none" w:sz="0" w:space="0" w:color="auto"/>
            <w:left w:val="none" w:sz="0" w:space="0" w:color="auto"/>
            <w:bottom w:val="none" w:sz="0" w:space="0" w:color="auto"/>
            <w:right w:val="none" w:sz="0" w:space="0" w:color="auto"/>
          </w:divBdr>
        </w:div>
        <w:div w:id="1689333917">
          <w:marLeft w:val="480"/>
          <w:marRight w:val="0"/>
          <w:marTop w:val="0"/>
          <w:marBottom w:val="0"/>
          <w:divBdr>
            <w:top w:val="none" w:sz="0" w:space="0" w:color="auto"/>
            <w:left w:val="none" w:sz="0" w:space="0" w:color="auto"/>
            <w:bottom w:val="none" w:sz="0" w:space="0" w:color="auto"/>
            <w:right w:val="none" w:sz="0" w:space="0" w:color="auto"/>
          </w:divBdr>
        </w:div>
        <w:div w:id="1491674801">
          <w:marLeft w:val="480"/>
          <w:marRight w:val="0"/>
          <w:marTop w:val="0"/>
          <w:marBottom w:val="0"/>
          <w:divBdr>
            <w:top w:val="none" w:sz="0" w:space="0" w:color="auto"/>
            <w:left w:val="none" w:sz="0" w:space="0" w:color="auto"/>
            <w:bottom w:val="none" w:sz="0" w:space="0" w:color="auto"/>
            <w:right w:val="none" w:sz="0" w:space="0" w:color="auto"/>
          </w:divBdr>
        </w:div>
        <w:div w:id="1375083029">
          <w:marLeft w:val="480"/>
          <w:marRight w:val="0"/>
          <w:marTop w:val="0"/>
          <w:marBottom w:val="0"/>
          <w:divBdr>
            <w:top w:val="none" w:sz="0" w:space="0" w:color="auto"/>
            <w:left w:val="none" w:sz="0" w:space="0" w:color="auto"/>
            <w:bottom w:val="none" w:sz="0" w:space="0" w:color="auto"/>
            <w:right w:val="none" w:sz="0" w:space="0" w:color="auto"/>
          </w:divBdr>
        </w:div>
        <w:div w:id="673649626">
          <w:marLeft w:val="480"/>
          <w:marRight w:val="0"/>
          <w:marTop w:val="0"/>
          <w:marBottom w:val="0"/>
          <w:divBdr>
            <w:top w:val="none" w:sz="0" w:space="0" w:color="auto"/>
            <w:left w:val="none" w:sz="0" w:space="0" w:color="auto"/>
            <w:bottom w:val="none" w:sz="0" w:space="0" w:color="auto"/>
            <w:right w:val="none" w:sz="0" w:space="0" w:color="auto"/>
          </w:divBdr>
        </w:div>
        <w:div w:id="958536730">
          <w:marLeft w:val="480"/>
          <w:marRight w:val="0"/>
          <w:marTop w:val="0"/>
          <w:marBottom w:val="0"/>
          <w:divBdr>
            <w:top w:val="none" w:sz="0" w:space="0" w:color="auto"/>
            <w:left w:val="none" w:sz="0" w:space="0" w:color="auto"/>
            <w:bottom w:val="none" w:sz="0" w:space="0" w:color="auto"/>
            <w:right w:val="none" w:sz="0" w:space="0" w:color="auto"/>
          </w:divBdr>
        </w:div>
        <w:div w:id="1672482910">
          <w:marLeft w:val="480"/>
          <w:marRight w:val="0"/>
          <w:marTop w:val="0"/>
          <w:marBottom w:val="0"/>
          <w:divBdr>
            <w:top w:val="none" w:sz="0" w:space="0" w:color="auto"/>
            <w:left w:val="none" w:sz="0" w:space="0" w:color="auto"/>
            <w:bottom w:val="none" w:sz="0" w:space="0" w:color="auto"/>
            <w:right w:val="none" w:sz="0" w:space="0" w:color="auto"/>
          </w:divBdr>
        </w:div>
        <w:div w:id="2047562242">
          <w:marLeft w:val="480"/>
          <w:marRight w:val="0"/>
          <w:marTop w:val="0"/>
          <w:marBottom w:val="0"/>
          <w:divBdr>
            <w:top w:val="none" w:sz="0" w:space="0" w:color="auto"/>
            <w:left w:val="none" w:sz="0" w:space="0" w:color="auto"/>
            <w:bottom w:val="none" w:sz="0" w:space="0" w:color="auto"/>
            <w:right w:val="none" w:sz="0" w:space="0" w:color="auto"/>
          </w:divBdr>
        </w:div>
        <w:div w:id="1983389604">
          <w:marLeft w:val="480"/>
          <w:marRight w:val="0"/>
          <w:marTop w:val="0"/>
          <w:marBottom w:val="0"/>
          <w:divBdr>
            <w:top w:val="none" w:sz="0" w:space="0" w:color="auto"/>
            <w:left w:val="none" w:sz="0" w:space="0" w:color="auto"/>
            <w:bottom w:val="none" w:sz="0" w:space="0" w:color="auto"/>
            <w:right w:val="none" w:sz="0" w:space="0" w:color="auto"/>
          </w:divBdr>
        </w:div>
        <w:div w:id="1395860766">
          <w:marLeft w:val="480"/>
          <w:marRight w:val="0"/>
          <w:marTop w:val="0"/>
          <w:marBottom w:val="0"/>
          <w:divBdr>
            <w:top w:val="none" w:sz="0" w:space="0" w:color="auto"/>
            <w:left w:val="none" w:sz="0" w:space="0" w:color="auto"/>
            <w:bottom w:val="none" w:sz="0" w:space="0" w:color="auto"/>
            <w:right w:val="none" w:sz="0" w:space="0" w:color="auto"/>
          </w:divBdr>
        </w:div>
        <w:div w:id="487748817">
          <w:marLeft w:val="480"/>
          <w:marRight w:val="0"/>
          <w:marTop w:val="0"/>
          <w:marBottom w:val="0"/>
          <w:divBdr>
            <w:top w:val="none" w:sz="0" w:space="0" w:color="auto"/>
            <w:left w:val="none" w:sz="0" w:space="0" w:color="auto"/>
            <w:bottom w:val="none" w:sz="0" w:space="0" w:color="auto"/>
            <w:right w:val="none" w:sz="0" w:space="0" w:color="auto"/>
          </w:divBdr>
        </w:div>
        <w:div w:id="1111630602">
          <w:marLeft w:val="480"/>
          <w:marRight w:val="0"/>
          <w:marTop w:val="0"/>
          <w:marBottom w:val="0"/>
          <w:divBdr>
            <w:top w:val="none" w:sz="0" w:space="0" w:color="auto"/>
            <w:left w:val="none" w:sz="0" w:space="0" w:color="auto"/>
            <w:bottom w:val="none" w:sz="0" w:space="0" w:color="auto"/>
            <w:right w:val="none" w:sz="0" w:space="0" w:color="auto"/>
          </w:divBdr>
        </w:div>
        <w:div w:id="1930625318">
          <w:marLeft w:val="480"/>
          <w:marRight w:val="0"/>
          <w:marTop w:val="0"/>
          <w:marBottom w:val="0"/>
          <w:divBdr>
            <w:top w:val="none" w:sz="0" w:space="0" w:color="auto"/>
            <w:left w:val="none" w:sz="0" w:space="0" w:color="auto"/>
            <w:bottom w:val="none" w:sz="0" w:space="0" w:color="auto"/>
            <w:right w:val="none" w:sz="0" w:space="0" w:color="auto"/>
          </w:divBdr>
        </w:div>
        <w:div w:id="333344912">
          <w:marLeft w:val="480"/>
          <w:marRight w:val="0"/>
          <w:marTop w:val="0"/>
          <w:marBottom w:val="0"/>
          <w:divBdr>
            <w:top w:val="none" w:sz="0" w:space="0" w:color="auto"/>
            <w:left w:val="none" w:sz="0" w:space="0" w:color="auto"/>
            <w:bottom w:val="none" w:sz="0" w:space="0" w:color="auto"/>
            <w:right w:val="none" w:sz="0" w:space="0" w:color="auto"/>
          </w:divBdr>
        </w:div>
        <w:div w:id="264383643">
          <w:marLeft w:val="480"/>
          <w:marRight w:val="0"/>
          <w:marTop w:val="0"/>
          <w:marBottom w:val="0"/>
          <w:divBdr>
            <w:top w:val="none" w:sz="0" w:space="0" w:color="auto"/>
            <w:left w:val="none" w:sz="0" w:space="0" w:color="auto"/>
            <w:bottom w:val="none" w:sz="0" w:space="0" w:color="auto"/>
            <w:right w:val="none" w:sz="0" w:space="0" w:color="auto"/>
          </w:divBdr>
        </w:div>
        <w:div w:id="2139685735">
          <w:marLeft w:val="480"/>
          <w:marRight w:val="0"/>
          <w:marTop w:val="0"/>
          <w:marBottom w:val="0"/>
          <w:divBdr>
            <w:top w:val="none" w:sz="0" w:space="0" w:color="auto"/>
            <w:left w:val="none" w:sz="0" w:space="0" w:color="auto"/>
            <w:bottom w:val="none" w:sz="0" w:space="0" w:color="auto"/>
            <w:right w:val="none" w:sz="0" w:space="0" w:color="auto"/>
          </w:divBdr>
        </w:div>
        <w:div w:id="1379620255">
          <w:marLeft w:val="480"/>
          <w:marRight w:val="0"/>
          <w:marTop w:val="0"/>
          <w:marBottom w:val="0"/>
          <w:divBdr>
            <w:top w:val="none" w:sz="0" w:space="0" w:color="auto"/>
            <w:left w:val="none" w:sz="0" w:space="0" w:color="auto"/>
            <w:bottom w:val="none" w:sz="0" w:space="0" w:color="auto"/>
            <w:right w:val="none" w:sz="0" w:space="0" w:color="auto"/>
          </w:divBdr>
        </w:div>
        <w:div w:id="331103258">
          <w:marLeft w:val="480"/>
          <w:marRight w:val="0"/>
          <w:marTop w:val="0"/>
          <w:marBottom w:val="0"/>
          <w:divBdr>
            <w:top w:val="none" w:sz="0" w:space="0" w:color="auto"/>
            <w:left w:val="none" w:sz="0" w:space="0" w:color="auto"/>
            <w:bottom w:val="none" w:sz="0" w:space="0" w:color="auto"/>
            <w:right w:val="none" w:sz="0" w:space="0" w:color="auto"/>
          </w:divBdr>
        </w:div>
        <w:div w:id="521631688">
          <w:marLeft w:val="480"/>
          <w:marRight w:val="0"/>
          <w:marTop w:val="0"/>
          <w:marBottom w:val="0"/>
          <w:divBdr>
            <w:top w:val="none" w:sz="0" w:space="0" w:color="auto"/>
            <w:left w:val="none" w:sz="0" w:space="0" w:color="auto"/>
            <w:bottom w:val="none" w:sz="0" w:space="0" w:color="auto"/>
            <w:right w:val="none" w:sz="0" w:space="0" w:color="auto"/>
          </w:divBdr>
        </w:div>
        <w:div w:id="617030278">
          <w:marLeft w:val="480"/>
          <w:marRight w:val="0"/>
          <w:marTop w:val="0"/>
          <w:marBottom w:val="0"/>
          <w:divBdr>
            <w:top w:val="none" w:sz="0" w:space="0" w:color="auto"/>
            <w:left w:val="none" w:sz="0" w:space="0" w:color="auto"/>
            <w:bottom w:val="none" w:sz="0" w:space="0" w:color="auto"/>
            <w:right w:val="none" w:sz="0" w:space="0" w:color="auto"/>
          </w:divBdr>
        </w:div>
        <w:div w:id="1564561721">
          <w:marLeft w:val="480"/>
          <w:marRight w:val="0"/>
          <w:marTop w:val="0"/>
          <w:marBottom w:val="0"/>
          <w:divBdr>
            <w:top w:val="none" w:sz="0" w:space="0" w:color="auto"/>
            <w:left w:val="none" w:sz="0" w:space="0" w:color="auto"/>
            <w:bottom w:val="none" w:sz="0" w:space="0" w:color="auto"/>
            <w:right w:val="none" w:sz="0" w:space="0" w:color="auto"/>
          </w:divBdr>
        </w:div>
        <w:div w:id="1594826511">
          <w:marLeft w:val="480"/>
          <w:marRight w:val="0"/>
          <w:marTop w:val="0"/>
          <w:marBottom w:val="0"/>
          <w:divBdr>
            <w:top w:val="none" w:sz="0" w:space="0" w:color="auto"/>
            <w:left w:val="none" w:sz="0" w:space="0" w:color="auto"/>
            <w:bottom w:val="none" w:sz="0" w:space="0" w:color="auto"/>
            <w:right w:val="none" w:sz="0" w:space="0" w:color="auto"/>
          </w:divBdr>
        </w:div>
        <w:div w:id="579486121">
          <w:marLeft w:val="480"/>
          <w:marRight w:val="0"/>
          <w:marTop w:val="0"/>
          <w:marBottom w:val="0"/>
          <w:divBdr>
            <w:top w:val="none" w:sz="0" w:space="0" w:color="auto"/>
            <w:left w:val="none" w:sz="0" w:space="0" w:color="auto"/>
            <w:bottom w:val="none" w:sz="0" w:space="0" w:color="auto"/>
            <w:right w:val="none" w:sz="0" w:space="0" w:color="auto"/>
          </w:divBdr>
        </w:div>
        <w:div w:id="871303000">
          <w:marLeft w:val="480"/>
          <w:marRight w:val="0"/>
          <w:marTop w:val="0"/>
          <w:marBottom w:val="0"/>
          <w:divBdr>
            <w:top w:val="none" w:sz="0" w:space="0" w:color="auto"/>
            <w:left w:val="none" w:sz="0" w:space="0" w:color="auto"/>
            <w:bottom w:val="none" w:sz="0" w:space="0" w:color="auto"/>
            <w:right w:val="none" w:sz="0" w:space="0" w:color="auto"/>
          </w:divBdr>
        </w:div>
        <w:div w:id="843937078">
          <w:marLeft w:val="480"/>
          <w:marRight w:val="0"/>
          <w:marTop w:val="0"/>
          <w:marBottom w:val="0"/>
          <w:divBdr>
            <w:top w:val="none" w:sz="0" w:space="0" w:color="auto"/>
            <w:left w:val="none" w:sz="0" w:space="0" w:color="auto"/>
            <w:bottom w:val="none" w:sz="0" w:space="0" w:color="auto"/>
            <w:right w:val="none" w:sz="0" w:space="0" w:color="auto"/>
          </w:divBdr>
        </w:div>
        <w:div w:id="188564867">
          <w:marLeft w:val="480"/>
          <w:marRight w:val="0"/>
          <w:marTop w:val="0"/>
          <w:marBottom w:val="0"/>
          <w:divBdr>
            <w:top w:val="none" w:sz="0" w:space="0" w:color="auto"/>
            <w:left w:val="none" w:sz="0" w:space="0" w:color="auto"/>
            <w:bottom w:val="none" w:sz="0" w:space="0" w:color="auto"/>
            <w:right w:val="none" w:sz="0" w:space="0" w:color="auto"/>
          </w:divBdr>
        </w:div>
        <w:div w:id="1046493076">
          <w:marLeft w:val="480"/>
          <w:marRight w:val="0"/>
          <w:marTop w:val="0"/>
          <w:marBottom w:val="0"/>
          <w:divBdr>
            <w:top w:val="none" w:sz="0" w:space="0" w:color="auto"/>
            <w:left w:val="none" w:sz="0" w:space="0" w:color="auto"/>
            <w:bottom w:val="none" w:sz="0" w:space="0" w:color="auto"/>
            <w:right w:val="none" w:sz="0" w:space="0" w:color="auto"/>
          </w:divBdr>
        </w:div>
        <w:div w:id="217670782">
          <w:marLeft w:val="480"/>
          <w:marRight w:val="0"/>
          <w:marTop w:val="0"/>
          <w:marBottom w:val="0"/>
          <w:divBdr>
            <w:top w:val="none" w:sz="0" w:space="0" w:color="auto"/>
            <w:left w:val="none" w:sz="0" w:space="0" w:color="auto"/>
            <w:bottom w:val="none" w:sz="0" w:space="0" w:color="auto"/>
            <w:right w:val="none" w:sz="0" w:space="0" w:color="auto"/>
          </w:divBdr>
        </w:div>
        <w:div w:id="1845969686">
          <w:marLeft w:val="480"/>
          <w:marRight w:val="0"/>
          <w:marTop w:val="0"/>
          <w:marBottom w:val="0"/>
          <w:divBdr>
            <w:top w:val="none" w:sz="0" w:space="0" w:color="auto"/>
            <w:left w:val="none" w:sz="0" w:space="0" w:color="auto"/>
            <w:bottom w:val="none" w:sz="0" w:space="0" w:color="auto"/>
            <w:right w:val="none" w:sz="0" w:space="0" w:color="auto"/>
          </w:divBdr>
        </w:div>
        <w:div w:id="749036223">
          <w:marLeft w:val="480"/>
          <w:marRight w:val="0"/>
          <w:marTop w:val="0"/>
          <w:marBottom w:val="0"/>
          <w:divBdr>
            <w:top w:val="none" w:sz="0" w:space="0" w:color="auto"/>
            <w:left w:val="none" w:sz="0" w:space="0" w:color="auto"/>
            <w:bottom w:val="none" w:sz="0" w:space="0" w:color="auto"/>
            <w:right w:val="none" w:sz="0" w:space="0" w:color="auto"/>
          </w:divBdr>
        </w:div>
        <w:div w:id="1671760337">
          <w:marLeft w:val="480"/>
          <w:marRight w:val="0"/>
          <w:marTop w:val="0"/>
          <w:marBottom w:val="0"/>
          <w:divBdr>
            <w:top w:val="none" w:sz="0" w:space="0" w:color="auto"/>
            <w:left w:val="none" w:sz="0" w:space="0" w:color="auto"/>
            <w:bottom w:val="none" w:sz="0" w:space="0" w:color="auto"/>
            <w:right w:val="none" w:sz="0" w:space="0" w:color="auto"/>
          </w:divBdr>
        </w:div>
        <w:div w:id="303195260">
          <w:marLeft w:val="480"/>
          <w:marRight w:val="0"/>
          <w:marTop w:val="0"/>
          <w:marBottom w:val="0"/>
          <w:divBdr>
            <w:top w:val="none" w:sz="0" w:space="0" w:color="auto"/>
            <w:left w:val="none" w:sz="0" w:space="0" w:color="auto"/>
            <w:bottom w:val="none" w:sz="0" w:space="0" w:color="auto"/>
            <w:right w:val="none" w:sz="0" w:space="0" w:color="auto"/>
          </w:divBdr>
        </w:div>
        <w:div w:id="1970285097">
          <w:marLeft w:val="480"/>
          <w:marRight w:val="0"/>
          <w:marTop w:val="0"/>
          <w:marBottom w:val="0"/>
          <w:divBdr>
            <w:top w:val="none" w:sz="0" w:space="0" w:color="auto"/>
            <w:left w:val="none" w:sz="0" w:space="0" w:color="auto"/>
            <w:bottom w:val="none" w:sz="0" w:space="0" w:color="auto"/>
            <w:right w:val="none" w:sz="0" w:space="0" w:color="auto"/>
          </w:divBdr>
        </w:div>
        <w:div w:id="169149175">
          <w:marLeft w:val="480"/>
          <w:marRight w:val="0"/>
          <w:marTop w:val="0"/>
          <w:marBottom w:val="0"/>
          <w:divBdr>
            <w:top w:val="none" w:sz="0" w:space="0" w:color="auto"/>
            <w:left w:val="none" w:sz="0" w:space="0" w:color="auto"/>
            <w:bottom w:val="none" w:sz="0" w:space="0" w:color="auto"/>
            <w:right w:val="none" w:sz="0" w:space="0" w:color="auto"/>
          </w:divBdr>
        </w:div>
        <w:div w:id="1143618782">
          <w:marLeft w:val="480"/>
          <w:marRight w:val="0"/>
          <w:marTop w:val="0"/>
          <w:marBottom w:val="0"/>
          <w:divBdr>
            <w:top w:val="none" w:sz="0" w:space="0" w:color="auto"/>
            <w:left w:val="none" w:sz="0" w:space="0" w:color="auto"/>
            <w:bottom w:val="none" w:sz="0" w:space="0" w:color="auto"/>
            <w:right w:val="none" w:sz="0" w:space="0" w:color="auto"/>
          </w:divBdr>
        </w:div>
        <w:div w:id="1559777264">
          <w:marLeft w:val="480"/>
          <w:marRight w:val="0"/>
          <w:marTop w:val="0"/>
          <w:marBottom w:val="0"/>
          <w:divBdr>
            <w:top w:val="none" w:sz="0" w:space="0" w:color="auto"/>
            <w:left w:val="none" w:sz="0" w:space="0" w:color="auto"/>
            <w:bottom w:val="none" w:sz="0" w:space="0" w:color="auto"/>
            <w:right w:val="none" w:sz="0" w:space="0" w:color="auto"/>
          </w:divBdr>
        </w:div>
        <w:div w:id="142507567">
          <w:marLeft w:val="480"/>
          <w:marRight w:val="0"/>
          <w:marTop w:val="0"/>
          <w:marBottom w:val="0"/>
          <w:divBdr>
            <w:top w:val="none" w:sz="0" w:space="0" w:color="auto"/>
            <w:left w:val="none" w:sz="0" w:space="0" w:color="auto"/>
            <w:bottom w:val="none" w:sz="0" w:space="0" w:color="auto"/>
            <w:right w:val="none" w:sz="0" w:space="0" w:color="auto"/>
          </w:divBdr>
        </w:div>
        <w:div w:id="672950720">
          <w:marLeft w:val="480"/>
          <w:marRight w:val="0"/>
          <w:marTop w:val="0"/>
          <w:marBottom w:val="0"/>
          <w:divBdr>
            <w:top w:val="none" w:sz="0" w:space="0" w:color="auto"/>
            <w:left w:val="none" w:sz="0" w:space="0" w:color="auto"/>
            <w:bottom w:val="none" w:sz="0" w:space="0" w:color="auto"/>
            <w:right w:val="none" w:sz="0" w:space="0" w:color="auto"/>
          </w:divBdr>
        </w:div>
        <w:div w:id="2030525697">
          <w:marLeft w:val="480"/>
          <w:marRight w:val="0"/>
          <w:marTop w:val="0"/>
          <w:marBottom w:val="0"/>
          <w:divBdr>
            <w:top w:val="none" w:sz="0" w:space="0" w:color="auto"/>
            <w:left w:val="none" w:sz="0" w:space="0" w:color="auto"/>
            <w:bottom w:val="none" w:sz="0" w:space="0" w:color="auto"/>
            <w:right w:val="none" w:sz="0" w:space="0" w:color="auto"/>
          </w:divBdr>
        </w:div>
        <w:div w:id="1321229218">
          <w:marLeft w:val="480"/>
          <w:marRight w:val="0"/>
          <w:marTop w:val="0"/>
          <w:marBottom w:val="0"/>
          <w:divBdr>
            <w:top w:val="none" w:sz="0" w:space="0" w:color="auto"/>
            <w:left w:val="none" w:sz="0" w:space="0" w:color="auto"/>
            <w:bottom w:val="none" w:sz="0" w:space="0" w:color="auto"/>
            <w:right w:val="none" w:sz="0" w:space="0" w:color="auto"/>
          </w:divBdr>
        </w:div>
        <w:div w:id="83838918">
          <w:marLeft w:val="480"/>
          <w:marRight w:val="0"/>
          <w:marTop w:val="0"/>
          <w:marBottom w:val="0"/>
          <w:divBdr>
            <w:top w:val="none" w:sz="0" w:space="0" w:color="auto"/>
            <w:left w:val="none" w:sz="0" w:space="0" w:color="auto"/>
            <w:bottom w:val="none" w:sz="0" w:space="0" w:color="auto"/>
            <w:right w:val="none" w:sz="0" w:space="0" w:color="auto"/>
          </w:divBdr>
        </w:div>
        <w:div w:id="771508869">
          <w:marLeft w:val="480"/>
          <w:marRight w:val="0"/>
          <w:marTop w:val="0"/>
          <w:marBottom w:val="0"/>
          <w:divBdr>
            <w:top w:val="none" w:sz="0" w:space="0" w:color="auto"/>
            <w:left w:val="none" w:sz="0" w:space="0" w:color="auto"/>
            <w:bottom w:val="none" w:sz="0" w:space="0" w:color="auto"/>
            <w:right w:val="none" w:sz="0" w:space="0" w:color="auto"/>
          </w:divBdr>
        </w:div>
        <w:div w:id="763766383">
          <w:marLeft w:val="480"/>
          <w:marRight w:val="0"/>
          <w:marTop w:val="0"/>
          <w:marBottom w:val="0"/>
          <w:divBdr>
            <w:top w:val="none" w:sz="0" w:space="0" w:color="auto"/>
            <w:left w:val="none" w:sz="0" w:space="0" w:color="auto"/>
            <w:bottom w:val="none" w:sz="0" w:space="0" w:color="auto"/>
            <w:right w:val="none" w:sz="0" w:space="0" w:color="auto"/>
          </w:divBdr>
        </w:div>
        <w:div w:id="476607310">
          <w:marLeft w:val="480"/>
          <w:marRight w:val="0"/>
          <w:marTop w:val="0"/>
          <w:marBottom w:val="0"/>
          <w:divBdr>
            <w:top w:val="none" w:sz="0" w:space="0" w:color="auto"/>
            <w:left w:val="none" w:sz="0" w:space="0" w:color="auto"/>
            <w:bottom w:val="none" w:sz="0" w:space="0" w:color="auto"/>
            <w:right w:val="none" w:sz="0" w:space="0" w:color="auto"/>
          </w:divBdr>
        </w:div>
        <w:div w:id="1167596859">
          <w:marLeft w:val="480"/>
          <w:marRight w:val="0"/>
          <w:marTop w:val="0"/>
          <w:marBottom w:val="0"/>
          <w:divBdr>
            <w:top w:val="none" w:sz="0" w:space="0" w:color="auto"/>
            <w:left w:val="none" w:sz="0" w:space="0" w:color="auto"/>
            <w:bottom w:val="none" w:sz="0" w:space="0" w:color="auto"/>
            <w:right w:val="none" w:sz="0" w:space="0" w:color="auto"/>
          </w:divBdr>
        </w:div>
        <w:div w:id="2135176322">
          <w:marLeft w:val="480"/>
          <w:marRight w:val="0"/>
          <w:marTop w:val="0"/>
          <w:marBottom w:val="0"/>
          <w:divBdr>
            <w:top w:val="none" w:sz="0" w:space="0" w:color="auto"/>
            <w:left w:val="none" w:sz="0" w:space="0" w:color="auto"/>
            <w:bottom w:val="none" w:sz="0" w:space="0" w:color="auto"/>
            <w:right w:val="none" w:sz="0" w:space="0" w:color="auto"/>
          </w:divBdr>
        </w:div>
        <w:div w:id="412776766">
          <w:marLeft w:val="480"/>
          <w:marRight w:val="0"/>
          <w:marTop w:val="0"/>
          <w:marBottom w:val="0"/>
          <w:divBdr>
            <w:top w:val="none" w:sz="0" w:space="0" w:color="auto"/>
            <w:left w:val="none" w:sz="0" w:space="0" w:color="auto"/>
            <w:bottom w:val="none" w:sz="0" w:space="0" w:color="auto"/>
            <w:right w:val="none" w:sz="0" w:space="0" w:color="auto"/>
          </w:divBdr>
        </w:div>
        <w:div w:id="1490055395">
          <w:marLeft w:val="480"/>
          <w:marRight w:val="0"/>
          <w:marTop w:val="0"/>
          <w:marBottom w:val="0"/>
          <w:divBdr>
            <w:top w:val="none" w:sz="0" w:space="0" w:color="auto"/>
            <w:left w:val="none" w:sz="0" w:space="0" w:color="auto"/>
            <w:bottom w:val="none" w:sz="0" w:space="0" w:color="auto"/>
            <w:right w:val="none" w:sz="0" w:space="0" w:color="auto"/>
          </w:divBdr>
        </w:div>
        <w:div w:id="1101416638">
          <w:marLeft w:val="480"/>
          <w:marRight w:val="0"/>
          <w:marTop w:val="0"/>
          <w:marBottom w:val="0"/>
          <w:divBdr>
            <w:top w:val="none" w:sz="0" w:space="0" w:color="auto"/>
            <w:left w:val="none" w:sz="0" w:space="0" w:color="auto"/>
            <w:bottom w:val="none" w:sz="0" w:space="0" w:color="auto"/>
            <w:right w:val="none" w:sz="0" w:space="0" w:color="auto"/>
          </w:divBdr>
        </w:div>
        <w:div w:id="2089839839">
          <w:marLeft w:val="480"/>
          <w:marRight w:val="0"/>
          <w:marTop w:val="0"/>
          <w:marBottom w:val="0"/>
          <w:divBdr>
            <w:top w:val="none" w:sz="0" w:space="0" w:color="auto"/>
            <w:left w:val="none" w:sz="0" w:space="0" w:color="auto"/>
            <w:bottom w:val="none" w:sz="0" w:space="0" w:color="auto"/>
            <w:right w:val="none" w:sz="0" w:space="0" w:color="auto"/>
          </w:divBdr>
        </w:div>
        <w:div w:id="1486046175">
          <w:marLeft w:val="480"/>
          <w:marRight w:val="0"/>
          <w:marTop w:val="0"/>
          <w:marBottom w:val="0"/>
          <w:divBdr>
            <w:top w:val="none" w:sz="0" w:space="0" w:color="auto"/>
            <w:left w:val="none" w:sz="0" w:space="0" w:color="auto"/>
            <w:bottom w:val="none" w:sz="0" w:space="0" w:color="auto"/>
            <w:right w:val="none" w:sz="0" w:space="0" w:color="auto"/>
          </w:divBdr>
        </w:div>
        <w:div w:id="166530077">
          <w:marLeft w:val="480"/>
          <w:marRight w:val="0"/>
          <w:marTop w:val="0"/>
          <w:marBottom w:val="0"/>
          <w:divBdr>
            <w:top w:val="none" w:sz="0" w:space="0" w:color="auto"/>
            <w:left w:val="none" w:sz="0" w:space="0" w:color="auto"/>
            <w:bottom w:val="none" w:sz="0" w:space="0" w:color="auto"/>
            <w:right w:val="none" w:sz="0" w:space="0" w:color="auto"/>
          </w:divBdr>
        </w:div>
        <w:div w:id="458109692">
          <w:marLeft w:val="480"/>
          <w:marRight w:val="0"/>
          <w:marTop w:val="0"/>
          <w:marBottom w:val="0"/>
          <w:divBdr>
            <w:top w:val="none" w:sz="0" w:space="0" w:color="auto"/>
            <w:left w:val="none" w:sz="0" w:space="0" w:color="auto"/>
            <w:bottom w:val="none" w:sz="0" w:space="0" w:color="auto"/>
            <w:right w:val="none" w:sz="0" w:space="0" w:color="auto"/>
          </w:divBdr>
        </w:div>
        <w:div w:id="1504397967">
          <w:marLeft w:val="480"/>
          <w:marRight w:val="0"/>
          <w:marTop w:val="0"/>
          <w:marBottom w:val="0"/>
          <w:divBdr>
            <w:top w:val="none" w:sz="0" w:space="0" w:color="auto"/>
            <w:left w:val="none" w:sz="0" w:space="0" w:color="auto"/>
            <w:bottom w:val="none" w:sz="0" w:space="0" w:color="auto"/>
            <w:right w:val="none" w:sz="0" w:space="0" w:color="auto"/>
          </w:divBdr>
        </w:div>
        <w:div w:id="1903834535">
          <w:marLeft w:val="480"/>
          <w:marRight w:val="0"/>
          <w:marTop w:val="0"/>
          <w:marBottom w:val="0"/>
          <w:divBdr>
            <w:top w:val="none" w:sz="0" w:space="0" w:color="auto"/>
            <w:left w:val="none" w:sz="0" w:space="0" w:color="auto"/>
            <w:bottom w:val="none" w:sz="0" w:space="0" w:color="auto"/>
            <w:right w:val="none" w:sz="0" w:space="0" w:color="auto"/>
          </w:divBdr>
        </w:div>
        <w:div w:id="794328978">
          <w:marLeft w:val="480"/>
          <w:marRight w:val="0"/>
          <w:marTop w:val="0"/>
          <w:marBottom w:val="0"/>
          <w:divBdr>
            <w:top w:val="none" w:sz="0" w:space="0" w:color="auto"/>
            <w:left w:val="none" w:sz="0" w:space="0" w:color="auto"/>
            <w:bottom w:val="none" w:sz="0" w:space="0" w:color="auto"/>
            <w:right w:val="none" w:sz="0" w:space="0" w:color="auto"/>
          </w:divBdr>
        </w:div>
        <w:div w:id="1421290186">
          <w:marLeft w:val="480"/>
          <w:marRight w:val="0"/>
          <w:marTop w:val="0"/>
          <w:marBottom w:val="0"/>
          <w:divBdr>
            <w:top w:val="none" w:sz="0" w:space="0" w:color="auto"/>
            <w:left w:val="none" w:sz="0" w:space="0" w:color="auto"/>
            <w:bottom w:val="none" w:sz="0" w:space="0" w:color="auto"/>
            <w:right w:val="none" w:sz="0" w:space="0" w:color="auto"/>
          </w:divBdr>
        </w:div>
        <w:div w:id="823467691">
          <w:marLeft w:val="480"/>
          <w:marRight w:val="0"/>
          <w:marTop w:val="0"/>
          <w:marBottom w:val="0"/>
          <w:divBdr>
            <w:top w:val="none" w:sz="0" w:space="0" w:color="auto"/>
            <w:left w:val="none" w:sz="0" w:space="0" w:color="auto"/>
            <w:bottom w:val="none" w:sz="0" w:space="0" w:color="auto"/>
            <w:right w:val="none" w:sz="0" w:space="0" w:color="auto"/>
          </w:divBdr>
        </w:div>
        <w:div w:id="1927224129">
          <w:marLeft w:val="480"/>
          <w:marRight w:val="0"/>
          <w:marTop w:val="0"/>
          <w:marBottom w:val="0"/>
          <w:divBdr>
            <w:top w:val="none" w:sz="0" w:space="0" w:color="auto"/>
            <w:left w:val="none" w:sz="0" w:space="0" w:color="auto"/>
            <w:bottom w:val="none" w:sz="0" w:space="0" w:color="auto"/>
            <w:right w:val="none" w:sz="0" w:space="0" w:color="auto"/>
          </w:divBdr>
        </w:div>
        <w:div w:id="1555894216">
          <w:marLeft w:val="480"/>
          <w:marRight w:val="0"/>
          <w:marTop w:val="0"/>
          <w:marBottom w:val="0"/>
          <w:divBdr>
            <w:top w:val="none" w:sz="0" w:space="0" w:color="auto"/>
            <w:left w:val="none" w:sz="0" w:space="0" w:color="auto"/>
            <w:bottom w:val="none" w:sz="0" w:space="0" w:color="auto"/>
            <w:right w:val="none" w:sz="0" w:space="0" w:color="auto"/>
          </w:divBdr>
        </w:div>
        <w:div w:id="508177148">
          <w:marLeft w:val="480"/>
          <w:marRight w:val="0"/>
          <w:marTop w:val="0"/>
          <w:marBottom w:val="0"/>
          <w:divBdr>
            <w:top w:val="none" w:sz="0" w:space="0" w:color="auto"/>
            <w:left w:val="none" w:sz="0" w:space="0" w:color="auto"/>
            <w:bottom w:val="none" w:sz="0" w:space="0" w:color="auto"/>
            <w:right w:val="none" w:sz="0" w:space="0" w:color="auto"/>
          </w:divBdr>
        </w:div>
        <w:div w:id="1947299919">
          <w:marLeft w:val="480"/>
          <w:marRight w:val="0"/>
          <w:marTop w:val="0"/>
          <w:marBottom w:val="0"/>
          <w:divBdr>
            <w:top w:val="none" w:sz="0" w:space="0" w:color="auto"/>
            <w:left w:val="none" w:sz="0" w:space="0" w:color="auto"/>
            <w:bottom w:val="none" w:sz="0" w:space="0" w:color="auto"/>
            <w:right w:val="none" w:sz="0" w:space="0" w:color="auto"/>
          </w:divBdr>
        </w:div>
        <w:div w:id="874080719">
          <w:marLeft w:val="480"/>
          <w:marRight w:val="0"/>
          <w:marTop w:val="0"/>
          <w:marBottom w:val="0"/>
          <w:divBdr>
            <w:top w:val="none" w:sz="0" w:space="0" w:color="auto"/>
            <w:left w:val="none" w:sz="0" w:space="0" w:color="auto"/>
            <w:bottom w:val="none" w:sz="0" w:space="0" w:color="auto"/>
            <w:right w:val="none" w:sz="0" w:space="0" w:color="auto"/>
          </w:divBdr>
        </w:div>
        <w:div w:id="916017711">
          <w:marLeft w:val="480"/>
          <w:marRight w:val="0"/>
          <w:marTop w:val="0"/>
          <w:marBottom w:val="0"/>
          <w:divBdr>
            <w:top w:val="none" w:sz="0" w:space="0" w:color="auto"/>
            <w:left w:val="none" w:sz="0" w:space="0" w:color="auto"/>
            <w:bottom w:val="none" w:sz="0" w:space="0" w:color="auto"/>
            <w:right w:val="none" w:sz="0" w:space="0" w:color="auto"/>
          </w:divBdr>
        </w:div>
        <w:div w:id="1745181615">
          <w:marLeft w:val="480"/>
          <w:marRight w:val="0"/>
          <w:marTop w:val="0"/>
          <w:marBottom w:val="0"/>
          <w:divBdr>
            <w:top w:val="none" w:sz="0" w:space="0" w:color="auto"/>
            <w:left w:val="none" w:sz="0" w:space="0" w:color="auto"/>
            <w:bottom w:val="none" w:sz="0" w:space="0" w:color="auto"/>
            <w:right w:val="none" w:sz="0" w:space="0" w:color="auto"/>
          </w:divBdr>
        </w:div>
        <w:div w:id="267130199">
          <w:marLeft w:val="480"/>
          <w:marRight w:val="0"/>
          <w:marTop w:val="0"/>
          <w:marBottom w:val="0"/>
          <w:divBdr>
            <w:top w:val="none" w:sz="0" w:space="0" w:color="auto"/>
            <w:left w:val="none" w:sz="0" w:space="0" w:color="auto"/>
            <w:bottom w:val="none" w:sz="0" w:space="0" w:color="auto"/>
            <w:right w:val="none" w:sz="0" w:space="0" w:color="auto"/>
          </w:divBdr>
        </w:div>
        <w:div w:id="301230161">
          <w:marLeft w:val="480"/>
          <w:marRight w:val="0"/>
          <w:marTop w:val="0"/>
          <w:marBottom w:val="0"/>
          <w:divBdr>
            <w:top w:val="none" w:sz="0" w:space="0" w:color="auto"/>
            <w:left w:val="none" w:sz="0" w:space="0" w:color="auto"/>
            <w:bottom w:val="none" w:sz="0" w:space="0" w:color="auto"/>
            <w:right w:val="none" w:sz="0" w:space="0" w:color="auto"/>
          </w:divBdr>
        </w:div>
        <w:div w:id="190800056">
          <w:marLeft w:val="480"/>
          <w:marRight w:val="0"/>
          <w:marTop w:val="0"/>
          <w:marBottom w:val="0"/>
          <w:divBdr>
            <w:top w:val="none" w:sz="0" w:space="0" w:color="auto"/>
            <w:left w:val="none" w:sz="0" w:space="0" w:color="auto"/>
            <w:bottom w:val="none" w:sz="0" w:space="0" w:color="auto"/>
            <w:right w:val="none" w:sz="0" w:space="0" w:color="auto"/>
          </w:divBdr>
        </w:div>
        <w:div w:id="688533622">
          <w:marLeft w:val="480"/>
          <w:marRight w:val="0"/>
          <w:marTop w:val="0"/>
          <w:marBottom w:val="0"/>
          <w:divBdr>
            <w:top w:val="none" w:sz="0" w:space="0" w:color="auto"/>
            <w:left w:val="none" w:sz="0" w:space="0" w:color="auto"/>
            <w:bottom w:val="none" w:sz="0" w:space="0" w:color="auto"/>
            <w:right w:val="none" w:sz="0" w:space="0" w:color="auto"/>
          </w:divBdr>
        </w:div>
        <w:div w:id="271858537">
          <w:marLeft w:val="480"/>
          <w:marRight w:val="0"/>
          <w:marTop w:val="0"/>
          <w:marBottom w:val="0"/>
          <w:divBdr>
            <w:top w:val="none" w:sz="0" w:space="0" w:color="auto"/>
            <w:left w:val="none" w:sz="0" w:space="0" w:color="auto"/>
            <w:bottom w:val="none" w:sz="0" w:space="0" w:color="auto"/>
            <w:right w:val="none" w:sz="0" w:space="0" w:color="auto"/>
          </w:divBdr>
        </w:div>
        <w:div w:id="1800683481">
          <w:marLeft w:val="480"/>
          <w:marRight w:val="0"/>
          <w:marTop w:val="0"/>
          <w:marBottom w:val="0"/>
          <w:divBdr>
            <w:top w:val="none" w:sz="0" w:space="0" w:color="auto"/>
            <w:left w:val="none" w:sz="0" w:space="0" w:color="auto"/>
            <w:bottom w:val="none" w:sz="0" w:space="0" w:color="auto"/>
            <w:right w:val="none" w:sz="0" w:space="0" w:color="auto"/>
          </w:divBdr>
        </w:div>
        <w:div w:id="1889339283">
          <w:marLeft w:val="480"/>
          <w:marRight w:val="0"/>
          <w:marTop w:val="0"/>
          <w:marBottom w:val="0"/>
          <w:divBdr>
            <w:top w:val="none" w:sz="0" w:space="0" w:color="auto"/>
            <w:left w:val="none" w:sz="0" w:space="0" w:color="auto"/>
            <w:bottom w:val="none" w:sz="0" w:space="0" w:color="auto"/>
            <w:right w:val="none" w:sz="0" w:space="0" w:color="auto"/>
          </w:divBdr>
        </w:div>
        <w:div w:id="669601234">
          <w:marLeft w:val="480"/>
          <w:marRight w:val="0"/>
          <w:marTop w:val="0"/>
          <w:marBottom w:val="0"/>
          <w:divBdr>
            <w:top w:val="none" w:sz="0" w:space="0" w:color="auto"/>
            <w:left w:val="none" w:sz="0" w:space="0" w:color="auto"/>
            <w:bottom w:val="none" w:sz="0" w:space="0" w:color="auto"/>
            <w:right w:val="none" w:sz="0" w:space="0" w:color="auto"/>
          </w:divBdr>
        </w:div>
        <w:div w:id="589385602">
          <w:marLeft w:val="480"/>
          <w:marRight w:val="0"/>
          <w:marTop w:val="0"/>
          <w:marBottom w:val="0"/>
          <w:divBdr>
            <w:top w:val="none" w:sz="0" w:space="0" w:color="auto"/>
            <w:left w:val="none" w:sz="0" w:space="0" w:color="auto"/>
            <w:bottom w:val="none" w:sz="0" w:space="0" w:color="auto"/>
            <w:right w:val="none" w:sz="0" w:space="0" w:color="auto"/>
          </w:divBdr>
        </w:div>
        <w:div w:id="1181816240">
          <w:marLeft w:val="480"/>
          <w:marRight w:val="0"/>
          <w:marTop w:val="0"/>
          <w:marBottom w:val="0"/>
          <w:divBdr>
            <w:top w:val="none" w:sz="0" w:space="0" w:color="auto"/>
            <w:left w:val="none" w:sz="0" w:space="0" w:color="auto"/>
            <w:bottom w:val="none" w:sz="0" w:space="0" w:color="auto"/>
            <w:right w:val="none" w:sz="0" w:space="0" w:color="auto"/>
          </w:divBdr>
        </w:div>
        <w:div w:id="1542476319">
          <w:marLeft w:val="480"/>
          <w:marRight w:val="0"/>
          <w:marTop w:val="0"/>
          <w:marBottom w:val="0"/>
          <w:divBdr>
            <w:top w:val="none" w:sz="0" w:space="0" w:color="auto"/>
            <w:left w:val="none" w:sz="0" w:space="0" w:color="auto"/>
            <w:bottom w:val="none" w:sz="0" w:space="0" w:color="auto"/>
            <w:right w:val="none" w:sz="0" w:space="0" w:color="auto"/>
          </w:divBdr>
        </w:div>
        <w:div w:id="1560745109">
          <w:marLeft w:val="480"/>
          <w:marRight w:val="0"/>
          <w:marTop w:val="0"/>
          <w:marBottom w:val="0"/>
          <w:divBdr>
            <w:top w:val="none" w:sz="0" w:space="0" w:color="auto"/>
            <w:left w:val="none" w:sz="0" w:space="0" w:color="auto"/>
            <w:bottom w:val="none" w:sz="0" w:space="0" w:color="auto"/>
            <w:right w:val="none" w:sz="0" w:space="0" w:color="auto"/>
          </w:divBdr>
        </w:div>
        <w:div w:id="1653018774">
          <w:marLeft w:val="480"/>
          <w:marRight w:val="0"/>
          <w:marTop w:val="0"/>
          <w:marBottom w:val="0"/>
          <w:divBdr>
            <w:top w:val="none" w:sz="0" w:space="0" w:color="auto"/>
            <w:left w:val="none" w:sz="0" w:space="0" w:color="auto"/>
            <w:bottom w:val="none" w:sz="0" w:space="0" w:color="auto"/>
            <w:right w:val="none" w:sz="0" w:space="0" w:color="auto"/>
          </w:divBdr>
        </w:div>
        <w:div w:id="1368801419">
          <w:marLeft w:val="480"/>
          <w:marRight w:val="0"/>
          <w:marTop w:val="0"/>
          <w:marBottom w:val="0"/>
          <w:divBdr>
            <w:top w:val="none" w:sz="0" w:space="0" w:color="auto"/>
            <w:left w:val="none" w:sz="0" w:space="0" w:color="auto"/>
            <w:bottom w:val="none" w:sz="0" w:space="0" w:color="auto"/>
            <w:right w:val="none" w:sz="0" w:space="0" w:color="auto"/>
          </w:divBdr>
        </w:div>
        <w:div w:id="1651594922">
          <w:marLeft w:val="480"/>
          <w:marRight w:val="0"/>
          <w:marTop w:val="0"/>
          <w:marBottom w:val="0"/>
          <w:divBdr>
            <w:top w:val="none" w:sz="0" w:space="0" w:color="auto"/>
            <w:left w:val="none" w:sz="0" w:space="0" w:color="auto"/>
            <w:bottom w:val="none" w:sz="0" w:space="0" w:color="auto"/>
            <w:right w:val="none" w:sz="0" w:space="0" w:color="auto"/>
          </w:divBdr>
        </w:div>
        <w:div w:id="184367166">
          <w:marLeft w:val="480"/>
          <w:marRight w:val="0"/>
          <w:marTop w:val="0"/>
          <w:marBottom w:val="0"/>
          <w:divBdr>
            <w:top w:val="none" w:sz="0" w:space="0" w:color="auto"/>
            <w:left w:val="none" w:sz="0" w:space="0" w:color="auto"/>
            <w:bottom w:val="none" w:sz="0" w:space="0" w:color="auto"/>
            <w:right w:val="none" w:sz="0" w:space="0" w:color="auto"/>
          </w:divBdr>
        </w:div>
        <w:div w:id="312560756">
          <w:marLeft w:val="480"/>
          <w:marRight w:val="0"/>
          <w:marTop w:val="0"/>
          <w:marBottom w:val="0"/>
          <w:divBdr>
            <w:top w:val="none" w:sz="0" w:space="0" w:color="auto"/>
            <w:left w:val="none" w:sz="0" w:space="0" w:color="auto"/>
            <w:bottom w:val="none" w:sz="0" w:space="0" w:color="auto"/>
            <w:right w:val="none" w:sz="0" w:space="0" w:color="auto"/>
          </w:divBdr>
        </w:div>
        <w:div w:id="236061594">
          <w:marLeft w:val="480"/>
          <w:marRight w:val="0"/>
          <w:marTop w:val="0"/>
          <w:marBottom w:val="0"/>
          <w:divBdr>
            <w:top w:val="none" w:sz="0" w:space="0" w:color="auto"/>
            <w:left w:val="none" w:sz="0" w:space="0" w:color="auto"/>
            <w:bottom w:val="none" w:sz="0" w:space="0" w:color="auto"/>
            <w:right w:val="none" w:sz="0" w:space="0" w:color="auto"/>
          </w:divBdr>
        </w:div>
        <w:div w:id="1149396572">
          <w:marLeft w:val="480"/>
          <w:marRight w:val="0"/>
          <w:marTop w:val="0"/>
          <w:marBottom w:val="0"/>
          <w:divBdr>
            <w:top w:val="none" w:sz="0" w:space="0" w:color="auto"/>
            <w:left w:val="none" w:sz="0" w:space="0" w:color="auto"/>
            <w:bottom w:val="none" w:sz="0" w:space="0" w:color="auto"/>
            <w:right w:val="none" w:sz="0" w:space="0" w:color="auto"/>
          </w:divBdr>
        </w:div>
        <w:div w:id="1337536441">
          <w:marLeft w:val="480"/>
          <w:marRight w:val="0"/>
          <w:marTop w:val="0"/>
          <w:marBottom w:val="0"/>
          <w:divBdr>
            <w:top w:val="none" w:sz="0" w:space="0" w:color="auto"/>
            <w:left w:val="none" w:sz="0" w:space="0" w:color="auto"/>
            <w:bottom w:val="none" w:sz="0" w:space="0" w:color="auto"/>
            <w:right w:val="none" w:sz="0" w:space="0" w:color="auto"/>
          </w:divBdr>
        </w:div>
        <w:div w:id="670832326">
          <w:marLeft w:val="480"/>
          <w:marRight w:val="0"/>
          <w:marTop w:val="0"/>
          <w:marBottom w:val="0"/>
          <w:divBdr>
            <w:top w:val="none" w:sz="0" w:space="0" w:color="auto"/>
            <w:left w:val="none" w:sz="0" w:space="0" w:color="auto"/>
            <w:bottom w:val="none" w:sz="0" w:space="0" w:color="auto"/>
            <w:right w:val="none" w:sz="0" w:space="0" w:color="auto"/>
          </w:divBdr>
        </w:div>
        <w:div w:id="202400651">
          <w:marLeft w:val="480"/>
          <w:marRight w:val="0"/>
          <w:marTop w:val="0"/>
          <w:marBottom w:val="0"/>
          <w:divBdr>
            <w:top w:val="none" w:sz="0" w:space="0" w:color="auto"/>
            <w:left w:val="none" w:sz="0" w:space="0" w:color="auto"/>
            <w:bottom w:val="none" w:sz="0" w:space="0" w:color="auto"/>
            <w:right w:val="none" w:sz="0" w:space="0" w:color="auto"/>
          </w:divBdr>
        </w:div>
        <w:div w:id="2142920287">
          <w:marLeft w:val="480"/>
          <w:marRight w:val="0"/>
          <w:marTop w:val="0"/>
          <w:marBottom w:val="0"/>
          <w:divBdr>
            <w:top w:val="none" w:sz="0" w:space="0" w:color="auto"/>
            <w:left w:val="none" w:sz="0" w:space="0" w:color="auto"/>
            <w:bottom w:val="none" w:sz="0" w:space="0" w:color="auto"/>
            <w:right w:val="none" w:sz="0" w:space="0" w:color="auto"/>
          </w:divBdr>
        </w:div>
        <w:div w:id="1722754399">
          <w:marLeft w:val="480"/>
          <w:marRight w:val="0"/>
          <w:marTop w:val="0"/>
          <w:marBottom w:val="0"/>
          <w:divBdr>
            <w:top w:val="none" w:sz="0" w:space="0" w:color="auto"/>
            <w:left w:val="none" w:sz="0" w:space="0" w:color="auto"/>
            <w:bottom w:val="none" w:sz="0" w:space="0" w:color="auto"/>
            <w:right w:val="none" w:sz="0" w:space="0" w:color="auto"/>
          </w:divBdr>
        </w:div>
        <w:div w:id="1211579410">
          <w:marLeft w:val="480"/>
          <w:marRight w:val="0"/>
          <w:marTop w:val="0"/>
          <w:marBottom w:val="0"/>
          <w:divBdr>
            <w:top w:val="none" w:sz="0" w:space="0" w:color="auto"/>
            <w:left w:val="none" w:sz="0" w:space="0" w:color="auto"/>
            <w:bottom w:val="none" w:sz="0" w:space="0" w:color="auto"/>
            <w:right w:val="none" w:sz="0" w:space="0" w:color="auto"/>
          </w:divBdr>
        </w:div>
        <w:div w:id="754086284">
          <w:marLeft w:val="480"/>
          <w:marRight w:val="0"/>
          <w:marTop w:val="0"/>
          <w:marBottom w:val="0"/>
          <w:divBdr>
            <w:top w:val="none" w:sz="0" w:space="0" w:color="auto"/>
            <w:left w:val="none" w:sz="0" w:space="0" w:color="auto"/>
            <w:bottom w:val="none" w:sz="0" w:space="0" w:color="auto"/>
            <w:right w:val="none" w:sz="0" w:space="0" w:color="auto"/>
          </w:divBdr>
        </w:div>
        <w:div w:id="1593512080">
          <w:marLeft w:val="480"/>
          <w:marRight w:val="0"/>
          <w:marTop w:val="0"/>
          <w:marBottom w:val="0"/>
          <w:divBdr>
            <w:top w:val="none" w:sz="0" w:space="0" w:color="auto"/>
            <w:left w:val="none" w:sz="0" w:space="0" w:color="auto"/>
            <w:bottom w:val="none" w:sz="0" w:space="0" w:color="auto"/>
            <w:right w:val="none" w:sz="0" w:space="0" w:color="auto"/>
          </w:divBdr>
        </w:div>
        <w:div w:id="1380058958">
          <w:marLeft w:val="480"/>
          <w:marRight w:val="0"/>
          <w:marTop w:val="0"/>
          <w:marBottom w:val="0"/>
          <w:divBdr>
            <w:top w:val="none" w:sz="0" w:space="0" w:color="auto"/>
            <w:left w:val="none" w:sz="0" w:space="0" w:color="auto"/>
            <w:bottom w:val="none" w:sz="0" w:space="0" w:color="auto"/>
            <w:right w:val="none" w:sz="0" w:space="0" w:color="auto"/>
          </w:divBdr>
        </w:div>
        <w:div w:id="1856730693">
          <w:marLeft w:val="480"/>
          <w:marRight w:val="0"/>
          <w:marTop w:val="0"/>
          <w:marBottom w:val="0"/>
          <w:divBdr>
            <w:top w:val="none" w:sz="0" w:space="0" w:color="auto"/>
            <w:left w:val="none" w:sz="0" w:space="0" w:color="auto"/>
            <w:bottom w:val="none" w:sz="0" w:space="0" w:color="auto"/>
            <w:right w:val="none" w:sz="0" w:space="0" w:color="auto"/>
          </w:divBdr>
        </w:div>
        <w:div w:id="747503830">
          <w:marLeft w:val="480"/>
          <w:marRight w:val="0"/>
          <w:marTop w:val="0"/>
          <w:marBottom w:val="0"/>
          <w:divBdr>
            <w:top w:val="none" w:sz="0" w:space="0" w:color="auto"/>
            <w:left w:val="none" w:sz="0" w:space="0" w:color="auto"/>
            <w:bottom w:val="none" w:sz="0" w:space="0" w:color="auto"/>
            <w:right w:val="none" w:sz="0" w:space="0" w:color="auto"/>
          </w:divBdr>
        </w:div>
        <w:div w:id="599607969">
          <w:marLeft w:val="480"/>
          <w:marRight w:val="0"/>
          <w:marTop w:val="0"/>
          <w:marBottom w:val="0"/>
          <w:divBdr>
            <w:top w:val="none" w:sz="0" w:space="0" w:color="auto"/>
            <w:left w:val="none" w:sz="0" w:space="0" w:color="auto"/>
            <w:bottom w:val="none" w:sz="0" w:space="0" w:color="auto"/>
            <w:right w:val="none" w:sz="0" w:space="0" w:color="auto"/>
          </w:divBdr>
        </w:div>
        <w:div w:id="1613395823">
          <w:marLeft w:val="480"/>
          <w:marRight w:val="0"/>
          <w:marTop w:val="0"/>
          <w:marBottom w:val="0"/>
          <w:divBdr>
            <w:top w:val="none" w:sz="0" w:space="0" w:color="auto"/>
            <w:left w:val="none" w:sz="0" w:space="0" w:color="auto"/>
            <w:bottom w:val="none" w:sz="0" w:space="0" w:color="auto"/>
            <w:right w:val="none" w:sz="0" w:space="0" w:color="auto"/>
          </w:divBdr>
        </w:div>
        <w:div w:id="1177111633">
          <w:marLeft w:val="480"/>
          <w:marRight w:val="0"/>
          <w:marTop w:val="0"/>
          <w:marBottom w:val="0"/>
          <w:divBdr>
            <w:top w:val="none" w:sz="0" w:space="0" w:color="auto"/>
            <w:left w:val="none" w:sz="0" w:space="0" w:color="auto"/>
            <w:bottom w:val="none" w:sz="0" w:space="0" w:color="auto"/>
            <w:right w:val="none" w:sz="0" w:space="0" w:color="auto"/>
          </w:divBdr>
        </w:div>
        <w:div w:id="960069616">
          <w:marLeft w:val="480"/>
          <w:marRight w:val="0"/>
          <w:marTop w:val="0"/>
          <w:marBottom w:val="0"/>
          <w:divBdr>
            <w:top w:val="none" w:sz="0" w:space="0" w:color="auto"/>
            <w:left w:val="none" w:sz="0" w:space="0" w:color="auto"/>
            <w:bottom w:val="none" w:sz="0" w:space="0" w:color="auto"/>
            <w:right w:val="none" w:sz="0" w:space="0" w:color="auto"/>
          </w:divBdr>
        </w:div>
        <w:div w:id="369456358">
          <w:marLeft w:val="480"/>
          <w:marRight w:val="0"/>
          <w:marTop w:val="0"/>
          <w:marBottom w:val="0"/>
          <w:divBdr>
            <w:top w:val="none" w:sz="0" w:space="0" w:color="auto"/>
            <w:left w:val="none" w:sz="0" w:space="0" w:color="auto"/>
            <w:bottom w:val="none" w:sz="0" w:space="0" w:color="auto"/>
            <w:right w:val="none" w:sz="0" w:space="0" w:color="auto"/>
          </w:divBdr>
        </w:div>
        <w:div w:id="1993440127">
          <w:marLeft w:val="480"/>
          <w:marRight w:val="0"/>
          <w:marTop w:val="0"/>
          <w:marBottom w:val="0"/>
          <w:divBdr>
            <w:top w:val="none" w:sz="0" w:space="0" w:color="auto"/>
            <w:left w:val="none" w:sz="0" w:space="0" w:color="auto"/>
            <w:bottom w:val="none" w:sz="0" w:space="0" w:color="auto"/>
            <w:right w:val="none" w:sz="0" w:space="0" w:color="auto"/>
          </w:divBdr>
        </w:div>
        <w:div w:id="1159539310">
          <w:marLeft w:val="480"/>
          <w:marRight w:val="0"/>
          <w:marTop w:val="0"/>
          <w:marBottom w:val="0"/>
          <w:divBdr>
            <w:top w:val="none" w:sz="0" w:space="0" w:color="auto"/>
            <w:left w:val="none" w:sz="0" w:space="0" w:color="auto"/>
            <w:bottom w:val="none" w:sz="0" w:space="0" w:color="auto"/>
            <w:right w:val="none" w:sz="0" w:space="0" w:color="auto"/>
          </w:divBdr>
        </w:div>
        <w:div w:id="859856435">
          <w:marLeft w:val="480"/>
          <w:marRight w:val="0"/>
          <w:marTop w:val="0"/>
          <w:marBottom w:val="0"/>
          <w:divBdr>
            <w:top w:val="none" w:sz="0" w:space="0" w:color="auto"/>
            <w:left w:val="none" w:sz="0" w:space="0" w:color="auto"/>
            <w:bottom w:val="none" w:sz="0" w:space="0" w:color="auto"/>
            <w:right w:val="none" w:sz="0" w:space="0" w:color="auto"/>
          </w:divBdr>
        </w:div>
        <w:div w:id="1566453305">
          <w:marLeft w:val="480"/>
          <w:marRight w:val="0"/>
          <w:marTop w:val="0"/>
          <w:marBottom w:val="0"/>
          <w:divBdr>
            <w:top w:val="none" w:sz="0" w:space="0" w:color="auto"/>
            <w:left w:val="none" w:sz="0" w:space="0" w:color="auto"/>
            <w:bottom w:val="none" w:sz="0" w:space="0" w:color="auto"/>
            <w:right w:val="none" w:sz="0" w:space="0" w:color="auto"/>
          </w:divBdr>
        </w:div>
        <w:div w:id="931356439">
          <w:marLeft w:val="480"/>
          <w:marRight w:val="0"/>
          <w:marTop w:val="0"/>
          <w:marBottom w:val="0"/>
          <w:divBdr>
            <w:top w:val="none" w:sz="0" w:space="0" w:color="auto"/>
            <w:left w:val="none" w:sz="0" w:space="0" w:color="auto"/>
            <w:bottom w:val="none" w:sz="0" w:space="0" w:color="auto"/>
            <w:right w:val="none" w:sz="0" w:space="0" w:color="auto"/>
          </w:divBdr>
        </w:div>
        <w:div w:id="155804075">
          <w:marLeft w:val="480"/>
          <w:marRight w:val="0"/>
          <w:marTop w:val="0"/>
          <w:marBottom w:val="0"/>
          <w:divBdr>
            <w:top w:val="none" w:sz="0" w:space="0" w:color="auto"/>
            <w:left w:val="none" w:sz="0" w:space="0" w:color="auto"/>
            <w:bottom w:val="none" w:sz="0" w:space="0" w:color="auto"/>
            <w:right w:val="none" w:sz="0" w:space="0" w:color="auto"/>
          </w:divBdr>
        </w:div>
        <w:div w:id="566646532">
          <w:marLeft w:val="480"/>
          <w:marRight w:val="0"/>
          <w:marTop w:val="0"/>
          <w:marBottom w:val="0"/>
          <w:divBdr>
            <w:top w:val="none" w:sz="0" w:space="0" w:color="auto"/>
            <w:left w:val="none" w:sz="0" w:space="0" w:color="auto"/>
            <w:bottom w:val="none" w:sz="0" w:space="0" w:color="auto"/>
            <w:right w:val="none" w:sz="0" w:space="0" w:color="auto"/>
          </w:divBdr>
        </w:div>
        <w:div w:id="606280765">
          <w:marLeft w:val="480"/>
          <w:marRight w:val="0"/>
          <w:marTop w:val="0"/>
          <w:marBottom w:val="0"/>
          <w:divBdr>
            <w:top w:val="none" w:sz="0" w:space="0" w:color="auto"/>
            <w:left w:val="none" w:sz="0" w:space="0" w:color="auto"/>
            <w:bottom w:val="none" w:sz="0" w:space="0" w:color="auto"/>
            <w:right w:val="none" w:sz="0" w:space="0" w:color="auto"/>
          </w:divBdr>
        </w:div>
        <w:div w:id="1430615634">
          <w:marLeft w:val="480"/>
          <w:marRight w:val="0"/>
          <w:marTop w:val="0"/>
          <w:marBottom w:val="0"/>
          <w:divBdr>
            <w:top w:val="none" w:sz="0" w:space="0" w:color="auto"/>
            <w:left w:val="none" w:sz="0" w:space="0" w:color="auto"/>
            <w:bottom w:val="none" w:sz="0" w:space="0" w:color="auto"/>
            <w:right w:val="none" w:sz="0" w:space="0" w:color="auto"/>
          </w:divBdr>
        </w:div>
        <w:div w:id="1505974694">
          <w:marLeft w:val="480"/>
          <w:marRight w:val="0"/>
          <w:marTop w:val="0"/>
          <w:marBottom w:val="0"/>
          <w:divBdr>
            <w:top w:val="none" w:sz="0" w:space="0" w:color="auto"/>
            <w:left w:val="none" w:sz="0" w:space="0" w:color="auto"/>
            <w:bottom w:val="none" w:sz="0" w:space="0" w:color="auto"/>
            <w:right w:val="none" w:sz="0" w:space="0" w:color="auto"/>
          </w:divBdr>
        </w:div>
        <w:div w:id="1711226109">
          <w:marLeft w:val="480"/>
          <w:marRight w:val="0"/>
          <w:marTop w:val="0"/>
          <w:marBottom w:val="0"/>
          <w:divBdr>
            <w:top w:val="none" w:sz="0" w:space="0" w:color="auto"/>
            <w:left w:val="none" w:sz="0" w:space="0" w:color="auto"/>
            <w:bottom w:val="none" w:sz="0" w:space="0" w:color="auto"/>
            <w:right w:val="none" w:sz="0" w:space="0" w:color="auto"/>
          </w:divBdr>
        </w:div>
        <w:div w:id="88431999">
          <w:marLeft w:val="480"/>
          <w:marRight w:val="0"/>
          <w:marTop w:val="0"/>
          <w:marBottom w:val="0"/>
          <w:divBdr>
            <w:top w:val="none" w:sz="0" w:space="0" w:color="auto"/>
            <w:left w:val="none" w:sz="0" w:space="0" w:color="auto"/>
            <w:bottom w:val="none" w:sz="0" w:space="0" w:color="auto"/>
            <w:right w:val="none" w:sz="0" w:space="0" w:color="auto"/>
          </w:divBdr>
        </w:div>
        <w:div w:id="2016348121">
          <w:marLeft w:val="480"/>
          <w:marRight w:val="0"/>
          <w:marTop w:val="0"/>
          <w:marBottom w:val="0"/>
          <w:divBdr>
            <w:top w:val="none" w:sz="0" w:space="0" w:color="auto"/>
            <w:left w:val="none" w:sz="0" w:space="0" w:color="auto"/>
            <w:bottom w:val="none" w:sz="0" w:space="0" w:color="auto"/>
            <w:right w:val="none" w:sz="0" w:space="0" w:color="auto"/>
          </w:divBdr>
        </w:div>
        <w:div w:id="84958884">
          <w:marLeft w:val="480"/>
          <w:marRight w:val="0"/>
          <w:marTop w:val="0"/>
          <w:marBottom w:val="0"/>
          <w:divBdr>
            <w:top w:val="none" w:sz="0" w:space="0" w:color="auto"/>
            <w:left w:val="none" w:sz="0" w:space="0" w:color="auto"/>
            <w:bottom w:val="none" w:sz="0" w:space="0" w:color="auto"/>
            <w:right w:val="none" w:sz="0" w:space="0" w:color="auto"/>
          </w:divBdr>
        </w:div>
        <w:div w:id="1012340647">
          <w:marLeft w:val="480"/>
          <w:marRight w:val="0"/>
          <w:marTop w:val="0"/>
          <w:marBottom w:val="0"/>
          <w:divBdr>
            <w:top w:val="none" w:sz="0" w:space="0" w:color="auto"/>
            <w:left w:val="none" w:sz="0" w:space="0" w:color="auto"/>
            <w:bottom w:val="none" w:sz="0" w:space="0" w:color="auto"/>
            <w:right w:val="none" w:sz="0" w:space="0" w:color="auto"/>
          </w:divBdr>
        </w:div>
        <w:div w:id="37361817">
          <w:marLeft w:val="480"/>
          <w:marRight w:val="0"/>
          <w:marTop w:val="0"/>
          <w:marBottom w:val="0"/>
          <w:divBdr>
            <w:top w:val="none" w:sz="0" w:space="0" w:color="auto"/>
            <w:left w:val="none" w:sz="0" w:space="0" w:color="auto"/>
            <w:bottom w:val="none" w:sz="0" w:space="0" w:color="auto"/>
            <w:right w:val="none" w:sz="0" w:space="0" w:color="auto"/>
          </w:divBdr>
        </w:div>
        <w:div w:id="95640309">
          <w:marLeft w:val="480"/>
          <w:marRight w:val="0"/>
          <w:marTop w:val="0"/>
          <w:marBottom w:val="0"/>
          <w:divBdr>
            <w:top w:val="none" w:sz="0" w:space="0" w:color="auto"/>
            <w:left w:val="none" w:sz="0" w:space="0" w:color="auto"/>
            <w:bottom w:val="none" w:sz="0" w:space="0" w:color="auto"/>
            <w:right w:val="none" w:sz="0" w:space="0" w:color="auto"/>
          </w:divBdr>
        </w:div>
        <w:div w:id="1854025964">
          <w:marLeft w:val="480"/>
          <w:marRight w:val="0"/>
          <w:marTop w:val="0"/>
          <w:marBottom w:val="0"/>
          <w:divBdr>
            <w:top w:val="none" w:sz="0" w:space="0" w:color="auto"/>
            <w:left w:val="none" w:sz="0" w:space="0" w:color="auto"/>
            <w:bottom w:val="none" w:sz="0" w:space="0" w:color="auto"/>
            <w:right w:val="none" w:sz="0" w:space="0" w:color="auto"/>
          </w:divBdr>
        </w:div>
        <w:div w:id="1909073354">
          <w:marLeft w:val="480"/>
          <w:marRight w:val="0"/>
          <w:marTop w:val="0"/>
          <w:marBottom w:val="0"/>
          <w:divBdr>
            <w:top w:val="none" w:sz="0" w:space="0" w:color="auto"/>
            <w:left w:val="none" w:sz="0" w:space="0" w:color="auto"/>
            <w:bottom w:val="none" w:sz="0" w:space="0" w:color="auto"/>
            <w:right w:val="none" w:sz="0" w:space="0" w:color="auto"/>
          </w:divBdr>
        </w:div>
        <w:div w:id="1027411743">
          <w:marLeft w:val="480"/>
          <w:marRight w:val="0"/>
          <w:marTop w:val="0"/>
          <w:marBottom w:val="0"/>
          <w:divBdr>
            <w:top w:val="none" w:sz="0" w:space="0" w:color="auto"/>
            <w:left w:val="none" w:sz="0" w:space="0" w:color="auto"/>
            <w:bottom w:val="none" w:sz="0" w:space="0" w:color="auto"/>
            <w:right w:val="none" w:sz="0" w:space="0" w:color="auto"/>
          </w:divBdr>
        </w:div>
        <w:div w:id="1924685804">
          <w:marLeft w:val="480"/>
          <w:marRight w:val="0"/>
          <w:marTop w:val="0"/>
          <w:marBottom w:val="0"/>
          <w:divBdr>
            <w:top w:val="none" w:sz="0" w:space="0" w:color="auto"/>
            <w:left w:val="none" w:sz="0" w:space="0" w:color="auto"/>
            <w:bottom w:val="none" w:sz="0" w:space="0" w:color="auto"/>
            <w:right w:val="none" w:sz="0" w:space="0" w:color="auto"/>
          </w:divBdr>
        </w:div>
        <w:div w:id="1513304183">
          <w:marLeft w:val="480"/>
          <w:marRight w:val="0"/>
          <w:marTop w:val="0"/>
          <w:marBottom w:val="0"/>
          <w:divBdr>
            <w:top w:val="none" w:sz="0" w:space="0" w:color="auto"/>
            <w:left w:val="none" w:sz="0" w:space="0" w:color="auto"/>
            <w:bottom w:val="none" w:sz="0" w:space="0" w:color="auto"/>
            <w:right w:val="none" w:sz="0" w:space="0" w:color="auto"/>
          </w:divBdr>
        </w:div>
        <w:div w:id="422916529">
          <w:marLeft w:val="480"/>
          <w:marRight w:val="0"/>
          <w:marTop w:val="0"/>
          <w:marBottom w:val="0"/>
          <w:divBdr>
            <w:top w:val="none" w:sz="0" w:space="0" w:color="auto"/>
            <w:left w:val="none" w:sz="0" w:space="0" w:color="auto"/>
            <w:bottom w:val="none" w:sz="0" w:space="0" w:color="auto"/>
            <w:right w:val="none" w:sz="0" w:space="0" w:color="auto"/>
          </w:divBdr>
        </w:div>
        <w:div w:id="1770157595">
          <w:marLeft w:val="480"/>
          <w:marRight w:val="0"/>
          <w:marTop w:val="0"/>
          <w:marBottom w:val="0"/>
          <w:divBdr>
            <w:top w:val="none" w:sz="0" w:space="0" w:color="auto"/>
            <w:left w:val="none" w:sz="0" w:space="0" w:color="auto"/>
            <w:bottom w:val="none" w:sz="0" w:space="0" w:color="auto"/>
            <w:right w:val="none" w:sz="0" w:space="0" w:color="auto"/>
          </w:divBdr>
        </w:div>
        <w:div w:id="1868446275">
          <w:marLeft w:val="480"/>
          <w:marRight w:val="0"/>
          <w:marTop w:val="0"/>
          <w:marBottom w:val="0"/>
          <w:divBdr>
            <w:top w:val="none" w:sz="0" w:space="0" w:color="auto"/>
            <w:left w:val="none" w:sz="0" w:space="0" w:color="auto"/>
            <w:bottom w:val="none" w:sz="0" w:space="0" w:color="auto"/>
            <w:right w:val="none" w:sz="0" w:space="0" w:color="auto"/>
          </w:divBdr>
        </w:div>
        <w:div w:id="822818477">
          <w:marLeft w:val="480"/>
          <w:marRight w:val="0"/>
          <w:marTop w:val="0"/>
          <w:marBottom w:val="0"/>
          <w:divBdr>
            <w:top w:val="none" w:sz="0" w:space="0" w:color="auto"/>
            <w:left w:val="none" w:sz="0" w:space="0" w:color="auto"/>
            <w:bottom w:val="none" w:sz="0" w:space="0" w:color="auto"/>
            <w:right w:val="none" w:sz="0" w:space="0" w:color="auto"/>
          </w:divBdr>
        </w:div>
        <w:div w:id="1914849028">
          <w:marLeft w:val="480"/>
          <w:marRight w:val="0"/>
          <w:marTop w:val="0"/>
          <w:marBottom w:val="0"/>
          <w:divBdr>
            <w:top w:val="none" w:sz="0" w:space="0" w:color="auto"/>
            <w:left w:val="none" w:sz="0" w:space="0" w:color="auto"/>
            <w:bottom w:val="none" w:sz="0" w:space="0" w:color="auto"/>
            <w:right w:val="none" w:sz="0" w:space="0" w:color="auto"/>
          </w:divBdr>
        </w:div>
        <w:div w:id="316300345">
          <w:marLeft w:val="480"/>
          <w:marRight w:val="0"/>
          <w:marTop w:val="0"/>
          <w:marBottom w:val="0"/>
          <w:divBdr>
            <w:top w:val="none" w:sz="0" w:space="0" w:color="auto"/>
            <w:left w:val="none" w:sz="0" w:space="0" w:color="auto"/>
            <w:bottom w:val="none" w:sz="0" w:space="0" w:color="auto"/>
            <w:right w:val="none" w:sz="0" w:space="0" w:color="auto"/>
          </w:divBdr>
        </w:div>
        <w:div w:id="1462841337">
          <w:marLeft w:val="480"/>
          <w:marRight w:val="0"/>
          <w:marTop w:val="0"/>
          <w:marBottom w:val="0"/>
          <w:divBdr>
            <w:top w:val="none" w:sz="0" w:space="0" w:color="auto"/>
            <w:left w:val="none" w:sz="0" w:space="0" w:color="auto"/>
            <w:bottom w:val="none" w:sz="0" w:space="0" w:color="auto"/>
            <w:right w:val="none" w:sz="0" w:space="0" w:color="auto"/>
          </w:divBdr>
        </w:div>
        <w:div w:id="1507403705">
          <w:marLeft w:val="480"/>
          <w:marRight w:val="0"/>
          <w:marTop w:val="0"/>
          <w:marBottom w:val="0"/>
          <w:divBdr>
            <w:top w:val="none" w:sz="0" w:space="0" w:color="auto"/>
            <w:left w:val="none" w:sz="0" w:space="0" w:color="auto"/>
            <w:bottom w:val="none" w:sz="0" w:space="0" w:color="auto"/>
            <w:right w:val="none" w:sz="0" w:space="0" w:color="auto"/>
          </w:divBdr>
        </w:div>
        <w:div w:id="840004231">
          <w:marLeft w:val="480"/>
          <w:marRight w:val="0"/>
          <w:marTop w:val="0"/>
          <w:marBottom w:val="0"/>
          <w:divBdr>
            <w:top w:val="none" w:sz="0" w:space="0" w:color="auto"/>
            <w:left w:val="none" w:sz="0" w:space="0" w:color="auto"/>
            <w:bottom w:val="none" w:sz="0" w:space="0" w:color="auto"/>
            <w:right w:val="none" w:sz="0" w:space="0" w:color="auto"/>
          </w:divBdr>
        </w:div>
        <w:div w:id="1023088947">
          <w:marLeft w:val="480"/>
          <w:marRight w:val="0"/>
          <w:marTop w:val="0"/>
          <w:marBottom w:val="0"/>
          <w:divBdr>
            <w:top w:val="none" w:sz="0" w:space="0" w:color="auto"/>
            <w:left w:val="none" w:sz="0" w:space="0" w:color="auto"/>
            <w:bottom w:val="none" w:sz="0" w:space="0" w:color="auto"/>
            <w:right w:val="none" w:sz="0" w:space="0" w:color="auto"/>
          </w:divBdr>
        </w:div>
        <w:div w:id="1874030384">
          <w:marLeft w:val="480"/>
          <w:marRight w:val="0"/>
          <w:marTop w:val="0"/>
          <w:marBottom w:val="0"/>
          <w:divBdr>
            <w:top w:val="none" w:sz="0" w:space="0" w:color="auto"/>
            <w:left w:val="none" w:sz="0" w:space="0" w:color="auto"/>
            <w:bottom w:val="none" w:sz="0" w:space="0" w:color="auto"/>
            <w:right w:val="none" w:sz="0" w:space="0" w:color="auto"/>
          </w:divBdr>
        </w:div>
        <w:div w:id="96560328">
          <w:marLeft w:val="480"/>
          <w:marRight w:val="0"/>
          <w:marTop w:val="0"/>
          <w:marBottom w:val="0"/>
          <w:divBdr>
            <w:top w:val="none" w:sz="0" w:space="0" w:color="auto"/>
            <w:left w:val="none" w:sz="0" w:space="0" w:color="auto"/>
            <w:bottom w:val="none" w:sz="0" w:space="0" w:color="auto"/>
            <w:right w:val="none" w:sz="0" w:space="0" w:color="auto"/>
          </w:divBdr>
        </w:div>
        <w:div w:id="878325065">
          <w:marLeft w:val="480"/>
          <w:marRight w:val="0"/>
          <w:marTop w:val="0"/>
          <w:marBottom w:val="0"/>
          <w:divBdr>
            <w:top w:val="none" w:sz="0" w:space="0" w:color="auto"/>
            <w:left w:val="none" w:sz="0" w:space="0" w:color="auto"/>
            <w:bottom w:val="none" w:sz="0" w:space="0" w:color="auto"/>
            <w:right w:val="none" w:sz="0" w:space="0" w:color="auto"/>
          </w:divBdr>
        </w:div>
        <w:div w:id="1748768075">
          <w:marLeft w:val="480"/>
          <w:marRight w:val="0"/>
          <w:marTop w:val="0"/>
          <w:marBottom w:val="0"/>
          <w:divBdr>
            <w:top w:val="none" w:sz="0" w:space="0" w:color="auto"/>
            <w:left w:val="none" w:sz="0" w:space="0" w:color="auto"/>
            <w:bottom w:val="none" w:sz="0" w:space="0" w:color="auto"/>
            <w:right w:val="none" w:sz="0" w:space="0" w:color="auto"/>
          </w:divBdr>
        </w:div>
        <w:div w:id="1528760559">
          <w:marLeft w:val="480"/>
          <w:marRight w:val="0"/>
          <w:marTop w:val="0"/>
          <w:marBottom w:val="0"/>
          <w:divBdr>
            <w:top w:val="none" w:sz="0" w:space="0" w:color="auto"/>
            <w:left w:val="none" w:sz="0" w:space="0" w:color="auto"/>
            <w:bottom w:val="none" w:sz="0" w:space="0" w:color="auto"/>
            <w:right w:val="none" w:sz="0" w:space="0" w:color="auto"/>
          </w:divBdr>
        </w:div>
        <w:div w:id="1722903073">
          <w:marLeft w:val="480"/>
          <w:marRight w:val="0"/>
          <w:marTop w:val="0"/>
          <w:marBottom w:val="0"/>
          <w:divBdr>
            <w:top w:val="none" w:sz="0" w:space="0" w:color="auto"/>
            <w:left w:val="none" w:sz="0" w:space="0" w:color="auto"/>
            <w:bottom w:val="none" w:sz="0" w:space="0" w:color="auto"/>
            <w:right w:val="none" w:sz="0" w:space="0" w:color="auto"/>
          </w:divBdr>
        </w:div>
        <w:div w:id="540627317">
          <w:marLeft w:val="480"/>
          <w:marRight w:val="0"/>
          <w:marTop w:val="0"/>
          <w:marBottom w:val="0"/>
          <w:divBdr>
            <w:top w:val="none" w:sz="0" w:space="0" w:color="auto"/>
            <w:left w:val="none" w:sz="0" w:space="0" w:color="auto"/>
            <w:bottom w:val="none" w:sz="0" w:space="0" w:color="auto"/>
            <w:right w:val="none" w:sz="0" w:space="0" w:color="auto"/>
          </w:divBdr>
        </w:div>
        <w:div w:id="393741973">
          <w:marLeft w:val="480"/>
          <w:marRight w:val="0"/>
          <w:marTop w:val="0"/>
          <w:marBottom w:val="0"/>
          <w:divBdr>
            <w:top w:val="none" w:sz="0" w:space="0" w:color="auto"/>
            <w:left w:val="none" w:sz="0" w:space="0" w:color="auto"/>
            <w:bottom w:val="none" w:sz="0" w:space="0" w:color="auto"/>
            <w:right w:val="none" w:sz="0" w:space="0" w:color="auto"/>
          </w:divBdr>
        </w:div>
        <w:div w:id="1922640834">
          <w:marLeft w:val="480"/>
          <w:marRight w:val="0"/>
          <w:marTop w:val="0"/>
          <w:marBottom w:val="0"/>
          <w:divBdr>
            <w:top w:val="none" w:sz="0" w:space="0" w:color="auto"/>
            <w:left w:val="none" w:sz="0" w:space="0" w:color="auto"/>
            <w:bottom w:val="none" w:sz="0" w:space="0" w:color="auto"/>
            <w:right w:val="none" w:sz="0" w:space="0" w:color="auto"/>
          </w:divBdr>
        </w:div>
        <w:div w:id="1289167353">
          <w:marLeft w:val="480"/>
          <w:marRight w:val="0"/>
          <w:marTop w:val="0"/>
          <w:marBottom w:val="0"/>
          <w:divBdr>
            <w:top w:val="none" w:sz="0" w:space="0" w:color="auto"/>
            <w:left w:val="none" w:sz="0" w:space="0" w:color="auto"/>
            <w:bottom w:val="none" w:sz="0" w:space="0" w:color="auto"/>
            <w:right w:val="none" w:sz="0" w:space="0" w:color="auto"/>
          </w:divBdr>
        </w:div>
        <w:div w:id="1903366734">
          <w:marLeft w:val="480"/>
          <w:marRight w:val="0"/>
          <w:marTop w:val="0"/>
          <w:marBottom w:val="0"/>
          <w:divBdr>
            <w:top w:val="none" w:sz="0" w:space="0" w:color="auto"/>
            <w:left w:val="none" w:sz="0" w:space="0" w:color="auto"/>
            <w:bottom w:val="none" w:sz="0" w:space="0" w:color="auto"/>
            <w:right w:val="none" w:sz="0" w:space="0" w:color="auto"/>
          </w:divBdr>
        </w:div>
        <w:div w:id="1440612549">
          <w:marLeft w:val="480"/>
          <w:marRight w:val="0"/>
          <w:marTop w:val="0"/>
          <w:marBottom w:val="0"/>
          <w:divBdr>
            <w:top w:val="none" w:sz="0" w:space="0" w:color="auto"/>
            <w:left w:val="none" w:sz="0" w:space="0" w:color="auto"/>
            <w:bottom w:val="none" w:sz="0" w:space="0" w:color="auto"/>
            <w:right w:val="none" w:sz="0" w:space="0" w:color="auto"/>
          </w:divBdr>
        </w:div>
        <w:div w:id="1351831987">
          <w:marLeft w:val="480"/>
          <w:marRight w:val="0"/>
          <w:marTop w:val="0"/>
          <w:marBottom w:val="0"/>
          <w:divBdr>
            <w:top w:val="none" w:sz="0" w:space="0" w:color="auto"/>
            <w:left w:val="none" w:sz="0" w:space="0" w:color="auto"/>
            <w:bottom w:val="none" w:sz="0" w:space="0" w:color="auto"/>
            <w:right w:val="none" w:sz="0" w:space="0" w:color="auto"/>
          </w:divBdr>
        </w:div>
        <w:div w:id="1663703830">
          <w:marLeft w:val="480"/>
          <w:marRight w:val="0"/>
          <w:marTop w:val="0"/>
          <w:marBottom w:val="0"/>
          <w:divBdr>
            <w:top w:val="none" w:sz="0" w:space="0" w:color="auto"/>
            <w:left w:val="none" w:sz="0" w:space="0" w:color="auto"/>
            <w:bottom w:val="none" w:sz="0" w:space="0" w:color="auto"/>
            <w:right w:val="none" w:sz="0" w:space="0" w:color="auto"/>
          </w:divBdr>
        </w:div>
        <w:div w:id="39012344">
          <w:marLeft w:val="480"/>
          <w:marRight w:val="0"/>
          <w:marTop w:val="0"/>
          <w:marBottom w:val="0"/>
          <w:divBdr>
            <w:top w:val="none" w:sz="0" w:space="0" w:color="auto"/>
            <w:left w:val="none" w:sz="0" w:space="0" w:color="auto"/>
            <w:bottom w:val="none" w:sz="0" w:space="0" w:color="auto"/>
            <w:right w:val="none" w:sz="0" w:space="0" w:color="auto"/>
          </w:divBdr>
        </w:div>
      </w:divsChild>
    </w:div>
    <w:div w:id="1465003727">
      <w:bodyDiv w:val="1"/>
      <w:marLeft w:val="0"/>
      <w:marRight w:val="0"/>
      <w:marTop w:val="0"/>
      <w:marBottom w:val="0"/>
      <w:divBdr>
        <w:top w:val="none" w:sz="0" w:space="0" w:color="auto"/>
        <w:left w:val="none" w:sz="0" w:space="0" w:color="auto"/>
        <w:bottom w:val="none" w:sz="0" w:space="0" w:color="auto"/>
        <w:right w:val="none" w:sz="0" w:space="0" w:color="auto"/>
      </w:divBdr>
    </w:div>
    <w:div w:id="1465663076">
      <w:bodyDiv w:val="1"/>
      <w:marLeft w:val="0"/>
      <w:marRight w:val="0"/>
      <w:marTop w:val="0"/>
      <w:marBottom w:val="0"/>
      <w:divBdr>
        <w:top w:val="none" w:sz="0" w:space="0" w:color="auto"/>
        <w:left w:val="none" w:sz="0" w:space="0" w:color="auto"/>
        <w:bottom w:val="none" w:sz="0" w:space="0" w:color="auto"/>
        <w:right w:val="none" w:sz="0" w:space="0" w:color="auto"/>
      </w:divBdr>
    </w:div>
    <w:div w:id="1467047968">
      <w:bodyDiv w:val="1"/>
      <w:marLeft w:val="0"/>
      <w:marRight w:val="0"/>
      <w:marTop w:val="0"/>
      <w:marBottom w:val="0"/>
      <w:divBdr>
        <w:top w:val="none" w:sz="0" w:space="0" w:color="auto"/>
        <w:left w:val="none" w:sz="0" w:space="0" w:color="auto"/>
        <w:bottom w:val="none" w:sz="0" w:space="0" w:color="auto"/>
        <w:right w:val="none" w:sz="0" w:space="0" w:color="auto"/>
      </w:divBdr>
    </w:div>
    <w:div w:id="1467119878">
      <w:bodyDiv w:val="1"/>
      <w:marLeft w:val="0"/>
      <w:marRight w:val="0"/>
      <w:marTop w:val="0"/>
      <w:marBottom w:val="0"/>
      <w:divBdr>
        <w:top w:val="none" w:sz="0" w:space="0" w:color="auto"/>
        <w:left w:val="none" w:sz="0" w:space="0" w:color="auto"/>
        <w:bottom w:val="none" w:sz="0" w:space="0" w:color="auto"/>
        <w:right w:val="none" w:sz="0" w:space="0" w:color="auto"/>
      </w:divBdr>
    </w:div>
    <w:div w:id="1467162007">
      <w:bodyDiv w:val="1"/>
      <w:marLeft w:val="0"/>
      <w:marRight w:val="0"/>
      <w:marTop w:val="0"/>
      <w:marBottom w:val="0"/>
      <w:divBdr>
        <w:top w:val="none" w:sz="0" w:space="0" w:color="auto"/>
        <w:left w:val="none" w:sz="0" w:space="0" w:color="auto"/>
        <w:bottom w:val="none" w:sz="0" w:space="0" w:color="auto"/>
        <w:right w:val="none" w:sz="0" w:space="0" w:color="auto"/>
      </w:divBdr>
    </w:div>
    <w:div w:id="1467356356">
      <w:bodyDiv w:val="1"/>
      <w:marLeft w:val="0"/>
      <w:marRight w:val="0"/>
      <w:marTop w:val="0"/>
      <w:marBottom w:val="0"/>
      <w:divBdr>
        <w:top w:val="none" w:sz="0" w:space="0" w:color="auto"/>
        <w:left w:val="none" w:sz="0" w:space="0" w:color="auto"/>
        <w:bottom w:val="none" w:sz="0" w:space="0" w:color="auto"/>
        <w:right w:val="none" w:sz="0" w:space="0" w:color="auto"/>
      </w:divBdr>
    </w:div>
    <w:div w:id="1467578777">
      <w:bodyDiv w:val="1"/>
      <w:marLeft w:val="0"/>
      <w:marRight w:val="0"/>
      <w:marTop w:val="0"/>
      <w:marBottom w:val="0"/>
      <w:divBdr>
        <w:top w:val="none" w:sz="0" w:space="0" w:color="auto"/>
        <w:left w:val="none" w:sz="0" w:space="0" w:color="auto"/>
        <w:bottom w:val="none" w:sz="0" w:space="0" w:color="auto"/>
        <w:right w:val="none" w:sz="0" w:space="0" w:color="auto"/>
      </w:divBdr>
    </w:div>
    <w:div w:id="1467621293">
      <w:bodyDiv w:val="1"/>
      <w:marLeft w:val="0"/>
      <w:marRight w:val="0"/>
      <w:marTop w:val="0"/>
      <w:marBottom w:val="0"/>
      <w:divBdr>
        <w:top w:val="none" w:sz="0" w:space="0" w:color="auto"/>
        <w:left w:val="none" w:sz="0" w:space="0" w:color="auto"/>
        <w:bottom w:val="none" w:sz="0" w:space="0" w:color="auto"/>
        <w:right w:val="none" w:sz="0" w:space="0" w:color="auto"/>
      </w:divBdr>
    </w:div>
    <w:div w:id="1467746756">
      <w:bodyDiv w:val="1"/>
      <w:marLeft w:val="0"/>
      <w:marRight w:val="0"/>
      <w:marTop w:val="0"/>
      <w:marBottom w:val="0"/>
      <w:divBdr>
        <w:top w:val="none" w:sz="0" w:space="0" w:color="auto"/>
        <w:left w:val="none" w:sz="0" w:space="0" w:color="auto"/>
        <w:bottom w:val="none" w:sz="0" w:space="0" w:color="auto"/>
        <w:right w:val="none" w:sz="0" w:space="0" w:color="auto"/>
      </w:divBdr>
    </w:div>
    <w:div w:id="1468741446">
      <w:bodyDiv w:val="1"/>
      <w:marLeft w:val="0"/>
      <w:marRight w:val="0"/>
      <w:marTop w:val="0"/>
      <w:marBottom w:val="0"/>
      <w:divBdr>
        <w:top w:val="none" w:sz="0" w:space="0" w:color="auto"/>
        <w:left w:val="none" w:sz="0" w:space="0" w:color="auto"/>
        <w:bottom w:val="none" w:sz="0" w:space="0" w:color="auto"/>
        <w:right w:val="none" w:sz="0" w:space="0" w:color="auto"/>
      </w:divBdr>
    </w:div>
    <w:div w:id="1469011022">
      <w:bodyDiv w:val="1"/>
      <w:marLeft w:val="0"/>
      <w:marRight w:val="0"/>
      <w:marTop w:val="0"/>
      <w:marBottom w:val="0"/>
      <w:divBdr>
        <w:top w:val="none" w:sz="0" w:space="0" w:color="auto"/>
        <w:left w:val="none" w:sz="0" w:space="0" w:color="auto"/>
        <w:bottom w:val="none" w:sz="0" w:space="0" w:color="auto"/>
        <w:right w:val="none" w:sz="0" w:space="0" w:color="auto"/>
      </w:divBdr>
    </w:div>
    <w:div w:id="1469860884">
      <w:bodyDiv w:val="1"/>
      <w:marLeft w:val="0"/>
      <w:marRight w:val="0"/>
      <w:marTop w:val="0"/>
      <w:marBottom w:val="0"/>
      <w:divBdr>
        <w:top w:val="none" w:sz="0" w:space="0" w:color="auto"/>
        <w:left w:val="none" w:sz="0" w:space="0" w:color="auto"/>
        <w:bottom w:val="none" w:sz="0" w:space="0" w:color="auto"/>
        <w:right w:val="none" w:sz="0" w:space="0" w:color="auto"/>
      </w:divBdr>
    </w:div>
    <w:div w:id="1470903739">
      <w:bodyDiv w:val="1"/>
      <w:marLeft w:val="0"/>
      <w:marRight w:val="0"/>
      <w:marTop w:val="0"/>
      <w:marBottom w:val="0"/>
      <w:divBdr>
        <w:top w:val="none" w:sz="0" w:space="0" w:color="auto"/>
        <w:left w:val="none" w:sz="0" w:space="0" w:color="auto"/>
        <w:bottom w:val="none" w:sz="0" w:space="0" w:color="auto"/>
        <w:right w:val="none" w:sz="0" w:space="0" w:color="auto"/>
      </w:divBdr>
    </w:div>
    <w:div w:id="1472558611">
      <w:bodyDiv w:val="1"/>
      <w:marLeft w:val="0"/>
      <w:marRight w:val="0"/>
      <w:marTop w:val="0"/>
      <w:marBottom w:val="0"/>
      <w:divBdr>
        <w:top w:val="none" w:sz="0" w:space="0" w:color="auto"/>
        <w:left w:val="none" w:sz="0" w:space="0" w:color="auto"/>
        <w:bottom w:val="none" w:sz="0" w:space="0" w:color="auto"/>
        <w:right w:val="none" w:sz="0" w:space="0" w:color="auto"/>
      </w:divBdr>
    </w:div>
    <w:div w:id="1472595713">
      <w:bodyDiv w:val="1"/>
      <w:marLeft w:val="0"/>
      <w:marRight w:val="0"/>
      <w:marTop w:val="0"/>
      <w:marBottom w:val="0"/>
      <w:divBdr>
        <w:top w:val="none" w:sz="0" w:space="0" w:color="auto"/>
        <w:left w:val="none" w:sz="0" w:space="0" w:color="auto"/>
        <w:bottom w:val="none" w:sz="0" w:space="0" w:color="auto"/>
        <w:right w:val="none" w:sz="0" w:space="0" w:color="auto"/>
      </w:divBdr>
    </w:div>
    <w:div w:id="1472675475">
      <w:bodyDiv w:val="1"/>
      <w:marLeft w:val="0"/>
      <w:marRight w:val="0"/>
      <w:marTop w:val="0"/>
      <w:marBottom w:val="0"/>
      <w:divBdr>
        <w:top w:val="none" w:sz="0" w:space="0" w:color="auto"/>
        <w:left w:val="none" w:sz="0" w:space="0" w:color="auto"/>
        <w:bottom w:val="none" w:sz="0" w:space="0" w:color="auto"/>
        <w:right w:val="none" w:sz="0" w:space="0" w:color="auto"/>
      </w:divBdr>
    </w:div>
    <w:div w:id="1472988806">
      <w:bodyDiv w:val="1"/>
      <w:marLeft w:val="0"/>
      <w:marRight w:val="0"/>
      <w:marTop w:val="0"/>
      <w:marBottom w:val="0"/>
      <w:divBdr>
        <w:top w:val="none" w:sz="0" w:space="0" w:color="auto"/>
        <w:left w:val="none" w:sz="0" w:space="0" w:color="auto"/>
        <w:bottom w:val="none" w:sz="0" w:space="0" w:color="auto"/>
        <w:right w:val="none" w:sz="0" w:space="0" w:color="auto"/>
      </w:divBdr>
    </w:div>
    <w:div w:id="1473597134">
      <w:bodyDiv w:val="1"/>
      <w:marLeft w:val="0"/>
      <w:marRight w:val="0"/>
      <w:marTop w:val="0"/>
      <w:marBottom w:val="0"/>
      <w:divBdr>
        <w:top w:val="none" w:sz="0" w:space="0" w:color="auto"/>
        <w:left w:val="none" w:sz="0" w:space="0" w:color="auto"/>
        <w:bottom w:val="none" w:sz="0" w:space="0" w:color="auto"/>
        <w:right w:val="none" w:sz="0" w:space="0" w:color="auto"/>
      </w:divBdr>
    </w:div>
    <w:div w:id="1473597618">
      <w:bodyDiv w:val="1"/>
      <w:marLeft w:val="0"/>
      <w:marRight w:val="0"/>
      <w:marTop w:val="0"/>
      <w:marBottom w:val="0"/>
      <w:divBdr>
        <w:top w:val="none" w:sz="0" w:space="0" w:color="auto"/>
        <w:left w:val="none" w:sz="0" w:space="0" w:color="auto"/>
        <w:bottom w:val="none" w:sz="0" w:space="0" w:color="auto"/>
        <w:right w:val="none" w:sz="0" w:space="0" w:color="auto"/>
      </w:divBdr>
    </w:div>
    <w:div w:id="1473642985">
      <w:bodyDiv w:val="1"/>
      <w:marLeft w:val="0"/>
      <w:marRight w:val="0"/>
      <w:marTop w:val="0"/>
      <w:marBottom w:val="0"/>
      <w:divBdr>
        <w:top w:val="none" w:sz="0" w:space="0" w:color="auto"/>
        <w:left w:val="none" w:sz="0" w:space="0" w:color="auto"/>
        <w:bottom w:val="none" w:sz="0" w:space="0" w:color="auto"/>
        <w:right w:val="none" w:sz="0" w:space="0" w:color="auto"/>
      </w:divBdr>
    </w:div>
    <w:div w:id="1474447334">
      <w:bodyDiv w:val="1"/>
      <w:marLeft w:val="0"/>
      <w:marRight w:val="0"/>
      <w:marTop w:val="0"/>
      <w:marBottom w:val="0"/>
      <w:divBdr>
        <w:top w:val="none" w:sz="0" w:space="0" w:color="auto"/>
        <w:left w:val="none" w:sz="0" w:space="0" w:color="auto"/>
        <w:bottom w:val="none" w:sz="0" w:space="0" w:color="auto"/>
        <w:right w:val="none" w:sz="0" w:space="0" w:color="auto"/>
      </w:divBdr>
    </w:div>
    <w:div w:id="1475172489">
      <w:bodyDiv w:val="1"/>
      <w:marLeft w:val="0"/>
      <w:marRight w:val="0"/>
      <w:marTop w:val="0"/>
      <w:marBottom w:val="0"/>
      <w:divBdr>
        <w:top w:val="none" w:sz="0" w:space="0" w:color="auto"/>
        <w:left w:val="none" w:sz="0" w:space="0" w:color="auto"/>
        <w:bottom w:val="none" w:sz="0" w:space="0" w:color="auto"/>
        <w:right w:val="none" w:sz="0" w:space="0" w:color="auto"/>
      </w:divBdr>
    </w:div>
    <w:div w:id="1475412404">
      <w:bodyDiv w:val="1"/>
      <w:marLeft w:val="0"/>
      <w:marRight w:val="0"/>
      <w:marTop w:val="0"/>
      <w:marBottom w:val="0"/>
      <w:divBdr>
        <w:top w:val="none" w:sz="0" w:space="0" w:color="auto"/>
        <w:left w:val="none" w:sz="0" w:space="0" w:color="auto"/>
        <w:bottom w:val="none" w:sz="0" w:space="0" w:color="auto"/>
        <w:right w:val="none" w:sz="0" w:space="0" w:color="auto"/>
      </w:divBdr>
    </w:div>
    <w:div w:id="1475610004">
      <w:bodyDiv w:val="1"/>
      <w:marLeft w:val="0"/>
      <w:marRight w:val="0"/>
      <w:marTop w:val="0"/>
      <w:marBottom w:val="0"/>
      <w:divBdr>
        <w:top w:val="none" w:sz="0" w:space="0" w:color="auto"/>
        <w:left w:val="none" w:sz="0" w:space="0" w:color="auto"/>
        <w:bottom w:val="none" w:sz="0" w:space="0" w:color="auto"/>
        <w:right w:val="none" w:sz="0" w:space="0" w:color="auto"/>
      </w:divBdr>
    </w:div>
    <w:div w:id="1475836220">
      <w:bodyDiv w:val="1"/>
      <w:marLeft w:val="0"/>
      <w:marRight w:val="0"/>
      <w:marTop w:val="0"/>
      <w:marBottom w:val="0"/>
      <w:divBdr>
        <w:top w:val="none" w:sz="0" w:space="0" w:color="auto"/>
        <w:left w:val="none" w:sz="0" w:space="0" w:color="auto"/>
        <w:bottom w:val="none" w:sz="0" w:space="0" w:color="auto"/>
        <w:right w:val="none" w:sz="0" w:space="0" w:color="auto"/>
      </w:divBdr>
    </w:div>
    <w:div w:id="1475878998">
      <w:bodyDiv w:val="1"/>
      <w:marLeft w:val="0"/>
      <w:marRight w:val="0"/>
      <w:marTop w:val="0"/>
      <w:marBottom w:val="0"/>
      <w:divBdr>
        <w:top w:val="none" w:sz="0" w:space="0" w:color="auto"/>
        <w:left w:val="none" w:sz="0" w:space="0" w:color="auto"/>
        <w:bottom w:val="none" w:sz="0" w:space="0" w:color="auto"/>
        <w:right w:val="none" w:sz="0" w:space="0" w:color="auto"/>
      </w:divBdr>
    </w:div>
    <w:div w:id="1475946573">
      <w:bodyDiv w:val="1"/>
      <w:marLeft w:val="0"/>
      <w:marRight w:val="0"/>
      <w:marTop w:val="0"/>
      <w:marBottom w:val="0"/>
      <w:divBdr>
        <w:top w:val="none" w:sz="0" w:space="0" w:color="auto"/>
        <w:left w:val="none" w:sz="0" w:space="0" w:color="auto"/>
        <w:bottom w:val="none" w:sz="0" w:space="0" w:color="auto"/>
        <w:right w:val="none" w:sz="0" w:space="0" w:color="auto"/>
      </w:divBdr>
    </w:div>
    <w:div w:id="1476264626">
      <w:bodyDiv w:val="1"/>
      <w:marLeft w:val="0"/>
      <w:marRight w:val="0"/>
      <w:marTop w:val="0"/>
      <w:marBottom w:val="0"/>
      <w:divBdr>
        <w:top w:val="none" w:sz="0" w:space="0" w:color="auto"/>
        <w:left w:val="none" w:sz="0" w:space="0" w:color="auto"/>
        <w:bottom w:val="none" w:sz="0" w:space="0" w:color="auto"/>
        <w:right w:val="none" w:sz="0" w:space="0" w:color="auto"/>
      </w:divBdr>
    </w:div>
    <w:div w:id="1477064539">
      <w:bodyDiv w:val="1"/>
      <w:marLeft w:val="0"/>
      <w:marRight w:val="0"/>
      <w:marTop w:val="0"/>
      <w:marBottom w:val="0"/>
      <w:divBdr>
        <w:top w:val="none" w:sz="0" w:space="0" w:color="auto"/>
        <w:left w:val="none" w:sz="0" w:space="0" w:color="auto"/>
        <w:bottom w:val="none" w:sz="0" w:space="0" w:color="auto"/>
        <w:right w:val="none" w:sz="0" w:space="0" w:color="auto"/>
      </w:divBdr>
    </w:div>
    <w:div w:id="1477068606">
      <w:bodyDiv w:val="1"/>
      <w:marLeft w:val="0"/>
      <w:marRight w:val="0"/>
      <w:marTop w:val="0"/>
      <w:marBottom w:val="0"/>
      <w:divBdr>
        <w:top w:val="none" w:sz="0" w:space="0" w:color="auto"/>
        <w:left w:val="none" w:sz="0" w:space="0" w:color="auto"/>
        <w:bottom w:val="none" w:sz="0" w:space="0" w:color="auto"/>
        <w:right w:val="none" w:sz="0" w:space="0" w:color="auto"/>
      </w:divBdr>
    </w:div>
    <w:div w:id="1477332164">
      <w:bodyDiv w:val="1"/>
      <w:marLeft w:val="0"/>
      <w:marRight w:val="0"/>
      <w:marTop w:val="0"/>
      <w:marBottom w:val="0"/>
      <w:divBdr>
        <w:top w:val="none" w:sz="0" w:space="0" w:color="auto"/>
        <w:left w:val="none" w:sz="0" w:space="0" w:color="auto"/>
        <w:bottom w:val="none" w:sz="0" w:space="0" w:color="auto"/>
        <w:right w:val="none" w:sz="0" w:space="0" w:color="auto"/>
      </w:divBdr>
    </w:div>
    <w:div w:id="1477719509">
      <w:bodyDiv w:val="1"/>
      <w:marLeft w:val="0"/>
      <w:marRight w:val="0"/>
      <w:marTop w:val="0"/>
      <w:marBottom w:val="0"/>
      <w:divBdr>
        <w:top w:val="none" w:sz="0" w:space="0" w:color="auto"/>
        <w:left w:val="none" w:sz="0" w:space="0" w:color="auto"/>
        <w:bottom w:val="none" w:sz="0" w:space="0" w:color="auto"/>
        <w:right w:val="none" w:sz="0" w:space="0" w:color="auto"/>
      </w:divBdr>
    </w:div>
    <w:div w:id="1478108405">
      <w:bodyDiv w:val="1"/>
      <w:marLeft w:val="0"/>
      <w:marRight w:val="0"/>
      <w:marTop w:val="0"/>
      <w:marBottom w:val="0"/>
      <w:divBdr>
        <w:top w:val="none" w:sz="0" w:space="0" w:color="auto"/>
        <w:left w:val="none" w:sz="0" w:space="0" w:color="auto"/>
        <w:bottom w:val="none" w:sz="0" w:space="0" w:color="auto"/>
        <w:right w:val="none" w:sz="0" w:space="0" w:color="auto"/>
      </w:divBdr>
    </w:div>
    <w:div w:id="1478381437">
      <w:bodyDiv w:val="1"/>
      <w:marLeft w:val="0"/>
      <w:marRight w:val="0"/>
      <w:marTop w:val="0"/>
      <w:marBottom w:val="0"/>
      <w:divBdr>
        <w:top w:val="none" w:sz="0" w:space="0" w:color="auto"/>
        <w:left w:val="none" w:sz="0" w:space="0" w:color="auto"/>
        <w:bottom w:val="none" w:sz="0" w:space="0" w:color="auto"/>
        <w:right w:val="none" w:sz="0" w:space="0" w:color="auto"/>
      </w:divBdr>
    </w:div>
    <w:div w:id="1478569386">
      <w:bodyDiv w:val="1"/>
      <w:marLeft w:val="0"/>
      <w:marRight w:val="0"/>
      <w:marTop w:val="0"/>
      <w:marBottom w:val="0"/>
      <w:divBdr>
        <w:top w:val="none" w:sz="0" w:space="0" w:color="auto"/>
        <w:left w:val="none" w:sz="0" w:space="0" w:color="auto"/>
        <w:bottom w:val="none" w:sz="0" w:space="0" w:color="auto"/>
        <w:right w:val="none" w:sz="0" w:space="0" w:color="auto"/>
      </w:divBdr>
    </w:div>
    <w:div w:id="1479541594">
      <w:bodyDiv w:val="1"/>
      <w:marLeft w:val="0"/>
      <w:marRight w:val="0"/>
      <w:marTop w:val="0"/>
      <w:marBottom w:val="0"/>
      <w:divBdr>
        <w:top w:val="none" w:sz="0" w:space="0" w:color="auto"/>
        <w:left w:val="none" w:sz="0" w:space="0" w:color="auto"/>
        <w:bottom w:val="none" w:sz="0" w:space="0" w:color="auto"/>
        <w:right w:val="none" w:sz="0" w:space="0" w:color="auto"/>
      </w:divBdr>
    </w:div>
    <w:div w:id="1479572837">
      <w:bodyDiv w:val="1"/>
      <w:marLeft w:val="0"/>
      <w:marRight w:val="0"/>
      <w:marTop w:val="0"/>
      <w:marBottom w:val="0"/>
      <w:divBdr>
        <w:top w:val="none" w:sz="0" w:space="0" w:color="auto"/>
        <w:left w:val="none" w:sz="0" w:space="0" w:color="auto"/>
        <w:bottom w:val="none" w:sz="0" w:space="0" w:color="auto"/>
        <w:right w:val="none" w:sz="0" w:space="0" w:color="auto"/>
      </w:divBdr>
    </w:div>
    <w:div w:id="1479689968">
      <w:bodyDiv w:val="1"/>
      <w:marLeft w:val="0"/>
      <w:marRight w:val="0"/>
      <w:marTop w:val="0"/>
      <w:marBottom w:val="0"/>
      <w:divBdr>
        <w:top w:val="none" w:sz="0" w:space="0" w:color="auto"/>
        <w:left w:val="none" w:sz="0" w:space="0" w:color="auto"/>
        <w:bottom w:val="none" w:sz="0" w:space="0" w:color="auto"/>
        <w:right w:val="none" w:sz="0" w:space="0" w:color="auto"/>
      </w:divBdr>
    </w:div>
    <w:div w:id="1479880587">
      <w:bodyDiv w:val="1"/>
      <w:marLeft w:val="0"/>
      <w:marRight w:val="0"/>
      <w:marTop w:val="0"/>
      <w:marBottom w:val="0"/>
      <w:divBdr>
        <w:top w:val="none" w:sz="0" w:space="0" w:color="auto"/>
        <w:left w:val="none" w:sz="0" w:space="0" w:color="auto"/>
        <w:bottom w:val="none" w:sz="0" w:space="0" w:color="auto"/>
        <w:right w:val="none" w:sz="0" w:space="0" w:color="auto"/>
      </w:divBdr>
    </w:div>
    <w:div w:id="1480269614">
      <w:bodyDiv w:val="1"/>
      <w:marLeft w:val="0"/>
      <w:marRight w:val="0"/>
      <w:marTop w:val="0"/>
      <w:marBottom w:val="0"/>
      <w:divBdr>
        <w:top w:val="none" w:sz="0" w:space="0" w:color="auto"/>
        <w:left w:val="none" w:sz="0" w:space="0" w:color="auto"/>
        <w:bottom w:val="none" w:sz="0" w:space="0" w:color="auto"/>
        <w:right w:val="none" w:sz="0" w:space="0" w:color="auto"/>
      </w:divBdr>
    </w:div>
    <w:div w:id="1480607907">
      <w:bodyDiv w:val="1"/>
      <w:marLeft w:val="0"/>
      <w:marRight w:val="0"/>
      <w:marTop w:val="0"/>
      <w:marBottom w:val="0"/>
      <w:divBdr>
        <w:top w:val="none" w:sz="0" w:space="0" w:color="auto"/>
        <w:left w:val="none" w:sz="0" w:space="0" w:color="auto"/>
        <w:bottom w:val="none" w:sz="0" w:space="0" w:color="auto"/>
        <w:right w:val="none" w:sz="0" w:space="0" w:color="auto"/>
      </w:divBdr>
    </w:div>
    <w:div w:id="1480732050">
      <w:bodyDiv w:val="1"/>
      <w:marLeft w:val="0"/>
      <w:marRight w:val="0"/>
      <w:marTop w:val="0"/>
      <w:marBottom w:val="0"/>
      <w:divBdr>
        <w:top w:val="none" w:sz="0" w:space="0" w:color="auto"/>
        <w:left w:val="none" w:sz="0" w:space="0" w:color="auto"/>
        <w:bottom w:val="none" w:sz="0" w:space="0" w:color="auto"/>
        <w:right w:val="none" w:sz="0" w:space="0" w:color="auto"/>
      </w:divBdr>
    </w:div>
    <w:div w:id="1480801510">
      <w:bodyDiv w:val="1"/>
      <w:marLeft w:val="0"/>
      <w:marRight w:val="0"/>
      <w:marTop w:val="0"/>
      <w:marBottom w:val="0"/>
      <w:divBdr>
        <w:top w:val="none" w:sz="0" w:space="0" w:color="auto"/>
        <w:left w:val="none" w:sz="0" w:space="0" w:color="auto"/>
        <w:bottom w:val="none" w:sz="0" w:space="0" w:color="auto"/>
        <w:right w:val="none" w:sz="0" w:space="0" w:color="auto"/>
      </w:divBdr>
    </w:div>
    <w:div w:id="1481120114">
      <w:bodyDiv w:val="1"/>
      <w:marLeft w:val="0"/>
      <w:marRight w:val="0"/>
      <w:marTop w:val="0"/>
      <w:marBottom w:val="0"/>
      <w:divBdr>
        <w:top w:val="none" w:sz="0" w:space="0" w:color="auto"/>
        <w:left w:val="none" w:sz="0" w:space="0" w:color="auto"/>
        <w:bottom w:val="none" w:sz="0" w:space="0" w:color="auto"/>
        <w:right w:val="none" w:sz="0" w:space="0" w:color="auto"/>
      </w:divBdr>
    </w:div>
    <w:div w:id="1481385999">
      <w:bodyDiv w:val="1"/>
      <w:marLeft w:val="0"/>
      <w:marRight w:val="0"/>
      <w:marTop w:val="0"/>
      <w:marBottom w:val="0"/>
      <w:divBdr>
        <w:top w:val="none" w:sz="0" w:space="0" w:color="auto"/>
        <w:left w:val="none" w:sz="0" w:space="0" w:color="auto"/>
        <w:bottom w:val="none" w:sz="0" w:space="0" w:color="auto"/>
        <w:right w:val="none" w:sz="0" w:space="0" w:color="auto"/>
      </w:divBdr>
    </w:div>
    <w:div w:id="1481725589">
      <w:bodyDiv w:val="1"/>
      <w:marLeft w:val="0"/>
      <w:marRight w:val="0"/>
      <w:marTop w:val="0"/>
      <w:marBottom w:val="0"/>
      <w:divBdr>
        <w:top w:val="none" w:sz="0" w:space="0" w:color="auto"/>
        <w:left w:val="none" w:sz="0" w:space="0" w:color="auto"/>
        <w:bottom w:val="none" w:sz="0" w:space="0" w:color="auto"/>
        <w:right w:val="none" w:sz="0" w:space="0" w:color="auto"/>
      </w:divBdr>
    </w:div>
    <w:div w:id="1481849856">
      <w:bodyDiv w:val="1"/>
      <w:marLeft w:val="0"/>
      <w:marRight w:val="0"/>
      <w:marTop w:val="0"/>
      <w:marBottom w:val="0"/>
      <w:divBdr>
        <w:top w:val="none" w:sz="0" w:space="0" w:color="auto"/>
        <w:left w:val="none" w:sz="0" w:space="0" w:color="auto"/>
        <w:bottom w:val="none" w:sz="0" w:space="0" w:color="auto"/>
        <w:right w:val="none" w:sz="0" w:space="0" w:color="auto"/>
      </w:divBdr>
    </w:div>
    <w:div w:id="1482233929">
      <w:bodyDiv w:val="1"/>
      <w:marLeft w:val="0"/>
      <w:marRight w:val="0"/>
      <w:marTop w:val="0"/>
      <w:marBottom w:val="0"/>
      <w:divBdr>
        <w:top w:val="none" w:sz="0" w:space="0" w:color="auto"/>
        <w:left w:val="none" w:sz="0" w:space="0" w:color="auto"/>
        <w:bottom w:val="none" w:sz="0" w:space="0" w:color="auto"/>
        <w:right w:val="none" w:sz="0" w:space="0" w:color="auto"/>
      </w:divBdr>
    </w:div>
    <w:div w:id="1482312297">
      <w:bodyDiv w:val="1"/>
      <w:marLeft w:val="0"/>
      <w:marRight w:val="0"/>
      <w:marTop w:val="0"/>
      <w:marBottom w:val="0"/>
      <w:divBdr>
        <w:top w:val="none" w:sz="0" w:space="0" w:color="auto"/>
        <w:left w:val="none" w:sz="0" w:space="0" w:color="auto"/>
        <w:bottom w:val="none" w:sz="0" w:space="0" w:color="auto"/>
        <w:right w:val="none" w:sz="0" w:space="0" w:color="auto"/>
      </w:divBdr>
    </w:div>
    <w:div w:id="1483540761">
      <w:bodyDiv w:val="1"/>
      <w:marLeft w:val="0"/>
      <w:marRight w:val="0"/>
      <w:marTop w:val="0"/>
      <w:marBottom w:val="0"/>
      <w:divBdr>
        <w:top w:val="none" w:sz="0" w:space="0" w:color="auto"/>
        <w:left w:val="none" w:sz="0" w:space="0" w:color="auto"/>
        <w:bottom w:val="none" w:sz="0" w:space="0" w:color="auto"/>
        <w:right w:val="none" w:sz="0" w:space="0" w:color="auto"/>
      </w:divBdr>
    </w:div>
    <w:div w:id="1483963832">
      <w:bodyDiv w:val="1"/>
      <w:marLeft w:val="0"/>
      <w:marRight w:val="0"/>
      <w:marTop w:val="0"/>
      <w:marBottom w:val="0"/>
      <w:divBdr>
        <w:top w:val="none" w:sz="0" w:space="0" w:color="auto"/>
        <w:left w:val="none" w:sz="0" w:space="0" w:color="auto"/>
        <w:bottom w:val="none" w:sz="0" w:space="0" w:color="auto"/>
        <w:right w:val="none" w:sz="0" w:space="0" w:color="auto"/>
      </w:divBdr>
    </w:div>
    <w:div w:id="1484353142">
      <w:bodyDiv w:val="1"/>
      <w:marLeft w:val="0"/>
      <w:marRight w:val="0"/>
      <w:marTop w:val="0"/>
      <w:marBottom w:val="0"/>
      <w:divBdr>
        <w:top w:val="none" w:sz="0" w:space="0" w:color="auto"/>
        <w:left w:val="none" w:sz="0" w:space="0" w:color="auto"/>
        <w:bottom w:val="none" w:sz="0" w:space="0" w:color="auto"/>
        <w:right w:val="none" w:sz="0" w:space="0" w:color="auto"/>
      </w:divBdr>
    </w:div>
    <w:div w:id="1484466934">
      <w:bodyDiv w:val="1"/>
      <w:marLeft w:val="0"/>
      <w:marRight w:val="0"/>
      <w:marTop w:val="0"/>
      <w:marBottom w:val="0"/>
      <w:divBdr>
        <w:top w:val="none" w:sz="0" w:space="0" w:color="auto"/>
        <w:left w:val="none" w:sz="0" w:space="0" w:color="auto"/>
        <w:bottom w:val="none" w:sz="0" w:space="0" w:color="auto"/>
        <w:right w:val="none" w:sz="0" w:space="0" w:color="auto"/>
      </w:divBdr>
    </w:div>
    <w:div w:id="1484928529">
      <w:bodyDiv w:val="1"/>
      <w:marLeft w:val="0"/>
      <w:marRight w:val="0"/>
      <w:marTop w:val="0"/>
      <w:marBottom w:val="0"/>
      <w:divBdr>
        <w:top w:val="none" w:sz="0" w:space="0" w:color="auto"/>
        <w:left w:val="none" w:sz="0" w:space="0" w:color="auto"/>
        <w:bottom w:val="none" w:sz="0" w:space="0" w:color="auto"/>
        <w:right w:val="none" w:sz="0" w:space="0" w:color="auto"/>
      </w:divBdr>
    </w:div>
    <w:div w:id="1485244455">
      <w:bodyDiv w:val="1"/>
      <w:marLeft w:val="0"/>
      <w:marRight w:val="0"/>
      <w:marTop w:val="0"/>
      <w:marBottom w:val="0"/>
      <w:divBdr>
        <w:top w:val="none" w:sz="0" w:space="0" w:color="auto"/>
        <w:left w:val="none" w:sz="0" w:space="0" w:color="auto"/>
        <w:bottom w:val="none" w:sz="0" w:space="0" w:color="auto"/>
        <w:right w:val="none" w:sz="0" w:space="0" w:color="auto"/>
      </w:divBdr>
    </w:div>
    <w:div w:id="1485315830">
      <w:bodyDiv w:val="1"/>
      <w:marLeft w:val="0"/>
      <w:marRight w:val="0"/>
      <w:marTop w:val="0"/>
      <w:marBottom w:val="0"/>
      <w:divBdr>
        <w:top w:val="none" w:sz="0" w:space="0" w:color="auto"/>
        <w:left w:val="none" w:sz="0" w:space="0" w:color="auto"/>
        <w:bottom w:val="none" w:sz="0" w:space="0" w:color="auto"/>
        <w:right w:val="none" w:sz="0" w:space="0" w:color="auto"/>
      </w:divBdr>
    </w:div>
    <w:div w:id="1485858241">
      <w:bodyDiv w:val="1"/>
      <w:marLeft w:val="0"/>
      <w:marRight w:val="0"/>
      <w:marTop w:val="0"/>
      <w:marBottom w:val="0"/>
      <w:divBdr>
        <w:top w:val="none" w:sz="0" w:space="0" w:color="auto"/>
        <w:left w:val="none" w:sz="0" w:space="0" w:color="auto"/>
        <w:bottom w:val="none" w:sz="0" w:space="0" w:color="auto"/>
        <w:right w:val="none" w:sz="0" w:space="0" w:color="auto"/>
      </w:divBdr>
    </w:div>
    <w:div w:id="1486043548">
      <w:bodyDiv w:val="1"/>
      <w:marLeft w:val="0"/>
      <w:marRight w:val="0"/>
      <w:marTop w:val="0"/>
      <w:marBottom w:val="0"/>
      <w:divBdr>
        <w:top w:val="none" w:sz="0" w:space="0" w:color="auto"/>
        <w:left w:val="none" w:sz="0" w:space="0" w:color="auto"/>
        <w:bottom w:val="none" w:sz="0" w:space="0" w:color="auto"/>
        <w:right w:val="none" w:sz="0" w:space="0" w:color="auto"/>
      </w:divBdr>
    </w:div>
    <w:div w:id="1487476056">
      <w:bodyDiv w:val="1"/>
      <w:marLeft w:val="0"/>
      <w:marRight w:val="0"/>
      <w:marTop w:val="0"/>
      <w:marBottom w:val="0"/>
      <w:divBdr>
        <w:top w:val="none" w:sz="0" w:space="0" w:color="auto"/>
        <w:left w:val="none" w:sz="0" w:space="0" w:color="auto"/>
        <w:bottom w:val="none" w:sz="0" w:space="0" w:color="auto"/>
        <w:right w:val="none" w:sz="0" w:space="0" w:color="auto"/>
      </w:divBdr>
    </w:div>
    <w:div w:id="1487935607">
      <w:bodyDiv w:val="1"/>
      <w:marLeft w:val="0"/>
      <w:marRight w:val="0"/>
      <w:marTop w:val="0"/>
      <w:marBottom w:val="0"/>
      <w:divBdr>
        <w:top w:val="none" w:sz="0" w:space="0" w:color="auto"/>
        <w:left w:val="none" w:sz="0" w:space="0" w:color="auto"/>
        <w:bottom w:val="none" w:sz="0" w:space="0" w:color="auto"/>
        <w:right w:val="none" w:sz="0" w:space="0" w:color="auto"/>
      </w:divBdr>
    </w:div>
    <w:div w:id="1488084245">
      <w:bodyDiv w:val="1"/>
      <w:marLeft w:val="0"/>
      <w:marRight w:val="0"/>
      <w:marTop w:val="0"/>
      <w:marBottom w:val="0"/>
      <w:divBdr>
        <w:top w:val="none" w:sz="0" w:space="0" w:color="auto"/>
        <w:left w:val="none" w:sz="0" w:space="0" w:color="auto"/>
        <w:bottom w:val="none" w:sz="0" w:space="0" w:color="auto"/>
        <w:right w:val="none" w:sz="0" w:space="0" w:color="auto"/>
      </w:divBdr>
    </w:div>
    <w:div w:id="1490098486">
      <w:bodyDiv w:val="1"/>
      <w:marLeft w:val="0"/>
      <w:marRight w:val="0"/>
      <w:marTop w:val="0"/>
      <w:marBottom w:val="0"/>
      <w:divBdr>
        <w:top w:val="none" w:sz="0" w:space="0" w:color="auto"/>
        <w:left w:val="none" w:sz="0" w:space="0" w:color="auto"/>
        <w:bottom w:val="none" w:sz="0" w:space="0" w:color="auto"/>
        <w:right w:val="none" w:sz="0" w:space="0" w:color="auto"/>
      </w:divBdr>
      <w:divsChild>
        <w:div w:id="1164934664">
          <w:marLeft w:val="480"/>
          <w:marRight w:val="0"/>
          <w:marTop w:val="0"/>
          <w:marBottom w:val="0"/>
          <w:divBdr>
            <w:top w:val="none" w:sz="0" w:space="0" w:color="auto"/>
            <w:left w:val="none" w:sz="0" w:space="0" w:color="auto"/>
            <w:bottom w:val="none" w:sz="0" w:space="0" w:color="auto"/>
            <w:right w:val="none" w:sz="0" w:space="0" w:color="auto"/>
          </w:divBdr>
        </w:div>
        <w:div w:id="1297832945">
          <w:marLeft w:val="480"/>
          <w:marRight w:val="0"/>
          <w:marTop w:val="0"/>
          <w:marBottom w:val="0"/>
          <w:divBdr>
            <w:top w:val="none" w:sz="0" w:space="0" w:color="auto"/>
            <w:left w:val="none" w:sz="0" w:space="0" w:color="auto"/>
            <w:bottom w:val="none" w:sz="0" w:space="0" w:color="auto"/>
            <w:right w:val="none" w:sz="0" w:space="0" w:color="auto"/>
          </w:divBdr>
        </w:div>
        <w:div w:id="1800685195">
          <w:marLeft w:val="480"/>
          <w:marRight w:val="0"/>
          <w:marTop w:val="0"/>
          <w:marBottom w:val="0"/>
          <w:divBdr>
            <w:top w:val="none" w:sz="0" w:space="0" w:color="auto"/>
            <w:left w:val="none" w:sz="0" w:space="0" w:color="auto"/>
            <w:bottom w:val="none" w:sz="0" w:space="0" w:color="auto"/>
            <w:right w:val="none" w:sz="0" w:space="0" w:color="auto"/>
          </w:divBdr>
        </w:div>
        <w:div w:id="587882855">
          <w:marLeft w:val="480"/>
          <w:marRight w:val="0"/>
          <w:marTop w:val="0"/>
          <w:marBottom w:val="0"/>
          <w:divBdr>
            <w:top w:val="none" w:sz="0" w:space="0" w:color="auto"/>
            <w:left w:val="none" w:sz="0" w:space="0" w:color="auto"/>
            <w:bottom w:val="none" w:sz="0" w:space="0" w:color="auto"/>
            <w:right w:val="none" w:sz="0" w:space="0" w:color="auto"/>
          </w:divBdr>
        </w:div>
        <w:div w:id="1482775109">
          <w:marLeft w:val="480"/>
          <w:marRight w:val="0"/>
          <w:marTop w:val="0"/>
          <w:marBottom w:val="0"/>
          <w:divBdr>
            <w:top w:val="none" w:sz="0" w:space="0" w:color="auto"/>
            <w:left w:val="none" w:sz="0" w:space="0" w:color="auto"/>
            <w:bottom w:val="none" w:sz="0" w:space="0" w:color="auto"/>
            <w:right w:val="none" w:sz="0" w:space="0" w:color="auto"/>
          </w:divBdr>
        </w:div>
        <w:div w:id="306252520">
          <w:marLeft w:val="480"/>
          <w:marRight w:val="0"/>
          <w:marTop w:val="0"/>
          <w:marBottom w:val="0"/>
          <w:divBdr>
            <w:top w:val="none" w:sz="0" w:space="0" w:color="auto"/>
            <w:left w:val="none" w:sz="0" w:space="0" w:color="auto"/>
            <w:bottom w:val="none" w:sz="0" w:space="0" w:color="auto"/>
            <w:right w:val="none" w:sz="0" w:space="0" w:color="auto"/>
          </w:divBdr>
        </w:div>
        <w:div w:id="1285042595">
          <w:marLeft w:val="480"/>
          <w:marRight w:val="0"/>
          <w:marTop w:val="0"/>
          <w:marBottom w:val="0"/>
          <w:divBdr>
            <w:top w:val="none" w:sz="0" w:space="0" w:color="auto"/>
            <w:left w:val="none" w:sz="0" w:space="0" w:color="auto"/>
            <w:bottom w:val="none" w:sz="0" w:space="0" w:color="auto"/>
            <w:right w:val="none" w:sz="0" w:space="0" w:color="auto"/>
          </w:divBdr>
        </w:div>
        <w:div w:id="727266168">
          <w:marLeft w:val="480"/>
          <w:marRight w:val="0"/>
          <w:marTop w:val="0"/>
          <w:marBottom w:val="0"/>
          <w:divBdr>
            <w:top w:val="none" w:sz="0" w:space="0" w:color="auto"/>
            <w:left w:val="none" w:sz="0" w:space="0" w:color="auto"/>
            <w:bottom w:val="none" w:sz="0" w:space="0" w:color="auto"/>
            <w:right w:val="none" w:sz="0" w:space="0" w:color="auto"/>
          </w:divBdr>
        </w:div>
        <w:div w:id="505751866">
          <w:marLeft w:val="480"/>
          <w:marRight w:val="0"/>
          <w:marTop w:val="0"/>
          <w:marBottom w:val="0"/>
          <w:divBdr>
            <w:top w:val="none" w:sz="0" w:space="0" w:color="auto"/>
            <w:left w:val="none" w:sz="0" w:space="0" w:color="auto"/>
            <w:bottom w:val="none" w:sz="0" w:space="0" w:color="auto"/>
            <w:right w:val="none" w:sz="0" w:space="0" w:color="auto"/>
          </w:divBdr>
        </w:div>
        <w:div w:id="1412242269">
          <w:marLeft w:val="480"/>
          <w:marRight w:val="0"/>
          <w:marTop w:val="0"/>
          <w:marBottom w:val="0"/>
          <w:divBdr>
            <w:top w:val="none" w:sz="0" w:space="0" w:color="auto"/>
            <w:left w:val="none" w:sz="0" w:space="0" w:color="auto"/>
            <w:bottom w:val="none" w:sz="0" w:space="0" w:color="auto"/>
            <w:right w:val="none" w:sz="0" w:space="0" w:color="auto"/>
          </w:divBdr>
        </w:div>
        <w:div w:id="1451245429">
          <w:marLeft w:val="480"/>
          <w:marRight w:val="0"/>
          <w:marTop w:val="0"/>
          <w:marBottom w:val="0"/>
          <w:divBdr>
            <w:top w:val="none" w:sz="0" w:space="0" w:color="auto"/>
            <w:left w:val="none" w:sz="0" w:space="0" w:color="auto"/>
            <w:bottom w:val="none" w:sz="0" w:space="0" w:color="auto"/>
            <w:right w:val="none" w:sz="0" w:space="0" w:color="auto"/>
          </w:divBdr>
        </w:div>
        <w:div w:id="187262512">
          <w:marLeft w:val="480"/>
          <w:marRight w:val="0"/>
          <w:marTop w:val="0"/>
          <w:marBottom w:val="0"/>
          <w:divBdr>
            <w:top w:val="none" w:sz="0" w:space="0" w:color="auto"/>
            <w:left w:val="none" w:sz="0" w:space="0" w:color="auto"/>
            <w:bottom w:val="none" w:sz="0" w:space="0" w:color="auto"/>
            <w:right w:val="none" w:sz="0" w:space="0" w:color="auto"/>
          </w:divBdr>
        </w:div>
        <w:div w:id="643508428">
          <w:marLeft w:val="480"/>
          <w:marRight w:val="0"/>
          <w:marTop w:val="0"/>
          <w:marBottom w:val="0"/>
          <w:divBdr>
            <w:top w:val="none" w:sz="0" w:space="0" w:color="auto"/>
            <w:left w:val="none" w:sz="0" w:space="0" w:color="auto"/>
            <w:bottom w:val="none" w:sz="0" w:space="0" w:color="auto"/>
            <w:right w:val="none" w:sz="0" w:space="0" w:color="auto"/>
          </w:divBdr>
        </w:div>
        <w:div w:id="978849352">
          <w:marLeft w:val="480"/>
          <w:marRight w:val="0"/>
          <w:marTop w:val="0"/>
          <w:marBottom w:val="0"/>
          <w:divBdr>
            <w:top w:val="none" w:sz="0" w:space="0" w:color="auto"/>
            <w:left w:val="none" w:sz="0" w:space="0" w:color="auto"/>
            <w:bottom w:val="none" w:sz="0" w:space="0" w:color="auto"/>
            <w:right w:val="none" w:sz="0" w:space="0" w:color="auto"/>
          </w:divBdr>
        </w:div>
        <w:div w:id="1879048943">
          <w:marLeft w:val="480"/>
          <w:marRight w:val="0"/>
          <w:marTop w:val="0"/>
          <w:marBottom w:val="0"/>
          <w:divBdr>
            <w:top w:val="none" w:sz="0" w:space="0" w:color="auto"/>
            <w:left w:val="none" w:sz="0" w:space="0" w:color="auto"/>
            <w:bottom w:val="none" w:sz="0" w:space="0" w:color="auto"/>
            <w:right w:val="none" w:sz="0" w:space="0" w:color="auto"/>
          </w:divBdr>
        </w:div>
        <w:div w:id="1876430564">
          <w:marLeft w:val="480"/>
          <w:marRight w:val="0"/>
          <w:marTop w:val="0"/>
          <w:marBottom w:val="0"/>
          <w:divBdr>
            <w:top w:val="none" w:sz="0" w:space="0" w:color="auto"/>
            <w:left w:val="none" w:sz="0" w:space="0" w:color="auto"/>
            <w:bottom w:val="none" w:sz="0" w:space="0" w:color="auto"/>
            <w:right w:val="none" w:sz="0" w:space="0" w:color="auto"/>
          </w:divBdr>
        </w:div>
        <w:div w:id="815948863">
          <w:marLeft w:val="480"/>
          <w:marRight w:val="0"/>
          <w:marTop w:val="0"/>
          <w:marBottom w:val="0"/>
          <w:divBdr>
            <w:top w:val="none" w:sz="0" w:space="0" w:color="auto"/>
            <w:left w:val="none" w:sz="0" w:space="0" w:color="auto"/>
            <w:bottom w:val="none" w:sz="0" w:space="0" w:color="auto"/>
            <w:right w:val="none" w:sz="0" w:space="0" w:color="auto"/>
          </w:divBdr>
        </w:div>
        <w:div w:id="90249874">
          <w:marLeft w:val="480"/>
          <w:marRight w:val="0"/>
          <w:marTop w:val="0"/>
          <w:marBottom w:val="0"/>
          <w:divBdr>
            <w:top w:val="none" w:sz="0" w:space="0" w:color="auto"/>
            <w:left w:val="none" w:sz="0" w:space="0" w:color="auto"/>
            <w:bottom w:val="none" w:sz="0" w:space="0" w:color="auto"/>
            <w:right w:val="none" w:sz="0" w:space="0" w:color="auto"/>
          </w:divBdr>
        </w:div>
        <w:div w:id="562331611">
          <w:marLeft w:val="480"/>
          <w:marRight w:val="0"/>
          <w:marTop w:val="0"/>
          <w:marBottom w:val="0"/>
          <w:divBdr>
            <w:top w:val="none" w:sz="0" w:space="0" w:color="auto"/>
            <w:left w:val="none" w:sz="0" w:space="0" w:color="auto"/>
            <w:bottom w:val="none" w:sz="0" w:space="0" w:color="auto"/>
            <w:right w:val="none" w:sz="0" w:space="0" w:color="auto"/>
          </w:divBdr>
        </w:div>
        <w:div w:id="1239050582">
          <w:marLeft w:val="480"/>
          <w:marRight w:val="0"/>
          <w:marTop w:val="0"/>
          <w:marBottom w:val="0"/>
          <w:divBdr>
            <w:top w:val="none" w:sz="0" w:space="0" w:color="auto"/>
            <w:left w:val="none" w:sz="0" w:space="0" w:color="auto"/>
            <w:bottom w:val="none" w:sz="0" w:space="0" w:color="auto"/>
            <w:right w:val="none" w:sz="0" w:space="0" w:color="auto"/>
          </w:divBdr>
        </w:div>
        <w:div w:id="951286574">
          <w:marLeft w:val="480"/>
          <w:marRight w:val="0"/>
          <w:marTop w:val="0"/>
          <w:marBottom w:val="0"/>
          <w:divBdr>
            <w:top w:val="none" w:sz="0" w:space="0" w:color="auto"/>
            <w:left w:val="none" w:sz="0" w:space="0" w:color="auto"/>
            <w:bottom w:val="none" w:sz="0" w:space="0" w:color="auto"/>
            <w:right w:val="none" w:sz="0" w:space="0" w:color="auto"/>
          </w:divBdr>
        </w:div>
        <w:div w:id="1655839852">
          <w:marLeft w:val="480"/>
          <w:marRight w:val="0"/>
          <w:marTop w:val="0"/>
          <w:marBottom w:val="0"/>
          <w:divBdr>
            <w:top w:val="none" w:sz="0" w:space="0" w:color="auto"/>
            <w:left w:val="none" w:sz="0" w:space="0" w:color="auto"/>
            <w:bottom w:val="none" w:sz="0" w:space="0" w:color="auto"/>
            <w:right w:val="none" w:sz="0" w:space="0" w:color="auto"/>
          </w:divBdr>
        </w:div>
        <w:div w:id="1445999298">
          <w:marLeft w:val="480"/>
          <w:marRight w:val="0"/>
          <w:marTop w:val="0"/>
          <w:marBottom w:val="0"/>
          <w:divBdr>
            <w:top w:val="none" w:sz="0" w:space="0" w:color="auto"/>
            <w:left w:val="none" w:sz="0" w:space="0" w:color="auto"/>
            <w:bottom w:val="none" w:sz="0" w:space="0" w:color="auto"/>
            <w:right w:val="none" w:sz="0" w:space="0" w:color="auto"/>
          </w:divBdr>
        </w:div>
        <w:div w:id="1893543952">
          <w:marLeft w:val="480"/>
          <w:marRight w:val="0"/>
          <w:marTop w:val="0"/>
          <w:marBottom w:val="0"/>
          <w:divBdr>
            <w:top w:val="none" w:sz="0" w:space="0" w:color="auto"/>
            <w:left w:val="none" w:sz="0" w:space="0" w:color="auto"/>
            <w:bottom w:val="none" w:sz="0" w:space="0" w:color="auto"/>
            <w:right w:val="none" w:sz="0" w:space="0" w:color="auto"/>
          </w:divBdr>
        </w:div>
        <w:div w:id="1498381752">
          <w:marLeft w:val="480"/>
          <w:marRight w:val="0"/>
          <w:marTop w:val="0"/>
          <w:marBottom w:val="0"/>
          <w:divBdr>
            <w:top w:val="none" w:sz="0" w:space="0" w:color="auto"/>
            <w:left w:val="none" w:sz="0" w:space="0" w:color="auto"/>
            <w:bottom w:val="none" w:sz="0" w:space="0" w:color="auto"/>
            <w:right w:val="none" w:sz="0" w:space="0" w:color="auto"/>
          </w:divBdr>
        </w:div>
        <w:div w:id="904223982">
          <w:marLeft w:val="480"/>
          <w:marRight w:val="0"/>
          <w:marTop w:val="0"/>
          <w:marBottom w:val="0"/>
          <w:divBdr>
            <w:top w:val="none" w:sz="0" w:space="0" w:color="auto"/>
            <w:left w:val="none" w:sz="0" w:space="0" w:color="auto"/>
            <w:bottom w:val="none" w:sz="0" w:space="0" w:color="auto"/>
            <w:right w:val="none" w:sz="0" w:space="0" w:color="auto"/>
          </w:divBdr>
        </w:div>
        <w:div w:id="1278101234">
          <w:marLeft w:val="480"/>
          <w:marRight w:val="0"/>
          <w:marTop w:val="0"/>
          <w:marBottom w:val="0"/>
          <w:divBdr>
            <w:top w:val="none" w:sz="0" w:space="0" w:color="auto"/>
            <w:left w:val="none" w:sz="0" w:space="0" w:color="auto"/>
            <w:bottom w:val="none" w:sz="0" w:space="0" w:color="auto"/>
            <w:right w:val="none" w:sz="0" w:space="0" w:color="auto"/>
          </w:divBdr>
        </w:div>
        <w:div w:id="2095123247">
          <w:marLeft w:val="480"/>
          <w:marRight w:val="0"/>
          <w:marTop w:val="0"/>
          <w:marBottom w:val="0"/>
          <w:divBdr>
            <w:top w:val="none" w:sz="0" w:space="0" w:color="auto"/>
            <w:left w:val="none" w:sz="0" w:space="0" w:color="auto"/>
            <w:bottom w:val="none" w:sz="0" w:space="0" w:color="auto"/>
            <w:right w:val="none" w:sz="0" w:space="0" w:color="auto"/>
          </w:divBdr>
        </w:div>
        <w:div w:id="1279292938">
          <w:marLeft w:val="480"/>
          <w:marRight w:val="0"/>
          <w:marTop w:val="0"/>
          <w:marBottom w:val="0"/>
          <w:divBdr>
            <w:top w:val="none" w:sz="0" w:space="0" w:color="auto"/>
            <w:left w:val="none" w:sz="0" w:space="0" w:color="auto"/>
            <w:bottom w:val="none" w:sz="0" w:space="0" w:color="auto"/>
            <w:right w:val="none" w:sz="0" w:space="0" w:color="auto"/>
          </w:divBdr>
        </w:div>
        <w:div w:id="1124542769">
          <w:marLeft w:val="480"/>
          <w:marRight w:val="0"/>
          <w:marTop w:val="0"/>
          <w:marBottom w:val="0"/>
          <w:divBdr>
            <w:top w:val="none" w:sz="0" w:space="0" w:color="auto"/>
            <w:left w:val="none" w:sz="0" w:space="0" w:color="auto"/>
            <w:bottom w:val="none" w:sz="0" w:space="0" w:color="auto"/>
            <w:right w:val="none" w:sz="0" w:space="0" w:color="auto"/>
          </w:divBdr>
        </w:div>
        <w:div w:id="1453985035">
          <w:marLeft w:val="480"/>
          <w:marRight w:val="0"/>
          <w:marTop w:val="0"/>
          <w:marBottom w:val="0"/>
          <w:divBdr>
            <w:top w:val="none" w:sz="0" w:space="0" w:color="auto"/>
            <w:left w:val="none" w:sz="0" w:space="0" w:color="auto"/>
            <w:bottom w:val="none" w:sz="0" w:space="0" w:color="auto"/>
            <w:right w:val="none" w:sz="0" w:space="0" w:color="auto"/>
          </w:divBdr>
        </w:div>
        <w:div w:id="143161515">
          <w:marLeft w:val="480"/>
          <w:marRight w:val="0"/>
          <w:marTop w:val="0"/>
          <w:marBottom w:val="0"/>
          <w:divBdr>
            <w:top w:val="none" w:sz="0" w:space="0" w:color="auto"/>
            <w:left w:val="none" w:sz="0" w:space="0" w:color="auto"/>
            <w:bottom w:val="none" w:sz="0" w:space="0" w:color="auto"/>
            <w:right w:val="none" w:sz="0" w:space="0" w:color="auto"/>
          </w:divBdr>
        </w:div>
        <w:div w:id="1347823963">
          <w:marLeft w:val="480"/>
          <w:marRight w:val="0"/>
          <w:marTop w:val="0"/>
          <w:marBottom w:val="0"/>
          <w:divBdr>
            <w:top w:val="none" w:sz="0" w:space="0" w:color="auto"/>
            <w:left w:val="none" w:sz="0" w:space="0" w:color="auto"/>
            <w:bottom w:val="none" w:sz="0" w:space="0" w:color="auto"/>
            <w:right w:val="none" w:sz="0" w:space="0" w:color="auto"/>
          </w:divBdr>
        </w:div>
        <w:div w:id="866598930">
          <w:marLeft w:val="480"/>
          <w:marRight w:val="0"/>
          <w:marTop w:val="0"/>
          <w:marBottom w:val="0"/>
          <w:divBdr>
            <w:top w:val="none" w:sz="0" w:space="0" w:color="auto"/>
            <w:left w:val="none" w:sz="0" w:space="0" w:color="auto"/>
            <w:bottom w:val="none" w:sz="0" w:space="0" w:color="auto"/>
            <w:right w:val="none" w:sz="0" w:space="0" w:color="auto"/>
          </w:divBdr>
        </w:div>
        <w:div w:id="2092651868">
          <w:marLeft w:val="480"/>
          <w:marRight w:val="0"/>
          <w:marTop w:val="0"/>
          <w:marBottom w:val="0"/>
          <w:divBdr>
            <w:top w:val="none" w:sz="0" w:space="0" w:color="auto"/>
            <w:left w:val="none" w:sz="0" w:space="0" w:color="auto"/>
            <w:bottom w:val="none" w:sz="0" w:space="0" w:color="auto"/>
            <w:right w:val="none" w:sz="0" w:space="0" w:color="auto"/>
          </w:divBdr>
        </w:div>
        <w:div w:id="1355351822">
          <w:marLeft w:val="480"/>
          <w:marRight w:val="0"/>
          <w:marTop w:val="0"/>
          <w:marBottom w:val="0"/>
          <w:divBdr>
            <w:top w:val="none" w:sz="0" w:space="0" w:color="auto"/>
            <w:left w:val="none" w:sz="0" w:space="0" w:color="auto"/>
            <w:bottom w:val="none" w:sz="0" w:space="0" w:color="auto"/>
            <w:right w:val="none" w:sz="0" w:space="0" w:color="auto"/>
          </w:divBdr>
        </w:div>
        <w:div w:id="1715889296">
          <w:marLeft w:val="480"/>
          <w:marRight w:val="0"/>
          <w:marTop w:val="0"/>
          <w:marBottom w:val="0"/>
          <w:divBdr>
            <w:top w:val="none" w:sz="0" w:space="0" w:color="auto"/>
            <w:left w:val="none" w:sz="0" w:space="0" w:color="auto"/>
            <w:bottom w:val="none" w:sz="0" w:space="0" w:color="auto"/>
            <w:right w:val="none" w:sz="0" w:space="0" w:color="auto"/>
          </w:divBdr>
        </w:div>
        <w:div w:id="1092706670">
          <w:marLeft w:val="480"/>
          <w:marRight w:val="0"/>
          <w:marTop w:val="0"/>
          <w:marBottom w:val="0"/>
          <w:divBdr>
            <w:top w:val="none" w:sz="0" w:space="0" w:color="auto"/>
            <w:left w:val="none" w:sz="0" w:space="0" w:color="auto"/>
            <w:bottom w:val="none" w:sz="0" w:space="0" w:color="auto"/>
            <w:right w:val="none" w:sz="0" w:space="0" w:color="auto"/>
          </w:divBdr>
        </w:div>
        <w:div w:id="1129592628">
          <w:marLeft w:val="480"/>
          <w:marRight w:val="0"/>
          <w:marTop w:val="0"/>
          <w:marBottom w:val="0"/>
          <w:divBdr>
            <w:top w:val="none" w:sz="0" w:space="0" w:color="auto"/>
            <w:left w:val="none" w:sz="0" w:space="0" w:color="auto"/>
            <w:bottom w:val="none" w:sz="0" w:space="0" w:color="auto"/>
            <w:right w:val="none" w:sz="0" w:space="0" w:color="auto"/>
          </w:divBdr>
        </w:div>
        <w:div w:id="1235972791">
          <w:marLeft w:val="480"/>
          <w:marRight w:val="0"/>
          <w:marTop w:val="0"/>
          <w:marBottom w:val="0"/>
          <w:divBdr>
            <w:top w:val="none" w:sz="0" w:space="0" w:color="auto"/>
            <w:left w:val="none" w:sz="0" w:space="0" w:color="auto"/>
            <w:bottom w:val="none" w:sz="0" w:space="0" w:color="auto"/>
            <w:right w:val="none" w:sz="0" w:space="0" w:color="auto"/>
          </w:divBdr>
        </w:div>
        <w:div w:id="684868044">
          <w:marLeft w:val="480"/>
          <w:marRight w:val="0"/>
          <w:marTop w:val="0"/>
          <w:marBottom w:val="0"/>
          <w:divBdr>
            <w:top w:val="none" w:sz="0" w:space="0" w:color="auto"/>
            <w:left w:val="none" w:sz="0" w:space="0" w:color="auto"/>
            <w:bottom w:val="none" w:sz="0" w:space="0" w:color="auto"/>
            <w:right w:val="none" w:sz="0" w:space="0" w:color="auto"/>
          </w:divBdr>
        </w:div>
        <w:div w:id="1967002644">
          <w:marLeft w:val="480"/>
          <w:marRight w:val="0"/>
          <w:marTop w:val="0"/>
          <w:marBottom w:val="0"/>
          <w:divBdr>
            <w:top w:val="none" w:sz="0" w:space="0" w:color="auto"/>
            <w:left w:val="none" w:sz="0" w:space="0" w:color="auto"/>
            <w:bottom w:val="none" w:sz="0" w:space="0" w:color="auto"/>
            <w:right w:val="none" w:sz="0" w:space="0" w:color="auto"/>
          </w:divBdr>
        </w:div>
        <w:div w:id="862287419">
          <w:marLeft w:val="480"/>
          <w:marRight w:val="0"/>
          <w:marTop w:val="0"/>
          <w:marBottom w:val="0"/>
          <w:divBdr>
            <w:top w:val="none" w:sz="0" w:space="0" w:color="auto"/>
            <w:left w:val="none" w:sz="0" w:space="0" w:color="auto"/>
            <w:bottom w:val="none" w:sz="0" w:space="0" w:color="auto"/>
            <w:right w:val="none" w:sz="0" w:space="0" w:color="auto"/>
          </w:divBdr>
        </w:div>
        <w:div w:id="1002902483">
          <w:marLeft w:val="480"/>
          <w:marRight w:val="0"/>
          <w:marTop w:val="0"/>
          <w:marBottom w:val="0"/>
          <w:divBdr>
            <w:top w:val="none" w:sz="0" w:space="0" w:color="auto"/>
            <w:left w:val="none" w:sz="0" w:space="0" w:color="auto"/>
            <w:bottom w:val="none" w:sz="0" w:space="0" w:color="auto"/>
            <w:right w:val="none" w:sz="0" w:space="0" w:color="auto"/>
          </w:divBdr>
        </w:div>
        <w:div w:id="105853329">
          <w:marLeft w:val="480"/>
          <w:marRight w:val="0"/>
          <w:marTop w:val="0"/>
          <w:marBottom w:val="0"/>
          <w:divBdr>
            <w:top w:val="none" w:sz="0" w:space="0" w:color="auto"/>
            <w:left w:val="none" w:sz="0" w:space="0" w:color="auto"/>
            <w:bottom w:val="none" w:sz="0" w:space="0" w:color="auto"/>
            <w:right w:val="none" w:sz="0" w:space="0" w:color="auto"/>
          </w:divBdr>
        </w:div>
        <w:div w:id="6449442">
          <w:marLeft w:val="480"/>
          <w:marRight w:val="0"/>
          <w:marTop w:val="0"/>
          <w:marBottom w:val="0"/>
          <w:divBdr>
            <w:top w:val="none" w:sz="0" w:space="0" w:color="auto"/>
            <w:left w:val="none" w:sz="0" w:space="0" w:color="auto"/>
            <w:bottom w:val="none" w:sz="0" w:space="0" w:color="auto"/>
            <w:right w:val="none" w:sz="0" w:space="0" w:color="auto"/>
          </w:divBdr>
        </w:div>
        <w:div w:id="471486623">
          <w:marLeft w:val="480"/>
          <w:marRight w:val="0"/>
          <w:marTop w:val="0"/>
          <w:marBottom w:val="0"/>
          <w:divBdr>
            <w:top w:val="none" w:sz="0" w:space="0" w:color="auto"/>
            <w:left w:val="none" w:sz="0" w:space="0" w:color="auto"/>
            <w:bottom w:val="none" w:sz="0" w:space="0" w:color="auto"/>
            <w:right w:val="none" w:sz="0" w:space="0" w:color="auto"/>
          </w:divBdr>
        </w:div>
        <w:div w:id="138109983">
          <w:marLeft w:val="480"/>
          <w:marRight w:val="0"/>
          <w:marTop w:val="0"/>
          <w:marBottom w:val="0"/>
          <w:divBdr>
            <w:top w:val="none" w:sz="0" w:space="0" w:color="auto"/>
            <w:left w:val="none" w:sz="0" w:space="0" w:color="auto"/>
            <w:bottom w:val="none" w:sz="0" w:space="0" w:color="auto"/>
            <w:right w:val="none" w:sz="0" w:space="0" w:color="auto"/>
          </w:divBdr>
        </w:div>
        <w:div w:id="1675451198">
          <w:marLeft w:val="480"/>
          <w:marRight w:val="0"/>
          <w:marTop w:val="0"/>
          <w:marBottom w:val="0"/>
          <w:divBdr>
            <w:top w:val="none" w:sz="0" w:space="0" w:color="auto"/>
            <w:left w:val="none" w:sz="0" w:space="0" w:color="auto"/>
            <w:bottom w:val="none" w:sz="0" w:space="0" w:color="auto"/>
            <w:right w:val="none" w:sz="0" w:space="0" w:color="auto"/>
          </w:divBdr>
        </w:div>
        <w:div w:id="2005745349">
          <w:marLeft w:val="480"/>
          <w:marRight w:val="0"/>
          <w:marTop w:val="0"/>
          <w:marBottom w:val="0"/>
          <w:divBdr>
            <w:top w:val="none" w:sz="0" w:space="0" w:color="auto"/>
            <w:left w:val="none" w:sz="0" w:space="0" w:color="auto"/>
            <w:bottom w:val="none" w:sz="0" w:space="0" w:color="auto"/>
            <w:right w:val="none" w:sz="0" w:space="0" w:color="auto"/>
          </w:divBdr>
        </w:div>
        <w:div w:id="525599390">
          <w:marLeft w:val="480"/>
          <w:marRight w:val="0"/>
          <w:marTop w:val="0"/>
          <w:marBottom w:val="0"/>
          <w:divBdr>
            <w:top w:val="none" w:sz="0" w:space="0" w:color="auto"/>
            <w:left w:val="none" w:sz="0" w:space="0" w:color="auto"/>
            <w:bottom w:val="none" w:sz="0" w:space="0" w:color="auto"/>
            <w:right w:val="none" w:sz="0" w:space="0" w:color="auto"/>
          </w:divBdr>
        </w:div>
        <w:div w:id="152111510">
          <w:marLeft w:val="480"/>
          <w:marRight w:val="0"/>
          <w:marTop w:val="0"/>
          <w:marBottom w:val="0"/>
          <w:divBdr>
            <w:top w:val="none" w:sz="0" w:space="0" w:color="auto"/>
            <w:left w:val="none" w:sz="0" w:space="0" w:color="auto"/>
            <w:bottom w:val="none" w:sz="0" w:space="0" w:color="auto"/>
            <w:right w:val="none" w:sz="0" w:space="0" w:color="auto"/>
          </w:divBdr>
        </w:div>
        <w:div w:id="1537233330">
          <w:marLeft w:val="480"/>
          <w:marRight w:val="0"/>
          <w:marTop w:val="0"/>
          <w:marBottom w:val="0"/>
          <w:divBdr>
            <w:top w:val="none" w:sz="0" w:space="0" w:color="auto"/>
            <w:left w:val="none" w:sz="0" w:space="0" w:color="auto"/>
            <w:bottom w:val="none" w:sz="0" w:space="0" w:color="auto"/>
            <w:right w:val="none" w:sz="0" w:space="0" w:color="auto"/>
          </w:divBdr>
        </w:div>
        <w:div w:id="2099252476">
          <w:marLeft w:val="480"/>
          <w:marRight w:val="0"/>
          <w:marTop w:val="0"/>
          <w:marBottom w:val="0"/>
          <w:divBdr>
            <w:top w:val="none" w:sz="0" w:space="0" w:color="auto"/>
            <w:left w:val="none" w:sz="0" w:space="0" w:color="auto"/>
            <w:bottom w:val="none" w:sz="0" w:space="0" w:color="auto"/>
            <w:right w:val="none" w:sz="0" w:space="0" w:color="auto"/>
          </w:divBdr>
        </w:div>
        <w:div w:id="1144159054">
          <w:marLeft w:val="480"/>
          <w:marRight w:val="0"/>
          <w:marTop w:val="0"/>
          <w:marBottom w:val="0"/>
          <w:divBdr>
            <w:top w:val="none" w:sz="0" w:space="0" w:color="auto"/>
            <w:left w:val="none" w:sz="0" w:space="0" w:color="auto"/>
            <w:bottom w:val="none" w:sz="0" w:space="0" w:color="auto"/>
            <w:right w:val="none" w:sz="0" w:space="0" w:color="auto"/>
          </w:divBdr>
        </w:div>
        <w:div w:id="214705287">
          <w:marLeft w:val="480"/>
          <w:marRight w:val="0"/>
          <w:marTop w:val="0"/>
          <w:marBottom w:val="0"/>
          <w:divBdr>
            <w:top w:val="none" w:sz="0" w:space="0" w:color="auto"/>
            <w:left w:val="none" w:sz="0" w:space="0" w:color="auto"/>
            <w:bottom w:val="none" w:sz="0" w:space="0" w:color="auto"/>
            <w:right w:val="none" w:sz="0" w:space="0" w:color="auto"/>
          </w:divBdr>
        </w:div>
        <w:div w:id="671375547">
          <w:marLeft w:val="480"/>
          <w:marRight w:val="0"/>
          <w:marTop w:val="0"/>
          <w:marBottom w:val="0"/>
          <w:divBdr>
            <w:top w:val="none" w:sz="0" w:space="0" w:color="auto"/>
            <w:left w:val="none" w:sz="0" w:space="0" w:color="auto"/>
            <w:bottom w:val="none" w:sz="0" w:space="0" w:color="auto"/>
            <w:right w:val="none" w:sz="0" w:space="0" w:color="auto"/>
          </w:divBdr>
        </w:div>
        <w:div w:id="424809395">
          <w:marLeft w:val="480"/>
          <w:marRight w:val="0"/>
          <w:marTop w:val="0"/>
          <w:marBottom w:val="0"/>
          <w:divBdr>
            <w:top w:val="none" w:sz="0" w:space="0" w:color="auto"/>
            <w:left w:val="none" w:sz="0" w:space="0" w:color="auto"/>
            <w:bottom w:val="none" w:sz="0" w:space="0" w:color="auto"/>
            <w:right w:val="none" w:sz="0" w:space="0" w:color="auto"/>
          </w:divBdr>
        </w:div>
        <w:div w:id="1795901414">
          <w:marLeft w:val="480"/>
          <w:marRight w:val="0"/>
          <w:marTop w:val="0"/>
          <w:marBottom w:val="0"/>
          <w:divBdr>
            <w:top w:val="none" w:sz="0" w:space="0" w:color="auto"/>
            <w:left w:val="none" w:sz="0" w:space="0" w:color="auto"/>
            <w:bottom w:val="none" w:sz="0" w:space="0" w:color="auto"/>
            <w:right w:val="none" w:sz="0" w:space="0" w:color="auto"/>
          </w:divBdr>
        </w:div>
        <w:div w:id="1103457674">
          <w:marLeft w:val="480"/>
          <w:marRight w:val="0"/>
          <w:marTop w:val="0"/>
          <w:marBottom w:val="0"/>
          <w:divBdr>
            <w:top w:val="none" w:sz="0" w:space="0" w:color="auto"/>
            <w:left w:val="none" w:sz="0" w:space="0" w:color="auto"/>
            <w:bottom w:val="none" w:sz="0" w:space="0" w:color="auto"/>
            <w:right w:val="none" w:sz="0" w:space="0" w:color="auto"/>
          </w:divBdr>
        </w:div>
        <w:div w:id="2021656683">
          <w:marLeft w:val="480"/>
          <w:marRight w:val="0"/>
          <w:marTop w:val="0"/>
          <w:marBottom w:val="0"/>
          <w:divBdr>
            <w:top w:val="none" w:sz="0" w:space="0" w:color="auto"/>
            <w:left w:val="none" w:sz="0" w:space="0" w:color="auto"/>
            <w:bottom w:val="none" w:sz="0" w:space="0" w:color="auto"/>
            <w:right w:val="none" w:sz="0" w:space="0" w:color="auto"/>
          </w:divBdr>
        </w:div>
        <w:div w:id="1086073721">
          <w:marLeft w:val="480"/>
          <w:marRight w:val="0"/>
          <w:marTop w:val="0"/>
          <w:marBottom w:val="0"/>
          <w:divBdr>
            <w:top w:val="none" w:sz="0" w:space="0" w:color="auto"/>
            <w:left w:val="none" w:sz="0" w:space="0" w:color="auto"/>
            <w:bottom w:val="none" w:sz="0" w:space="0" w:color="auto"/>
            <w:right w:val="none" w:sz="0" w:space="0" w:color="auto"/>
          </w:divBdr>
        </w:div>
        <w:div w:id="1080562413">
          <w:marLeft w:val="480"/>
          <w:marRight w:val="0"/>
          <w:marTop w:val="0"/>
          <w:marBottom w:val="0"/>
          <w:divBdr>
            <w:top w:val="none" w:sz="0" w:space="0" w:color="auto"/>
            <w:left w:val="none" w:sz="0" w:space="0" w:color="auto"/>
            <w:bottom w:val="none" w:sz="0" w:space="0" w:color="auto"/>
            <w:right w:val="none" w:sz="0" w:space="0" w:color="auto"/>
          </w:divBdr>
        </w:div>
        <w:div w:id="1795980952">
          <w:marLeft w:val="480"/>
          <w:marRight w:val="0"/>
          <w:marTop w:val="0"/>
          <w:marBottom w:val="0"/>
          <w:divBdr>
            <w:top w:val="none" w:sz="0" w:space="0" w:color="auto"/>
            <w:left w:val="none" w:sz="0" w:space="0" w:color="auto"/>
            <w:bottom w:val="none" w:sz="0" w:space="0" w:color="auto"/>
            <w:right w:val="none" w:sz="0" w:space="0" w:color="auto"/>
          </w:divBdr>
        </w:div>
        <w:div w:id="443424619">
          <w:marLeft w:val="480"/>
          <w:marRight w:val="0"/>
          <w:marTop w:val="0"/>
          <w:marBottom w:val="0"/>
          <w:divBdr>
            <w:top w:val="none" w:sz="0" w:space="0" w:color="auto"/>
            <w:left w:val="none" w:sz="0" w:space="0" w:color="auto"/>
            <w:bottom w:val="none" w:sz="0" w:space="0" w:color="auto"/>
            <w:right w:val="none" w:sz="0" w:space="0" w:color="auto"/>
          </w:divBdr>
        </w:div>
        <w:div w:id="637153873">
          <w:marLeft w:val="480"/>
          <w:marRight w:val="0"/>
          <w:marTop w:val="0"/>
          <w:marBottom w:val="0"/>
          <w:divBdr>
            <w:top w:val="none" w:sz="0" w:space="0" w:color="auto"/>
            <w:left w:val="none" w:sz="0" w:space="0" w:color="auto"/>
            <w:bottom w:val="none" w:sz="0" w:space="0" w:color="auto"/>
            <w:right w:val="none" w:sz="0" w:space="0" w:color="auto"/>
          </w:divBdr>
        </w:div>
        <w:div w:id="104034338">
          <w:marLeft w:val="480"/>
          <w:marRight w:val="0"/>
          <w:marTop w:val="0"/>
          <w:marBottom w:val="0"/>
          <w:divBdr>
            <w:top w:val="none" w:sz="0" w:space="0" w:color="auto"/>
            <w:left w:val="none" w:sz="0" w:space="0" w:color="auto"/>
            <w:bottom w:val="none" w:sz="0" w:space="0" w:color="auto"/>
            <w:right w:val="none" w:sz="0" w:space="0" w:color="auto"/>
          </w:divBdr>
        </w:div>
        <w:div w:id="2089502192">
          <w:marLeft w:val="480"/>
          <w:marRight w:val="0"/>
          <w:marTop w:val="0"/>
          <w:marBottom w:val="0"/>
          <w:divBdr>
            <w:top w:val="none" w:sz="0" w:space="0" w:color="auto"/>
            <w:left w:val="none" w:sz="0" w:space="0" w:color="auto"/>
            <w:bottom w:val="none" w:sz="0" w:space="0" w:color="auto"/>
            <w:right w:val="none" w:sz="0" w:space="0" w:color="auto"/>
          </w:divBdr>
        </w:div>
        <w:div w:id="1477843190">
          <w:marLeft w:val="480"/>
          <w:marRight w:val="0"/>
          <w:marTop w:val="0"/>
          <w:marBottom w:val="0"/>
          <w:divBdr>
            <w:top w:val="none" w:sz="0" w:space="0" w:color="auto"/>
            <w:left w:val="none" w:sz="0" w:space="0" w:color="auto"/>
            <w:bottom w:val="none" w:sz="0" w:space="0" w:color="auto"/>
            <w:right w:val="none" w:sz="0" w:space="0" w:color="auto"/>
          </w:divBdr>
        </w:div>
        <w:div w:id="159006896">
          <w:marLeft w:val="480"/>
          <w:marRight w:val="0"/>
          <w:marTop w:val="0"/>
          <w:marBottom w:val="0"/>
          <w:divBdr>
            <w:top w:val="none" w:sz="0" w:space="0" w:color="auto"/>
            <w:left w:val="none" w:sz="0" w:space="0" w:color="auto"/>
            <w:bottom w:val="none" w:sz="0" w:space="0" w:color="auto"/>
            <w:right w:val="none" w:sz="0" w:space="0" w:color="auto"/>
          </w:divBdr>
        </w:div>
        <w:div w:id="1286892997">
          <w:marLeft w:val="480"/>
          <w:marRight w:val="0"/>
          <w:marTop w:val="0"/>
          <w:marBottom w:val="0"/>
          <w:divBdr>
            <w:top w:val="none" w:sz="0" w:space="0" w:color="auto"/>
            <w:left w:val="none" w:sz="0" w:space="0" w:color="auto"/>
            <w:bottom w:val="none" w:sz="0" w:space="0" w:color="auto"/>
            <w:right w:val="none" w:sz="0" w:space="0" w:color="auto"/>
          </w:divBdr>
        </w:div>
        <w:div w:id="192497198">
          <w:marLeft w:val="480"/>
          <w:marRight w:val="0"/>
          <w:marTop w:val="0"/>
          <w:marBottom w:val="0"/>
          <w:divBdr>
            <w:top w:val="none" w:sz="0" w:space="0" w:color="auto"/>
            <w:left w:val="none" w:sz="0" w:space="0" w:color="auto"/>
            <w:bottom w:val="none" w:sz="0" w:space="0" w:color="auto"/>
            <w:right w:val="none" w:sz="0" w:space="0" w:color="auto"/>
          </w:divBdr>
        </w:div>
        <w:div w:id="537932981">
          <w:marLeft w:val="480"/>
          <w:marRight w:val="0"/>
          <w:marTop w:val="0"/>
          <w:marBottom w:val="0"/>
          <w:divBdr>
            <w:top w:val="none" w:sz="0" w:space="0" w:color="auto"/>
            <w:left w:val="none" w:sz="0" w:space="0" w:color="auto"/>
            <w:bottom w:val="none" w:sz="0" w:space="0" w:color="auto"/>
            <w:right w:val="none" w:sz="0" w:space="0" w:color="auto"/>
          </w:divBdr>
        </w:div>
        <w:div w:id="904216049">
          <w:marLeft w:val="480"/>
          <w:marRight w:val="0"/>
          <w:marTop w:val="0"/>
          <w:marBottom w:val="0"/>
          <w:divBdr>
            <w:top w:val="none" w:sz="0" w:space="0" w:color="auto"/>
            <w:left w:val="none" w:sz="0" w:space="0" w:color="auto"/>
            <w:bottom w:val="none" w:sz="0" w:space="0" w:color="auto"/>
            <w:right w:val="none" w:sz="0" w:space="0" w:color="auto"/>
          </w:divBdr>
        </w:div>
        <w:div w:id="339045679">
          <w:marLeft w:val="480"/>
          <w:marRight w:val="0"/>
          <w:marTop w:val="0"/>
          <w:marBottom w:val="0"/>
          <w:divBdr>
            <w:top w:val="none" w:sz="0" w:space="0" w:color="auto"/>
            <w:left w:val="none" w:sz="0" w:space="0" w:color="auto"/>
            <w:bottom w:val="none" w:sz="0" w:space="0" w:color="auto"/>
            <w:right w:val="none" w:sz="0" w:space="0" w:color="auto"/>
          </w:divBdr>
        </w:div>
        <w:div w:id="1819418595">
          <w:marLeft w:val="480"/>
          <w:marRight w:val="0"/>
          <w:marTop w:val="0"/>
          <w:marBottom w:val="0"/>
          <w:divBdr>
            <w:top w:val="none" w:sz="0" w:space="0" w:color="auto"/>
            <w:left w:val="none" w:sz="0" w:space="0" w:color="auto"/>
            <w:bottom w:val="none" w:sz="0" w:space="0" w:color="auto"/>
            <w:right w:val="none" w:sz="0" w:space="0" w:color="auto"/>
          </w:divBdr>
        </w:div>
        <w:div w:id="456682048">
          <w:marLeft w:val="480"/>
          <w:marRight w:val="0"/>
          <w:marTop w:val="0"/>
          <w:marBottom w:val="0"/>
          <w:divBdr>
            <w:top w:val="none" w:sz="0" w:space="0" w:color="auto"/>
            <w:left w:val="none" w:sz="0" w:space="0" w:color="auto"/>
            <w:bottom w:val="none" w:sz="0" w:space="0" w:color="auto"/>
            <w:right w:val="none" w:sz="0" w:space="0" w:color="auto"/>
          </w:divBdr>
        </w:div>
        <w:div w:id="1736776336">
          <w:marLeft w:val="480"/>
          <w:marRight w:val="0"/>
          <w:marTop w:val="0"/>
          <w:marBottom w:val="0"/>
          <w:divBdr>
            <w:top w:val="none" w:sz="0" w:space="0" w:color="auto"/>
            <w:left w:val="none" w:sz="0" w:space="0" w:color="auto"/>
            <w:bottom w:val="none" w:sz="0" w:space="0" w:color="auto"/>
            <w:right w:val="none" w:sz="0" w:space="0" w:color="auto"/>
          </w:divBdr>
        </w:div>
        <w:div w:id="1767726394">
          <w:marLeft w:val="480"/>
          <w:marRight w:val="0"/>
          <w:marTop w:val="0"/>
          <w:marBottom w:val="0"/>
          <w:divBdr>
            <w:top w:val="none" w:sz="0" w:space="0" w:color="auto"/>
            <w:left w:val="none" w:sz="0" w:space="0" w:color="auto"/>
            <w:bottom w:val="none" w:sz="0" w:space="0" w:color="auto"/>
            <w:right w:val="none" w:sz="0" w:space="0" w:color="auto"/>
          </w:divBdr>
        </w:div>
        <w:div w:id="1815833493">
          <w:marLeft w:val="480"/>
          <w:marRight w:val="0"/>
          <w:marTop w:val="0"/>
          <w:marBottom w:val="0"/>
          <w:divBdr>
            <w:top w:val="none" w:sz="0" w:space="0" w:color="auto"/>
            <w:left w:val="none" w:sz="0" w:space="0" w:color="auto"/>
            <w:bottom w:val="none" w:sz="0" w:space="0" w:color="auto"/>
            <w:right w:val="none" w:sz="0" w:space="0" w:color="auto"/>
          </w:divBdr>
        </w:div>
        <w:div w:id="814223229">
          <w:marLeft w:val="480"/>
          <w:marRight w:val="0"/>
          <w:marTop w:val="0"/>
          <w:marBottom w:val="0"/>
          <w:divBdr>
            <w:top w:val="none" w:sz="0" w:space="0" w:color="auto"/>
            <w:left w:val="none" w:sz="0" w:space="0" w:color="auto"/>
            <w:bottom w:val="none" w:sz="0" w:space="0" w:color="auto"/>
            <w:right w:val="none" w:sz="0" w:space="0" w:color="auto"/>
          </w:divBdr>
        </w:div>
        <w:div w:id="304698988">
          <w:marLeft w:val="480"/>
          <w:marRight w:val="0"/>
          <w:marTop w:val="0"/>
          <w:marBottom w:val="0"/>
          <w:divBdr>
            <w:top w:val="none" w:sz="0" w:space="0" w:color="auto"/>
            <w:left w:val="none" w:sz="0" w:space="0" w:color="auto"/>
            <w:bottom w:val="none" w:sz="0" w:space="0" w:color="auto"/>
            <w:right w:val="none" w:sz="0" w:space="0" w:color="auto"/>
          </w:divBdr>
        </w:div>
        <w:div w:id="1028408880">
          <w:marLeft w:val="480"/>
          <w:marRight w:val="0"/>
          <w:marTop w:val="0"/>
          <w:marBottom w:val="0"/>
          <w:divBdr>
            <w:top w:val="none" w:sz="0" w:space="0" w:color="auto"/>
            <w:left w:val="none" w:sz="0" w:space="0" w:color="auto"/>
            <w:bottom w:val="none" w:sz="0" w:space="0" w:color="auto"/>
            <w:right w:val="none" w:sz="0" w:space="0" w:color="auto"/>
          </w:divBdr>
        </w:div>
        <w:div w:id="1564099267">
          <w:marLeft w:val="480"/>
          <w:marRight w:val="0"/>
          <w:marTop w:val="0"/>
          <w:marBottom w:val="0"/>
          <w:divBdr>
            <w:top w:val="none" w:sz="0" w:space="0" w:color="auto"/>
            <w:left w:val="none" w:sz="0" w:space="0" w:color="auto"/>
            <w:bottom w:val="none" w:sz="0" w:space="0" w:color="auto"/>
            <w:right w:val="none" w:sz="0" w:space="0" w:color="auto"/>
          </w:divBdr>
        </w:div>
        <w:div w:id="238714710">
          <w:marLeft w:val="480"/>
          <w:marRight w:val="0"/>
          <w:marTop w:val="0"/>
          <w:marBottom w:val="0"/>
          <w:divBdr>
            <w:top w:val="none" w:sz="0" w:space="0" w:color="auto"/>
            <w:left w:val="none" w:sz="0" w:space="0" w:color="auto"/>
            <w:bottom w:val="none" w:sz="0" w:space="0" w:color="auto"/>
            <w:right w:val="none" w:sz="0" w:space="0" w:color="auto"/>
          </w:divBdr>
        </w:div>
        <w:div w:id="1600020015">
          <w:marLeft w:val="480"/>
          <w:marRight w:val="0"/>
          <w:marTop w:val="0"/>
          <w:marBottom w:val="0"/>
          <w:divBdr>
            <w:top w:val="none" w:sz="0" w:space="0" w:color="auto"/>
            <w:left w:val="none" w:sz="0" w:space="0" w:color="auto"/>
            <w:bottom w:val="none" w:sz="0" w:space="0" w:color="auto"/>
            <w:right w:val="none" w:sz="0" w:space="0" w:color="auto"/>
          </w:divBdr>
        </w:div>
        <w:div w:id="222526891">
          <w:marLeft w:val="480"/>
          <w:marRight w:val="0"/>
          <w:marTop w:val="0"/>
          <w:marBottom w:val="0"/>
          <w:divBdr>
            <w:top w:val="none" w:sz="0" w:space="0" w:color="auto"/>
            <w:left w:val="none" w:sz="0" w:space="0" w:color="auto"/>
            <w:bottom w:val="none" w:sz="0" w:space="0" w:color="auto"/>
            <w:right w:val="none" w:sz="0" w:space="0" w:color="auto"/>
          </w:divBdr>
        </w:div>
        <w:div w:id="317809903">
          <w:marLeft w:val="480"/>
          <w:marRight w:val="0"/>
          <w:marTop w:val="0"/>
          <w:marBottom w:val="0"/>
          <w:divBdr>
            <w:top w:val="none" w:sz="0" w:space="0" w:color="auto"/>
            <w:left w:val="none" w:sz="0" w:space="0" w:color="auto"/>
            <w:bottom w:val="none" w:sz="0" w:space="0" w:color="auto"/>
            <w:right w:val="none" w:sz="0" w:space="0" w:color="auto"/>
          </w:divBdr>
        </w:div>
        <w:div w:id="306594337">
          <w:marLeft w:val="480"/>
          <w:marRight w:val="0"/>
          <w:marTop w:val="0"/>
          <w:marBottom w:val="0"/>
          <w:divBdr>
            <w:top w:val="none" w:sz="0" w:space="0" w:color="auto"/>
            <w:left w:val="none" w:sz="0" w:space="0" w:color="auto"/>
            <w:bottom w:val="none" w:sz="0" w:space="0" w:color="auto"/>
            <w:right w:val="none" w:sz="0" w:space="0" w:color="auto"/>
          </w:divBdr>
        </w:div>
        <w:div w:id="1246109566">
          <w:marLeft w:val="480"/>
          <w:marRight w:val="0"/>
          <w:marTop w:val="0"/>
          <w:marBottom w:val="0"/>
          <w:divBdr>
            <w:top w:val="none" w:sz="0" w:space="0" w:color="auto"/>
            <w:left w:val="none" w:sz="0" w:space="0" w:color="auto"/>
            <w:bottom w:val="none" w:sz="0" w:space="0" w:color="auto"/>
            <w:right w:val="none" w:sz="0" w:space="0" w:color="auto"/>
          </w:divBdr>
        </w:div>
        <w:div w:id="510413721">
          <w:marLeft w:val="480"/>
          <w:marRight w:val="0"/>
          <w:marTop w:val="0"/>
          <w:marBottom w:val="0"/>
          <w:divBdr>
            <w:top w:val="none" w:sz="0" w:space="0" w:color="auto"/>
            <w:left w:val="none" w:sz="0" w:space="0" w:color="auto"/>
            <w:bottom w:val="none" w:sz="0" w:space="0" w:color="auto"/>
            <w:right w:val="none" w:sz="0" w:space="0" w:color="auto"/>
          </w:divBdr>
        </w:div>
        <w:div w:id="1691680985">
          <w:marLeft w:val="480"/>
          <w:marRight w:val="0"/>
          <w:marTop w:val="0"/>
          <w:marBottom w:val="0"/>
          <w:divBdr>
            <w:top w:val="none" w:sz="0" w:space="0" w:color="auto"/>
            <w:left w:val="none" w:sz="0" w:space="0" w:color="auto"/>
            <w:bottom w:val="none" w:sz="0" w:space="0" w:color="auto"/>
            <w:right w:val="none" w:sz="0" w:space="0" w:color="auto"/>
          </w:divBdr>
        </w:div>
        <w:div w:id="1611745731">
          <w:marLeft w:val="480"/>
          <w:marRight w:val="0"/>
          <w:marTop w:val="0"/>
          <w:marBottom w:val="0"/>
          <w:divBdr>
            <w:top w:val="none" w:sz="0" w:space="0" w:color="auto"/>
            <w:left w:val="none" w:sz="0" w:space="0" w:color="auto"/>
            <w:bottom w:val="none" w:sz="0" w:space="0" w:color="auto"/>
            <w:right w:val="none" w:sz="0" w:space="0" w:color="auto"/>
          </w:divBdr>
        </w:div>
        <w:div w:id="1525636250">
          <w:marLeft w:val="480"/>
          <w:marRight w:val="0"/>
          <w:marTop w:val="0"/>
          <w:marBottom w:val="0"/>
          <w:divBdr>
            <w:top w:val="none" w:sz="0" w:space="0" w:color="auto"/>
            <w:left w:val="none" w:sz="0" w:space="0" w:color="auto"/>
            <w:bottom w:val="none" w:sz="0" w:space="0" w:color="auto"/>
            <w:right w:val="none" w:sz="0" w:space="0" w:color="auto"/>
          </w:divBdr>
        </w:div>
        <w:div w:id="574166166">
          <w:marLeft w:val="480"/>
          <w:marRight w:val="0"/>
          <w:marTop w:val="0"/>
          <w:marBottom w:val="0"/>
          <w:divBdr>
            <w:top w:val="none" w:sz="0" w:space="0" w:color="auto"/>
            <w:left w:val="none" w:sz="0" w:space="0" w:color="auto"/>
            <w:bottom w:val="none" w:sz="0" w:space="0" w:color="auto"/>
            <w:right w:val="none" w:sz="0" w:space="0" w:color="auto"/>
          </w:divBdr>
        </w:div>
        <w:div w:id="438254735">
          <w:marLeft w:val="480"/>
          <w:marRight w:val="0"/>
          <w:marTop w:val="0"/>
          <w:marBottom w:val="0"/>
          <w:divBdr>
            <w:top w:val="none" w:sz="0" w:space="0" w:color="auto"/>
            <w:left w:val="none" w:sz="0" w:space="0" w:color="auto"/>
            <w:bottom w:val="none" w:sz="0" w:space="0" w:color="auto"/>
            <w:right w:val="none" w:sz="0" w:space="0" w:color="auto"/>
          </w:divBdr>
        </w:div>
        <w:div w:id="316761757">
          <w:marLeft w:val="480"/>
          <w:marRight w:val="0"/>
          <w:marTop w:val="0"/>
          <w:marBottom w:val="0"/>
          <w:divBdr>
            <w:top w:val="none" w:sz="0" w:space="0" w:color="auto"/>
            <w:left w:val="none" w:sz="0" w:space="0" w:color="auto"/>
            <w:bottom w:val="none" w:sz="0" w:space="0" w:color="auto"/>
            <w:right w:val="none" w:sz="0" w:space="0" w:color="auto"/>
          </w:divBdr>
        </w:div>
        <w:div w:id="318929160">
          <w:marLeft w:val="480"/>
          <w:marRight w:val="0"/>
          <w:marTop w:val="0"/>
          <w:marBottom w:val="0"/>
          <w:divBdr>
            <w:top w:val="none" w:sz="0" w:space="0" w:color="auto"/>
            <w:left w:val="none" w:sz="0" w:space="0" w:color="auto"/>
            <w:bottom w:val="none" w:sz="0" w:space="0" w:color="auto"/>
            <w:right w:val="none" w:sz="0" w:space="0" w:color="auto"/>
          </w:divBdr>
        </w:div>
        <w:div w:id="783576535">
          <w:marLeft w:val="480"/>
          <w:marRight w:val="0"/>
          <w:marTop w:val="0"/>
          <w:marBottom w:val="0"/>
          <w:divBdr>
            <w:top w:val="none" w:sz="0" w:space="0" w:color="auto"/>
            <w:left w:val="none" w:sz="0" w:space="0" w:color="auto"/>
            <w:bottom w:val="none" w:sz="0" w:space="0" w:color="auto"/>
            <w:right w:val="none" w:sz="0" w:space="0" w:color="auto"/>
          </w:divBdr>
        </w:div>
        <w:div w:id="1103495740">
          <w:marLeft w:val="480"/>
          <w:marRight w:val="0"/>
          <w:marTop w:val="0"/>
          <w:marBottom w:val="0"/>
          <w:divBdr>
            <w:top w:val="none" w:sz="0" w:space="0" w:color="auto"/>
            <w:left w:val="none" w:sz="0" w:space="0" w:color="auto"/>
            <w:bottom w:val="none" w:sz="0" w:space="0" w:color="auto"/>
            <w:right w:val="none" w:sz="0" w:space="0" w:color="auto"/>
          </w:divBdr>
        </w:div>
        <w:div w:id="516390018">
          <w:marLeft w:val="480"/>
          <w:marRight w:val="0"/>
          <w:marTop w:val="0"/>
          <w:marBottom w:val="0"/>
          <w:divBdr>
            <w:top w:val="none" w:sz="0" w:space="0" w:color="auto"/>
            <w:left w:val="none" w:sz="0" w:space="0" w:color="auto"/>
            <w:bottom w:val="none" w:sz="0" w:space="0" w:color="auto"/>
            <w:right w:val="none" w:sz="0" w:space="0" w:color="auto"/>
          </w:divBdr>
        </w:div>
        <w:div w:id="1976131204">
          <w:marLeft w:val="480"/>
          <w:marRight w:val="0"/>
          <w:marTop w:val="0"/>
          <w:marBottom w:val="0"/>
          <w:divBdr>
            <w:top w:val="none" w:sz="0" w:space="0" w:color="auto"/>
            <w:left w:val="none" w:sz="0" w:space="0" w:color="auto"/>
            <w:bottom w:val="none" w:sz="0" w:space="0" w:color="auto"/>
            <w:right w:val="none" w:sz="0" w:space="0" w:color="auto"/>
          </w:divBdr>
        </w:div>
        <w:div w:id="1945067936">
          <w:marLeft w:val="480"/>
          <w:marRight w:val="0"/>
          <w:marTop w:val="0"/>
          <w:marBottom w:val="0"/>
          <w:divBdr>
            <w:top w:val="none" w:sz="0" w:space="0" w:color="auto"/>
            <w:left w:val="none" w:sz="0" w:space="0" w:color="auto"/>
            <w:bottom w:val="none" w:sz="0" w:space="0" w:color="auto"/>
            <w:right w:val="none" w:sz="0" w:space="0" w:color="auto"/>
          </w:divBdr>
        </w:div>
        <w:div w:id="1471707080">
          <w:marLeft w:val="480"/>
          <w:marRight w:val="0"/>
          <w:marTop w:val="0"/>
          <w:marBottom w:val="0"/>
          <w:divBdr>
            <w:top w:val="none" w:sz="0" w:space="0" w:color="auto"/>
            <w:left w:val="none" w:sz="0" w:space="0" w:color="auto"/>
            <w:bottom w:val="none" w:sz="0" w:space="0" w:color="auto"/>
            <w:right w:val="none" w:sz="0" w:space="0" w:color="auto"/>
          </w:divBdr>
        </w:div>
        <w:div w:id="1139542209">
          <w:marLeft w:val="480"/>
          <w:marRight w:val="0"/>
          <w:marTop w:val="0"/>
          <w:marBottom w:val="0"/>
          <w:divBdr>
            <w:top w:val="none" w:sz="0" w:space="0" w:color="auto"/>
            <w:left w:val="none" w:sz="0" w:space="0" w:color="auto"/>
            <w:bottom w:val="none" w:sz="0" w:space="0" w:color="auto"/>
            <w:right w:val="none" w:sz="0" w:space="0" w:color="auto"/>
          </w:divBdr>
        </w:div>
        <w:div w:id="88162986">
          <w:marLeft w:val="480"/>
          <w:marRight w:val="0"/>
          <w:marTop w:val="0"/>
          <w:marBottom w:val="0"/>
          <w:divBdr>
            <w:top w:val="none" w:sz="0" w:space="0" w:color="auto"/>
            <w:left w:val="none" w:sz="0" w:space="0" w:color="auto"/>
            <w:bottom w:val="none" w:sz="0" w:space="0" w:color="auto"/>
            <w:right w:val="none" w:sz="0" w:space="0" w:color="auto"/>
          </w:divBdr>
        </w:div>
        <w:div w:id="1724791457">
          <w:marLeft w:val="480"/>
          <w:marRight w:val="0"/>
          <w:marTop w:val="0"/>
          <w:marBottom w:val="0"/>
          <w:divBdr>
            <w:top w:val="none" w:sz="0" w:space="0" w:color="auto"/>
            <w:left w:val="none" w:sz="0" w:space="0" w:color="auto"/>
            <w:bottom w:val="none" w:sz="0" w:space="0" w:color="auto"/>
            <w:right w:val="none" w:sz="0" w:space="0" w:color="auto"/>
          </w:divBdr>
        </w:div>
        <w:div w:id="92749358">
          <w:marLeft w:val="480"/>
          <w:marRight w:val="0"/>
          <w:marTop w:val="0"/>
          <w:marBottom w:val="0"/>
          <w:divBdr>
            <w:top w:val="none" w:sz="0" w:space="0" w:color="auto"/>
            <w:left w:val="none" w:sz="0" w:space="0" w:color="auto"/>
            <w:bottom w:val="none" w:sz="0" w:space="0" w:color="auto"/>
            <w:right w:val="none" w:sz="0" w:space="0" w:color="auto"/>
          </w:divBdr>
        </w:div>
        <w:div w:id="767458766">
          <w:marLeft w:val="480"/>
          <w:marRight w:val="0"/>
          <w:marTop w:val="0"/>
          <w:marBottom w:val="0"/>
          <w:divBdr>
            <w:top w:val="none" w:sz="0" w:space="0" w:color="auto"/>
            <w:left w:val="none" w:sz="0" w:space="0" w:color="auto"/>
            <w:bottom w:val="none" w:sz="0" w:space="0" w:color="auto"/>
            <w:right w:val="none" w:sz="0" w:space="0" w:color="auto"/>
          </w:divBdr>
        </w:div>
        <w:div w:id="406651297">
          <w:marLeft w:val="480"/>
          <w:marRight w:val="0"/>
          <w:marTop w:val="0"/>
          <w:marBottom w:val="0"/>
          <w:divBdr>
            <w:top w:val="none" w:sz="0" w:space="0" w:color="auto"/>
            <w:left w:val="none" w:sz="0" w:space="0" w:color="auto"/>
            <w:bottom w:val="none" w:sz="0" w:space="0" w:color="auto"/>
            <w:right w:val="none" w:sz="0" w:space="0" w:color="auto"/>
          </w:divBdr>
        </w:div>
        <w:div w:id="2090500041">
          <w:marLeft w:val="480"/>
          <w:marRight w:val="0"/>
          <w:marTop w:val="0"/>
          <w:marBottom w:val="0"/>
          <w:divBdr>
            <w:top w:val="none" w:sz="0" w:space="0" w:color="auto"/>
            <w:left w:val="none" w:sz="0" w:space="0" w:color="auto"/>
            <w:bottom w:val="none" w:sz="0" w:space="0" w:color="auto"/>
            <w:right w:val="none" w:sz="0" w:space="0" w:color="auto"/>
          </w:divBdr>
        </w:div>
        <w:div w:id="2020155677">
          <w:marLeft w:val="480"/>
          <w:marRight w:val="0"/>
          <w:marTop w:val="0"/>
          <w:marBottom w:val="0"/>
          <w:divBdr>
            <w:top w:val="none" w:sz="0" w:space="0" w:color="auto"/>
            <w:left w:val="none" w:sz="0" w:space="0" w:color="auto"/>
            <w:bottom w:val="none" w:sz="0" w:space="0" w:color="auto"/>
            <w:right w:val="none" w:sz="0" w:space="0" w:color="auto"/>
          </w:divBdr>
        </w:div>
        <w:div w:id="1278633586">
          <w:marLeft w:val="480"/>
          <w:marRight w:val="0"/>
          <w:marTop w:val="0"/>
          <w:marBottom w:val="0"/>
          <w:divBdr>
            <w:top w:val="none" w:sz="0" w:space="0" w:color="auto"/>
            <w:left w:val="none" w:sz="0" w:space="0" w:color="auto"/>
            <w:bottom w:val="none" w:sz="0" w:space="0" w:color="auto"/>
            <w:right w:val="none" w:sz="0" w:space="0" w:color="auto"/>
          </w:divBdr>
        </w:div>
        <w:div w:id="385186301">
          <w:marLeft w:val="480"/>
          <w:marRight w:val="0"/>
          <w:marTop w:val="0"/>
          <w:marBottom w:val="0"/>
          <w:divBdr>
            <w:top w:val="none" w:sz="0" w:space="0" w:color="auto"/>
            <w:left w:val="none" w:sz="0" w:space="0" w:color="auto"/>
            <w:bottom w:val="none" w:sz="0" w:space="0" w:color="auto"/>
            <w:right w:val="none" w:sz="0" w:space="0" w:color="auto"/>
          </w:divBdr>
        </w:div>
        <w:div w:id="1794057902">
          <w:marLeft w:val="480"/>
          <w:marRight w:val="0"/>
          <w:marTop w:val="0"/>
          <w:marBottom w:val="0"/>
          <w:divBdr>
            <w:top w:val="none" w:sz="0" w:space="0" w:color="auto"/>
            <w:left w:val="none" w:sz="0" w:space="0" w:color="auto"/>
            <w:bottom w:val="none" w:sz="0" w:space="0" w:color="auto"/>
            <w:right w:val="none" w:sz="0" w:space="0" w:color="auto"/>
          </w:divBdr>
        </w:div>
        <w:div w:id="2127121057">
          <w:marLeft w:val="480"/>
          <w:marRight w:val="0"/>
          <w:marTop w:val="0"/>
          <w:marBottom w:val="0"/>
          <w:divBdr>
            <w:top w:val="none" w:sz="0" w:space="0" w:color="auto"/>
            <w:left w:val="none" w:sz="0" w:space="0" w:color="auto"/>
            <w:bottom w:val="none" w:sz="0" w:space="0" w:color="auto"/>
            <w:right w:val="none" w:sz="0" w:space="0" w:color="auto"/>
          </w:divBdr>
        </w:div>
        <w:div w:id="1849127235">
          <w:marLeft w:val="480"/>
          <w:marRight w:val="0"/>
          <w:marTop w:val="0"/>
          <w:marBottom w:val="0"/>
          <w:divBdr>
            <w:top w:val="none" w:sz="0" w:space="0" w:color="auto"/>
            <w:left w:val="none" w:sz="0" w:space="0" w:color="auto"/>
            <w:bottom w:val="none" w:sz="0" w:space="0" w:color="auto"/>
            <w:right w:val="none" w:sz="0" w:space="0" w:color="auto"/>
          </w:divBdr>
        </w:div>
        <w:div w:id="277417177">
          <w:marLeft w:val="480"/>
          <w:marRight w:val="0"/>
          <w:marTop w:val="0"/>
          <w:marBottom w:val="0"/>
          <w:divBdr>
            <w:top w:val="none" w:sz="0" w:space="0" w:color="auto"/>
            <w:left w:val="none" w:sz="0" w:space="0" w:color="auto"/>
            <w:bottom w:val="none" w:sz="0" w:space="0" w:color="auto"/>
            <w:right w:val="none" w:sz="0" w:space="0" w:color="auto"/>
          </w:divBdr>
        </w:div>
        <w:div w:id="873806055">
          <w:marLeft w:val="480"/>
          <w:marRight w:val="0"/>
          <w:marTop w:val="0"/>
          <w:marBottom w:val="0"/>
          <w:divBdr>
            <w:top w:val="none" w:sz="0" w:space="0" w:color="auto"/>
            <w:left w:val="none" w:sz="0" w:space="0" w:color="auto"/>
            <w:bottom w:val="none" w:sz="0" w:space="0" w:color="auto"/>
            <w:right w:val="none" w:sz="0" w:space="0" w:color="auto"/>
          </w:divBdr>
        </w:div>
        <w:div w:id="608045279">
          <w:marLeft w:val="480"/>
          <w:marRight w:val="0"/>
          <w:marTop w:val="0"/>
          <w:marBottom w:val="0"/>
          <w:divBdr>
            <w:top w:val="none" w:sz="0" w:space="0" w:color="auto"/>
            <w:left w:val="none" w:sz="0" w:space="0" w:color="auto"/>
            <w:bottom w:val="none" w:sz="0" w:space="0" w:color="auto"/>
            <w:right w:val="none" w:sz="0" w:space="0" w:color="auto"/>
          </w:divBdr>
        </w:div>
        <w:div w:id="482234960">
          <w:marLeft w:val="480"/>
          <w:marRight w:val="0"/>
          <w:marTop w:val="0"/>
          <w:marBottom w:val="0"/>
          <w:divBdr>
            <w:top w:val="none" w:sz="0" w:space="0" w:color="auto"/>
            <w:left w:val="none" w:sz="0" w:space="0" w:color="auto"/>
            <w:bottom w:val="none" w:sz="0" w:space="0" w:color="auto"/>
            <w:right w:val="none" w:sz="0" w:space="0" w:color="auto"/>
          </w:divBdr>
        </w:div>
        <w:div w:id="216749295">
          <w:marLeft w:val="480"/>
          <w:marRight w:val="0"/>
          <w:marTop w:val="0"/>
          <w:marBottom w:val="0"/>
          <w:divBdr>
            <w:top w:val="none" w:sz="0" w:space="0" w:color="auto"/>
            <w:left w:val="none" w:sz="0" w:space="0" w:color="auto"/>
            <w:bottom w:val="none" w:sz="0" w:space="0" w:color="auto"/>
            <w:right w:val="none" w:sz="0" w:space="0" w:color="auto"/>
          </w:divBdr>
        </w:div>
        <w:div w:id="1159804244">
          <w:marLeft w:val="480"/>
          <w:marRight w:val="0"/>
          <w:marTop w:val="0"/>
          <w:marBottom w:val="0"/>
          <w:divBdr>
            <w:top w:val="none" w:sz="0" w:space="0" w:color="auto"/>
            <w:left w:val="none" w:sz="0" w:space="0" w:color="auto"/>
            <w:bottom w:val="none" w:sz="0" w:space="0" w:color="auto"/>
            <w:right w:val="none" w:sz="0" w:space="0" w:color="auto"/>
          </w:divBdr>
        </w:div>
        <w:div w:id="1430390857">
          <w:marLeft w:val="480"/>
          <w:marRight w:val="0"/>
          <w:marTop w:val="0"/>
          <w:marBottom w:val="0"/>
          <w:divBdr>
            <w:top w:val="none" w:sz="0" w:space="0" w:color="auto"/>
            <w:left w:val="none" w:sz="0" w:space="0" w:color="auto"/>
            <w:bottom w:val="none" w:sz="0" w:space="0" w:color="auto"/>
            <w:right w:val="none" w:sz="0" w:space="0" w:color="auto"/>
          </w:divBdr>
        </w:div>
        <w:div w:id="786390366">
          <w:marLeft w:val="480"/>
          <w:marRight w:val="0"/>
          <w:marTop w:val="0"/>
          <w:marBottom w:val="0"/>
          <w:divBdr>
            <w:top w:val="none" w:sz="0" w:space="0" w:color="auto"/>
            <w:left w:val="none" w:sz="0" w:space="0" w:color="auto"/>
            <w:bottom w:val="none" w:sz="0" w:space="0" w:color="auto"/>
            <w:right w:val="none" w:sz="0" w:space="0" w:color="auto"/>
          </w:divBdr>
        </w:div>
        <w:div w:id="760875834">
          <w:marLeft w:val="480"/>
          <w:marRight w:val="0"/>
          <w:marTop w:val="0"/>
          <w:marBottom w:val="0"/>
          <w:divBdr>
            <w:top w:val="none" w:sz="0" w:space="0" w:color="auto"/>
            <w:left w:val="none" w:sz="0" w:space="0" w:color="auto"/>
            <w:bottom w:val="none" w:sz="0" w:space="0" w:color="auto"/>
            <w:right w:val="none" w:sz="0" w:space="0" w:color="auto"/>
          </w:divBdr>
        </w:div>
        <w:div w:id="1273628959">
          <w:marLeft w:val="480"/>
          <w:marRight w:val="0"/>
          <w:marTop w:val="0"/>
          <w:marBottom w:val="0"/>
          <w:divBdr>
            <w:top w:val="none" w:sz="0" w:space="0" w:color="auto"/>
            <w:left w:val="none" w:sz="0" w:space="0" w:color="auto"/>
            <w:bottom w:val="none" w:sz="0" w:space="0" w:color="auto"/>
            <w:right w:val="none" w:sz="0" w:space="0" w:color="auto"/>
          </w:divBdr>
        </w:div>
        <w:div w:id="1119491743">
          <w:marLeft w:val="480"/>
          <w:marRight w:val="0"/>
          <w:marTop w:val="0"/>
          <w:marBottom w:val="0"/>
          <w:divBdr>
            <w:top w:val="none" w:sz="0" w:space="0" w:color="auto"/>
            <w:left w:val="none" w:sz="0" w:space="0" w:color="auto"/>
            <w:bottom w:val="none" w:sz="0" w:space="0" w:color="auto"/>
            <w:right w:val="none" w:sz="0" w:space="0" w:color="auto"/>
          </w:divBdr>
        </w:div>
        <w:div w:id="1269658042">
          <w:marLeft w:val="480"/>
          <w:marRight w:val="0"/>
          <w:marTop w:val="0"/>
          <w:marBottom w:val="0"/>
          <w:divBdr>
            <w:top w:val="none" w:sz="0" w:space="0" w:color="auto"/>
            <w:left w:val="none" w:sz="0" w:space="0" w:color="auto"/>
            <w:bottom w:val="none" w:sz="0" w:space="0" w:color="auto"/>
            <w:right w:val="none" w:sz="0" w:space="0" w:color="auto"/>
          </w:divBdr>
        </w:div>
        <w:div w:id="726148560">
          <w:marLeft w:val="480"/>
          <w:marRight w:val="0"/>
          <w:marTop w:val="0"/>
          <w:marBottom w:val="0"/>
          <w:divBdr>
            <w:top w:val="none" w:sz="0" w:space="0" w:color="auto"/>
            <w:left w:val="none" w:sz="0" w:space="0" w:color="auto"/>
            <w:bottom w:val="none" w:sz="0" w:space="0" w:color="auto"/>
            <w:right w:val="none" w:sz="0" w:space="0" w:color="auto"/>
          </w:divBdr>
        </w:div>
        <w:div w:id="512260707">
          <w:marLeft w:val="480"/>
          <w:marRight w:val="0"/>
          <w:marTop w:val="0"/>
          <w:marBottom w:val="0"/>
          <w:divBdr>
            <w:top w:val="none" w:sz="0" w:space="0" w:color="auto"/>
            <w:left w:val="none" w:sz="0" w:space="0" w:color="auto"/>
            <w:bottom w:val="none" w:sz="0" w:space="0" w:color="auto"/>
            <w:right w:val="none" w:sz="0" w:space="0" w:color="auto"/>
          </w:divBdr>
        </w:div>
        <w:div w:id="1364984993">
          <w:marLeft w:val="480"/>
          <w:marRight w:val="0"/>
          <w:marTop w:val="0"/>
          <w:marBottom w:val="0"/>
          <w:divBdr>
            <w:top w:val="none" w:sz="0" w:space="0" w:color="auto"/>
            <w:left w:val="none" w:sz="0" w:space="0" w:color="auto"/>
            <w:bottom w:val="none" w:sz="0" w:space="0" w:color="auto"/>
            <w:right w:val="none" w:sz="0" w:space="0" w:color="auto"/>
          </w:divBdr>
        </w:div>
        <w:div w:id="1494224226">
          <w:marLeft w:val="480"/>
          <w:marRight w:val="0"/>
          <w:marTop w:val="0"/>
          <w:marBottom w:val="0"/>
          <w:divBdr>
            <w:top w:val="none" w:sz="0" w:space="0" w:color="auto"/>
            <w:left w:val="none" w:sz="0" w:space="0" w:color="auto"/>
            <w:bottom w:val="none" w:sz="0" w:space="0" w:color="auto"/>
            <w:right w:val="none" w:sz="0" w:space="0" w:color="auto"/>
          </w:divBdr>
        </w:div>
        <w:div w:id="841621594">
          <w:marLeft w:val="480"/>
          <w:marRight w:val="0"/>
          <w:marTop w:val="0"/>
          <w:marBottom w:val="0"/>
          <w:divBdr>
            <w:top w:val="none" w:sz="0" w:space="0" w:color="auto"/>
            <w:left w:val="none" w:sz="0" w:space="0" w:color="auto"/>
            <w:bottom w:val="none" w:sz="0" w:space="0" w:color="auto"/>
            <w:right w:val="none" w:sz="0" w:space="0" w:color="auto"/>
          </w:divBdr>
        </w:div>
        <w:div w:id="195896564">
          <w:marLeft w:val="480"/>
          <w:marRight w:val="0"/>
          <w:marTop w:val="0"/>
          <w:marBottom w:val="0"/>
          <w:divBdr>
            <w:top w:val="none" w:sz="0" w:space="0" w:color="auto"/>
            <w:left w:val="none" w:sz="0" w:space="0" w:color="auto"/>
            <w:bottom w:val="none" w:sz="0" w:space="0" w:color="auto"/>
            <w:right w:val="none" w:sz="0" w:space="0" w:color="auto"/>
          </w:divBdr>
        </w:div>
        <w:div w:id="150879043">
          <w:marLeft w:val="480"/>
          <w:marRight w:val="0"/>
          <w:marTop w:val="0"/>
          <w:marBottom w:val="0"/>
          <w:divBdr>
            <w:top w:val="none" w:sz="0" w:space="0" w:color="auto"/>
            <w:left w:val="none" w:sz="0" w:space="0" w:color="auto"/>
            <w:bottom w:val="none" w:sz="0" w:space="0" w:color="auto"/>
            <w:right w:val="none" w:sz="0" w:space="0" w:color="auto"/>
          </w:divBdr>
        </w:div>
        <w:div w:id="301693683">
          <w:marLeft w:val="480"/>
          <w:marRight w:val="0"/>
          <w:marTop w:val="0"/>
          <w:marBottom w:val="0"/>
          <w:divBdr>
            <w:top w:val="none" w:sz="0" w:space="0" w:color="auto"/>
            <w:left w:val="none" w:sz="0" w:space="0" w:color="auto"/>
            <w:bottom w:val="none" w:sz="0" w:space="0" w:color="auto"/>
            <w:right w:val="none" w:sz="0" w:space="0" w:color="auto"/>
          </w:divBdr>
        </w:div>
        <w:div w:id="778569214">
          <w:marLeft w:val="480"/>
          <w:marRight w:val="0"/>
          <w:marTop w:val="0"/>
          <w:marBottom w:val="0"/>
          <w:divBdr>
            <w:top w:val="none" w:sz="0" w:space="0" w:color="auto"/>
            <w:left w:val="none" w:sz="0" w:space="0" w:color="auto"/>
            <w:bottom w:val="none" w:sz="0" w:space="0" w:color="auto"/>
            <w:right w:val="none" w:sz="0" w:space="0" w:color="auto"/>
          </w:divBdr>
        </w:div>
        <w:div w:id="1830561050">
          <w:marLeft w:val="480"/>
          <w:marRight w:val="0"/>
          <w:marTop w:val="0"/>
          <w:marBottom w:val="0"/>
          <w:divBdr>
            <w:top w:val="none" w:sz="0" w:space="0" w:color="auto"/>
            <w:left w:val="none" w:sz="0" w:space="0" w:color="auto"/>
            <w:bottom w:val="none" w:sz="0" w:space="0" w:color="auto"/>
            <w:right w:val="none" w:sz="0" w:space="0" w:color="auto"/>
          </w:divBdr>
        </w:div>
        <w:div w:id="240262678">
          <w:marLeft w:val="480"/>
          <w:marRight w:val="0"/>
          <w:marTop w:val="0"/>
          <w:marBottom w:val="0"/>
          <w:divBdr>
            <w:top w:val="none" w:sz="0" w:space="0" w:color="auto"/>
            <w:left w:val="none" w:sz="0" w:space="0" w:color="auto"/>
            <w:bottom w:val="none" w:sz="0" w:space="0" w:color="auto"/>
            <w:right w:val="none" w:sz="0" w:space="0" w:color="auto"/>
          </w:divBdr>
        </w:div>
        <w:div w:id="1073432120">
          <w:marLeft w:val="480"/>
          <w:marRight w:val="0"/>
          <w:marTop w:val="0"/>
          <w:marBottom w:val="0"/>
          <w:divBdr>
            <w:top w:val="none" w:sz="0" w:space="0" w:color="auto"/>
            <w:left w:val="none" w:sz="0" w:space="0" w:color="auto"/>
            <w:bottom w:val="none" w:sz="0" w:space="0" w:color="auto"/>
            <w:right w:val="none" w:sz="0" w:space="0" w:color="auto"/>
          </w:divBdr>
        </w:div>
        <w:div w:id="470098016">
          <w:marLeft w:val="480"/>
          <w:marRight w:val="0"/>
          <w:marTop w:val="0"/>
          <w:marBottom w:val="0"/>
          <w:divBdr>
            <w:top w:val="none" w:sz="0" w:space="0" w:color="auto"/>
            <w:left w:val="none" w:sz="0" w:space="0" w:color="auto"/>
            <w:bottom w:val="none" w:sz="0" w:space="0" w:color="auto"/>
            <w:right w:val="none" w:sz="0" w:space="0" w:color="auto"/>
          </w:divBdr>
        </w:div>
        <w:div w:id="862401273">
          <w:marLeft w:val="480"/>
          <w:marRight w:val="0"/>
          <w:marTop w:val="0"/>
          <w:marBottom w:val="0"/>
          <w:divBdr>
            <w:top w:val="none" w:sz="0" w:space="0" w:color="auto"/>
            <w:left w:val="none" w:sz="0" w:space="0" w:color="auto"/>
            <w:bottom w:val="none" w:sz="0" w:space="0" w:color="auto"/>
            <w:right w:val="none" w:sz="0" w:space="0" w:color="auto"/>
          </w:divBdr>
        </w:div>
        <w:div w:id="1503079589">
          <w:marLeft w:val="480"/>
          <w:marRight w:val="0"/>
          <w:marTop w:val="0"/>
          <w:marBottom w:val="0"/>
          <w:divBdr>
            <w:top w:val="none" w:sz="0" w:space="0" w:color="auto"/>
            <w:left w:val="none" w:sz="0" w:space="0" w:color="auto"/>
            <w:bottom w:val="none" w:sz="0" w:space="0" w:color="auto"/>
            <w:right w:val="none" w:sz="0" w:space="0" w:color="auto"/>
          </w:divBdr>
        </w:div>
        <w:div w:id="1295257710">
          <w:marLeft w:val="480"/>
          <w:marRight w:val="0"/>
          <w:marTop w:val="0"/>
          <w:marBottom w:val="0"/>
          <w:divBdr>
            <w:top w:val="none" w:sz="0" w:space="0" w:color="auto"/>
            <w:left w:val="none" w:sz="0" w:space="0" w:color="auto"/>
            <w:bottom w:val="none" w:sz="0" w:space="0" w:color="auto"/>
            <w:right w:val="none" w:sz="0" w:space="0" w:color="auto"/>
          </w:divBdr>
        </w:div>
        <w:div w:id="534083185">
          <w:marLeft w:val="480"/>
          <w:marRight w:val="0"/>
          <w:marTop w:val="0"/>
          <w:marBottom w:val="0"/>
          <w:divBdr>
            <w:top w:val="none" w:sz="0" w:space="0" w:color="auto"/>
            <w:left w:val="none" w:sz="0" w:space="0" w:color="auto"/>
            <w:bottom w:val="none" w:sz="0" w:space="0" w:color="auto"/>
            <w:right w:val="none" w:sz="0" w:space="0" w:color="auto"/>
          </w:divBdr>
        </w:div>
        <w:div w:id="1553885163">
          <w:marLeft w:val="480"/>
          <w:marRight w:val="0"/>
          <w:marTop w:val="0"/>
          <w:marBottom w:val="0"/>
          <w:divBdr>
            <w:top w:val="none" w:sz="0" w:space="0" w:color="auto"/>
            <w:left w:val="none" w:sz="0" w:space="0" w:color="auto"/>
            <w:bottom w:val="none" w:sz="0" w:space="0" w:color="auto"/>
            <w:right w:val="none" w:sz="0" w:space="0" w:color="auto"/>
          </w:divBdr>
        </w:div>
        <w:div w:id="5324678">
          <w:marLeft w:val="480"/>
          <w:marRight w:val="0"/>
          <w:marTop w:val="0"/>
          <w:marBottom w:val="0"/>
          <w:divBdr>
            <w:top w:val="none" w:sz="0" w:space="0" w:color="auto"/>
            <w:left w:val="none" w:sz="0" w:space="0" w:color="auto"/>
            <w:bottom w:val="none" w:sz="0" w:space="0" w:color="auto"/>
            <w:right w:val="none" w:sz="0" w:space="0" w:color="auto"/>
          </w:divBdr>
        </w:div>
        <w:div w:id="917180226">
          <w:marLeft w:val="480"/>
          <w:marRight w:val="0"/>
          <w:marTop w:val="0"/>
          <w:marBottom w:val="0"/>
          <w:divBdr>
            <w:top w:val="none" w:sz="0" w:space="0" w:color="auto"/>
            <w:left w:val="none" w:sz="0" w:space="0" w:color="auto"/>
            <w:bottom w:val="none" w:sz="0" w:space="0" w:color="auto"/>
            <w:right w:val="none" w:sz="0" w:space="0" w:color="auto"/>
          </w:divBdr>
        </w:div>
        <w:div w:id="2029409896">
          <w:marLeft w:val="480"/>
          <w:marRight w:val="0"/>
          <w:marTop w:val="0"/>
          <w:marBottom w:val="0"/>
          <w:divBdr>
            <w:top w:val="none" w:sz="0" w:space="0" w:color="auto"/>
            <w:left w:val="none" w:sz="0" w:space="0" w:color="auto"/>
            <w:bottom w:val="none" w:sz="0" w:space="0" w:color="auto"/>
            <w:right w:val="none" w:sz="0" w:space="0" w:color="auto"/>
          </w:divBdr>
        </w:div>
        <w:div w:id="1834637359">
          <w:marLeft w:val="480"/>
          <w:marRight w:val="0"/>
          <w:marTop w:val="0"/>
          <w:marBottom w:val="0"/>
          <w:divBdr>
            <w:top w:val="none" w:sz="0" w:space="0" w:color="auto"/>
            <w:left w:val="none" w:sz="0" w:space="0" w:color="auto"/>
            <w:bottom w:val="none" w:sz="0" w:space="0" w:color="auto"/>
            <w:right w:val="none" w:sz="0" w:space="0" w:color="auto"/>
          </w:divBdr>
        </w:div>
        <w:div w:id="1281297042">
          <w:marLeft w:val="480"/>
          <w:marRight w:val="0"/>
          <w:marTop w:val="0"/>
          <w:marBottom w:val="0"/>
          <w:divBdr>
            <w:top w:val="none" w:sz="0" w:space="0" w:color="auto"/>
            <w:left w:val="none" w:sz="0" w:space="0" w:color="auto"/>
            <w:bottom w:val="none" w:sz="0" w:space="0" w:color="auto"/>
            <w:right w:val="none" w:sz="0" w:space="0" w:color="auto"/>
          </w:divBdr>
        </w:div>
        <w:div w:id="1183401385">
          <w:marLeft w:val="480"/>
          <w:marRight w:val="0"/>
          <w:marTop w:val="0"/>
          <w:marBottom w:val="0"/>
          <w:divBdr>
            <w:top w:val="none" w:sz="0" w:space="0" w:color="auto"/>
            <w:left w:val="none" w:sz="0" w:space="0" w:color="auto"/>
            <w:bottom w:val="none" w:sz="0" w:space="0" w:color="auto"/>
            <w:right w:val="none" w:sz="0" w:space="0" w:color="auto"/>
          </w:divBdr>
        </w:div>
        <w:div w:id="1480079246">
          <w:marLeft w:val="480"/>
          <w:marRight w:val="0"/>
          <w:marTop w:val="0"/>
          <w:marBottom w:val="0"/>
          <w:divBdr>
            <w:top w:val="none" w:sz="0" w:space="0" w:color="auto"/>
            <w:left w:val="none" w:sz="0" w:space="0" w:color="auto"/>
            <w:bottom w:val="none" w:sz="0" w:space="0" w:color="auto"/>
            <w:right w:val="none" w:sz="0" w:space="0" w:color="auto"/>
          </w:divBdr>
        </w:div>
        <w:div w:id="279603946">
          <w:marLeft w:val="480"/>
          <w:marRight w:val="0"/>
          <w:marTop w:val="0"/>
          <w:marBottom w:val="0"/>
          <w:divBdr>
            <w:top w:val="none" w:sz="0" w:space="0" w:color="auto"/>
            <w:left w:val="none" w:sz="0" w:space="0" w:color="auto"/>
            <w:bottom w:val="none" w:sz="0" w:space="0" w:color="auto"/>
            <w:right w:val="none" w:sz="0" w:space="0" w:color="auto"/>
          </w:divBdr>
        </w:div>
        <w:div w:id="1578519436">
          <w:marLeft w:val="480"/>
          <w:marRight w:val="0"/>
          <w:marTop w:val="0"/>
          <w:marBottom w:val="0"/>
          <w:divBdr>
            <w:top w:val="none" w:sz="0" w:space="0" w:color="auto"/>
            <w:left w:val="none" w:sz="0" w:space="0" w:color="auto"/>
            <w:bottom w:val="none" w:sz="0" w:space="0" w:color="auto"/>
            <w:right w:val="none" w:sz="0" w:space="0" w:color="auto"/>
          </w:divBdr>
        </w:div>
        <w:div w:id="1896702132">
          <w:marLeft w:val="480"/>
          <w:marRight w:val="0"/>
          <w:marTop w:val="0"/>
          <w:marBottom w:val="0"/>
          <w:divBdr>
            <w:top w:val="none" w:sz="0" w:space="0" w:color="auto"/>
            <w:left w:val="none" w:sz="0" w:space="0" w:color="auto"/>
            <w:bottom w:val="none" w:sz="0" w:space="0" w:color="auto"/>
            <w:right w:val="none" w:sz="0" w:space="0" w:color="auto"/>
          </w:divBdr>
        </w:div>
        <w:div w:id="428549682">
          <w:marLeft w:val="480"/>
          <w:marRight w:val="0"/>
          <w:marTop w:val="0"/>
          <w:marBottom w:val="0"/>
          <w:divBdr>
            <w:top w:val="none" w:sz="0" w:space="0" w:color="auto"/>
            <w:left w:val="none" w:sz="0" w:space="0" w:color="auto"/>
            <w:bottom w:val="none" w:sz="0" w:space="0" w:color="auto"/>
            <w:right w:val="none" w:sz="0" w:space="0" w:color="auto"/>
          </w:divBdr>
        </w:div>
        <w:div w:id="1740978850">
          <w:marLeft w:val="480"/>
          <w:marRight w:val="0"/>
          <w:marTop w:val="0"/>
          <w:marBottom w:val="0"/>
          <w:divBdr>
            <w:top w:val="none" w:sz="0" w:space="0" w:color="auto"/>
            <w:left w:val="none" w:sz="0" w:space="0" w:color="auto"/>
            <w:bottom w:val="none" w:sz="0" w:space="0" w:color="auto"/>
            <w:right w:val="none" w:sz="0" w:space="0" w:color="auto"/>
          </w:divBdr>
        </w:div>
      </w:divsChild>
    </w:div>
    <w:div w:id="1490363214">
      <w:bodyDiv w:val="1"/>
      <w:marLeft w:val="0"/>
      <w:marRight w:val="0"/>
      <w:marTop w:val="0"/>
      <w:marBottom w:val="0"/>
      <w:divBdr>
        <w:top w:val="none" w:sz="0" w:space="0" w:color="auto"/>
        <w:left w:val="none" w:sz="0" w:space="0" w:color="auto"/>
        <w:bottom w:val="none" w:sz="0" w:space="0" w:color="auto"/>
        <w:right w:val="none" w:sz="0" w:space="0" w:color="auto"/>
      </w:divBdr>
    </w:div>
    <w:div w:id="1490443660">
      <w:bodyDiv w:val="1"/>
      <w:marLeft w:val="0"/>
      <w:marRight w:val="0"/>
      <w:marTop w:val="0"/>
      <w:marBottom w:val="0"/>
      <w:divBdr>
        <w:top w:val="none" w:sz="0" w:space="0" w:color="auto"/>
        <w:left w:val="none" w:sz="0" w:space="0" w:color="auto"/>
        <w:bottom w:val="none" w:sz="0" w:space="0" w:color="auto"/>
        <w:right w:val="none" w:sz="0" w:space="0" w:color="auto"/>
      </w:divBdr>
    </w:div>
    <w:div w:id="1491021695">
      <w:bodyDiv w:val="1"/>
      <w:marLeft w:val="0"/>
      <w:marRight w:val="0"/>
      <w:marTop w:val="0"/>
      <w:marBottom w:val="0"/>
      <w:divBdr>
        <w:top w:val="none" w:sz="0" w:space="0" w:color="auto"/>
        <w:left w:val="none" w:sz="0" w:space="0" w:color="auto"/>
        <w:bottom w:val="none" w:sz="0" w:space="0" w:color="auto"/>
        <w:right w:val="none" w:sz="0" w:space="0" w:color="auto"/>
      </w:divBdr>
    </w:div>
    <w:div w:id="1492059931">
      <w:bodyDiv w:val="1"/>
      <w:marLeft w:val="0"/>
      <w:marRight w:val="0"/>
      <w:marTop w:val="0"/>
      <w:marBottom w:val="0"/>
      <w:divBdr>
        <w:top w:val="none" w:sz="0" w:space="0" w:color="auto"/>
        <w:left w:val="none" w:sz="0" w:space="0" w:color="auto"/>
        <w:bottom w:val="none" w:sz="0" w:space="0" w:color="auto"/>
        <w:right w:val="none" w:sz="0" w:space="0" w:color="auto"/>
      </w:divBdr>
    </w:div>
    <w:div w:id="1492528008">
      <w:bodyDiv w:val="1"/>
      <w:marLeft w:val="0"/>
      <w:marRight w:val="0"/>
      <w:marTop w:val="0"/>
      <w:marBottom w:val="0"/>
      <w:divBdr>
        <w:top w:val="none" w:sz="0" w:space="0" w:color="auto"/>
        <w:left w:val="none" w:sz="0" w:space="0" w:color="auto"/>
        <w:bottom w:val="none" w:sz="0" w:space="0" w:color="auto"/>
        <w:right w:val="none" w:sz="0" w:space="0" w:color="auto"/>
      </w:divBdr>
    </w:div>
    <w:div w:id="1493065586">
      <w:bodyDiv w:val="1"/>
      <w:marLeft w:val="0"/>
      <w:marRight w:val="0"/>
      <w:marTop w:val="0"/>
      <w:marBottom w:val="0"/>
      <w:divBdr>
        <w:top w:val="none" w:sz="0" w:space="0" w:color="auto"/>
        <w:left w:val="none" w:sz="0" w:space="0" w:color="auto"/>
        <w:bottom w:val="none" w:sz="0" w:space="0" w:color="auto"/>
        <w:right w:val="none" w:sz="0" w:space="0" w:color="auto"/>
      </w:divBdr>
    </w:div>
    <w:div w:id="1493638509">
      <w:bodyDiv w:val="1"/>
      <w:marLeft w:val="0"/>
      <w:marRight w:val="0"/>
      <w:marTop w:val="0"/>
      <w:marBottom w:val="0"/>
      <w:divBdr>
        <w:top w:val="none" w:sz="0" w:space="0" w:color="auto"/>
        <w:left w:val="none" w:sz="0" w:space="0" w:color="auto"/>
        <w:bottom w:val="none" w:sz="0" w:space="0" w:color="auto"/>
        <w:right w:val="none" w:sz="0" w:space="0" w:color="auto"/>
      </w:divBdr>
    </w:div>
    <w:div w:id="1493792521">
      <w:bodyDiv w:val="1"/>
      <w:marLeft w:val="0"/>
      <w:marRight w:val="0"/>
      <w:marTop w:val="0"/>
      <w:marBottom w:val="0"/>
      <w:divBdr>
        <w:top w:val="none" w:sz="0" w:space="0" w:color="auto"/>
        <w:left w:val="none" w:sz="0" w:space="0" w:color="auto"/>
        <w:bottom w:val="none" w:sz="0" w:space="0" w:color="auto"/>
        <w:right w:val="none" w:sz="0" w:space="0" w:color="auto"/>
      </w:divBdr>
    </w:div>
    <w:div w:id="1494105080">
      <w:bodyDiv w:val="1"/>
      <w:marLeft w:val="0"/>
      <w:marRight w:val="0"/>
      <w:marTop w:val="0"/>
      <w:marBottom w:val="0"/>
      <w:divBdr>
        <w:top w:val="none" w:sz="0" w:space="0" w:color="auto"/>
        <w:left w:val="none" w:sz="0" w:space="0" w:color="auto"/>
        <w:bottom w:val="none" w:sz="0" w:space="0" w:color="auto"/>
        <w:right w:val="none" w:sz="0" w:space="0" w:color="auto"/>
      </w:divBdr>
    </w:div>
    <w:div w:id="1494292584">
      <w:bodyDiv w:val="1"/>
      <w:marLeft w:val="0"/>
      <w:marRight w:val="0"/>
      <w:marTop w:val="0"/>
      <w:marBottom w:val="0"/>
      <w:divBdr>
        <w:top w:val="none" w:sz="0" w:space="0" w:color="auto"/>
        <w:left w:val="none" w:sz="0" w:space="0" w:color="auto"/>
        <w:bottom w:val="none" w:sz="0" w:space="0" w:color="auto"/>
        <w:right w:val="none" w:sz="0" w:space="0" w:color="auto"/>
      </w:divBdr>
    </w:div>
    <w:div w:id="1495803654">
      <w:bodyDiv w:val="1"/>
      <w:marLeft w:val="0"/>
      <w:marRight w:val="0"/>
      <w:marTop w:val="0"/>
      <w:marBottom w:val="0"/>
      <w:divBdr>
        <w:top w:val="none" w:sz="0" w:space="0" w:color="auto"/>
        <w:left w:val="none" w:sz="0" w:space="0" w:color="auto"/>
        <w:bottom w:val="none" w:sz="0" w:space="0" w:color="auto"/>
        <w:right w:val="none" w:sz="0" w:space="0" w:color="auto"/>
      </w:divBdr>
    </w:div>
    <w:div w:id="1495950278">
      <w:bodyDiv w:val="1"/>
      <w:marLeft w:val="0"/>
      <w:marRight w:val="0"/>
      <w:marTop w:val="0"/>
      <w:marBottom w:val="0"/>
      <w:divBdr>
        <w:top w:val="none" w:sz="0" w:space="0" w:color="auto"/>
        <w:left w:val="none" w:sz="0" w:space="0" w:color="auto"/>
        <w:bottom w:val="none" w:sz="0" w:space="0" w:color="auto"/>
        <w:right w:val="none" w:sz="0" w:space="0" w:color="auto"/>
      </w:divBdr>
    </w:div>
    <w:div w:id="1496073396">
      <w:bodyDiv w:val="1"/>
      <w:marLeft w:val="0"/>
      <w:marRight w:val="0"/>
      <w:marTop w:val="0"/>
      <w:marBottom w:val="0"/>
      <w:divBdr>
        <w:top w:val="none" w:sz="0" w:space="0" w:color="auto"/>
        <w:left w:val="none" w:sz="0" w:space="0" w:color="auto"/>
        <w:bottom w:val="none" w:sz="0" w:space="0" w:color="auto"/>
        <w:right w:val="none" w:sz="0" w:space="0" w:color="auto"/>
      </w:divBdr>
    </w:div>
    <w:div w:id="1496186904">
      <w:bodyDiv w:val="1"/>
      <w:marLeft w:val="0"/>
      <w:marRight w:val="0"/>
      <w:marTop w:val="0"/>
      <w:marBottom w:val="0"/>
      <w:divBdr>
        <w:top w:val="none" w:sz="0" w:space="0" w:color="auto"/>
        <w:left w:val="none" w:sz="0" w:space="0" w:color="auto"/>
        <w:bottom w:val="none" w:sz="0" w:space="0" w:color="auto"/>
        <w:right w:val="none" w:sz="0" w:space="0" w:color="auto"/>
      </w:divBdr>
    </w:div>
    <w:div w:id="1496603618">
      <w:bodyDiv w:val="1"/>
      <w:marLeft w:val="0"/>
      <w:marRight w:val="0"/>
      <w:marTop w:val="0"/>
      <w:marBottom w:val="0"/>
      <w:divBdr>
        <w:top w:val="none" w:sz="0" w:space="0" w:color="auto"/>
        <w:left w:val="none" w:sz="0" w:space="0" w:color="auto"/>
        <w:bottom w:val="none" w:sz="0" w:space="0" w:color="auto"/>
        <w:right w:val="none" w:sz="0" w:space="0" w:color="auto"/>
      </w:divBdr>
    </w:div>
    <w:div w:id="1497302722">
      <w:bodyDiv w:val="1"/>
      <w:marLeft w:val="0"/>
      <w:marRight w:val="0"/>
      <w:marTop w:val="0"/>
      <w:marBottom w:val="0"/>
      <w:divBdr>
        <w:top w:val="none" w:sz="0" w:space="0" w:color="auto"/>
        <w:left w:val="none" w:sz="0" w:space="0" w:color="auto"/>
        <w:bottom w:val="none" w:sz="0" w:space="0" w:color="auto"/>
        <w:right w:val="none" w:sz="0" w:space="0" w:color="auto"/>
      </w:divBdr>
    </w:div>
    <w:div w:id="1497378977">
      <w:bodyDiv w:val="1"/>
      <w:marLeft w:val="0"/>
      <w:marRight w:val="0"/>
      <w:marTop w:val="0"/>
      <w:marBottom w:val="0"/>
      <w:divBdr>
        <w:top w:val="none" w:sz="0" w:space="0" w:color="auto"/>
        <w:left w:val="none" w:sz="0" w:space="0" w:color="auto"/>
        <w:bottom w:val="none" w:sz="0" w:space="0" w:color="auto"/>
        <w:right w:val="none" w:sz="0" w:space="0" w:color="auto"/>
      </w:divBdr>
    </w:div>
    <w:div w:id="1497648273">
      <w:bodyDiv w:val="1"/>
      <w:marLeft w:val="0"/>
      <w:marRight w:val="0"/>
      <w:marTop w:val="0"/>
      <w:marBottom w:val="0"/>
      <w:divBdr>
        <w:top w:val="none" w:sz="0" w:space="0" w:color="auto"/>
        <w:left w:val="none" w:sz="0" w:space="0" w:color="auto"/>
        <w:bottom w:val="none" w:sz="0" w:space="0" w:color="auto"/>
        <w:right w:val="none" w:sz="0" w:space="0" w:color="auto"/>
      </w:divBdr>
    </w:div>
    <w:div w:id="1498109167">
      <w:bodyDiv w:val="1"/>
      <w:marLeft w:val="0"/>
      <w:marRight w:val="0"/>
      <w:marTop w:val="0"/>
      <w:marBottom w:val="0"/>
      <w:divBdr>
        <w:top w:val="none" w:sz="0" w:space="0" w:color="auto"/>
        <w:left w:val="none" w:sz="0" w:space="0" w:color="auto"/>
        <w:bottom w:val="none" w:sz="0" w:space="0" w:color="auto"/>
        <w:right w:val="none" w:sz="0" w:space="0" w:color="auto"/>
      </w:divBdr>
    </w:div>
    <w:div w:id="1498883405">
      <w:bodyDiv w:val="1"/>
      <w:marLeft w:val="0"/>
      <w:marRight w:val="0"/>
      <w:marTop w:val="0"/>
      <w:marBottom w:val="0"/>
      <w:divBdr>
        <w:top w:val="none" w:sz="0" w:space="0" w:color="auto"/>
        <w:left w:val="none" w:sz="0" w:space="0" w:color="auto"/>
        <w:bottom w:val="none" w:sz="0" w:space="0" w:color="auto"/>
        <w:right w:val="none" w:sz="0" w:space="0" w:color="auto"/>
      </w:divBdr>
    </w:div>
    <w:div w:id="1499612045">
      <w:bodyDiv w:val="1"/>
      <w:marLeft w:val="0"/>
      <w:marRight w:val="0"/>
      <w:marTop w:val="0"/>
      <w:marBottom w:val="0"/>
      <w:divBdr>
        <w:top w:val="none" w:sz="0" w:space="0" w:color="auto"/>
        <w:left w:val="none" w:sz="0" w:space="0" w:color="auto"/>
        <w:bottom w:val="none" w:sz="0" w:space="0" w:color="auto"/>
        <w:right w:val="none" w:sz="0" w:space="0" w:color="auto"/>
      </w:divBdr>
    </w:div>
    <w:div w:id="1499691461">
      <w:bodyDiv w:val="1"/>
      <w:marLeft w:val="0"/>
      <w:marRight w:val="0"/>
      <w:marTop w:val="0"/>
      <w:marBottom w:val="0"/>
      <w:divBdr>
        <w:top w:val="none" w:sz="0" w:space="0" w:color="auto"/>
        <w:left w:val="none" w:sz="0" w:space="0" w:color="auto"/>
        <w:bottom w:val="none" w:sz="0" w:space="0" w:color="auto"/>
        <w:right w:val="none" w:sz="0" w:space="0" w:color="auto"/>
      </w:divBdr>
    </w:div>
    <w:div w:id="1500198544">
      <w:bodyDiv w:val="1"/>
      <w:marLeft w:val="0"/>
      <w:marRight w:val="0"/>
      <w:marTop w:val="0"/>
      <w:marBottom w:val="0"/>
      <w:divBdr>
        <w:top w:val="none" w:sz="0" w:space="0" w:color="auto"/>
        <w:left w:val="none" w:sz="0" w:space="0" w:color="auto"/>
        <w:bottom w:val="none" w:sz="0" w:space="0" w:color="auto"/>
        <w:right w:val="none" w:sz="0" w:space="0" w:color="auto"/>
      </w:divBdr>
    </w:div>
    <w:div w:id="1500266093">
      <w:bodyDiv w:val="1"/>
      <w:marLeft w:val="0"/>
      <w:marRight w:val="0"/>
      <w:marTop w:val="0"/>
      <w:marBottom w:val="0"/>
      <w:divBdr>
        <w:top w:val="none" w:sz="0" w:space="0" w:color="auto"/>
        <w:left w:val="none" w:sz="0" w:space="0" w:color="auto"/>
        <w:bottom w:val="none" w:sz="0" w:space="0" w:color="auto"/>
        <w:right w:val="none" w:sz="0" w:space="0" w:color="auto"/>
      </w:divBdr>
    </w:div>
    <w:div w:id="1500581556">
      <w:bodyDiv w:val="1"/>
      <w:marLeft w:val="0"/>
      <w:marRight w:val="0"/>
      <w:marTop w:val="0"/>
      <w:marBottom w:val="0"/>
      <w:divBdr>
        <w:top w:val="none" w:sz="0" w:space="0" w:color="auto"/>
        <w:left w:val="none" w:sz="0" w:space="0" w:color="auto"/>
        <w:bottom w:val="none" w:sz="0" w:space="0" w:color="auto"/>
        <w:right w:val="none" w:sz="0" w:space="0" w:color="auto"/>
      </w:divBdr>
    </w:div>
    <w:div w:id="1501234503">
      <w:bodyDiv w:val="1"/>
      <w:marLeft w:val="0"/>
      <w:marRight w:val="0"/>
      <w:marTop w:val="0"/>
      <w:marBottom w:val="0"/>
      <w:divBdr>
        <w:top w:val="none" w:sz="0" w:space="0" w:color="auto"/>
        <w:left w:val="none" w:sz="0" w:space="0" w:color="auto"/>
        <w:bottom w:val="none" w:sz="0" w:space="0" w:color="auto"/>
        <w:right w:val="none" w:sz="0" w:space="0" w:color="auto"/>
      </w:divBdr>
    </w:div>
    <w:div w:id="1502165045">
      <w:bodyDiv w:val="1"/>
      <w:marLeft w:val="0"/>
      <w:marRight w:val="0"/>
      <w:marTop w:val="0"/>
      <w:marBottom w:val="0"/>
      <w:divBdr>
        <w:top w:val="none" w:sz="0" w:space="0" w:color="auto"/>
        <w:left w:val="none" w:sz="0" w:space="0" w:color="auto"/>
        <w:bottom w:val="none" w:sz="0" w:space="0" w:color="auto"/>
        <w:right w:val="none" w:sz="0" w:space="0" w:color="auto"/>
      </w:divBdr>
    </w:div>
    <w:div w:id="1502742984">
      <w:bodyDiv w:val="1"/>
      <w:marLeft w:val="0"/>
      <w:marRight w:val="0"/>
      <w:marTop w:val="0"/>
      <w:marBottom w:val="0"/>
      <w:divBdr>
        <w:top w:val="none" w:sz="0" w:space="0" w:color="auto"/>
        <w:left w:val="none" w:sz="0" w:space="0" w:color="auto"/>
        <w:bottom w:val="none" w:sz="0" w:space="0" w:color="auto"/>
        <w:right w:val="none" w:sz="0" w:space="0" w:color="auto"/>
      </w:divBdr>
    </w:div>
    <w:div w:id="1503348664">
      <w:bodyDiv w:val="1"/>
      <w:marLeft w:val="0"/>
      <w:marRight w:val="0"/>
      <w:marTop w:val="0"/>
      <w:marBottom w:val="0"/>
      <w:divBdr>
        <w:top w:val="none" w:sz="0" w:space="0" w:color="auto"/>
        <w:left w:val="none" w:sz="0" w:space="0" w:color="auto"/>
        <w:bottom w:val="none" w:sz="0" w:space="0" w:color="auto"/>
        <w:right w:val="none" w:sz="0" w:space="0" w:color="auto"/>
      </w:divBdr>
    </w:div>
    <w:div w:id="1503397241">
      <w:bodyDiv w:val="1"/>
      <w:marLeft w:val="0"/>
      <w:marRight w:val="0"/>
      <w:marTop w:val="0"/>
      <w:marBottom w:val="0"/>
      <w:divBdr>
        <w:top w:val="none" w:sz="0" w:space="0" w:color="auto"/>
        <w:left w:val="none" w:sz="0" w:space="0" w:color="auto"/>
        <w:bottom w:val="none" w:sz="0" w:space="0" w:color="auto"/>
        <w:right w:val="none" w:sz="0" w:space="0" w:color="auto"/>
      </w:divBdr>
    </w:div>
    <w:div w:id="1503470510">
      <w:bodyDiv w:val="1"/>
      <w:marLeft w:val="0"/>
      <w:marRight w:val="0"/>
      <w:marTop w:val="0"/>
      <w:marBottom w:val="0"/>
      <w:divBdr>
        <w:top w:val="none" w:sz="0" w:space="0" w:color="auto"/>
        <w:left w:val="none" w:sz="0" w:space="0" w:color="auto"/>
        <w:bottom w:val="none" w:sz="0" w:space="0" w:color="auto"/>
        <w:right w:val="none" w:sz="0" w:space="0" w:color="auto"/>
      </w:divBdr>
    </w:div>
    <w:div w:id="1504051636">
      <w:bodyDiv w:val="1"/>
      <w:marLeft w:val="0"/>
      <w:marRight w:val="0"/>
      <w:marTop w:val="0"/>
      <w:marBottom w:val="0"/>
      <w:divBdr>
        <w:top w:val="none" w:sz="0" w:space="0" w:color="auto"/>
        <w:left w:val="none" w:sz="0" w:space="0" w:color="auto"/>
        <w:bottom w:val="none" w:sz="0" w:space="0" w:color="auto"/>
        <w:right w:val="none" w:sz="0" w:space="0" w:color="auto"/>
      </w:divBdr>
    </w:div>
    <w:div w:id="1504511907">
      <w:bodyDiv w:val="1"/>
      <w:marLeft w:val="0"/>
      <w:marRight w:val="0"/>
      <w:marTop w:val="0"/>
      <w:marBottom w:val="0"/>
      <w:divBdr>
        <w:top w:val="none" w:sz="0" w:space="0" w:color="auto"/>
        <w:left w:val="none" w:sz="0" w:space="0" w:color="auto"/>
        <w:bottom w:val="none" w:sz="0" w:space="0" w:color="auto"/>
        <w:right w:val="none" w:sz="0" w:space="0" w:color="auto"/>
      </w:divBdr>
    </w:div>
    <w:div w:id="1505198014">
      <w:bodyDiv w:val="1"/>
      <w:marLeft w:val="0"/>
      <w:marRight w:val="0"/>
      <w:marTop w:val="0"/>
      <w:marBottom w:val="0"/>
      <w:divBdr>
        <w:top w:val="none" w:sz="0" w:space="0" w:color="auto"/>
        <w:left w:val="none" w:sz="0" w:space="0" w:color="auto"/>
        <w:bottom w:val="none" w:sz="0" w:space="0" w:color="auto"/>
        <w:right w:val="none" w:sz="0" w:space="0" w:color="auto"/>
      </w:divBdr>
    </w:div>
    <w:div w:id="1505245940">
      <w:bodyDiv w:val="1"/>
      <w:marLeft w:val="0"/>
      <w:marRight w:val="0"/>
      <w:marTop w:val="0"/>
      <w:marBottom w:val="0"/>
      <w:divBdr>
        <w:top w:val="none" w:sz="0" w:space="0" w:color="auto"/>
        <w:left w:val="none" w:sz="0" w:space="0" w:color="auto"/>
        <w:bottom w:val="none" w:sz="0" w:space="0" w:color="auto"/>
        <w:right w:val="none" w:sz="0" w:space="0" w:color="auto"/>
      </w:divBdr>
    </w:div>
    <w:div w:id="1505627440">
      <w:bodyDiv w:val="1"/>
      <w:marLeft w:val="0"/>
      <w:marRight w:val="0"/>
      <w:marTop w:val="0"/>
      <w:marBottom w:val="0"/>
      <w:divBdr>
        <w:top w:val="none" w:sz="0" w:space="0" w:color="auto"/>
        <w:left w:val="none" w:sz="0" w:space="0" w:color="auto"/>
        <w:bottom w:val="none" w:sz="0" w:space="0" w:color="auto"/>
        <w:right w:val="none" w:sz="0" w:space="0" w:color="auto"/>
      </w:divBdr>
    </w:div>
    <w:div w:id="1506822209">
      <w:bodyDiv w:val="1"/>
      <w:marLeft w:val="0"/>
      <w:marRight w:val="0"/>
      <w:marTop w:val="0"/>
      <w:marBottom w:val="0"/>
      <w:divBdr>
        <w:top w:val="none" w:sz="0" w:space="0" w:color="auto"/>
        <w:left w:val="none" w:sz="0" w:space="0" w:color="auto"/>
        <w:bottom w:val="none" w:sz="0" w:space="0" w:color="auto"/>
        <w:right w:val="none" w:sz="0" w:space="0" w:color="auto"/>
      </w:divBdr>
    </w:div>
    <w:div w:id="1507478022">
      <w:bodyDiv w:val="1"/>
      <w:marLeft w:val="0"/>
      <w:marRight w:val="0"/>
      <w:marTop w:val="0"/>
      <w:marBottom w:val="0"/>
      <w:divBdr>
        <w:top w:val="none" w:sz="0" w:space="0" w:color="auto"/>
        <w:left w:val="none" w:sz="0" w:space="0" w:color="auto"/>
        <w:bottom w:val="none" w:sz="0" w:space="0" w:color="auto"/>
        <w:right w:val="none" w:sz="0" w:space="0" w:color="auto"/>
      </w:divBdr>
    </w:div>
    <w:div w:id="1507789189">
      <w:bodyDiv w:val="1"/>
      <w:marLeft w:val="0"/>
      <w:marRight w:val="0"/>
      <w:marTop w:val="0"/>
      <w:marBottom w:val="0"/>
      <w:divBdr>
        <w:top w:val="none" w:sz="0" w:space="0" w:color="auto"/>
        <w:left w:val="none" w:sz="0" w:space="0" w:color="auto"/>
        <w:bottom w:val="none" w:sz="0" w:space="0" w:color="auto"/>
        <w:right w:val="none" w:sz="0" w:space="0" w:color="auto"/>
      </w:divBdr>
    </w:div>
    <w:div w:id="1508250014">
      <w:bodyDiv w:val="1"/>
      <w:marLeft w:val="0"/>
      <w:marRight w:val="0"/>
      <w:marTop w:val="0"/>
      <w:marBottom w:val="0"/>
      <w:divBdr>
        <w:top w:val="none" w:sz="0" w:space="0" w:color="auto"/>
        <w:left w:val="none" w:sz="0" w:space="0" w:color="auto"/>
        <w:bottom w:val="none" w:sz="0" w:space="0" w:color="auto"/>
        <w:right w:val="none" w:sz="0" w:space="0" w:color="auto"/>
      </w:divBdr>
    </w:div>
    <w:div w:id="1508907192">
      <w:bodyDiv w:val="1"/>
      <w:marLeft w:val="0"/>
      <w:marRight w:val="0"/>
      <w:marTop w:val="0"/>
      <w:marBottom w:val="0"/>
      <w:divBdr>
        <w:top w:val="none" w:sz="0" w:space="0" w:color="auto"/>
        <w:left w:val="none" w:sz="0" w:space="0" w:color="auto"/>
        <w:bottom w:val="none" w:sz="0" w:space="0" w:color="auto"/>
        <w:right w:val="none" w:sz="0" w:space="0" w:color="auto"/>
      </w:divBdr>
    </w:div>
    <w:div w:id="1509054153">
      <w:bodyDiv w:val="1"/>
      <w:marLeft w:val="0"/>
      <w:marRight w:val="0"/>
      <w:marTop w:val="0"/>
      <w:marBottom w:val="0"/>
      <w:divBdr>
        <w:top w:val="none" w:sz="0" w:space="0" w:color="auto"/>
        <w:left w:val="none" w:sz="0" w:space="0" w:color="auto"/>
        <w:bottom w:val="none" w:sz="0" w:space="0" w:color="auto"/>
        <w:right w:val="none" w:sz="0" w:space="0" w:color="auto"/>
      </w:divBdr>
    </w:div>
    <w:div w:id="1509128457">
      <w:bodyDiv w:val="1"/>
      <w:marLeft w:val="0"/>
      <w:marRight w:val="0"/>
      <w:marTop w:val="0"/>
      <w:marBottom w:val="0"/>
      <w:divBdr>
        <w:top w:val="none" w:sz="0" w:space="0" w:color="auto"/>
        <w:left w:val="none" w:sz="0" w:space="0" w:color="auto"/>
        <w:bottom w:val="none" w:sz="0" w:space="0" w:color="auto"/>
        <w:right w:val="none" w:sz="0" w:space="0" w:color="auto"/>
      </w:divBdr>
    </w:div>
    <w:div w:id="1509326502">
      <w:bodyDiv w:val="1"/>
      <w:marLeft w:val="0"/>
      <w:marRight w:val="0"/>
      <w:marTop w:val="0"/>
      <w:marBottom w:val="0"/>
      <w:divBdr>
        <w:top w:val="none" w:sz="0" w:space="0" w:color="auto"/>
        <w:left w:val="none" w:sz="0" w:space="0" w:color="auto"/>
        <w:bottom w:val="none" w:sz="0" w:space="0" w:color="auto"/>
        <w:right w:val="none" w:sz="0" w:space="0" w:color="auto"/>
      </w:divBdr>
    </w:div>
    <w:div w:id="1509444000">
      <w:bodyDiv w:val="1"/>
      <w:marLeft w:val="0"/>
      <w:marRight w:val="0"/>
      <w:marTop w:val="0"/>
      <w:marBottom w:val="0"/>
      <w:divBdr>
        <w:top w:val="none" w:sz="0" w:space="0" w:color="auto"/>
        <w:left w:val="none" w:sz="0" w:space="0" w:color="auto"/>
        <w:bottom w:val="none" w:sz="0" w:space="0" w:color="auto"/>
        <w:right w:val="none" w:sz="0" w:space="0" w:color="auto"/>
      </w:divBdr>
    </w:div>
    <w:div w:id="1509949799">
      <w:bodyDiv w:val="1"/>
      <w:marLeft w:val="0"/>
      <w:marRight w:val="0"/>
      <w:marTop w:val="0"/>
      <w:marBottom w:val="0"/>
      <w:divBdr>
        <w:top w:val="none" w:sz="0" w:space="0" w:color="auto"/>
        <w:left w:val="none" w:sz="0" w:space="0" w:color="auto"/>
        <w:bottom w:val="none" w:sz="0" w:space="0" w:color="auto"/>
        <w:right w:val="none" w:sz="0" w:space="0" w:color="auto"/>
      </w:divBdr>
    </w:div>
    <w:div w:id="1510096454">
      <w:bodyDiv w:val="1"/>
      <w:marLeft w:val="0"/>
      <w:marRight w:val="0"/>
      <w:marTop w:val="0"/>
      <w:marBottom w:val="0"/>
      <w:divBdr>
        <w:top w:val="none" w:sz="0" w:space="0" w:color="auto"/>
        <w:left w:val="none" w:sz="0" w:space="0" w:color="auto"/>
        <w:bottom w:val="none" w:sz="0" w:space="0" w:color="auto"/>
        <w:right w:val="none" w:sz="0" w:space="0" w:color="auto"/>
      </w:divBdr>
    </w:div>
    <w:div w:id="1510755988">
      <w:bodyDiv w:val="1"/>
      <w:marLeft w:val="0"/>
      <w:marRight w:val="0"/>
      <w:marTop w:val="0"/>
      <w:marBottom w:val="0"/>
      <w:divBdr>
        <w:top w:val="none" w:sz="0" w:space="0" w:color="auto"/>
        <w:left w:val="none" w:sz="0" w:space="0" w:color="auto"/>
        <w:bottom w:val="none" w:sz="0" w:space="0" w:color="auto"/>
        <w:right w:val="none" w:sz="0" w:space="0" w:color="auto"/>
      </w:divBdr>
    </w:div>
    <w:div w:id="1510875037">
      <w:bodyDiv w:val="1"/>
      <w:marLeft w:val="0"/>
      <w:marRight w:val="0"/>
      <w:marTop w:val="0"/>
      <w:marBottom w:val="0"/>
      <w:divBdr>
        <w:top w:val="none" w:sz="0" w:space="0" w:color="auto"/>
        <w:left w:val="none" w:sz="0" w:space="0" w:color="auto"/>
        <w:bottom w:val="none" w:sz="0" w:space="0" w:color="auto"/>
        <w:right w:val="none" w:sz="0" w:space="0" w:color="auto"/>
      </w:divBdr>
    </w:div>
    <w:div w:id="1511142590">
      <w:bodyDiv w:val="1"/>
      <w:marLeft w:val="0"/>
      <w:marRight w:val="0"/>
      <w:marTop w:val="0"/>
      <w:marBottom w:val="0"/>
      <w:divBdr>
        <w:top w:val="none" w:sz="0" w:space="0" w:color="auto"/>
        <w:left w:val="none" w:sz="0" w:space="0" w:color="auto"/>
        <w:bottom w:val="none" w:sz="0" w:space="0" w:color="auto"/>
        <w:right w:val="none" w:sz="0" w:space="0" w:color="auto"/>
      </w:divBdr>
    </w:div>
    <w:div w:id="1511487721">
      <w:bodyDiv w:val="1"/>
      <w:marLeft w:val="0"/>
      <w:marRight w:val="0"/>
      <w:marTop w:val="0"/>
      <w:marBottom w:val="0"/>
      <w:divBdr>
        <w:top w:val="none" w:sz="0" w:space="0" w:color="auto"/>
        <w:left w:val="none" w:sz="0" w:space="0" w:color="auto"/>
        <w:bottom w:val="none" w:sz="0" w:space="0" w:color="auto"/>
        <w:right w:val="none" w:sz="0" w:space="0" w:color="auto"/>
      </w:divBdr>
    </w:div>
    <w:div w:id="1511794035">
      <w:bodyDiv w:val="1"/>
      <w:marLeft w:val="0"/>
      <w:marRight w:val="0"/>
      <w:marTop w:val="0"/>
      <w:marBottom w:val="0"/>
      <w:divBdr>
        <w:top w:val="none" w:sz="0" w:space="0" w:color="auto"/>
        <w:left w:val="none" w:sz="0" w:space="0" w:color="auto"/>
        <w:bottom w:val="none" w:sz="0" w:space="0" w:color="auto"/>
        <w:right w:val="none" w:sz="0" w:space="0" w:color="auto"/>
      </w:divBdr>
    </w:div>
    <w:div w:id="1511873079">
      <w:bodyDiv w:val="1"/>
      <w:marLeft w:val="0"/>
      <w:marRight w:val="0"/>
      <w:marTop w:val="0"/>
      <w:marBottom w:val="0"/>
      <w:divBdr>
        <w:top w:val="none" w:sz="0" w:space="0" w:color="auto"/>
        <w:left w:val="none" w:sz="0" w:space="0" w:color="auto"/>
        <w:bottom w:val="none" w:sz="0" w:space="0" w:color="auto"/>
        <w:right w:val="none" w:sz="0" w:space="0" w:color="auto"/>
      </w:divBdr>
    </w:div>
    <w:div w:id="1512529104">
      <w:bodyDiv w:val="1"/>
      <w:marLeft w:val="0"/>
      <w:marRight w:val="0"/>
      <w:marTop w:val="0"/>
      <w:marBottom w:val="0"/>
      <w:divBdr>
        <w:top w:val="none" w:sz="0" w:space="0" w:color="auto"/>
        <w:left w:val="none" w:sz="0" w:space="0" w:color="auto"/>
        <w:bottom w:val="none" w:sz="0" w:space="0" w:color="auto"/>
        <w:right w:val="none" w:sz="0" w:space="0" w:color="auto"/>
      </w:divBdr>
    </w:div>
    <w:div w:id="1513253895">
      <w:bodyDiv w:val="1"/>
      <w:marLeft w:val="0"/>
      <w:marRight w:val="0"/>
      <w:marTop w:val="0"/>
      <w:marBottom w:val="0"/>
      <w:divBdr>
        <w:top w:val="none" w:sz="0" w:space="0" w:color="auto"/>
        <w:left w:val="none" w:sz="0" w:space="0" w:color="auto"/>
        <w:bottom w:val="none" w:sz="0" w:space="0" w:color="auto"/>
        <w:right w:val="none" w:sz="0" w:space="0" w:color="auto"/>
      </w:divBdr>
    </w:div>
    <w:div w:id="1513371494">
      <w:bodyDiv w:val="1"/>
      <w:marLeft w:val="0"/>
      <w:marRight w:val="0"/>
      <w:marTop w:val="0"/>
      <w:marBottom w:val="0"/>
      <w:divBdr>
        <w:top w:val="none" w:sz="0" w:space="0" w:color="auto"/>
        <w:left w:val="none" w:sz="0" w:space="0" w:color="auto"/>
        <w:bottom w:val="none" w:sz="0" w:space="0" w:color="auto"/>
        <w:right w:val="none" w:sz="0" w:space="0" w:color="auto"/>
      </w:divBdr>
    </w:div>
    <w:div w:id="1514297648">
      <w:bodyDiv w:val="1"/>
      <w:marLeft w:val="0"/>
      <w:marRight w:val="0"/>
      <w:marTop w:val="0"/>
      <w:marBottom w:val="0"/>
      <w:divBdr>
        <w:top w:val="none" w:sz="0" w:space="0" w:color="auto"/>
        <w:left w:val="none" w:sz="0" w:space="0" w:color="auto"/>
        <w:bottom w:val="none" w:sz="0" w:space="0" w:color="auto"/>
        <w:right w:val="none" w:sz="0" w:space="0" w:color="auto"/>
      </w:divBdr>
    </w:div>
    <w:div w:id="1514950860">
      <w:bodyDiv w:val="1"/>
      <w:marLeft w:val="0"/>
      <w:marRight w:val="0"/>
      <w:marTop w:val="0"/>
      <w:marBottom w:val="0"/>
      <w:divBdr>
        <w:top w:val="none" w:sz="0" w:space="0" w:color="auto"/>
        <w:left w:val="none" w:sz="0" w:space="0" w:color="auto"/>
        <w:bottom w:val="none" w:sz="0" w:space="0" w:color="auto"/>
        <w:right w:val="none" w:sz="0" w:space="0" w:color="auto"/>
      </w:divBdr>
    </w:div>
    <w:div w:id="1515152305">
      <w:bodyDiv w:val="1"/>
      <w:marLeft w:val="0"/>
      <w:marRight w:val="0"/>
      <w:marTop w:val="0"/>
      <w:marBottom w:val="0"/>
      <w:divBdr>
        <w:top w:val="none" w:sz="0" w:space="0" w:color="auto"/>
        <w:left w:val="none" w:sz="0" w:space="0" w:color="auto"/>
        <w:bottom w:val="none" w:sz="0" w:space="0" w:color="auto"/>
        <w:right w:val="none" w:sz="0" w:space="0" w:color="auto"/>
      </w:divBdr>
    </w:div>
    <w:div w:id="1516110021">
      <w:bodyDiv w:val="1"/>
      <w:marLeft w:val="0"/>
      <w:marRight w:val="0"/>
      <w:marTop w:val="0"/>
      <w:marBottom w:val="0"/>
      <w:divBdr>
        <w:top w:val="none" w:sz="0" w:space="0" w:color="auto"/>
        <w:left w:val="none" w:sz="0" w:space="0" w:color="auto"/>
        <w:bottom w:val="none" w:sz="0" w:space="0" w:color="auto"/>
        <w:right w:val="none" w:sz="0" w:space="0" w:color="auto"/>
      </w:divBdr>
    </w:div>
    <w:div w:id="1517040364">
      <w:bodyDiv w:val="1"/>
      <w:marLeft w:val="0"/>
      <w:marRight w:val="0"/>
      <w:marTop w:val="0"/>
      <w:marBottom w:val="0"/>
      <w:divBdr>
        <w:top w:val="none" w:sz="0" w:space="0" w:color="auto"/>
        <w:left w:val="none" w:sz="0" w:space="0" w:color="auto"/>
        <w:bottom w:val="none" w:sz="0" w:space="0" w:color="auto"/>
        <w:right w:val="none" w:sz="0" w:space="0" w:color="auto"/>
      </w:divBdr>
    </w:div>
    <w:div w:id="1517186866">
      <w:bodyDiv w:val="1"/>
      <w:marLeft w:val="0"/>
      <w:marRight w:val="0"/>
      <w:marTop w:val="0"/>
      <w:marBottom w:val="0"/>
      <w:divBdr>
        <w:top w:val="none" w:sz="0" w:space="0" w:color="auto"/>
        <w:left w:val="none" w:sz="0" w:space="0" w:color="auto"/>
        <w:bottom w:val="none" w:sz="0" w:space="0" w:color="auto"/>
        <w:right w:val="none" w:sz="0" w:space="0" w:color="auto"/>
      </w:divBdr>
    </w:div>
    <w:div w:id="1517380150">
      <w:bodyDiv w:val="1"/>
      <w:marLeft w:val="0"/>
      <w:marRight w:val="0"/>
      <w:marTop w:val="0"/>
      <w:marBottom w:val="0"/>
      <w:divBdr>
        <w:top w:val="none" w:sz="0" w:space="0" w:color="auto"/>
        <w:left w:val="none" w:sz="0" w:space="0" w:color="auto"/>
        <w:bottom w:val="none" w:sz="0" w:space="0" w:color="auto"/>
        <w:right w:val="none" w:sz="0" w:space="0" w:color="auto"/>
      </w:divBdr>
    </w:div>
    <w:div w:id="1517427542">
      <w:bodyDiv w:val="1"/>
      <w:marLeft w:val="0"/>
      <w:marRight w:val="0"/>
      <w:marTop w:val="0"/>
      <w:marBottom w:val="0"/>
      <w:divBdr>
        <w:top w:val="none" w:sz="0" w:space="0" w:color="auto"/>
        <w:left w:val="none" w:sz="0" w:space="0" w:color="auto"/>
        <w:bottom w:val="none" w:sz="0" w:space="0" w:color="auto"/>
        <w:right w:val="none" w:sz="0" w:space="0" w:color="auto"/>
      </w:divBdr>
    </w:div>
    <w:div w:id="1517770865">
      <w:bodyDiv w:val="1"/>
      <w:marLeft w:val="0"/>
      <w:marRight w:val="0"/>
      <w:marTop w:val="0"/>
      <w:marBottom w:val="0"/>
      <w:divBdr>
        <w:top w:val="none" w:sz="0" w:space="0" w:color="auto"/>
        <w:left w:val="none" w:sz="0" w:space="0" w:color="auto"/>
        <w:bottom w:val="none" w:sz="0" w:space="0" w:color="auto"/>
        <w:right w:val="none" w:sz="0" w:space="0" w:color="auto"/>
      </w:divBdr>
    </w:div>
    <w:div w:id="1519005134">
      <w:bodyDiv w:val="1"/>
      <w:marLeft w:val="0"/>
      <w:marRight w:val="0"/>
      <w:marTop w:val="0"/>
      <w:marBottom w:val="0"/>
      <w:divBdr>
        <w:top w:val="none" w:sz="0" w:space="0" w:color="auto"/>
        <w:left w:val="none" w:sz="0" w:space="0" w:color="auto"/>
        <w:bottom w:val="none" w:sz="0" w:space="0" w:color="auto"/>
        <w:right w:val="none" w:sz="0" w:space="0" w:color="auto"/>
      </w:divBdr>
    </w:div>
    <w:div w:id="1519269870">
      <w:bodyDiv w:val="1"/>
      <w:marLeft w:val="0"/>
      <w:marRight w:val="0"/>
      <w:marTop w:val="0"/>
      <w:marBottom w:val="0"/>
      <w:divBdr>
        <w:top w:val="none" w:sz="0" w:space="0" w:color="auto"/>
        <w:left w:val="none" w:sz="0" w:space="0" w:color="auto"/>
        <w:bottom w:val="none" w:sz="0" w:space="0" w:color="auto"/>
        <w:right w:val="none" w:sz="0" w:space="0" w:color="auto"/>
      </w:divBdr>
    </w:div>
    <w:div w:id="1519543219">
      <w:bodyDiv w:val="1"/>
      <w:marLeft w:val="0"/>
      <w:marRight w:val="0"/>
      <w:marTop w:val="0"/>
      <w:marBottom w:val="0"/>
      <w:divBdr>
        <w:top w:val="none" w:sz="0" w:space="0" w:color="auto"/>
        <w:left w:val="none" w:sz="0" w:space="0" w:color="auto"/>
        <w:bottom w:val="none" w:sz="0" w:space="0" w:color="auto"/>
        <w:right w:val="none" w:sz="0" w:space="0" w:color="auto"/>
      </w:divBdr>
    </w:div>
    <w:div w:id="1520775614">
      <w:bodyDiv w:val="1"/>
      <w:marLeft w:val="0"/>
      <w:marRight w:val="0"/>
      <w:marTop w:val="0"/>
      <w:marBottom w:val="0"/>
      <w:divBdr>
        <w:top w:val="none" w:sz="0" w:space="0" w:color="auto"/>
        <w:left w:val="none" w:sz="0" w:space="0" w:color="auto"/>
        <w:bottom w:val="none" w:sz="0" w:space="0" w:color="auto"/>
        <w:right w:val="none" w:sz="0" w:space="0" w:color="auto"/>
      </w:divBdr>
      <w:divsChild>
        <w:div w:id="1040665739">
          <w:marLeft w:val="480"/>
          <w:marRight w:val="0"/>
          <w:marTop w:val="0"/>
          <w:marBottom w:val="0"/>
          <w:divBdr>
            <w:top w:val="none" w:sz="0" w:space="0" w:color="auto"/>
            <w:left w:val="none" w:sz="0" w:space="0" w:color="auto"/>
            <w:bottom w:val="none" w:sz="0" w:space="0" w:color="auto"/>
            <w:right w:val="none" w:sz="0" w:space="0" w:color="auto"/>
          </w:divBdr>
        </w:div>
        <w:div w:id="273563620">
          <w:marLeft w:val="480"/>
          <w:marRight w:val="0"/>
          <w:marTop w:val="0"/>
          <w:marBottom w:val="0"/>
          <w:divBdr>
            <w:top w:val="none" w:sz="0" w:space="0" w:color="auto"/>
            <w:left w:val="none" w:sz="0" w:space="0" w:color="auto"/>
            <w:bottom w:val="none" w:sz="0" w:space="0" w:color="auto"/>
            <w:right w:val="none" w:sz="0" w:space="0" w:color="auto"/>
          </w:divBdr>
        </w:div>
        <w:div w:id="767577251">
          <w:marLeft w:val="480"/>
          <w:marRight w:val="0"/>
          <w:marTop w:val="0"/>
          <w:marBottom w:val="0"/>
          <w:divBdr>
            <w:top w:val="none" w:sz="0" w:space="0" w:color="auto"/>
            <w:left w:val="none" w:sz="0" w:space="0" w:color="auto"/>
            <w:bottom w:val="none" w:sz="0" w:space="0" w:color="auto"/>
            <w:right w:val="none" w:sz="0" w:space="0" w:color="auto"/>
          </w:divBdr>
        </w:div>
        <w:div w:id="489520386">
          <w:marLeft w:val="480"/>
          <w:marRight w:val="0"/>
          <w:marTop w:val="0"/>
          <w:marBottom w:val="0"/>
          <w:divBdr>
            <w:top w:val="none" w:sz="0" w:space="0" w:color="auto"/>
            <w:left w:val="none" w:sz="0" w:space="0" w:color="auto"/>
            <w:bottom w:val="none" w:sz="0" w:space="0" w:color="auto"/>
            <w:right w:val="none" w:sz="0" w:space="0" w:color="auto"/>
          </w:divBdr>
        </w:div>
        <w:div w:id="1831825232">
          <w:marLeft w:val="480"/>
          <w:marRight w:val="0"/>
          <w:marTop w:val="0"/>
          <w:marBottom w:val="0"/>
          <w:divBdr>
            <w:top w:val="none" w:sz="0" w:space="0" w:color="auto"/>
            <w:left w:val="none" w:sz="0" w:space="0" w:color="auto"/>
            <w:bottom w:val="none" w:sz="0" w:space="0" w:color="auto"/>
            <w:right w:val="none" w:sz="0" w:space="0" w:color="auto"/>
          </w:divBdr>
        </w:div>
        <w:div w:id="1888712213">
          <w:marLeft w:val="480"/>
          <w:marRight w:val="0"/>
          <w:marTop w:val="0"/>
          <w:marBottom w:val="0"/>
          <w:divBdr>
            <w:top w:val="none" w:sz="0" w:space="0" w:color="auto"/>
            <w:left w:val="none" w:sz="0" w:space="0" w:color="auto"/>
            <w:bottom w:val="none" w:sz="0" w:space="0" w:color="auto"/>
            <w:right w:val="none" w:sz="0" w:space="0" w:color="auto"/>
          </w:divBdr>
        </w:div>
        <w:div w:id="286357023">
          <w:marLeft w:val="480"/>
          <w:marRight w:val="0"/>
          <w:marTop w:val="0"/>
          <w:marBottom w:val="0"/>
          <w:divBdr>
            <w:top w:val="none" w:sz="0" w:space="0" w:color="auto"/>
            <w:left w:val="none" w:sz="0" w:space="0" w:color="auto"/>
            <w:bottom w:val="none" w:sz="0" w:space="0" w:color="auto"/>
            <w:right w:val="none" w:sz="0" w:space="0" w:color="auto"/>
          </w:divBdr>
        </w:div>
        <w:div w:id="1766222411">
          <w:marLeft w:val="480"/>
          <w:marRight w:val="0"/>
          <w:marTop w:val="0"/>
          <w:marBottom w:val="0"/>
          <w:divBdr>
            <w:top w:val="none" w:sz="0" w:space="0" w:color="auto"/>
            <w:left w:val="none" w:sz="0" w:space="0" w:color="auto"/>
            <w:bottom w:val="none" w:sz="0" w:space="0" w:color="auto"/>
            <w:right w:val="none" w:sz="0" w:space="0" w:color="auto"/>
          </w:divBdr>
        </w:div>
        <w:div w:id="1031685176">
          <w:marLeft w:val="480"/>
          <w:marRight w:val="0"/>
          <w:marTop w:val="0"/>
          <w:marBottom w:val="0"/>
          <w:divBdr>
            <w:top w:val="none" w:sz="0" w:space="0" w:color="auto"/>
            <w:left w:val="none" w:sz="0" w:space="0" w:color="auto"/>
            <w:bottom w:val="none" w:sz="0" w:space="0" w:color="auto"/>
            <w:right w:val="none" w:sz="0" w:space="0" w:color="auto"/>
          </w:divBdr>
        </w:div>
        <w:div w:id="400442483">
          <w:marLeft w:val="480"/>
          <w:marRight w:val="0"/>
          <w:marTop w:val="0"/>
          <w:marBottom w:val="0"/>
          <w:divBdr>
            <w:top w:val="none" w:sz="0" w:space="0" w:color="auto"/>
            <w:left w:val="none" w:sz="0" w:space="0" w:color="auto"/>
            <w:bottom w:val="none" w:sz="0" w:space="0" w:color="auto"/>
            <w:right w:val="none" w:sz="0" w:space="0" w:color="auto"/>
          </w:divBdr>
        </w:div>
        <w:div w:id="361249854">
          <w:marLeft w:val="480"/>
          <w:marRight w:val="0"/>
          <w:marTop w:val="0"/>
          <w:marBottom w:val="0"/>
          <w:divBdr>
            <w:top w:val="none" w:sz="0" w:space="0" w:color="auto"/>
            <w:left w:val="none" w:sz="0" w:space="0" w:color="auto"/>
            <w:bottom w:val="none" w:sz="0" w:space="0" w:color="auto"/>
            <w:right w:val="none" w:sz="0" w:space="0" w:color="auto"/>
          </w:divBdr>
        </w:div>
        <w:div w:id="768547823">
          <w:marLeft w:val="480"/>
          <w:marRight w:val="0"/>
          <w:marTop w:val="0"/>
          <w:marBottom w:val="0"/>
          <w:divBdr>
            <w:top w:val="none" w:sz="0" w:space="0" w:color="auto"/>
            <w:left w:val="none" w:sz="0" w:space="0" w:color="auto"/>
            <w:bottom w:val="none" w:sz="0" w:space="0" w:color="auto"/>
            <w:right w:val="none" w:sz="0" w:space="0" w:color="auto"/>
          </w:divBdr>
        </w:div>
        <w:div w:id="1120956793">
          <w:marLeft w:val="480"/>
          <w:marRight w:val="0"/>
          <w:marTop w:val="0"/>
          <w:marBottom w:val="0"/>
          <w:divBdr>
            <w:top w:val="none" w:sz="0" w:space="0" w:color="auto"/>
            <w:left w:val="none" w:sz="0" w:space="0" w:color="auto"/>
            <w:bottom w:val="none" w:sz="0" w:space="0" w:color="auto"/>
            <w:right w:val="none" w:sz="0" w:space="0" w:color="auto"/>
          </w:divBdr>
        </w:div>
        <w:div w:id="581988944">
          <w:marLeft w:val="480"/>
          <w:marRight w:val="0"/>
          <w:marTop w:val="0"/>
          <w:marBottom w:val="0"/>
          <w:divBdr>
            <w:top w:val="none" w:sz="0" w:space="0" w:color="auto"/>
            <w:left w:val="none" w:sz="0" w:space="0" w:color="auto"/>
            <w:bottom w:val="none" w:sz="0" w:space="0" w:color="auto"/>
            <w:right w:val="none" w:sz="0" w:space="0" w:color="auto"/>
          </w:divBdr>
        </w:div>
        <w:div w:id="2023848784">
          <w:marLeft w:val="480"/>
          <w:marRight w:val="0"/>
          <w:marTop w:val="0"/>
          <w:marBottom w:val="0"/>
          <w:divBdr>
            <w:top w:val="none" w:sz="0" w:space="0" w:color="auto"/>
            <w:left w:val="none" w:sz="0" w:space="0" w:color="auto"/>
            <w:bottom w:val="none" w:sz="0" w:space="0" w:color="auto"/>
            <w:right w:val="none" w:sz="0" w:space="0" w:color="auto"/>
          </w:divBdr>
        </w:div>
        <w:div w:id="1372802525">
          <w:marLeft w:val="480"/>
          <w:marRight w:val="0"/>
          <w:marTop w:val="0"/>
          <w:marBottom w:val="0"/>
          <w:divBdr>
            <w:top w:val="none" w:sz="0" w:space="0" w:color="auto"/>
            <w:left w:val="none" w:sz="0" w:space="0" w:color="auto"/>
            <w:bottom w:val="none" w:sz="0" w:space="0" w:color="auto"/>
            <w:right w:val="none" w:sz="0" w:space="0" w:color="auto"/>
          </w:divBdr>
        </w:div>
        <w:div w:id="1007831976">
          <w:marLeft w:val="480"/>
          <w:marRight w:val="0"/>
          <w:marTop w:val="0"/>
          <w:marBottom w:val="0"/>
          <w:divBdr>
            <w:top w:val="none" w:sz="0" w:space="0" w:color="auto"/>
            <w:left w:val="none" w:sz="0" w:space="0" w:color="auto"/>
            <w:bottom w:val="none" w:sz="0" w:space="0" w:color="auto"/>
            <w:right w:val="none" w:sz="0" w:space="0" w:color="auto"/>
          </w:divBdr>
        </w:div>
        <w:div w:id="52504748">
          <w:marLeft w:val="480"/>
          <w:marRight w:val="0"/>
          <w:marTop w:val="0"/>
          <w:marBottom w:val="0"/>
          <w:divBdr>
            <w:top w:val="none" w:sz="0" w:space="0" w:color="auto"/>
            <w:left w:val="none" w:sz="0" w:space="0" w:color="auto"/>
            <w:bottom w:val="none" w:sz="0" w:space="0" w:color="auto"/>
            <w:right w:val="none" w:sz="0" w:space="0" w:color="auto"/>
          </w:divBdr>
        </w:div>
        <w:div w:id="948895824">
          <w:marLeft w:val="480"/>
          <w:marRight w:val="0"/>
          <w:marTop w:val="0"/>
          <w:marBottom w:val="0"/>
          <w:divBdr>
            <w:top w:val="none" w:sz="0" w:space="0" w:color="auto"/>
            <w:left w:val="none" w:sz="0" w:space="0" w:color="auto"/>
            <w:bottom w:val="none" w:sz="0" w:space="0" w:color="auto"/>
            <w:right w:val="none" w:sz="0" w:space="0" w:color="auto"/>
          </w:divBdr>
        </w:div>
        <w:div w:id="1089933064">
          <w:marLeft w:val="480"/>
          <w:marRight w:val="0"/>
          <w:marTop w:val="0"/>
          <w:marBottom w:val="0"/>
          <w:divBdr>
            <w:top w:val="none" w:sz="0" w:space="0" w:color="auto"/>
            <w:left w:val="none" w:sz="0" w:space="0" w:color="auto"/>
            <w:bottom w:val="none" w:sz="0" w:space="0" w:color="auto"/>
            <w:right w:val="none" w:sz="0" w:space="0" w:color="auto"/>
          </w:divBdr>
        </w:div>
        <w:div w:id="1459831909">
          <w:marLeft w:val="480"/>
          <w:marRight w:val="0"/>
          <w:marTop w:val="0"/>
          <w:marBottom w:val="0"/>
          <w:divBdr>
            <w:top w:val="none" w:sz="0" w:space="0" w:color="auto"/>
            <w:left w:val="none" w:sz="0" w:space="0" w:color="auto"/>
            <w:bottom w:val="none" w:sz="0" w:space="0" w:color="auto"/>
            <w:right w:val="none" w:sz="0" w:space="0" w:color="auto"/>
          </w:divBdr>
        </w:div>
        <w:div w:id="1209801736">
          <w:marLeft w:val="480"/>
          <w:marRight w:val="0"/>
          <w:marTop w:val="0"/>
          <w:marBottom w:val="0"/>
          <w:divBdr>
            <w:top w:val="none" w:sz="0" w:space="0" w:color="auto"/>
            <w:left w:val="none" w:sz="0" w:space="0" w:color="auto"/>
            <w:bottom w:val="none" w:sz="0" w:space="0" w:color="auto"/>
            <w:right w:val="none" w:sz="0" w:space="0" w:color="auto"/>
          </w:divBdr>
        </w:div>
        <w:div w:id="2139764210">
          <w:marLeft w:val="480"/>
          <w:marRight w:val="0"/>
          <w:marTop w:val="0"/>
          <w:marBottom w:val="0"/>
          <w:divBdr>
            <w:top w:val="none" w:sz="0" w:space="0" w:color="auto"/>
            <w:left w:val="none" w:sz="0" w:space="0" w:color="auto"/>
            <w:bottom w:val="none" w:sz="0" w:space="0" w:color="auto"/>
            <w:right w:val="none" w:sz="0" w:space="0" w:color="auto"/>
          </w:divBdr>
        </w:div>
        <w:div w:id="683288932">
          <w:marLeft w:val="480"/>
          <w:marRight w:val="0"/>
          <w:marTop w:val="0"/>
          <w:marBottom w:val="0"/>
          <w:divBdr>
            <w:top w:val="none" w:sz="0" w:space="0" w:color="auto"/>
            <w:left w:val="none" w:sz="0" w:space="0" w:color="auto"/>
            <w:bottom w:val="none" w:sz="0" w:space="0" w:color="auto"/>
            <w:right w:val="none" w:sz="0" w:space="0" w:color="auto"/>
          </w:divBdr>
        </w:div>
        <w:div w:id="1141071296">
          <w:marLeft w:val="480"/>
          <w:marRight w:val="0"/>
          <w:marTop w:val="0"/>
          <w:marBottom w:val="0"/>
          <w:divBdr>
            <w:top w:val="none" w:sz="0" w:space="0" w:color="auto"/>
            <w:left w:val="none" w:sz="0" w:space="0" w:color="auto"/>
            <w:bottom w:val="none" w:sz="0" w:space="0" w:color="auto"/>
            <w:right w:val="none" w:sz="0" w:space="0" w:color="auto"/>
          </w:divBdr>
        </w:div>
        <w:div w:id="964700505">
          <w:marLeft w:val="480"/>
          <w:marRight w:val="0"/>
          <w:marTop w:val="0"/>
          <w:marBottom w:val="0"/>
          <w:divBdr>
            <w:top w:val="none" w:sz="0" w:space="0" w:color="auto"/>
            <w:left w:val="none" w:sz="0" w:space="0" w:color="auto"/>
            <w:bottom w:val="none" w:sz="0" w:space="0" w:color="auto"/>
            <w:right w:val="none" w:sz="0" w:space="0" w:color="auto"/>
          </w:divBdr>
        </w:div>
        <w:div w:id="1821656158">
          <w:marLeft w:val="480"/>
          <w:marRight w:val="0"/>
          <w:marTop w:val="0"/>
          <w:marBottom w:val="0"/>
          <w:divBdr>
            <w:top w:val="none" w:sz="0" w:space="0" w:color="auto"/>
            <w:left w:val="none" w:sz="0" w:space="0" w:color="auto"/>
            <w:bottom w:val="none" w:sz="0" w:space="0" w:color="auto"/>
            <w:right w:val="none" w:sz="0" w:space="0" w:color="auto"/>
          </w:divBdr>
        </w:div>
        <w:div w:id="967971939">
          <w:marLeft w:val="480"/>
          <w:marRight w:val="0"/>
          <w:marTop w:val="0"/>
          <w:marBottom w:val="0"/>
          <w:divBdr>
            <w:top w:val="none" w:sz="0" w:space="0" w:color="auto"/>
            <w:left w:val="none" w:sz="0" w:space="0" w:color="auto"/>
            <w:bottom w:val="none" w:sz="0" w:space="0" w:color="auto"/>
            <w:right w:val="none" w:sz="0" w:space="0" w:color="auto"/>
          </w:divBdr>
        </w:div>
        <w:div w:id="1506436791">
          <w:marLeft w:val="480"/>
          <w:marRight w:val="0"/>
          <w:marTop w:val="0"/>
          <w:marBottom w:val="0"/>
          <w:divBdr>
            <w:top w:val="none" w:sz="0" w:space="0" w:color="auto"/>
            <w:left w:val="none" w:sz="0" w:space="0" w:color="auto"/>
            <w:bottom w:val="none" w:sz="0" w:space="0" w:color="auto"/>
            <w:right w:val="none" w:sz="0" w:space="0" w:color="auto"/>
          </w:divBdr>
        </w:div>
        <w:div w:id="1932011706">
          <w:marLeft w:val="480"/>
          <w:marRight w:val="0"/>
          <w:marTop w:val="0"/>
          <w:marBottom w:val="0"/>
          <w:divBdr>
            <w:top w:val="none" w:sz="0" w:space="0" w:color="auto"/>
            <w:left w:val="none" w:sz="0" w:space="0" w:color="auto"/>
            <w:bottom w:val="none" w:sz="0" w:space="0" w:color="auto"/>
            <w:right w:val="none" w:sz="0" w:space="0" w:color="auto"/>
          </w:divBdr>
        </w:div>
        <w:div w:id="1994094415">
          <w:marLeft w:val="480"/>
          <w:marRight w:val="0"/>
          <w:marTop w:val="0"/>
          <w:marBottom w:val="0"/>
          <w:divBdr>
            <w:top w:val="none" w:sz="0" w:space="0" w:color="auto"/>
            <w:left w:val="none" w:sz="0" w:space="0" w:color="auto"/>
            <w:bottom w:val="none" w:sz="0" w:space="0" w:color="auto"/>
            <w:right w:val="none" w:sz="0" w:space="0" w:color="auto"/>
          </w:divBdr>
        </w:div>
        <w:div w:id="10229257">
          <w:marLeft w:val="480"/>
          <w:marRight w:val="0"/>
          <w:marTop w:val="0"/>
          <w:marBottom w:val="0"/>
          <w:divBdr>
            <w:top w:val="none" w:sz="0" w:space="0" w:color="auto"/>
            <w:left w:val="none" w:sz="0" w:space="0" w:color="auto"/>
            <w:bottom w:val="none" w:sz="0" w:space="0" w:color="auto"/>
            <w:right w:val="none" w:sz="0" w:space="0" w:color="auto"/>
          </w:divBdr>
        </w:div>
        <w:div w:id="860514529">
          <w:marLeft w:val="480"/>
          <w:marRight w:val="0"/>
          <w:marTop w:val="0"/>
          <w:marBottom w:val="0"/>
          <w:divBdr>
            <w:top w:val="none" w:sz="0" w:space="0" w:color="auto"/>
            <w:left w:val="none" w:sz="0" w:space="0" w:color="auto"/>
            <w:bottom w:val="none" w:sz="0" w:space="0" w:color="auto"/>
            <w:right w:val="none" w:sz="0" w:space="0" w:color="auto"/>
          </w:divBdr>
        </w:div>
        <w:div w:id="2096978866">
          <w:marLeft w:val="480"/>
          <w:marRight w:val="0"/>
          <w:marTop w:val="0"/>
          <w:marBottom w:val="0"/>
          <w:divBdr>
            <w:top w:val="none" w:sz="0" w:space="0" w:color="auto"/>
            <w:left w:val="none" w:sz="0" w:space="0" w:color="auto"/>
            <w:bottom w:val="none" w:sz="0" w:space="0" w:color="auto"/>
            <w:right w:val="none" w:sz="0" w:space="0" w:color="auto"/>
          </w:divBdr>
        </w:div>
        <w:div w:id="1731538979">
          <w:marLeft w:val="480"/>
          <w:marRight w:val="0"/>
          <w:marTop w:val="0"/>
          <w:marBottom w:val="0"/>
          <w:divBdr>
            <w:top w:val="none" w:sz="0" w:space="0" w:color="auto"/>
            <w:left w:val="none" w:sz="0" w:space="0" w:color="auto"/>
            <w:bottom w:val="none" w:sz="0" w:space="0" w:color="auto"/>
            <w:right w:val="none" w:sz="0" w:space="0" w:color="auto"/>
          </w:divBdr>
        </w:div>
        <w:div w:id="218706770">
          <w:marLeft w:val="480"/>
          <w:marRight w:val="0"/>
          <w:marTop w:val="0"/>
          <w:marBottom w:val="0"/>
          <w:divBdr>
            <w:top w:val="none" w:sz="0" w:space="0" w:color="auto"/>
            <w:left w:val="none" w:sz="0" w:space="0" w:color="auto"/>
            <w:bottom w:val="none" w:sz="0" w:space="0" w:color="auto"/>
            <w:right w:val="none" w:sz="0" w:space="0" w:color="auto"/>
          </w:divBdr>
        </w:div>
        <w:div w:id="1516915999">
          <w:marLeft w:val="480"/>
          <w:marRight w:val="0"/>
          <w:marTop w:val="0"/>
          <w:marBottom w:val="0"/>
          <w:divBdr>
            <w:top w:val="none" w:sz="0" w:space="0" w:color="auto"/>
            <w:left w:val="none" w:sz="0" w:space="0" w:color="auto"/>
            <w:bottom w:val="none" w:sz="0" w:space="0" w:color="auto"/>
            <w:right w:val="none" w:sz="0" w:space="0" w:color="auto"/>
          </w:divBdr>
        </w:div>
        <w:div w:id="1918201889">
          <w:marLeft w:val="480"/>
          <w:marRight w:val="0"/>
          <w:marTop w:val="0"/>
          <w:marBottom w:val="0"/>
          <w:divBdr>
            <w:top w:val="none" w:sz="0" w:space="0" w:color="auto"/>
            <w:left w:val="none" w:sz="0" w:space="0" w:color="auto"/>
            <w:bottom w:val="none" w:sz="0" w:space="0" w:color="auto"/>
            <w:right w:val="none" w:sz="0" w:space="0" w:color="auto"/>
          </w:divBdr>
        </w:div>
        <w:div w:id="1164124149">
          <w:marLeft w:val="480"/>
          <w:marRight w:val="0"/>
          <w:marTop w:val="0"/>
          <w:marBottom w:val="0"/>
          <w:divBdr>
            <w:top w:val="none" w:sz="0" w:space="0" w:color="auto"/>
            <w:left w:val="none" w:sz="0" w:space="0" w:color="auto"/>
            <w:bottom w:val="none" w:sz="0" w:space="0" w:color="auto"/>
            <w:right w:val="none" w:sz="0" w:space="0" w:color="auto"/>
          </w:divBdr>
        </w:div>
        <w:div w:id="554663691">
          <w:marLeft w:val="480"/>
          <w:marRight w:val="0"/>
          <w:marTop w:val="0"/>
          <w:marBottom w:val="0"/>
          <w:divBdr>
            <w:top w:val="none" w:sz="0" w:space="0" w:color="auto"/>
            <w:left w:val="none" w:sz="0" w:space="0" w:color="auto"/>
            <w:bottom w:val="none" w:sz="0" w:space="0" w:color="auto"/>
            <w:right w:val="none" w:sz="0" w:space="0" w:color="auto"/>
          </w:divBdr>
        </w:div>
        <w:div w:id="742139063">
          <w:marLeft w:val="480"/>
          <w:marRight w:val="0"/>
          <w:marTop w:val="0"/>
          <w:marBottom w:val="0"/>
          <w:divBdr>
            <w:top w:val="none" w:sz="0" w:space="0" w:color="auto"/>
            <w:left w:val="none" w:sz="0" w:space="0" w:color="auto"/>
            <w:bottom w:val="none" w:sz="0" w:space="0" w:color="auto"/>
            <w:right w:val="none" w:sz="0" w:space="0" w:color="auto"/>
          </w:divBdr>
        </w:div>
        <w:div w:id="620381846">
          <w:marLeft w:val="480"/>
          <w:marRight w:val="0"/>
          <w:marTop w:val="0"/>
          <w:marBottom w:val="0"/>
          <w:divBdr>
            <w:top w:val="none" w:sz="0" w:space="0" w:color="auto"/>
            <w:left w:val="none" w:sz="0" w:space="0" w:color="auto"/>
            <w:bottom w:val="none" w:sz="0" w:space="0" w:color="auto"/>
            <w:right w:val="none" w:sz="0" w:space="0" w:color="auto"/>
          </w:divBdr>
        </w:div>
        <w:div w:id="1510679124">
          <w:marLeft w:val="480"/>
          <w:marRight w:val="0"/>
          <w:marTop w:val="0"/>
          <w:marBottom w:val="0"/>
          <w:divBdr>
            <w:top w:val="none" w:sz="0" w:space="0" w:color="auto"/>
            <w:left w:val="none" w:sz="0" w:space="0" w:color="auto"/>
            <w:bottom w:val="none" w:sz="0" w:space="0" w:color="auto"/>
            <w:right w:val="none" w:sz="0" w:space="0" w:color="auto"/>
          </w:divBdr>
        </w:div>
        <w:div w:id="190997432">
          <w:marLeft w:val="480"/>
          <w:marRight w:val="0"/>
          <w:marTop w:val="0"/>
          <w:marBottom w:val="0"/>
          <w:divBdr>
            <w:top w:val="none" w:sz="0" w:space="0" w:color="auto"/>
            <w:left w:val="none" w:sz="0" w:space="0" w:color="auto"/>
            <w:bottom w:val="none" w:sz="0" w:space="0" w:color="auto"/>
            <w:right w:val="none" w:sz="0" w:space="0" w:color="auto"/>
          </w:divBdr>
        </w:div>
        <w:div w:id="1755007164">
          <w:marLeft w:val="480"/>
          <w:marRight w:val="0"/>
          <w:marTop w:val="0"/>
          <w:marBottom w:val="0"/>
          <w:divBdr>
            <w:top w:val="none" w:sz="0" w:space="0" w:color="auto"/>
            <w:left w:val="none" w:sz="0" w:space="0" w:color="auto"/>
            <w:bottom w:val="none" w:sz="0" w:space="0" w:color="auto"/>
            <w:right w:val="none" w:sz="0" w:space="0" w:color="auto"/>
          </w:divBdr>
        </w:div>
        <w:div w:id="435443301">
          <w:marLeft w:val="480"/>
          <w:marRight w:val="0"/>
          <w:marTop w:val="0"/>
          <w:marBottom w:val="0"/>
          <w:divBdr>
            <w:top w:val="none" w:sz="0" w:space="0" w:color="auto"/>
            <w:left w:val="none" w:sz="0" w:space="0" w:color="auto"/>
            <w:bottom w:val="none" w:sz="0" w:space="0" w:color="auto"/>
            <w:right w:val="none" w:sz="0" w:space="0" w:color="auto"/>
          </w:divBdr>
        </w:div>
        <w:div w:id="2066565667">
          <w:marLeft w:val="480"/>
          <w:marRight w:val="0"/>
          <w:marTop w:val="0"/>
          <w:marBottom w:val="0"/>
          <w:divBdr>
            <w:top w:val="none" w:sz="0" w:space="0" w:color="auto"/>
            <w:left w:val="none" w:sz="0" w:space="0" w:color="auto"/>
            <w:bottom w:val="none" w:sz="0" w:space="0" w:color="auto"/>
            <w:right w:val="none" w:sz="0" w:space="0" w:color="auto"/>
          </w:divBdr>
        </w:div>
        <w:div w:id="1253856153">
          <w:marLeft w:val="480"/>
          <w:marRight w:val="0"/>
          <w:marTop w:val="0"/>
          <w:marBottom w:val="0"/>
          <w:divBdr>
            <w:top w:val="none" w:sz="0" w:space="0" w:color="auto"/>
            <w:left w:val="none" w:sz="0" w:space="0" w:color="auto"/>
            <w:bottom w:val="none" w:sz="0" w:space="0" w:color="auto"/>
            <w:right w:val="none" w:sz="0" w:space="0" w:color="auto"/>
          </w:divBdr>
        </w:div>
        <w:div w:id="175730988">
          <w:marLeft w:val="480"/>
          <w:marRight w:val="0"/>
          <w:marTop w:val="0"/>
          <w:marBottom w:val="0"/>
          <w:divBdr>
            <w:top w:val="none" w:sz="0" w:space="0" w:color="auto"/>
            <w:left w:val="none" w:sz="0" w:space="0" w:color="auto"/>
            <w:bottom w:val="none" w:sz="0" w:space="0" w:color="auto"/>
            <w:right w:val="none" w:sz="0" w:space="0" w:color="auto"/>
          </w:divBdr>
        </w:div>
        <w:div w:id="2092458954">
          <w:marLeft w:val="480"/>
          <w:marRight w:val="0"/>
          <w:marTop w:val="0"/>
          <w:marBottom w:val="0"/>
          <w:divBdr>
            <w:top w:val="none" w:sz="0" w:space="0" w:color="auto"/>
            <w:left w:val="none" w:sz="0" w:space="0" w:color="auto"/>
            <w:bottom w:val="none" w:sz="0" w:space="0" w:color="auto"/>
            <w:right w:val="none" w:sz="0" w:space="0" w:color="auto"/>
          </w:divBdr>
        </w:div>
        <w:div w:id="915936691">
          <w:marLeft w:val="480"/>
          <w:marRight w:val="0"/>
          <w:marTop w:val="0"/>
          <w:marBottom w:val="0"/>
          <w:divBdr>
            <w:top w:val="none" w:sz="0" w:space="0" w:color="auto"/>
            <w:left w:val="none" w:sz="0" w:space="0" w:color="auto"/>
            <w:bottom w:val="none" w:sz="0" w:space="0" w:color="auto"/>
            <w:right w:val="none" w:sz="0" w:space="0" w:color="auto"/>
          </w:divBdr>
        </w:div>
        <w:div w:id="306054494">
          <w:marLeft w:val="480"/>
          <w:marRight w:val="0"/>
          <w:marTop w:val="0"/>
          <w:marBottom w:val="0"/>
          <w:divBdr>
            <w:top w:val="none" w:sz="0" w:space="0" w:color="auto"/>
            <w:left w:val="none" w:sz="0" w:space="0" w:color="auto"/>
            <w:bottom w:val="none" w:sz="0" w:space="0" w:color="auto"/>
            <w:right w:val="none" w:sz="0" w:space="0" w:color="auto"/>
          </w:divBdr>
        </w:div>
        <w:div w:id="1916210073">
          <w:marLeft w:val="480"/>
          <w:marRight w:val="0"/>
          <w:marTop w:val="0"/>
          <w:marBottom w:val="0"/>
          <w:divBdr>
            <w:top w:val="none" w:sz="0" w:space="0" w:color="auto"/>
            <w:left w:val="none" w:sz="0" w:space="0" w:color="auto"/>
            <w:bottom w:val="none" w:sz="0" w:space="0" w:color="auto"/>
            <w:right w:val="none" w:sz="0" w:space="0" w:color="auto"/>
          </w:divBdr>
        </w:div>
        <w:div w:id="1754163393">
          <w:marLeft w:val="480"/>
          <w:marRight w:val="0"/>
          <w:marTop w:val="0"/>
          <w:marBottom w:val="0"/>
          <w:divBdr>
            <w:top w:val="none" w:sz="0" w:space="0" w:color="auto"/>
            <w:left w:val="none" w:sz="0" w:space="0" w:color="auto"/>
            <w:bottom w:val="none" w:sz="0" w:space="0" w:color="auto"/>
            <w:right w:val="none" w:sz="0" w:space="0" w:color="auto"/>
          </w:divBdr>
        </w:div>
        <w:div w:id="650644784">
          <w:marLeft w:val="480"/>
          <w:marRight w:val="0"/>
          <w:marTop w:val="0"/>
          <w:marBottom w:val="0"/>
          <w:divBdr>
            <w:top w:val="none" w:sz="0" w:space="0" w:color="auto"/>
            <w:left w:val="none" w:sz="0" w:space="0" w:color="auto"/>
            <w:bottom w:val="none" w:sz="0" w:space="0" w:color="auto"/>
            <w:right w:val="none" w:sz="0" w:space="0" w:color="auto"/>
          </w:divBdr>
        </w:div>
        <w:div w:id="1356692549">
          <w:marLeft w:val="480"/>
          <w:marRight w:val="0"/>
          <w:marTop w:val="0"/>
          <w:marBottom w:val="0"/>
          <w:divBdr>
            <w:top w:val="none" w:sz="0" w:space="0" w:color="auto"/>
            <w:left w:val="none" w:sz="0" w:space="0" w:color="auto"/>
            <w:bottom w:val="none" w:sz="0" w:space="0" w:color="auto"/>
            <w:right w:val="none" w:sz="0" w:space="0" w:color="auto"/>
          </w:divBdr>
        </w:div>
        <w:div w:id="530652513">
          <w:marLeft w:val="480"/>
          <w:marRight w:val="0"/>
          <w:marTop w:val="0"/>
          <w:marBottom w:val="0"/>
          <w:divBdr>
            <w:top w:val="none" w:sz="0" w:space="0" w:color="auto"/>
            <w:left w:val="none" w:sz="0" w:space="0" w:color="auto"/>
            <w:bottom w:val="none" w:sz="0" w:space="0" w:color="auto"/>
            <w:right w:val="none" w:sz="0" w:space="0" w:color="auto"/>
          </w:divBdr>
        </w:div>
        <w:div w:id="233129795">
          <w:marLeft w:val="480"/>
          <w:marRight w:val="0"/>
          <w:marTop w:val="0"/>
          <w:marBottom w:val="0"/>
          <w:divBdr>
            <w:top w:val="none" w:sz="0" w:space="0" w:color="auto"/>
            <w:left w:val="none" w:sz="0" w:space="0" w:color="auto"/>
            <w:bottom w:val="none" w:sz="0" w:space="0" w:color="auto"/>
            <w:right w:val="none" w:sz="0" w:space="0" w:color="auto"/>
          </w:divBdr>
        </w:div>
        <w:div w:id="1507942966">
          <w:marLeft w:val="480"/>
          <w:marRight w:val="0"/>
          <w:marTop w:val="0"/>
          <w:marBottom w:val="0"/>
          <w:divBdr>
            <w:top w:val="none" w:sz="0" w:space="0" w:color="auto"/>
            <w:left w:val="none" w:sz="0" w:space="0" w:color="auto"/>
            <w:bottom w:val="none" w:sz="0" w:space="0" w:color="auto"/>
            <w:right w:val="none" w:sz="0" w:space="0" w:color="auto"/>
          </w:divBdr>
        </w:div>
        <w:div w:id="1090850926">
          <w:marLeft w:val="480"/>
          <w:marRight w:val="0"/>
          <w:marTop w:val="0"/>
          <w:marBottom w:val="0"/>
          <w:divBdr>
            <w:top w:val="none" w:sz="0" w:space="0" w:color="auto"/>
            <w:left w:val="none" w:sz="0" w:space="0" w:color="auto"/>
            <w:bottom w:val="none" w:sz="0" w:space="0" w:color="auto"/>
            <w:right w:val="none" w:sz="0" w:space="0" w:color="auto"/>
          </w:divBdr>
        </w:div>
        <w:div w:id="1811165035">
          <w:marLeft w:val="480"/>
          <w:marRight w:val="0"/>
          <w:marTop w:val="0"/>
          <w:marBottom w:val="0"/>
          <w:divBdr>
            <w:top w:val="none" w:sz="0" w:space="0" w:color="auto"/>
            <w:left w:val="none" w:sz="0" w:space="0" w:color="auto"/>
            <w:bottom w:val="none" w:sz="0" w:space="0" w:color="auto"/>
            <w:right w:val="none" w:sz="0" w:space="0" w:color="auto"/>
          </w:divBdr>
        </w:div>
        <w:div w:id="1460148719">
          <w:marLeft w:val="480"/>
          <w:marRight w:val="0"/>
          <w:marTop w:val="0"/>
          <w:marBottom w:val="0"/>
          <w:divBdr>
            <w:top w:val="none" w:sz="0" w:space="0" w:color="auto"/>
            <w:left w:val="none" w:sz="0" w:space="0" w:color="auto"/>
            <w:bottom w:val="none" w:sz="0" w:space="0" w:color="auto"/>
            <w:right w:val="none" w:sz="0" w:space="0" w:color="auto"/>
          </w:divBdr>
        </w:div>
        <w:div w:id="315501457">
          <w:marLeft w:val="480"/>
          <w:marRight w:val="0"/>
          <w:marTop w:val="0"/>
          <w:marBottom w:val="0"/>
          <w:divBdr>
            <w:top w:val="none" w:sz="0" w:space="0" w:color="auto"/>
            <w:left w:val="none" w:sz="0" w:space="0" w:color="auto"/>
            <w:bottom w:val="none" w:sz="0" w:space="0" w:color="auto"/>
            <w:right w:val="none" w:sz="0" w:space="0" w:color="auto"/>
          </w:divBdr>
        </w:div>
        <w:div w:id="577980403">
          <w:marLeft w:val="480"/>
          <w:marRight w:val="0"/>
          <w:marTop w:val="0"/>
          <w:marBottom w:val="0"/>
          <w:divBdr>
            <w:top w:val="none" w:sz="0" w:space="0" w:color="auto"/>
            <w:left w:val="none" w:sz="0" w:space="0" w:color="auto"/>
            <w:bottom w:val="none" w:sz="0" w:space="0" w:color="auto"/>
            <w:right w:val="none" w:sz="0" w:space="0" w:color="auto"/>
          </w:divBdr>
        </w:div>
        <w:div w:id="1332175657">
          <w:marLeft w:val="480"/>
          <w:marRight w:val="0"/>
          <w:marTop w:val="0"/>
          <w:marBottom w:val="0"/>
          <w:divBdr>
            <w:top w:val="none" w:sz="0" w:space="0" w:color="auto"/>
            <w:left w:val="none" w:sz="0" w:space="0" w:color="auto"/>
            <w:bottom w:val="none" w:sz="0" w:space="0" w:color="auto"/>
            <w:right w:val="none" w:sz="0" w:space="0" w:color="auto"/>
          </w:divBdr>
        </w:div>
        <w:div w:id="1489904128">
          <w:marLeft w:val="480"/>
          <w:marRight w:val="0"/>
          <w:marTop w:val="0"/>
          <w:marBottom w:val="0"/>
          <w:divBdr>
            <w:top w:val="none" w:sz="0" w:space="0" w:color="auto"/>
            <w:left w:val="none" w:sz="0" w:space="0" w:color="auto"/>
            <w:bottom w:val="none" w:sz="0" w:space="0" w:color="auto"/>
            <w:right w:val="none" w:sz="0" w:space="0" w:color="auto"/>
          </w:divBdr>
        </w:div>
        <w:div w:id="698704836">
          <w:marLeft w:val="480"/>
          <w:marRight w:val="0"/>
          <w:marTop w:val="0"/>
          <w:marBottom w:val="0"/>
          <w:divBdr>
            <w:top w:val="none" w:sz="0" w:space="0" w:color="auto"/>
            <w:left w:val="none" w:sz="0" w:space="0" w:color="auto"/>
            <w:bottom w:val="none" w:sz="0" w:space="0" w:color="auto"/>
            <w:right w:val="none" w:sz="0" w:space="0" w:color="auto"/>
          </w:divBdr>
        </w:div>
        <w:div w:id="133644282">
          <w:marLeft w:val="480"/>
          <w:marRight w:val="0"/>
          <w:marTop w:val="0"/>
          <w:marBottom w:val="0"/>
          <w:divBdr>
            <w:top w:val="none" w:sz="0" w:space="0" w:color="auto"/>
            <w:left w:val="none" w:sz="0" w:space="0" w:color="auto"/>
            <w:bottom w:val="none" w:sz="0" w:space="0" w:color="auto"/>
            <w:right w:val="none" w:sz="0" w:space="0" w:color="auto"/>
          </w:divBdr>
        </w:div>
        <w:div w:id="1422219000">
          <w:marLeft w:val="480"/>
          <w:marRight w:val="0"/>
          <w:marTop w:val="0"/>
          <w:marBottom w:val="0"/>
          <w:divBdr>
            <w:top w:val="none" w:sz="0" w:space="0" w:color="auto"/>
            <w:left w:val="none" w:sz="0" w:space="0" w:color="auto"/>
            <w:bottom w:val="none" w:sz="0" w:space="0" w:color="auto"/>
            <w:right w:val="none" w:sz="0" w:space="0" w:color="auto"/>
          </w:divBdr>
        </w:div>
        <w:div w:id="730227379">
          <w:marLeft w:val="480"/>
          <w:marRight w:val="0"/>
          <w:marTop w:val="0"/>
          <w:marBottom w:val="0"/>
          <w:divBdr>
            <w:top w:val="none" w:sz="0" w:space="0" w:color="auto"/>
            <w:left w:val="none" w:sz="0" w:space="0" w:color="auto"/>
            <w:bottom w:val="none" w:sz="0" w:space="0" w:color="auto"/>
            <w:right w:val="none" w:sz="0" w:space="0" w:color="auto"/>
          </w:divBdr>
        </w:div>
        <w:div w:id="875240171">
          <w:marLeft w:val="480"/>
          <w:marRight w:val="0"/>
          <w:marTop w:val="0"/>
          <w:marBottom w:val="0"/>
          <w:divBdr>
            <w:top w:val="none" w:sz="0" w:space="0" w:color="auto"/>
            <w:left w:val="none" w:sz="0" w:space="0" w:color="auto"/>
            <w:bottom w:val="none" w:sz="0" w:space="0" w:color="auto"/>
            <w:right w:val="none" w:sz="0" w:space="0" w:color="auto"/>
          </w:divBdr>
        </w:div>
        <w:div w:id="2094473626">
          <w:marLeft w:val="480"/>
          <w:marRight w:val="0"/>
          <w:marTop w:val="0"/>
          <w:marBottom w:val="0"/>
          <w:divBdr>
            <w:top w:val="none" w:sz="0" w:space="0" w:color="auto"/>
            <w:left w:val="none" w:sz="0" w:space="0" w:color="auto"/>
            <w:bottom w:val="none" w:sz="0" w:space="0" w:color="auto"/>
            <w:right w:val="none" w:sz="0" w:space="0" w:color="auto"/>
          </w:divBdr>
        </w:div>
        <w:div w:id="466821270">
          <w:marLeft w:val="480"/>
          <w:marRight w:val="0"/>
          <w:marTop w:val="0"/>
          <w:marBottom w:val="0"/>
          <w:divBdr>
            <w:top w:val="none" w:sz="0" w:space="0" w:color="auto"/>
            <w:left w:val="none" w:sz="0" w:space="0" w:color="auto"/>
            <w:bottom w:val="none" w:sz="0" w:space="0" w:color="auto"/>
            <w:right w:val="none" w:sz="0" w:space="0" w:color="auto"/>
          </w:divBdr>
        </w:div>
        <w:div w:id="938371606">
          <w:marLeft w:val="480"/>
          <w:marRight w:val="0"/>
          <w:marTop w:val="0"/>
          <w:marBottom w:val="0"/>
          <w:divBdr>
            <w:top w:val="none" w:sz="0" w:space="0" w:color="auto"/>
            <w:left w:val="none" w:sz="0" w:space="0" w:color="auto"/>
            <w:bottom w:val="none" w:sz="0" w:space="0" w:color="auto"/>
            <w:right w:val="none" w:sz="0" w:space="0" w:color="auto"/>
          </w:divBdr>
        </w:div>
        <w:div w:id="1202133784">
          <w:marLeft w:val="480"/>
          <w:marRight w:val="0"/>
          <w:marTop w:val="0"/>
          <w:marBottom w:val="0"/>
          <w:divBdr>
            <w:top w:val="none" w:sz="0" w:space="0" w:color="auto"/>
            <w:left w:val="none" w:sz="0" w:space="0" w:color="auto"/>
            <w:bottom w:val="none" w:sz="0" w:space="0" w:color="auto"/>
            <w:right w:val="none" w:sz="0" w:space="0" w:color="auto"/>
          </w:divBdr>
        </w:div>
        <w:div w:id="388505070">
          <w:marLeft w:val="480"/>
          <w:marRight w:val="0"/>
          <w:marTop w:val="0"/>
          <w:marBottom w:val="0"/>
          <w:divBdr>
            <w:top w:val="none" w:sz="0" w:space="0" w:color="auto"/>
            <w:left w:val="none" w:sz="0" w:space="0" w:color="auto"/>
            <w:bottom w:val="none" w:sz="0" w:space="0" w:color="auto"/>
            <w:right w:val="none" w:sz="0" w:space="0" w:color="auto"/>
          </w:divBdr>
        </w:div>
        <w:div w:id="1975602061">
          <w:marLeft w:val="480"/>
          <w:marRight w:val="0"/>
          <w:marTop w:val="0"/>
          <w:marBottom w:val="0"/>
          <w:divBdr>
            <w:top w:val="none" w:sz="0" w:space="0" w:color="auto"/>
            <w:left w:val="none" w:sz="0" w:space="0" w:color="auto"/>
            <w:bottom w:val="none" w:sz="0" w:space="0" w:color="auto"/>
            <w:right w:val="none" w:sz="0" w:space="0" w:color="auto"/>
          </w:divBdr>
        </w:div>
        <w:div w:id="768618855">
          <w:marLeft w:val="480"/>
          <w:marRight w:val="0"/>
          <w:marTop w:val="0"/>
          <w:marBottom w:val="0"/>
          <w:divBdr>
            <w:top w:val="none" w:sz="0" w:space="0" w:color="auto"/>
            <w:left w:val="none" w:sz="0" w:space="0" w:color="auto"/>
            <w:bottom w:val="none" w:sz="0" w:space="0" w:color="auto"/>
            <w:right w:val="none" w:sz="0" w:space="0" w:color="auto"/>
          </w:divBdr>
        </w:div>
        <w:div w:id="689186202">
          <w:marLeft w:val="480"/>
          <w:marRight w:val="0"/>
          <w:marTop w:val="0"/>
          <w:marBottom w:val="0"/>
          <w:divBdr>
            <w:top w:val="none" w:sz="0" w:space="0" w:color="auto"/>
            <w:left w:val="none" w:sz="0" w:space="0" w:color="auto"/>
            <w:bottom w:val="none" w:sz="0" w:space="0" w:color="auto"/>
            <w:right w:val="none" w:sz="0" w:space="0" w:color="auto"/>
          </w:divBdr>
        </w:div>
        <w:div w:id="1804545082">
          <w:marLeft w:val="480"/>
          <w:marRight w:val="0"/>
          <w:marTop w:val="0"/>
          <w:marBottom w:val="0"/>
          <w:divBdr>
            <w:top w:val="none" w:sz="0" w:space="0" w:color="auto"/>
            <w:left w:val="none" w:sz="0" w:space="0" w:color="auto"/>
            <w:bottom w:val="none" w:sz="0" w:space="0" w:color="auto"/>
            <w:right w:val="none" w:sz="0" w:space="0" w:color="auto"/>
          </w:divBdr>
        </w:div>
        <w:div w:id="2115321396">
          <w:marLeft w:val="480"/>
          <w:marRight w:val="0"/>
          <w:marTop w:val="0"/>
          <w:marBottom w:val="0"/>
          <w:divBdr>
            <w:top w:val="none" w:sz="0" w:space="0" w:color="auto"/>
            <w:left w:val="none" w:sz="0" w:space="0" w:color="auto"/>
            <w:bottom w:val="none" w:sz="0" w:space="0" w:color="auto"/>
            <w:right w:val="none" w:sz="0" w:space="0" w:color="auto"/>
          </w:divBdr>
        </w:div>
        <w:div w:id="328798465">
          <w:marLeft w:val="480"/>
          <w:marRight w:val="0"/>
          <w:marTop w:val="0"/>
          <w:marBottom w:val="0"/>
          <w:divBdr>
            <w:top w:val="none" w:sz="0" w:space="0" w:color="auto"/>
            <w:left w:val="none" w:sz="0" w:space="0" w:color="auto"/>
            <w:bottom w:val="none" w:sz="0" w:space="0" w:color="auto"/>
            <w:right w:val="none" w:sz="0" w:space="0" w:color="auto"/>
          </w:divBdr>
        </w:div>
        <w:div w:id="1490173858">
          <w:marLeft w:val="480"/>
          <w:marRight w:val="0"/>
          <w:marTop w:val="0"/>
          <w:marBottom w:val="0"/>
          <w:divBdr>
            <w:top w:val="none" w:sz="0" w:space="0" w:color="auto"/>
            <w:left w:val="none" w:sz="0" w:space="0" w:color="auto"/>
            <w:bottom w:val="none" w:sz="0" w:space="0" w:color="auto"/>
            <w:right w:val="none" w:sz="0" w:space="0" w:color="auto"/>
          </w:divBdr>
        </w:div>
        <w:div w:id="1419448465">
          <w:marLeft w:val="480"/>
          <w:marRight w:val="0"/>
          <w:marTop w:val="0"/>
          <w:marBottom w:val="0"/>
          <w:divBdr>
            <w:top w:val="none" w:sz="0" w:space="0" w:color="auto"/>
            <w:left w:val="none" w:sz="0" w:space="0" w:color="auto"/>
            <w:bottom w:val="none" w:sz="0" w:space="0" w:color="auto"/>
            <w:right w:val="none" w:sz="0" w:space="0" w:color="auto"/>
          </w:divBdr>
        </w:div>
        <w:div w:id="1885022165">
          <w:marLeft w:val="480"/>
          <w:marRight w:val="0"/>
          <w:marTop w:val="0"/>
          <w:marBottom w:val="0"/>
          <w:divBdr>
            <w:top w:val="none" w:sz="0" w:space="0" w:color="auto"/>
            <w:left w:val="none" w:sz="0" w:space="0" w:color="auto"/>
            <w:bottom w:val="none" w:sz="0" w:space="0" w:color="auto"/>
            <w:right w:val="none" w:sz="0" w:space="0" w:color="auto"/>
          </w:divBdr>
        </w:div>
        <w:div w:id="2069452344">
          <w:marLeft w:val="480"/>
          <w:marRight w:val="0"/>
          <w:marTop w:val="0"/>
          <w:marBottom w:val="0"/>
          <w:divBdr>
            <w:top w:val="none" w:sz="0" w:space="0" w:color="auto"/>
            <w:left w:val="none" w:sz="0" w:space="0" w:color="auto"/>
            <w:bottom w:val="none" w:sz="0" w:space="0" w:color="auto"/>
            <w:right w:val="none" w:sz="0" w:space="0" w:color="auto"/>
          </w:divBdr>
        </w:div>
        <w:div w:id="1130628858">
          <w:marLeft w:val="480"/>
          <w:marRight w:val="0"/>
          <w:marTop w:val="0"/>
          <w:marBottom w:val="0"/>
          <w:divBdr>
            <w:top w:val="none" w:sz="0" w:space="0" w:color="auto"/>
            <w:left w:val="none" w:sz="0" w:space="0" w:color="auto"/>
            <w:bottom w:val="none" w:sz="0" w:space="0" w:color="auto"/>
            <w:right w:val="none" w:sz="0" w:space="0" w:color="auto"/>
          </w:divBdr>
        </w:div>
        <w:div w:id="1811631836">
          <w:marLeft w:val="480"/>
          <w:marRight w:val="0"/>
          <w:marTop w:val="0"/>
          <w:marBottom w:val="0"/>
          <w:divBdr>
            <w:top w:val="none" w:sz="0" w:space="0" w:color="auto"/>
            <w:left w:val="none" w:sz="0" w:space="0" w:color="auto"/>
            <w:bottom w:val="none" w:sz="0" w:space="0" w:color="auto"/>
            <w:right w:val="none" w:sz="0" w:space="0" w:color="auto"/>
          </w:divBdr>
        </w:div>
        <w:div w:id="516120386">
          <w:marLeft w:val="480"/>
          <w:marRight w:val="0"/>
          <w:marTop w:val="0"/>
          <w:marBottom w:val="0"/>
          <w:divBdr>
            <w:top w:val="none" w:sz="0" w:space="0" w:color="auto"/>
            <w:left w:val="none" w:sz="0" w:space="0" w:color="auto"/>
            <w:bottom w:val="none" w:sz="0" w:space="0" w:color="auto"/>
            <w:right w:val="none" w:sz="0" w:space="0" w:color="auto"/>
          </w:divBdr>
        </w:div>
        <w:div w:id="1944724068">
          <w:marLeft w:val="480"/>
          <w:marRight w:val="0"/>
          <w:marTop w:val="0"/>
          <w:marBottom w:val="0"/>
          <w:divBdr>
            <w:top w:val="none" w:sz="0" w:space="0" w:color="auto"/>
            <w:left w:val="none" w:sz="0" w:space="0" w:color="auto"/>
            <w:bottom w:val="none" w:sz="0" w:space="0" w:color="auto"/>
            <w:right w:val="none" w:sz="0" w:space="0" w:color="auto"/>
          </w:divBdr>
        </w:div>
        <w:div w:id="347223360">
          <w:marLeft w:val="480"/>
          <w:marRight w:val="0"/>
          <w:marTop w:val="0"/>
          <w:marBottom w:val="0"/>
          <w:divBdr>
            <w:top w:val="none" w:sz="0" w:space="0" w:color="auto"/>
            <w:left w:val="none" w:sz="0" w:space="0" w:color="auto"/>
            <w:bottom w:val="none" w:sz="0" w:space="0" w:color="auto"/>
            <w:right w:val="none" w:sz="0" w:space="0" w:color="auto"/>
          </w:divBdr>
        </w:div>
        <w:div w:id="2013339585">
          <w:marLeft w:val="480"/>
          <w:marRight w:val="0"/>
          <w:marTop w:val="0"/>
          <w:marBottom w:val="0"/>
          <w:divBdr>
            <w:top w:val="none" w:sz="0" w:space="0" w:color="auto"/>
            <w:left w:val="none" w:sz="0" w:space="0" w:color="auto"/>
            <w:bottom w:val="none" w:sz="0" w:space="0" w:color="auto"/>
            <w:right w:val="none" w:sz="0" w:space="0" w:color="auto"/>
          </w:divBdr>
        </w:div>
        <w:div w:id="940450619">
          <w:marLeft w:val="480"/>
          <w:marRight w:val="0"/>
          <w:marTop w:val="0"/>
          <w:marBottom w:val="0"/>
          <w:divBdr>
            <w:top w:val="none" w:sz="0" w:space="0" w:color="auto"/>
            <w:left w:val="none" w:sz="0" w:space="0" w:color="auto"/>
            <w:bottom w:val="none" w:sz="0" w:space="0" w:color="auto"/>
            <w:right w:val="none" w:sz="0" w:space="0" w:color="auto"/>
          </w:divBdr>
        </w:div>
        <w:div w:id="446318880">
          <w:marLeft w:val="480"/>
          <w:marRight w:val="0"/>
          <w:marTop w:val="0"/>
          <w:marBottom w:val="0"/>
          <w:divBdr>
            <w:top w:val="none" w:sz="0" w:space="0" w:color="auto"/>
            <w:left w:val="none" w:sz="0" w:space="0" w:color="auto"/>
            <w:bottom w:val="none" w:sz="0" w:space="0" w:color="auto"/>
            <w:right w:val="none" w:sz="0" w:space="0" w:color="auto"/>
          </w:divBdr>
        </w:div>
        <w:div w:id="1056471810">
          <w:marLeft w:val="480"/>
          <w:marRight w:val="0"/>
          <w:marTop w:val="0"/>
          <w:marBottom w:val="0"/>
          <w:divBdr>
            <w:top w:val="none" w:sz="0" w:space="0" w:color="auto"/>
            <w:left w:val="none" w:sz="0" w:space="0" w:color="auto"/>
            <w:bottom w:val="none" w:sz="0" w:space="0" w:color="auto"/>
            <w:right w:val="none" w:sz="0" w:space="0" w:color="auto"/>
          </w:divBdr>
        </w:div>
        <w:div w:id="321395146">
          <w:marLeft w:val="480"/>
          <w:marRight w:val="0"/>
          <w:marTop w:val="0"/>
          <w:marBottom w:val="0"/>
          <w:divBdr>
            <w:top w:val="none" w:sz="0" w:space="0" w:color="auto"/>
            <w:left w:val="none" w:sz="0" w:space="0" w:color="auto"/>
            <w:bottom w:val="none" w:sz="0" w:space="0" w:color="auto"/>
            <w:right w:val="none" w:sz="0" w:space="0" w:color="auto"/>
          </w:divBdr>
        </w:div>
        <w:div w:id="980113251">
          <w:marLeft w:val="480"/>
          <w:marRight w:val="0"/>
          <w:marTop w:val="0"/>
          <w:marBottom w:val="0"/>
          <w:divBdr>
            <w:top w:val="none" w:sz="0" w:space="0" w:color="auto"/>
            <w:left w:val="none" w:sz="0" w:space="0" w:color="auto"/>
            <w:bottom w:val="none" w:sz="0" w:space="0" w:color="auto"/>
            <w:right w:val="none" w:sz="0" w:space="0" w:color="auto"/>
          </w:divBdr>
        </w:div>
        <w:div w:id="1974822811">
          <w:marLeft w:val="480"/>
          <w:marRight w:val="0"/>
          <w:marTop w:val="0"/>
          <w:marBottom w:val="0"/>
          <w:divBdr>
            <w:top w:val="none" w:sz="0" w:space="0" w:color="auto"/>
            <w:left w:val="none" w:sz="0" w:space="0" w:color="auto"/>
            <w:bottom w:val="none" w:sz="0" w:space="0" w:color="auto"/>
            <w:right w:val="none" w:sz="0" w:space="0" w:color="auto"/>
          </w:divBdr>
        </w:div>
        <w:div w:id="106627313">
          <w:marLeft w:val="480"/>
          <w:marRight w:val="0"/>
          <w:marTop w:val="0"/>
          <w:marBottom w:val="0"/>
          <w:divBdr>
            <w:top w:val="none" w:sz="0" w:space="0" w:color="auto"/>
            <w:left w:val="none" w:sz="0" w:space="0" w:color="auto"/>
            <w:bottom w:val="none" w:sz="0" w:space="0" w:color="auto"/>
            <w:right w:val="none" w:sz="0" w:space="0" w:color="auto"/>
          </w:divBdr>
        </w:div>
        <w:div w:id="1642005586">
          <w:marLeft w:val="480"/>
          <w:marRight w:val="0"/>
          <w:marTop w:val="0"/>
          <w:marBottom w:val="0"/>
          <w:divBdr>
            <w:top w:val="none" w:sz="0" w:space="0" w:color="auto"/>
            <w:left w:val="none" w:sz="0" w:space="0" w:color="auto"/>
            <w:bottom w:val="none" w:sz="0" w:space="0" w:color="auto"/>
            <w:right w:val="none" w:sz="0" w:space="0" w:color="auto"/>
          </w:divBdr>
        </w:div>
        <w:div w:id="335963226">
          <w:marLeft w:val="480"/>
          <w:marRight w:val="0"/>
          <w:marTop w:val="0"/>
          <w:marBottom w:val="0"/>
          <w:divBdr>
            <w:top w:val="none" w:sz="0" w:space="0" w:color="auto"/>
            <w:left w:val="none" w:sz="0" w:space="0" w:color="auto"/>
            <w:bottom w:val="none" w:sz="0" w:space="0" w:color="auto"/>
            <w:right w:val="none" w:sz="0" w:space="0" w:color="auto"/>
          </w:divBdr>
        </w:div>
        <w:div w:id="1145002456">
          <w:marLeft w:val="480"/>
          <w:marRight w:val="0"/>
          <w:marTop w:val="0"/>
          <w:marBottom w:val="0"/>
          <w:divBdr>
            <w:top w:val="none" w:sz="0" w:space="0" w:color="auto"/>
            <w:left w:val="none" w:sz="0" w:space="0" w:color="auto"/>
            <w:bottom w:val="none" w:sz="0" w:space="0" w:color="auto"/>
            <w:right w:val="none" w:sz="0" w:space="0" w:color="auto"/>
          </w:divBdr>
        </w:div>
        <w:div w:id="2111508133">
          <w:marLeft w:val="480"/>
          <w:marRight w:val="0"/>
          <w:marTop w:val="0"/>
          <w:marBottom w:val="0"/>
          <w:divBdr>
            <w:top w:val="none" w:sz="0" w:space="0" w:color="auto"/>
            <w:left w:val="none" w:sz="0" w:space="0" w:color="auto"/>
            <w:bottom w:val="none" w:sz="0" w:space="0" w:color="auto"/>
            <w:right w:val="none" w:sz="0" w:space="0" w:color="auto"/>
          </w:divBdr>
        </w:div>
        <w:div w:id="61146867">
          <w:marLeft w:val="480"/>
          <w:marRight w:val="0"/>
          <w:marTop w:val="0"/>
          <w:marBottom w:val="0"/>
          <w:divBdr>
            <w:top w:val="none" w:sz="0" w:space="0" w:color="auto"/>
            <w:left w:val="none" w:sz="0" w:space="0" w:color="auto"/>
            <w:bottom w:val="none" w:sz="0" w:space="0" w:color="auto"/>
            <w:right w:val="none" w:sz="0" w:space="0" w:color="auto"/>
          </w:divBdr>
        </w:div>
        <w:div w:id="1215654502">
          <w:marLeft w:val="480"/>
          <w:marRight w:val="0"/>
          <w:marTop w:val="0"/>
          <w:marBottom w:val="0"/>
          <w:divBdr>
            <w:top w:val="none" w:sz="0" w:space="0" w:color="auto"/>
            <w:left w:val="none" w:sz="0" w:space="0" w:color="auto"/>
            <w:bottom w:val="none" w:sz="0" w:space="0" w:color="auto"/>
            <w:right w:val="none" w:sz="0" w:space="0" w:color="auto"/>
          </w:divBdr>
        </w:div>
        <w:div w:id="1628389582">
          <w:marLeft w:val="480"/>
          <w:marRight w:val="0"/>
          <w:marTop w:val="0"/>
          <w:marBottom w:val="0"/>
          <w:divBdr>
            <w:top w:val="none" w:sz="0" w:space="0" w:color="auto"/>
            <w:left w:val="none" w:sz="0" w:space="0" w:color="auto"/>
            <w:bottom w:val="none" w:sz="0" w:space="0" w:color="auto"/>
            <w:right w:val="none" w:sz="0" w:space="0" w:color="auto"/>
          </w:divBdr>
        </w:div>
        <w:div w:id="2038845806">
          <w:marLeft w:val="480"/>
          <w:marRight w:val="0"/>
          <w:marTop w:val="0"/>
          <w:marBottom w:val="0"/>
          <w:divBdr>
            <w:top w:val="none" w:sz="0" w:space="0" w:color="auto"/>
            <w:left w:val="none" w:sz="0" w:space="0" w:color="auto"/>
            <w:bottom w:val="none" w:sz="0" w:space="0" w:color="auto"/>
            <w:right w:val="none" w:sz="0" w:space="0" w:color="auto"/>
          </w:divBdr>
        </w:div>
        <w:div w:id="71514731">
          <w:marLeft w:val="480"/>
          <w:marRight w:val="0"/>
          <w:marTop w:val="0"/>
          <w:marBottom w:val="0"/>
          <w:divBdr>
            <w:top w:val="none" w:sz="0" w:space="0" w:color="auto"/>
            <w:left w:val="none" w:sz="0" w:space="0" w:color="auto"/>
            <w:bottom w:val="none" w:sz="0" w:space="0" w:color="auto"/>
            <w:right w:val="none" w:sz="0" w:space="0" w:color="auto"/>
          </w:divBdr>
        </w:div>
        <w:div w:id="1891572205">
          <w:marLeft w:val="480"/>
          <w:marRight w:val="0"/>
          <w:marTop w:val="0"/>
          <w:marBottom w:val="0"/>
          <w:divBdr>
            <w:top w:val="none" w:sz="0" w:space="0" w:color="auto"/>
            <w:left w:val="none" w:sz="0" w:space="0" w:color="auto"/>
            <w:bottom w:val="none" w:sz="0" w:space="0" w:color="auto"/>
            <w:right w:val="none" w:sz="0" w:space="0" w:color="auto"/>
          </w:divBdr>
        </w:div>
        <w:div w:id="529883408">
          <w:marLeft w:val="480"/>
          <w:marRight w:val="0"/>
          <w:marTop w:val="0"/>
          <w:marBottom w:val="0"/>
          <w:divBdr>
            <w:top w:val="none" w:sz="0" w:space="0" w:color="auto"/>
            <w:left w:val="none" w:sz="0" w:space="0" w:color="auto"/>
            <w:bottom w:val="none" w:sz="0" w:space="0" w:color="auto"/>
            <w:right w:val="none" w:sz="0" w:space="0" w:color="auto"/>
          </w:divBdr>
        </w:div>
        <w:div w:id="1376808941">
          <w:marLeft w:val="480"/>
          <w:marRight w:val="0"/>
          <w:marTop w:val="0"/>
          <w:marBottom w:val="0"/>
          <w:divBdr>
            <w:top w:val="none" w:sz="0" w:space="0" w:color="auto"/>
            <w:left w:val="none" w:sz="0" w:space="0" w:color="auto"/>
            <w:bottom w:val="none" w:sz="0" w:space="0" w:color="auto"/>
            <w:right w:val="none" w:sz="0" w:space="0" w:color="auto"/>
          </w:divBdr>
        </w:div>
        <w:div w:id="211310175">
          <w:marLeft w:val="480"/>
          <w:marRight w:val="0"/>
          <w:marTop w:val="0"/>
          <w:marBottom w:val="0"/>
          <w:divBdr>
            <w:top w:val="none" w:sz="0" w:space="0" w:color="auto"/>
            <w:left w:val="none" w:sz="0" w:space="0" w:color="auto"/>
            <w:bottom w:val="none" w:sz="0" w:space="0" w:color="auto"/>
            <w:right w:val="none" w:sz="0" w:space="0" w:color="auto"/>
          </w:divBdr>
        </w:div>
        <w:div w:id="924460554">
          <w:marLeft w:val="480"/>
          <w:marRight w:val="0"/>
          <w:marTop w:val="0"/>
          <w:marBottom w:val="0"/>
          <w:divBdr>
            <w:top w:val="none" w:sz="0" w:space="0" w:color="auto"/>
            <w:left w:val="none" w:sz="0" w:space="0" w:color="auto"/>
            <w:bottom w:val="none" w:sz="0" w:space="0" w:color="auto"/>
            <w:right w:val="none" w:sz="0" w:space="0" w:color="auto"/>
          </w:divBdr>
        </w:div>
        <w:div w:id="253057881">
          <w:marLeft w:val="480"/>
          <w:marRight w:val="0"/>
          <w:marTop w:val="0"/>
          <w:marBottom w:val="0"/>
          <w:divBdr>
            <w:top w:val="none" w:sz="0" w:space="0" w:color="auto"/>
            <w:left w:val="none" w:sz="0" w:space="0" w:color="auto"/>
            <w:bottom w:val="none" w:sz="0" w:space="0" w:color="auto"/>
            <w:right w:val="none" w:sz="0" w:space="0" w:color="auto"/>
          </w:divBdr>
        </w:div>
        <w:div w:id="899830198">
          <w:marLeft w:val="480"/>
          <w:marRight w:val="0"/>
          <w:marTop w:val="0"/>
          <w:marBottom w:val="0"/>
          <w:divBdr>
            <w:top w:val="none" w:sz="0" w:space="0" w:color="auto"/>
            <w:left w:val="none" w:sz="0" w:space="0" w:color="auto"/>
            <w:bottom w:val="none" w:sz="0" w:space="0" w:color="auto"/>
            <w:right w:val="none" w:sz="0" w:space="0" w:color="auto"/>
          </w:divBdr>
        </w:div>
        <w:div w:id="2135905585">
          <w:marLeft w:val="480"/>
          <w:marRight w:val="0"/>
          <w:marTop w:val="0"/>
          <w:marBottom w:val="0"/>
          <w:divBdr>
            <w:top w:val="none" w:sz="0" w:space="0" w:color="auto"/>
            <w:left w:val="none" w:sz="0" w:space="0" w:color="auto"/>
            <w:bottom w:val="none" w:sz="0" w:space="0" w:color="auto"/>
            <w:right w:val="none" w:sz="0" w:space="0" w:color="auto"/>
          </w:divBdr>
        </w:div>
        <w:div w:id="1659654119">
          <w:marLeft w:val="480"/>
          <w:marRight w:val="0"/>
          <w:marTop w:val="0"/>
          <w:marBottom w:val="0"/>
          <w:divBdr>
            <w:top w:val="none" w:sz="0" w:space="0" w:color="auto"/>
            <w:left w:val="none" w:sz="0" w:space="0" w:color="auto"/>
            <w:bottom w:val="none" w:sz="0" w:space="0" w:color="auto"/>
            <w:right w:val="none" w:sz="0" w:space="0" w:color="auto"/>
          </w:divBdr>
        </w:div>
        <w:div w:id="1963534558">
          <w:marLeft w:val="480"/>
          <w:marRight w:val="0"/>
          <w:marTop w:val="0"/>
          <w:marBottom w:val="0"/>
          <w:divBdr>
            <w:top w:val="none" w:sz="0" w:space="0" w:color="auto"/>
            <w:left w:val="none" w:sz="0" w:space="0" w:color="auto"/>
            <w:bottom w:val="none" w:sz="0" w:space="0" w:color="auto"/>
            <w:right w:val="none" w:sz="0" w:space="0" w:color="auto"/>
          </w:divBdr>
        </w:div>
        <w:div w:id="972442024">
          <w:marLeft w:val="480"/>
          <w:marRight w:val="0"/>
          <w:marTop w:val="0"/>
          <w:marBottom w:val="0"/>
          <w:divBdr>
            <w:top w:val="none" w:sz="0" w:space="0" w:color="auto"/>
            <w:left w:val="none" w:sz="0" w:space="0" w:color="auto"/>
            <w:bottom w:val="none" w:sz="0" w:space="0" w:color="auto"/>
            <w:right w:val="none" w:sz="0" w:space="0" w:color="auto"/>
          </w:divBdr>
        </w:div>
        <w:div w:id="1256786139">
          <w:marLeft w:val="480"/>
          <w:marRight w:val="0"/>
          <w:marTop w:val="0"/>
          <w:marBottom w:val="0"/>
          <w:divBdr>
            <w:top w:val="none" w:sz="0" w:space="0" w:color="auto"/>
            <w:left w:val="none" w:sz="0" w:space="0" w:color="auto"/>
            <w:bottom w:val="none" w:sz="0" w:space="0" w:color="auto"/>
            <w:right w:val="none" w:sz="0" w:space="0" w:color="auto"/>
          </w:divBdr>
        </w:div>
        <w:div w:id="1632708288">
          <w:marLeft w:val="480"/>
          <w:marRight w:val="0"/>
          <w:marTop w:val="0"/>
          <w:marBottom w:val="0"/>
          <w:divBdr>
            <w:top w:val="none" w:sz="0" w:space="0" w:color="auto"/>
            <w:left w:val="none" w:sz="0" w:space="0" w:color="auto"/>
            <w:bottom w:val="none" w:sz="0" w:space="0" w:color="auto"/>
            <w:right w:val="none" w:sz="0" w:space="0" w:color="auto"/>
          </w:divBdr>
        </w:div>
        <w:div w:id="228273509">
          <w:marLeft w:val="480"/>
          <w:marRight w:val="0"/>
          <w:marTop w:val="0"/>
          <w:marBottom w:val="0"/>
          <w:divBdr>
            <w:top w:val="none" w:sz="0" w:space="0" w:color="auto"/>
            <w:left w:val="none" w:sz="0" w:space="0" w:color="auto"/>
            <w:bottom w:val="none" w:sz="0" w:space="0" w:color="auto"/>
            <w:right w:val="none" w:sz="0" w:space="0" w:color="auto"/>
          </w:divBdr>
        </w:div>
        <w:div w:id="21634046">
          <w:marLeft w:val="480"/>
          <w:marRight w:val="0"/>
          <w:marTop w:val="0"/>
          <w:marBottom w:val="0"/>
          <w:divBdr>
            <w:top w:val="none" w:sz="0" w:space="0" w:color="auto"/>
            <w:left w:val="none" w:sz="0" w:space="0" w:color="auto"/>
            <w:bottom w:val="none" w:sz="0" w:space="0" w:color="auto"/>
            <w:right w:val="none" w:sz="0" w:space="0" w:color="auto"/>
          </w:divBdr>
        </w:div>
        <w:div w:id="319162834">
          <w:marLeft w:val="480"/>
          <w:marRight w:val="0"/>
          <w:marTop w:val="0"/>
          <w:marBottom w:val="0"/>
          <w:divBdr>
            <w:top w:val="none" w:sz="0" w:space="0" w:color="auto"/>
            <w:left w:val="none" w:sz="0" w:space="0" w:color="auto"/>
            <w:bottom w:val="none" w:sz="0" w:space="0" w:color="auto"/>
            <w:right w:val="none" w:sz="0" w:space="0" w:color="auto"/>
          </w:divBdr>
        </w:div>
        <w:div w:id="1571891791">
          <w:marLeft w:val="480"/>
          <w:marRight w:val="0"/>
          <w:marTop w:val="0"/>
          <w:marBottom w:val="0"/>
          <w:divBdr>
            <w:top w:val="none" w:sz="0" w:space="0" w:color="auto"/>
            <w:left w:val="none" w:sz="0" w:space="0" w:color="auto"/>
            <w:bottom w:val="none" w:sz="0" w:space="0" w:color="auto"/>
            <w:right w:val="none" w:sz="0" w:space="0" w:color="auto"/>
          </w:divBdr>
        </w:div>
        <w:div w:id="271785193">
          <w:marLeft w:val="480"/>
          <w:marRight w:val="0"/>
          <w:marTop w:val="0"/>
          <w:marBottom w:val="0"/>
          <w:divBdr>
            <w:top w:val="none" w:sz="0" w:space="0" w:color="auto"/>
            <w:left w:val="none" w:sz="0" w:space="0" w:color="auto"/>
            <w:bottom w:val="none" w:sz="0" w:space="0" w:color="auto"/>
            <w:right w:val="none" w:sz="0" w:space="0" w:color="auto"/>
          </w:divBdr>
        </w:div>
        <w:div w:id="1077674211">
          <w:marLeft w:val="480"/>
          <w:marRight w:val="0"/>
          <w:marTop w:val="0"/>
          <w:marBottom w:val="0"/>
          <w:divBdr>
            <w:top w:val="none" w:sz="0" w:space="0" w:color="auto"/>
            <w:left w:val="none" w:sz="0" w:space="0" w:color="auto"/>
            <w:bottom w:val="none" w:sz="0" w:space="0" w:color="auto"/>
            <w:right w:val="none" w:sz="0" w:space="0" w:color="auto"/>
          </w:divBdr>
        </w:div>
        <w:div w:id="1536309830">
          <w:marLeft w:val="480"/>
          <w:marRight w:val="0"/>
          <w:marTop w:val="0"/>
          <w:marBottom w:val="0"/>
          <w:divBdr>
            <w:top w:val="none" w:sz="0" w:space="0" w:color="auto"/>
            <w:left w:val="none" w:sz="0" w:space="0" w:color="auto"/>
            <w:bottom w:val="none" w:sz="0" w:space="0" w:color="auto"/>
            <w:right w:val="none" w:sz="0" w:space="0" w:color="auto"/>
          </w:divBdr>
        </w:div>
        <w:div w:id="672415228">
          <w:marLeft w:val="480"/>
          <w:marRight w:val="0"/>
          <w:marTop w:val="0"/>
          <w:marBottom w:val="0"/>
          <w:divBdr>
            <w:top w:val="none" w:sz="0" w:space="0" w:color="auto"/>
            <w:left w:val="none" w:sz="0" w:space="0" w:color="auto"/>
            <w:bottom w:val="none" w:sz="0" w:space="0" w:color="auto"/>
            <w:right w:val="none" w:sz="0" w:space="0" w:color="auto"/>
          </w:divBdr>
        </w:div>
        <w:div w:id="680008678">
          <w:marLeft w:val="480"/>
          <w:marRight w:val="0"/>
          <w:marTop w:val="0"/>
          <w:marBottom w:val="0"/>
          <w:divBdr>
            <w:top w:val="none" w:sz="0" w:space="0" w:color="auto"/>
            <w:left w:val="none" w:sz="0" w:space="0" w:color="auto"/>
            <w:bottom w:val="none" w:sz="0" w:space="0" w:color="auto"/>
            <w:right w:val="none" w:sz="0" w:space="0" w:color="auto"/>
          </w:divBdr>
        </w:div>
        <w:div w:id="1911962553">
          <w:marLeft w:val="480"/>
          <w:marRight w:val="0"/>
          <w:marTop w:val="0"/>
          <w:marBottom w:val="0"/>
          <w:divBdr>
            <w:top w:val="none" w:sz="0" w:space="0" w:color="auto"/>
            <w:left w:val="none" w:sz="0" w:space="0" w:color="auto"/>
            <w:bottom w:val="none" w:sz="0" w:space="0" w:color="auto"/>
            <w:right w:val="none" w:sz="0" w:space="0" w:color="auto"/>
          </w:divBdr>
        </w:div>
        <w:div w:id="410393421">
          <w:marLeft w:val="480"/>
          <w:marRight w:val="0"/>
          <w:marTop w:val="0"/>
          <w:marBottom w:val="0"/>
          <w:divBdr>
            <w:top w:val="none" w:sz="0" w:space="0" w:color="auto"/>
            <w:left w:val="none" w:sz="0" w:space="0" w:color="auto"/>
            <w:bottom w:val="none" w:sz="0" w:space="0" w:color="auto"/>
            <w:right w:val="none" w:sz="0" w:space="0" w:color="auto"/>
          </w:divBdr>
        </w:div>
        <w:div w:id="544297171">
          <w:marLeft w:val="480"/>
          <w:marRight w:val="0"/>
          <w:marTop w:val="0"/>
          <w:marBottom w:val="0"/>
          <w:divBdr>
            <w:top w:val="none" w:sz="0" w:space="0" w:color="auto"/>
            <w:left w:val="none" w:sz="0" w:space="0" w:color="auto"/>
            <w:bottom w:val="none" w:sz="0" w:space="0" w:color="auto"/>
            <w:right w:val="none" w:sz="0" w:space="0" w:color="auto"/>
          </w:divBdr>
        </w:div>
        <w:div w:id="175580162">
          <w:marLeft w:val="480"/>
          <w:marRight w:val="0"/>
          <w:marTop w:val="0"/>
          <w:marBottom w:val="0"/>
          <w:divBdr>
            <w:top w:val="none" w:sz="0" w:space="0" w:color="auto"/>
            <w:left w:val="none" w:sz="0" w:space="0" w:color="auto"/>
            <w:bottom w:val="none" w:sz="0" w:space="0" w:color="auto"/>
            <w:right w:val="none" w:sz="0" w:space="0" w:color="auto"/>
          </w:divBdr>
        </w:div>
        <w:div w:id="941574156">
          <w:marLeft w:val="480"/>
          <w:marRight w:val="0"/>
          <w:marTop w:val="0"/>
          <w:marBottom w:val="0"/>
          <w:divBdr>
            <w:top w:val="none" w:sz="0" w:space="0" w:color="auto"/>
            <w:left w:val="none" w:sz="0" w:space="0" w:color="auto"/>
            <w:bottom w:val="none" w:sz="0" w:space="0" w:color="auto"/>
            <w:right w:val="none" w:sz="0" w:space="0" w:color="auto"/>
          </w:divBdr>
        </w:div>
        <w:div w:id="760954203">
          <w:marLeft w:val="480"/>
          <w:marRight w:val="0"/>
          <w:marTop w:val="0"/>
          <w:marBottom w:val="0"/>
          <w:divBdr>
            <w:top w:val="none" w:sz="0" w:space="0" w:color="auto"/>
            <w:left w:val="none" w:sz="0" w:space="0" w:color="auto"/>
            <w:bottom w:val="none" w:sz="0" w:space="0" w:color="auto"/>
            <w:right w:val="none" w:sz="0" w:space="0" w:color="auto"/>
          </w:divBdr>
        </w:div>
        <w:div w:id="1303580064">
          <w:marLeft w:val="480"/>
          <w:marRight w:val="0"/>
          <w:marTop w:val="0"/>
          <w:marBottom w:val="0"/>
          <w:divBdr>
            <w:top w:val="none" w:sz="0" w:space="0" w:color="auto"/>
            <w:left w:val="none" w:sz="0" w:space="0" w:color="auto"/>
            <w:bottom w:val="none" w:sz="0" w:space="0" w:color="auto"/>
            <w:right w:val="none" w:sz="0" w:space="0" w:color="auto"/>
          </w:divBdr>
        </w:div>
        <w:div w:id="1828934641">
          <w:marLeft w:val="480"/>
          <w:marRight w:val="0"/>
          <w:marTop w:val="0"/>
          <w:marBottom w:val="0"/>
          <w:divBdr>
            <w:top w:val="none" w:sz="0" w:space="0" w:color="auto"/>
            <w:left w:val="none" w:sz="0" w:space="0" w:color="auto"/>
            <w:bottom w:val="none" w:sz="0" w:space="0" w:color="auto"/>
            <w:right w:val="none" w:sz="0" w:space="0" w:color="auto"/>
          </w:divBdr>
        </w:div>
        <w:div w:id="692145586">
          <w:marLeft w:val="480"/>
          <w:marRight w:val="0"/>
          <w:marTop w:val="0"/>
          <w:marBottom w:val="0"/>
          <w:divBdr>
            <w:top w:val="none" w:sz="0" w:space="0" w:color="auto"/>
            <w:left w:val="none" w:sz="0" w:space="0" w:color="auto"/>
            <w:bottom w:val="none" w:sz="0" w:space="0" w:color="auto"/>
            <w:right w:val="none" w:sz="0" w:space="0" w:color="auto"/>
          </w:divBdr>
        </w:div>
        <w:div w:id="1152913417">
          <w:marLeft w:val="480"/>
          <w:marRight w:val="0"/>
          <w:marTop w:val="0"/>
          <w:marBottom w:val="0"/>
          <w:divBdr>
            <w:top w:val="none" w:sz="0" w:space="0" w:color="auto"/>
            <w:left w:val="none" w:sz="0" w:space="0" w:color="auto"/>
            <w:bottom w:val="none" w:sz="0" w:space="0" w:color="auto"/>
            <w:right w:val="none" w:sz="0" w:space="0" w:color="auto"/>
          </w:divBdr>
        </w:div>
        <w:div w:id="1059475680">
          <w:marLeft w:val="480"/>
          <w:marRight w:val="0"/>
          <w:marTop w:val="0"/>
          <w:marBottom w:val="0"/>
          <w:divBdr>
            <w:top w:val="none" w:sz="0" w:space="0" w:color="auto"/>
            <w:left w:val="none" w:sz="0" w:space="0" w:color="auto"/>
            <w:bottom w:val="none" w:sz="0" w:space="0" w:color="auto"/>
            <w:right w:val="none" w:sz="0" w:space="0" w:color="auto"/>
          </w:divBdr>
        </w:div>
        <w:div w:id="940793509">
          <w:marLeft w:val="480"/>
          <w:marRight w:val="0"/>
          <w:marTop w:val="0"/>
          <w:marBottom w:val="0"/>
          <w:divBdr>
            <w:top w:val="none" w:sz="0" w:space="0" w:color="auto"/>
            <w:left w:val="none" w:sz="0" w:space="0" w:color="auto"/>
            <w:bottom w:val="none" w:sz="0" w:space="0" w:color="auto"/>
            <w:right w:val="none" w:sz="0" w:space="0" w:color="auto"/>
          </w:divBdr>
        </w:div>
        <w:div w:id="1241255610">
          <w:marLeft w:val="480"/>
          <w:marRight w:val="0"/>
          <w:marTop w:val="0"/>
          <w:marBottom w:val="0"/>
          <w:divBdr>
            <w:top w:val="none" w:sz="0" w:space="0" w:color="auto"/>
            <w:left w:val="none" w:sz="0" w:space="0" w:color="auto"/>
            <w:bottom w:val="none" w:sz="0" w:space="0" w:color="auto"/>
            <w:right w:val="none" w:sz="0" w:space="0" w:color="auto"/>
          </w:divBdr>
        </w:div>
        <w:div w:id="1697347295">
          <w:marLeft w:val="480"/>
          <w:marRight w:val="0"/>
          <w:marTop w:val="0"/>
          <w:marBottom w:val="0"/>
          <w:divBdr>
            <w:top w:val="none" w:sz="0" w:space="0" w:color="auto"/>
            <w:left w:val="none" w:sz="0" w:space="0" w:color="auto"/>
            <w:bottom w:val="none" w:sz="0" w:space="0" w:color="auto"/>
            <w:right w:val="none" w:sz="0" w:space="0" w:color="auto"/>
          </w:divBdr>
        </w:div>
        <w:div w:id="1048071912">
          <w:marLeft w:val="480"/>
          <w:marRight w:val="0"/>
          <w:marTop w:val="0"/>
          <w:marBottom w:val="0"/>
          <w:divBdr>
            <w:top w:val="none" w:sz="0" w:space="0" w:color="auto"/>
            <w:left w:val="none" w:sz="0" w:space="0" w:color="auto"/>
            <w:bottom w:val="none" w:sz="0" w:space="0" w:color="auto"/>
            <w:right w:val="none" w:sz="0" w:space="0" w:color="auto"/>
          </w:divBdr>
        </w:div>
        <w:div w:id="1210457891">
          <w:marLeft w:val="480"/>
          <w:marRight w:val="0"/>
          <w:marTop w:val="0"/>
          <w:marBottom w:val="0"/>
          <w:divBdr>
            <w:top w:val="none" w:sz="0" w:space="0" w:color="auto"/>
            <w:left w:val="none" w:sz="0" w:space="0" w:color="auto"/>
            <w:bottom w:val="none" w:sz="0" w:space="0" w:color="auto"/>
            <w:right w:val="none" w:sz="0" w:space="0" w:color="auto"/>
          </w:divBdr>
        </w:div>
        <w:div w:id="1838038810">
          <w:marLeft w:val="480"/>
          <w:marRight w:val="0"/>
          <w:marTop w:val="0"/>
          <w:marBottom w:val="0"/>
          <w:divBdr>
            <w:top w:val="none" w:sz="0" w:space="0" w:color="auto"/>
            <w:left w:val="none" w:sz="0" w:space="0" w:color="auto"/>
            <w:bottom w:val="none" w:sz="0" w:space="0" w:color="auto"/>
            <w:right w:val="none" w:sz="0" w:space="0" w:color="auto"/>
          </w:divBdr>
        </w:div>
        <w:div w:id="238103045">
          <w:marLeft w:val="480"/>
          <w:marRight w:val="0"/>
          <w:marTop w:val="0"/>
          <w:marBottom w:val="0"/>
          <w:divBdr>
            <w:top w:val="none" w:sz="0" w:space="0" w:color="auto"/>
            <w:left w:val="none" w:sz="0" w:space="0" w:color="auto"/>
            <w:bottom w:val="none" w:sz="0" w:space="0" w:color="auto"/>
            <w:right w:val="none" w:sz="0" w:space="0" w:color="auto"/>
          </w:divBdr>
        </w:div>
        <w:div w:id="1717505210">
          <w:marLeft w:val="480"/>
          <w:marRight w:val="0"/>
          <w:marTop w:val="0"/>
          <w:marBottom w:val="0"/>
          <w:divBdr>
            <w:top w:val="none" w:sz="0" w:space="0" w:color="auto"/>
            <w:left w:val="none" w:sz="0" w:space="0" w:color="auto"/>
            <w:bottom w:val="none" w:sz="0" w:space="0" w:color="auto"/>
            <w:right w:val="none" w:sz="0" w:space="0" w:color="auto"/>
          </w:divBdr>
        </w:div>
        <w:div w:id="1904215476">
          <w:marLeft w:val="480"/>
          <w:marRight w:val="0"/>
          <w:marTop w:val="0"/>
          <w:marBottom w:val="0"/>
          <w:divBdr>
            <w:top w:val="none" w:sz="0" w:space="0" w:color="auto"/>
            <w:left w:val="none" w:sz="0" w:space="0" w:color="auto"/>
            <w:bottom w:val="none" w:sz="0" w:space="0" w:color="auto"/>
            <w:right w:val="none" w:sz="0" w:space="0" w:color="auto"/>
          </w:divBdr>
        </w:div>
        <w:div w:id="1129931231">
          <w:marLeft w:val="480"/>
          <w:marRight w:val="0"/>
          <w:marTop w:val="0"/>
          <w:marBottom w:val="0"/>
          <w:divBdr>
            <w:top w:val="none" w:sz="0" w:space="0" w:color="auto"/>
            <w:left w:val="none" w:sz="0" w:space="0" w:color="auto"/>
            <w:bottom w:val="none" w:sz="0" w:space="0" w:color="auto"/>
            <w:right w:val="none" w:sz="0" w:space="0" w:color="auto"/>
          </w:divBdr>
        </w:div>
        <w:div w:id="106044294">
          <w:marLeft w:val="480"/>
          <w:marRight w:val="0"/>
          <w:marTop w:val="0"/>
          <w:marBottom w:val="0"/>
          <w:divBdr>
            <w:top w:val="none" w:sz="0" w:space="0" w:color="auto"/>
            <w:left w:val="none" w:sz="0" w:space="0" w:color="auto"/>
            <w:bottom w:val="none" w:sz="0" w:space="0" w:color="auto"/>
            <w:right w:val="none" w:sz="0" w:space="0" w:color="auto"/>
          </w:divBdr>
        </w:div>
        <w:div w:id="241989932">
          <w:marLeft w:val="480"/>
          <w:marRight w:val="0"/>
          <w:marTop w:val="0"/>
          <w:marBottom w:val="0"/>
          <w:divBdr>
            <w:top w:val="none" w:sz="0" w:space="0" w:color="auto"/>
            <w:left w:val="none" w:sz="0" w:space="0" w:color="auto"/>
            <w:bottom w:val="none" w:sz="0" w:space="0" w:color="auto"/>
            <w:right w:val="none" w:sz="0" w:space="0" w:color="auto"/>
          </w:divBdr>
        </w:div>
        <w:div w:id="428627894">
          <w:marLeft w:val="480"/>
          <w:marRight w:val="0"/>
          <w:marTop w:val="0"/>
          <w:marBottom w:val="0"/>
          <w:divBdr>
            <w:top w:val="none" w:sz="0" w:space="0" w:color="auto"/>
            <w:left w:val="none" w:sz="0" w:space="0" w:color="auto"/>
            <w:bottom w:val="none" w:sz="0" w:space="0" w:color="auto"/>
            <w:right w:val="none" w:sz="0" w:space="0" w:color="auto"/>
          </w:divBdr>
        </w:div>
      </w:divsChild>
    </w:div>
    <w:div w:id="1520966214">
      <w:bodyDiv w:val="1"/>
      <w:marLeft w:val="0"/>
      <w:marRight w:val="0"/>
      <w:marTop w:val="0"/>
      <w:marBottom w:val="0"/>
      <w:divBdr>
        <w:top w:val="none" w:sz="0" w:space="0" w:color="auto"/>
        <w:left w:val="none" w:sz="0" w:space="0" w:color="auto"/>
        <w:bottom w:val="none" w:sz="0" w:space="0" w:color="auto"/>
        <w:right w:val="none" w:sz="0" w:space="0" w:color="auto"/>
      </w:divBdr>
    </w:div>
    <w:div w:id="1523056871">
      <w:bodyDiv w:val="1"/>
      <w:marLeft w:val="0"/>
      <w:marRight w:val="0"/>
      <w:marTop w:val="0"/>
      <w:marBottom w:val="0"/>
      <w:divBdr>
        <w:top w:val="none" w:sz="0" w:space="0" w:color="auto"/>
        <w:left w:val="none" w:sz="0" w:space="0" w:color="auto"/>
        <w:bottom w:val="none" w:sz="0" w:space="0" w:color="auto"/>
        <w:right w:val="none" w:sz="0" w:space="0" w:color="auto"/>
      </w:divBdr>
    </w:div>
    <w:div w:id="1523082738">
      <w:bodyDiv w:val="1"/>
      <w:marLeft w:val="0"/>
      <w:marRight w:val="0"/>
      <w:marTop w:val="0"/>
      <w:marBottom w:val="0"/>
      <w:divBdr>
        <w:top w:val="none" w:sz="0" w:space="0" w:color="auto"/>
        <w:left w:val="none" w:sz="0" w:space="0" w:color="auto"/>
        <w:bottom w:val="none" w:sz="0" w:space="0" w:color="auto"/>
        <w:right w:val="none" w:sz="0" w:space="0" w:color="auto"/>
      </w:divBdr>
    </w:div>
    <w:div w:id="1523281606">
      <w:bodyDiv w:val="1"/>
      <w:marLeft w:val="0"/>
      <w:marRight w:val="0"/>
      <w:marTop w:val="0"/>
      <w:marBottom w:val="0"/>
      <w:divBdr>
        <w:top w:val="none" w:sz="0" w:space="0" w:color="auto"/>
        <w:left w:val="none" w:sz="0" w:space="0" w:color="auto"/>
        <w:bottom w:val="none" w:sz="0" w:space="0" w:color="auto"/>
        <w:right w:val="none" w:sz="0" w:space="0" w:color="auto"/>
      </w:divBdr>
      <w:divsChild>
        <w:div w:id="796602576">
          <w:marLeft w:val="480"/>
          <w:marRight w:val="0"/>
          <w:marTop w:val="0"/>
          <w:marBottom w:val="0"/>
          <w:divBdr>
            <w:top w:val="none" w:sz="0" w:space="0" w:color="auto"/>
            <w:left w:val="none" w:sz="0" w:space="0" w:color="auto"/>
            <w:bottom w:val="none" w:sz="0" w:space="0" w:color="auto"/>
            <w:right w:val="none" w:sz="0" w:space="0" w:color="auto"/>
          </w:divBdr>
        </w:div>
        <w:div w:id="1098981606">
          <w:marLeft w:val="480"/>
          <w:marRight w:val="0"/>
          <w:marTop w:val="0"/>
          <w:marBottom w:val="0"/>
          <w:divBdr>
            <w:top w:val="none" w:sz="0" w:space="0" w:color="auto"/>
            <w:left w:val="none" w:sz="0" w:space="0" w:color="auto"/>
            <w:bottom w:val="none" w:sz="0" w:space="0" w:color="auto"/>
            <w:right w:val="none" w:sz="0" w:space="0" w:color="auto"/>
          </w:divBdr>
        </w:div>
        <w:div w:id="1732073328">
          <w:marLeft w:val="480"/>
          <w:marRight w:val="0"/>
          <w:marTop w:val="0"/>
          <w:marBottom w:val="0"/>
          <w:divBdr>
            <w:top w:val="none" w:sz="0" w:space="0" w:color="auto"/>
            <w:left w:val="none" w:sz="0" w:space="0" w:color="auto"/>
            <w:bottom w:val="none" w:sz="0" w:space="0" w:color="auto"/>
            <w:right w:val="none" w:sz="0" w:space="0" w:color="auto"/>
          </w:divBdr>
        </w:div>
        <w:div w:id="2013678700">
          <w:marLeft w:val="480"/>
          <w:marRight w:val="0"/>
          <w:marTop w:val="0"/>
          <w:marBottom w:val="0"/>
          <w:divBdr>
            <w:top w:val="none" w:sz="0" w:space="0" w:color="auto"/>
            <w:left w:val="none" w:sz="0" w:space="0" w:color="auto"/>
            <w:bottom w:val="none" w:sz="0" w:space="0" w:color="auto"/>
            <w:right w:val="none" w:sz="0" w:space="0" w:color="auto"/>
          </w:divBdr>
        </w:div>
        <w:div w:id="1308629902">
          <w:marLeft w:val="480"/>
          <w:marRight w:val="0"/>
          <w:marTop w:val="0"/>
          <w:marBottom w:val="0"/>
          <w:divBdr>
            <w:top w:val="none" w:sz="0" w:space="0" w:color="auto"/>
            <w:left w:val="none" w:sz="0" w:space="0" w:color="auto"/>
            <w:bottom w:val="none" w:sz="0" w:space="0" w:color="auto"/>
            <w:right w:val="none" w:sz="0" w:space="0" w:color="auto"/>
          </w:divBdr>
        </w:div>
        <w:div w:id="756827877">
          <w:marLeft w:val="480"/>
          <w:marRight w:val="0"/>
          <w:marTop w:val="0"/>
          <w:marBottom w:val="0"/>
          <w:divBdr>
            <w:top w:val="none" w:sz="0" w:space="0" w:color="auto"/>
            <w:left w:val="none" w:sz="0" w:space="0" w:color="auto"/>
            <w:bottom w:val="none" w:sz="0" w:space="0" w:color="auto"/>
            <w:right w:val="none" w:sz="0" w:space="0" w:color="auto"/>
          </w:divBdr>
        </w:div>
        <w:div w:id="412700836">
          <w:marLeft w:val="480"/>
          <w:marRight w:val="0"/>
          <w:marTop w:val="0"/>
          <w:marBottom w:val="0"/>
          <w:divBdr>
            <w:top w:val="none" w:sz="0" w:space="0" w:color="auto"/>
            <w:left w:val="none" w:sz="0" w:space="0" w:color="auto"/>
            <w:bottom w:val="none" w:sz="0" w:space="0" w:color="auto"/>
            <w:right w:val="none" w:sz="0" w:space="0" w:color="auto"/>
          </w:divBdr>
        </w:div>
        <w:div w:id="1108547663">
          <w:marLeft w:val="480"/>
          <w:marRight w:val="0"/>
          <w:marTop w:val="0"/>
          <w:marBottom w:val="0"/>
          <w:divBdr>
            <w:top w:val="none" w:sz="0" w:space="0" w:color="auto"/>
            <w:left w:val="none" w:sz="0" w:space="0" w:color="auto"/>
            <w:bottom w:val="none" w:sz="0" w:space="0" w:color="auto"/>
            <w:right w:val="none" w:sz="0" w:space="0" w:color="auto"/>
          </w:divBdr>
        </w:div>
        <w:div w:id="696733421">
          <w:marLeft w:val="480"/>
          <w:marRight w:val="0"/>
          <w:marTop w:val="0"/>
          <w:marBottom w:val="0"/>
          <w:divBdr>
            <w:top w:val="none" w:sz="0" w:space="0" w:color="auto"/>
            <w:left w:val="none" w:sz="0" w:space="0" w:color="auto"/>
            <w:bottom w:val="none" w:sz="0" w:space="0" w:color="auto"/>
            <w:right w:val="none" w:sz="0" w:space="0" w:color="auto"/>
          </w:divBdr>
        </w:div>
        <w:div w:id="288828355">
          <w:marLeft w:val="480"/>
          <w:marRight w:val="0"/>
          <w:marTop w:val="0"/>
          <w:marBottom w:val="0"/>
          <w:divBdr>
            <w:top w:val="none" w:sz="0" w:space="0" w:color="auto"/>
            <w:left w:val="none" w:sz="0" w:space="0" w:color="auto"/>
            <w:bottom w:val="none" w:sz="0" w:space="0" w:color="auto"/>
            <w:right w:val="none" w:sz="0" w:space="0" w:color="auto"/>
          </w:divBdr>
        </w:div>
        <w:div w:id="121775282">
          <w:marLeft w:val="480"/>
          <w:marRight w:val="0"/>
          <w:marTop w:val="0"/>
          <w:marBottom w:val="0"/>
          <w:divBdr>
            <w:top w:val="none" w:sz="0" w:space="0" w:color="auto"/>
            <w:left w:val="none" w:sz="0" w:space="0" w:color="auto"/>
            <w:bottom w:val="none" w:sz="0" w:space="0" w:color="auto"/>
            <w:right w:val="none" w:sz="0" w:space="0" w:color="auto"/>
          </w:divBdr>
        </w:div>
        <w:div w:id="1624341574">
          <w:marLeft w:val="480"/>
          <w:marRight w:val="0"/>
          <w:marTop w:val="0"/>
          <w:marBottom w:val="0"/>
          <w:divBdr>
            <w:top w:val="none" w:sz="0" w:space="0" w:color="auto"/>
            <w:left w:val="none" w:sz="0" w:space="0" w:color="auto"/>
            <w:bottom w:val="none" w:sz="0" w:space="0" w:color="auto"/>
            <w:right w:val="none" w:sz="0" w:space="0" w:color="auto"/>
          </w:divBdr>
        </w:div>
        <w:div w:id="86508147">
          <w:marLeft w:val="480"/>
          <w:marRight w:val="0"/>
          <w:marTop w:val="0"/>
          <w:marBottom w:val="0"/>
          <w:divBdr>
            <w:top w:val="none" w:sz="0" w:space="0" w:color="auto"/>
            <w:left w:val="none" w:sz="0" w:space="0" w:color="auto"/>
            <w:bottom w:val="none" w:sz="0" w:space="0" w:color="auto"/>
            <w:right w:val="none" w:sz="0" w:space="0" w:color="auto"/>
          </w:divBdr>
        </w:div>
        <w:div w:id="1701976994">
          <w:marLeft w:val="480"/>
          <w:marRight w:val="0"/>
          <w:marTop w:val="0"/>
          <w:marBottom w:val="0"/>
          <w:divBdr>
            <w:top w:val="none" w:sz="0" w:space="0" w:color="auto"/>
            <w:left w:val="none" w:sz="0" w:space="0" w:color="auto"/>
            <w:bottom w:val="none" w:sz="0" w:space="0" w:color="auto"/>
            <w:right w:val="none" w:sz="0" w:space="0" w:color="auto"/>
          </w:divBdr>
        </w:div>
        <w:div w:id="1913201528">
          <w:marLeft w:val="480"/>
          <w:marRight w:val="0"/>
          <w:marTop w:val="0"/>
          <w:marBottom w:val="0"/>
          <w:divBdr>
            <w:top w:val="none" w:sz="0" w:space="0" w:color="auto"/>
            <w:left w:val="none" w:sz="0" w:space="0" w:color="auto"/>
            <w:bottom w:val="none" w:sz="0" w:space="0" w:color="auto"/>
            <w:right w:val="none" w:sz="0" w:space="0" w:color="auto"/>
          </w:divBdr>
        </w:div>
        <w:div w:id="354380988">
          <w:marLeft w:val="480"/>
          <w:marRight w:val="0"/>
          <w:marTop w:val="0"/>
          <w:marBottom w:val="0"/>
          <w:divBdr>
            <w:top w:val="none" w:sz="0" w:space="0" w:color="auto"/>
            <w:left w:val="none" w:sz="0" w:space="0" w:color="auto"/>
            <w:bottom w:val="none" w:sz="0" w:space="0" w:color="auto"/>
            <w:right w:val="none" w:sz="0" w:space="0" w:color="auto"/>
          </w:divBdr>
        </w:div>
        <w:div w:id="997685300">
          <w:marLeft w:val="480"/>
          <w:marRight w:val="0"/>
          <w:marTop w:val="0"/>
          <w:marBottom w:val="0"/>
          <w:divBdr>
            <w:top w:val="none" w:sz="0" w:space="0" w:color="auto"/>
            <w:left w:val="none" w:sz="0" w:space="0" w:color="auto"/>
            <w:bottom w:val="none" w:sz="0" w:space="0" w:color="auto"/>
            <w:right w:val="none" w:sz="0" w:space="0" w:color="auto"/>
          </w:divBdr>
        </w:div>
        <w:div w:id="89668471">
          <w:marLeft w:val="480"/>
          <w:marRight w:val="0"/>
          <w:marTop w:val="0"/>
          <w:marBottom w:val="0"/>
          <w:divBdr>
            <w:top w:val="none" w:sz="0" w:space="0" w:color="auto"/>
            <w:left w:val="none" w:sz="0" w:space="0" w:color="auto"/>
            <w:bottom w:val="none" w:sz="0" w:space="0" w:color="auto"/>
            <w:right w:val="none" w:sz="0" w:space="0" w:color="auto"/>
          </w:divBdr>
        </w:div>
        <w:div w:id="731850572">
          <w:marLeft w:val="480"/>
          <w:marRight w:val="0"/>
          <w:marTop w:val="0"/>
          <w:marBottom w:val="0"/>
          <w:divBdr>
            <w:top w:val="none" w:sz="0" w:space="0" w:color="auto"/>
            <w:left w:val="none" w:sz="0" w:space="0" w:color="auto"/>
            <w:bottom w:val="none" w:sz="0" w:space="0" w:color="auto"/>
            <w:right w:val="none" w:sz="0" w:space="0" w:color="auto"/>
          </w:divBdr>
        </w:div>
        <w:div w:id="1412042341">
          <w:marLeft w:val="480"/>
          <w:marRight w:val="0"/>
          <w:marTop w:val="0"/>
          <w:marBottom w:val="0"/>
          <w:divBdr>
            <w:top w:val="none" w:sz="0" w:space="0" w:color="auto"/>
            <w:left w:val="none" w:sz="0" w:space="0" w:color="auto"/>
            <w:bottom w:val="none" w:sz="0" w:space="0" w:color="auto"/>
            <w:right w:val="none" w:sz="0" w:space="0" w:color="auto"/>
          </w:divBdr>
        </w:div>
        <w:div w:id="1761364575">
          <w:marLeft w:val="480"/>
          <w:marRight w:val="0"/>
          <w:marTop w:val="0"/>
          <w:marBottom w:val="0"/>
          <w:divBdr>
            <w:top w:val="none" w:sz="0" w:space="0" w:color="auto"/>
            <w:left w:val="none" w:sz="0" w:space="0" w:color="auto"/>
            <w:bottom w:val="none" w:sz="0" w:space="0" w:color="auto"/>
            <w:right w:val="none" w:sz="0" w:space="0" w:color="auto"/>
          </w:divBdr>
        </w:div>
        <w:div w:id="12609391">
          <w:marLeft w:val="480"/>
          <w:marRight w:val="0"/>
          <w:marTop w:val="0"/>
          <w:marBottom w:val="0"/>
          <w:divBdr>
            <w:top w:val="none" w:sz="0" w:space="0" w:color="auto"/>
            <w:left w:val="none" w:sz="0" w:space="0" w:color="auto"/>
            <w:bottom w:val="none" w:sz="0" w:space="0" w:color="auto"/>
            <w:right w:val="none" w:sz="0" w:space="0" w:color="auto"/>
          </w:divBdr>
        </w:div>
        <w:div w:id="749278422">
          <w:marLeft w:val="480"/>
          <w:marRight w:val="0"/>
          <w:marTop w:val="0"/>
          <w:marBottom w:val="0"/>
          <w:divBdr>
            <w:top w:val="none" w:sz="0" w:space="0" w:color="auto"/>
            <w:left w:val="none" w:sz="0" w:space="0" w:color="auto"/>
            <w:bottom w:val="none" w:sz="0" w:space="0" w:color="auto"/>
            <w:right w:val="none" w:sz="0" w:space="0" w:color="auto"/>
          </w:divBdr>
        </w:div>
        <w:div w:id="1725326460">
          <w:marLeft w:val="480"/>
          <w:marRight w:val="0"/>
          <w:marTop w:val="0"/>
          <w:marBottom w:val="0"/>
          <w:divBdr>
            <w:top w:val="none" w:sz="0" w:space="0" w:color="auto"/>
            <w:left w:val="none" w:sz="0" w:space="0" w:color="auto"/>
            <w:bottom w:val="none" w:sz="0" w:space="0" w:color="auto"/>
            <w:right w:val="none" w:sz="0" w:space="0" w:color="auto"/>
          </w:divBdr>
        </w:div>
        <w:div w:id="238253704">
          <w:marLeft w:val="480"/>
          <w:marRight w:val="0"/>
          <w:marTop w:val="0"/>
          <w:marBottom w:val="0"/>
          <w:divBdr>
            <w:top w:val="none" w:sz="0" w:space="0" w:color="auto"/>
            <w:left w:val="none" w:sz="0" w:space="0" w:color="auto"/>
            <w:bottom w:val="none" w:sz="0" w:space="0" w:color="auto"/>
            <w:right w:val="none" w:sz="0" w:space="0" w:color="auto"/>
          </w:divBdr>
        </w:div>
        <w:div w:id="397361595">
          <w:marLeft w:val="480"/>
          <w:marRight w:val="0"/>
          <w:marTop w:val="0"/>
          <w:marBottom w:val="0"/>
          <w:divBdr>
            <w:top w:val="none" w:sz="0" w:space="0" w:color="auto"/>
            <w:left w:val="none" w:sz="0" w:space="0" w:color="auto"/>
            <w:bottom w:val="none" w:sz="0" w:space="0" w:color="auto"/>
            <w:right w:val="none" w:sz="0" w:space="0" w:color="auto"/>
          </w:divBdr>
        </w:div>
        <w:div w:id="749353884">
          <w:marLeft w:val="480"/>
          <w:marRight w:val="0"/>
          <w:marTop w:val="0"/>
          <w:marBottom w:val="0"/>
          <w:divBdr>
            <w:top w:val="none" w:sz="0" w:space="0" w:color="auto"/>
            <w:left w:val="none" w:sz="0" w:space="0" w:color="auto"/>
            <w:bottom w:val="none" w:sz="0" w:space="0" w:color="auto"/>
            <w:right w:val="none" w:sz="0" w:space="0" w:color="auto"/>
          </w:divBdr>
        </w:div>
        <w:div w:id="1775906446">
          <w:marLeft w:val="480"/>
          <w:marRight w:val="0"/>
          <w:marTop w:val="0"/>
          <w:marBottom w:val="0"/>
          <w:divBdr>
            <w:top w:val="none" w:sz="0" w:space="0" w:color="auto"/>
            <w:left w:val="none" w:sz="0" w:space="0" w:color="auto"/>
            <w:bottom w:val="none" w:sz="0" w:space="0" w:color="auto"/>
            <w:right w:val="none" w:sz="0" w:space="0" w:color="auto"/>
          </w:divBdr>
        </w:div>
        <w:div w:id="609364239">
          <w:marLeft w:val="480"/>
          <w:marRight w:val="0"/>
          <w:marTop w:val="0"/>
          <w:marBottom w:val="0"/>
          <w:divBdr>
            <w:top w:val="none" w:sz="0" w:space="0" w:color="auto"/>
            <w:left w:val="none" w:sz="0" w:space="0" w:color="auto"/>
            <w:bottom w:val="none" w:sz="0" w:space="0" w:color="auto"/>
            <w:right w:val="none" w:sz="0" w:space="0" w:color="auto"/>
          </w:divBdr>
        </w:div>
        <w:div w:id="1751122123">
          <w:marLeft w:val="480"/>
          <w:marRight w:val="0"/>
          <w:marTop w:val="0"/>
          <w:marBottom w:val="0"/>
          <w:divBdr>
            <w:top w:val="none" w:sz="0" w:space="0" w:color="auto"/>
            <w:left w:val="none" w:sz="0" w:space="0" w:color="auto"/>
            <w:bottom w:val="none" w:sz="0" w:space="0" w:color="auto"/>
            <w:right w:val="none" w:sz="0" w:space="0" w:color="auto"/>
          </w:divBdr>
        </w:div>
        <w:div w:id="1228999215">
          <w:marLeft w:val="480"/>
          <w:marRight w:val="0"/>
          <w:marTop w:val="0"/>
          <w:marBottom w:val="0"/>
          <w:divBdr>
            <w:top w:val="none" w:sz="0" w:space="0" w:color="auto"/>
            <w:left w:val="none" w:sz="0" w:space="0" w:color="auto"/>
            <w:bottom w:val="none" w:sz="0" w:space="0" w:color="auto"/>
            <w:right w:val="none" w:sz="0" w:space="0" w:color="auto"/>
          </w:divBdr>
        </w:div>
        <w:div w:id="1723408530">
          <w:marLeft w:val="480"/>
          <w:marRight w:val="0"/>
          <w:marTop w:val="0"/>
          <w:marBottom w:val="0"/>
          <w:divBdr>
            <w:top w:val="none" w:sz="0" w:space="0" w:color="auto"/>
            <w:left w:val="none" w:sz="0" w:space="0" w:color="auto"/>
            <w:bottom w:val="none" w:sz="0" w:space="0" w:color="auto"/>
            <w:right w:val="none" w:sz="0" w:space="0" w:color="auto"/>
          </w:divBdr>
        </w:div>
        <w:div w:id="1494024913">
          <w:marLeft w:val="480"/>
          <w:marRight w:val="0"/>
          <w:marTop w:val="0"/>
          <w:marBottom w:val="0"/>
          <w:divBdr>
            <w:top w:val="none" w:sz="0" w:space="0" w:color="auto"/>
            <w:left w:val="none" w:sz="0" w:space="0" w:color="auto"/>
            <w:bottom w:val="none" w:sz="0" w:space="0" w:color="auto"/>
            <w:right w:val="none" w:sz="0" w:space="0" w:color="auto"/>
          </w:divBdr>
        </w:div>
        <w:div w:id="584270881">
          <w:marLeft w:val="480"/>
          <w:marRight w:val="0"/>
          <w:marTop w:val="0"/>
          <w:marBottom w:val="0"/>
          <w:divBdr>
            <w:top w:val="none" w:sz="0" w:space="0" w:color="auto"/>
            <w:left w:val="none" w:sz="0" w:space="0" w:color="auto"/>
            <w:bottom w:val="none" w:sz="0" w:space="0" w:color="auto"/>
            <w:right w:val="none" w:sz="0" w:space="0" w:color="auto"/>
          </w:divBdr>
        </w:div>
        <w:div w:id="1358047817">
          <w:marLeft w:val="480"/>
          <w:marRight w:val="0"/>
          <w:marTop w:val="0"/>
          <w:marBottom w:val="0"/>
          <w:divBdr>
            <w:top w:val="none" w:sz="0" w:space="0" w:color="auto"/>
            <w:left w:val="none" w:sz="0" w:space="0" w:color="auto"/>
            <w:bottom w:val="none" w:sz="0" w:space="0" w:color="auto"/>
            <w:right w:val="none" w:sz="0" w:space="0" w:color="auto"/>
          </w:divBdr>
        </w:div>
        <w:div w:id="1389575056">
          <w:marLeft w:val="480"/>
          <w:marRight w:val="0"/>
          <w:marTop w:val="0"/>
          <w:marBottom w:val="0"/>
          <w:divBdr>
            <w:top w:val="none" w:sz="0" w:space="0" w:color="auto"/>
            <w:left w:val="none" w:sz="0" w:space="0" w:color="auto"/>
            <w:bottom w:val="none" w:sz="0" w:space="0" w:color="auto"/>
            <w:right w:val="none" w:sz="0" w:space="0" w:color="auto"/>
          </w:divBdr>
        </w:div>
        <w:div w:id="1087724903">
          <w:marLeft w:val="480"/>
          <w:marRight w:val="0"/>
          <w:marTop w:val="0"/>
          <w:marBottom w:val="0"/>
          <w:divBdr>
            <w:top w:val="none" w:sz="0" w:space="0" w:color="auto"/>
            <w:left w:val="none" w:sz="0" w:space="0" w:color="auto"/>
            <w:bottom w:val="none" w:sz="0" w:space="0" w:color="auto"/>
            <w:right w:val="none" w:sz="0" w:space="0" w:color="auto"/>
          </w:divBdr>
        </w:div>
        <w:div w:id="65610294">
          <w:marLeft w:val="480"/>
          <w:marRight w:val="0"/>
          <w:marTop w:val="0"/>
          <w:marBottom w:val="0"/>
          <w:divBdr>
            <w:top w:val="none" w:sz="0" w:space="0" w:color="auto"/>
            <w:left w:val="none" w:sz="0" w:space="0" w:color="auto"/>
            <w:bottom w:val="none" w:sz="0" w:space="0" w:color="auto"/>
            <w:right w:val="none" w:sz="0" w:space="0" w:color="auto"/>
          </w:divBdr>
        </w:div>
        <w:div w:id="325934649">
          <w:marLeft w:val="480"/>
          <w:marRight w:val="0"/>
          <w:marTop w:val="0"/>
          <w:marBottom w:val="0"/>
          <w:divBdr>
            <w:top w:val="none" w:sz="0" w:space="0" w:color="auto"/>
            <w:left w:val="none" w:sz="0" w:space="0" w:color="auto"/>
            <w:bottom w:val="none" w:sz="0" w:space="0" w:color="auto"/>
            <w:right w:val="none" w:sz="0" w:space="0" w:color="auto"/>
          </w:divBdr>
        </w:div>
        <w:div w:id="1785420391">
          <w:marLeft w:val="480"/>
          <w:marRight w:val="0"/>
          <w:marTop w:val="0"/>
          <w:marBottom w:val="0"/>
          <w:divBdr>
            <w:top w:val="none" w:sz="0" w:space="0" w:color="auto"/>
            <w:left w:val="none" w:sz="0" w:space="0" w:color="auto"/>
            <w:bottom w:val="none" w:sz="0" w:space="0" w:color="auto"/>
            <w:right w:val="none" w:sz="0" w:space="0" w:color="auto"/>
          </w:divBdr>
        </w:div>
        <w:div w:id="1414355202">
          <w:marLeft w:val="480"/>
          <w:marRight w:val="0"/>
          <w:marTop w:val="0"/>
          <w:marBottom w:val="0"/>
          <w:divBdr>
            <w:top w:val="none" w:sz="0" w:space="0" w:color="auto"/>
            <w:left w:val="none" w:sz="0" w:space="0" w:color="auto"/>
            <w:bottom w:val="none" w:sz="0" w:space="0" w:color="auto"/>
            <w:right w:val="none" w:sz="0" w:space="0" w:color="auto"/>
          </w:divBdr>
        </w:div>
        <w:div w:id="437408487">
          <w:marLeft w:val="480"/>
          <w:marRight w:val="0"/>
          <w:marTop w:val="0"/>
          <w:marBottom w:val="0"/>
          <w:divBdr>
            <w:top w:val="none" w:sz="0" w:space="0" w:color="auto"/>
            <w:left w:val="none" w:sz="0" w:space="0" w:color="auto"/>
            <w:bottom w:val="none" w:sz="0" w:space="0" w:color="auto"/>
            <w:right w:val="none" w:sz="0" w:space="0" w:color="auto"/>
          </w:divBdr>
        </w:div>
        <w:div w:id="770660891">
          <w:marLeft w:val="480"/>
          <w:marRight w:val="0"/>
          <w:marTop w:val="0"/>
          <w:marBottom w:val="0"/>
          <w:divBdr>
            <w:top w:val="none" w:sz="0" w:space="0" w:color="auto"/>
            <w:left w:val="none" w:sz="0" w:space="0" w:color="auto"/>
            <w:bottom w:val="none" w:sz="0" w:space="0" w:color="auto"/>
            <w:right w:val="none" w:sz="0" w:space="0" w:color="auto"/>
          </w:divBdr>
        </w:div>
        <w:div w:id="552346677">
          <w:marLeft w:val="480"/>
          <w:marRight w:val="0"/>
          <w:marTop w:val="0"/>
          <w:marBottom w:val="0"/>
          <w:divBdr>
            <w:top w:val="none" w:sz="0" w:space="0" w:color="auto"/>
            <w:left w:val="none" w:sz="0" w:space="0" w:color="auto"/>
            <w:bottom w:val="none" w:sz="0" w:space="0" w:color="auto"/>
            <w:right w:val="none" w:sz="0" w:space="0" w:color="auto"/>
          </w:divBdr>
        </w:div>
        <w:div w:id="1324166433">
          <w:marLeft w:val="480"/>
          <w:marRight w:val="0"/>
          <w:marTop w:val="0"/>
          <w:marBottom w:val="0"/>
          <w:divBdr>
            <w:top w:val="none" w:sz="0" w:space="0" w:color="auto"/>
            <w:left w:val="none" w:sz="0" w:space="0" w:color="auto"/>
            <w:bottom w:val="none" w:sz="0" w:space="0" w:color="auto"/>
            <w:right w:val="none" w:sz="0" w:space="0" w:color="auto"/>
          </w:divBdr>
        </w:div>
        <w:div w:id="1397820257">
          <w:marLeft w:val="480"/>
          <w:marRight w:val="0"/>
          <w:marTop w:val="0"/>
          <w:marBottom w:val="0"/>
          <w:divBdr>
            <w:top w:val="none" w:sz="0" w:space="0" w:color="auto"/>
            <w:left w:val="none" w:sz="0" w:space="0" w:color="auto"/>
            <w:bottom w:val="none" w:sz="0" w:space="0" w:color="auto"/>
            <w:right w:val="none" w:sz="0" w:space="0" w:color="auto"/>
          </w:divBdr>
        </w:div>
        <w:div w:id="1437168420">
          <w:marLeft w:val="480"/>
          <w:marRight w:val="0"/>
          <w:marTop w:val="0"/>
          <w:marBottom w:val="0"/>
          <w:divBdr>
            <w:top w:val="none" w:sz="0" w:space="0" w:color="auto"/>
            <w:left w:val="none" w:sz="0" w:space="0" w:color="auto"/>
            <w:bottom w:val="none" w:sz="0" w:space="0" w:color="auto"/>
            <w:right w:val="none" w:sz="0" w:space="0" w:color="auto"/>
          </w:divBdr>
        </w:div>
        <w:div w:id="4409612">
          <w:marLeft w:val="480"/>
          <w:marRight w:val="0"/>
          <w:marTop w:val="0"/>
          <w:marBottom w:val="0"/>
          <w:divBdr>
            <w:top w:val="none" w:sz="0" w:space="0" w:color="auto"/>
            <w:left w:val="none" w:sz="0" w:space="0" w:color="auto"/>
            <w:bottom w:val="none" w:sz="0" w:space="0" w:color="auto"/>
            <w:right w:val="none" w:sz="0" w:space="0" w:color="auto"/>
          </w:divBdr>
        </w:div>
        <w:div w:id="717361252">
          <w:marLeft w:val="480"/>
          <w:marRight w:val="0"/>
          <w:marTop w:val="0"/>
          <w:marBottom w:val="0"/>
          <w:divBdr>
            <w:top w:val="none" w:sz="0" w:space="0" w:color="auto"/>
            <w:left w:val="none" w:sz="0" w:space="0" w:color="auto"/>
            <w:bottom w:val="none" w:sz="0" w:space="0" w:color="auto"/>
            <w:right w:val="none" w:sz="0" w:space="0" w:color="auto"/>
          </w:divBdr>
        </w:div>
        <w:div w:id="257175173">
          <w:marLeft w:val="480"/>
          <w:marRight w:val="0"/>
          <w:marTop w:val="0"/>
          <w:marBottom w:val="0"/>
          <w:divBdr>
            <w:top w:val="none" w:sz="0" w:space="0" w:color="auto"/>
            <w:left w:val="none" w:sz="0" w:space="0" w:color="auto"/>
            <w:bottom w:val="none" w:sz="0" w:space="0" w:color="auto"/>
            <w:right w:val="none" w:sz="0" w:space="0" w:color="auto"/>
          </w:divBdr>
        </w:div>
        <w:div w:id="727342644">
          <w:marLeft w:val="480"/>
          <w:marRight w:val="0"/>
          <w:marTop w:val="0"/>
          <w:marBottom w:val="0"/>
          <w:divBdr>
            <w:top w:val="none" w:sz="0" w:space="0" w:color="auto"/>
            <w:left w:val="none" w:sz="0" w:space="0" w:color="auto"/>
            <w:bottom w:val="none" w:sz="0" w:space="0" w:color="auto"/>
            <w:right w:val="none" w:sz="0" w:space="0" w:color="auto"/>
          </w:divBdr>
        </w:div>
        <w:div w:id="232392187">
          <w:marLeft w:val="480"/>
          <w:marRight w:val="0"/>
          <w:marTop w:val="0"/>
          <w:marBottom w:val="0"/>
          <w:divBdr>
            <w:top w:val="none" w:sz="0" w:space="0" w:color="auto"/>
            <w:left w:val="none" w:sz="0" w:space="0" w:color="auto"/>
            <w:bottom w:val="none" w:sz="0" w:space="0" w:color="auto"/>
            <w:right w:val="none" w:sz="0" w:space="0" w:color="auto"/>
          </w:divBdr>
        </w:div>
        <w:div w:id="1427458411">
          <w:marLeft w:val="480"/>
          <w:marRight w:val="0"/>
          <w:marTop w:val="0"/>
          <w:marBottom w:val="0"/>
          <w:divBdr>
            <w:top w:val="none" w:sz="0" w:space="0" w:color="auto"/>
            <w:left w:val="none" w:sz="0" w:space="0" w:color="auto"/>
            <w:bottom w:val="none" w:sz="0" w:space="0" w:color="auto"/>
            <w:right w:val="none" w:sz="0" w:space="0" w:color="auto"/>
          </w:divBdr>
        </w:div>
        <w:div w:id="2125419732">
          <w:marLeft w:val="480"/>
          <w:marRight w:val="0"/>
          <w:marTop w:val="0"/>
          <w:marBottom w:val="0"/>
          <w:divBdr>
            <w:top w:val="none" w:sz="0" w:space="0" w:color="auto"/>
            <w:left w:val="none" w:sz="0" w:space="0" w:color="auto"/>
            <w:bottom w:val="none" w:sz="0" w:space="0" w:color="auto"/>
            <w:right w:val="none" w:sz="0" w:space="0" w:color="auto"/>
          </w:divBdr>
        </w:div>
        <w:div w:id="692073599">
          <w:marLeft w:val="480"/>
          <w:marRight w:val="0"/>
          <w:marTop w:val="0"/>
          <w:marBottom w:val="0"/>
          <w:divBdr>
            <w:top w:val="none" w:sz="0" w:space="0" w:color="auto"/>
            <w:left w:val="none" w:sz="0" w:space="0" w:color="auto"/>
            <w:bottom w:val="none" w:sz="0" w:space="0" w:color="auto"/>
            <w:right w:val="none" w:sz="0" w:space="0" w:color="auto"/>
          </w:divBdr>
        </w:div>
        <w:div w:id="57482504">
          <w:marLeft w:val="480"/>
          <w:marRight w:val="0"/>
          <w:marTop w:val="0"/>
          <w:marBottom w:val="0"/>
          <w:divBdr>
            <w:top w:val="none" w:sz="0" w:space="0" w:color="auto"/>
            <w:left w:val="none" w:sz="0" w:space="0" w:color="auto"/>
            <w:bottom w:val="none" w:sz="0" w:space="0" w:color="auto"/>
            <w:right w:val="none" w:sz="0" w:space="0" w:color="auto"/>
          </w:divBdr>
        </w:div>
        <w:div w:id="1255474514">
          <w:marLeft w:val="480"/>
          <w:marRight w:val="0"/>
          <w:marTop w:val="0"/>
          <w:marBottom w:val="0"/>
          <w:divBdr>
            <w:top w:val="none" w:sz="0" w:space="0" w:color="auto"/>
            <w:left w:val="none" w:sz="0" w:space="0" w:color="auto"/>
            <w:bottom w:val="none" w:sz="0" w:space="0" w:color="auto"/>
            <w:right w:val="none" w:sz="0" w:space="0" w:color="auto"/>
          </w:divBdr>
        </w:div>
        <w:div w:id="1386832880">
          <w:marLeft w:val="480"/>
          <w:marRight w:val="0"/>
          <w:marTop w:val="0"/>
          <w:marBottom w:val="0"/>
          <w:divBdr>
            <w:top w:val="none" w:sz="0" w:space="0" w:color="auto"/>
            <w:left w:val="none" w:sz="0" w:space="0" w:color="auto"/>
            <w:bottom w:val="none" w:sz="0" w:space="0" w:color="auto"/>
            <w:right w:val="none" w:sz="0" w:space="0" w:color="auto"/>
          </w:divBdr>
        </w:div>
        <w:div w:id="1824856336">
          <w:marLeft w:val="480"/>
          <w:marRight w:val="0"/>
          <w:marTop w:val="0"/>
          <w:marBottom w:val="0"/>
          <w:divBdr>
            <w:top w:val="none" w:sz="0" w:space="0" w:color="auto"/>
            <w:left w:val="none" w:sz="0" w:space="0" w:color="auto"/>
            <w:bottom w:val="none" w:sz="0" w:space="0" w:color="auto"/>
            <w:right w:val="none" w:sz="0" w:space="0" w:color="auto"/>
          </w:divBdr>
        </w:div>
        <w:div w:id="1624918170">
          <w:marLeft w:val="480"/>
          <w:marRight w:val="0"/>
          <w:marTop w:val="0"/>
          <w:marBottom w:val="0"/>
          <w:divBdr>
            <w:top w:val="none" w:sz="0" w:space="0" w:color="auto"/>
            <w:left w:val="none" w:sz="0" w:space="0" w:color="auto"/>
            <w:bottom w:val="none" w:sz="0" w:space="0" w:color="auto"/>
            <w:right w:val="none" w:sz="0" w:space="0" w:color="auto"/>
          </w:divBdr>
        </w:div>
        <w:div w:id="873037442">
          <w:marLeft w:val="480"/>
          <w:marRight w:val="0"/>
          <w:marTop w:val="0"/>
          <w:marBottom w:val="0"/>
          <w:divBdr>
            <w:top w:val="none" w:sz="0" w:space="0" w:color="auto"/>
            <w:left w:val="none" w:sz="0" w:space="0" w:color="auto"/>
            <w:bottom w:val="none" w:sz="0" w:space="0" w:color="auto"/>
            <w:right w:val="none" w:sz="0" w:space="0" w:color="auto"/>
          </w:divBdr>
        </w:div>
        <w:div w:id="622686643">
          <w:marLeft w:val="480"/>
          <w:marRight w:val="0"/>
          <w:marTop w:val="0"/>
          <w:marBottom w:val="0"/>
          <w:divBdr>
            <w:top w:val="none" w:sz="0" w:space="0" w:color="auto"/>
            <w:left w:val="none" w:sz="0" w:space="0" w:color="auto"/>
            <w:bottom w:val="none" w:sz="0" w:space="0" w:color="auto"/>
            <w:right w:val="none" w:sz="0" w:space="0" w:color="auto"/>
          </w:divBdr>
        </w:div>
        <w:div w:id="1243418066">
          <w:marLeft w:val="480"/>
          <w:marRight w:val="0"/>
          <w:marTop w:val="0"/>
          <w:marBottom w:val="0"/>
          <w:divBdr>
            <w:top w:val="none" w:sz="0" w:space="0" w:color="auto"/>
            <w:left w:val="none" w:sz="0" w:space="0" w:color="auto"/>
            <w:bottom w:val="none" w:sz="0" w:space="0" w:color="auto"/>
            <w:right w:val="none" w:sz="0" w:space="0" w:color="auto"/>
          </w:divBdr>
        </w:div>
        <w:div w:id="1959949583">
          <w:marLeft w:val="480"/>
          <w:marRight w:val="0"/>
          <w:marTop w:val="0"/>
          <w:marBottom w:val="0"/>
          <w:divBdr>
            <w:top w:val="none" w:sz="0" w:space="0" w:color="auto"/>
            <w:left w:val="none" w:sz="0" w:space="0" w:color="auto"/>
            <w:bottom w:val="none" w:sz="0" w:space="0" w:color="auto"/>
            <w:right w:val="none" w:sz="0" w:space="0" w:color="auto"/>
          </w:divBdr>
        </w:div>
        <w:div w:id="1604338651">
          <w:marLeft w:val="480"/>
          <w:marRight w:val="0"/>
          <w:marTop w:val="0"/>
          <w:marBottom w:val="0"/>
          <w:divBdr>
            <w:top w:val="none" w:sz="0" w:space="0" w:color="auto"/>
            <w:left w:val="none" w:sz="0" w:space="0" w:color="auto"/>
            <w:bottom w:val="none" w:sz="0" w:space="0" w:color="auto"/>
            <w:right w:val="none" w:sz="0" w:space="0" w:color="auto"/>
          </w:divBdr>
        </w:div>
        <w:div w:id="1850027040">
          <w:marLeft w:val="480"/>
          <w:marRight w:val="0"/>
          <w:marTop w:val="0"/>
          <w:marBottom w:val="0"/>
          <w:divBdr>
            <w:top w:val="none" w:sz="0" w:space="0" w:color="auto"/>
            <w:left w:val="none" w:sz="0" w:space="0" w:color="auto"/>
            <w:bottom w:val="none" w:sz="0" w:space="0" w:color="auto"/>
            <w:right w:val="none" w:sz="0" w:space="0" w:color="auto"/>
          </w:divBdr>
        </w:div>
        <w:div w:id="391469971">
          <w:marLeft w:val="480"/>
          <w:marRight w:val="0"/>
          <w:marTop w:val="0"/>
          <w:marBottom w:val="0"/>
          <w:divBdr>
            <w:top w:val="none" w:sz="0" w:space="0" w:color="auto"/>
            <w:left w:val="none" w:sz="0" w:space="0" w:color="auto"/>
            <w:bottom w:val="none" w:sz="0" w:space="0" w:color="auto"/>
            <w:right w:val="none" w:sz="0" w:space="0" w:color="auto"/>
          </w:divBdr>
        </w:div>
        <w:div w:id="790317566">
          <w:marLeft w:val="480"/>
          <w:marRight w:val="0"/>
          <w:marTop w:val="0"/>
          <w:marBottom w:val="0"/>
          <w:divBdr>
            <w:top w:val="none" w:sz="0" w:space="0" w:color="auto"/>
            <w:left w:val="none" w:sz="0" w:space="0" w:color="auto"/>
            <w:bottom w:val="none" w:sz="0" w:space="0" w:color="auto"/>
            <w:right w:val="none" w:sz="0" w:space="0" w:color="auto"/>
          </w:divBdr>
        </w:div>
        <w:div w:id="1015840144">
          <w:marLeft w:val="480"/>
          <w:marRight w:val="0"/>
          <w:marTop w:val="0"/>
          <w:marBottom w:val="0"/>
          <w:divBdr>
            <w:top w:val="none" w:sz="0" w:space="0" w:color="auto"/>
            <w:left w:val="none" w:sz="0" w:space="0" w:color="auto"/>
            <w:bottom w:val="none" w:sz="0" w:space="0" w:color="auto"/>
            <w:right w:val="none" w:sz="0" w:space="0" w:color="auto"/>
          </w:divBdr>
        </w:div>
        <w:div w:id="1900895985">
          <w:marLeft w:val="480"/>
          <w:marRight w:val="0"/>
          <w:marTop w:val="0"/>
          <w:marBottom w:val="0"/>
          <w:divBdr>
            <w:top w:val="none" w:sz="0" w:space="0" w:color="auto"/>
            <w:left w:val="none" w:sz="0" w:space="0" w:color="auto"/>
            <w:bottom w:val="none" w:sz="0" w:space="0" w:color="auto"/>
            <w:right w:val="none" w:sz="0" w:space="0" w:color="auto"/>
          </w:divBdr>
        </w:div>
        <w:div w:id="749229163">
          <w:marLeft w:val="480"/>
          <w:marRight w:val="0"/>
          <w:marTop w:val="0"/>
          <w:marBottom w:val="0"/>
          <w:divBdr>
            <w:top w:val="none" w:sz="0" w:space="0" w:color="auto"/>
            <w:left w:val="none" w:sz="0" w:space="0" w:color="auto"/>
            <w:bottom w:val="none" w:sz="0" w:space="0" w:color="auto"/>
            <w:right w:val="none" w:sz="0" w:space="0" w:color="auto"/>
          </w:divBdr>
        </w:div>
        <w:div w:id="126439303">
          <w:marLeft w:val="480"/>
          <w:marRight w:val="0"/>
          <w:marTop w:val="0"/>
          <w:marBottom w:val="0"/>
          <w:divBdr>
            <w:top w:val="none" w:sz="0" w:space="0" w:color="auto"/>
            <w:left w:val="none" w:sz="0" w:space="0" w:color="auto"/>
            <w:bottom w:val="none" w:sz="0" w:space="0" w:color="auto"/>
            <w:right w:val="none" w:sz="0" w:space="0" w:color="auto"/>
          </w:divBdr>
        </w:div>
        <w:div w:id="959797426">
          <w:marLeft w:val="480"/>
          <w:marRight w:val="0"/>
          <w:marTop w:val="0"/>
          <w:marBottom w:val="0"/>
          <w:divBdr>
            <w:top w:val="none" w:sz="0" w:space="0" w:color="auto"/>
            <w:left w:val="none" w:sz="0" w:space="0" w:color="auto"/>
            <w:bottom w:val="none" w:sz="0" w:space="0" w:color="auto"/>
            <w:right w:val="none" w:sz="0" w:space="0" w:color="auto"/>
          </w:divBdr>
        </w:div>
        <w:div w:id="1699427108">
          <w:marLeft w:val="480"/>
          <w:marRight w:val="0"/>
          <w:marTop w:val="0"/>
          <w:marBottom w:val="0"/>
          <w:divBdr>
            <w:top w:val="none" w:sz="0" w:space="0" w:color="auto"/>
            <w:left w:val="none" w:sz="0" w:space="0" w:color="auto"/>
            <w:bottom w:val="none" w:sz="0" w:space="0" w:color="auto"/>
            <w:right w:val="none" w:sz="0" w:space="0" w:color="auto"/>
          </w:divBdr>
        </w:div>
        <w:div w:id="907811776">
          <w:marLeft w:val="480"/>
          <w:marRight w:val="0"/>
          <w:marTop w:val="0"/>
          <w:marBottom w:val="0"/>
          <w:divBdr>
            <w:top w:val="none" w:sz="0" w:space="0" w:color="auto"/>
            <w:left w:val="none" w:sz="0" w:space="0" w:color="auto"/>
            <w:bottom w:val="none" w:sz="0" w:space="0" w:color="auto"/>
            <w:right w:val="none" w:sz="0" w:space="0" w:color="auto"/>
          </w:divBdr>
        </w:div>
        <w:div w:id="482546805">
          <w:marLeft w:val="480"/>
          <w:marRight w:val="0"/>
          <w:marTop w:val="0"/>
          <w:marBottom w:val="0"/>
          <w:divBdr>
            <w:top w:val="none" w:sz="0" w:space="0" w:color="auto"/>
            <w:left w:val="none" w:sz="0" w:space="0" w:color="auto"/>
            <w:bottom w:val="none" w:sz="0" w:space="0" w:color="auto"/>
            <w:right w:val="none" w:sz="0" w:space="0" w:color="auto"/>
          </w:divBdr>
        </w:div>
        <w:div w:id="344747560">
          <w:marLeft w:val="480"/>
          <w:marRight w:val="0"/>
          <w:marTop w:val="0"/>
          <w:marBottom w:val="0"/>
          <w:divBdr>
            <w:top w:val="none" w:sz="0" w:space="0" w:color="auto"/>
            <w:left w:val="none" w:sz="0" w:space="0" w:color="auto"/>
            <w:bottom w:val="none" w:sz="0" w:space="0" w:color="auto"/>
            <w:right w:val="none" w:sz="0" w:space="0" w:color="auto"/>
          </w:divBdr>
        </w:div>
        <w:div w:id="1823309530">
          <w:marLeft w:val="480"/>
          <w:marRight w:val="0"/>
          <w:marTop w:val="0"/>
          <w:marBottom w:val="0"/>
          <w:divBdr>
            <w:top w:val="none" w:sz="0" w:space="0" w:color="auto"/>
            <w:left w:val="none" w:sz="0" w:space="0" w:color="auto"/>
            <w:bottom w:val="none" w:sz="0" w:space="0" w:color="auto"/>
            <w:right w:val="none" w:sz="0" w:space="0" w:color="auto"/>
          </w:divBdr>
        </w:div>
        <w:div w:id="1279722288">
          <w:marLeft w:val="480"/>
          <w:marRight w:val="0"/>
          <w:marTop w:val="0"/>
          <w:marBottom w:val="0"/>
          <w:divBdr>
            <w:top w:val="none" w:sz="0" w:space="0" w:color="auto"/>
            <w:left w:val="none" w:sz="0" w:space="0" w:color="auto"/>
            <w:bottom w:val="none" w:sz="0" w:space="0" w:color="auto"/>
            <w:right w:val="none" w:sz="0" w:space="0" w:color="auto"/>
          </w:divBdr>
        </w:div>
        <w:div w:id="1040134855">
          <w:marLeft w:val="480"/>
          <w:marRight w:val="0"/>
          <w:marTop w:val="0"/>
          <w:marBottom w:val="0"/>
          <w:divBdr>
            <w:top w:val="none" w:sz="0" w:space="0" w:color="auto"/>
            <w:left w:val="none" w:sz="0" w:space="0" w:color="auto"/>
            <w:bottom w:val="none" w:sz="0" w:space="0" w:color="auto"/>
            <w:right w:val="none" w:sz="0" w:space="0" w:color="auto"/>
          </w:divBdr>
        </w:div>
        <w:div w:id="811290831">
          <w:marLeft w:val="480"/>
          <w:marRight w:val="0"/>
          <w:marTop w:val="0"/>
          <w:marBottom w:val="0"/>
          <w:divBdr>
            <w:top w:val="none" w:sz="0" w:space="0" w:color="auto"/>
            <w:left w:val="none" w:sz="0" w:space="0" w:color="auto"/>
            <w:bottom w:val="none" w:sz="0" w:space="0" w:color="auto"/>
            <w:right w:val="none" w:sz="0" w:space="0" w:color="auto"/>
          </w:divBdr>
        </w:div>
        <w:div w:id="708531541">
          <w:marLeft w:val="480"/>
          <w:marRight w:val="0"/>
          <w:marTop w:val="0"/>
          <w:marBottom w:val="0"/>
          <w:divBdr>
            <w:top w:val="none" w:sz="0" w:space="0" w:color="auto"/>
            <w:left w:val="none" w:sz="0" w:space="0" w:color="auto"/>
            <w:bottom w:val="none" w:sz="0" w:space="0" w:color="auto"/>
            <w:right w:val="none" w:sz="0" w:space="0" w:color="auto"/>
          </w:divBdr>
        </w:div>
        <w:div w:id="1055354366">
          <w:marLeft w:val="480"/>
          <w:marRight w:val="0"/>
          <w:marTop w:val="0"/>
          <w:marBottom w:val="0"/>
          <w:divBdr>
            <w:top w:val="none" w:sz="0" w:space="0" w:color="auto"/>
            <w:left w:val="none" w:sz="0" w:space="0" w:color="auto"/>
            <w:bottom w:val="none" w:sz="0" w:space="0" w:color="auto"/>
            <w:right w:val="none" w:sz="0" w:space="0" w:color="auto"/>
          </w:divBdr>
        </w:div>
        <w:div w:id="1238784094">
          <w:marLeft w:val="480"/>
          <w:marRight w:val="0"/>
          <w:marTop w:val="0"/>
          <w:marBottom w:val="0"/>
          <w:divBdr>
            <w:top w:val="none" w:sz="0" w:space="0" w:color="auto"/>
            <w:left w:val="none" w:sz="0" w:space="0" w:color="auto"/>
            <w:bottom w:val="none" w:sz="0" w:space="0" w:color="auto"/>
            <w:right w:val="none" w:sz="0" w:space="0" w:color="auto"/>
          </w:divBdr>
        </w:div>
        <w:div w:id="1537740520">
          <w:marLeft w:val="480"/>
          <w:marRight w:val="0"/>
          <w:marTop w:val="0"/>
          <w:marBottom w:val="0"/>
          <w:divBdr>
            <w:top w:val="none" w:sz="0" w:space="0" w:color="auto"/>
            <w:left w:val="none" w:sz="0" w:space="0" w:color="auto"/>
            <w:bottom w:val="none" w:sz="0" w:space="0" w:color="auto"/>
            <w:right w:val="none" w:sz="0" w:space="0" w:color="auto"/>
          </w:divBdr>
        </w:div>
        <w:div w:id="996154122">
          <w:marLeft w:val="480"/>
          <w:marRight w:val="0"/>
          <w:marTop w:val="0"/>
          <w:marBottom w:val="0"/>
          <w:divBdr>
            <w:top w:val="none" w:sz="0" w:space="0" w:color="auto"/>
            <w:left w:val="none" w:sz="0" w:space="0" w:color="auto"/>
            <w:bottom w:val="none" w:sz="0" w:space="0" w:color="auto"/>
            <w:right w:val="none" w:sz="0" w:space="0" w:color="auto"/>
          </w:divBdr>
        </w:div>
        <w:div w:id="155074771">
          <w:marLeft w:val="480"/>
          <w:marRight w:val="0"/>
          <w:marTop w:val="0"/>
          <w:marBottom w:val="0"/>
          <w:divBdr>
            <w:top w:val="none" w:sz="0" w:space="0" w:color="auto"/>
            <w:left w:val="none" w:sz="0" w:space="0" w:color="auto"/>
            <w:bottom w:val="none" w:sz="0" w:space="0" w:color="auto"/>
            <w:right w:val="none" w:sz="0" w:space="0" w:color="auto"/>
          </w:divBdr>
        </w:div>
        <w:div w:id="1537813730">
          <w:marLeft w:val="480"/>
          <w:marRight w:val="0"/>
          <w:marTop w:val="0"/>
          <w:marBottom w:val="0"/>
          <w:divBdr>
            <w:top w:val="none" w:sz="0" w:space="0" w:color="auto"/>
            <w:left w:val="none" w:sz="0" w:space="0" w:color="auto"/>
            <w:bottom w:val="none" w:sz="0" w:space="0" w:color="auto"/>
            <w:right w:val="none" w:sz="0" w:space="0" w:color="auto"/>
          </w:divBdr>
        </w:div>
        <w:div w:id="816074663">
          <w:marLeft w:val="480"/>
          <w:marRight w:val="0"/>
          <w:marTop w:val="0"/>
          <w:marBottom w:val="0"/>
          <w:divBdr>
            <w:top w:val="none" w:sz="0" w:space="0" w:color="auto"/>
            <w:left w:val="none" w:sz="0" w:space="0" w:color="auto"/>
            <w:bottom w:val="none" w:sz="0" w:space="0" w:color="auto"/>
            <w:right w:val="none" w:sz="0" w:space="0" w:color="auto"/>
          </w:divBdr>
        </w:div>
        <w:div w:id="194781687">
          <w:marLeft w:val="480"/>
          <w:marRight w:val="0"/>
          <w:marTop w:val="0"/>
          <w:marBottom w:val="0"/>
          <w:divBdr>
            <w:top w:val="none" w:sz="0" w:space="0" w:color="auto"/>
            <w:left w:val="none" w:sz="0" w:space="0" w:color="auto"/>
            <w:bottom w:val="none" w:sz="0" w:space="0" w:color="auto"/>
            <w:right w:val="none" w:sz="0" w:space="0" w:color="auto"/>
          </w:divBdr>
        </w:div>
        <w:div w:id="552157861">
          <w:marLeft w:val="480"/>
          <w:marRight w:val="0"/>
          <w:marTop w:val="0"/>
          <w:marBottom w:val="0"/>
          <w:divBdr>
            <w:top w:val="none" w:sz="0" w:space="0" w:color="auto"/>
            <w:left w:val="none" w:sz="0" w:space="0" w:color="auto"/>
            <w:bottom w:val="none" w:sz="0" w:space="0" w:color="auto"/>
            <w:right w:val="none" w:sz="0" w:space="0" w:color="auto"/>
          </w:divBdr>
        </w:div>
        <w:div w:id="1734350486">
          <w:marLeft w:val="480"/>
          <w:marRight w:val="0"/>
          <w:marTop w:val="0"/>
          <w:marBottom w:val="0"/>
          <w:divBdr>
            <w:top w:val="none" w:sz="0" w:space="0" w:color="auto"/>
            <w:left w:val="none" w:sz="0" w:space="0" w:color="auto"/>
            <w:bottom w:val="none" w:sz="0" w:space="0" w:color="auto"/>
            <w:right w:val="none" w:sz="0" w:space="0" w:color="auto"/>
          </w:divBdr>
        </w:div>
        <w:div w:id="1481650971">
          <w:marLeft w:val="480"/>
          <w:marRight w:val="0"/>
          <w:marTop w:val="0"/>
          <w:marBottom w:val="0"/>
          <w:divBdr>
            <w:top w:val="none" w:sz="0" w:space="0" w:color="auto"/>
            <w:left w:val="none" w:sz="0" w:space="0" w:color="auto"/>
            <w:bottom w:val="none" w:sz="0" w:space="0" w:color="auto"/>
            <w:right w:val="none" w:sz="0" w:space="0" w:color="auto"/>
          </w:divBdr>
        </w:div>
        <w:div w:id="584343374">
          <w:marLeft w:val="480"/>
          <w:marRight w:val="0"/>
          <w:marTop w:val="0"/>
          <w:marBottom w:val="0"/>
          <w:divBdr>
            <w:top w:val="none" w:sz="0" w:space="0" w:color="auto"/>
            <w:left w:val="none" w:sz="0" w:space="0" w:color="auto"/>
            <w:bottom w:val="none" w:sz="0" w:space="0" w:color="auto"/>
            <w:right w:val="none" w:sz="0" w:space="0" w:color="auto"/>
          </w:divBdr>
        </w:div>
        <w:div w:id="2041782093">
          <w:marLeft w:val="480"/>
          <w:marRight w:val="0"/>
          <w:marTop w:val="0"/>
          <w:marBottom w:val="0"/>
          <w:divBdr>
            <w:top w:val="none" w:sz="0" w:space="0" w:color="auto"/>
            <w:left w:val="none" w:sz="0" w:space="0" w:color="auto"/>
            <w:bottom w:val="none" w:sz="0" w:space="0" w:color="auto"/>
            <w:right w:val="none" w:sz="0" w:space="0" w:color="auto"/>
          </w:divBdr>
        </w:div>
        <w:div w:id="402221306">
          <w:marLeft w:val="480"/>
          <w:marRight w:val="0"/>
          <w:marTop w:val="0"/>
          <w:marBottom w:val="0"/>
          <w:divBdr>
            <w:top w:val="none" w:sz="0" w:space="0" w:color="auto"/>
            <w:left w:val="none" w:sz="0" w:space="0" w:color="auto"/>
            <w:bottom w:val="none" w:sz="0" w:space="0" w:color="auto"/>
            <w:right w:val="none" w:sz="0" w:space="0" w:color="auto"/>
          </w:divBdr>
        </w:div>
        <w:div w:id="804657779">
          <w:marLeft w:val="480"/>
          <w:marRight w:val="0"/>
          <w:marTop w:val="0"/>
          <w:marBottom w:val="0"/>
          <w:divBdr>
            <w:top w:val="none" w:sz="0" w:space="0" w:color="auto"/>
            <w:left w:val="none" w:sz="0" w:space="0" w:color="auto"/>
            <w:bottom w:val="none" w:sz="0" w:space="0" w:color="auto"/>
            <w:right w:val="none" w:sz="0" w:space="0" w:color="auto"/>
          </w:divBdr>
        </w:div>
        <w:div w:id="826820716">
          <w:marLeft w:val="480"/>
          <w:marRight w:val="0"/>
          <w:marTop w:val="0"/>
          <w:marBottom w:val="0"/>
          <w:divBdr>
            <w:top w:val="none" w:sz="0" w:space="0" w:color="auto"/>
            <w:left w:val="none" w:sz="0" w:space="0" w:color="auto"/>
            <w:bottom w:val="none" w:sz="0" w:space="0" w:color="auto"/>
            <w:right w:val="none" w:sz="0" w:space="0" w:color="auto"/>
          </w:divBdr>
        </w:div>
        <w:div w:id="600379824">
          <w:marLeft w:val="480"/>
          <w:marRight w:val="0"/>
          <w:marTop w:val="0"/>
          <w:marBottom w:val="0"/>
          <w:divBdr>
            <w:top w:val="none" w:sz="0" w:space="0" w:color="auto"/>
            <w:left w:val="none" w:sz="0" w:space="0" w:color="auto"/>
            <w:bottom w:val="none" w:sz="0" w:space="0" w:color="auto"/>
            <w:right w:val="none" w:sz="0" w:space="0" w:color="auto"/>
          </w:divBdr>
        </w:div>
        <w:div w:id="1877347041">
          <w:marLeft w:val="480"/>
          <w:marRight w:val="0"/>
          <w:marTop w:val="0"/>
          <w:marBottom w:val="0"/>
          <w:divBdr>
            <w:top w:val="none" w:sz="0" w:space="0" w:color="auto"/>
            <w:left w:val="none" w:sz="0" w:space="0" w:color="auto"/>
            <w:bottom w:val="none" w:sz="0" w:space="0" w:color="auto"/>
            <w:right w:val="none" w:sz="0" w:space="0" w:color="auto"/>
          </w:divBdr>
        </w:div>
        <w:div w:id="2140681029">
          <w:marLeft w:val="480"/>
          <w:marRight w:val="0"/>
          <w:marTop w:val="0"/>
          <w:marBottom w:val="0"/>
          <w:divBdr>
            <w:top w:val="none" w:sz="0" w:space="0" w:color="auto"/>
            <w:left w:val="none" w:sz="0" w:space="0" w:color="auto"/>
            <w:bottom w:val="none" w:sz="0" w:space="0" w:color="auto"/>
            <w:right w:val="none" w:sz="0" w:space="0" w:color="auto"/>
          </w:divBdr>
        </w:div>
        <w:div w:id="1717700501">
          <w:marLeft w:val="480"/>
          <w:marRight w:val="0"/>
          <w:marTop w:val="0"/>
          <w:marBottom w:val="0"/>
          <w:divBdr>
            <w:top w:val="none" w:sz="0" w:space="0" w:color="auto"/>
            <w:left w:val="none" w:sz="0" w:space="0" w:color="auto"/>
            <w:bottom w:val="none" w:sz="0" w:space="0" w:color="auto"/>
            <w:right w:val="none" w:sz="0" w:space="0" w:color="auto"/>
          </w:divBdr>
        </w:div>
        <w:div w:id="1628775393">
          <w:marLeft w:val="480"/>
          <w:marRight w:val="0"/>
          <w:marTop w:val="0"/>
          <w:marBottom w:val="0"/>
          <w:divBdr>
            <w:top w:val="none" w:sz="0" w:space="0" w:color="auto"/>
            <w:left w:val="none" w:sz="0" w:space="0" w:color="auto"/>
            <w:bottom w:val="none" w:sz="0" w:space="0" w:color="auto"/>
            <w:right w:val="none" w:sz="0" w:space="0" w:color="auto"/>
          </w:divBdr>
        </w:div>
        <w:div w:id="313993334">
          <w:marLeft w:val="480"/>
          <w:marRight w:val="0"/>
          <w:marTop w:val="0"/>
          <w:marBottom w:val="0"/>
          <w:divBdr>
            <w:top w:val="none" w:sz="0" w:space="0" w:color="auto"/>
            <w:left w:val="none" w:sz="0" w:space="0" w:color="auto"/>
            <w:bottom w:val="none" w:sz="0" w:space="0" w:color="auto"/>
            <w:right w:val="none" w:sz="0" w:space="0" w:color="auto"/>
          </w:divBdr>
        </w:div>
        <w:div w:id="1765177236">
          <w:marLeft w:val="480"/>
          <w:marRight w:val="0"/>
          <w:marTop w:val="0"/>
          <w:marBottom w:val="0"/>
          <w:divBdr>
            <w:top w:val="none" w:sz="0" w:space="0" w:color="auto"/>
            <w:left w:val="none" w:sz="0" w:space="0" w:color="auto"/>
            <w:bottom w:val="none" w:sz="0" w:space="0" w:color="auto"/>
            <w:right w:val="none" w:sz="0" w:space="0" w:color="auto"/>
          </w:divBdr>
        </w:div>
        <w:div w:id="110975964">
          <w:marLeft w:val="480"/>
          <w:marRight w:val="0"/>
          <w:marTop w:val="0"/>
          <w:marBottom w:val="0"/>
          <w:divBdr>
            <w:top w:val="none" w:sz="0" w:space="0" w:color="auto"/>
            <w:left w:val="none" w:sz="0" w:space="0" w:color="auto"/>
            <w:bottom w:val="none" w:sz="0" w:space="0" w:color="auto"/>
            <w:right w:val="none" w:sz="0" w:space="0" w:color="auto"/>
          </w:divBdr>
        </w:div>
        <w:div w:id="452552699">
          <w:marLeft w:val="480"/>
          <w:marRight w:val="0"/>
          <w:marTop w:val="0"/>
          <w:marBottom w:val="0"/>
          <w:divBdr>
            <w:top w:val="none" w:sz="0" w:space="0" w:color="auto"/>
            <w:left w:val="none" w:sz="0" w:space="0" w:color="auto"/>
            <w:bottom w:val="none" w:sz="0" w:space="0" w:color="auto"/>
            <w:right w:val="none" w:sz="0" w:space="0" w:color="auto"/>
          </w:divBdr>
        </w:div>
        <w:div w:id="890575298">
          <w:marLeft w:val="480"/>
          <w:marRight w:val="0"/>
          <w:marTop w:val="0"/>
          <w:marBottom w:val="0"/>
          <w:divBdr>
            <w:top w:val="none" w:sz="0" w:space="0" w:color="auto"/>
            <w:left w:val="none" w:sz="0" w:space="0" w:color="auto"/>
            <w:bottom w:val="none" w:sz="0" w:space="0" w:color="auto"/>
            <w:right w:val="none" w:sz="0" w:space="0" w:color="auto"/>
          </w:divBdr>
        </w:div>
        <w:div w:id="1261599185">
          <w:marLeft w:val="480"/>
          <w:marRight w:val="0"/>
          <w:marTop w:val="0"/>
          <w:marBottom w:val="0"/>
          <w:divBdr>
            <w:top w:val="none" w:sz="0" w:space="0" w:color="auto"/>
            <w:left w:val="none" w:sz="0" w:space="0" w:color="auto"/>
            <w:bottom w:val="none" w:sz="0" w:space="0" w:color="auto"/>
            <w:right w:val="none" w:sz="0" w:space="0" w:color="auto"/>
          </w:divBdr>
        </w:div>
        <w:div w:id="205339365">
          <w:marLeft w:val="480"/>
          <w:marRight w:val="0"/>
          <w:marTop w:val="0"/>
          <w:marBottom w:val="0"/>
          <w:divBdr>
            <w:top w:val="none" w:sz="0" w:space="0" w:color="auto"/>
            <w:left w:val="none" w:sz="0" w:space="0" w:color="auto"/>
            <w:bottom w:val="none" w:sz="0" w:space="0" w:color="auto"/>
            <w:right w:val="none" w:sz="0" w:space="0" w:color="auto"/>
          </w:divBdr>
        </w:div>
        <w:div w:id="175577132">
          <w:marLeft w:val="480"/>
          <w:marRight w:val="0"/>
          <w:marTop w:val="0"/>
          <w:marBottom w:val="0"/>
          <w:divBdr>
            <w:top w:val="none" w:sz="0" w:space="0" w:color="auto"/>
            <w:left w:val="none" w:sz="0" w:space="0" w:color="auto"/>
            <w:bottom w:val="none" w:sz="0" w:space="0" w:color="auto"/>
            <w:right w:val="none" w:sz="0" w:space="0" w:color="auto"/>
          </w:divBdr>
        </w:div>
        <w:div w:id="479034278">
          <w:marLeft w:val="480"/>
          <w:marRight w:val="0"/>
          <w:marTop w:val="0"/>
          <w:marBottom w:val="0"/>
          <w:divBdr>
            <w:top w:val="none" w:sz="0" w:space="0" w:color="auto"/>
            <w:left w:val="none" w:sz="0" w:space="0" w:color="auto"/>
            <w:bottom w:val="none" w:sz="0" w:space="0" w:color="auto"/>
            <w:right w:val="none" w:sz="0" w:space="0" w:color="auto"/>
          </w:divBdr>
        </w:div>
        <w:div w:id="1303539873">
          <w:marLeft w:val="480"/>
          <w:marRight w:val="0"/>
          <w:marTop w:val="0"/>
          <w:marBottom w:val="0"/>
          <w:divBdr>
            <w:top w:val="none" w:sz="0" w:space="0" w:color="auto"/>
            <w:left w:val="none" w:sz="0" w:space="0" w:color="auto"/>
            <w:bottom w:val="none" w:sz="0" w:space="0" w:color="auto"/>
            <w:right w:val="none" w:sz="0" w:space="0" w:color="auto"/>
          </w:divBdr>
        </w:div>
        <w:div w:id="1406957345">
          <w:marLeft w:val="480"/>
          <w:marRight w:val="0"/>
          <w:marTop w:val="0"/>
          <w:marBottom w:val="0"/>
          <w:divBdr>
            <w:top w:val="none" w:sz="0" w:space="0" w:color="auto"/>
            <w:left w:val="none" w:sz="0" w:space="0" w:color="auto"/>
            <w:bottom w:val="none" w:sz="0" w:space="0" w:color="auto"/>
            <w:right w:val="none" w:sz="0" w:space="0" w:color="auto"/>
          </w:divBdr>
        </w:div>
        <w:div w:id="214243721">
          <w:marLeft w:val="480"/>
          <w:marRight w:val="0"/>
          <w:marTop w:val="0"/>
          <w:marBottom w:val="0"/>
          <w:divBdr>
            <w:top w:val="none" w:sz="0" w:space="0" w:color="auto"/>
            <w:left w:val="none" w:sz="0" w:space="0" w:color="auto"/>
            <w:bottom w:val="none" w:sz="0" w:space="0" w:color="auto"/>
            <w:right w:val="none" w:sz="0" w:space="0" w:color="auto"/>
          </w:divBdr>
        </w:div>
        <w:div w:id="1125581629">
          <w:marLeft w:val="480"/>
          <w:marRight w:val="0"/>
          <w:marTop w:val="0"/>
          <w:marBottom w:val="0"/>
          <w:divBdr>
            <w:top w:val="none" w:sz="0" w:space="0" w:color="auto"/>
            <w:left w:val="none" w:sz="0" w:space="0" w:color="auto"/>
            <w:bottom w:val="none" w:sz="0" w:space="0" w:color="auto"/>
            <w:right w:val="none" w:sz="0" w:space="0" w:color="auto"/>
          </w:divBdr>
        </w:div>
        <w:div w:id="1103845067">
          <w:marLeft w:val="480"/>
          <w:marRight w:val="0"/>
          <w:marTop w:val="0"/>
          <w:marBottom w:val="0"/>
          <w:divBdr>
            <w:top w:val="none" w:sz="0" w:space="0" w:color="auto"/>
            <w:left w:val="none" w:sz="0" w:space="0" w:color="auto"/>
            <w:bottom w:val="none" w:sz="0" w:space="0" w:color="auto"/>
            <w:right w:val="none" w:sz="0" w:space="0" w:color="auto"/>
          </w:divBdr>
        </w:div>
        <w:div w:id="818693687">
          <w:marLeft w:val="480"/>
          <w:marRight w:val="0"/>
          <w:marTop w:val="0"/>
          <w:marBottom w:val="0"/>
          <w:divBdr>
            <w:top w:val="none" w:sz="0" w:space="0" w:color="auto"/>
            <w:left w:val="none" w:sz="0" w:space="0" w:color="auto"/>
            <w:bottom w:val="none" w:sz="0" w:space="0" w:color="auto"/>
            <w:right w:val="none" w:sz="0" w:space="0" w:color="auto"/>
          </w:divBdr>
        </w:div>
        <w:div w:id="627666844">
          <w:marLeft w:val="480"/>
          <w:marRight w:val="0"/>
          <w:marTop w:val="0"/>
          <w:marBottom w:val="0"/>
          <w:divBdr>
            <w:top w:val="none" w:sz="0" w:space="0" w:color="auto"/>
            <w:left w:val="none" w:sz="0" w:space="0" w:color="auto"/>
            <w:bottom w:val="none" w:sz="0" w:space="0" w:color="auto"/>
            <w:right w:val="none" w:sz="0" w:space="0" w:color="auto"/>
          </w:divBdr>
        </w:div>
        <w:div w:id="1750887103">
          <w:marLeft w:val="480"/>
          <w:marRight w:val="0"/>
          <w:marTop w:val="0"/>
          <w:marBottom w:val="0"/>
          <w:divBdr>
            <w:top w:val="none" w:sz="0" w:space="0" w:color="auto"/>
            <w:left w:val="none" w:sz="0" w:space="0" w:color="auto"/>
            <w:bottom w:val="none" w:sz="0" w:space="0" w:color="auto"/>
            <w:right w:val="none" w:sz="0" w:space="0" w:color="auto"/>
          </w:divBdr>
        </w:div>
        <w:div w:id="414320660">
          <w:marLeft w:val="480"/>
          <w:marRight w:val="0"/>
          <w:marTop w:val="0"/>
          <w:marBottom w:val="0"/>
          <w:divBdr>
            <w:top w:val="none" w:sz="0" w:space="0" w:color="auto"/>
            <w:left w:val="none" w:sz="0" w:space="0" w:color="auto"/>
            <w:bottom w:val="none" w:sz="0" w:space="0" w:color="auto"/>
            <w:right w:val="none" w:sz="0" w:space="0" w:color="auto"/>
          </w:divBdr>
        </w:div>
        <w:div w:id="527765913">
          <w:marLeft w:val="480"/>
          <w:marRight w:val="0"/>
          <w:marTop w:val="0"/>
          <w:marBottom w:val="0"/>
          <w:divBdr>
            <w:top w:val="none" w:sz="0" w:space="0" w:color="auto"/>
            <w:left w:val="none" w:sz="0" w:space="0" w:color="auto"/>
            <w:bottom w:val="none" w:sz="0" w:space="0" w:color="auto"/>
            <w:right w:val="none" w:sz="0" w:space="0" w:color="auto"/>
          </w:divBdr>
        </w:div>
        <w:div w:id="6563355">
          <w:marLeft w:val="480"/>
          <w:marRight w:val="0"/>
          <w:marTop w:val="0"/>
          <w:marBottom w:val="0"/>
          <w:divBdr>
            <w:top w:val="none" w:sz="0" w:space="0" w:color="auto"/>
            <w:left w:val="none" w:sz="0" w:space="0" w:color="auto"/>
            <w:bottom w:val="none" w:sz="0" w:space="0" w:color="auto"/>
            <w:right w:val="none" w:sz="0" w:space="0" w:color="auto"/>
          </w:divBdr>
        </w:div>
        <w:div w:id="816648061">
          <w:marLeft w:val="480"/>
          <w:marRight w:val="0"/>
          <w:marTop w:val="0"/>
          <w:marBottom w:val="0"/>
          <w:divBdr>
            <w:top w:val="none" w:sz="0" w:space="0" w:color="auto"/>
            <w:left w:val="none" w:sz="0" w:space="0" w:color="auto"/>
            <w:bottom w:val="none" w:sz="0" w:space="0" w:color="auto"/>
            <w:right w:val="none" w:sz="0" w:space="0" w:color="auto"/>
          </w:divBdr>
        </w:div>
        <w:div w:id="127432883">
          <w:marLeft w:val="480"/>
          <w:marRight w:val="0"/>
          <w:marTop w:val="0"/>
          <w:marBottom w:val="0"/>
          <w:divBdr>
            <w:top w:val="none" w:sz="0" w:space="0" w:color="auto"/>
            <w:left w:val="none" w:sz="0" w:space="0" w:color="auto"/>
            <w:bottom w:val="none" w:sz="0" w:space="0" w:color="auto"/>
            <w:right w:val="none" w:sz="0" w:space="0" w:color="auto"/>
          </w:divBdr>
        </w:div>
        <w:div w:id="548803148">
          <w:marLeft w:val="480"/>
          <w:marRight w:val="0"/>
          <w:marTop w:val="0"/>
          <w:marBottom w:val="0"/>
          <w:divBdr>
            <w:top w:val="none" w:sz="0" w:space="0" w:color="auto"/>
            <w:left w:val="none" w:sz="0" w:space="0" w:color="auto"/>
            <w:bottom w:val="none" w:sz="0" w:space="0" w:color="auto"/>
            <w:right w:val="none" w:sz="0" w:space="0" w:color="auto"/>
          </w:divBdr>
        </w:div>
        <w:div w:id="581063031">
          <w:marLeft w:val="480"/>
          <w:marRight w:val="0"/>
          <w:marTop w:val="0"/>
          <w:marBottom w:val="0"/>
          <w:divBdr>
            <w:top w:val="none" w:sz="0" w:space="0" w:color="auto"/>
            <w:left w:val="none" w:sz="0" w:space="0" w:color="auto"/>
            <w:bottom w:val="none" w:sz="0" w:space="0" w:color="auto"/>
            <w:right w:val="none" w:sz="0" w:space="0" w:color="auto"/>
          </w:divBdr>
        </w:div>
        <w:div w:id="1288001018">
          <w:marLeft w:val="480"/>
          <w:marRight w:val="0"/>
          <w:marTop w:val="0"/>
          <w:marBottom w:val="0"/>
          <w:divBdr>
            <w:top w:val="none" w:sz="0" w:space="0" w:color="auto"/>
            <w:left w:val="none" w:sz="0" w:space="0" w:color="auto"/>
            <w:bottom w:val="none" w:sz="0" w:space="0" w:color="auto"/>
            <w:right w:val="none" w:sz="0" w:space="0" w:color="auto"/>
          </w:divBdr>
        </w:div>
        <w:div w:id="1370643774">
          <w:marLeft w:val="480"/>
          <w:marRight w:val="0"/>
          <w:marTop w:val="0"/>
          <w:marBottom w:val="0"/>
          <w:divBdr>
            <w:top w:val="none" w:sz="0" w:space="0" w:color="auto"/>
            <w:left w:val="none" w:sz="0" w:space="0" w:color="auto"/>
            <w:bottom w:val="none" w:sz="0" w:space="0" w:color="auto"/>
            <w:right w:val="none" w:sz="0" w:space="0" w:color="auto"/>
          </w:divBdr>
        </w:div>
        <w:div w:id="483395295">
          <w:marLeft w:val="480"/>
          <w:marRight w:val="0"/>
          <w:marTop w:val="0"/>
          <w:marBottom w:val="0"/>
          <w:divBdr>
            <w:top w:val="none" w:sz="0" w:space="0" w:color="auto"/>
            <w:left w:val="none" w:sz="0" w:space="0" w:color="auto"/>
            <w:bottom w:val="none" w:sz="0" w:space="0" w:color="auto"/>
            <w:right w:val="none" w:sz="0" w:space="0" w:color="auto"/>
          </w:divBdr>
        </w:div>
        <w:div w:id="321540898">
          <w:marLeft w:val="480"/>
          <w:marRight w:val="0"/>
          <w:marTop w:val="0"/>
          <w:marBottom w:val="0"/>
          <w:divBdr>
            <w:top w:val="none" w:sz="0" w:space="0" w:color="auto"/>
            <w:left w:val="none" w:sz="0" w:space="0" w:color="auto"/>
            <w:bottom w:val="none" w:sz="0" w:space="0" w:color="auto"/>
            <w:right w:val="none" w:sz="0" w:space="0" w:color="auto"/>
          </w:divBdr>
        </w:div>
        <w:div w:id="437992833">
          <w:marLeft w:val="480"/>
          <w:marRight w:val="0"/>
          <w:marTop w:val="0"/>
          <w:marBottom w:val="0"/>
          <w:divBdr>
            <w:top w:val="none" w:sz="0" w:space="0" w:color="auto"/>
            <w:left w:val="none" w:sz="0" w:space="0" w:color="auto"/>
            <w:bottom w:val="none" w:sz="0" w:space="0" w:color="auto"/>
            <w:right w:val="none" w:sz="0" w:space="0" w:color="auto"/>
          </w:divBdr>
        </w:div>
        <w:div w:id="1532453137">
          <w:marLeft w:val="480"/>
          <w:marRight w:val="0"/>
          <w:marTop w:val="0"/>
          <w:marBottom w:val="0"/>
          <w:divBdr>
            <w:top w:val="none" w:sz="0" w:space="0" w:color="auto"/>
            <w:left w:val="none" w:sz="0" w:space="0" w:color="auto"/>
            <w:bottom w:val="none" w:sz="0" w:space="0" w:color="auto"/>
            <w:right w:val="none" w:sz="0" w:space="0" w:color="auto"/>
          </w:divBdr>
        </w:div>
        <w:div w:id="1772553986">
          <w:marLeft w:val="480"/>
          <w:marRight w:val="0"/>
          <w:marTop w:val="0"/>
          <w:marBottom w:val="0"/>
          <w:divBdr>
            <w:top w:val="none" w:sz="0" w:space="0" w:color="auto"/>
            <w:left w:val="none" w:sz="0" w:space="0" w:color="auto"/>
            <w:bottom w:val="none" w:sz="0" w:space="0" w:color="auto"/>
            <w:right w:val="none" w:sz="0" w:space="0" w:color="auto"/>
          </w:divBdr>
        </w:div>
        <w:div w:id="1759716343">
          <w:marLeft w:val="480"/>
          <w:marRight w:val="0"/>
          <w:marTop w:val="0"/>
          <w:marBottom w:val="0"/>
          <w:divBdr>
            <w:top w:val="none" w:sz="0" w:space="0" w:color="auto"/>
            <w:left w:val="none" w:sz="0" w:space="0" w:color="auto"/>
            <w:bottom w:val="none" w:sz="0" w:space="0" w:color="auto"/>
            <w:right w:val="none" w:sz="0" w:space="0" w:color="auto"/>
          </w:divBdr>
        </w:div>
        <w:div w:id="376321734">
          <w:marLeft w:val="480"/>
          <w:marRight w:val="0"/>
          <w:marTop w:val="0"/>
          <w:marBottom w:val="0"/>
          <w:divBdr>
            <w:top w:val="none" w:sz="0" w:space="0" w:color="auto"/>
            <w:left w:val="none" w:sz="0" w:space="0" w:color="auto"/>
            <w:bottom w:val="none" w:sz="0" w:space="0" w:color="auto"/>
            <w:right w:val="none" w:sz="0" w:space="0" w:color="auto"/>
          </w:divBdr>
        </w:div>
        <w:div w:id="172885623">
          <w:marLeft w:val="480"/>
          <w:marRight w:val="0"/>
          <w:marTop w:val="0"/>
          <w:marBottom w:val="0"/>
          <w:divBdr>
            <w:top w:val="none" w:sz="0" w:space="0" w:color="auto"/>
            <w:left w:val="none" w:sz="0" w:space="0" w:color="auto"/>
            <w:bottom w:val="none" w:sz="0" w:space="0" w:color="auto"/>
            <w:right w:val="none" w:sz="0" w:space="0" w:color="auto"/>
          </w:divBdr>
        </w:div>
        <w:div w:id="1568342574">
          <w:marLeft w:val="480"/>
          <w:marRight w:val="0"/>
          <w:marTop w:val="0"/>
          <w:marBottom w:val="0"/>
          <w:divBdr>
            <w:top w:val="none" w:sz="0" w:space="0" w:color="auto"/>
            <w:left w:val="none" w:sz="0" w:space="0" w:color="auto"/>
            <w:bottom w:val="none" w:sz="0" w:space="0" w:color="auto"/>
            <w:right w:val="none" w:sz="0" w:space="0" w:color="auto"/>
          </w:divBdr>
        </w:div>
        <w:div w:id="1084642693">
          <w:marLeft w:val="480"/>
          <w:marRight w:val="0"/>
          <w:marTop w:val="0"/>
          <w:marBottom w:val="0"/>
          <w:divBdr>
            <w:top w:val="none" w:sz="0" w:space="0" w:color="auto"/>
            <w:left w:val="none" w:sz="0" w:space="0" w:color="auto"/>
            <w:bottom w:val="none" w:sz="0" w:space="0" w:color="auto"/>
            <w:right w:val="none" w:sz="0" w:space="0" w:color="auto"/>
          </w:divBdr>
        </w:div>
        <w:div w:id="1615667837">
          <w:marLeft w:val="480"/>
          <w:marRight w:val="0"/>
          <w:marTop w:val="0"/>
          <w:marBottom w:val="0"/>
          <w:divBdr>
            <w:top w:val="none" w:sz="0" w:space="0" w:color="auto"/>
            <w:left w:val="none" w:sz="0" w:space="0" w:color="auto"/>
            <w:bottom w:val="none" w:sz="0" w:space="0" w:color="auto"/>
            <w:right w:val="none" w:sz="0" w:space="0" w:color="auto"/>
          </w:divBdr>
        </w:div>
        <w:div w:id="1572278538">
          <w:marLeft w:val="480"/>
          <w:marRight w:val="0"/>
          <w:marTop w:val="0"/>
          <w:marBottom w:val="0"/>
          <w:divBdr>
            <w:top w:val="none" w:sz="0" w:space="0" w:color="auto"/>
            <w:left w:val="none" w:sz="0" w:space="0" w:color="auto"/>
            <w:bottom w:val="none" w:sz="0" w:space="0" w:color="auto"/>
            <w:right w:val="none" w:sz="0" w:space="0" w:color="auto"/>
          </w:divBdr>
        </w:div>
        <w:div w:id="774516200">
          <w:marLeft w:val="480"/>
          <w:marRight w:val="0"/>
          <w:marTop w:val="0"/>
          <w:marBottom w:val="0"/>
          <w:divBdr>
            <w:top w:val="none" w:sz="0" w:space="0" w:color="auto"/>
            <w:left w:val="none" w:sz="0" w:space="0" w:color="auto"/>
            <w:bottom w:val="none" w:sz="0" w:space="0" w:color="auto"/>
            <w:right w:val="none" w:sz="0" w:space="0" w:color="auto"/>
          </w:divBdr>
        </w:div>
        <w:div w:id="1858542335">
          <w:marLeft w:val="480"/>
          <w:marRight w:val="0"/>
          <w:marTop w:val="0"/>
          <w:marBottom w:val="0"/>
          <w:divBdr>
            <w:top w:val="none" w:sz="0" w:space="0" w:color="auto"/>
            <w:left w:val="none" w:sz="0" w:space="0" w:color="auto"/>
            <w:bottom w:val="none" w:sz="0" w:space="0" w:color="auto"/>
            <w:right w:val="none" w:sz="0" w:space="0" w:color="auto"/>
          </w:divBdr>
        </w:div>
        <w:div w:id="383910404">
          <w:marLeft w:val="480"/>
          <w:marRight w:val="0"/>
          <w:marTop w:val="0"/>
          <w:marBottom w:val="0"/>
          <w:divBdr>
            <w:top w:val="none" w:sz="0" w:space="0" w:color="auto"/>
            <w:left w:val="none" w:sz="0" w:space="0" w:color="auto"/>
            <w:bottom w:val="none" w:sz="0" w:space="0" w:color="auto"/>
            <w:right w:val="none" w:sz="0" w:space="0" w:color="auto"/>
          </w:divBdr>
        </w:div>
        <w:div w:id="268926815">
          <w:marLeft w:val="480"/>
          <w:marRight w:val="0"/>
          <w:marTop w:val="0"/>
          <w:marBottom w:val="0"/>
          <w:divBdr>
            <w:top w:val="none" w:sz="0" w:space="0" w:color="auto"/>
            <w:left w:val="none" w:sz="0" w:space="0" w:color="auto"/>
            <w:bottom w:val="none" w:sz="0" w:space="0" w:color="auto"/>
            <w:right w:val="none" w:sz="0" w:space="0" w:color="auto"/>
          </w:divBdr>
        </w:div>
        <w:div w:id="1789466227">
          <w:marLeft w:val="480"/>
          <w:marRight w:val="0"/>
          <w:marTop w:val="0"/>
          <w:marBottom w:val="0"/>
          <w:divBdr>
            <w:top w:val="none" w:sz="0" w:space="0" w:color="auto"/>
            <w:left w:val="none" w:sz="0" w:space="0" w:color="auto"/>
            <w:bottom w:val="none" w:sz="0" w:space="0" w:color="auto"/>
            <w:right w:val="none" w:sz="0" w:space="0" w:color="auto"/>
          </w:divBdr>
        </w:div>
        <w:div w:id="2004508576">
          <w:marLeft w:val="480"/>
          <w:marRight w:val="0"/>
          <w:marTop w:val="0"/>
          <w:marBottom w:val="0"/>
          <w:divBdr>
            <w:top w:val="none" w:sz="0" w:space="0" w:color="auto"/>
            <w:left w:val="none" w:sz="0" w:space="0" w:color="auto"/>
            <w:bottom w:val="none" w:sz="0" w:space="0" w:color="auto"/>
            <w:right w:val="none" w:sz="0" w:space="0" w:color="auto"/>
          </w:divBdr>
        </w:div>
        <w:div w:id="1188984787">
          <w:marLeft w:val="480"/>
          <w:marRight w:val="0"/>
          <w:marTop w:val="0"/>
          <w:marBottom w:val="0"/>
          <w:divBdr>
            <w:top w:val="none" w:sz="0" w:space="0" w:color="auto"/>
            <w:left w:val="none" w:sz="0" w:space="0" w:color="auto"/>
            <w:bottom w:val="none" w:sz="0" w:space="0" w:color="auto"/>
            <w:right w:val="none" w:sz="0" w:space="0" w:color="auto"/>
          </w:divBdr>
        </w:div>
        <w:div w:id="630592178">
          <w:marLeft w:val="480"/>
          <w:marRight w:val="0"/>
          <w:marTop w:val="0"/>
          <w:marBottom w:val="0"/>
          <w:divBdr>
            <w:top w:val="none" w:sz="0" w:space="0" w:color="auto"/>
            <w:left w:val="none" w:sz="0" w:space="0" w:color="auto"/>
            <w:bottom w:val="none" w:sz="0" w:space="0" w:color="auto"/>
            <w:right w:val="none" w:sz="0" w:space="0" w:color="auto"/>
          </w:divBdr>
        </w:div>
        <w:div w:id="469396598">
          <w:marLeft w:val="480"/>
          <w:marRight w:val="0"/>
          <w:marTop w:val="0"/>
          <w:marBottom w:val="0"/>
          <w:divBdr>
            <w:top w:val="none" w:sz="0" w:space="0" w:color="auto"/>
            <w:left w:val="none" w:sz="0" w:space="0" w:color="auto"/>
            <w:bottom w:val="none" w:sz="0" w:space="0" w:color="auto"/>
            <w:right w:val="none" w:sz="0" w:space="0" w:color="auto"/>
          </w:divBdr>
        </w:div>
        <w:div w:id="989821011">
          <w:marLeft w:val="480"/>
          <w:marRight w:val="0"/>
          <w:marTop w:val="0"/>
          <w:marBottom w:val="0"/>
          <w:divBdr>
            <w:top w:val="none" w:sz="0" w:space="0" w:color="auto"/>
            <w:left w:val="none" w:sz="0" w:space="0" w:color="auto"/>
            <w:bottom w:val="none" w:sz="0" w:space="0" w:color="auto"/>
            <w:right w:val="none" w:sz="0" w:space="0" w:color="auto"/>
          </w:divBdr>
        </w:div>
        <w:div w:id="1713076374">
          <w:marLeft w:val="480"/>
          <w:marRight w:val="0"/>
          <w:marTop w:val="0"/>
          <w:marBottom w:val="0"/>
          <w:divBdr>
            <w:top w:val="none" w:sz="0" w:space="0" w:color="auto"/>
            <w:left w:val="none" w:sz="0" w:space="0" w:color="auto"/>
            <w:bottom w:val="none" w:sz="0" w:space="0" w:color="auto"/>
            <w:right w:val="none" w:sz="0" w:space="0" w:color="auto"/>
          </w:divBdr>
        </w:div>
        <w:div w:id="1165433731">
          <w:marLeft w:val="480"/>
          <w:marRight w:val="0"/>
          <w:marTop w:val="0"/>
          <w:marBottom w:val="0"/>
          <w:divBdr>
            <w:top w:val="none" w:sz="0" w:space="0" w:color="auto"/>
            <w:left w:val="none" w:sz="0" w:space="0" w:color="auto"/>
            <w:bottom w:val="none" w:sz="0" w:space="0" w:color="auto"/>
            <w:right w:val="none" w:sz="0" w:space="0" w:color="auto"/>
          </w:divBdr>
        </w:div>
        <w:div w:id="1274287401">
          <w:marLeft w:val="480"/>
          <w:marRight w:val="0"/>
          <w:marTop w:val="0"/>
          <w:marBottom w:val="0"/>
          <w:divBdr>
            <w:top w:val="none" w:sz="0" w:space="0" w:color="auto"/>
            <w:left w:val="none" w:sz="0" w:space="0" w:color="auto"/>
            <w:bottom w:val="none" w:sz="0" w:space="0" w:color="auto"/>
            <w:right w:val="none" w:sz="0" w:space="0" w:color="auto"/>
          </w:divBdr>
        </w:div>
      </w:divsChild>
    </w:div>
    <w:div w:id="1523326560">
      <w:bodyDiv w:val="1"/>
      <w:marLeft w:val="0"/>
      <w:marRight w:val="0"/>
      <w:marTop w:val="0"/>
      <w:marBottom w:val="0"/>
      <w:divBdr>
        <w:top w:val="none" w:sz="0" w:space="0" w:color="auto"/>
        <w:left w:val="none" w:sz="0" w:space="0" w:color="auto"/>
        <w:bottom w:val="none" w:sz="0" w:space="0" w:color="auto"/>
        <w:right w:val="none" w:sz="0" w:space="0" w:color="auto"/>
      </w:divBdr>
    </w:div>
    <w:div w:id="1523781250">
      <w:bodyDiv w:val="1"/>
      <w:marLeft w:val="0"/>
      <w:marRight w:val="0"/>
      <w:marTop w:val="0"/>
      <w:marBottom w:val="0"/>
      <w:divBdr>
        <w:top w:val="none" w:sz="0" w:space="0" w:color="auto"/>
        <w:left w:val="none" w:sz="0" w:space="0" w:color="auto"/>
        <w:bottom w:val="none" w:sz="0" w:space="0" w:color="auto"/>
        <w:right w:val="none" w:sz="0" w:space="0" w:color="auto"/>
      </w:divBdr>
    </w:div>
    <w:div w:id="1527016952">
      <w:bodyDiv w:val="1"/>
      <w:marLeft w:val="0"/>
      <w:marRight w:val="0"/>
      <w:marTop w:val="0"/>
      <w:marBottom w:val="0"/>
      <w:divBdr>
        <w:top w:val="none" w:sz="0" w:space="0" w:color="auto"/>
        <w:left w:val="none" w:sz="0" w:space="0" w:color="auto"/>
        <w:bottom w:val="none" w:sz="0" w:space="0" w:color="auto"/>
        <w:right w:val="none" w:sz="0" w:space="0" w:color="auto"/>
      </w:divBdr>
    </w:div>
    <w:div w:id="1527402943">
      <w:bodyDiv w:val="1"/>
      <w:marLeft w:val="0"/>
      <w:marRight w:val="0"/>
      <w:marTop w:val="0"/>
      <w:marBottom w:val="0"/>
      <w:divBdr>
        <w:top w:val="none" w:sz="0" w:space="0" w:color="auto"/>
        <w:left w:val="none" w:sz="0" w:space="0" w:color="auto"/>
        <w:bottom w:val="none" w:sz="0" w:space="0" w:color="auto"/>
        <w:right w:val="none" w:sz="0" w:space="0" w:color="auto"/>
      </w:divBdr>
    </w:div>
    <w:div w:id="1528447662">
      <w:bodyDiv w:val="1"/>
      <w:marLeft w:val="0"/>
      <w:marRight w:val="0"/>
      <w:marTop w:val="0"/>
      <w:marBottom w:val="0"/>
      <w:divBdr>
        <w:top w:val="none" w:sz="0" w:space="0" w:color="auto"/>
        <w:left w:val="none" w:sz="0" w:space="0" w:color="auto"/>
        <w:bottom w:val="none" w:sz="0" w:space="0" w:color="auto"/>
        <w:right w:val="none" w:sz="0" w:space="0" w:color="auto"/>
      </w:divBdr>
    </w:div>
    <w:div w:id="1529029863">
      <w:bodyDiv w:val="1"/>
      <w:marLeft w:val="0"/>
      <w:marRight w:val="0"/>
      <w:marTop w:val="0"/>
      <w:marBottom w:val="0"/>
      <w:divBdr>
        <w:top w:val="none" w:sz="0" w:space="0" w:color="auto"/>
        <w:left w:val="none" w:sz="0" w:space="0" w:color="auto"/>
        <w:bottom w:val="none" w:sz="0" w:space="0" w:color="auto"/>
        <w:right w:val="none" w:sz="0" w:space="0" w:color="auto"/>
      </w:divBdr>
    </w:div>
    <w:div w:id="1529174486">
      <w:bodyDiv w:val="1"/>
      <w:marLeft w:val="0"/>
      <w:marRight w:val="0"/>
      <w:marTop w:val="0"/>
      <w:marBottom w:val="0"/>
      <w:divBdr>
        <w:top w:val="none" w:sz="0" w:space="0" w:color="auto"/>
        <w:left w:val="none" w:sz="0" w:space="0" w:color="auto"/>
        <w:bottom w:val="none" w:sz="0" w:space="0" w:color="auto"/>
        <w:right w:val="none" w:sz="0" w:space="0" w:color="auto"/>
      </w:divBdr>
    </w:div>
    <w:div w:id="1529485675">
      <w:bodyDiv w:val="1"/>
      <w:marLeft w:val="0"/>
      <w:marRight w:val="0"/>
      <w:marTop w:val="0"/>
      <w:marBottom w:val="0"/>
      <w:divBdr>
        <w:top w:val="none" w:sz="0" w:space="0" w:color="auto"/>
        <w:left w:val="none" w:sz="0" w:space="0" w:color="auto"/>
        <w:bottom w:val="none" w:sz="0" w:space="0" w:color="auto"/>
        <w:right w:val="none" w:sz="0" w:space="0" w:color="auto"/>
      </w:divBdr>
    </w:div>
    <w:div w:id="1529634618">
      <w:bodyDiv w:val="1"/>
      <w:marLeft w:val="0"/>
      <w:marRight w:val="0"/>
      <w:marTop w:val="0"/>
      <w:marBottom w:val="0"/>
      <w:divBdr>
        <w:top w:val="none" w:sz="0" w:space="0" w:color="auto"/>
        <w:left w:val="none" w:sz="0" w:space="0" w:color="auto"/>
        <w:bottom w:val="none" w:sz="0" w:space="0" w:color="auto"/>
        <w:right w:val="none" w:sz="0" w:space="0" w:color="auto"/>
      </w:divBdr>
    </w:div>
    <w:div w:id="1530220194">
      <w:bodyDiv w:val="1"/>
      <w:marLeft w:val="0"/>
      <w:marRight w:val="0"/>
      <w:marTop w:val="0"/>
      <w:marBottom w:val="0"/>
      <w:divBdr>
        <w:top w:val="none" w:sz="0" w:space="0" w:color="auto"/>
        <w:left w:val="none" w:sz="0" w:space="0" w:color="auto"/>
        <w:bottom w:val="none" w:sz="0" w:space="0" w:color="auto"/>
        <w:right w:val="none" w:sz="0" w:space="0" w:color="auto"/>
      </w:divBdr>
    </w:div>
    <w:div w:id="1530676436">
      <w:bodyDiv w:val="1"/>
      <w:marLeft w:val="0"/>
      <w:marRight w:val="0"/>
      <w:marTop w:val="0"/>
      <w:marBottom w:val="0"/>
      <w:divBdr>
        <w:top w:val="none" w:sz="0" w:space="0" w:color="auto"/>
        <w:left w:val="none" w:sz="0" w:space="0" w:color="auto"/>
        <w:bottom w:val="none" w:sz="0" w:space="0" w:color="auto"/>
        <w:right w:val="none" w:sz="0" w:space="0" w:color="auto"/>
      </w:divBdr>
    </w:div>
    <w:div w:id="1530802354">
      <w:bodyDiv w:val="1"/>
      <w:marLeft w:val="0"/>
      <w:marRight w:val="0"/>
      <w:marTop w:val="0"/>
      <w:marBottom w:val="0"/>
      <w:divBdr>
        <w:top w:val="none" w:sz="0" w:space="0" w:color="auto"/>
        <w:left w:val="none" w:sz="0" w:space="0" w:color="auto"/>
        <w:bottom w:val="none" w:sz="0" w:space="0" w:color="auto"/>
        <w:right w:val="none" w:sz="0" w:space="0" w:color="auto"/>
      </w:divBdr>
    </w:div>
    <w:div w:id="1531065646">
      <w:bodyDiv w:val="1"/>
      <w:marLeft w:val="0"/>
      <w:marRight w:val="0"/>
      <w:marTop w:val="0"/>
      <w:marBottom w:val="0"/>
      <w:divBdr>
        <w:top w:val="none" w:sz="0" w:space="0" w:color="auto"/>
        <w:left w:val="none" w:sz="0" w:space="0" w:color="auto"/>
        <w:bottom w:val="none" w:sz="0" w:space="0" w:color="auto"/>
        <w:right w:val="none" w:sz="0" w:space="0" w:color="auto"/>
      </w:divBdr>
    </w:div>
    <w:div w:id="1531071307">
      <w:bodyDiv w:val="1"/>
      <w:marLeft w:val="0"/>
      <w:marRight w:val="0"/>
      <w:marTop w:val="0"/>
      <w:marBottom w:val="0"/>
      <w:divBdr>
        <w:top w:val="none" w:sz="0" w:space="0" w:color="auto"/>
        <w:left w:val="none" w:sz="0" w:space="0" w:color="auto"/>
        <w:bottom w:val="none" w:sz="0" w:space="0" w:color="auto"/>
        <w:right w:val="none" w:sz="0" w:space="0" w:color="auto"/>
      </w:divBdr>
    </w:div>
    <w:div w:id="1531215447">
      <w:bodyDiv w:val="1"/>
      <w:marLeft w:val="0"/>
      <w:marRight w:val="0"/>
      <w:marTop w:val="0"/>
      <w:marBottom w:val="0"/>
      <w:divBdr>
        <w:top w:val="none" w:sz="0" w:space="0" w:color="auto"/>
        <w:left w:val="none" w:sz="0" w:space="0" w:color="auto"/>
        <w:bottom w:val="none" w:sz="0" w:space="0" w:color="auto"/>
        <w:right w:val="none" w:sz="0" w:space="0" w:color="auto"/>
      </w:divBdr>
    </w:div>
    <w:div w:id="1531455274">
      <w:bodyDiv w:val="1"/>
      <w:marLeft w:val="0"/>
      <w:marRight w:val="0"/>
      <w:marTop w:val="0"/>
      <w:marBottom w:val="0"/>
      <w:divBdr>
        <w:top w:val="none" w:sz="0" w:space="0" w:color="auto"/>
        <w:left w:val="none" w:sz="0" w:space="0" w:color="auto"/>
        <w:bottom w:val="none" w:sz="0" w:space="0" w:color="auto"/>
        <w:right w:val="none" w:sz="0" w:space="0" w:color="auto"/>
      </w:divBdr>
    </w:div>
    <w:div w:id="1531643433">
      <w:bodyDiv w:val="1"/>
      <w:marLeft w:val="0"/>
      <w:marRight w:val="0"/>
      <w:marTop w:val="0"/>
      <w:marBottom w:val="0"/>
      <w:divBdr>
        <w:top w:val="none" w:sz="0" w:space="0" w:color="auto"/>
        <w:left w:val="none" w:sz="0" w:space="0" w:color="auto"/>
        <w:bottom w:val="none" w:sz="0" w:space="0" w:color="auto"/>
        <w:right w:val="none" w:sz="0" w:space="0" w:color="auto"/>
      </w:divBdr>
    </w:div>
    <w:div w:id="1531648525">
      <w:bodyDiv w:val="1"/>
      <w:marLeft w:val="0"/>
      <w:marRight w:val="0"/>
      <w:marTop w:val="0"/>
      <w:marBottom w:val="0"/>
      <w:divBdr>
        <w:top w:val="none" w:sz="0" w:space="0" w:color="auto"/>
        <w:left w:val="none" w:sz="0" w:space="0" w:color="auto"/>
        <w:bottom w:val="none" w:sz="0" w:space="0" w:color="auto"/>
        <w:right w:val="none" w:sz="0" w:space="0" w:color="auto"/>
      </w:divBdr>
    </w:div>
    <w:div w:id="1531795745">
      <w:bodyDiv w:val="1"/>
      <w:marLeft w:val="0"/>
      <w:marRight w:val="0"/>
      <w:marTop w:val="0"/>
      <w:marBottom w:val="0"/>
      <w:divBdr>
        <w:top w:val="none" w:sz="0" w:space="0" w:color="auto"/>
        <w:left w:val="none" w:sz="0" w:space="0" w:color="auto"/>
        <w:bottom w:val="none" w:sz="0" w:space="0" w:color="auto"/>
        <w:right w:val="none" w:sz="0" w:space="0" w:color="auto"/>
      </w:divBdr>
    </w:div>
    <w:div w:id="1532764768">
      <w:bodyDiv w:val="1"/>
      <w:marLeft w:val="0"/>
      <w:marRight w:val="0"/>
      <w:marTop w:val="0"/>
      <w:marBottom w:val="0"/>
      <w:divBdr>
        <w:top w:val="none" w:sz="0" w:space="0" w:color="auto"/>
        <w:left w:val="none" w:sz="0" w:space="0" w:color="auto"/>
        <w:bottom w:val="none" w:sz="0" w:space="0" w:color="auto"/>
        <w:right w:val="none" w:sz="0" w:space="0" w:color="auto"/>
      </w:divBdr>
    </w:div>
    <w:div w:id="1533037864">
      <w:bodyDiv w:val="1"/>
      <w:marLeft w:val="0"/>
      <w:marRight w:val="0"/>
      <w:marTop w:val="0"/>
      <w:marBottom w:val="0"/>
      <w:divBdr>
        <w:top w:val="none" w:sz="0" w:space="0" w:color="auto"/>
        <w:left w:val="none" w:sz="0" w:space="0" w:color="auto"/>
        <w:bottom w:val="none" w:sz="0" w:space="0" w:color="auto"/>
        <w:right w:val="none" w:sz="0" w:space="0" w:color="auto"/>
      </w:divBdr>
    </w:div>
    <w:div w:id="1533105680">
      <w:bodyDiv w:val="1"/>
      <w:marLeft w:val="0"/>
      <w:marRight w:val="0"/>
      <w:marTop w:val="0"/>
      <w:marBottom w:val="0"/>
      <w:divBdr>
        <w:top w:val="none" w:sz="0" w:space="0" w:color="auto"/>
        <w:left w:val="none" w:sz="0" w:space="0" w:color="auto"/>
        <w:bottom w:val="none" w:sz="0" w:space="0" w:color="auto"/>
        <w:right w:val="none" w:sz="0" w:space="0" w:color="auto"/>
      </w:divBdr>
    </w:div>
    <w:div w:id="1533109695">
      <w:bodyDiv w:val="1"/>
      <w:marLeft w:val="0"/>
      <w:marRight w:val="0"/>
      <w:marTop w:val="0"/>
      <w:marBottom w:val="0"/>
      <w:divBdr>
        <w:top w:val="none" w:sz="0" w:space="0" w:color="auto"/>
        <w:left w:val="none" w:sz="0" w:space="0" w:color="auto"/>
        <w:bottom w:val="none" w:sz="0" w:space="0" w:color="auto"/>
        <w:right w:val="none" w:sz="0" w:space="0" w:color="auto"/>
      </w:divBdr>
    </w:div>
    <w:div w:id="1533376518">
      <w:bodyDiv w:val="1"/>
      <w:marLeft w:val="0"/>
      <w:marRight w:val="0"/>
      <w:marTop w:val="0"/>
      <w:marBottom w:val="0"/>
      <w:divBdr>
        <w:top w:val="none" w:sz="0" w:space="0" w:color="auto"/>
        <w:left w:val="none" w:sz="0" w:space="0" w:color="auto"/>
        <w:bottom w:val="none" w:sz="0" w:space="0" w:color="auto"/>
        <w:right w:val="none" w:sz="0" w:space="0" w:color="auto"/>
      </w:divBdr>
    </w:div>
    <w:div w:id="1533804857">
      <w:bodyDiv w:val="1"/>
      <w:marLeft w:val="0"/>
      <w:marRight w:val="0"/>
      <w:marTop w:val="0"/>
      <w:marBottom w:val="0"/>
      <w:divBdr>
        <w:top w:val="none" w:sz="0" w:space="0" w:color="auto"/>
        <w:left w:val="none" w:sz="0" w:space="0" w:color="auto"/>
        <w:bottom w:val="none" w:sz="0" w:space="0" w:color="auto"/>
        <w:right w:val="none" w:sz="0" w:space="0" w:color="auto"/>
      </w:divBdr>
    </w:div>
    <w:div w:id="1534003048">
      <w:bodyDiv w:val="1"/>
      <w:marLeft w:val="0"/>
      <w:marRight w:val="0"/>
      <w:marTop w:val="0"/>
      <w:marBottom w:val="0"/>
      <w:divBdr>
        <w:top w:val="none" w:sz="0" w:space="0" w:color="auto"/>
        <w:left w:val="none" w:sz="0" w:space="0" w:color="auto"/>
        <w:bottom w:val="none" w:sz="0" w:space="0" w:color="auto"/>
        <w:right w:val="none" w:sz="0" w:space="0" w:color="auto"/>
      </w:divBdr>
    </w:div>
    <w:div w:id="1534731138">
      <w:bodyDiv w:val="1"/>
      <w:marLeft w:val="0"/>
      <w:marRight w:val="0"/>
      <w:marTop w:val="0"/>
      <w:marBottom w:val="0"/>
      <w:divBdr>
        <w:top w:val="none" w:sz="0" w:space="0" w:color="auto"/>
        <w:left w:val="none" w:sz="0" w:space="0" w:color="auto"/>
        <w:bottom w:val="none" w:sz="0" w:space="0" w:color="auto"/>
        <w:right w:val="none" w:sz="0" w:space="0" w:color="auto"/>
      </w:divBdr>
    </w:div>
    <w:div w:id="1534884644">
      <w:bodyDiv w:val="1"/>
      <w:marLeft w:val="0"/>
      <w:marRight w:val="0"/>
      <w:marTop w:val="0"/>
      <w:marBottom w:val="0"/>
      <w:divBdr>
        <w:top w:val="none" w:sz="0" w:space="0" w:color="auto"/>
        <w:left w:val="none" w:sz="0" w:space="0" w:color="auto"/>
        <w:bottom w:val="none" w:sz="0" w:space="0" w:color="auto"/>
        <w:right w:val="none" w:sz="0" w:space="0" w:color="auto"/>
      </w:divBdr>
    </w:div>
    <w:div w:id="1535187685">
      <w:bodyDiv w:val="1"/>
      <w:marLeft w:val="0"/>
      <w:marRight w:val="0"/>
      <w:marTop w:val="0"/>
      <w:marBottom w:val="0"/>
      <w:divBdr>
        <w:top w:val="none" w:sz="0" w:space="0" w:color="auto"/>
        <w:left w:val="none" w:sz="0" w:space="0" w:color="auto"/>
        <w:bottom w:val="none" w:sz="0" w:space="0" w:color="auto"/>
        <w:right w:val="none" w:sz="0" w:space="0" w:color="auto"/>
      </w:divBdr>
    </w:div>
    <w:div w:id="1535387203">
      <w:bodyDiv w:val="1"/>
      <w:marLeft w:val="0"/>
      <w:marRight w:val="0"/>
      <w:marTop w:val="0"/>
      <w:marBottom w:val="0"/>
      <w:divBdr>
        <w:top w:val="none" w:sz="0" w:space="0" w:color="auto"/>
        <w:left w:val="none" w:sz="0" w:space="0" w:color="auto"/>
        <w:bottom w:val="none" w:sz="0" w:space="0" w:color="auto"/>
        <w:right w:val="none" w:sz="0" w:space="0" w:color="auto"/>
      </w:divBdr>
    </w:div>
    <w:div w:id="1535649713">
      <w:bodyDiv w:val="1"/>
      <w:marLeft w:val="0"/>
      <w:marRight w:val="0"/>
      <w:marTop w:val="0"/>
      <w:marBottom w:val="0"/>
      <w:divBdr>
        <w:top w:val="none" w:sz="0" w:space="0" w:color="auto"/>
        <w:left w:val="none" w:sz="0" w:space="0" w:color="auto"/>
        <w:bottom w:val="none" w:sz="0" w:space="0" w:color="auto"/>
        <w:right w:val="none" w:sz="0" w:space="0" w:color="auto"/>
      </w:divBdr>
    </w:div>
    <w:div w:id="1535844005">
      <w:bodyDiv w:val="1"/>
      <w:marLeft w:val="0"/>
      <w:marRight w:val="0"/>
      <w:marTop w:val="0"/>
      <w:marBottom w:val="0"/>
      <w:divBdr>
        <w:top w:val="none" w:sz="0" w:space="0" w:color="auto"/>
        <w:left w:val="none" w:sz="0" w:space="0" w:color="auto"/>
        <w:bottom w:val="none" w:sz="0" w:space="0" w:color="auto"/>
        <w:right w:val="none" w:sz="0" w:space="0" w:color="auto"/>
      </w:divBdr>
    </w:div>
    <w:div w:id="1536889391">
      <w:bodyDiv w:val="1"/>
      <w:marLeft w:val="0"/>
      <w:marRight w:val="0"/>
      <w:marTop w:val="0"/>
      <w:marBottom w:val="0"/>
      <w:divBdr>
        <w:top w:val="none" w:sz="0" w:space="0" w:color="auto"/>
        <w:left w:val="none" w:sz="0" w:space="0" w:color="auto"/>
        <w:bottom w:val="none" w:sz="0" w:space="0" w:color="auto"/>
        <w:right w:val="none" w:sz="0" w:space="0" w:color="auto"/>
      </w:divBdr>
    </w:div>
    <w:div w:id="1537041617">
      <w:bodyDiv w:val="1"/>
      <w:marLeft w:val="0"/>
      <w:marRight w:val="0"/>
      <w:marTop w:val="0"/>
      <w:marBottom w:val="0"/>
      <w:divBdr>
        <w:top w:val="none" w:sz="0" w:space="0" w:color="auto"/>
        <w:left w:val="none" w:sz="0" w:space="0" w:color="auto"/>
        <w:bottom w:val="none" w:sz="0" w:space="0" w:color="auto"/>
        <w:right w:val="none" w:sz="0" w:space="0" w:color="auto"/>
      </w:divBdr>
    </w:div>
    <w:div w:id="1537083740">
      <w:bodyDiv w:val="1"/>
      <w:marLeft w:val="0"/>
      <w:marRight w:val="0"/>
      <w:marTop w:val="0"/>
      <w:marBottom w:val="0"/>
      <w:divBdr>
        <w:top w:val="none" w:sz="0" w:space="0" w:color="auto"/>
        <w:left w:val="none" w:sz="0" w:space="0" w:color="auto"/>
        <w:bottom w:val="none" w:sz="0" w:space="0" w:color="auto"/>
        <w:right w:val="none" w:sz="0" w:space="0" w:color="auto"/>
      </w:divBdr>
    </w:div>
    <w:div w:id="1538002215">
      <w:bodyDiv w:val="1"/>
      <w:marLeft w:val="0"/>
      <w:marRight w:val="0"/>
      <w:marTop w:val="0"/>
      <w:marBottom w:val="0"/>
      <w:divBdr>
        <w:top w:val="none" w:sz="0" w:space="0" w:color="auto"/>
        <w:left w:val="none" w:sz="0" w:space="0" w:color="auto"/>
        <w:bottom w:val="none" w:sz="0" w:space="0" w:color="auto"/>
        <w:right w:val="none" w:sz="0" w:space="0" w:color="auto"/>
      </w:divBdr>
    </w:div>
    <w:div w:id="1538858993">
      <w:bodyDiv w:val="1"/>
      <w:marLeft w:val="0"/>
      <w:marRight w:val="0"/>
      <w:marTop w:val="0"/>
      <w:marBottom w:val="0"/>
      <w:divBdr>
        <w:top w:val="none" w:sz="0" w:space="0" w:color="auto"/>
        <w:left w:val="none" w:sz="0" w:space="0" w:color="auto"/>
        <w:bottom w:val="none" w:sz="0" w:space="0" w:color="auto"/>
        <w:right w:val="none" w:sz="0" w:space="0" w:color="auto"/>
      </w:divBdr>
    </w:div>
    <w:div w:id="1539049678">
      <w:bodyDiv w:val="1"/>
      <w:marLeft w:val="0"/>
      <w:marRight w:val="0"/>
      <w:marTop w:val="0"/>
      <w:marBottom w:val="0"/>
      <w:divBdr>
        <w:top w:val="none" w:sz="0" w:space="0" w:color="auto"/>
        <w:left w:val="none" w:sz="0" w:space="0" w:color="auto"/>
        <w:bottom w:val="none" w:sz="0" w:space="0" w:color="auto"/>
        <w:right w:val="none" w:sz="0" w:space="0" w:color="auto"/>
      </w:divBdr>
    </w:div>
    <w:div w:id="1539510963">
      <w:bodyDiv w:val="1"/>
      <w:marLeft w:val="0"/>
      <w:marRight w:val="0"/>
      <w:marTop w:val="0"/>
      <w:marBottom w:val="0"/>
      <w:divBdr>
        <w:top w:val="none" w:sz="0" w:space="0" w:color="auto"/>
        <w:left w:val="none" w:sz="0" w:space="0" w:color="auto"/>
        <w:bottom w:val="none" w:sz="0" w:space="0" w:color="auto"/>
        <w:right w:val="none" w:sz="0" w:space="0" w:color="auto"/>
      </w:divBdr>
    </w:div>
    <w:div w:id="1540774643">
      <w:bodyDiv w:val="1"/>
      <w:marLeft w:val="0"/>
      <w:marRight w:val="0"/>
      <w:marTop w:val="0"/>
      <w:marBottom w:val="0"/>
      <w:divBdr>
        <w:top w:val="none" w:sz="0" w:space="0" w:color="auto"/>
        <w:left w:val="none" w:sz="0" w:space="0" w:color="auto"/>
        <w:bottom w:val="none" w:sz="0" w:space="0" w:color="auto"/>
        <w:right w:val="none" w:sz="0" w:space="0" w:color="auto"/>
      </w:divBdr>
    </w:div>
    <w:div w:id="1541085121">
      <w:bodyDiv w:val="1"/>
      <w:marLeft w:val="0"/>
      <w:marRight w:val="0"/>
      <w:marTop w:val="0"/>
      <w:marBottom w:val="0"/>
      <w:divBdr>
        <w:top w:val="none" w:sz="0" w:space="0" w:color="auto"/>
        <w:left w:val="none" w:sz="0" w:space="0" w:color="auto"/>
        <w:bottom w:val="none" w:sz="0" w:space="0" w:color="auto"/>
        <w:right w:val="none" w:sz="0" w:space="0" w:color="auto"/>
      </w:divBdr>
    </w:div>
    <w:div w:id="1541433536">
      <w:bodyDiv w:val="1"/>
      <w:marLeft w:val="0"/>
      <w:marRight w:val="0"/>
      <w:marTop w:val="0"/>
      <w:marBottom w:val="0"/>
      <w:divBdr>
        <w:top w:val="none" w:sz="0" w:space="0" w:color="auto"/>
        <w:left w:val="none" w:sz="0" w:space="0" w:color="auto"/>
        <w:bottom w:val="none" w:sz="0" w:space="0" w:color="auto"/>
        <w:right w:val="none" w:sz="0" w:space="0" w:color="auto"/>
      </w:divBdr>
    </w:div>
    <w:div w:id="1542129346">
      <w:bodyDiv w:val="1"/>
      <w:marLeft w:val="0"/>
      <w:marRight w:val="0"/>
      <w:marTop w:val="0"/>
      <w:marBottom w:val="0"/>
      <w:divBdr>
        <w:top w:val="none" w:sz="0" w:space="0" w:color="auto"/>
        <w:left w:val="none" w:sz="0" w:space="0" w:color="auto"/>
        <w:bottom w:val="none" w:sz="0" w:space="0" w:color="auto"/>
        <w:right w:val="none" w:sz="0" w:space="0" w:color="auto"/>
      </w:divBdr>
    </w:div>
    <w:div w:id="1542477286">
      <w:bodyDiv w:val="1"/>
      <w:marLeft w:val="0"/>
      <w:marRight w:val="0"/>
      <w:marTop w:val="0"/>
      <w:marBottom w:val="0"/>
      <w:divBdr>
        <w:top w:val="none" w:sz="0" w:space="0" w:color="auto"/>
        <w:left w:val="none" w:sz="0" w:space="0" w:color="auto"/>
        <w:bottom w:val="none" w:sz="0" w:space="0" w:color="auto"/>
        <w:right w:val="none" w:sz="0" w:space="0" w:color="auto"/>
      </w:divBdr>
    </w:div>
    <w:div w:id="1542669330">
      <w:bodyDiv w:val="1"/>
      <w:marLeft w:val="0"/>
      <w:marRight w:val="0"/>
      <w:marTop w:val="0"/>
      <w:marBottom w:val="0"/>
      <w:divBdr>
        <w:top w:val="none" w:sz="0" w:space="0" w:color="auto"/>
        <w:left w:val="none" w:sz="0" w:space="0" w:color="auto"/>
        <w:bottom w:val="none" w:sz="0" w:space="0" w:color="auto"/>
        <w:right w:val="none" w:sz="0" w:space="0" w:color="auto"/>
      </w:divBdr>
    </w:div>
    <w:div w:id="1543057732">
      <w:bodyDiv w:val="1"/>
      <w:marLeft w:val="0"/>
      <w:marRight w:val="0"/>
      <w:marTop w:val="0"/>
      <w:marBottom w:val="0"/>
      <w:divBdr>
        <w:top w:val="none" w:sz="0" w:space="0" w:color="auto"/>
        <w:left w:val="none" w:sz="0" w:space="0" w:color="auto"/>
        <w:bottom w:val="none" w:sz="0" w:space="0" w:color="auto"/>
        <w:right w:val="none" w:sz="0" w:space="0" w:color="auto"/>
      </w:divBdr>
    </w:div>
    <w:div w:id="1543328586">
      <w:bodyDiv w:val="1"/>
      <w:marLeft w:val="0"/>
      <w:marRight w:val="0"/>
      <w:marTop w:val="0"/>
      <w:marBottom w:val="0"/>
      <w:divBdr>
        <w:top w:val="none" w:sz="0" w:space="0" w:color="auto"/>
        <w:left w:val="none" w:sz="0" w:space="0" w:color="auto"/>
        <w:bottom w:val="none" w:sz="0" w:space="0" w:color="auto"/>
        <w:right w:val="none" w:sz="0" w:space="0" w:color="auto"/>
      </w:divBdr>
    </w:div>
    <w:div w:id="1543977376">
      <w:bodyDiv w:val="1"/>
      <w:marLeft w:val="0"/>
      <w:marRight w:val="0"/>
      <w:marTop w:val="0"/>
      <w:marBottom w:val="0"/>
      <w:divBdr>
        <w:top w:val="none" w:sz="0" w:space="0" w:color="auto"/>
        <w:left w:val="none" w:sz="0" w:space="0" w:color="auto"/>
        <w:bottom w:val="none" w:sz="0" w:space="0" w:color="auto"/>
        <w:right w:val="none" w:sz="0" w:space="0" w:color="auto"/>
      </w:divBdr>
    </w:div>
    <w:div w:id="1544714387">
      <w:bodyDiv w:val="1"/>
      <w:marLeft w:val="0"/>
      <w:marRight w:val="0"/>
      <w:marTop w:val="0"/>
      <w:marBottom w:val="0"/>
      <w:divBdr>
        <w:top w:val="none" w:sz="0" w:space="0" w:color="auto"/>
        <w:left w:val="none" w:sz="0" w:space="0" w:color="auto"/>
        <w:bottom w:val="none" w:sz="0" w:space="0" w:color="auto"/>
        <w:right w:val="none" w:sz="0" w:space="0" w:color="auto"/>
      </w:divBdr>
    </w:div>
    <w:div w:id="1544948722">
      <w:bodyDiv w:val="1"/>
      <w:marLeft w:val="0"/>
      <w:marRight w:val="0"/>
      <w:marTop w:val="0"/>
      <w:marBottom w:val="0"/>
      <w:divBdr>
        <w:top w:val="none" w:sz="0" w:space="0" w:color="auto"/>
        <w:left w:val="none" w:sz="0" w:space="0" w:color="auto"/>
        <w:bottom w:val="none" w:sz="0" w:space="0" w:color="auto"/>
        <w:right w:val="none" w:sz="0" w:space="0" w:color="auto"/>
      </w:divBdr>
    </w:div>
    <w:div w:id="1545677784">
      <w:bodyDiv w:val="1"/>
      <w:marLeft w:val="0"/>
      <w:marRight w:val="0"/>
      <w:marTop w:val="0"/>
      <w:marBottom w:val="0"/>
      <w:divBdr>
        <w:top w:val="none" w:sz="0" w:space="0" w:color="auto"/>
        <w:left w:val="none" w:sz="0" w:space="0" w:color="auto"/>
        <w:bottom w:val="none" w:sz="0" w:space="0" w:color="auto"/>
        <w:right w:val="none" w:sz="0" w:space="0" w:color="auto"/>
      </w:divBdr>
    </w:div>
    <w:div w:id="1546021657">
      <w:bodyDiv w:val="1"/>
      <w:marLeft w:val="0"/>
      <w:marRight w:val="0"/>
      <w:marTop w:val="0"/>
      <w:marBottom w:val="0"/>
      <w:divBdr>
        <w:top w:val="none" w:sz="0" w:space="0" w:color="auto"/>
        <w:left w:val="none" w:sz="0" w:space="0" w:color="auto"/>
        <w:bottom w:val="none" w:sz="0" w:space="0" w:color="auto"/>
        <w:right w:val="none" w:sz="0" w:space="0" w:color="auto"/>
      </w:divBdr>
    </w:div>
    <w:div w:id="1546022090">
      <w:bodyDiv w:val="1"/>
      <w:marLeft w:val="0"/>
      <w:marRight w:val="0"/>
      <w:marTop w:val="0"/>
      <w:marBottom w:val="0"/>
      <w:divBdr>
        <w:top w:val="none" w:sz="0" w:space="0" w:color="auto"/>
        <w:left w:val="none" w:sz="0" w:space="0" w:color="auto"/>
        <w:bottom w:val="none" w:sz="0" w:space="0" w:color="auto"/>
        <w:right w:val="none" w:sz="0" w:space="0" w:color="auto"/>
      </w:divBdr>
    </w:div>
    <w:div w:id="1547520892">
      <w:bodyDiv w:val="1"/>
      <w:marLeft w:val="0"/>
      <w:marRight w:val="0"/>
      <w:marTop w:val="0"/>
      <w:marBottom w:val="0"/>
      <w:divBdr>
        <w:top w:val="none" w:sz="0" w:space="0" w:color="auto"/>
        <w:left w:val="none" w:sz="0" w:space="0" w:color="auto"/>
        <w:bottom w:val="none" w:sz="0" w:space="0" w:color="auto"/>
        <w:right w:val="none" w:sz="0" w:space="0" w:color="auto"/>
      </w:divBdr>
    </w:div>
    <w:div w:id="1547523275">
      <w:bodyDiv w:val="1"/>
      <w:marLeft w:val="0"/>
      <w:marRight w:val="0"/>
      <w:marTop w:val="0"/>
      <w:marBottom w:val="0"/>
      <w:divBdr>
        <w:top w:val="none" w:sz="0" w:space="0" w:color="auto"/>
        <w:left w:val="none" w:sz="0" w:space="0" w:color="auto"/>
        <w:bottom w:val="none" w:sz="0" w:space="0" w:color="auto"/>
        <w:right w:val="none" w:sz="0" w:space="0" w:color="auto"/>
      </w:divBdr>
    </w:div>
    <w:div w:id="1547527925">
      <w:bodyDiv w:val="1"/>
      <w:marLeft w:val="0"/>
      <w:marRight w:val="0"/>
      <w:marTop w:val="0"/>
      <w:marBottom w:val="0"/>
      <w:divBdr>
        <w:top w:val="none" w:sz="0" w:space="0" w:color="auto"/>
        <w:left w:val="none" w:sz="0" w:space="0" w:color="auto"/>
        <w:bottom w:val="none" w:sz="0" w:space="0" w:color="auto"/>
        <w:right w:val="none" w:sz="0" w:space="0" w:color="auto"/>
      </w:divBdr>
    </w:div>
    <w:div w:id="1548108936">
      <w:bodyDiv w:val="1"/>
      <w:marLeft w:val="0"/>
      <w:marRight w:val="0"/>
      <w:marTop w:val="0"/>
      <w:marBottom w:val="0"/>
      <w:divBdr>
        <w:top w:val="none" w:sz="0" w:space="0" w:color="auto"/>
        <w:left w:val="none" w:sz="0" w:space="0" w:color="auto"/>
        <w:bottom w:val="none" w:sz="0" w:space="0" w:color="auto"/>
        <w:right w:val="none" w:sz="0" w:space="0" w:color="auto"/>
      </w:divBdr>
    </w:div>
    <w:div w:id="1548175112">
      <w:bodyDiv w:val="1"/>
      <w:marLeft w:val="0"/>
      <w:marRight w:val="0"/>
      <w:marTop w:val="0"/>
      <w:marBottom w:val="0"/>
      <w:divBdr>
        <w:top w:val="none" w:sz="0" w:space="0" w:color="auto"/>
        <w:left w:val="none" w:sz="0" w:space="0" w:color="auto"/>
        <w:bottom w:val="none" w:sz="0" w:space="0" w:color="auto"/>
        <w:right w:val="none" w:sz="0" w:space="0" w:color="auto"/>
      </w:divBdr>
    </w:div>
    <w:div w:id="1548570862">
      <w:bodyDiv w:val="1"/>
      <w:marLeft w:val="0"/>
      <w:marRight w:val="0"/>
      <w:marTop w:val="0"/>
      <w:marBottom w:val="0"/>
      <w:divBdr>
        <w:top w:val="none" w:sz="0" w:space="0" w:color="auto"/>
        <w:left w:val="none" w:sz="0" w:space="0" w:color="auto"/>
        <w:bottom w:val="none" w:sz="0" w:space="0" w:color="auto"/>
        <w:right w:val="none" w:sz="0" w:space="0" w:color="auto"/>
      </w:divBdr>
    </w:div>
    <w:div w:id="1549104745">
      <w:bodyDiv w:val="1"/>
      <w:marLeft w:val="0"/>
      <w:marRight w:val="0"/>
      <w:marTop w:val="0"/>
      <w:marBottom w:val="0"/>
      <w:divBdr>
        <w:top w:val="none" w:sz="0" w:space="0" w:color="auto"/>
        <w:left w:val="none" w:sz="0" w:space="0" w:color="auto"/>
        <w:bottom w:val="none" w:sz="0" w:space="0" w:color="auto"/>
        <w:right w:val="none" w:sz="0" w:space="0" w:color="auto"/>
      </w:divBdr>
    </w:div>
    <w:div w:id="1550456620">
      <w:bodyDiv w:val="1"/>
      <w:marLeft w:val="0"/>
      <w:marRight w:val="0"/>
      <w:marTop w:val="0"/>
      <w:marBottom w:val="0"/>
      <w:divBdr>
        <w:top w:val="none" w:sz="0" w:space="0" w:color="auto"/>
        <w:left w:val="none" w:sz="0" w:space="0" w:color="auto"/>
        <w:bottom w:val="none" w:sz="0" w:space="0" w:color="auto"/>
        <w:right w:val="none" w:sz="0" w:space="0" w:color="auto"/>
      </w:divBdr>
    </w:div>
    <w:div w:id="1550724901">
      <w:bodyDiv w:val="1"/>
      <w:marLeft w:val="0"/>
      <w:marRight w:val="0"/>
      <w:marTop w:val="0"/>
      <w:marBottom w:val="0"/>
      <w:divBdr>
        <w:top w:val="none" w:sz="0" w:space="0" w:color="auto"/>
        <w:left w:val="none" w:sz="0" w:space="0" w:color="auto"/>
        <w:bottom w:val="none" w:sz="0" w:space="0" w:color="auto"/>
        <w:right w:val="none" w:sz="0" w:space="0" w:color="auto"/>
      </w:divBdr>
    </w:div>
    <w:div w:id="1551575016">
      <w:bodyDiv w:val="1"/>
      <w:marLeft w:val="0"/>
      <w:marRight w:val="0"/>
      <w:marTop w:val="0"/>
      <w:marBottom w:val="0"/>
      <w:divBdr>
        <w:top w:val="none" w:sz="0" w:space="0" w:color="auto"/>
        <w:left w:val="none" w:sz="0" w:space="0" w:color="auto"/>
        <w:bottom w:val="none" w:sz="0" w:space="0" w:color="auto"/>
        <w:right w:val="none" w:sz="0" w:space="0" w:color="auto"/>
      </w:divBdr>
    </w:div>
    <w:div w:id="1551915564">
      <w:bodyDiv w:val="1"/>
      <w:marLeft w:val="0"/>
      <w:marRight w:val="0"/>
      <w:marTop w:val="0"/>
      <w:marBottom w:val="0"/>
      <w:divBdr>
        <w:top w:val="none" w:sz="0" w:space="0" w:color="auto"/>
        <w:left w:val="none" w:sz="0" w:space="0" w:color="auto"/>
        <w:bottom w:val="none" w:sz="0" w:space="0" w:color="auto"/>
        <w:right w:val="none" w:sz="0" w:space="0" w:color="auto"/>
      </w:divBdr>
    </w:div>
    <w:div w:id="1552958861">
      <w:bodyDiv w:val="1"/>
      <w:marLeft w:val="0"/>
      <w:marRight w:val="0"/>
      <w:marTop w:val="0"/>
      <w:marBottom w:val="0"/>
      <w:divBdr>
        <w:top w:val="none" w:sz="0" w:space="0" w:color="auto"/>
        <w:left w:val="none" w:sz="0" w:space="0" w:color="auto"/>
        <w:bottom w:val="none" w:sz="0" w:space="0" w:color="auto"/>
        <w:right w:val="none" w:sz="0" w:space="0" w:color="auto"/>
      </w:divBdr>
    </w:div>
    <w:div w:id="1553034911">
      <w:bodyDiv w:val="1"/>
      <w:marLeft w:val="0"/>
      <w:marRight w:val="0"/>
      <w:marTop w:val="0"/>
      <w:marBottom w:val="0"/>
      <w:divBdr>
        <w:top w:val="none" w:sz="0" w:space="0" w:color="auto"/>
        <w:left w:val="none" w:sz="0" w:space="0" w:color="auto"/>
        <w:bottom w:val="none" w:sz="0" w:space="0" w:color="auto"/>
        <w:right w:val="none" w:sz="0" w:space="0" w:color="auto"/>
      </w:divBdr>
    </w:div>
    <w:div w:id="1553954707">
      <w:bodyDiv w:val="1"/>
      <w:marLeft w:val="0"/>
      <w:marRight w:val="0"/>
      <w:marTop w:val="0"/>
      <w:marBottom w:val="0"/>
      <w:divBdr>
        <w:top w:val="none" w:sz="0" w:space="0" w:color="auto"/>
        <w:left w:val="none" w:sz="0" w:space="0" w:color="auto"/>
        <w:bottom w:val="none" w:sz="0" w:space="0" w:color="auto"/>
        <w:right w:val="none" w:sz="0" w:space="0" w:color="auto"/>
      </w:divBdr>
    </w:div>
    <w:div w:id="1554191937">
      <w:bodyDiv w:val="1"/>
      <w:marLeft w:val="0"/>
      <w:marRight w:val="0"/>
      <w:marTop w:val="0"/>
      <w:marBottom w:val="0"/>
      <w:divBdr>
        <w:top w:val="none" w:sz="0" w:space="0" w:color="auto"/>
        <w:left w:val="none" w:sz="0" w:space="0" w:color="auto"/>
        <w:bottom w:val="none" w:sz="0" w:space="0" w:color="auto"/>
        <w:right w:val="none" w:sz="0" w:space="0" w:color="auto"/>
      </w:divBdr>
    </w:div>
    <w:div w:id="1554344454">
      <w:bodyDiv w:val="1"/>
      <w:marLeft w:val="0"/>
      <w:marRight w:val="0"/>
      <w:marTop w:val="0"/>
      <w:marBottom w:val="0"/>
      <w:divBdr>
        <w:top w:val="none" w:sz="0" w:space="0" w:color="auto"/>
        <w:left w:val="none" w:sz="0" w:space="0" w:color="auto"/>
        <w:bottom w:val="none" w:sz="0" w:space="0" w:color="auto"/>
        <w:right w:val="none" w:sz="0" w:space="0" w:color="auto"/>
      </w:divBdr>
    </w:div>
    <w:div w:id="1554461307">
      <w:bodyDiv w:val="1"/>
      <w:marLeft w:val="0"/>
      <w:marRight w:val="0"/>
      <w:marTop w:val="0"/>
      <w:marBottom w:val="0"/>
      <w:divBdr>
        <w:top w:val="none" w:sz="0" w:space="0" w:color="auto"/>
        <w:left w:val="none" w:sz="0" w:space="0" w:color="auto"/>
        <w:bottom w:val="none" w:sz="0" w:space="0" w:color="auto"/>
        <w:right w:val="none" w:sz="0" w:space="0" w:color="auto"/>
      </w:divBdr>
    </w:div>
    <w:div w:id="1554732351">
      <w:bodyDiv w:val="1"/>
      <w:marLeft w:val="0"/>
      <w:marRight w:val="0"/>
      <w:marTop w:val="0"/>
      <w:marBottom w:val="0"/>
      <w:divBdr>
        <w:top w:val="none" w:sz="0" w:space="0" w:color="auto"/>
        <w:left w:val="none" w:sz="0" w:space="0" w:color="auto"/>
        <w:bottom w:val="none" w:sz="0" w:space="0" w:color="auto"/>
        <w:right w:val="none" w:sz="0" w:space="0" w:color="auto"/>
      </w:divBdr>
    </w:div>
    <w:div w:id="1555581473">
      <w:bodyDiv w:val="1"/>
      <w:marLeft w:val="0"/>
      <w:marRight w:val="0"/>
      <w:marTop w:val="0"/>
      <w:marBottom w:val="0"/>
      <w:divBdr>
        <w:top w:val="none" w:sz="0" w:space="0" w:color="auto"/>
        <w:left w:val="none" w:sz="0" w:space="0" w:color="auto"/>
        <w:bottom w:val="none" w:sz="0" w:space="0" w:color="auto"/>
        <w:right w:val="none" w:sz="0" w:space="0" w:color="auto"/>
      </w:divBdr>
    </w:div>
    <w:div w:id="1556428925">
      <w:bodyDiv w:val="1"/>
      <w:marLeft w:val="0"/>
      <w:marRight w:val="0"/>
      <w:marTop w:val="0"/>
      <w:marBottom w:val="0"/>
      <w:divBdr>
        <w:top w:val="none" w:sz="0" w:space="0" w:color="auto"/>
        <w:left w:val="none" w:sz="0" w:space="0" w:color="auto"/>
        <w:bottom w:val="none" w:sz="0" w:space="0" w:color="auto"/>
        <w:right w:val="none" w:sz="0" w:space="0" w:color="auto"/>
      </w:divBdr>
    </w:div>
    <w:div w:id="1557276853">
      <w:bodyDiv w:val="1"/>
      <w:marLeft w:val="0"/>
      <w:marRight w:val="0"/>
      <w:marTop w:val="0"/>
      <w:marBottom w:val="0"/>
      <w:divBdr>
        <w:top w:val="none" w:sz="0" w:space="0" w:color="auto"/>
        <w:left w:val="none" w:sz="0" w:space="0" w:color="auto"/>
        <w:bottom w:val="none" w:sz="0" w:space="0" w:color="auto"/>
        <w:right w:val="none" w:sz="0" w:space="0" w:color="auto"/>
      </w:divBdr>
    </w:div>
    <w:div w:id="1557280698">
      <w:bodyDiv w:val="1"/>
      <w:marLeft w:val="0"/>
      <w:marRight w:val="0"/>
      <w:marTop w:val="0"/>
      <w:marBottom w:val="0"/>
      <w:divBdr>
        <w:top w:val="none" w:sz="0" w:space="0" w:color="auto"/>
        <w:left w:val="none" w:sz="0" w:space="0" w:color="auto"/>
        <w:bottom w:val="none" w:sz="0" w:space="0" w:color="auto"/>
        <w:right w:val="none" w:sz="0" w:space="0" w:color="auto"/>
      </w:divBdr>
    </w:div>
    <w:div w:id="1557474811">
      <w:bodyDiv w:val="1"/>
      <w:marLeft w:val="0"/>
      <w:marRight w:val="0"/>
      <w:marTop w:val="0"/>
      <w:marBottom w:val="0"/>
      <w:divBdr>
        <w:top w:val="none" w:sz="0" w:space="0" w:color="auto"/>
        <w:left w:val="none" w:sz="0" w:space="0" w:color="auto"/>
        <w:bottom w:val="none" w:sz="0" w:space="0" w:color="auto"/>
        <w:right w:val="none" w:sz="0" w:space="0" w:color="auto"/>
      </w:divBdr>
    </w:div>
    <w:div w:id="1557475613">
      <w:bodyDiv w:val="1"/>
      <w:marLeft w:val="0"/>
      <w:marRight w:val="0"/>
      <w:marTop w:val="0"/>
      <w:marBottom w:val="0"/>
      <w:divBdr>
        <w:top w:val="none" w:sz="0" w:space="0" w:color="auto"/>
        <w:left w:val="none" w:sz="0" w:space="0" w:color="auto"/>
        <w:bottom w:val="none" w:sz="0" w:space="0" w:color="auto"/>
        <w:right w:val="none" w:sz="0" w:space="0" w:color="auto"/>
      </w:divBdr>
    </w:div>
    <w:div w:id="1558127065">
      <w:bodyDiv w:val="1"/>
      <w:marLeft w:val="0"/>
      <w:marRight w:val="0"/>
      <w:marTop w:val="0"/>
      <w:marBottom w:val="0"/>
      <w:divBdr>
        <w:top w:val="none" w:sz="0" w:space="0" w:color="auto"/>
        <w:left w:val="none" w:sz="0" w:space="0" w:color="auto"/>
        <w:bottom w:val="none" w:sz="0" w:space="0" w:color="auto"/>
        <w:right w:val="none" w:sz="0" w:space="0" w:color="auto"/>
      </w:divBdr>
    </w:div>
    <w:div w:id="1559628511">
      <w:bodyDiv w:val="1"/>
      <w:marLeft w:val="0"/>
      <w:marRight w:val="0"/>
      <w:marTop w:val="0"/>
      <w:marBottom w:val="0"/>
      <w:divBdr>
        <w:top w:val="none" w:sz="0" w:space="0" w:color="auto"/>
        <w:left w:val="none" w:sz="0" w:space="0" w:color="auto"/>
        <w:bottom w:val="none" w:sz="0" w:space="0" w:color="auto"/>
        <w:right w:val="none" w:sz="0" w:space="0" w:color="auto"/>
      </w:divBdr>
    </w:div>
    <w:div w:id="1560478146">
      <w:bodyDiv w:val="1"/>
      <w:marLeft w:val="0"/>
      <w:marRight w:val="0"/>
      <w:marTop w:val="0"/>
      <w:marBottom w:val="0"/>
      <w:divBdr>
        <w:top w:val="none" w:sz="0" w:space="0" w:color="auto"/>
        <w:left w:val="none" w:sz="0" w:space="0" w:color="auto"/>
        <w:bottom w:val="none" w:sz="0" w:space="0" w:color="auto"/>
        <w:right w:val="none" w:sz="0" w:space="0" w:color="auto"/>
      </w:divBdr>
    </w:div>
    <w:div w:id="1561284386">
      <w:bodyDiv w:val="1"/>
      <w:marLeft w:val="0"/>
      <w:marRight w:val="0"/>
      <w:marTop w:val="0"/>
      <w:marBottom w:val="0"/>
      <w:divBdr>
        <w:top w:val="none" w:sz="0" w:space="0" w:color="auto"/>
        <w:left w:val="none" w:sz="0" w:space="0" w:color="auto"/>
        <w:bottom w:val="none" w:sz="0" w:space="0" w:color="auto"/>
        <w:right w:val="none" w:sz="0" w:space="0" w:color="auto"/>
      </w:divBdr>
    </w:div>
    <w:div w:id="1561358522">
      <w:bodyDiv w:val="1"/>
      <w:marLeft w:val="0"/>
      <w:marRight w:val="0"/>
      <w:marTop w:val="0"/>
      <w:marBottom w:val="0"/>
      <w:divBdr>
        <w:top w:val="none" w:sz="0" w:space="0" w:color="auto"/>
        <w:left w:val="none" w:sz="0" w:space="0" w:color="auto"/>
        <w:bottom w:val="none" w:sz="0" w:space="0" w:color="auto"/>
        <w:right w:val="none" w:sz="0" w:space="0" w:color="auto"/>
      </w:divBdr>
    </w:div>
    <w:div w:id="1561552348">
      <w:bodyDiv w:val="1"/>
      <w:marLeft w:val="0"/>
      <w:marRight w:val="0"/>
      <w:marTop w:val="0"/>
      <w:marBottom w:val="0"/>
      <w:divBdr>
        <w:top w:val="none" w:sz="0" w:space="0" w:color="auto"/>
        <w:left w:val="none" w:sz="0" w:space="0" w:color="auto"/>
        <w:bottom w:val="none" w:sz="0" w:space="0" w:color="auto"/>
        <w:right w:val="none" w:sz="0" w:space="0" w:color="auto"/>
      </w:divBdr>
    </w:div>
    <w:div w:id="1561553014">
      <w:bodyDiv w:val="1"/>
      <w:marLeft w:val="0"/>
      <w:marRight w:val="0"/>
      <w:marTop w:val="0"/>
      <w:marBottom w:val="0"/>
      <w:divBdr>
        <w:top w:val="none" w:sz="0" w:space="0" w:color="auto"/>
        <w:left w:val="none" w:sz="0" w:space="0" w:color="auto"/>
        <w:bottom w:val="none" w:sz="0" w:space="0" w:color="auto"/>
        <w:right w:val="none" w:sz="0" w:space="0" w:color="auto"/>
      </w:divBdr>
    </w:div>
    <w:div w:id="1564489088">
      <w:bodyDiv w:val="1"/>
      <w:marLeft w:val="0"/>
      <w:marRight w:val="0"/>
      <w:marTop w:val="0"/>
      <w:marBottom w:val="0"/>
      <w:divBdr>
        <w:top w:val="none" w:sz="0" w:space="0" w:color="auto"/>
        <w:left w:val="none" w:sz="0" w:space="0" w:color="auto"/>
        <w:bottom w:val="none" w:sz="0" w:space="0" w:color="auto"/>
        <w:right w:val="none" w:sz="0" w:space="0" w:color="auto"/>
      </w:divBdr>
    </w:div>
    <w:div w:id="1564949856">
      <w:bodyDiv w:val="1"/>
      <w:marLeft w:val="0"/>
      <w:marRight w:val="0"/>
      <w:marTop w:val="0"/>
      <w:marBottom w:val="0"/>
      <w:divBdr>
        <w:top w:val="none" w:sz="0" w:space="0" w:color="auto"/>
        <w:left w:val="none" w:sz="0" w:space="0" w:color="auto"/>
        <w:bottom w:val="none" w:sz="0" w:space="0" w:color="auto"/>
        <w:right w:val="none" w:sz="0" w:space="0" w:color="auto"/>
      </w:divBdr>
    </w:div>
    <w:div w:id="1564951862">
      <w:bodyDiv w:val="1"/>
      <w:marLeft w:val="0"/>
      <w:marRight w:val="0"/>
      <w:marTop w:val="0"/>
      <w:marBottom w:val="0"/>
      <w:divBdr>
        <w:top w:val="none" w:sz="0" w:space="0" w:color="auto"/>
        <w:left w:val="none" w:sz="0" w:space="0" w:color="auto"/>
        <w:bottom w:val="none" w:sz="0" w:space="0" w:color="auto"/>
        <w:right w:val="none" w:sz="0" w:space="0" w:color="auto"/>
      </w:divBdr>
    </w:div>
    <w:div w:id="1566406262">
      <w:bodyDiv w:val="1"/>
      <w:marLeft w:val="0"/>
      <w:marRight w:val="0"/>
      <w:marTop w:val="0"/>
      <w:marBottom w:val="0"/>
      <w:divBdr>
        <w:top w:val="none" w:sz="0" w:space="0" w:color="auto"/>
        <w:left w:val="none" w:sz="0" w:space="0" w:color="auto"/>
        <w:bottom w:val="none" w:sz="0" w:space="0" w:color="auto"/>
        <w:right w:val="none" w:sz="0" w:space="0" w:color="auto"/>
      </w:divBdr>
    </w:div>
    <w:div w:id="1567298225">
      <w:bodyDiv w:val="1"/>
      <w:marLeft w:val="0"/>
      <w:marRight w:val="0"/>
      <w:marTop w:val="0"/>
      <w:marBottom w:val="0"/>
      <w:divBdr>
        <w:top w:val="none" w:sz="0" w:space="0" w:color="auto"/>
        <w:left w:val="none" w:sz="0" w:space="0" w:color="auto"/>
        <w:bottom w:val="none" w:sz="0" w:space="0" w:color="auto"/>
        <w:right w:val="none" w:sz="0" w:space="0" w:color="auto"/>
      </w:divBdr>
    </w:div>
    <w:div w:id="1567642004">
      <w:bodyDiv w:val="1"/>
      <w:marLeft w:val="0"/>
      <w:marRight w:val="0"/>
      <w:marTop w:val="0"/>
      <w:marBottom w:val="0"/>
      <w:divBdr>
        <w:top w:val="none" w:sz="0" w:space="0" w:color="auto"/>
        <w:left w:val="none" w:sz="0" w:space="0" w:color="auto"/>
        <w:bottom w:val="none" w:sz="0" w:space="0" w:color="auto"/>
        <w:right w:val="none" w:sz="0" w:space="0" w:color="auto"/>
      </w:divBdr>
    </w:div>
    <w:div w:id="1567761077">
      <w:bodyDiv w:val="1"/>
      <w:marLeft w:val="0"/>
      <w:marRight w:val="0"/>
      <w:marTop w:val="0"/>
      <w:marBottom w:val="0"/>
      <w:divBdr>
        <w:top w:val="none" w:sz="0" w:space="0" w:color="auto"/>
        <w:left w:val="none" w:sz="0" w:space="0" w:color="auto"/>
        <w:bottom w:val="none" w:sz="0" w:space="0" w:color="auto"/>
        <w:right w:val="none" w:sz="0" w:space="0" w:color="auto"/>
      </w:divBdr>
    </w:div>
    <w:div w:id="1568684523">
      <w:bodyDiv w:val="1"/>
      <w:marLeft w:val="0"/>
      <w:marRight w:val="0"/>
      <w:marTop w:val="0"/>
      <w:marBottom w:val="0"/>
      <w:divBdr>
        <w:top w:val="none" w:sz="0" w:space="0" w:color="auto"/>
        <w:left w:val="none" w:sz="0" w:space="0" w:color="auto"/>
        <w:bottom w:val="none" w:sz="0" w:space="0" w:color="auto"/>
        <w:right w:val="none" w:sz="0" w:space="0" w:color="auto"/>
      </w:divBdr>
    </w:div>
    <w:div w:id="1568878464">
      <w:bodyDiv w:val="1"/>
      <w:marLeft w:val="0"/>
      <w:marRight w:val="0"/>
      <w:marTop w:val="0"/>
      <w:marBottom w:val="0"/>
      <w:divBdr>
        <w:top w:val="none" w:sz="0" w:space="0" w:color="auto"/>
        <w:left w:val="none" w:sz="0" w:space="0" w:color="auto"/>
        <w:bottom w:val="none" w:sz="0" w:space="0" w:color="auto"/>
        <w:right w:val="none" w:sz="0" w:space="0" w:color="auto"/>
      </w:divBdr>
    </w:div>
    <w:div w:id="1569419184">
      <w:bodyDiv w:val="1"/>
      <w:marLeft w:val="0"/>
      <w:marRight w:val="0"/>
      <w:marTop w:val="0"/>
      <w:marBottom w:val="0"/>
      <w:divBdr>
        <w:top w:val="none" w:sz="0" w:space="0" w:color="auto"/>
        <w:left w:val="none" w:sz="0" w:space="0" w:color="auto"/>
        <w:bottom w:val="none" w:sz="0" w:space="0" w:color="auto"/>
        <w:right w:val="none" w:sz="0" w:space="0" w:color="auto"/>
      </w:divBdr>
    </w:div>
    <w:div w:id="1569456563">
      <w:bodyDiv w:val="1"/>
      <w:marLeft w:val="0"/>
      <w:marRight w:val="0"/>
      <w:marTop w:val="0"/>
      <w:marBottom w:val="0"/>
      <w:divBdr>
        <w:top w:val="none" w:sz="0" w:space="0" w:color="auto"/>
        <w:left w:val="none" w:sz="0" w:space="0" w:color="auto"/>
        <w:bottom w:val="none" w:sz="0" w:space="0" w:color="auto"/>
        <w:right w:val="none" w:sz="0" w:space="0" w:color="auto"/>
      </w:divBdr>
    </w:div>
    <w:div w:id="1569727507">
      <w:bodyDiv w:val="1"/>
      <w:marLeft w:val="0"/>
      <w:marRight w:val="0"/>
      <w:marTop w:val="0"/>
      <w:marBottom w:val="0"/>
      <w:divBdr>
        <w:top w:val="none" w:sz="0" w:space="0" w:color="auto"/>
        <w:left w:val="none" w:sz="0" w:space="0" w:color="auto"/>
        <w:bottom w:val="none" w:sz="0" w:space="0" w:color="auto"/>
        <w:right w:val="none" w:sz="0" w:space="0" w:color="auto"/>
      </w:divBdr>
    </w:div>
    <w:div w:id="1570068846">
      <w:bodyDiv w:val="1"/>
      <w:marLeft w:val="0"/>
      <w:marRight w:val="0"/>
      <w:marTop w:val="0"/>
      <w:marBottom w:val="0"/>
      <w:divBdr>
        <w:top w:val="none" w:sz="0" w:space="0" w:color="auto"/>
        <w:left w:val="none" w:sz="0" w:space="0" w:color="auto"/>
        <w:bottom w:val="none" w:sz="0" w:space="0" w:color="auto"/>
        <w:right w:val="none" w:sz="0" w:space="0" w:color="auto"/>
      </w:divBdr>
    </w:div>
    <w:div w:id="1570072244">
      <w:bodyDiv w:val="1"/>
      <w:marLeft w:val="0"/>
      <w:marRight w:val="0"/>
      <w:marTop w:val="0"/>
      <w:marBottom w:val="0"/>
      <w:divBdr>
        <w:top w:val="none" w:sz="0" w:space="0" w:color="auto"/>
        <w:left w:val="none" w:sz="0" w:space="0" w:color="auto"/>
        <w:bottom w:val="none" w:sz="0" w:space="0" w:color="auto"/>
        <w:right w:val="none" w:sz="0" w:space="0" w:color="auto"/>
      </w:divBdr>
    </w:div>
    <w:div w:id="1570379873">
      <w:bodyDiv w:val="1"/>
      <w:marLeft w:val="0"/>
      <w:marRight w:val="0"/>
      <w:marTop w:val="0"/>
      <w:marBottom w:val="0"/>
      <w:divBdr>
        <w:top w:val="none" w:sz="0" w:space="0" w:color="auto"/>
        <w:left w:val="none" w:sz="0" w:space="0" w:color="auto"/>
        <w:bottom w:val="none" w:sz="0" w:space="0" w:color="auto"/>
        <w:right w:val="none" w:sz="0" w:space="0" w:color="auto"/>
      </w:divBdr>
    </w:div>
    <w:div w:id="1570925391">
      <w:bodyDiv w:val="1"/>
      <w:marLeft w:val="0"/>
      <w:marRight w:val="0"/>
      <w:marTop w:val="0"/>
      <w:marBottom w:val="0"/>
      <w:divBdr>
        <w:top w:val="none" w:sz="0" w:space="0" w:color="auto"/>
        <w:left w:val="none" w:sz="0" w:space="0" w:color="auto"/>
        <w:bottom w:val="none" w:sz="0" w:space="0" w:color="auto"/>
        <w:right w:val="none" w:sz="0" w:space="0" w:color="auto"/>
      </w:divBdr>
    </w:div>
    <w:div w:id="1570995850">
      <w:bodyDiv w:val="1"/>
      <w:marLeft w:val="0"/>
      <w:marRight w:val="0"/>
      <w:marTop w:val="0"/>
      <w:marBottom w:val="0"/>
      <w:divBdr>
        <w:top w:val="none" w:sz="0" w:space="0" w:color="auto"/>
        <w:left w:val="none" w:sz="0" w:space="0" w:color="auto"/>
        <w:bottom w:val="none" w:sz="0" w:space="0" w:color="auto"/>
        <w:right w:val="none" w:sz="0" w:space="0" w:color="auto"/>
      </w:divBdr>
    </w:div>
    <w:div w:id="1571188802">
      <w:bodyDiv w:val="1"/>
      <w:marLeft w:val="0"/>
      <w:marRight w:val="0"/>
      <w:marTop w:val="0"/>
      <w:marBottom w:val="0"/>
      <w:divBdr>
        <w:top w:val="none" w:sz="0" w:space="0" w:color="auto"/>
        <w:left w:val="none" w:sz="0" w:space="0" w:color="auto"/>
        <w:bottom w:val="none" w:sz="0" w:space="0" w:color="auto"/>
        <w:right w:val="none" w:sz="0" w:space="0" w:color="auto"/>
      </w:divBdr>
    </w:div>
    <w:div w:id="1571229384">
      <w:bodyDiv w:val="1"/>
      <w:marLeft w:val="0"/>
      <w:marRight w:val="0"/>
      <w:marTop w:val="0"/>
      <w:marBottom w:val="0"/>
      <w:divBdr>
        <w:top w:val="none" w:sz="0" w:space="0" w:color="auto"/>
        <w:left w:val="none" w:sz="0" w:space="0" w:color="auto"/>
        <w:bottom w:val="none" w:sz="0" w:space="0" w:color="auto"/>
        <w:right w:val="none" w:sz="0" w:space="0" w:color="auto"/>
      </w:divBdr>
    </w:div>
    <w:div w:id="1571309307">
      <w:bodyDiv w:val="1"/>
      <w:marLeft w:val="0"/>
      <w:marRight w:val="0"/>
      <w:marTop w:val="0"/>
      <w:marBottom w:val="0"/>
      <w:divBdr>
        <w:top w:val="none" w:sz="0" w:space="0" w:color="auto"/>
        <w:left w:val="none" w:sz="0" w:space="0" w:color="auto"/>
        <w:bottom w:val="none" w:sz="0" w:space="0" w:color="auto"/>
        <w:right w:val="none" w:sz="0" w:space="0" w:color="auto"/>
      </w:divBdr>
    </w:div>
    <w:div w:id="1573152463">
      <w:bodyDiv w:val="1"/>
      <w:marLeft w:val="0"/>
      <w:marRight w:val="0"/>
      <w:marTop w:val="0"/>
      <w:marBottom w:val="0"/>
      <w:divBdr>
        <w:top w:val="none" w:sz="0" w:space="0" w:color="auto"/>
        <w:left w:val="none" w:sz="0" w:space="0" w:color="auto"/>
        <w:bottom w:val="none" w:sz="0" w:space="0" w:color="auto"/>
        <w:right w:val="none" w:sz="0" w:space="0" w:color="auto"/>
      </w:divBdr>
    </w:div>
    <w:div w:id="1573195367">
      <w:bodyDiv w:val="1"/>
      <w:marLeft w:val="0"/>
      <w:marRight w:val="0"/>
      <w:marTop w:val="0"/>
      <w:marBottom w:val="0"/>
      <w:divBdr>
        <w:top w:val="none" w:sz="0" w:space="0" w:color="auto"/>
        <w:left w:val="none" w:sz="0" w:space="0" w:color="auto"/>
        <w:bottom w:val="none" w:sz="0" w:space="0" w:color="auto"/>
        <w:right w:val="none" w:sz="0" w:space="0" w:color="auto"/>
      </w:divBdr>
    </w:div>
    <w:div w:id="1573538868">
      <w:bodyDiv w:val="1"/>
      <w:marLeft w:val="0"/>
      <w:marRight w:val="0"/>
      <w:marTop w:val="0"/>
      <w:marBottom w:val="0"/>
      <w:divBdr>
        <w:top w:val="none" w:sz="0" w:space="0" w:color="auto"/>
        <w:left w:val="none" w:sz="0" w:space="0" w:color="auto"/>
        <w:bottom w:val="none" w:sz="0" w:space="0" w:color="auto"/>
        <w:right w:val="none" w:sz="0" w:space="0" w:color="auto"/>
      </w:divBdr>
    </w:div>
    <w:div w:id="1574201650">
      <w:bodyDiv w:val="1"/>
      <w:marLeft w:val="0"/>
      <w:marRight w:val="0"/>
      <w:marTop w:val="0"/>
      <w:marBottom w:val="0"/>
      <w:divBdr>
        <w:top w:val="none" w:sz="0" w:space="0" w:color="auto"/>
        <w:left w:val="none" w:sz="0" w:space="0" w:color="auto"/>
        <w:bottom w:val="none" w:sz="0" w:space="0" w:color="auto"/>
        <w:right w:val="none" w:sz="0" w:space="0" w:color="auto"/>
      </w:divBdr>
    </w:div>
    <w:div w:id="1574270392">
      <w:bodyDiv w:val="1"/>
      <w:marLeft w:val="0"/>
      <w:marRight w:val="0"/>
      <w:marTop w:val="0"/>
      <w:marBottom w:val="0"/>
      <w:divBdr>
        <w:top w:val="none" w:sz="0" w:space="0" w:color="auto"/>
        <w:left w:val="none" w:sz="0" w:space="0" w:color="auto"/>
        <w:bottom w:val="none" w:sz="0" w:space="0" w:color="auto"/>
        <w:right w:val="none" w:sz="0" w:space="0" w:color="auto"/>
      </w:divBdr>
    </w:div>
    <w:div w:id="1575554912">
      <w:bodyDiv w:val="1"/>
      <w:marLeft w:val="0"/>
      <w:marRight w:val="0"/>
      <w:marTop w:val="0"/>
      <w:marBottom w:val="0"/>
      <w:divBdr>
        <w:top w:val="none" w:sz="0" w:space="0" w:color="auto"/>
        <w:left w:val="none" w:sz="0" w:space="0" w:color="auto"/>
        <w:bottom w:val="none" w:sz="0" w:space="0" w:color="auto"/>
        <w:right w:val="none" w:sz="0" w:space="0" w:color="auto"/>
      </w:divBdr>
    </w:div>
    <w:div w:id="1575966793">
      <w:bodyDiv w:val="1"/>
      <w:marLeft w:val="0"/>
      <w:marRight w:val="0"/>
      <w:marTop w:val="0"/>
      <w:marBottom w:val="0"/>
      <w:divBdr>
        <w:top w:val="none" w:sz="0" w:space="0" w:color="auto"/>
        <w:left w:val="none" w:sz="0" w:space="0" w:color="auto"/>
        <w:bottom w:val="none" w:sz="0" w:space="0" w:color="auto"/>
        <w:right w:val="none" w:sz="0" w:space="0" w:color="auto"/>
      </w:divBdr>
    </w:div>
    <w:div w:id="1576627436">
      <w:bodyDiv w:val="1"/>
      <w:marLeft w:val="0"/>
      <w:marRight w:val="0"/>
      <w:marTop w:val="0"/>
      <w:marBottom w:val="0"/>
      <w:divBdr>
        <w:top w:val="none" w:sz="0" w:space="0" w:color="auto"/>
        <w:left w:val="none" w:sz="0" w:space="0" w:color="auto"/>
        <w:bottom w:val="none" w:sz="0" w:space="0" w:color="auto"/>
        <w:right w:val="none" w:sz="0" w:space="0" w:color="auto"/>
      </w:divBdr>
    </w:div>
    <w:div w:id="1577394062">
      <w:bodyDiv w:val="1"/>
      <w:marLeft w:val="0"/>
      <w:marRight w:val="0"/>
      <w:marTop w:val="0"/>
      <w:marBottom w:val="0"/>
      <w:divBdr>
        <w:top w:val="none" w:sz="0" w:space="0" w:color="auto"/>
        <w:left w:val="none" w:sz="0" w:space="0" w:color="auto"/>
        <w:bottom w:val="none" w:sz="0" w:space="0" w:color="auto"/>
        <w:right w:val="none" w:sz="0" w:space="0" w:color="auto"/>
      </w:divBdr>
    </w:div>
    <w:div w:id="1577940237">
      <w:bodyDiv w:val="1"/>
      <w:marLeft w:val="0"/>
      <w:marRight w:val="0"/>
      <w:marTop w:val="0"/>
      <w:marBottom w:val="0"/>
      <w:divBdr>
        <w:top w:val="none" w:sz="0" w:space="0" w:color="auto"/>
        <w:left w:val="none" w:sz="0" w:space="0" w:color="auto"/>
        <w:bottom w:val="none" w:sz="0" w:space="0" w:color="auto"/>
        <w:right w:val="none" w:sz="0" w:space="0" w:color="auto"/>
      </w:divBdr>
    </w:div>
    <w:div w:id="1577977646">
      <w:bodyDiv w:val="1"/>
      <w:marLeft w:val="0"/>
      <w:marRight w:val="0"/>
      <w:marTop w:val="0"/>
      <w:marBottom w:val="0"/>
      <w:divBdr>
        <w:top w:val="none" w:sz="0" w:space="0" w:color="auto"/>
        <w:left w:val="none" w:sz="0" w:space="0" w:color="auto"/>
        <w:bottom w:val="none" w:sz="0" w:space="0" w:color="auto"/>
        <w:right w:val="none" w:sz="0" w:space="0" w:color="auto"/>
      </w:divBdr>
    </w:div>
    <w:div w:id="1578519768">
      <w:bodyDiv w:val="1"/>
      <w:marLeft w:val="0"/>
      <w:marRight w:val="0"/>
      <w:marTop w:val="0"/>
      <w:marBottom w:val="0"/>
      <w:divBdr>
        <w:top w:val="none" w:sz="0" w:space="0" w:color="auto"/>
        <w:left w:val="none" w:sz="0" w:space="0" w:color="auto"/>
        <w:bottom w:val="none" w:sz="0" w:space="0" w:color="auto"/>
        <w:right w:val="none" w:sz="0" w:space="0" w:color="auto"/>
      </w:divBdr>
    </w:div>
    <w:div w:id="1579437244">
      <w:bodyDiv w:val="1"/>
      <w:marLeft w:val="0"/>
      <w:marRight w:val="0"/>
      <w:marTop w:val="0"/>
      <w:marBottom w:val="0"/>
      <w:divBdr>
        <w:top w:val="none" w:sz="0" w:space="0" w:color="auto"/>
        <w:left w:val="none" w:sz="0" w:space="0" w:color="auto"/>
        <w:bottom w:val="none" w:sz="0" w:space="0" w:color="auto"/>
        <w:right w:val="none" w:sz="0" w:space="0" w:color="auto"/>
      </w:divBdr>
    </w:div>
    <w:div w:id="1580022557">
      <w:bodyDiv w:val="1"/>
      <w:marLeft w:val="0"/>
      <w:marRight w:val="0"/>
      <w:marTop w:val="0"/>
      <w:marBottom w:val="0"/>
      <w:divBdr>
        <w:top w:val="none" w:sz="0" w:space="0" w:color="auto"/>
        <w:left w:val="none" w:sz="0" w:space="0" w:color="auto"/>
        <w:bottom w:val="none" w:sz="0" w:space="0" w:color="auto"/>
        <w:right w:val="none" w:sz="0" w:space="0" w:color="auto"/>
      </w:divBdr>
    </w:div>
    <w:div w:id="1580555826">
      <w:bodyDiv w:val="1"/>
      <w:marLeft w:val="0"/>
      <w:marRight w:val="0"/>
      <w:marTop w:val="0"/>
      <w:marBottom w:val="0"/>
      <w:divBdr>
        <w:top w:val="none" w:sz="0" w:space="0" w:color="auto"/>
        <w:left w:val="none" w:sz="0" w:space="0" w:color="auto"/>
        <w:bottom w:val="none" w:sz="0" w:space="0" w:color="auto"/>
        <w:right w:val="none" w:sz="0" w:space="0" w:color="auto"/>
      </w:divBdr>
    </w:div>
    <w:div w:id="1580672600">
      <w:bodyDiv w:val="1"/>
      <w:marLeft w:val="0"/>
      <w:marRight w:val="0"/>
      <w:marTop w:val="0"/>
      <w:marBottom w:val="0"/>
      <w:divBdr>
        <w:top w:val="none" w:sz="0" w:space="0" w:color="auto"/>
        <w:left w:val="none" w:sz="0" w:space="0" w:color="auto"/>
        <w:bottom w:val="none" w:sz="0" w:space="0" w:color="auto"/>
        <w:right w:val="none" w:sz="0" w:space="0" w:color="auto"/>
      </w:divBdr>
    </w:div>
    <w:div w:id="1580678806">
      <w:bodyDiv w:val="1"/>
      <w:marLeft w:val="0"/>
      <w:marRight w:val="0"/>
      <w:marTop w:val="0"/>
      <w:marBottom w:val="0"/>
      <w:divBdr>
        <w:top w:val="none" w:sz="0" w:space="0" w:color="auto"/>
        <w:left w:val="none" w:sz="0" w:space="0" w:color="auto"/>
        <w:bottom w:val="none" w:sz="0" w:space="0" w:color="auto"/>
        <w:right w:val="none" w:sz="0" w:space="0" w:color="auto"/>
      </w:divBdr>
    </w:div>
    <w:div w:id="1580867330">
      <w:bodyDiv w:val="1"/>
      <w:marLeft w:val="0"/>
      <w:marRight w:val="0"/>
      <w:marTop w:val="0"/>
      <w:marBottom w:val="0"/>
      <w:divBdr>
        <w:top w:val="none" w:sz="0" w:space="0" w:color="auto"/>
        <w:left w:val="none" w:sz="0" w:space="0" w:color="auto"/>
        <w:bottom w:val="none" w:sz="0" w:space="0" w:color="auto"/>
        <w:right w:val="none" w:sz="0" w:space="0" w:color="auto"/>
      </w:divBdr>
    </w:div>
    <w:div w:id="1581333547">
      <w:bodyDiv w:val="1"/>
      <w:marLeft w:val="0"/>
      <w:marRight w:val="0"/>
      <w:marTop w:val="0"/>
      <w:marBottom w:val="0"/>
      <w:divBdr>
        <w:top w:val="none" w:sz="0" w:space="0" w:color="auto"/>
        <w:left w:val="none" w:sz="0" w:space="0" w:color="auto"/>
        <w:bottom w:val="none" w:sz="0" w:space="0" w:color="auto"/>
        <w:right w:val="none" w:sz="0" w:space="0" w:color="auto"/>
      </w:divBdr>
    </w:div>
    <w:div w:id="1581791145">
      <w:bodyDiv w:val="1"/>
      <w:marLeft w:val="0"/>
      <w:marRight w:val="0"/>
      <w:marTop w:val="0"/>
      <w:marBottom w:val="0"/>
      <w:divBdr>
        <w:top w:val="none" w:sz="0" w:space="0" w:color="auto"/>
        <w:left w:val="none" w:sz="0" w:space="0" w:color="auto"/>
        <w:bottom w:val="none" w:sz="0" w:space="0" w:color="auto"/>
        <w:right w:val="none" w:sz="0" w:space="0" w:color="auto"/>
      </w:divBdr>
    </w:div>
    <w:div w:id="1582330350">
      <w:bodyDiv w:val="1"/>
      <w:marLeft w:val="0"/>
      <w:marRight w:val="0"/>
      <w:marTop w:val="0"/>
      <w:marBottom w:val="0"/>
      <w:divBdr>
        <w:top w:val="none" w:sz="0" w:space="0" w:color="auto"/>
        <w:left w:val="none" w:sz="0" w:space="0" w:color="auto"/>
        <w:bottom w:val="none" w:sz="0" w:space="0" w:color="auto"/>
        <w:right w:val="none" w:sz="0" w:space="0" w:color="auto"/>
      </w:divBdr>
    </w:div>
    <w:div w:id="1582450291">
      <w:bodyDiv w:val="1"/>
      <w:marLeft w:val="0"/>
      <w:marRight w:val="0"/>
      <w:marTop w:val="0"/>
      <w:marBottom w:val="0"/>
      <w:divBdr>
        <w:top w:val="none" w:sz="0" w:space="0" w:color="auto"/>
        <w:left w:val="none" w:sz="0" w:space="0" w:color="auto"/>
        <w:bottom w:val="none" w:sz="0" w:space="0" w:color="auto"/>
        <w:right w:val="none" w:sz="0" w:space="0" w:color="auto"/>
      </w:divBdr>
    </w:div>
    <w:div w:id="1582637166">
      <w:bodyDiv w:val="1"/>
      <w:marLeft w:val="0"/>
      <w:marRight w:val="0"/>
      <w:marTop w:val="0"/>
      <w:marBottom w:val="0"/>
      <w:divBdr>
        <w:top w:val="none" w:sz="0" w:space="0" w:color="auto"/>
        <w:left w:val="none" w:sz="0" w:space="0" w:color="auto"/>
        <w:bottom w:val="none" w:sz="0" w:space="0" w:color="auto"/>
        <w:right w:val="none" w:sz="0" w:space="0" w:color="auto"/>
      </w:divBdr>
    </w:div>
    <w:div w:id="1585920141">
      <w:bodyDiv w:val="1"/>
      <w:marLeft w:val="0"/>
      <w:marRight w:val="0"/>
      <w:marTop w:val="0"/>
      <w:marBottom w:val="0"/>
      <w:divBdr>
        <w:top w:val="none" w:sz="0" w:space="0" w:color="auto"/>
        <w:left w:val="none" w:sz="0" w:space="0" w:color="auto"/>
        <w:bottom w:val="none" w:sz="0" w:space="0" w:color="auto"/>
        <w:right w:val="none" w:sz="0" w:space="0" w:color="auto"/>
      </w:divBdr>
    </w:div>
    <w:div w:id="1586570890">
      <w:bodyDiv w:val="1"/>
      <w:marLeft w:val="0"/>
      <w:marRight w:val="0"/>
      <w:marTop w:val="0"/>
      <w:marBottom w:val="0"/>
      <w:divBdr>
        <w:top w:val="none" w:sz="0" w:space="0" w:color="auto"/>
        <w:left w:val="none" w:sz="0" w:space="0" w:color="auto"/>
        <w:bottom w:val="none" w:sz="0" w:space="0" w:color="auto"/>
        <w:right w:val="none" w:sz="0" w:space="0" w:color="auto"/>
      </w:divBdr>
    </w:div>
    <w:div w:id="1587302551">
      <w:bodyDiv w:val="1"/>
      <w:marLeft w:val="0"/>
      <w:marRight w:val="0"/>
      <w:marTop w:val="0"/>
      <w:marBottom w:val="0"/>
      <w:divBdr>
        <w:top w:val="none" w:sz="0" w:space="0" w:color="auto"/>
        <w:left w:val="none" w:sz="0" w:space="0" w:color="auto"/>
        <w:bottom w:val="none" w:sz="0" w:space="0" w:color="auto"/>
        <w:right w:val="none" w:sz="0" w:space="0" w:color="auto"/>
      </w:divBdr>
    </w:div>
    <w:div w:id="1587886369">
      <w:bodyDiv w:val="1"/>
      <w:marLeft w:val="0"/>
      <w:marRight w:val="0"/>
      <w:marTop w:val="0"/>
      <w:marBottom w:val="0"/>
      <w:divBdr>
        <w:top w:val="none" w:sz="0" w:space="0" w:color="auto"/>
        <w:left w:val="none" w:sz="0" w:space="0" w:color="auto"/>
        <w:bottom w:val="none" w:sz="0" w:space="0" w:color="auto"/>
        <w:right w:val="none" w:sz="0" w:space="0" w:color="auto"/>
      </w:divBdr>
    </w:div>
    <w:div w:id="1588228954">
      <w:bodyDiv w:val="1"/>
      <w:marLeft w:val="0"/>
      <w:marRight w:val="0"/>
      <w:marTop w:val="0"/>
      <w:marBottom w:val="0"/>
      <w:divBdr>
        <w:top w:val="none" w:sz="0" w:space="0" w:color="auto"/>
        <w:left w:val="none" w:sz="0" w:space="0" w:color="auto"/>
        <w:bottom w:val="none" w:sz="0" w:space="0" w:color="auto"/>
        <w:right w:val="none" w:sz="0" w:space="0" w:color="auto"/>
      </w:divBdr>
    </w:div>
    <w:div w:id="1588886350">
      <w:bodyDiv w:val="1"/>
      <w:marLeft w:val="0"/>
      <w:marRight w:val="0"/>
      <w:marTop w:val="0"/>
      <w:marBottom w:val="0"/>
      <w:divBdr>
        <w:top w:val="none" w:sz="0" w:space="0" w:color="auto"/>
        <w:left w:val="none" w:sz="0" w:space="0" w:color="auto"/>
        <w:bottom w:val="none" w:sz="0" w:space="0" w:color="auto"/>
        <w:right w:val="none" w:sz="0" w:space="0" w:color="auto"/>
      </w:divBdr>
    </w:div>
    <w:div w:id="1589388310">
      <w:bodyDiv w:val="1"/>
      <w:marLeft w:val="0"/>
      <w:marRight w:val="0"/>
      <w:marTop w:val="0"/>
      <w:marBottom w:val="0"/>
      <w:divBdr>
        <w:top w:val="none" w:sz="0" w:space="0" w:color="auto"/>
        <w:left w:val="none" w:sz="0" w:space="0" w:color="auto"/>
        <w:bottom w:val="none" w:sz="0" w:space="0" w:color="auto"/>
        <w:right w:val="none" w:sz="0" w:space="0" w:color="auto"/>
      </w:divBdr>
    </w:div>
    <w:div w:id="1589653972">
      <w:bodyDiv w:val="1"/>
      <w:marLeft w:val="0"/>
      <w:marRight w:val="0"/>
      <w:marTop w:val="0"/>
      <w:marBottom w:val="0"/>
      <w:divBdr>
        <w:top w:val="none" w:sz="0" w:space="0" w:color="auto"/>
        <w:left w:val="none" w:sz="0" w:space="0" w:color="auto"/>
        <w:bottom w:val="none" w:sz="0" w:space="0" w:color="auto"/>
        <w:right w:val="none" w:sz="0" w:space="0" w:color="auto"/>
      </w:divBdr>
    </w:div>
    <w:div w:id="1589803278">
      <w:bodyDiv w:val="1"/>
      <w:marLeft w:val="0"/>
      <w:marRight w:val="0"/>
      <w:marTop w:val="0"/>
      <w:marBottom w:val="0"/>
      <w:divBdr>
        <w:top w:val="none" w:sz="0" w:space="0" w:color="auto"/>
        <w:left w:val="none" w:sz="0" w:space="0" w:color="auto"/>
        <w:bottom w:val="none" w:sz="0" w:space="0" w:color="auto"/>
        <w:right w:val="none" w:sz="0" w:space="0" w:color="auto"/>
      </w:divBdr>
    </w:div>
    <w:div w:id="1590233695">
      <w:bodyDiv w:val="1"/>
      <w:marLeft w:val="0"/>
      <w:marRight w:val="0"/>
      <w:marTop w:val="0"/>
      <w:marBottom w:val="0"/>
      <w:divBdr>
        <w:top w:val="none" w:sz="0" w:space="0" w:color="auto"/>
        <w:left w:val="none" w:sz="0" w:space="0" w:color="auto"/>
        <w:bottom w:val="none" w:sz="0" w:space="0" w:color="auto"/>
        <w:right w:val="none" w:sz="0" w:space="0" w:color="auto"/>
      </w:divBdr>
    </w:div>
    <w:div w:id="1590773162">
      <w:bodyDiv w:val="1"/>
      <w:marLeft w:val="0"/>
      <w:marRight w:val="0"/>
      <w:marTop w:val="0"/>
      <w:marBottom w:val="0"/>
      <w:divBdr>
        <w:top w:val="none" w:sz="0" w:space="0" w:color="auto"/>
        <w:left w:val="none" w:sz="0" w:space="0" w:color="auto"/>
        <w:bottom w:val="none" w:sz="0" w:space="0" w:color="auto"/>
        <w:right w:val="none" w:sz="0" w:space="0" w:color="auto"/>
      </w:divBdr>
    </w:div>
    <w:div w:id="1591355319">
      <w:bodyDiv w:val="1"/>
      <w:marLeft w:val="0"/>
      <w:marRight w:val="0"/>
      <w:marTop w:val="0"/>
      <w:marBottom w:val="0"/>
      <w:divBdr>
        <w:top w:val="none" w:sz="0" w:space="0" w:color="auto"/>
        <w:left w:val="none" w:sz="0" w:space="0" w:color="auto"/>
        <w:bottom w:val="none" w:sz="0" w:space="0" w:color="auto"/>
        <w:right w:val="none" w:sz="0" w:space="0" w:color="auto"/>
      </w:divBdr>
    </w:div>
    <w:div w:id="1591430908">
      <w:bodyDiv w:val="1"/>
      <w:marLeft w:val="0"/>
      <w:marRight w:val="0"/>
      <w:marTop w:val="0"/>
      <w:marBottom w:val="0"/>
      <w:divBdr>
        <w:top w:val="none" w:sz="0" w:space="0" w:color="auto"/>
        <w:left w:val="none" w:sz="0" w:space="0" w:color="auto"/>
        <w:bottom w:val="none" w:sz="0" w:space="0" w:color="auto"/>
        <w:right w:val="none" w:sz="0" w:space="0" w:color="auto"/>
      </w:divBdr>
    </w:div>
    <w:div w:id="1592159673">
      <w:bodyDiv w:val="1"/>
      <w:marLeft w:val="0"/>
      <w:marRight w:val="0"/>
      <w:marTop w:val="0"/>
      <w:marBottom w:val="0"/>
      <w:divBdr>
        <w:top w:val="none" w:sz="0" w:space="0" w:color="auto"/>
        <w:left w:val="none" w:sz="0" w:space="0" w:color="auto"/>
        <w:bottom w:val="none" w:sz="0" w:space="0" w:color="auto"/>
        <w:right w:val="none" w:sz="0" w:space="0" w:color="auto"/>
      </w:divBdr>
    </w:div>
    <w:div w:id="1592271372">
      <w:bodyDiv w:val="1"/>
      <w:marLeft w:val="0"/>
      <w:marRight w:val="0"/>
      <w:marTop w:val="0"/>
      <w:marBottom w:val="0"/>
      <w:divBdr>
        <w:top w:val="none" w:sz="0" w:space="0" w:color="auto"/>
        <w:left w:val="none" w:sz="0" w:space="0" w:color="auto"/>
        <w:bottom w:val="none" w:sz="0" w:space="0" w:color="auto"/>
        <w:right w:val="none" w:sz="0" w:space="0" w:color="auto"/>
      </w:divBdr>
    </w:div>
    <w:div w:id="1592274712">
      <w:bodyDiv w:val="1"/>
      <w:marLeft w:val="0"/>
      <w:marRight w:val="0"/>
      <w:marTop w:val="0"/>
      <w:marBottom w:val="0"/>
      <w:divBdr>
        <w:top w:val="none" w:sz="0" w:space="0" w:color="auto"/>
        <w:left w:val="none" w:sz="0" w:space="0" w:color="auto"/>
        <w:bottom w:val="none" w:sz="0" w:space="0" w:color="auto"/>
        <w:right w:val="none" w:sz="0" w:space="0" w:color="auto"/>
      </w:divBdr>
    </w:div>
    <w:div w:id="1592934145">
      <w:bodyDiv w:val="1"/>
      <w:marLeft w:val="0"/>
      <w:marRight w:val="0"/>
      <w:marTop w:val="0"/>
      <w:marBottom w:val="0"/>
      <w:divBdr>
        <w:top w:val="none" w:sz="0" w:space="0" w:color="auto"/>
        <w:left w:val="none" w:sz="0" w:space="0" w:color="auto"/>
        <w:bottom w:val="none" w:sz="0" w:space="0" w:color="auto"/>
        <w:right w:val="none" w:sz="0" w:space="0" w:color="auto"/>
      </w:divBdr>
    </w:div>
    <w:div w:id="1593468734">
      <w:bodyDiv w:val="1"/>
      <w:marLeft w:val="0"/>
      <w:marRight w:val="0"/>
      <w:marTop w:val="0"/>
      <w:marBottom w:val="0"/>
      <w:divBdr>
        <w:top w:val="none" w:sz="0" w:space="0" w:color="auto"/>
        <w:left w:val="none" w:sz="0" w:space="0" w:color="auto"/>
        <w:bottom w:val="none" w:sz="0" w:space="0" w:color="auto"/>
        <w:right w:val="none" w:sz="0" w:space="0" w:color="auto"/>
      </w:divBdr>
    </w:div>
    <w:div w:id="1595553492">
      <w:bodyDiv w:val="1"/>
      <w:marLeft w:val="0"/>
      <w:marRight w:val="0"/>
      <w:marTop w:val="0"/>
      <w:marBottom w:val="0"/>
      <w:divBdr>
        <w:top w:val="none" w:sz="0" w:space="0" w:color="auto"/>
        <w:left w:val="none" w:sz="0" w:space="0" w:color="auto"/>
        <w:bottom w:val="none" w:sz="0" w:space="0" w:color="auto"/>
        <w:right w:val="none" w:sz="0" w:space="0" w:color="auto"/>
      </w:divBdr>
    </w:div>
    <w:div w:id="1596210733">
      <w:bodyDiv w:val="1"/>
      <w:marLeft w:val="0"/>
      <w:marRight w:val="0"/>
      <w:marTop w:val="0"/>
      <w:marBottom w:val="0"/>
      <w:divBdr>
        <w:top w:val="none" w:sz="0" w:space="0" w:color="auto"/>
        <w:left w:val="none" w:sz="0" w:space="0" w:color="auto"/>
        <w:bottom w:val="none" w:sz="0" w:space="0" w:color="auto"/>
        <w:right w:val="none" w:sz="0" w:space="0" w:color="auto"/>
      </w:divBdr>
    </w:div>
    <w:div w:id="1596397402">
      <w:bodyDiv w:val="1"/>
      <w:marLeft w:val="0"/>
      <w:marRight w:val="0"/>
      <w:marTop w:val="0"/>
      <w:marBottom w:val="0"/>
      <w:divBdr>
        <w:top w:val="none" w:sz="0" w:space="0" w:color="auto"/>
        <w:left w:val="none" w:sz="0" w:space="0" w:color="auto"/>
        <w:bottom w:val="none" w:sz="0" w:space="0" w:color="auto"/>
        <w:right w:val="none" w:sz="0" w:space="0" w:color="auto"/>
      </w:divBdr>
    </w:div>
    <w:div w:id="1596665036">
      <w:bodyDiv w:val="1"/>
      <w:marLeft w:val="0"/>
      <w:marRight w:val="0"/>
      <w:marTop w:val="0"/>
      <w:marBottom w:val="0"/>
      <w:divBdr>
        <w:top w:val="none" w:sz="0" w:space="0" w:color="auto"/>
        <w:left w:val="none" w:sz="0" w:space="0" w:color="auto"/>
        <w:bottom w:val="none" w:sz="0" w:space="0" w:color="auto"/>
        <w:right w:val="none" w:sz="0" w:space="0" w:color="auto"/>
      </w:divBdr>
    </w:div>
    <w:div w:id="1596665153">
      <w:bodyDiv w:val="1"/>
      <w:marLeft w:val="0"/>
      <w:marRight w:val="0"/>
      <w:marTop w:val="0"/>
      <w:marBottom w:val="0"/>
      <w:divBdr>
        <w:top w:val="none" w:sz="0" w:space="0" w:color="auto"/>
        <w:left w:val="none" w:sz="0" w:space="0" w:color="auto"/>
        <w:bottom w:val="none" w:sz="0" w:space="0" w:color="auto"/>
        <w:right w:val="none" w:sz="0" w:space="0" w:color="auto"/>
      </w:divBdr>
    </w:div>
    <w:div w:id="1597209542">
      <w:bodyDiv w:val="1"/>
      <w:marLeft w:val="0"/>
      <w:marRight w:val="0"/>
      <w:marTop w:val="0"/>
      <w:marBottom w:val="0"/>
      <w:divBdr>
        <w:top w:val="none" w:sz="0" w:space="0" w:color="auto"/>
        <w:left w:val="none" w:sz="0" w:space="0" w:color="auto"/>
        <w:bottom w:val="none" w:sz="0" w:space="0" w:color="auto"/>
        <w:right w:val="none" w:sz="0" w:space="0" w:color="auto"/>
      </w:divBdr>
    </w:div>
    <w:div w:id="1597900265">
      <w:bodyDiv w:val="1"/>
      <w:marLeft w:val="0"/>
      <w:marRight w:val="0"/>
      <w:marTop w:val="0"/>
      <w:marBottom w:val="0"/>
      <w:divBdr>
        <w:top w:val="none" w:sz="0" w:space="0" w:color="auto"/>
        <w:left w:val="none" w:sz="0" w:space="0" w:color="auto"/>
        <w:bottom w:val="none" w:sz="0" w:space="0" w:color="auto"/>
        <w:right w:val="none" w:sz="0" w:space="0" w:color="auto"/>
      </w:divBdr>
    </w:div>
    <w:div w:id="1599482996">
      <w:bodyDiv w:val="1"/>
      <w:marLeft w:val="0"/>
      <w:marRight w:val="0"/>
      <w:marTop w:val="0"/>
      <w:marBottom w:val="0"/>
      <w:divBdr>
        <w:top w:val="none" w:sz="0" w:space="0" w:color="auto"/>
        <w:left w:val="none" w:sz="0" w:space="0" w:color="auto"/>
        <w:bottom w:val="none" w:sz="0" w:space="0" w:color="auto"/>
        <w:right w:val="none" w:sz="0" w:space="0" w:color="auto"/>
      </w:divBdr>
    </w:div>
    <w:div w:id="1599558273">
      <w:bodyDiv w:val="1"/>
      <w:marLeft w:val="0"/>
      <w:marRight w:val="0"/>
      <w:marTop w:val="0"/>
      <w:marBottom w:val="0"/>
      <w:divBdr>
        <w:top w:val="none" w:sz="0" w:space="0" w:color="auto"/>
        <w:left w:val="none" w:sz="0" w:space="0" w:color="auto"/>
        <w:bottom w:val="none" w:sz="0" w:space="0" w:color="auto"/>
        <w:right w:val="none" w:sz="0" w:space="0" w:color="auto"/>
      </w:divBdr>
    </w:div>
    <w:div w:id="1599604108">
      <w:bodyDiv w:val="1"/>
      <w:marLeft w:val="0"/>
      <w:marRight w:val="0"/>
      <w:marTop w:val="0"/>
      <w:marBottom w:val="0"/>
      <w:divBdr>
        <w:top w:val="none" w:sz="0" w:space="0" w:color="auto"/>
        <w:left w:val="none" w:sz="0" w:space="0" w:color="auto"/>
        <w:bottom w:val="none" w:sz="0" w:space="0" w:color="auto"/>
        <w:right w:val="none" w:sz="0" w:space="0" w:color="auto"/>
      </w:divBdr>
    </w:div>
    <w:div w:id="1599944459">
      <w:bodyDiv w:val="1"/>
      <w:marLeft w:val="0"/>
      <w:marRight w:val="0"/>
      <w:marTop w:val="0"/>
      <w:marBottom w:val="0"/>
      <w:divBdr>
        <w:top w:val="none" w:sz="0" w:space="0" w:color="auto"/>
        <w:left w:val="none" w:sz="0" w:space="0" w:color="auto"/>
        <w:bottom w:val="none" w:sz="0" w:space="0" w:color="auto"/>
        <w:right w:val="none" w:sz="0" w:space="0" w:color="auto"/>
      </w:divBdr>
    </w:div>
    <w:div w:id="1600487298">
      <w:bodyDiv w:val="1"/>
      <w:marLeft w:val="0"/>
      <w:marRight w:val="0"/>
      <w:marTop w:val="0"/>
      <w:marBottom w:val="0"/>
      <w:divBdr>
        <w:top w:val="none" w:sz="0" w:space="0" w:color="auto"/>
        <w:left w:val="none" w:sz="0" w:space="0" w:color="auto"/>
        <w:bottom w:val="none" w:sz="0" w:space="0" w:color="auto"/>
        <w:right w:val="none" w:sz="0" w:space="0" w:color="auto"/>
      </w:divBdr>
    </w:div>
    <w:div w:id="1600679680">
      <w:bodyDiv w:val="1"/>
      <w:marLeft w:val="0"/>
      <w:marRight w:val="0"/>
      <w:marTop w:val="0"/>
      <w:marBottom w:val="0"/>
      <w:divBdr>
        <w:top w:val="none" w:sz="0" w:space="0" w:color="auto"/>
        <w:left w:val="none" w:sz="0" w:space="0" w:color="auto"/>
        <w:bottom w:val="none" w:sz="0" w:space="0" w:color="auto"/>
        <w:right w:val="none" w:sz="0" w:space="0" w:color="auto"/>
      </w:divBdr>
    </w:div>
    <w:div w:id="1600868771">
      <w:bodyDiv w:val="1"/>
      <w:marLeft w:val="0"/>
      <w:marRight w:val="0"/>
      <w:marTop w:val="0"/>
      <w:marBottom w:val="0"/>
      <w:divBdr>
        <w:top w:val="none" w:sz="0" w:space="0" w:color="auto"/>
        <w:left w:val="none" w:sz="0" w:space="0" w:color="auto"/>
        <w:bottom w:val="none" w:sz="0" w:space="0" w:color="auto"/>
        <w:right w:val="none" w:sz="0" w:space="0" w:color="auto"/>
      </w:divBdr>
    </w:div>
    <w:div w:id="1601790115">
      <w:bodyDiv w:val="1"/>
      <w:marLeft w:val="0"/>
      <w:marRight w:val="0"/>
      <w:marTop w:val="0"/>
      <w:marBottom w:val="0"/>
      <w:divBdr>
        <w:top w:val="none" w:sz="0" w:space="0" w:color="auto"/>
        <w:left w:val="none" w:sz="0" w:space="0" w:color="auto"/>
        <w:bottom w:val="none" w:sz="0" w:space="0" w:color="auto"/>
        <w:right w:val="none" w:sz="0" w:space="0" w:color="auto"/>
      </w:divBdr>
    </w:div>
    <w:div w:id="1601990105">
      <w:bodyDiv w:val="1"/>
      <w:marLeft w:val="0"/>
      <w:marRight w:val="0"/>
      <w:marTop w:val="0"/>
      <w:marBottom w:val="0"/>
      <w:divBdr>
        <w:top w:val="none" w:sz="0" w:space="0" w:color="auto"/>
        <w:left w:val="none" w:sz="0" w:space="0" w:color="auto"/>
        <w:bottom w:val="none" w:sz="0" w:space="0" w:color="auto"/>
        <w:right w:val="none" w:sz="0" w:space="0" w:color="auto"/>
      </w:divBdr>
    </w:div>
    <w:div w:id="1603297072">
      <w:bodyDiv w:val="1"/>
      <w:marLeft w:val="0"/>
      <w:marRight w:val="0"/>
      <w:marTop w:val="0"/>
      <w:marBottom w:val="0"/>
      <w:divBdr>
        <w:top w:val="none" w:sz="0" w:space="0" w:color="auto"/>
        <w:left w:val="none" w:sz="0" w:space="0" w:color="auto"/>
        <w:bottom w:val="none" w:sz="0" w:space="0" w:color="auto"/>
        <w:right w:val="none" w:sz="0" w:space="0" w:color="auto"/>
      </w:divBdr>
    </w:div>
    <w:div w:id="1603297219">
      <w:bodyDiv w:val="1"/>
      <w:marLeft w:val="0"/>
      <w:marRight w:val="0"/>
      <w:marTop w:val="0"/>
      <w:marBottom w:val="0"/>
      <w:divBdr>
        <w:top w:val="none" w:sz="0" w:space="0" w:color="auto"/>
        <w:left w:val="none" w:sz="0" w:space="0" w:color="auto"/>
        <w:bottom w:val="none" w:sz="0" w:space="0" w:color="auto"/>
        <w:right w:val="none" w:sz="0" w:space="0" w:color="auto"/>
      </w:divBdr>
    </w:div>
    <w:div w:id="1603535339">
      <w:bodyDiv w:val="1"/>
      <w:marLeft w:val="0"/>
      <w:marRight w:val="0"/>
      <w:marTop w:val="0"/>
      <w:marBottom w:val="0"/>
      <w:divBdr>
        <w:top w:val="none" w:sz="0" w:space="0" w:color="auto"/>
        <w:left w:val="none" w:sz="0" w:space="0" w:color="auto"/>
        <w:bottom w:val="none" w:sz="0" w:space="0" w:color="auto"/>
        <w:right w:val="none" w:sz="0" w:space="0" w:color="auto"/>
      </w:divBdr>
    </w:div>
    <w:div w:id="1603756538">
      <w:bodyDiv w:val="1"/>
      <w:marLeft w:val="0"/>
      <w:marRight w:val="0"/>
      <w:marTop w:val="0"/>
      <w:marBottom w:val="0"/>
      <w:divBdr>
        <w:top w:val="none" w:sz="0" w:space="0" w:color="auto"/>
        <w:left w:val="none" w:sz="0" w:space="0" w:color="auto"/>
        <w:bottom w:val="none" w:sz="0" w:space="0" w:color="auto"/>
        <w:right w:val="none" w:sz="0" w:space="0" w:color="auto"/>
      </w:divBdr>
    </w:div>
    <w:div w:id="1603876898">
      <w:bodyDiv w:val="1"/>
      <w:marLeft w:val="0"/>
      <w:marRight w:val="0"/>
      <w:marTop w:val="0"/>
      <w:marBottom w:val="0"/>
      <w:divBdr>
        <w:top w:val="none" w:sz="0" w:space="0" w:color="auto"/>
        <w:left w:val="none" w:sz="0" w:space="0" w:color="auto"/>
        <w:bottom w:val="none" w:sz="0" w:space="0" w:color="auto"/>
        <w:right w:val="none" w:sz="0" w:space="0" w:color="auto"/>
      </w:divBdr>
    </w:div>
    <w:div w:id="1604072009">
      <w:bodyDiv w:val="1"/>
      <w:marLeft w:val="0"/>
      <w:marRight w:val="0"/>
      <w:marTop w:val="0"/>
      <w:marBottom w:val="0"/>
      <w:divBdr>
        <w:top w:val="none" w:sz="0" w:space="0" w:color="auto"/>
        <w:left w:val="none" w:sz="0" w:space="0" w:color="auto"/>
        <w:bottom w:val="none" w:sz="0" w:space="0" w:color="auto"/>
        <w:right w:val="none" w:sz="0" w:space="0" w:color="auto"/>
      </w:divBdr>
    </w:div>
    <w:div w:id="1604605649">
      <w:bodyDiv w:val="1"/>
      <w:marLeft w:val="0"/>
      <w:marRight w:val="0"/>
      <w:marTop w:val="0"/>
      <w:marBottom w:val="0"/>
      <w:divBdr>
        <w:top w:val="none" w:sz="0" w:space="0" w:color="auto"/>
        <w:left w:val="none" w:sz="0" w:space="0" w:color="auto"/>
        <w:bottom w:val="none" w:sz="0" w:space="0" w:color="auto"/>
        <w:right w:val="none" w:sz="0" w:space="0" w:color="auto"/>
      </w:divBdr>
    </w:div>
    <w:div w:id="1604797764">
      <w:bodyDiv w:val="1"/>
      <w:marLeft w:val="0"/>
      <w:marRight w:val="0"/>
      <w:marTop w:val="0"/>
      <w:marBottom w:val="0"/>
      <w:divBdr>
        <w:top w:val="none" w:sz="0" w:space="0" w:color="auto"/>
        <w:left w:val="none" w:sz="0" w:space="0" w:color="auto"/>
        <w:bottom w:val="none" w:sz="0" w:space="0" w:color="auto"/>
        <w:right w:val="none" w:sz="0" w:space="0" w:color="auto"/>
      </w:divBdr>
    </w:div>
    <w:div w:id="1605960339">
      <w:bodyDiv w:val="1"/>
      <w:marLeft w:val="0"/>
      <w:marRight w:val="0"/>
      <w:marTop w:val="0"/>
      <w:marBottom w:val="0"/>
      <w:divBdr>
        <w:top w:val="none" w:sz="0" w:space="0" w:color="auto"/>
        <w:left w:val="none" w:sz="0" w:space="0" w:color="auto"/>
        <w:bottom w:val="none" w:sz="0" w:space="0" w:color="auto"/>
        <w:right w:val="none" w:sz="0" w:space="0" w:color="auto"/>
      </w:divBdr>
    </w:div>
    <w:div w:id="1606304016">
      <w:bodyDiv w:val="1"/>
      <w:marLeft w:val="0"/>
      <w:marRight w:val="0"/>
      <w:marTop w:val="0"/>
      <w:marBottom w:val="0"/>
      <w:divBdr>
        <w:top w:val="none" w:sz="0" w:space="0" w:color="auto"/>
        <w:left w:val="none" w:sz="0" w:space="0" w:color="auto"/>
        <w:bottom w:val="none" w:sz="0" w:space="0" w:color="auto"/>
        <w:right w:val="none" w:sz="0" w:space="0" w:color="auto"/>
      </w:divBdr>
      <w:divsChild>
        <w:div w:id="4065557">
          <w:marLeft w:val="480"/>
          <w:marRight w:val="0"/>
          <w:marTop w:val="0"/>
          <w:marBottom w:val="0"/>
          <w:divBdr>
            <w:top w:val="none" w:sz="0" w:space="0" w:color="auto"/>
            <w:left w:val="none" w:sz="0" w:space="0" w:color="auto"/>
            <w:bottom w:val="none" w:sz="0" w:space="0" w:color="auto"/>
            <w:right w:val="none" w:sz="0" w:space="0" w:color="auto"/>
          </w:divBdr>
        </w:div>
        <w:div w:id="1168329259">
          <w:marLeft w:val="480"/>
          <w:marRight w:val="0"/>
          <w:marTop w:val="0"/>
          <w:marBottom w:val="0"/>
          <w:divBdr>
            <w:top w:val="none" w:sz="0" w:space="0" w:color="auto"/>
            <w:left w:val="none" w:sz="0" w:space="0" w:color="auto"/>
            <w:bottom w:val="none" w:sz="0" w:space="0" w:color="auto"/>
            <w:right w:val="none" w:sz="0" w:space="0" w:color="auto"/>
          </w:divBdr>
        </w:div>
        <w:div w:id="1250698469">
          <w:marLeft w:val="480"/>
          <w:marRight w:val="0"/>
          <w:marTop w:val="0"/>
          <w:marBottom w:val="0"/>
          <w:divBdr>
            <w:top w:val="none" w:sz="0" w:space="0" w:color="auto"/>
            <w:left w:val="none" w:sz="0" w:space="0" w:color="auto"/>
            <w:bottom w:val="none" w:sz="0" w:space="0" w:color="auto"/>
            <w:right w:val="none" w:sz="0" w:space="0" w:color="auto"/>
          </w:divBdr>
        </w:div>
        <w:div w:id="2085685616">
          <w:marLeft w:val="480"/>
          <w:marRight w:val="0"/>
          <w:marTop w:val="0"/>
          <w:marBottom w:val="0"/>
          <w:divBdr>
            <w:top w:val="none" w:sz="0" w:space="0" w:color="auto"/>
            <w:left w:val="none" w:sz="0" w:space="0" w:color="auto"/>
            <w:bottom w:val="none" w:sz="0" w:space="0" w:color="auto"/>
            <w:right w:val="none" w:sz="0" w:space="0" w:color="auto"/>
          </w:divBdr>
        </w:div>
        <w:div w:id="1326006623">
          <w:marLeft w:val="480"/>
          <w:marRight w:val="0"/>
          <w:marTop w:val="0"/>
          <w:marBottom w:val="0"/>
          <w:divBdr>
            <w:top w:val="none" w:sz="0" w:space="0" w:color="auto"/>
            <w:left w:val="none" w:sz="0" w:space="0" w:color="auto"/>
            <w:bottom w:val="none" w:sz="0" w:space="0" w:color="auto"/>
            <w:right w:val="none" w:sz="0" w:space="0" w:color="auto"/>
          </w:divBdr>
        </w:div>
        <w:div w:id="767430224">
          <w:marLeft w:val="480"/>
          <w:marRight w:val="0"/>
          <w:marTop w:val="0"/>
          <w:marBottom w:val="0"/>
          <w:divBdr>
            <w:top w:val="none" w:sz="0" w:space="0" w:color="auto"/>
            <w:left w:val="none" w:sz="0" w:space="0" w:color="auto"/>
            <w:bottom w:val="none" w:sz="0" w:space="0" w:color="auto"/>
            <w:right w:val="none" w:sz="0" w:space="0" w:color="auto"/>
          </w:divBdr>
        </w:div>
        <w:div w:id="1889996300">
          <w:marLeft w:val="480"/>
          <w:marRight w:val="0"/>
          <w:marTop w:val="0"/>
          <w:marBottom w:val="0"/>
          <w:divBdr>
            <w:top w:val="none" w:sz="0" w:space="0" w:color="auto"/>
            <w:left w:val="none" w:sz="0" w:space="0" w:color="auto"/>
            <w:bottom w:val="none" w:sz="0" w:space="0" w:color="auto"/>
            <w:right w:val="none" w:sz="0" w:space="0" w:color="auto"/>
          </w:divBdr>
        </w:div>
        <w:div w:id="706568530">
          <w:marLeft w:val="480"/>
          <w:marRight w:val="0"/>
          <w:marTop w:val="0"/>
          <w:marBottom w:val="0"/>
          <w:divBdr>
            <w:top w:val="none" w:sz="0" w:space="0" w:color="auto"/>
            <w:left w:val="none" w:sz="0" w:space="0" w:color="auto"/>
            <w:bottom w:val="none" w:sz="0" w:space="0" w:color="auto"/>
            <w:right w:val="none" w:sz="0" w:space="0" w:color="auto"/>
          </w:divBdr>
        </w:div>
        <w:div w:id="900870694">
          <w:marLeft w:val="480"/>
          <w:marRight w:val="0"/>
          <w:marTop w:val="0"/>
          <w:marBottom w:val="0"/>
          <w:divBdr>
            <w:top w:val="none" w:sz="0" w:space="0" w:color="auto"/>
            <w:left w:val="none" w:sz="0" w:space="0" w:color="auto"/>
            <w:bottom w:val="none" w:sz="0" w:space="0" w:color="auto"/>
            <w:right w:val="none" w:sz="0" w:space="0" w:color="auto"/>
          </w:divBdr>
        </w:div>
        <w:div w:id="701051382">
          <w:marLeft w:val="480"/>
          <w:marRight w:val="0"/>
          <w:marTop w:val="0"/>
          <w:marBottom w:val="0"/>
          <w:divBdr>
            <w:top w:val="none" w:sz="0" w:space="0" w:color="auto"/>
            <w:left w:val="none" w:sz="0" w:space="0" w:color="auto"/>
            <w:bottom w:val="none" w:sz="0" w:space="0" w:color="auto"/>
            <w:right w:val="none" w:sz="0" w:space="0" w:color="auto"/>
          </w:divBdr>
        </w:div>
        <w:div w:id="554704699">
          <w:marLeft w:val="480"/>
          <w:marRight w:val="0"/>
          <w:marTop w:val="0"/>
          <w:marBottom w:val="0"/>
          <w:divBdr>
            <w:top w:val="none" w:sz="0" w:space="0" w:color="auto"/>
            <w:left w:val="none" w:sz="0" w:space="0" w:color="auto"/>
            <w:bottom w:val="none" w:sz="0" w:space="0" w:color="auto"/>
            <w:right w:val="none" w:sz="0" w:space="0" w:color="auto"/>
          </w:divBdr>
        </w:div>
        <w:div w:id="939721581">
          <w:marLeft w:val="480"/>
          <w:marRight w:val="0"/>
          <w:marTop w:val="0"/>
          <w:marBottom w:val="0"/>
          <w:divBdr>
            <w:top w:val="none" w:sz="0" w:space="0" w:color="auto"/>
            <w:left w:val="none" w:sz="0" w:space="0" w:color="auto"/>
            <w:bottom w:val="none" w:sz="0" w:space="0" w:color="auto"/>
            <w:right w:val="none" w:sz="0" w:space="0" w:color="auto"/>
          </w:divBdr>
        </w:div>
        <w:div w:id="1667708069">
          <w:marLeft w:val="480"/>
          <w:marRight w:val="0"/>
          <w:marTop w:val="0"/>
          <w:marBottom w:val="0"/>
          <w:divBdr>
            <w:top w:val="none" w:sz="0" w:space="0" w:color="auto"/>
            <w:left w:val="none" w:sz="0" w:space="0" w:color="auto"/>
            <w:bottom w:val="none" w:sz="0" w:space="0" w:color="auto"/>
            <w:right w:val="none" w:sz="0" w:space="0" w:color="auto"/>
          </w:divBdr>
        </w:div>
        <w:div w:id="1893152299">
          <w:marLeft w:val="480"/>
          <w:marRight w:val="0"/>
          <w:marTop w:val="0"/>
          <w:marBottom w:val="0"/>
          <w:divBdr>
            <w:top w:val="none" w:sz="0" w:space="0" w:color="auto"/>
            <w:left w:val="none" w:sz="0" w:space="0" w:color="auto"/>
            <w:bottom w:val="none" w:sz="0" w:space="0" w:color="auto"/>
            <w:right w:val="none" w:sz="0" w:space="0" w:color="auto"/>
          </w:divBdr>
        </w:div>
        <w:div w:id="1945187741">
          <w:marLeft w:val="480"/>
          <w:marRight w:val="0"/>
          <w:marTop w:val="0"/>
          <w:marBottom w:val="0"/>
          <w:divBdr>
            <w:top w:val="none" w:sz="0" w:space="0" w:color="auto"/>
            <w:left w:val="none" w:sz="0" w:space="0" w:color="auto"/>
            <w:bottom w:val="none" w:sz="0" w:space="0" w:color="auto"/>
            <w:right w:val="none" w:sz="0" w:space="0" w:color="auto"/>
          </w:divBdr>
        </w:div>
        <w:div w:id="586572141">
          <w:marLeft w:val="480"/>
          <w:marRight w:val="0"/>
          <w:marTop w:val="0"/>
          <w:marBottom w:val="0"/>
          <w:divBdr>
            <w:top w:val="none" w:sz="0" w:space="0" w:color="auto"/>
            <w:left w:val="none" w:sz="0" w:space="0" w:color="auto"/>
            <w:bottom w:val="none" w:sz="0" w:space="0" w:color="auto"/>
            <w:right w:val="none" w:sz="0" w:space="0" w:color="auto"/>
          </w:divBdr>
        </w:div>
        <w:div w:id="1014577589">
          <w:marLeft w:val="480"/>
          <w:marRight w:val="0"/>
          <w:marTop w:val="0"/>
          <w:marBottom w:val="0"/>
          <w:divBdr>
            <w:top w:val="none" w:sz="0" w:space="0" w:color="auto"/>
            <w:left w:val="none" w:sz="0" w:space="0" w:color="auto"/>
            <w:bottom w:val="none" w:sz="0" w:space="0" w:color="auto"/>
            <w:right w:val="none" w:sz="0" w:space="0" w:color="auto"/>
          </w:divBdr>
        </w:div>
        <w:div w:id="580991142">
          <w:marLeft w:val="480"/>
          <w:marRight w:val="0"/>
          <w:marTop w:val="0"/>
          <w:marBottom w:val="0"/>
          <w:divBdr>
            <w:top w:val="none" w:sz="0" w:space="0" w:color="auto"/>
            <w:left w:val="none" w:sz="0" w:space="0" w:color="auto"/>
            <w:bottom w:val="none" w:sz="0" w:space="0" w:color="auto"/>
            <w:right w:val="none" w:sz="0" w:space="0" w:color="auto"/>
          </w:divBdr>
        </w:div>
        <w:div w:id="348607631">
          <w:marLeft w:val="480"/>
          <w:marRight w:val="0"/>
          <w:marTop w:val="0"/>
          <w:marBottom w:val="0"/>
          <w:divBdr>
            <w:top w:val="none" w:sz="0" w:space="0" w:color="auto"/>
            <w:left w:val="none" w:sz="0" w:space="0" w:color="auto"/>
            <w:bottom w:val="none" w:sz="0" w:space="0" w:color="auto"/>
            <w:right w:val="none" w:sz="0" w:space="0" w:color="auto"/>
          </w:divBdr>
        </w:div>
        <w:div w:id="383062115">
          <w:marLeft w:val="480"/>
          <w:marRight w:val="0"/>
          <w:marTop w:val="0"/>
          <w:marBottom w:val="0"/>
          <w:divBdr>
            <w:top w:val="none" w:sz="0" w:space="0" w:color="auto"/>
            <w:left w:val="none" w:sz="0" w:space="0" w:color="auto"/>
            <w:bottom w:val="none" w:sz="0" w:space="0" w:color="auto"/>
            <w:right w:val="none" w:sz="0" w:space="0" w:color="auto"/>
          </w:divBdr>
        </w:div>
        <w:div w:id="2003772663">
          <w:marLeft w:val="480"/>
          <w:marRight w:val="0"/>
          <w:marTop w:val="0"/>
          <w:marBottom w:val="0"/>
          <w:divBdr>
            <w:top w:val="none" w:sz="0" w:space="0" w:color="auto"/>
            <w:left w:val="none" w:sz="0" w:space="0" w:color="auto"/>
            <w:bottom w:val="none" w:sz="0" w:space="0" w:color="auto"/>
            <w:right w:val="none" w:sz="0" w:space="0" w:color="auto"/>
          </w:divBdr>
        </w:div>
        <w:div w:id="1068264297">
          <w:marLeft w:val="480"/>
          <w:marRight w:val="0"/>
          <w:marTop w:val="0"/>
          <w:marBottom w:val="0"/>
          <w:divBdr>
            <w:top w:val="none" w:sz="0" w:space="0" w:color="auto"/>
            <w:left w:val="none" w:sz="0" w:space="0" w:color="auto"/>
            <w:bottom w:val="none" w:sz="0" w:space="0" w:color="auto"/>
            <w:right w:val="none" w:sz="0" w:space="0" w:color="auto"/>
          </w:divBdr>
        </w:div>
        <w:div w:id="991985122">
          <w:marLeft w:val="480"/>
          <w:marRight w:val="0"/>
          <w:marTop w:val="0"/>
          <w:marBottom w:val="0"/>
          <w:divBdr>
            <w:top w:val="none" w:sz="0" w:space="0" w:color="auto"/>
            <w:left w:val="none" w:sz="0" w:space="0" w:color="auto"/>
            <w:bottom w:val="none" w:sz="0" w:space="0" w:color="auto"/>
            <w:right w:val="none" w:sz="0" w:space="0" w:color="auto"/>
          </w:divBdr>
        </w:div>
        <w:div w:id="1462457803">
          <w:marLeft w:val="480"/>
          <w:marRight w:val="0"/>
          <w:marTop w:val="0"/>
          <w:marBottom w:val="0"/>
          <w:divBdr>
            <w:top w:val="none" w:sz="0" w:space="0" w:color="auto"/>
            <w:left w:val="none" w:sz="0" w:space="0" w:color="auto"/>
            <w:bottom w:val="none" w:sz="0" w:space="0" w:color="auto"/>
            <w:right w:val="none" w:sz="0" w:space="0" w:color="auto"/>
          </w:divBdr>
        </w:div>
        <w:div w:id="658465490">
          <w:marLeft w:val="480"/>
          <w:marRight w:val="0"/>
          <w:marTop w:val="0"/>
          <w:marBottom w:val="0"/>
          <w:divBdr>
            <w:top w:val="none" w:sz="0" w:space="0" w:color="auto"/>
            <w:left w:val="none" w:sz="0" w:space="0" w:color="auto"/>
            <w:bottom w:val="none" w:sz="0" w:space="0" w:color="auto"/>
            <w:right w:val="none" w:sz="0" w:space="0" w:color="auto"/>
          </w:divBdr>
        </w:div>
        <w:div w:id="153763906">
          <w:marLeft w:val="480"/>
          <w:marRight w:val="0"/>
          <w:marTop w:val="0"/>
          <w:marBottom w:val="0"/>
          <w:divBdr>
            <w:top w:val="none" w:sz="0" w:space="0" w:color="auto"/>
            <w:left w:val="none" w:sz="0" w:space="0" w:color="auto"/>
            <w:bottom w:val="none" w:sz="0" w:space="0" w:color="auto"/>
            <w:right w:val="none" w:sz="0" w:space="0" w:color="auto"/>
          </w:divBdr>
        </w:div>
        <w:div w:id="696352292">
          <w:marLeft w:val="480"/>
          <w:marRight w:val="0"/>
          <w:marTop w:val="0"/>
          <w:marBottom w:val="0"/>
          <w:divBdr>
            <w:top w:val="none" w:sz="0" w:space="0" w:color="auto"/>
            <w:left w:val="none" w:sz="0" w:space="0" w:color="auto"/>
            <w:bottom w:val="none" w:sz="0" w:space="0" w:color="auto"/>
            <w:right w:val="none" w:sz="0" w:space="0" w:color="auto"/>
          </w:divBdr>
        </w:div>
        <w:div w:id="665983595">
          <w:marLeft w:val="480"/>
          <w:marRight w:val="0"/>
          <w:marTop w:val="0"/>
          <w:marBottom w:val="0"/>
          <w:divBdr>
            <w:top w:val="none" w:sz="0" w:space="0" w:color="auto"/>
            <w:left w:val="none" w:sz="0" w:space="0" w:color="auto"/>
            <w:bottom w:val="none" w:sz="0" w:space="0" w:color="auto"/>
            <w:right w:val="none" w:sz="0" w:space="0" w:color="auto"/>
          </w:divBdr>
        </w:div>
        <w:div w:id="376324556">
          <w:marLeft w:val="480"/>
          <w:marRight w:val="0"/>
          <w:marTop w:val="0"/>
          <w:marBottom w:val="0"/>
          <w:divBdr>
            <w:top w:val="none" w:sz="0" w:space="0" w:color="auto"/>
            <w:left w:val="none" w:sz="0" w:space="0" w:color="auto"/>
            <w:bottom w:val="none" w:sz="0" w:space="0" w:color="auto"/>
            <w:right w:val="none" w:sz="0" w:space="0" w:color="auto"/>
          </w:divBdr>
        </w:div>
        <w:div w:id="1131286571">
          <w:marLeft w:val="480"/>
          <w:marRight w:val="0"/>
          <w:marTop w:val="0"/>
          <w:marBottom w:val="0"/>
          <w:divBdr>
            <w:top w:val="none" w:sz="0" w:space="0" w:color="auto"/>
            <w:left w:val="none" w:sz="0" w:space="0" w:color="auto"/>
            <w:bottom w:val="none" w:sz="0" w:space="0" w:color="auto"/>
            <w:right w:val="none" w:sz="0" w:space="0" w:color="auto"/>
          </w:divBdr>
        </w:div>
        <w:div w:id="1680615005">
          <w:marLeft w:val="480"/>
          <w:marRight w:val="0"/>
          <w:marTop w:val="0"/>
          <w:marBottom w:val="0"/>
          <w:divBdr>
            <w:top w:val="none" w:sz="0" w:space="0" w:color="auto"/>
            <w:left w:val="none" w:sz="0" w:space="0" w:color="auto"/>
            <w:bottom w:val="none" w:sz="0" w:space="0" w:color="auto"/>
            <w:right w:val="none" w:sz="0" w:space="0" w:color="auto"/>
          </w:divBdr>
        </w:div>
        <w:div w:id="1178538405">
          <w:marLeft w:val="480"/>
          <w:marRight w:val="0"/>
          <w:marTop w:val="0"/>
          <w:marBottom w:val="0"/>
          <w:divBdr>
            <w:top w:val="none" w:sz="0" w:space="0" w:color="auto"/>
            <w:left w:val="none" w:sz="0" w:space="0" w:color="auto"/>
            <w:bottom w:val="none" w:sz="0" w:space="0" w:color="auto"/>
            <w:right w:val="none" w:sz="0" w:space="0" w:color="auto"/>
          </w:divBdr>
        </w:div>
        <w:div w:id="667293944">
          <w:marLeft w:val="480"/>
          <w:marRight w:val="0"/>
          <w:marTop w:val="0"/>
          <w:marBottom w:val="0"/>
          <w:divBdr>
            <w:top w:val="none" w:sz="0" w:space="0" w:color="auto"/>
            <w:left w:val="none" w:sz="0" w:space="0" w:color="auto"/>
            <w:bottom w:val="none" w:sz="0" w:space="0" w:color="auto"/>
            <w:right w:val="none" w:sz="0" w:space="0" w:color="auto"/>
          </w:divBdr>
        </w:div>
        <w:div w:id="102577405">
          <w:marLeft w:val="480"/>
          <w:marRight w:val="0"/>
          <w:marTop w:val="0"/>
          <w:marBottom w:val="0"/>
          <w:divBdr>
            <w:top w:val="none" w:sz="0" w:space="0" w:color="auto"/>
            <w:left w:val="none" w:sz="0" w:space="0" w:color="auto"/>
            <w:bottom w:val="none" w:sz="0" w:space="0" w:color="auto"/>
            <w:right w:val="none" w:sz="0" w:space="0" w:color="auto"/>
          </w:divBdr>
        </w:div>
        <w:div w:id="751698961">
          <w:marLeft w:val="480"/>
          <w:marRight w:val="0"/>
          <w:marTop w:val="0"/>
          <w:marBottom w:val="0"/>
          <w:divBdr>
            <w:top w:val="none" w:sz="0" w:space="0" w:color="auto"/>
            <w:left w:val="none" w:sz="0" w:space="0" w:color="auto"/>
            <w:bottom w:val="none" w:sz="0" w:space="0" w:color="auto"/>
            <w:right w:val="none" w:sz="0" w:space="0" w:color="auto"/>
          </w:divBdr>
        </w:div>
        <w:div w:id="1313023977">
          <w:marLeft w:val="480"/>
          <w:marRight w:val="0"/>
          <w:marTop w:val="0"/>
          <w:marBottom w:val="0"/>
          <w:divBdr>
            <w:top w:val="none" w:sz="0" w:space="0" w:color="auto"/>
            <w:left w:val="none" w:sz="0" w:space="0" w:color="auto"/>
            <w:bottom w:val="none" w:sz="0" w:space="0" w:color="auto"/>
            <w:right w:val="none" w:sz="0" w:space="0" w:color="auto"/>
          </w:divBdr>
        </w:div>
        <w:div w:id="1561793080">
          <w:marLeft w:val="480"/>
          <w:marRight w:val="0"/>
          <w:marTop w:val="0"/>
          <w:marBottom w:val="0"/>
          <w:divBdr>
            <w:top w:val="none" w:sz="0" w:space="0" w:color="auto"/>
            <w:left w:val="none" w:sz="0" w:space="0" w:color="auto"/>
            <w:bottom w:val="none" w:sz="0" w:space="0" w:color="auto"/>
            <w:right w:val="none" w:sz="0" w:space="0" w:color="auto"/>
          </w:divBdr>
        </w:div>
        <w:div w:id="717778598">
          <w:marLeft w:val="480"/>
          <w:marRight w:val="0"/>
          <w:marTop w:val="0"/>
          <w:marBottom w:val="0"/>
          <w:divBdr>
            <w:top w:val="none" w:sz="0" w:space="0" w:color="auto"/>
            <w:left w:val="none" w:sz="0" w:space="0" w:color="auto"/>
            <w:bottom w:val="none" w:sz="0" w:space="0" w:color="auto"/>
            <w:right w:val="none" w:sz="0" w:space="0" w:color="auto"/>
          </w:divBdr>
        </w:div>
        <w:div w:id="105469832">
          <w:marLeft w:val="480"/>
          <w:marRight w:val="0"/>
          <w:marTop w:val="0"/>
          <w:marBottom w:val="0"/>
          <w:divBdr>
            <w:top w:val="none" w:sz="0" w:space="0" w:color="auto"/>
            <w:left w:val="none" w:sz="0" w:space="0" w:color="auto"/>
            <w:bottom w:val="none" w:sz="0" w:space="0" w:color="auto"/>
            <w:right w:val="none" w:sz="0" w:space="0" w:color="auto"/>
          </w:divBdr>
        </w:div>
        <w:div w:id="1281109795">
          <w:marLeft w:val="480"/>
          <w:marRight w:val="0"/>
          <w:marTop w:val="0"/>
          <w:marBottom w:val="0"/>
          <w:divBdr>
            <w:top w:val="none" w:sz="0" w:space="0" w:color="auto"/>
            <w:left w:val="none" w:sz="0" w:space="0" w:color="auto"/>
            <w:bottom w:val="none" w:sz="0" w:space="0" w:color="auto"/>
            <w:right w:val="none" w:sz="0" w:space="0" w:color="auto"/>
          </w:divBdr>
        </w:div>
        <w:div w:id="1935241216">
          <w:marLeft w:val="480"/>
          <w:marRight w:val="0"/>
          <w:marTop w:val="0"/>
          <w:marBottom w:val="0"/>
          <w:divBdr>
            <w:top w:val="none" w:sz="0" w:space="0" w:color="auto"/>
            <w:left w:val="none" w:sz="0" w:space="0" w:color="auto"/>
            <w:bottom w:val="none" w:sz="0" w:space="0" w:color="auto"/>
            <w:right w:val="none" w:sz="0" w:space="0" w:color="auto"/>
          </w:divBdr>
        </w:div>
        <w:div w:id="1184510809">
          <w:marLeft w:val="480"/>
          <w:marRight w:val="0"/>
          <w:marTop w:val="0"/>
          <w:marBottom w:val="0"/>
          <w:divBdr>
            <w:top w:val="none" w:sz="0" w:space="0" w:color="auto"/>
            <w:left w:val="none" w:sz="0" w:space="0" w:color="auto"/>
            <w:bottom w:val="none" w:sz="0" w:space="0" w:color="auto"/>
            <w:right w:val="none" w:sz="0" w:space="0" w:color="auto"/>
          </w:divBdr>
        </w:div>
        <w:div w:id="1354039361">
          <w:marLeft w:val="480"/>
          <w:marRight w:val="0"/>
          <w:marTop w:val="0"/>
          <w:marBottom w:val="0"/>
          <w:divBdr>
            <w:top w:val="none" w:sz="0" w:space="0" w:color="auto"/>
            <w:left w:val="none" w:sz="0" w:space="0" w:color="auto"/>
            <w:bottom w:val="none" w:sz="0" w:space="0" w:color="auto"/>
            <w:right w:val="none" w:sz="0" w:space="0" w:color="auto"/>
          </w:divBdr>
        </w:div>
        <w:div w:id="602037794">
          <w:marLeft w:val="480"/>
          <w:marRight w:val="0"/>
          <w:marTop w:val="0"/>
          <w:marBottom w:val="0"/>
          <w:divBdr>
            <w:top w:val="none" w:sz="0" w:space="0" w:color="auto"/>
            <w:left w:val="none" w:sz="0" w:space="0" w:color="auto"/>
            <w:bottom w:val="none" w:sz="0" w:space="0" w:color="auto"/>
            <w:right w:val="none" w:sz="0" w:space="0" w:color="auto"/>
          </w:divBdr>
        </w:div>
        <w:div w:id="1193108900">
          <w:marLeft w:val="480"/>
          <w:marRight w:val="0"/>
          <w:marTop w:val="0"/>
          <w:marBottom w:val="0"/>
          <w:divBdr>
            <w:top w:val="none" w:sz="0" w:space="0" w:color="auto"/>
            <w:left w:val="none" w:sz="0" w:space="0" w:color="auto"/>
            <w:bottom w:val="none" w:sz="0" w:space="0" w:color="auto"/>
            <w:right w:val="none" w:sz="0" w:space="0" w:color="auto"/>
          </w:divBdr>
        </w:div>
        <w:div w:id="772675376">
          <w:marLeft w:val="480"/>
          <w:marRight w:val="0"/>
          <w:marTop w:val="0"/>
          <w:marBottom w:val="0"/>
          <w:divBdr>
            <w:top w:val="none" w:sz="0" w:space="0" w:color="auto"/>
            <w:left w:val="none" w:sz="0" w:space="0" w:color="auto"/>
            <w:bottom w:val="none" w:sz="0" w:space="0" w:color="auto"/>
            <w:right w:val="none" w:sz="0" w:space="0" w:color="auto"/>
          </w:divBdr>
        </w:div>
        <w:div w:id="1886480454">
          <w:marLeft w:val="480"/>
          <w:marRight w:val="0"/>
          <w:marTop w:val="0"/>
          <w:marBottom w:val="0"/>
          <w:divBdr>
            <w:top w:val="none" w:sz="0" w:space="0" w:color="auto"/>
            <w:left w:val="none" w:sz="0" w:space="0" w:color="auto"/>
            <w:bottom w:val="none" w:sz="0" w:space="0" w:color="auto"/>
            <w:right w:val="none" w:sz="0" w:space="0" w:color="auto"/>
          </w:divBdr>
        </w:div>
        <w:div w:id="392587103">
          <w:marLeft w:val="480"/>
          <w:marRight w:val="0"/>
          <w:marTop w:val="0"/>
          <w:marBottom w:val="0"/>
          <w:divBdr>
            <w:top w:val="none" w:sz="0" w:space="0" w:color="auto"/>
            <w:left w:val="none" w:sz="0" w:space="0" w:color="auto"/>
            <w:bottom w:val="none" w:sz="0" w:space="0" w:color="auto"/>
            <w:right w:val="none" w:sz="0" w:space="0" w:color="auto"/>
          </w:divBdr>
        </w:div>
        <w:div w:id="311182105">
          <w:marLeft w:val="480"/>
          <w:marRight w:val="0"/>
          <w:marTop w:val="0"/>
          <w:marBottom w:val="0"/>
          <w:divBdr>
            <w:top w:val="none" w:sz="0" w:space="0" w:color="auto"/>
            <w:left w:val="none" w:sz="0" w:space="0" w:color="auto"/>
            <w:bottom w:val="none" w:sz="0" w:space="0" w:color="auto"/>
            <w:right w:val="none" w:sz="0" w:space="0" w:color="auto"/>
          </w:divBdr>
        </w:div>
        <w:div w:id="395278679">
          <w:marLeft w:val="480"/>
          <w:marRight w:val="0"/>
          <w:marTop w:val="0"/>
          <w:marBottom w:val="0"/>
          <w:divBdr>
            <w:top w:val="none" w:sz="0" w:space="0" w:color="auto"/>
            <w:left w:val="none" w:sz="0" w:space="0" w:color="auto"/>
            <w:bottom w:val="none" w:sz="0" w:space="0" w:color="auto"/>
            <w:right w:val="none" w:sz="0" w:space="0" w:color="auto"/>
          </w:divBdr>
        </w:div>
        <w:div w:id="1054813356">
          <w:marLeft w:val="480"/>
          <w:marRight w:val="0"/>
          <w:marTop w:val="0"/>
          <w:marBottom w:val="0"/>
          <w:divBdr>
            <w:top w:val="none" w:sz="0" w:space="0" w:color="auto"/>
            <w:left w:val="none" w:sz="0" w:space="0" w:color="auto"/>
            <w:bottom w:val="none" w:sz="0" w:space="0" w:color="auto"/>
            <w:right w:val="none" w:sz="0" w:space="0" w:color="auto"/>
          </w:divBdr>
        </w:div>
        <w:div w:id="1951428605">
          <w:marLeft w:val="480"/>
          <w:marRight w:val="0"/>
          <w:marTop w:val="0"/>
          <w:marBottom w:val="0"/>
          <w:divBdr>
            <w:top w:val="none" w:sz="0" w:space="0" w:color="auto"/>
            <w:left w:val="none" w:sz="0" w:space="0" w:color="auto"/>
            <w:bottom w:val="none" w:sz="0" w:space="0" w:color="auto"/>
            <w:right w:val="none" w:sz="0" w:space="0" w:color="auto"/>
          </w:divBdr>
        </w:div>
        <w:div w:id="819617757">
          <w:marLeft w:val="480"/>
          <w:marRight w:val="0"/>
          <w:marTop w:val="0"/>
          <w:marBottom w:val="0"/>
          <w:divBdr>
            <w:top w:val="none" w:sz="0" w:space="0" w:color="auto"/>
            <w:left w:val="none" w:sz="0" w:space="0" w:color="auto"/>
            <w:bottom w:val="none" w:sz="0" w:space="0" w:color="auto"/>
            <w:right w:val="none" w:sz="0" w:space="0" w:color="auto"/>
          </w:divBdr>
        </w:div>
        <w:div w:id="1009410857">
          <w:marLeft w:val="480"/>
          <w:marRight w:val="0"/>
          <w:marTop w:val="0"/>
          <w:marBottom w:val="0"/>
          <w:divBdr>
            <w:top w:val="none" w:sz="0" w:space="0" w:color="auto"/>
            <w:left w:val="none" w:sz="0" w:space="0" w:color="auto"/>
            <w:bottom w:val="none" w:sz="0" w:space="0" w:color="auto"/>
            <w:right w:val="none" w:sz="0" w:space="0" w:color="auto"/>
          </w:divBdr>
        </w:div>
        <w:div w:id="2006203815">
          <w:marLeft w:val="480"/>
          <w:marRight w:val="0"/>
          <w:marTop w:val="0"/>
          <w:marBottom w:val="0"/>
          <w:divBdr>
            <w:top w:val="none" w:sz="0" w:space="0" w:color="auto"/>
            <w:left w:val="none" w:sz="0" w:space="0" w:color="auto"/>
            <w:bottom w:val="none" w:sz="0" w:space="0" w:color="auto"/>
            <w:right w:val="none" w:sz="0" w:space="0" w:color="auto"/>
          </w:divBdr>
        </w:div>
        <w:div w:id="308049110">
          <w:marLeft w:val="480"/>
          <w:marRight w:val="0"/>
          <w:marTop w:val="0"/>
          <w:marBottom w:val="0"/>
          <w:divBdr>
            <w:top w:val="none" w:sz="0" w:space="0" w:color="auto"/>
            <w:left w:val="none" w:sz="0" w:space="0" w:color="auto"/>
            <w:bottom w:val="none" w:sz="0" w:space="0" w:color="auto"/>
            <w:right w:val="none" w:sz="0" w:space="0" w:color="auto"/>
          </w:divBdr>
        </w:div>
        <w:div w:id="1142884819">
          <w:marLeft w:val="480"/>
          <w:marRight w:val="0"/>
          <w:marTop w:val="0"/>
          <w:marBottom w:val="0"/>
          <w:divBdr>
            <w:top w:val="none" w:sz="0" w:space="0" w:color="auto"/>
            <w:left w:val="none" w:sz="0" w:space="0" w:color="auto"/>
            <w:bottom w:val="none" w:sz="0" w:space="0" w:color="auto"/>
            <w:right w:val="none" w:sz="0" w:space="0" w:color="auto"/>
          </w:divBdr>
        </w:div>
        <w:div w:id="1799373515">
          <w:marLeft w:val="480"/>
          <w:marRight w:val="0"/>
          <w:marTop w:val="0"/>
          <w:marBottom w:val="0"/>
          <w:divBdr>
            <w:top w:val="none" w:sz="0" w:space="0" w:color="auto"/>
            <w:left w:val="none" w:sz="0" w:space="0" w:color="auto"/>
            <w:bottom w:val="none" w:sz="0" w:space="0" w:color="auto"/>
            <w:right w:val="none" w:sz="0" w:space="0" w:color="auto"/>
          </w:divBdr>
        </w:div>
        <w:div w:id="386298843">
          <w:marLeft w:val="480"/>
          <w:marRight w:val="0"/>
          <w:marTop w:val="0"/>
          <w:marBottom w:val="0"/>
          <w:divBdr>
            <w:top w:val="none" w:sz="0" w:space="0" w:color="auto"/>
            <w:left w:val="none" w:sz="0" w:space="0" w:color="auto"/>
            <w:bottom w:val="none" w:sz="0" w:space="0" w:color="auto"/>
            <w:right w:val="none" w:sz="0" w:space="0" w:color="auto"/>
          </w:divBdr>
        </w:div>
        <w:div w:id="1302616444">
          <w:marLeft w:val="480"/>
          <w:marRight w:val="0"/>
          <w:marTop w:val="0"/>
          <w:marBottom w:val="0"/>
          <w:divBdr>
            <w:top w:val="none" w:sz="0" w:space="0" w:color="auto"/>
            <w:left w:val="none" w:sz="0" w:space="0" w:color="auto"/>
            <w:bottom w:val="none" w:sz="0" w:space="0" w:color="auto"/>
            <w:right w:val="none" w:sz="0" w:space="0" w:color="auto"/>
          </w:divBdr>
        </w:div>
        <w:div w:id="34934563">
          <w:marLeft w:val="480"/>
          <w:marRight w:val="0"/>
          <w:marTop w:val="0"/>
          <w:marBottom w:val="0"/>
          <w:divBdr>
            <w:top w:val="none" w:sz="0" w:space="0" w:color="auto"/>
            <w:left w:val="none" w:sz="0" w:space="0" w:color="auto"/>
            <w:bottom w:val="none" w:sz="0" w:space="0" w:color="auto"/>
            <w:right w:val="none" w:sz="0" w:space="0" w:color="auto"/>
          </w:divBdr>
        </w:div>
        <w:div w:id="472329377">
          <w:marLeft w:val="480"/>
          <w:marRight w:val="0"/>
          <w:marTop w:val="0"/>
          <w:marBottom w:val="0"/>
          <w:divBdr>
            <w:top w:val="none" w:sz="0" w:space="0" w:color="auto"/>
            <w:left w:val="none" w:sz="0" w:space="0" w:color="auto"/>
            <w:bottom w:val="none" w:sz="0" w:space="0" w:color="auto"/>
            <w:right w:val="none" w:sz="0" w:space="0" w:color="auto"/>
          </w:divBdr>
        </w:div>
        <w:div w:id="1437139611">
          <w:marLeft w:val="480"/>
          <w:marRight w:val="0"/>
          <w:marTop w:val="0"/>
          <w:marBottom w:val="0"/>
          <w:divBdr>
            <w:top w:val="none" w:sz="0" w:space="0" w:color="auto"/>
            <w:left w:val="none" w:sz="0" w:space="0" w:color="auto"/>
            <w:bottom w:val="none" w:sz="0" w:space="0" w:color="auto"/>
            <w:right w:val="none" w:sz="0" w:space="0" w:color="auto"/>
          </w:divBdr>
        </w:div>
        <w:div w:id="55393733">
          <w:marLeft w:val="480"/>
          <w:marRight w:val="0"/>
          <w:marTop w:val="0"/>
          <w:marBottom w:val="0"/>
          <w:divBdr>
            <w:top w:val="none" w:sz="0" w:space="0" w:color="auto"/>
            <w:left w:val="none" w:sz="0" w:space="0" w:color="auto"/>
            <w:bottom w:val="none" w:sz="0" w:space="0" w:color="auto"/>
            <w:right w:val="none" w:sz="0" w:space="0" w:color="auto"/>
          </w:divBdr>
        </w:div>
        <w:div w:id="1830947870">
          <w:marLeft w:val="480"/>
          <w:marRight w:val="0"/>
          <w:marTop w:val="0"/>
          <w:marBottom w:val="0"/>
          <w:divBdr>
            <w:top w:val="none" w:sz="0" w:space="0" w:color="auto"/>
            <w:left w:val="none" w:sz="0" w:space="0" w:color="auto"/>
            <w:bottom w:val="none" w:sz="0" w:space="0" w:color="auto"/>
            <w:right w:val="none" w:sz="0" w:space="0" w:color="auto"/>
          </w:divBdr>
        </w:div>
        <w:div w:id="1283342643">
          <w:marLeft w:val="480"/>
          <w:marRight w:val="0"/>
          <w:marTop w:val="0"/>
          <w:marBottom w:val="0"/>
          <w:divBdr>
            <w:top w:val="none" w:sz="0" w:space="0" w:color="auto"/>
            <w:left w:val="none" w:sz="0" w:space="0" w:color="auto"/>
            <w:bottom w:val="none" w:sz="0" w:space="0" w:color="auto"/>
            <w:right w:val="none" w:sz="0" w:space="0" w:color="auto"/>
          </w:divBdr>
        </w:div>
        <w:div w:id="853689919">
          <w:marLeft w:val="480"/>
          <w:marRight w:val="0"/>
          <w:marTop w:val="0"/>
          <w:marBottom w:val="0"/>
          <w:divBdr>
            <w:top w:val="none" w:sz="0" w:space="0" w:color="auto"/>
            <w:left w:val="none" w:sz="0" w:space="0" w:color="auto"/>
            <w:bottom w:val="none" w:sz="0" w:space="0" w:color="auto"/>
            <w:right w:val="none" w:sz="0" w:space="0" w:color="auto"/>
          </w:divBdr>
        </w:div>
        <w:div w:id="616255000">
          <w:marLeft w:val="480"/>
          <w:marRight w:val="0"/>
          <w:marTop w:val="0"/>
          <w:marBottom w:val="0"/>
          <w:divBdr>
            <w:top w:val="none" w:sz="0" w:space="0" w:color="auto"/>
            <w:left w:val="none" w:sz="0" w:space="0" w:color="auto"/>
            <w:bottom w:val="none" w:sz="0" w:space="0" w:color="auto"/>
            <w:right w:val="none" w:sz="0" w:space="0" w:color="auto"/>
          </w:divBdr>
        </w:div>
        <w:div w:id="593898800">
          <w:marLeft w:val="480"/>
          <w:marRight w:val="0"/>
          <w:marTop w:val="0"/>
          <w:marBottom w:val="0"/>
          <w:divBdr>
            <w:top w:val="none" w:sz="0" w:space="0" w:color="auto"/>
            <w:left w:val="none" w:sz="0" w:space="0" w:color="auto"/>
            <w:bottom w:val="none" w:sz="0" w:space="0" w:color="auto"/>
            <w:right w:val="none" w:sz="0" w:space="0" w:color="auto"/>
          </w:divBdr>
        </w:div>
        <w:div w:id="1609045964">
          <w:marLeft w:val="480"/>
          <w:marRight w:val="0"/>
          <w:marTop w:val="0"/>
          <w:marBottom w:val="0"/>
          <w:divBdr>
            <w:top w:val="none" w:sz="0" w:space="0" w:color="auto"/>
            <w:left w:val="none" w:sz="0" w:space="0" w:color="auto"/>
            <w:bottom w:val="none" w:sz="0" w:space="0" w:color="auto"/>
            <w:right w:val="none" w:sz="0" w:space="0" w:color="auto"/>
          </w:divBdr>
        </w:div>
        <w:div w:id="1759325434">
          <w:marLeft w:val="480"/>
          <w:marRight w:val="0"/>
          <w:marTop w:val="0"/>
          <w:marBottom w:val="0"/>
          <w:divBdr>
            <w:top w:val="none" w:sz="0" w:space="0" w:color="auto"/>
            <w:left w:val="none" w:sz="0" w:space="0" w:color="auto"/>
            <w:bottom w:val="none" w:sz="0" w:space="0" w:color="auto"/>
            <w:right w:val="none" w:sz="0" w:space="0" w:color="auto"/>
          </w:divBdr>
        </w:div>
        <w:div w:id="1011373381">
          <w:marLeft w:val="480"/>
          <w:marRight w:val="0"/>
          <w:marTop w:val="0"/>
          <w:marBottom w:val="0"/>
          <w:divBdr>
            <w:top w:val="none" w:sz="0" w:space="0" w:color="auto"/>
            <w:left w:val="none" w:sz="0" w:space="0" w:color="auto"/>
            <w:bottom w:val="none" w:sz="0" w:space="0" w:color="auto"/>
            <w:right w:val="none" w:sz="0" w:space="0" w:color="auto"/>
          </w:divBdr>
        </w:div>
        <w:div w:id="2112778149">
          <w:marLeft w:val="480"/>
          <w:marRight w:val="0"/>
          <w:marTop w:val="0"/>
          <w:marBottom w:val="0"/>
          <w:divBdr>
            <w:top w:val="none" w:sz="0" w:space="0" w:color="auto"/>
            <w:left w:val="none" w:sz="0" w:space="0" w:color="auto"/>
            <w:bottom w:val="none" w:sz="0" w:space="0" w:color="auto"/>
            <w:right w:val="none" w:sz="0" w:space="0" w:color="auto"/>
          </w:divBdr>
        </w:div>
        <w:div w:id="427435063">
          <w:marLeft w:val="480"/>
          <w:marRight w:val="0"/>
          <w:marTop w:val="0"/>
          <w:marBottom w:val="0"/>
          <w:divBdr>
            <w:top w:val="none" w:sz="0" w:space="0" w:color="auto"/>
            <w:left w:val="none" w:sz="0" w:space="0" w:color="auto"/>
            <w:bottom w:val="none" w:sz="0" w:space="0" w:color="auto"/>
            <w:right w:val="none" w:sz="0" w:space="0" w:color="auto"/>
          </w:divBdr>
        </w:div>
        <w:div w:id="801268941">
          <w:marLeft w:val="480"/>
          <w:marRight w:val="0"/>
          <w:marTop w:val="0"/>
          <w:marBottom w:val="0"/>
          <w:divBdr>
            <w:top w:val="none" w:sz="0" w:space="0" w:color="auto"/>
            <w:left w:val="none" w:sz="0" w:space="0" w:color="auto"/>
            <w:bottom w:val="none" w:sz="0" w:space="0" w:color="auto"/>
            <w:right w:val="none" w:sz="0" w:space="0" w:color="auto"/>
          </w:divBdr>
        </w:div>
        <w:div w:id="1622883938">
          <w:marLeft w:val="480"/>
          <w:marRight w:val="0"/>
          <w:marTop w:val="0"/>
          <w:marBottom w:val="0"/>
          <w:divBdr>
            <w:top w:val="none" w:sz="0" w:space="0" w:color="auto"/>
            <w:left w:val="none" w:sz="0" w:space="0" w:color="auto"/>
            <w:bottom w:val="none" w:sz="0" w:space="0" w:color="auto"/>
            <w:right w:val="none" w:sz="0" w:space="0" w:color="auto"/>
          </w:divBdr>
        </w:div>
        <w:div w:id="164251870">
          <w:marLeft w:val="480"/>
          <w:marRight w:val="0"/>
          <w:marTop w:val="0"/>
          <w:marBottom w:val="0"/>
          <w:divBdr>
            <w:top w:val="none" w:sz="0" w:space="0" w:color="auto"/>
            <w:left w:val="none" w:sz="0" w:space="0" w:color="auto"/>
            <w:bottom w:val="none" w:sz="0" w:space="0" w:color="auto"/>
            <w:right w:val="none" w:sz="0" w:space="0" w:color="auto"/>
          </w:divBdr>
        </w:div>
        <w:div w:id="865607227">
          <w:marLeft w:val="480"/>
          <w:marRight w:val="0"/>
          <w:marTop w:val="0"/>
          <w:marBottom w:val="0"/>
          <w:divBdr>
            <w:top w:val="none" w:sz="0" w:space="0" w:color="auto"/>
            <w:left w:val="none" w:sz="0" w:space="0" w:color="auto"/>
            <w:bottom w:val="none" w:sz="0" w:space="0" w:color="auto"/>
            <w:right w:val="none" w:sz="0" w:space="0" w:color="auto"/>
          </w:divBdr>
        </w:div>
        <w:div w:id="1246956017">
          <w:marLeft w:val="480"/>
          <w:marRight w:val="0"/>
          <w:marTop w:val="0"/>
          <w:marBottom w:val="0"/>
          <w:divBdr>
            <w:top w:val="none" w:sz="0" w:space="0" w:color="auto"/>
            <w:left w:val="none" w:sz="0" w:space="0" w:color="auto"/>
            <w:bottom w:val="none" w:sz="0" w:space="0" w:color="auto"/>
            <w:right w:val="none" w:sz="0" w:space="0" w:color="auto"/>
          </w:divBdr>
        </w:div>
        <w:div w:id="1700155938">
          <w:marLeft w:val="480"/>
          <w:marRight w:val="0"/>
          <w:marTop w:val="0"/>
          <w:marBottom w:val="0"/>
          <w:divBdr>
            <w:top w:val="none" w:sz="0" w:space="0" w:color="auto"/>
            <w:left w:val="none" w:sz="0" w:space="0" w:color="auto"/>
            <w:bottom w:val="none" w:sz="0" w:space="0" w:color="auto"/>
            <w:right w:val="none" w:sz="0" w:space="0" w:color="auto"/>
          </w:divBdr>
        </w:div>
        <w:div w:id="1497380256">
          <w:marLeft w:val="480"/>
          <w:marRight w:val="0"/>
          <w:marTop w:val="0"/>
          <w:marBottom w:val="0"/>
          <w:divBdr>
            <w:top w:val="none" w:sz="0" w:space="0" w:color="auto"/>
            <w:left w:val="none" w:sz="0" w:space="0" w:color="auto"/>
            <w:bottom w:val="none" w:sz="0" w:space="0" w:color="auto"/>
            <w:right w:val="none" w:sz="0" w:space="0" w:color="auto"/>
          </w:divBdr>
        </w:div>
        <w:div w:id="340012680">
          <w:marLeft w:val="480"/>
          <w:marRight w:val="0"/>
          <w:marTop w:val="0"/>
          <w:marBottom w:val="0"/>
          <w:divBdr>
            <w:top w:val="none" w:sz="0" w:space="0" w:color="auto"/>
            <w:left w:val="none" w:sz="0" w:space="0" w:color="auto"/>
            <w:bottom w:val="none" w:sz="0" w:space="0" w:color="auto"/>
            <w:right w:val="none" w:sz="0" w:space="0" w:color="auto"/>
          </w:divBdr>
        </w:div>
        <w:div w:id="1344013004">
          <w:marLeft w:val="480"/>
          <w:marRight w:val="0"/>
          <w:marTop w:val="0"/>
          <w:marBottom w:val="0"/>
          <w:divBdr>
            <w:top w:val="none" w:sz="0" w:space="0" w:color="auto"/>
            <w:left w:val="none" w:sz="0" w:space="0" w:color="auto"/>
            <w:bottom w:val="none" w:sz="0" w:space="0" w:color="auto"/>
            <w:right w:val="none" w:sz="0" w:space="0" w:color="auto"/>
          </w:divBdr>
        </w:div>
        <w:div w:id="1568419887">
          <w:marLeft w:val="480"/>
          <w:marRight w:val="0"/>
          <w:marTop w:val="0"/>
          <w:marBottom w:val="0"/>
          <w:divBdr>
            <w:top w:val="none" w:sz="0" w:space="0" w:color="auto"/>
            <w:left w:val="none" w:sz="0" w:space="0" w:color="auto"/>
            <w:bottom w:val="none" w:sz="0" w:space="0" w:color="auto"/>
            <w:right w:val="none" w:sz="0" w:space="0" w:color="auto"/>
          </w:divBdr>
        </w:div>
        <w:div w:id="1308779165">
          <w:marLeft w:val="480"/>
          <w:marRight w:val="0"/>
          <w:marTop w:val="0"/>
          <w:marBottom w:val="0"/>
          <w:divBdr>
            <w:top w:val="none" w:sz="0" w:space="0" w:color="auto"/>
            <w:left w:val="none" w:sz="0" w:space="0" w:color="auto"/>
            <w:bottom w:val="none" w:sz="0" w:space="0" w:color="auto"/>
            <w:right w:val="none" w:sz="0" w:space="0" w:color="auto"/>
          </w:divBdr>
        </w:div>
        <w:div w:id="1588886700">
          <w:marLeft w:val="480"/>
          <w:marRight w:val="0"/>
          <w:marTop w:val="0"/>
          <w:marBottom w:val="0"/>
          <w:divBdr>
            <w:top w:val="none" w:sz="0" w:space="0" w:color="auto"/>
            <w:left w:val="none" w:sz="0" w:space="0" w:color="auto"/>
            <w:bottom w:val="none" w:sz="0" w:space="0" w:color="auto"/>
            <w:right w:val="none" w:sz="0" w:space="0" w:color="auto"/>
          </w:divBdr>
        </w:div>
        <w:div w:id="632760143">
          <w:marLeft w:val="480"/>
          <w:marRight w:val="0"/>
          <w:marTop w:val="0"/>
          <w:marBottom w:val="0"/>
          <w:divBdr>
            <w:top w:val="none" w:sz="0" w:space="0" w:color="auto"/>
            <w:left w:val="none" w:sz="0" w:space="0" w:color="auto"/>
            <w:bottom w:val="none" w:sz="0" w:space="0" w:color="auto"/>
            <w:right w:val="none" w:sz="0" w:space="0" w:color="auto"/>
          </w:divBdr>
        </w:div>
        <w:div w:id="1733308950">
          <w:marLeft w:val="480"/>
          <w:marRight w:val="0"/>
          <w:marTop w:val="0"/>
          <w:marBottom w:val="0"/>
          <w:divBdr>
            <w:top w:val="none" w:sz="0" w:space="0" w:color="auto"/>
            <w:left w:val="none" w:sz="0" w:space="0" w:color="auto"/>
            <w:bottom w:val="none" w:sz="0" w:space="0" w:color="auto"/>
            <w:right w:val="none" w:sz="0" w:space="0" w:color="auto"/>
          </w:divBdr>
        </w:div>
        <w:div w:id="780688412">
          <w:marLeft w:val="480"/>
          <w:marRight w:val="0"/>
          <w:marTop w:val="0"/>
          <w:marBottom w:val="0"/>
          <w:divBdr>
            <w:top w:val="none" w:sz="0" w:space="0" w:color="auto"/>
            <w:left w:val="none" w:sz="0" w:space="0" w:color="auto"/>
            <w:bottom w:val="none" w:sz="0" w:space="0" w:color="auto"/>
            <w:right w:val="none" w:sz="0" w:space="0" w:color="auto"/>
          </w:divBdr>
        </w:div>
        <w:div w:id="281352235">
          <w:marLeft w:val="480"/>
          <w:marRight w:val="0"/>
          <w:marTop w:val="0"/>
          <w:marBottom w:val="0"/>
          <w:divBdr>
            <w:top w:val="none" w:sz="0" w:space="0" w:color="auto"/>
            <w:left w:val="none" w:sz="0" w:space="0" w:color="auto"/>
            <w:bottom w:val="none" w:sz="0" w:space="0" w:color="auto"/>
            <w:right w:val="none" w:sz="0" w:space="0" w:color="auto"/>
          </w:divBdr>
        </w:div>
        <w:div w:id="1991668187">
          <w:marLeft w:val="480"/>
          <w:marRight w:val="0"/>
          <w:marTop w:val="0"/>
          <w:marBottom w:val="0"/>
          <w:divBdr>
            <w:top w:val="none" w:sz="0" w:space="0" w:color="auto"/>
            <w:left w:val="none" w:sz="0" w:space="0" w:color="auto"/>
            <w:bottom w:val="none" w:sz="0" w:space="0" w:color="auto"/>
            <w:right w:val="none" w:sz="0" w:space="0" w:color="auto"/>
          </w:divBdr>
        </w:div>
        <w:div w:id="1270431476">
          <w:marLeft w:val="480"/>
          <w:marRight w:val="0"/>
          <w:marTop w:val="0"/>
          <w:marBottom w:val="0"/>
          <w:divBdr>
            <w:top w:val="none" w:sz="0" w:space="0" w:color="auto"/>
            <w:left w:val="none" w:sz="0" w:space="0" w:color="auto"/>
            <w:bottom w:val="none" w:sz="0" w:space="0" w:color="auto"/>
            <w:right w:val="none" w:sz="0" w:space="0" w:color="auto"/>
          </w:divBdr>
        </w:div>
        <w:div w:id="172691508">
          <w:marLeft w:val="480"/>
          <w:marRight w:val="0"/>
          <w:marTop w:val="0"/>
          <w:marBottom w:val="0"/>
          <w:divBdr>
            <w:top w:val="none" w:sz="0" w:space="0" w:color="auto"/>
            <w:left w:val="none" w:sz="0" w:space="0" w:color="auto"/>
            <w:bottom w:val="none" w:sz="0" w:space="0" w:color="auto"/>
            <w:right w:val="none" w:sz="0" w:space="0" w:color="auto"/>
          </w:divBdr>
        </w:div>
        <w:div w:id="385883907">
          <w:marLeft w:val="480"/>
          <w:marRight w:val="0"/>
          <w:marTop w:val="0"/>
          <w:marBottom w:val="0"/>
          <w:divBdr>
            <w:top w:val="none" w:sz="0" w:space="0" w:color="auto"/>
            <w:left w:val="none" w:sz="0" w:space="0" w:color="auto"/>
            <w:bottom w:val="none" w:sz="0" w:space="0" w:color="auto"/>
            <w:right w:val="none" w:sz="0" w:space="0" w:color="auto"/>
          </w:divBdr>
        </w:div>
        <w:div w:id="1042242765">
          <w:marLeft w:val="480"/>
          <w:marRight w:val="0"/>
          <w:marTop w:val="0"/>
          <w:marBottom w:val="0"/>
          <w:divBdr>
            <w:top w:val="none" w:sz="0" w:space="0" w:color="auto"/>
            <w:left w:val="none" w:sz="0" w:space="0" w:color="auto"/>
            <w:bottom w:val="none" w:sz="0" w:space="0" w:color="auto"/>
            <w:right w:val="none" w:sz="0" w:space="0" w:color="auto"/>
          </w:divBdr>
        </w:div>
        <w:div w:id="1961254959">
          <w:marLeft w:val="480"/>
          <w:marRight w:val="0"/>
          <w:marTop w:val="0"/>
          <w:marBottom w:val="0"/>
          <w:divBdr>
            <w:top w:val="none" w:sz="0" w:space="0" w:color="auto"/>
            <w:left w:val="none" w:sz="0" w:space="0" w:color="auto"/>
            <w:bottom w:val="none" w:sz="0" w:space="0" w:color="auto"/>
            <w:right w:val="none" w:sz="0" w:space="0" w:color="auto"/>
          </w:divBdr>
        </w:div>
        <w:div w:id="629361818">
          <w:marLeft w:val="480"/>
          <w:marRight w:val="0"/>
          <w:marTop w:val="0"/>
          <w:marBottom w:val="0"/>
          <w:divBdr>
            <w:top w:val="none" w:sz="0" w:space="0" w:color="auto"/>
            <w:left w:val="none" w:sz="0" w:space="0" w:color="auto"/>
            <w:bottom w:val="none" w:sz="0" w:space="0" w:color="auto"/>
            <w:right w:val="none" w:sz="0" w:space="0" w:color="auto"/>
          </w:divBdr>
        </w:div>
        <w:div w:id="74403750">
          <w:marLeft w:val="480"/>
          <w:marRight w:val="0"/>
          <w:marTop w:val="0"/>
          <w:marBottom w:val="0"/>
          <w:divBdr>
            <w:top w:val="none" w:sz="0" w:space="0" w:color="auto"/>
            <w:left w:val="none" w:sz="0" w:space="0" w:color="auto"/>
            <w:bottom w:val="none" w:sz="0" w:space="0" w:color="auto"/>
            <w:right w:val="none" w:sz="0" w:space="0" w:color="auto"/>
          </w:divBdr>
        </w:div>
        <w:div w:id="56976294">
          <w:marLeft w:val="480"/>
          <w:marRight w:val="0"/>
          <w:marTop w:val="0"/>
          <w:marBottom w:val="0"/>
          <w:divBdr>
            <w:top w:val="none" w:sz="0" w:space="0" w:color="auto"/>
            <w:left w:val="none" w:sz="0" w:space="0" w:color="auto"/>
            <w:bottom w:val="none" w:sz="0" w:space="0" w:color="auto"/>
            <w:right w:val="none" w:sz="0" w:space="0" w:color="auto"/>
          </w:divBdr>
        </w:div>
        <w:div w:id="887765085">
          <w:marLeft w:val="480"/>
          <w:marRight w:val="0"/>
          <w:marTop w:val="0"/>
          <w:marBottom w:val="0"/>
          <w:divBdr>
            <w:top w:val="none" w:sz="0" w:space="0" w:color="auto"/>
            <w:left w:val="none" w:sz="0" w:space="0" w:color="auto"/>
            <w:bottom w:val="none" w:sz="0" w:space="0" w:color="auto"/>
            <w:right w:val="none" w:sz="0" w:space="0" w:color="auto"/>
          </w:divBdr>
        </w:div>
        <w:div w:id="938219974">
          <w:marLeft w:val="480"/>
          <w:marRight w:val="0"/>
          <w:marTop w:val="0"/>
          <w:marBottom w:val="0"/>
          <w:divBdr>
            <w:top w:val="none" w:sz="0" w:space="0" w:color="auto"/>
            <w:left w:val="none" w:sz="0" w:space="0" w:color="auto"/>
            <w:bottom w:val="none" w:sz="0" w:space="0" w:color="auto"/>
            <w:right w:val="none" w:sz="0" w:space="0" w:color="auto"/>
          </w:divBdr>
        </w:div>
        <w:div w:id="1619530765">
          <w:marLeft w:val="480"/>
          <w:marRight w:val="0"/>
          <w:marTop w:val="0"/>
          <w:marBottom w:val="0"/>
          <w:divBdr>
            <w:top w:val="none" w:sz="0" w:space="0" w:color="auto"/>
            <w:left w:val="none" w:sz="0" w:space="0" w:color="auto"/>
            <w:bottom w:val="none" w:sz="0" w:space="0" w:color="auto"/>
            <w:right w:val="none" w:sz="0" w:space="0" w:color="auto"/>
          </w:divBdr>
        </w:div>
        <w:div w:id="1920164742">
          <w:marLeft w:val="480"/>
          <w:marRight w:val="0"/>
          <w:marTop w:val="0"/>
          <w:marBottom w:val="0"/>
          <w:divBdr>
            <w:top w:val="none" w:sz="0" w:space="0" w:color="auto"/>
            <w:left w:val="none" w:sz="0" w:space="0" w:color="auto"/>
            <w:bottom w:val="none" w:sz="0" w:space="0" w:color="auto"/>
            <w:right w:val="none" w:sz="0" w:space="0" w:color="auto"/>
          </w:divBdr>
        </w:div>
        <w:div w:id="1390037212">
          <w:marLeft w:val="480"/>
          <w:marRight w:val="0"/>
          <w:marTop w:val="0"/>
          <w:marBottom w:val="0"/>
          <w:divBdr>
            <w:top w:val="none" w:sz="0" w:space="0" w:color="auto"/>
            <w:left w:val="none" w:sz="0" w:space="0" w:color="auto"/>
            <w:bottom w:val="none" w:sz="0" w:space="0" w:color="auto"/>
            <w:right w:val="none" w:sz="0" w:space="0" w:color="auto"/>
          </w:divBdr>
        </w:div>
        <w:div w:id="1654522896">
          <w:marLeft w:val="480"/>
          <w:marRight w:val="0"/>
          <w:marTop w:val="0"/>
          <w:marBottom w:val="0"/>
          <w:divBdr>
            <w:top w:val="none" w:sz="0" w:space="0" w:color="auto"/>
            <w:left w:val="none" w:sz="0" w:space="0" w:color="auto"/>
            <w:bottom w:val="none" w:sz="0" w:space="0" w:color="auto"/>
            <w:right w:val="none" w:sz="0" w:space="0" w:color="auto"/>
          </w:divBdr>
        </w:div>
        <w:div w:id="1270435369">
          <w:marLeft w:val="480"/>
          <w:marRight w:val="0"/>
          <w:marTop w:val="0"/>
          <w:marBottom w:val="0"/>
          <w:divBdr>
            <w:top w:val="none" w:sz="0" w:space="0" w:color="auto"/>
            <w:left w:val="none" w:sz="0" w:space="0" w:color="auto"/>
            <w:bottom w:val="none" w:sz="0" w:space="0" w:color="auto"/>
            <w:right w:val="none" w:sz="0" w:space="0" w:color="auto"/>
          </w:divBdr>
        </w:div>
        <w:div w:id="2042629964">
          <w:marLeft w:val="480"/>
          <w:marRight w:val="0"/>
          <w:marTop w:val="0"/>
          <w:marBottom w:val="0"/>
          <w:divBdr>
            <w:top w:val="none" w:sz="0" w:space="0" w:color="auto"/>
            <w:left w:val="none" w:sz="0" w:space="0" w:color="auto"/>
            <w:bottom w:val="none" w:sz="0" w:space="0" w:color="auto"/>
            <w:right w:val="none" w:sz="0" w:space="0" w:color="auto"/>
          </w:divBdr>
        </w:div>
        <w:div w:id="1801801427">
          <w:marLeft w:val="480"/>
          <w:marRight w:val="0"/>
          <w:marTop w:val="0"/>
          <w:marBottom w:val="0"/>
          <w:divBdr>
            <w:top w:val="none" w:sz="0" w:space="0" w:color="auto"/>
            <w:left w:val="none" w:sz="0" w:space="0" w:color="auto"/>
            <w:bottom w:val="none" w:sz="0" w:space="0" w:color="auto"/>
            <w:right w:val="none" w:sz="0" w:space="0" w:color="auto"/>
          </w:divBdr>
        </w:div>
        <w:div w:id="817304867">
          <w:marLeft w:val="480"/>
          <w:marRight w:val="0"/>
          <w:marTop w:val="0"/>
          <w:marBottom w:val="0"/>
          <w:divBdr>
            <w:top w:val="none" w:sz="0" w:space="0" w:color="auto"/>
            <w:left w:val="none" w:sz="0" w:space="0" w:color="auto"/>
            <w:bottom w:val="none" w:sz="0" w:space="0" w:color="auto"/>
            <w:right w:val="none" w:sz="0" w:space="0" w:color="auto"/>
          </w:divBdr>
        </w:div>
        <w:div w:id="1140074505">
          <w:marLeft w:val="480"/>
          <w:marRight w:val="0"/>
          <w:marTop w:val="0"/>
          <w:marBottom w:val="0"/>
          <w:divBdr>
            <w:top w:val="none" w:sz="0" w:space="0" w:color="auto"/>
            <w:left w:val="none" w:sz="0" w:space="0" w:color="auto"/>
            <w:bottom w:val="none" w:sz="0" w:space="0" w:color="auto"/>
            <w:right w:val="none" w:sz="0" w:space="0" w:color="auto"/>
          </w:divBdr>
        </w:div>
        <w:div w:id="347490284">
          <w:marLeft w:val="480"/>
          <w:marRight w:val="0"/>
          <w:marTop w:val="0"/>
          <w:marBottom w:val="0"/>
          <w:divBdr>
            <w:top w:val="none" w:sz="0" w:space="0" w:color="auto"/>
            <w:left w:val="none" w:sz="0" w:space="0" w:color="auto"/>
            <w:bottom w:val="none" w:sz="0" w:space="0" w:color="auto"/>
            <w:right w:val="none" w:sz="0" w:space="0" w:color="auto"/>
          </w:divBdr>
        </w:div>
        <w:div w:id="2077974616">
          <w:marLeft w:val="480"/>
          <w:marRight w:val="0"/>
          <w:marTop w:val="0"/>
          <w:marBottom w:val="0"/>
          <w:divBdr>
            <w:top w:val="none" w:sz="0" w:space="0" w:color="auto"/>
            <w:left w:val="none" w:sz="0" w:space="0" w:color="auto"/>
            <w:bottom w:val="none" w:sz="0" w:space="0" w:color="auto"/>
            <w:right w:val="none" w:sz="0" w:space="0" w:color="auto"/>
          </w:divBdr>
        </w:div>
        <w:div w:id="724643727">
          <w:marLeft w:val="480"/>
          <w:marRight w:val="0"/>
          <w:marTop w:val="0"/>
          <w:marBottom w:val="0"/>
          <w:divBdr>
            <w:top w:val="none" w:sz="0" w:space="0" w:color="auto"/>
            <w:left w:val="none" w:sz="0" w:space="0" w:color="auto"/>
            <w:bottom w:val="none" w:sz="0" w:space="0" w:color="auto"/>
            <w:right w:val="none" w:sz="0" w:space="0" w:color="auto"/>
          </w:divBdr>
        </w:div>
        <w:div w:id="354621554">
          <w:marLeft w:val="480"/>
          <w:marRight w:val="0"/>
          <w:marTop w:val="0"/>
          <w:marBottom w:val="0"/>
          <w:divBdr>
            <w:top w:val="none" w:sz="0" w:space="0" w:color="auto"/>
            <w:left w:val="none" w:sz="0" w:space="0" w:color="auto"/>
            <w:bottom w:val="none" w:sz="0" w:space="0" w:color="auto"/>
            <w:right w:val="none" w:sz="0" w:space="0" w:color="auto"/>
          </w:divBdr>
        </w:div>
        <w:div w:id="1728411947">
          <w:marLeft w:val="480"/>
          <w:marRight w:val="0"/>
          <w:marTop w:val="0"/>
          <w:marBottom w:val="0"/>
          <w:divBdr>
            <w:top w:val="none" w:sz="0" w:space="0" w:color="auto"/>
            <w:left w:val="none" w:sz="0" w:space="0" w:color="auto"/>
            <w:bottom w:val="none" w:sz="0" w:space="0" w:color="auto"/>
            <w:right w:val="none" w:sz="0" w:space="0" w:color="auto"/>
          </w:divBdr>
        </w:div>
        <w:div w:id="1324314983">
          <w:marLeft w:val="480"/>
          <w:marRight w:val="0"/>
          <w:marTop w:val="0"/>
          <w:marBottom w:val="0"/>
          <w:divBdr>
            <w:top w:val="none" w:sz="0" w:space="0" w:color="auto"/>
            <w:left w:val="none" w:sz="0" w:space="0" w:color="auto"/>
            <w:bottom w:val="none" w:sz="0" w:space="0" w:color="auto"/>
            <w:right w:val="none" w:sz="0" w:space="0" w:color="auto"/>
          </w:divBdr>
        </w:div>
        <w:div w:id="1089735157">
          <w:marLeft w:val="480"/>
          <w:marRight w:val="0"/>
          <w:marTop w:val="0"/>
          <w:marBottom w:val="0"/>
          <w:divBdr>
            <w:top w:val="none" w:sz="0" w:space="0" w:color="auto"/>
            <w:left w:val="none" w:sz="0" w:space="0" w:color="auto"/>
            <w:bottom w:val="none" w:sz="0" w:space="0" w:color="auto"/>
            <w:right w:val="none" w:sz="0" w:space="0" w:color="auto"/>
          </w:divBdr>
        </w:div>
        <w:div w:id="89129518">
          <w:marLeft w:val="480"/>
          <w:marRight w:val="0"/>
          <w:marTop w:val="0"/>
          <w:marBottom w:val="0"/>
          <w:divBdr>
            <w:top w:val="none" w:sz="0" w:space="0" w:color="auto"/>
            <w:left w:val="none" w:sz="0" w:space="0" w:color="auto"/>
            <w:bottom w:val="none" w:sz="0" w:space="0" w:color="auto"/>
            <w:right w:val="none" w:sz="0" w:space="0" w:color="auto"/>
          </w:divBdr>
        </w:div>
        <w:div w:id="569463373">
          <w:marLeft w:val="480"/>
          <w:marRight w:val="0"/>
          <w:marTop w:val="0"/>
          <w:marBottom w:val="0"/>
          <w:divBdr>
            <w:top w:val="none" w:sz="0" w:space="0" w:color="auto"/>
            <w:left w:val="none" w:sz="0" w:space="0" w:color="auto"/>
            <w:bottom w:val="none" w:sz="0" w:space="0" w:color="auto"/>
            <w:right w:val="none" w:sz="0" w:space="0" w:color="auto"/>
          </w:divBdr>
        </w:div>
        <w:div w:id="1324428181">
          <w:marLeft w:val="480"/>
          <w:marRight w:val="0"/>
          <w:marTop w:val="0"/>
          <w:marBottom w:val="0"/>
          <w:divBdr>
            <w:top w:val="none" w:sz="0" w:space="0" w:color="auto"/>
            <w:left w:val="none" w:sz="0" w:space="0" w:color="auto"/>
            <w:bottom w:val="none" w:sz="0" w:space="0" w:color="auto"/>
            <w:right w:val="none" w:sz="0" w:space="0" w:color="auto"/>
          </w:divBdr>
        </w:div>
        <w:div w:id="858273760">
          <w:marLeft w:val="480"/>
          <w:marRight w:val="0"/>
          <w:marTop w:val="0"/>
          <w:marBottom w:val="0"/>
          <w:divBdr>
            <w:top w:val="none" w:sz="0" w:space="0" w:color="auto"/>
            <w:left w:val="none" w:sz="0" w:space="0" w:color="auto"/>
            <w:bottom w:val="none" w:sz="0" w:space="0" w:color="auto"/>
            <w:right w:val="none" w:sz="0" w:space="0" w:color="auto"/>
          </w:divBdr>
        </w:div>
        <w:div w:id="1998917197">
          <w:marLeft w:val="480"/>
          <w:marRight w:val="0"/>
          <w:marTop w:val="0"/>
          <w:marBottom w:val="0"/>
          <w:divBdr>
            <w:top w:val="none" w:sz="0" w:space="0" w:color="auto"/>
            <w:left w:val="none" w:sz="0" w:space="0" w:color="auto"/>
            <w:bottom w:val="none" w:sz="0" w:space="0" w:color="auto"/>
            <w:right w:val="none" w:sz="0" w:space="0" w:color="auto"/>
          </w:divBdr>
        </w:div>
        <w:div w:id="1975911019">
          <w:marLeft w:val="480"/>
          <w:marRight w:val="0"/>
          <w:marTop w:val="0"/>
          <w:marBottom w:val="0"/>
          <w:divBdr>
            <w:top w:val="none" w:sz="0" w:space="0" w:color="auto"/>
            <w:left w:val="none" w:sz="0" w:space="0" w:color="auto"/>
            <w:bottom w:val="none" w:sz="0" w:space="0" w:color="auto"/>
            <w:right w:val="none" w:sz="0" w:space="0" w:color="auto"/>
          </w:divBdr>
        </w:div>
        <w:div w:id="636303769">
          <w:marLeft w:val="480"/>
          <w:marRight w:val="0"/>
          <w:marTop w:val="0"/>
          <w:marBottom w:val="0"/>
          <w:divBdr>
            <w:top w:val="none" w:sz="0" w:space="0" w:color="auto"/>
            <w:left w:val="none" w:sz="0" w:space="0" w:color="auto"/>
            <w:bottom w:val="none" w:sz="0" w:space="0" w:color="auto"/>
            <w:right w:val="none" w:sz="0" w:space="0" w:color="auto"/>
          </w:divBdr>
        </w:div>
        <w:div w:id="157696760">
          <w:marLeft w:val="480"/>
          <w:marRight w:val="0"/>
          <w:marTop w:val="0"/>
          <w:marBottom w:val="0"/>
          <w:divBdr>
            <w:top w:val="none" w:sz="0" w:space="0" w:color="auto"/>
            <w:left w:val="none" w:sz="0" w:space="0" w:color="auto"/>
            <w:bottom w:val="none" w:sz="0" w:space="0" w:color="auto"/>
            <w:right w:val="none" w:sz="0" w:space="0" w:color="auto"/>
          </w:divBdr>
        </w:div>
        <w:div w:id="150296381">
          <w:marLeft w:val="480"/>
          <w:marRight w:val="0"/>
          <w:marTop w:val="0"/>
          <w:marBottom w:val="0"/>
          <w:divBdr>
            <w:top w:val="none" w:sz="0" w:space="0" w:color="auto"/>
            <w:left w:val="none" w:sz="0" w:space="0" w:color="auto"/>
            <w:bottom w:val="none" w:sz="0" w:space="0" w:color="auto"/>
            <w:right w:val="none" w:sz="0" w:space="0" w:color="auto"/>
          </w:divBdr>
        </w:div>
        <w:div w:id="414208064">
          <w:marLeft w:val="480"/>
          <w:marRight w:val="0"/>
          <w:marTop w:val="0"/>
          <w:marBottom w:val="0"/>
          <w:divBdr>
            <w:top w:val="none" w:sz="0" w:space="0" w:color="auto"/>
            <w:left w:val="none" w:sz="0" w:space="0" w:color="auto"/>
            <w:bottom w:val="none" w:sz="0" w:space="0" w:color="auto"/>
            <w:right w:val="none" w:sz="0" w:space="0" w:color="auto"/>
          </w:divBdr>
        </w:div>
        <w:div w:id="666860127">
          <w:marLeft w:val="480"/>
          <w:marRight w:val="0"/>
          <w:marTop w:val="0"/>
          <w:marBottom w:val="0"/>
          <w:divBdr>
            <w:top w:val="none" w:sz="0" w:space="0" w:color="auto"/>
            <w:left w:val="none" w:sz="0" w:space="0" w:color="auto"/>
            <w:bottom w:val="none" w:sz="0" w:space="0" w:color="auto"/>
            <w:right w:val="none" w:sz="0" w:space="0" w:color="auto"/>
          </w:divBdr>
        </w:div>
        <w:div w:id="1353610072">
          <w:marLeft w:val="480"/>
          <w:marRight w:val="0"/>
          <w:marTop w:val="0"/>
          <w:marBottom w:val="0"/>
          <w:divBdr>
            <w:top w:val="none" w:sz="0" w:space="0" w:color="auto"/>
            <w:left w:val="none" w:sz="0" w:space="0" w:color="auto"/>
            <w:bottom w:val="none" w:sz="0" w:space="0" w:color="auto"/>
            <w:right w:val="none" w:sz="0" w:space="0" w:color="auto"/>
          </w:divBdr>
        </w:div>
        <w:div w:id="59837436">
          <w:marLeft w:val="480"/>
          <w:marRight w:val="0"/>
          <w:marTop w:val="0"/>
          <w:marBottom w:val="0"/>
          <w:divBdr>
            <w:top w:val="none" w:sz="0" w:space="0" w:color="auto"/>
            <w:left w:val="none" w:sz="0" w:space="0" w:color="auto"/>
            <w:bottom w:val="none" w:sz="0" w:space="0" w:color="auto"/>
            <w:right w:val="none" w:sz="0" w:space="0" w:color="auto"/>
          </w:divBdr>
        </w:div>
        <w:div w:id="604386621">
          <w:marLeft w:val="480"/>
          <w:marRight w:val="0"/>
          <w:marTop w:val="0"/>
          <w:marBottom w:val="0"/>
          <w:divBdr>
            <w:top w:val="none" w:sz="0" w:space="0" w:color="auto"/>
            <w:left w:val="none" w:sz="0" w:space="0" w:color="auto"/>
            <w:bottom w:val="none" w:sz="0" w:space="0" w:color="auto"/>
            <w:right w:val="none" w:sz="0" w:space="0" w:color="auto"/>
          </w:divBdr>
        </w:div>
        <w:div w:id="318969165">
          <w:marLeft w:val="480"/>
          <w:marRight w:val="0"/>
          <w:marTop w:val="0"/>
          <w:marBottom w:val="0"/>
          <w:divBdr>
            <w:top w:val="none" w:sz="0" w:space="0" w:color="auto"/>
            <w:left w:val="none" w:sz="0" w:space="0" w:color="auto"/>
            <w:bottom w:val="none" w:sz="0" w:space="0" w:color="auto"/>
            <w:right w:val="none" w:sz="0" w:space="0" w:color="auto"/>
          </w:divBdr>
        </w:div>
        <w:div w:id="182405343">
          <w:marLeft w:val="480"/>
          <w:marRight w:val="0"/>
          <w:marTop w:val="0"/>
          <w:marBottom w:val="0"/>
          <w:divBdr>
            <w:top w:val="none" w:sz="0" w:space="0" w:color="auto"/>
            <w:left w:val="none" w:sz="0" w:space="0" w:color="auto"/>
            <w:bottom w:val="none" w:sz="0" w:space="0" w:color="auto"/>
            <w:right w:val="none" w:sz="0" w:space="0" w:color="auto"/>
          </w:divBdr>
        </w:div>
        <w:div w:id="1222518211">
          <w:marLeft w:val="480"/>
          <w:marRight w:val="0"/>
          <w:marTop w:val="0"/>
          <w:marBottom w:val="0"/>
          <w:divBdr>
            <w:top w:val="none" w:sz="0" w:space="0" w:color="auto"/>
            <w:left w:val="none" w:sz="0" w:space="0" w:color="auto"/>
            <w:bottom w:val="none" w:sz="0" w:space="0" w:color="auto"/>
            <w:right w:val="none" w:sz="0" w:space="0" w:color="auto"/>
          </w:divBdr>
        </w:div>
        <w:div w:id="935211046">
          <w:marLeft w:val="480"/>
          <w:marRight w:val="0"/>
          <w:marTop w:val="0"/>
          <w:marBottom w:val="0"/>
          <w:divBdr>
            <w:top w:val="none" w:sz="0" w:space="0" w:color="auto"/>
            <w:left w:val="none" w:sz="0" w:space="0" w:color="auto"/>
            <w:bottom w:val="none" w:sz="0" w:space="0" w:color="auto"/>
            <w:right w:val="none" w:sz="0" w:space="0" w:color="auto"/>
          </w:divBdr>
        </w:div>
        <w:div w:id="1094352087">
          <w:marLeft w:val="480"/>
          <w:marRight w:val="0"/>
          <w:marTop w:val="0"/>
          <w:marBottom w:val="0"/>
          <w:divBdr>
            <w:top w:val="none" w:sz="0" w:space="0" w:color="auto"/>
            <w:left w:val="none" w:sz="0" w:space="0" w:color="auto"/>
            <w:bottom w:val="none" w:sz="0" w:space="0" w:color="auto"/>
            <w:right w:val="none" w:sz="0" w:space="0" w:color="auto"/>
          </w:divBdr>
        </w:div>
        <w:div w:id="1248349923">
          <w:marLeft w:val="480"/>
          <w:marRight w:val="0"/>
          <w:marTop w:val="0"/>
          <w:marBottom w:val="0"/>
          <w:divBdr>
            <w:top w:val="none" w:sz="0" w:space="0" w:color="auto"/>
            <w:left w:val="none" w:sz="0" w:space="0" w:color="auto"/>
            <w:bottom w:val="none" w:sz="0" w:space="0" w:color="auto"/>
            <w:right w:val="none" w:sz="0" w:space="0" w:color="auto"/>
          </w:divBdr>
        </w:div>
        <w:div w:id="1415320218">
          <w:marLeft w:val="480"/>
          <w:marRight w:val="0"/>
          <w:marTop w:val="0"/>
          <w:marBottom w:val="0"/>
          <w:divBdr>
            <w:top w:val="none" w:sz="0" w:space="0" w:color="auto"/>
            <w:left w:val="none" w:sz="0" w:space="0" w:color="auto"/>
            <w:bottom w:val="none" w:sz="0" w:space="0" w:color="auto"/>
            <w:right w:val="none" w:sz="0" w:space="0" w:color="auto"/>
          </w:divBdr>
        </w:div>
        <w:div w:id="1652296238">
          <w:marLeft w:val="480"/>
          <w:marRight w:val="0"/>
          <w:marTop w:val="0"/>
          <w:marBottom w:val="0"/>
          <w:divBdr>
            <w:top w:val="none" w:sz="0" w:space="0" w:color="auto"/>
            <w:left w:val="none" w:sz="0" w:space="0" w:color="auto"/>
            <w:bottom w:val="none" w:sz="0" w:space="0" w:color="auto"/>
            <w:right w:val="none" w:sz="0" w:space="0" w:color="auto"/>
          </w:divBdr>
        </w:div>
        <w:div w:id="1320693353">
          <w:marLeft w:val="480"/>
          <w:marRight w:val="0"/>
          <w:marTop w:val="0"/>
          <w:marBottom w:val="0"/>
          <w:divBdr>
            <w:top w:val="none" w:sz="0" w:space="0" w:color="auto"/>
            <w:left w:val="none" w:sz="0" w:space="0" w:color="auto"/>
            <w:bottom w:val="none" w:sz="0" w:space="0" w:color="auto"/>
            <w:right w:val="none" w:sz="0" w:space="0" w:color="auto"/>
          </w:divBdr>
        </w:div>
        <w:div w:id="197592650">
          <w:marLeft w:val="480"/>
          <w:marRight w:val="0"/>
          <w:marTop w:val="0"/>
          <w:marBottom w:val="0"/>
          <w:divBdr>
            <w:top w:val="none" w:sz="0" w:space="0" w:color="auto"/>
            <w:left w:val="none" w:sz="0" w:space="0" w:color="auto"/>
            <w:bottom w:val="none" w:sz="0" w:space="0" w:color="auto"/>
            <w:right w:val="none" w:sz="0" w:space="0" w:color="auto"/>
          </w:divBdr>
        </w:div>
        <w:div w:id="737477437">
          <w:marLeft w:val="480"/>
          <w:marRight w:val="0"/>
          <w:marTop w:val="0"/>
          <w:marBottom w:val="0"/>
          <w:divBdr>
            <w:top w:val="none" w:sz="0" w:space="0" w:color="auto"/>
            <w:left w:val="none" w:sz="0" w:space="0" w:color="auto"/>
            <w:bottom w:val="none" w:sz="0" w:space="0" w:color="auto"/>
            <w:right w:val="none" w:sz="0" w:space="0" w:color="auto"/>
          </w:divBdr>
        </w:div>
        <w:div w:id="1519195693">
          <w:marLeft w:val="480"/>
          <w:marRight w:val="0"/>
          <w:marTop w:val="0"/>
          <w:marBottom w:val="0"/>
          <w:divBdr>
            <w:top w:val="none" w:sz="0" w:space="0" w:color="auto"/>
            <w:left w:val="none" w:sz="0" w:space="0" w:color="auto"/>
            <w:bottom w:val="none" w:sz="0" w:space="0" w:color="auto"/>
            <w:right w:val="none" w:sz="0" w:space="0" w:color="auto"/>
          </w:divBdr>
        </w:div>
        <w:div w:id="424108836">
          <w:marLeft w:val="480"/>
          <w:marRight w:val="0"/>
          <w:marTop w:val="0"/>
          <w:marBottom w:val="0"/>
          <w:divBdr>
            <w:top w:val="none" w:sz="0" w:space="0" w:color="auto"/>
            <w:left w:val="none" w:sz="0" w:space="0" w:color="auto"/>
            <w:bottom w:val="none" w:sz="0" w:space="0" w:color="auto"/>
            <w:right w:val="none" w:sz="0" w:space="0" w:color="auto"/>
          </w:divBdr>
        </w:div>
        <w:div w:id="1957327488">
          <w:marLeft w:val="480"/>
          <w:marRight w:val="0"/>
          <w:marTop w:val="0"/>
          <w:marBottom w:val="0"/>
          <w:divBdr>
            <w:top w:val="none" w:sz="0" w:space="0" w:color="auto"/>
            <w:left w:val="none" w:sz="0" w:space="0" w:color="auto"/>
            <w:bottom w:val="none" w:sz="0" w:space="0" w:color="auto"/>
            <w:right w:val="none" w:sz="0" w:space="0" w:color="auto"/>
          </w:divBdr>
        </w:div>
        <w:div w:id="1405493107">
          <w:marLeft w:val="480"/>
          <w:marRight w:val="0"/>
          <w:marTop w:val="0"/>
          <w:marBottom w:val="0"/>
          <w:divBdr>
            <w:top w:val="none" w:sz="0" w:space="0" w:color="auto"/>
            <w:left w:val="none" w:sz="0" w:space="0" w:color="auto"/>
            <w:bottom w:val="none" w:sz="0" w:space="0" w:color="auto"/>
            <w:right w:val="none" w:sz="0" w:space="0" w:color="auto"/>
          </w:divBdr>
        </w:div>
        <w:div w:id="1437214313">
          <w:marLeft w:val="480"/>
          <w:marRight w:val="0"/>
          <w:marTop w:val="0"/>
          <w:marBottom w:val="0"/>
          <w:divBdr>
            <w:top w:val="none" w:sz="0" w:space="0" w:color="auto"/>
            <w:left w:val="none" w:sz="0" w:space="0" w:color="auto"/>
            <w:bottom w:val="none" w:sz="0" w:space="0" w:color="auto"/>
            <w:right w:val="none" w:sz="0" w:space="0" w:color="auto"/>
          </w:divBdr>
        </w:div>
        <w:div w:id="306472704">
          <w:marLeft w:val="480"/>
          <w:marRight w:val="0"/>
          <w:marTop w:val="0"/>
          <w:marBottom w:val="0"/>
          <w:divBdr>
            <w:top w:val="none" w:sz="0" w:space="0" w:color="auto"/>
            <w:left w:val="none" w:sz="0" w:space="0" w:color="auto"/>
            <w:bottom w:val="none" w:sz="0" w:space="0" w:color="auto"/>
            <w:right w:val="none" w:sz="0" w:space="0" w:color="auto"/>
          </w:divBdr>
        </w:div>
        <w:div w:id="81295895">
          <w:marLeft w:val="480"/>
          <w:marRight w:val="0"/>
          <w:marTop w:val="0"/>
          <w:marBottom w:val="0"/>
          <w:divBdr>
            <w:top w:val="none" w:sz="0" w:space="0" w:color="auto"/>
            <w:left w:val="none" w:sz="0" w:space="0" w:color="auto"/>
            <w:bottom w:val="none" w:sz="0" w:space="0" w:color="auto"/>
            <w:right w:val="none" w:sz="0" w:space="0" w:color="auto"/>
          </w:divBdr>
        </w:div>
        <w:div w:id="1970283852">
          <w:marLeft w:val="480"/>
          <w:marRight w:val="0"/>
          <w:marTop w:val="0"/>
          <w:marBottom w:val="0"/>
          <w:divBdr>
            <w:top w:val="none" w:sz="0" w:space="0" w:color="auto"/>
            <w:left w:val="none" w:sz="0" w:space="0" w:color="auto"/>
            <w:bottom w:val="none" w:sz="0" w:space="0" w:color="auto"/>
            <w:right w:val="none" w:sz="0" w:space="0" w:color="auto"/>
          </w:divBdr>
        </w:div>
        <w:div w:id="1901405502">
          <w:marLeft w:val="480"/>
          <w:marRight w:val="0"/>
          <w:marTop w:val="0"/>
          <w:marBottom w:val="0"/>
          <w:divBdr>
            <w:top w:val="none" w:sz="0" w:space="0" w:color="auto"/>
            <w:left w:val="none" w:sz="0" w:space="0" w:color="auto"/>
            <w:bottom w:val="none" w:sz="0" w:space="0" w:color="auto"/>
            <w:right w:val="none" w:sz="0" w:space="0" w:color="auto"/>
          </w:divBdr>
        </w:div>
        <w:div w:id="1743139001">
          <w:marLeft w:val="480"/>
          <w:marRight w:val="0"/>
          <w:marTop w:val="0"/>
          <w:marBottom w:val="0"/>
          <w:divBdr>
            <w:top w:val="none" w:sz="0" w:space="0" w:color="auto"/>
            <w:left w:val="none" w:sz="0" w:space="0" w:color="auto"/>
            <w:bottom w:val="none" w:sz="0" w:space="0" w:color="auto"/>
            <w:right w:val="none" w:sz="0" w:space="0" w:color="auto"/>
          </w:divBdr>
        </w:div>
        <w:div w:id="1262834853">
          <w:marLeft w:val="480"/>
          <w:marRight w:val="0"/>
          <w:marTop w:val="0"/>
          <w:marBottom w:val="0"/>
          <w:divBdr>
            <w:top w:val="none" w:sz="0" w:space="0" w:color="auto"/>
            <w:left w:val="none" w:sz="0" w:space="0" w:color="auto"/>
            <w:bottom w:val="none" w:sz="0" w:space="0" w:color="auto"/>
            <w:right w:val="none" w:sz="0" w:space="0" w:color="auto"/>
          </w:divBdr>
        </w:div>
        <w:div w:id="1472165195">
          <w:marLeft w:val="480"/>
          <w:marRight w:val="0"/>
          <w:marTop w:val="0"/>
          <w:marBottom w:val="0"/>
          <w:divBdr>
            <w:top w:val="none" w:sz="0" w:space="0" w:color="auto"/>
            <w:left w:val="none" w:sz="0" w:space="0" w:color="auto"/>
            <w:bottom w:val="none" w:sz="0" w:space="0" w:color="auto"/>
            <w:right w:val="none" w:sz="0" w:space="0" w:color="auto"/>
          </w:divBdr>
        </w:div>
        <w:div w:id="1123963356">
          <w:marLeft w:val="480"/>
          <w:marRight w:val="0"/>
          <w:marTop w:val="0"/>
          <w:marBottom w:val="0"/>
          <w:divBdr>
            <w:top w:val="none" w:sz="0" w:space="0" w:color="auto"/>
            <w:left w:val="none" w:sz="0" w:space="0" w:color="auto"/>
            <w:bottom w:val="none" w:sz="0" w:space="0" w:color="auto"/>
            <w:right w:val="none" w:sz="0" w:space="0" w:color="auto"/>
          </w:divBdr>
        </w:div>
        <w:div w:id="1250235543">
          <w:marLeft w:val="480"/>
          <w:marRight w:val="0"/>
          <w:marTop w:val="0"/>
          <w:marBottom w:val="0"/>
          <w:divBdr>
            <w:top w:val="none" w:sz="0" w:space="0" w:color="auto"/>
            <w:left w:val="none" w:sz="0" w:space="0" w:color="auto"/>
            <w:bottom w:val="none" w:sz="0" w:space="0" w:color="auto"/>
            <w:right w:val="none" w:sz="0" w:space="0" w:color="auto"/>
          </w:divBdr>
        </w:div>
        <w:div w:id="509376505">
          <w:marLeft w:val="480"/>
          <w:marRight w:val="0"/>
          <w:marTop w:val="0"/>
          <w:marBottom w:val="0"/>
          <w:divBdr>
            <w:top w:val="none" w:sz="0" w:space="0" w:color="auto"/>
            <w:left w:val="none" w:sz="0" w:space="0" w:color="auto"/>
            <w:bottom w:val="none" w:sz="0" w:space="0" w:color="auto"/>
            <w:right w:val="none" w:sz="0" w:space="0" w:color="auto"/>
          </w:divBdr>
        </w:div>
        <w:div w:id="1802379137">
          <w:marLeft w:val="480"/>
          <w:marRight w:val="0"/>
          <w:marTop w:val="0"/>
          <w:marBottom w:val="0"/>
          <w:divBdr>
            <w:top w:val="none" w:sz="0" w:space="0" w:color="auto"/>
            <w:left w:val="none" w:sz="0" w:space="0" w:color="auto"/>
            <w:bottom w:val="none" w:sz="0" w:space="0" w:color="auto"/>
            <w:right w:val="none" w:sz="0" w:space="0" w:color="auto"/>
          </w:divBdr>
        </w:div>
      </w:divsChild>
    </w:div>
    <w:div w:id="1607422412">
      <w:bodyDiv w:val="1"/>
      <w:marLeft w:val="0"/>
      <w:marRight w:val="0"/>
      <w:marTop w:val="0"/>
      <w:marBottom w:val="0"/>
      <w:divBdr>
        <w:top w:val="none" w:sz="0" w:space="0" w:color="auto"/>
        <w:left w:val="none" w:sz="0" w:space="0" w:color="auto"/>
        <w:bottom w:val="none" w:sz="0" w:space="0" w:color="auto"/>
        <w:right w:val="none" w:sz="0" w:space="0" w:color="auto"/>
      </w:divBdr>
    </w:div>
    <w:div w:id="1608537940">
      <w:bodyDiv w:val="1"/>
      <w:marLeft w:val="0"/>
      <w:marRight w:val="0"/>
      <w:marTop w:val="0"/>
      <w:marBottom w:val="0"/>
      <w:divBdr>
        <w:top w:val="none" w:sz="0" w:space="0" w:color="auto"/>
        <w:left w:val="none" w:sz="0" w:space="0" w:color="auto"/>
        <w:bottom w:val="none" w:sz="0" w:space="0" w:color="auto"/>
        <w:right w:val="none" w:sz="0" w:space="0" w:color="auto"/>
      </w:divBdr>
    </w:div>
    <w:div w:id="1608853863">
      <w:bodyDiv w:val="1"/>
      <w:marLeft w:val="0"/>
      <w:marRight w:val="0"/>
      <w:marTop w:val="0"/>
      <w:marBottom w:val="0"/>
      <w:divBdr>
        <w:top w:val="none" w:sz="0" w:space="0" w:color="auto"/>
        <w:left w:val="none" w:sz="0" w:space="0" w:color="auto"/>
        <w:bottom w:val="none" w:sz="0" w:space="0" w:color="auto"/>
        <w:right w:val="none" w:sz="0" w:space="0" w:color="auto"/>
      </w:divBdr>
    </w:div>
    <w:div w:id="1609703839">
      <w:bodyDiv w:val="1"/>
      <w:marLeft w:val="0"/>
      <w:marRight w:val="0"/>
      <w:marTop w:val="0"/>
      <w:marBottom w:val="0"/>
      <w:divBdr>
        <w:top w:val="none" w:sz="0" w:space="0" w:color="auto"/>
        <w:left w:val="none" w:sz="0" w:space="0" w:color="auto"/>
        <w:bottom w:val="none" w:sz="0" w:space="0" w:color="auto"/>
        <w:right w:val="none" w:sz="0" w:space="0" w:color="auto"/>
      </w:divBdr>
    </w:div>
    <w:div w:id="1610040680">
      <w:bodyDiv w:val="1"/>
      <w:marLeft w:val="0"/>
      <w:marRight w:val="0"/>
      <w:marTop w:val="0"/>
      <w:marBottom w:val="0"/>
      <w:divBdr>
        <w:top w:val="none" w:sz="0" w:space="0" w:color="auto"/>
        <w:left w:val="none" w:sz="0" w:space="0" w:color="auto"/>
        <w:bottom w:val="none" w:sz="0" w:space="0" w:color="auto"/>
        <w:right w:val="none" w:sz="0" w:space="0" w:color="auto"/>
      </w:divBdr>
    </w:div>
    <w:div w:id="1610047295">
      <w:bodyDiv w:val="1"/>
      <w:marLeft w:val="0"/>
      <w:marRight w:val="0"/>
      <w:marTop w:val="0"/>
      <w:marBottom w:val="0"/>
      <w:divBdr>
        <w:top w:val="none" w:sz="0" w:space="0" w:color="auto"/>
        <w:left w:val="none" w:sz="0" w:space="0" w:color="auto"/>
        <w:bottom w:val="none" w:sz="0" w:space="0" w:color="auto"/>
        <w:right w:val="none" w:sz="0" w:space="0" w:color="auto"/>
      </w:divBdr>
    </w:div>
    <w:div w:id="1611277231">
      <w:bodyDiv w:val="1"/>
      <w:marLeft w:val="0"/>
      <w:marRight w:val="0"/>
      <w:marTop w:val="0"/>
      <w:marBottom w:val="0"/>
      <w:divBdr>
        <w:top w:val="none" w:sz="0" w:space="0" w:color="auto"/>
        <w:left w:val="none" w:sz="0" w:space="0" w:color="auto"/>
        <w:bottom w:val="none" w:sz="0" w:space="0" w:color="auto"/>
        <w:right w:val="none" w:sz="0" w:space="0" w:color="auto"/>
      </w:divBdr>
    </w:div>
    <w:div w:id="1611356611">
      <w:bodyDiv w:val="1"/>
      <w:marLeft w:val="0"/>
      <w:marRight w:val="0"/>
      <w:marTop w:val="0"/>
      <w:marBottom w:val="0"/>
      <w:divBdr>
        <w:top w:val="none" w:sz="0" w:space="0" w:color="auto"/>
        <w:left w:val="none" w:sz="0" w:space="0" w:color="auto"/>
        <w:bottom w:val="none" w:sz="0" w:space="0" w:color="auto"/>
        <w:right w:val="none" w:sz="0" w:space="0" w:color="auto"/>
      </w:divBdr>
    </w:div>
    <w:div w:id="1611358407">
      <w:bodyDiv w:val="1"/>
      <w:marLeft w:val="0"/>
      <w:marRight w:val="0"/>
      <w:marTop w:val="0"/>
      <w:marBottom w:val="0"/>
      <w:divBdr>
        <w:top w:val="none" w:sz="0" w:space="0" w:color="auto"/>
        <w:left w:val="none" w:sz="0" w:space="0" w:color="auto"/>
        <w:bottom w:val="none" w:sz="0" w:space="0" w:color="auto"/>
        <w:right w:val="none" w:sz="0" w:space="0" w:color="auto"/>
      </w:divBdr>
    </w:div>
    <w:div w:id="1611543028">
      <w:bodyDiv w:val="1"/>
      <w:marLeft w:val="0"/>
      <w:marRight w:val="0"/>
      <w:marTop w:val="0"/>
      <w:marBottom w:val="0"/>
      <w:divBdr>
        <w:top w:val="none" w:sz="0" w:space="0" w:color="auto"/>
        <w:left w:val="none" w:sz="0" w:space="0" w:color="auto"/>
        <w:bottom w:val="none" w:sz="0" w:space="0" w:color="auto"/>
        <w:right w:val="none" w:sz="0" w:space="0" w:color="auto"/>
      </w:divBdr>
    </w:div>
    <w:div w:id="1611667782">
      <w:bodyDiv w:val="1"/>
      <w:marLeft w:val="0"/>
      <w:marRight w:val="0"/>
      <w:marTop w:val="0"/>
      <w:marBottom w:val="0"/>
      <w:divBdr>
        <w:top w:val="none" w:sz="0" w:space="0" w:color="auto"/>
        <w:left w:val="none" w:sz="0" w:space="0" w:color="auto"/>
        <w:bottom w:val="none" w:sz="0" w:space="0" w:color="auto"/>
        <w:right w:val="none" w:sz="0" w:space="0" w:color="auto"/>
      </w:divBdr>
    </w:div>
    <w:div w:id="1612010052">
      <w:bodyDiv w:val="1"/>
      <w:marLeft w:val="0"/>
      <w:marRight w:val="0"/>
      <w:marTop w:val="0"/>
      <w:marBottom w:val="0"/>
      <w:divBdr>
        <w:top w:val="none" w:sz="0" w:space="0" w:color="auto"/>
        <w:left w:val="none" w:sz="0" w:space="0" w:color="auto"/>
        <w:bottom w:val="none" w:sz="0" w:space="0" w:color="auto"/>
        <w:right w:val="none" w:sz="0" w:space="0" w:color="auto"/>
      </w:divBdr>
    </w:div>
    <w:div w:id="1613393011">
      <w:bodyDiv w:val="1"/>
      <w:marLeft w:val="0"/>
      <w:marRight w:val="0"/>
      <w:marTop w:val="0"/>
      <w:marBottom w:val="0"/>
      <w:divBdr>
        <w:top w:val="none" w:sz="0" w:space="0" w:color="auto"/>
        <w:left w:val="none" w:sz="0" w:space="0" w:color="auto"/>
        <w:bottom w:val="none" w:sz="0" w:space="0" w:color="auto"/>
        <w:right w:val="none" w:sz="0" w:space="0" w:color="auto"/>
      </w:divBdr>
    </w:div>
    <w:div w:id="1613635242">
      <w:bodyDiv w:val="1"/>
      <w:marLeft w:val="0"/>
      <w:marRight w:val="0"/>
      <w:marTop w:val="0"/>
      <w:marBottom w:val="0"/>
      <w:divBdr>
        <w:top w:val="none" w:sz="0" w:space="0" w:color="auto"/>
        <w:left w:val="none" w:sz="0" w:space="0" w:color="auto"/>
        <w:bottom w:val="none" w:sz="0" w:space="0" w:color="auto"/>
        <w:right w:val="none" w:sz="0" w:space="0" w:color="auto"/>
      </w:divBdr>
    </w:div>
    <w:div w:id="1614826609">
      <w:bodyDiv w:val="1"/>
      <w:marLeft w:val="0"/>
      <w:marRight w:val="0"/>
      <w:marTop w:val="0"/>
      <w:marBottom w:val="0"/>
      <w:divBdr>
        <w:top w:val="none" w:sz="0" w:space="0" w:color="auto"/>
        <w:left w:val="none" w:sz="0" w:space="0" w:color="auto"/>
        <w:bottom w:val="none" w:sz="0" w:space="0" w:color="auto"/>
        <w:right w:val="none" w:sz="0" w:space="0" w:color="auto"/>
      </w:divBdr>
    </w:div>
    <w:div w:id="1614938707">
      <w:bodyDiv w:val="1"/>
      <w:marLeft w:val="0"/>
      <w:marRight w:val="0"/>
      <w:marTop w:val="0"/>
      <w:marBottom w:val="0"/>
      <w:divBdr>
        <w:top w:val="none" w:sz="0" w:space="0" w:color="auto"/>
        <w:left w:val="none" w:sz="0" w:space="0" w:color="auto"/>
        <w:bottom w:val="none" w:sz="0" w:space="0" w:color="auto"/>
        <w:right w:val="none" w:sz="0" w:space="0" w:color="auto"/>
      </w:divBdr>
    </w:div>
    <w:div w:id="1615675043">
      <w:bodyDiv w:val="1"/>
      <w:marLeft w:val="0"/>
      <w:marRight w:val="0"/>
      <w:marTop w:val="0"/>
      <w:marBottom w:val="0"/>
      <w:divBdr>
        <w:top w:val="none" w:sz="0" w:space="0" w:color="auto"/>
        <w:left w:val="none" w:sz="0" w:space="0" w:color="auto"/>
        <w:bottom w:val="none" w:sz="0" w:space="0" w:color="auto"/>
        <w:right w:val="none" w:sz="0" w:space="0" w:color="auto"/>
      </w:divBdr>
    </w:div>
    <w:div w:id="1615939212">
      <w:bodyDiv w:val="1"/>
      <w:marLeft w:val="0"/>
      <w:marRight w:val="0"/>
      <w:marTop w:val="0"/>
      <w:marBottom w:val="0"/>
      <w:divBdr>
        <w:top w:val="none" w:sz="0" w:space="0" w:color="auto"/>
        <w:left w:val="none" w:sz="0" w:space="0" w:color="auto"/>
        <w:bottom w:val="none" w:sz="0" w:space="0" w:color="auto"/>
        <w:right w:val="none" w:sz="0" w:space="0" w:color="auto"/>
      </w:divBdr>
    </w:div>
    <w:div w:id="1616014037">
      <w:bodyDiv w:val="1"/>
      <w:marLeft w:val="0"/>
      <w:marRight w:val="0"/>
      <w:marTop w:val="0"/>
      <w:marBottom w:val="0"/>
      <w:divBdr>
        <w:top w:val="none" w:sz="0" w:space="0" w:color="auto"/>
        <w:left w:val="none" w:sz="0" w:space="0" w:color="auto"/>
        <w:bottom w:val="none" w:sz="0" w:space="0" w:color="auto"/>
        <w:right w:val="none" w:sz="0" w:space="0" w:color="auto"/>
      </w:divBdr>
    </w:div>
    <w:div w:id="1616058938">
      <w:bodyDiv w:val="1"/>
      <w:marLeft w:val="0"/>
      <w:marRight w:val="0"/>
      <w:marTop w:val="0"/>
      <w:marBottom w:val="0"/>
      <w:divBdr>
        <w:top w:val="none" w:sz="0" w:space="0" w:color="auto"/>
        <w:left w:val="none" w:sz="0" w:space="0" w:color="auto"/>
        <w:bottom w:val="none" w:sz="0" w:space="0" w:color="auto"/>
        <w:right w:val="none" w:sz="0" w:space="0" w:color="auto"/>
      </w:divBdr>
    </w:div>
    <w:div w:id="1616399041">
      <w:bodyDiv w:val="1"/>
      <w:marLeft w:val="0"/>
      <w:marRight w:val="0"/>
      <w:marTop w:val="0"/>
      <w:marBottom w:val="0"/>
      <w:divBdr>
        <w:top w:val="none" w:sz="0" w:space="0" w:color="auto"/>
        <w:left w:val="none" w:sz="0" w:space="0" w:color="auto"/>
        <w:bottom w:val="none" w:sz="0" w:space="0" w:color="auto"/>
        <w:right w:val="none" w:sz="0" w:space="0" w:color="auto"/>
      </w:divBdr>
    </w:div>
    <w:div w:id="1616712899">
      <w:bodyDiv w:val="1"/>
      <w:marLeft w:val="0"/>
      <w:marRight w:val="0"/>
      <w:marTop w:val="0"/>
      <w:marBottom w:val="0"/>
      <w:divBdr>
        <w:top w:val="none" w:sz="0" w:space="0" w:color="auto"/>
        <w:left w:val="none" w:sz="0" w:space="0" w:color="auto"/>
        <w:bottom w:val="none" w:sz="0" w:space="0" w:color="auto"/>
        <w:right w:val="none" w:sz="0" w:space="0" w:color="auto"/>
      </w:divBdr>
    </w:div>
    <w:div w:id="1616714397">
      <w:bodyDiv w:val="1"/>
      <w:marLeft w:val="0"/>
      <w:marRight w:val="0"/>
      <w:marTop w:val="0"/>
      <w:marBottom w:val="0"/>
      <w:divBdr>
        <w:top w:val="none" w:sz="0" w:space="0" w:color="auto"/>
        <w:left w:val="none" w:sz="0" w:space="0" w:color="auto"/>
        <w:bottom w:val="none" w:sz="0" w:space="0" w:color="auto"/>
        <w:right w:val="none" w:sz="0" w:space="0" w:color="auto"/>
      </w:divBdr>
    </w:div>
    <w:div w:id="1617784402">
      <w:bodyDiv w:val="1"/>
      <w:marLeft w:val="0"/>
      <w:marRight w:val="0"/>
      <w:marTop w:val="0"/>
      <w:marBottom w:val="0"/>
      <w:divBdr>
        <w:top w:val="none" w:sz="0" w:space="0" w:color="auto"/>
        <w:left w:val="none" w:sz="0" w:space="0" w:color="auto"/>
        <w:bottom w:val="none" w:sz="0" w:space="0" w:color="auto"/>
        <w:right w:val="none" w:sz="0" w:space="0" w:color="auto"/>
      </w:divBdr>
    </w:div>
    <w:div w:id="1617909317">
      <w:bodyDiv w:val="1"/>
      <w:marLeft w:val="0"/>
      <w:marRight w:val="0"/>
      <w:marTop w:val="0"/>
      <w:marBottom w:val="0"/>
      <w:divBdr>
        <w:top w:val="none" w:sz="0" w:space="0" w:color="auto"/>
        <w:left w:val="none" w:sz="0" w:space="0" w:color="auto"/>
        <w:bottom w:val="none" w:sz="0" w:space="0" w:color="auto"/>
        <w:right w:val="none" w:sz="0" w:space="0" w:color="auto"/>
      </w:divBdr>
    </w:div>
    <w:div w:id="1617953162">
      <w:bodyDiv w:val="1"/>
      <w:marLeft w:val="0"/>
      <w:marRight w:val="0"/>
      <w:marTop w:val="0"/>
      <w:marBottom w:val="0"/>
      <w:divBdr>
        <w:top w:val="none" w:sz="0" w:space="0" w:color="auto"/>
        <w:left w:val="none" w:sz="0" w:space="0" w:color="auto"/>
        <w:bottom w:val="none" w:sz="0" w:space="0" w:color="auto"/>
        <w:right w:val="none" w:sz="0" w:space="0" w:color="auto"/>
      </w:divBdr>
    </w:div>
    <w:div w:id="1619868763">
      <w:bodyDiv w:val="1"/>
      <w:marLeft w:val="0"/>
      <w:marRight w:val="0"/>
      <w:marTop w:val="0"/>
      <w:marBottom w:val="0"/>
      <w:divBdr>
        <w:top w:val="none" w:sz="0" w:space="0" w:color="auto"/>
        <w:left w:val="none" w:sz="0" w:space="0" w:color="auto"/>
        <w:bottom w:val="none" w:sz="0" w:space="0" w:color="auto"/>
        <w:right w:val="none" w:sz="0" w:space="0" w:color="auto"/>
      </w:divBdr>
    </w:div>
    <w:div w:id="1619946538">
      <w:bodyDiv w:val="1"/>
      <w:marLeft w:val="0"/>
      <w:marRight w:val="0"/>
      <w:marTop w:val="0"/>
      <w:marBottom w:val="0"/>
      <w:divBdr>
        <w:top w:val="none" w:sz="0" w:space="0" w:color="auto"/>
        <w:left w:val="none" w:sz="0" w:space="0" w:color="auto"/>
        <w:bottom w:val="none" w:sz="0" w:space="0" w:color="auto"/>
        <w:right w:val="none" w:sz="0" w:space="0" w:color="auto"/>
      </w:divBdr>
    </w:div>
    <w:div w:id="1620142920">
      <w:bodyDiv w:val="1"/>
      <w:marLeft w:val="0"/>
      <w:marRight w:val="0"/>
      <w:marTop w:val="0"/>
      <w:marBottom w:val="0"/>
      <w:divBdr>
        <w:top w:val="none" w:sz="0" w:space="0" w:color="auto"/>
        <w:left w:val="none" w:sz="0" w:space="0" w:color="auto"/>
        <w:bottom w:val="none" w:sz="0" w:space="0" w:color="auto"/>
        <w:right w:val="none" w:sz="0" w:space="0" w:color="auto"/>
      </w:divBdr>
    </w:div>
    <w:div w:id="1620378292">
      <w:bodyDiv w:val="1"/>
      <w:marLeft w:val="0"/>
      <w:marRight w:val="0"/>
      <w:marTop w:val="0"/>
      <w:marBottom w:val="0"/>
      <w:divBdr>
        <w:top w:val="none" w:sz="0" w:space="0" w:color="auto"/>
        <w:left w:val="none" w:sz="0" w:space="0" w:color="auto"/>
        <w:bottom w:val="none" w:sz="0" w:space="0" w:color="auto"/>
        <w:right w:val="none" w:sz="0" w:space="0" w:color="auto"/>
      </w:divBdr>
    </w:div>
    <w:div w:id="1620604661">
      <w:bodyDiv w:val="1"/>
      <w:marLeft w:val="0"/>
      <w:marRight w:val="0"/>
      <w:marTop w:val="0"/>
      <w:marBottom w:val="0"/>
      <w:divBdr>
        <w:top w:val="none" w:sz="0" w:space="0" w:color="auto"/>
        <w:left w:val="none" w:sz="0" w:space="0" w:color="auto"/>
        <w:bottom w:val="none" w:sz="0" w:space="0" w:color="auto"/>
        <w:right w:val="none" w:sz="0" w:space="0" w:color="auto"/>
      </w:divBdr>
    </w:div>
    <w:div w:id="1620867832">
      <w:bodyDiv w:val="1"/>
      <w:marLeft w:val="0"/>
      <w:marRight w:val="0"/>
      <w:marTop w:val="0"/>
      <w:marBottom w:val="0"/>
      <w:divBdr>
        <w:top w:val="none" w:sz="0" w:space="0" w:color="auto"/>
        <w:left w:val="none" w:sz="0" w:space="0" w:color="auto"/>
        <w:bottom w:val="none" w:sz="0" w:space="0" w:color="auto"/>
        <w:right w:val="none" w:sz="0" w:space="0" w:color="auto"/>
      </w:divBdr>
    </w:div>
    <w:div w:id="1620912183">
      <w:bodyDiv w:val="1"/>
      <w:marLeft w:val="0"/>
      <w:marRight w:val="0"/>
      <w:marTop w:val="0"/>
      <w:marBottom w:val="0"/>
      <w:divBdr>
        <w:top w:val="none" w:sz="0" w:space="0" w:color="auto"/>
        <w:left w:val="none" w:sz="0" w:space="0" w:color="auto"/>
        <w:bottom w:val="none" w:sz="0" w:space="0" w:color="auto"/>
        <w:right w:val="none" w:sz="0" w:space="0" w:color="auto"/>
      </w:divBdr>
    </w:div>
    <w:div w:id="1621182775">
      <w:bodyDiv w:val="1"/>
      <w:marLeft w:val="0"/>
      <w:marRight w:val="0"/>
      <w:marTop w:val="0"/>
      <w:marBottom w:val="0"/>
      <w:divBdr>
        <w:top w:val="none" w:sz="0" w:space="0" w:color="auto"/>
        <w:left w:val="none" w:sz="0" w:space="0" w:color="auto"/>
        <w:bottom w:val="none" w:sz="0" w:space="0" w:color="auto"/>
        <w:right w:val="none" w:sz="0" w:space="0" w:color="auto"/>
      </w:divBdr>
    </w:div>
    <w:div w:id="1623223213">
      <w:bodyDiv w:val="1"/>
      <w:marLeft w:val="0"/>
      <w:marRight w:val="0"/>
      <w:marTop w:val="0"/>
      <w:marBottom w:val="0"/>
      <w:divBdr>
        <w:top w:val="none" w:sz="0" w:space="0" w:color="auto"/>
        <w:left w:val="none" w:sz="0" w:space="0" w:color="auto"/>
        <w:bottom w:val="none" w:sz="0" w:space="0" w:color="auto"/>
        <w:right w:val="none" w:sz="0" w:space="0" w:color="auto"/>
      </w:divBdr>
    </w:div>
    <w:div w:id="1623346623">
      <w:bodyDiv w:val="1"/>
      <w:marLeft w:val="0"/>
      <w:marRight w:val="0"/>
      <w:marTop w:val="0"/>
      <w:marBottom w:val="0"/>
      <w:divBdr>
        <w:top w:val="none" w:sz="0" w:space="0" w:color="auto"/>
        <w:left w:val="none" w:sz="0" w:space="0" w:color="auto"/>
        <w:bottom w:val="none" w:sz="0" w:space="0" w:color="auto"/>
        <w:right w:val="none" w:sz="0" w:space="0" w:color="auto"/>
      </w:divBdr>
    </w:div>
    <w:div w:id="1623417706">
      <w:bodyDiv w:val="1"/>
      <w:marLeft w:val="0"/>
      <w:marRight w:val="0"/>
      <w:marTop w:val="0"/>
      <w:marBottom w:val="0"/>
      <w:divBdr>
        <w:top w:val="none" w:sz="0" w:space="0" w:color="auto"/>
        <w:left w:val="none" w:sz="0" w:space="0" w:color="auto"/>
        <w:bottom w:val="none" w:sz="0" w:space="0" w:color="auto"/>
        <w:right w:val="none" w:sz="0" w:space="0" w:color="auto"/>
      </w:divBdr>
    </w:div>
    <w:div w:id="1624077650">
      <w:bodyDiv w:val="1"/>
      <w:marLeft w:val="0"/>
      <w:marRight w:val="0"/>
      <w:marTop w:val="0"/>
      <w:marBottom w:val="0"/>
      <w:divBdr>
        <w:top w:val="none" w:sz="0" w:space="0" w:color="auto"/>
        <w:left w:val="none" w:sz="0" w:space="0" w:color="auto"/>
        <w:bottom w:val="none" w:sz="0" w:space="0" w:color="auto"/>
        <w:right w:val="none" w:sz="0" w:space="0" w:color="auto"/>
      </w:divBdr>
    </w:div>
    <w:div w:id="1624186231">
      <w:bodyDiv w:val="1"/>
      <w:marLeft w:val="0"/>
      <w:marRight w:val="0"/>
      <w:marTop w:val="0"/>
      <w:marBottom w:val="0"/>
      <w:divBdr>
        <w:top w:val="none" w:sz="0" w:space="0" w:color="auto"/>
        <w:left w:val="none" w:sz="0" w:space="0" w:color="auto"/>
        <w:bottom w:val="none" w:sz="0" w:space="0" w:color="auto"/>
        <w:right w:val="none" w:sz="0" w:space="0" w:color="auto"/>
      </w:divBdr>
    </w:div>
    <w:div w:id="1624458959">
      <w:bodyDiv w:val="1"/>
      <w:marLeft w:val="0"/>
      <w:marRight w:val="0"/>
      <w:marTop w:val="0"/>
      <w:marBottom w:val="0"/>
      <w:divBdr>
        <w:top w:val="none" w:sz="0" w:space="0" w:color="auto"/>
        <w:left w:val="none" w:sz="0" w:space="0" w:color="auto"/>
        <w:bottom w:val="none" w:sz="0" w:space="0" w:color="auto"/>
        <w:right w:val="none" w:sz="0" w:space="0" w:color="auto"/>
      </w:divBdr>
    </w:div>
    <w:div w:id="1624733031">
      <w:bodyDiv w:val="1"/>
      <w:marLeft w:val="0"/>
      <w:marRight w:val="0"/>
      <w:marTop w:val="0"/>
      <w:marBottom w:val="0"/>
      <w:divBdr>
        <w:top w:val="none" w:sz="0" w:space="0" w:color="auto"/>
        <w:left w:val="none" w:sz="0" w:space="0" w:color="auto"/>
        <w:bottom w:val="none" w:sz="0" w:space="0" w:color="auto"/>
        <w:right w:val="none" w:sz="0" w:space="0" w:color="auto"/>
      </w:divBdr>
    </w:div>
    <w:div w:id="1625115093">
      <w:bodyDiv w:val="1"/>
      <w:marLeft w:val="0"/>
      <w:marRight w:val="0"/>
      <w:marTop w:val="0"/>
      <w:marBottom w:val="0"/>
      <w:divBdr>
        <w:top w:val="none" w:sz="0" w:space="0" w:color="auto"/>
        <w:left w:val="none" w:sz="0" w:space="0" w:color="auto"/>
        <w:bottom w:val="none" w:sz="0" w:space="0" w:color="auto"/>
        <w:right w:val="none" w:sz="0" w:space="0" w:color="auto"/>
      </w:divBdr>
    </w:div>
    <w:div w:id="1625381937">
      <w:bodyDiv w:val="1"/>
      <w:marLeft w:val="0"/>
      <w:marRight w:val="0"/>
      <w:marTop w:val="0"/>
      <w:marBottom w:val="0"/>
      <w:divBdr>
        <w:top w:val="none" w:sz="0" w:space="0" w:color="auto"/>
        <w:left w:val="none" w:sz="0" w:space="0" w:color="auto"/>
        <w:bottom w:val="none" w:sz="0" w:space="0" w:color="auto"/>
        <w:right w:val="none" w:sz="0" w:space="0" w:color="auto"/>
      </w:divBdr>
    </w:div>
    <w:div w:id="1625575447">
      <w:bodyDiv w:val="1"/>
      <w:marLeft w:val="0"/>
      <w:marRight w:val="0"/>
      <w:marTop w:val="0"/>
      <w:marBottom w:val="0"/>
      <w:divBdr>
        <w:top w:val="none" w:sz="0" w:space="0" w:color="auto"/>
        <w:left w:val="none" w:sz="0" w:space="0" w:color="auto"/>
        <w:bottom w:val="none" w:sz="0" w:space="0" w:color="auto"/>
        <w:right w:val="none" w:sz="0" w:space="0" w:color="auto"/>
      </w:divBdr>
    </w:div>
    <w:div w:id="1625892520">
      <w:bodyDiv w:val="1"/>
      <w:marLeft w:val="0"/>
      <w:marRight w:val="0"/>
      <w:marTop w:val="0"/>
      <w:marBottom w:val="0"/>
      <w:divBdr>
        <w:top w:val="none" w:sz="0" w:space="0" w:color="auto"/>
        <w:left w:val="none" w:sz="0" w:space="0" w:color="auto"/>
        <w:bottom w:val="none" w:sz="0" w:space="0" w:color="auto"/>
        <w:right w:val="none" w:sz="0" w:space="0" w:color="auto"/>
      </w:divBdr>
    </w:div>
    <w:div w:id="1625962887">
      <w:bodyDiv w:val="1"/>
      <w:marLeft w:val="0"/>
      <w:marRight w:val="0"/>
      <w:marTop w:val="0"/>
      <w:marBottom w:val="0"/>
      <w:divBdr>
        <w:top w:val="none" w:sz="0" w:space="0" w:color="auto"/>
        <w:left w:val="none" w:sz="0" w:space="0" w:color="auto"/>
        <w:bottom w:val="none" w:sz="0" w:space="0" w:color="auto"/>
        <w:right w:val="none" w:sz="0" w:space="0" w:color="auto"/>
      </w:divBdr>
    </w:div>
    <w:div w:id="1626233767">
      <w:bodyDiv w:val="1"/>
      <w:marLeft w:val="0"/>
      <w:marRight w:val="0"/>
      <w:marTop w:val="0"/>
      <w:marBottom w:val="0"/>
      <w:divBdr>
        <w:top w:val="none" w:sz="0" w:space="0" w:color="auto"/>
        <w:left w:val="none" w:sz="0" w:space="0" w:color="auto"/>
        <w:bottom w:val="none" w:sz="0" w:space="0" w:color="auto"/>
        <w:right w:val="none" w:sz="0" w:space="0" w:color="auto"/>
      </w:divBdr>
    </w:div>
    <w:div w:id="1626423200">
      <w:bodyDiv w:val="1"/>
      <w:marLeft w:val="0"/>
      <w:marRight w:val="0"/>
      <w:marTop w:val="0"/>
      <w:marBottom w:val="0"/>
      <w:divBdr>
        <w:top w:val="none" w:sz="0" w:space="0" w:color="auto"/>
        <w:left w:val="none" w:sz="0" w:space="0" w:color="auto"/>
        <w:bottom w:val="none" w:sz="0" w:space="0" w:color="auto"/>
        <w:right w:val="none" w:sz="0" w:space="0" w:color="auto"/>
      </w:divBdr>
    </w:div>
    <w:div w:id="1626737202">
      <w:bodyDiv w:val="1"/>
      <w:marLeft w:val="0"/>
      <w:marRight w:val="0"/>
      <w:marTop w:val="0"/>
      <w:marBottom w:val="0"/>
      <w:divBdr>
        <w:top w:val="none" w:sz="0" w:space="0" w:color="auto"/>
        <w:left w:val="none" w:sz="0" w:space="0" w:color="auto"/>
        <w:bottom w:val="none" w:sz="0" w:space="0" w:color="auto"/>
        <w:right w:val="none" w:sz="0" w:space="0" w:color="auto"/>
      </w:divBdr>
    </w:div>
    <w:div w:id="1626740623">
      <w:bodyDiv w:val="1"/>
      <w:marLeft w:val="0"/>
      <w:marRight w:val="0"/>
      <w:marTop w:val="0"/>
      <w:marBottom w:val="0"/>
      <w:divBdr>
        <w:top w:val="none" w:sz="0" w:space="0" w:color="auto"/>
        <w:left w:val="none" w:sz="0" w:space="0" w:color="auto"/>
        <w:bottom w:val="none" w:sz="0" w:space="0" w:color="auto"/>
        <w:right w:val="none" w:sz="0" w:space="0" w:color="auto"/>
      </w:divBdr>
    </w:div>
    <w:div w:id="1627160412">
      <w:bodyDiv w:val="1"/>
      <w:marLeft w:val="0"/>
      <w:marRight w:val="0"/>
      <w:marTop w:val="0"/>
      <w:marBottom w:val="0"/>
      <w:divBdr>
        <w:top w:val="none" w:sz="0" w:space="0" w:color="auto"/>
        <w:left w:val="none" w:sz="0" w:space="0" w:color="auto"/>
        <w:bottom w:val="none" w:sz="0" w:space="0" w:color="auto"/>
        <w:right w:val="none" w:sz="0" w:space="0" w:color="auto"/>
      </w:divBdr>
    </w:div>
    <w:div w:id="1628046829">
      <w:bodyDiv w:val="1"/>
      <w:marLeft w:val="0"/>
      <w:marRight w:val="0"/>
      <w:marTop w:val="0"/>
      <w:marBottom w:val="0"/>
      <w:divBdr>
        <w:top w:val="none" w:sz="0" w:space="0" w:color="auto"/>
        <w:left w:val="none" w:sz="0" w:space="0" w:color="auto"/>
        <w:bottom w:val="none" w:sz="0" w:space="0" w:color="auto"/>
        <w:right w:val="none" w:sz="0" w:space="0" w:color="auto"/>
      </w:divBdr>
    </w:div>
    <w:div w:id="1629435533">
      <w:bodyDiv w:val="1"/>
      <w:marLeft w:val="0"/>
      <w:marRight w:val="0"/>
      <w:marTop w:val="0"/>
      <w:marBottom w:val="0"/>
      <w:divBdr>
        <w:top w:val="none" w:sz="0" w:space="0" w:color="auto"/>
        <w:left w:val="none" w:sz="0" w:space="0" w:color="auto"/>
        <w:bottom w:val="none" w:sz="0" w:space="0" w:color="auto"/>
        <w:right w:val="none" w:sz="0" w:space="0" w:color="auto"/>
      </w:divBdr>
    </w:div>
    <w:div w:id="1630209795">
      <w:bodyDiv w:val="1"/>
      <w:marLeft w:val="0"/>
      <w:marRight w:val="0"/>
      <w:marTop w:val="0"/>
      <w:marBottom w:val="0"/>
      <w:divBdr>
        <w:top w:val="none" w:sz="0" w:space="0" w:color="auto"/>
        <w:left w:val="none" w:sz="0" w:space="0" w:color="auto"/>
        <w:bottom w:val="none" w:sz="0" w:space="0" w:color="auto"/>
        <w:right w:val="none" w:sz="0" w:space="0" w:color="auto"/>
      </w:divBdr>
    </w:div>
    <w:div w:id="1630435769">
      <w:bodyDiv w:val="1"/>
      <w:marLeft w:val="0"/>
      <w:marRight w:val="0"/>
      <w:marTop w:val="0"/>
      <w:marBottom w:val="0"/>
      <w:divBdr>
        <w:top w:val="none" w:sz="0" w:space="0" w:color="auto"/>
        <w:left w:val="none" w:sz="0" w:space="0" w:color="auto"/>
        <w:bottom w:val="none" w:sz="0" w:space="0" w:color="auto"/>
        <w:right w:val="none" w:sz="0" w:space="0" w:color="auto"/>
      </w:divBdr>
    </w:div>
    <w:div w:id="1630473156">
      <w:bodyDiv w:val="1"/>
      <w:marLeft w:val="0"/>
      <w:marRight w:val="0"/>
      <w:marTop w:val="0"/>
      <w:marBottom w:val="0"/>
      <w:divBdr>
        <w:top w:val="none" w:sz="0" w:space="0" w:color="auto"/>
        <w:left w:val="none" w:sz="0" w:space="0" w:color="auto"/>
        <w:bottom w:val="none" w:sz="0" w:space="0" w:color="auto"/>
        <w:right w:val="none" w:sz="0" w:space="0" w:color="auto"/>
      </w:divBdr>
    </w:div>
    <w:div w:id="1630933994">
      <w:bodyDiv w:val="1"/>
      <w:marLeft w:val="0"/>
      <w:marRight w:val="0"/>
      <w:marTop w:val="0"/>
      <w:marBottom w:val="0"/>
      <w:divBdr>
        <w:top w:val="none" w:sz="0" w:space="0" w:color="auto"/>
        <w:left w:val="none" w:sz="0" w:space="0" w:color="auto"/>
        <w:bottom w:val="none" w:sz="0" w:space="0" w:color="auto"/>
        <w:right w:val="none" w:sz="0" w:space="0" w:color="auto"/>
      </w:divBdr>
    </w:div>
    <w:div w:id="1631016451">
      <w:bodyDiv w:val="1"/>
      <w:marLeft w:val="0"/>
      <w:marRight w:val="0"/>
      <w:marTop w:val="0"/>
      <w:marBottom w:val="0"/>
      <w:divBdr>
        <w:top w:val="none" w:sz="0" w:space="0" w:color="auto"/>
        <w:left w:val="none" w:sz="0" w:space="0" w:color="auto"/>
        <w:bottom w:val="none" w:sz="0" w:space="0" w:color="auto"/>
        <w:right w:val="none" w:sz="0" w:space="0" w:color="auto"/>
      </w:divBdr>
    </w:div>
    <w:div w:id="1631395343">
      <w:bodyDiv w:val="1"/>
      <w:marLeft w:val="0"/>
      <w:marRight w:val="0"/>
      <w:marTop w:val="0"/>
      <w:marBottom w:val="0"/>
      <w:divBdr>
        <w:top w:val="none" w:sz="0" w:space="0" w:color="auto"/>
        <w:left w:val="none" w:sz="0" w:space="0" w:color="auto"/>
        <w:bottom w:val="none" w:sz="0" w:space="0" w:color="auto"/>
        <w:right w:val="none" w:sz="0" w:space="0" w:color="auto"/>
      </w:divBdr>
    </w:div>
    <w:div w:id="1632051372">
      <w:bodyDiv w:val="1"/>
      <w:marLeft w:val="0"/>
      <w:marRight w:val="0"/>
      <w:marTop w:val="0"/>
      <w:marBottom w:val="0"/>
      <w:divBdr>
        <w:top w:val="none" w:sz="0" w:space="0" w:color="auto"/>
        <w:left w:val="none" w:sz="0" w:space="0" w:color="auto"/>
        <w:bottom w:val="none" w:sz="0" w:space="0" w:color="auto"/>
        <w:right w:val="none" w:sz="0" w:space="0" w:color="auto"/>
      </w:divBdr>
    </w:div>
    <w:div w:id="1632440772">
      <w:bodyDiv w:val="1"/>
      <w:marLeft w:val="0"/>
      <w:marRight w:val="0"/>
      <w:marTop w:val="0"/>
      <w:marBottom w:val="0"/>
      <w:divBdr>
        <w:top w:val="none" w:sz="0" w:space="0" w:color="auto"/>
        <w:left w:val="none" w:sz="0" w:space="0" w:color="auto"/>
        <w:bottom w:val="none" w:sz="0" w:space="0" w:color="auto"/>
        <w:right w:val="none" w:sz="0" w:space="0" w:color="auto"/>
      </w:divBdr>
    </w:div>
    <w:div w:id="1632663181">
      <w:bodyDiv w:val="1"/>
      <w:marLeft w:val="0"/>
      <w:marRight w:val="0"/>
      <w:marTop w:val="0"/>
      <w:marBottom w:val="0"/>
      <w:divBdr>
        <w:top w:val="none" w:sz="0" w:space="0" w:color="auto"/>
        <w:left w:val="none" w:sz="0" w:space="0" w:color="auto"/>
        <w:bottom w:val="none" w:sz="0" w:space="0" w:color="auto"/>
        <w:right w:val="none" w:sz="0" w:space="0" w:color="auto"/>
      </w:divBdr>
    </w:div>
    <w:div w:id="1633247320">
      <w:bodyDiv w:val="1"/>
      <w:marLeft w:val="0"/>
      <w:marRight w:val="0"/>
      <w:marTop w:val="0"/>
      <w:marBottom w:val="0"/>
      <w:divBdr>
        <w:top w:val="none" w:sz="0" w:space="0" w:color="auto"/>
        <w:left w:val="none" w:sz="0" w:space="0" w:color="auto"/>
        <w:bottom w:val="none" w:sz="0" w:space="0" w:color="auto"/>
        <w:right w:val="none" w:sz="0" w:space="0" w:color="auto"/>
      </w:divBdr>
    </w:div>
    <w:div w:id="1633897426">
      <w:bodyDiv w:val="1"/>
      <w:marLeft w:val="0"/>
      <w:marRight w:val="0"/>
      <w:marTop w:val="0"/>
      <w:marBottom w:val="0"/>
      <w:divBdr>
        <w:top w:val="none" w:sz="0" w:space="0" w:color="auto"/>
        <w:left w:val="none" w:sz="0" w:space="0" w:color="auto"/>
        <w:bottom w:val="none" w:sz="0" w:space="0" w:color="auto"/>
        <w:right w:val="none" w:sz="0" w:space="0" w:color="auto"/>
      </w:divBdr>
    </w:div>
    <w:div w:id="1633972694">
      <w:bodyDiv w:val="1"/>
      <w:marLeft w:val="0"/>
      <w:marRight w:val="0"/>
      <w:marTop w:val="0"/>
      <w:marBottom w:val="0"/>
      <w:divBdr>
        <w:top w:val="none" w:sz="0" w:space="0" w:color="auto"/>
        <w:left w:val="none" w:sz="0" w:space="0" w:color="auto"/>
        <w:bottom w:val="none" w:sz="0" w:space="0" w:color="auto"/>
        <w:right w:val="none" w:sz="0" w:space="0" w:color="auto"/>
      </w:divBdr>
    </w:div>
    <w:div w:id="1634218168">
      <w:bodyDiv w:val="1"/>
      <w:marLeft w:val="0"/>
      <w:marRight w:val="0"/>
      <w:marTop w:val="0"/>
      <w:marBottom w:val="0"/>
      <w:divBdr>
        <w:top w:val="none" w:sz="0" w:space="0" w:color="auto"/>
        <w:left w:val="none" w:sz="0" w:space="0" w:color="auto"/>
        <w:bottom w:val="none" w:sz="0" w:space="0" w:color="auto"/>
        <w:right w:val="none" w:sz="0" w:space="0" w:color="auto"/>
      </w:divBdr>
    </w:div>
    <w:div w:id="1634555765">
      <w:bodyDiv w:val="1"/>
      <w:marLeft w:val="0"/>
      <w:marRight w:val="0"/>
      <w:marTop w:val="0"/>
      <w:marBottom w:val="0"/>
      <w:divBdr>
        <w:top w:val="none" w:sz="0" w:space="0" w:color="auto"/>
        <w:left w:val="none" w:sz="0" w:space="0" w:color="auto"/>
        <w:bottom w:val="none" w:sz="0" w:space="0" w:color="auto"/>
        <w:right w:val="none" w:sz="0" w:space="0" w:color="auto"/>
      </w:divBdr>
    </w:div>
    <w:div w:id="1635139586">
      <w:bodyDiv w:val="1"/>
      <w:marLeft w:val="0"/>
      <w:marRight w:val="0"/>
      <w:marTop w:val="0"/>
      <w:marBottom w:val="0"/>
      <w:divBdr>
        <w:top w:val="none" w:sz="0" w:space="0" w:color="auto"/>
        <w:left w:val="none" w:sz="0" w:space="0" w:color="auto"/>
        <w:bottom w:val="none" w:sz="0" w:space="0" w:color="auto"/>
        <w:right w:val="none" w:sz="0" w:space="0" w:color="auto"/>
      </w:divBdr>
    </w:div>
    <w:div w:id="1636252745">
      <w:bodyDiv w:val="1"/>
      <w:marLeft w:val="0"/>
      <w:marRight w:val="0"/>
      <w:marTop w:val="0"/>
      <w:marBottom w:val="0"/>
      <w:divBdr>
        <w:top w:val="none" w:sz="0" w:space="0" w:color="auto"/>
        <w:left w:val="none" w:sz="0" w:space="0" w:color="auto"/>
        <w:bottom w:val="none" w:sz="0" w:space="0" w:color="auto"/>
        <w:right w:val="none" w:sz="0" w:space="0" w:color="auto"/>
      </w:divBdr>
    </w:div>
    <w:div w:id="1636376015">
      <w:bodyDiv w:val="1"/>
      <w:marLeft w:val="0"/>
      <w:marRight w:val="0"/>
      <w:marTop w:val="0"/>
      <w:marBottom w:val="0"/>
      <w:divBdr>
        <w:top w:val="none" w:sz="0" w:space="0" w:color="auto"/>
        <w:left w:val="none" w:sz="0" w:space="0" w:color="auto"/>
        <w:bottom w:val="none" w:sz="0" w:space="0" w:color="auto"/>
        <w:right w:val="none" w:sz="0" w:space="0" w:color="auto"/>
      </w:divBdr>
    </w:div>
    <w:div w:id="1636447821">
      <w:bodyDiv w:val="1"/>
      <w:marLeft w:val="0"/>
      <w:marRight w:val="0"/>
      <w:marTop w:val="0"/>
      <w:marBottom w:val="0"/>
      <w:divBdr>
        <w:top w:val="none" w:sz="0" w:space="0" w:color="auto"/>
        <w:left w:val="none" w:sz="0" w:space="0" w:color="auto"/>
        <w:bottom w:val="none" w:sz="0" w:space="0" w:color="auto"/>
        <w:right w:val="none" w:sz="0" w:space="0" w:color="auto"/>
      </w:divBdr>
    </w:div>
    <w:div w:id="1636595076">
      <w:bodyDiv w:val="1"/>
      <w:marLeft w:val="0"/>
      <w:marRight w:val="0"/>
      <w:marTop w:val="0"/>
      <w:marBottom w:val="0"/>
      <w:divBdr>
        <w:top w:val="none" w:sz="0" w:space="0" w:color="auto"/>
        <w:left w:val="none" w:sz="0" w:space="0" w:color="auto"/>
        <w:bottom w:val="none" w:sz="0" w:space="0" w:color="auto"/>
        <w:right w:val="none" w:sz="0" w:space="0" w:color="auto"/>
      </w:divBdr>
    </w:div>
    <w:div w:id="1636712512">
      <w:bodyDiv w:val="1"/>
      <w:marLeft w:val="0"/>
      <w:marRight w:val="0"/>
      <w:marTop w:val="0"/>
      <w:marBottom w:val="0"/>
      <w:divBdr>
        <w:top w:val="none" w:sz="0" w:space="0" w:color="auto"/>
        <w:left w:val="none" w:sz="0" w:space="0" w:color="auto"/>
        <w:bottom w:val="none" w:sz="0" w:space="0" w:color="auto"/>
        <w:right w:val="none" w:sz="0" w:space="0" w:color="auto"/>
      </w:divBdr>
    </w:div>
    <w:div w:id="1636788033">
      <w:bodyDiv w:val="1"/>
      <w:marLeft w:val="0"/>
      <w:marRight w:val="0"/>
      <w:marTop w:val="0"/>
      <w:marBottom w:val="0"/>
      <w:divBdr>
        <w:top w:val="none" w:sz="0" w:space="0" w:color="auto"/>
        <w:left w:val="none" w:sz="0" w:space="0" w:color="auto"/>
        <w:bottom w:val="none" w:sz="0" w:space="0" w:color="auto"/>
        <w:right w:val="none" w:sz="0" w:space="0" w:color="auto"/>
      </w:divBdr>
    </w:div>
    <w:div w:id="1636984802">
      <w:bodyDiv w:val="1"/>
      <w:marLeft w:val="0"/>
      <w:marRight w:val="0"/>
      <w:marTop w:val="0"/>
      <w:marBottom w:val="0"/>
      <w:divBdr>
        <w:top w:val="none" w:sz="0" w:space="0" w:color="auto"/>
        <w:left w:val="none" w:sz="0" w:space="0" w:color="auto"/>
        <w:bottom w:val="none" w:sz="0" w:space="0" w:color="auto"/>
        <w:right w:val="none" w:sz="0" w:space="0" w:color="auto"/>
      </w:divBdr>
    </w:div>
    <w:div w:id="1637099442">
      <w:bodyDiv w:val="1"/>
      <w:marLeft w:val="0"/>
      <w:marRight w:val="0"/>
      <w:marTop w:val="0"/>
      <w:marBottom w:val="0"/>
      <w:divBdr>
        <w:top w:val="none" w:sz="0" w:space="0" w:color="auto"/>
        <w:left w:val="none" w:sz="0" w:space="0" w:color="auto"/>
        <w:bottom w:val="none" w:sz="0" w:space="0" w:color="auto"/>
        <w:right w:val="none" w:sz="0" w:space="0" w:color="auto"/>
      </w:divBdr>
    </w:div>
    <w:div w:id="1637419306">
      <w:bodyDiv w:val="1"/>
      <w:marLeft w:val="0"/>
      <w:marRight w:val="0"/>
      <w:marTop w:val="0"/>
      <w:marBottom w:val="0"/>
      <w:divBdr>
        <w:top w:val="none" w:sz="0" w:space="0" w:color="auto"/>
        <w:left w:val="none" w:sz="0" w:space="0" w:color="auto"/>
        <w:bottom w:val="none" w:sz="0" w:space="0" w:color="auto"/>
        <w:right w:val="none" w:sz="0" w:space="0" w:color="auto"/>
      </w:divBdr>
    </w:div>
    <w:div w:id="1638947543">
      <w:bodyDiv w:val="1"/>
      <w:marLeft w:val="0"/>
      <w:marRight w:val="0"/>
      <w:marTop w:val="0"/>
      <w:marBottom w:val="0"/>
      <w:divBdr>
        <w:top w:val="none" w:sz="0" w:space="0" w:color="auto"/>
        <w:left w:val="none" w:sz="0" w:space="0" w:color="auto"/>
        <w:bottom w:val="none" w:sz="0" w:space="0" w:color="auto"/>
        <w:right w:val="none" w:sz="0" w:space="0" w:color="auto"/>
      </w:divBdr>
    </w:div>
    <w:div w:id="1639141656">
      <w:bodyDiv w:val="1"/>
      <w:marLeft w:val="0"/>
      <w:marRight w:val="0"/>
      <w:marTop w:val="0"/>
      <w:marBottom w:val="0"/>
      <w:divBdr>
        <w:top w:val="none" w:sz="0" w:space="0" w:color="auto"/>
        <w:left w:val="none" w:sz="0" w:space="0" w:color="auto"/>
        <w:bottom w:val="none" w:sz="0" w:space="0" w:color="auto"/>
        <w:right w:val="none" w:sz="0" w:space="0" w:color="auto"/>
      </w:divBdr>
    </w:div>
    <w:div w:id="1639339035">
      <w:bodyDiv w:val="1"/>
      <w:marLeft w:val="0"/>
      <w:marRight w:val="0"/>
      <w:marTop w:val="0"/>
      <w:marBottom w:val="0"/>
      <w:divBdr>
        <w:top w:val="none" w:sz="0" w:space="0" w:color="auto"/>
        <w:left w:val="none" w:sz="0" w:space="0" w:color="auto"/>
        <w:bottom w:val="none" w:sz="0" w:space="0" w:color="auto"/>
        <w:right w:val="none" w:sz="0" w:space="0" w:color="auto"/>
      </w:divBdr>
    </w:div>
    <w:div w:id="1639610776">
      <w:bodyDiv w:val="1"/>
      <w:marLeft w:val="0"/>
      <w:marRight w:val="0"/>
      <w:marTop w:val="0"/>
      <w:marBottom w:val="0"/>
      <w:divBdr>
        <w:top w:val="none" w:sz="0" w:space="0" w:color="auto"/>
        <w:left w:val="none" w:sz="0" w:space="0" w:color="auto"/>
        <w:bottom w:val="none" w:sz="0" w:space="0" w:color="auto"/>
        <w:right w:val="none" w:sz="0" w:space="0" w:color="auto"/>
      </w:divBdr>
    </w:div>
    <w:div w:id="1639797436">
      <w:bodyDiv w:val="1"/>
      <w:marLeft w:val="0"/>
      <w:marRight w:val="0"/>
      <w:marTop w:val="0"/>
      <w:marBottom w:val="0"/>
      <w:divBdr>
        <w:top w:val="none" w:sz="0" w:space="0" w:color="auto"/>
        <w:left w:val="none" w:sz="0" w:space="0" w:color="auto"/>
        <w:bottom w:val="none" w:sz="0" w:space="0" w:color="auto"/>
        <w:right w:val="none" w:sz="0" w:space="0" w:color="auto"/>
      </w:divBdr>
    </w:div>
    <w:div w:id="1640070893">
      <w:bodyDiv w:val="1"/>
      <w:marLeft w:val="0"/>
      <w:marRight w:val="0"/>
      <w:marTop w:val="0"/>
      <w:marBottom w:val="0"/>
      <w:divBdr>
        <w:top w:val="none" w:sz="0" w:space="0" w:color="auto"/>
        <w:left w:val="none" w:sz="0" w:space="0" w:color="auto"/>
        <w:bottom w:val="none" w:sz="0" w:space="0" w:color="auto"/>
        <w:right w:val="none" w:sz="0" w:space="0" w:color="auto"/>
      </w:divBdr>
    </w:div>
    <w:div w:id="1640382471">
      <w:bodyDiv w:val="1"/>
      <w:marLeft w:val="0"/>
      <w:marRight w:val="0"/>
      <w:marTop w:val="0"/>
      <w:marBottom w:val="0"/>
      <w:divBdr>
        <w:top w:val="none" w:sz="0" w:space="0" w:color="auto"/>
        <w:left w:val="none" w:sz="0" w:space="0" w:color="auto"/>
        <w:bottom w:val="none" w:sz="0" w:space="0" w:color="auto"/>
        <w:right w:val="none" w:sz="0" w:space="0" w:color="auto"/>
      </w:divBdr>
    </w:div>
    <w:div w:id="1640451083">
      <w:bodyDiv w:val="1"/>
      <w:marLeft w:val="0"/>
      <w:marRight w:val="0"/>
      <w:marTop w:val="0"/>
      <w:marBottom w:val="0"/>
      <w:divBdr>
        <w:top w:val="none" w:sz="0" w:space="0" w:color="auto"/>
        <w:left w:val="none" w:sz="0" w:space="0" w:color="auto"/>
        <w:bottom w:val="none" w:sz="0" w:space="0" w:color="auto"/>
        <w:right w:val="none" w:sz="0" w:space="0" w:color="auto"/>
      </w:divBdr>
    </w:div>
    <w:div w:id="1641575524">
      <w:bodyDiv w:val="1"/>
      <w:marLeft w:val="0"/>
      <w:marRight w:val="0"/>
      <w:marTop w:val="0"/>
      <w:marBottom w:val="0"/>
      <w:divBdr>
        <w:top w:val="none" w:sz="0" w:space="0" w:color="auto"/>
        <w:left w:val="none" w:sz="0" w:space="0" w:color="auto"/>
        <w:bottom w:val="none" w:sz="0" w:space="0" w:color="auto"/>
        <w:right w:val="none" w:sz="0" w:space="0" w:color="auto"/>
      </w:divBdr>
    </w:div>
    <w:div w:id="1641812147">
      <w:bodyDiv w:val="1"/>
      <w:marLeft w:val="0"/>
      <w:marRight w:val="0"/>
      <w:marTop w:val="0"/>
      <w:marBottom w:val="0"/>
      <w:divBdr>
        <w:top w:val="none" w:sz="0" w:space="0" w:color="auto"/>
        <w:left w:val="none" w:sz="0" w:space="0" w:color="auto"/>
        <w:bottom w:val="none" w:sz="0" w:space="0" w:color="auto"/>
        <w:right w:val="none" w:sz="0" w:space="0" w:color="auto"/>
      </w:divBdr>
    </w:div>
    <w:div w:id="1641836026">
      <w:bodyDiv w:val="1"/>
      <w:marLeft w:val="0"/>
      <w:marRight w:val="0"/>
      <w:marTop w:val="0"/>
      <w:marBottom w:val="0"/>
      <w:divBdr>
        <w:top w:val="none" w:sz="0" w:space="0" w:color="auto"/>
        <w:left w:val="none" w:sz="0" w:space="0" w:color="auto"/>
        <w:bottom w:val="none" w:sz="0" w:space="0" w:color="auto"/>
        <w:right w:val="none" w:sz="0" w:space="0" w:color="auto"/>
      </w:divBdr>
    </w:div>
    <w:div w:id="1643389541">
      <w:bodyDiv w:val="1"/>
      <w:marLeft w:val="0"/>
      <w:marRight w:val="0"/>
      <w:marTop w:val="0"/>
      <w:marBottom w:val="0"/>
      <w:divBdr>
        <w:top w:val="none" w:sz="0" w:space="0" w:color="auto"/>
        <w:left w:val="none" w:sz="0" w:space="0" w:color="auto"/>
        <w:bottom w:val="none" w:sz="0" w:space="0" w:color="auto"/>
        <w:right w:val="none" w:sz="0" w:space="0" w:color="auto"/>
      </w:divBdr>
    </w:div>
    <w:div w:id="1643579832">
      <w:bodyDiv w:val="1"/>
      <w:marLeft w:val="0"/>
      <w:marRight w:val="0"/>
      <w:marTop w:val="0"/>
      <w:marBottom w:val="0"/>
      <w:divBdr>
        <w:top w:val="none" w:sz="0" w:space="0" w:color="auto"/>
        <w:left w:val="none" w:sz="0" w:space="0" w:color="auto"/>
        <w:bottom w:val="none" w:sz="0" w:space="0" w:color="auto"/>
        <w:right w:val="none" w:sz="0" w:space="0" w:color="auto"/>
      </w:divBdr>
    </w:div>
    <w:div w:id="1643775722">
      <w:bodyDiv w:val="1"/>
      <w:marLeft w:val="0"/>
      <w:marRight w:val="0"/>
      <w:marTop w:val="0"/>
      <w:marBottom w:val="0"/>
      <w:divBdr>
        <w:top w:val="none" w:sz="0" w:space="0" w:color="auto"/>
        <w:left w:val="none" w:sz="0" w:space="0" w:color="auto"/>
        <w:bottom w:val="none" w:sz="0" w:space="0" w:color="auto"/>
        <w:right w:val="none" w:sz="0" w:space="0" w:color="auto"/>
      </w:divBdr>
    </w:div>
    <w:div w:id="1643999633">
      <w:bodyDiv w:val="1"/>
      <w:marLeft w:val="0"/>
      <w:marRight w:val="0"/>
      <w:marTop w:val="0"/>
      <w:marBottom w:val="0"/>
      <w:divBdr>
        <w:top w:val="none" w:sz="0" w:space="0" w:color="auto"/>
        <w:left w:val="none" w:sz="0" w:space="0" w:color="auto"/>
        <w:bottom w:val="none" w:sz="0" w:space="0" w:color="auto"/>
        <w:right w:val="none" w:sz="0" w:space="0" w:color="auto"/>
      </w:divBdr>
    </w:div>
    <w:div w:id="1644114189">
      <w:bodyDiv w:val="1"/>
      <w:marLeft w:val="0"/>
      <w:marRight w:val="0"/>
      <w:marTop w:val="0"/>
      <w:marBottom w:val="0"/>
      <w:divBdr>
        <w:top w:val="none" w:sz="0" w:space="0" w:color="auto"/>
        <w:left w:val="none" w:sz="0" w:space="0" w:color="auto"/>
        <w:bottom w:val="none" w:sz="0" w:space="0" w:color="auto"/>
        <w:right w:val="none" w:sz="0" w:space="0" w:color="auto"/>
      </w:divBdr>
    </w:div>
    <w:div w:id="1644189065">
      <w:bodyDiv w:val="1"/>
      <w:marLeft w:val="0"/>
      <w:marRight w:val="0"/>
      <w:marTop w:val="0"/>
      <w:marBottom w:val="0"/>
      <w:divBdr>
        <w:top w:val="none" w:sz="0" w:space="0" w:color="auto"/>
        <w:left w:val="none" w:sz="0" w:space="0" w:color="auto"/>
        <w:bottom w:val="none" w:sz="0" w:space="0" w:color="auto"/>
        <w:right w:val="none" w:sz="0" w:space="0" w:color="auto"/>
      </w:divBdr>
    </w:div>
    <w:div w:id="1644969823">
      <w:bodyDiv w:val="1"/>
      <w:marLeft w:val="0"/>
      <w:marRight w:val="0"/>
      <w:marTop w:val="0"/>
      <w:marBottom w:val="0"/>
      <w:divBdr>
        <w:top w:val="none" w:sz="0" w:space="0" w:color="auto"/>
        <w:left w:val="none" w:sz="0" w:space="0" w:color="auto"/>
        <w:bottom w:val="none" w:sz="0" w:space="0" w:color="auto"/>
        <w:right w:val="none" w:sz="0" w:space="0" w:color="auto"/>
      </w:divBdr>
    </w:div>
    <w:div w:id="1645041287">
      <w:bodyDiv w:val="1"/>
      <w:marLeft w:val="0"/>
      <w:marRight w:val="0"/>
      <w:marTop w:val="0"/>
      <w:marBottom w:val="0"/>
      <w:divBdr>
        <w:top w:val="none" w:sz="0" w:space="0" w:color="auto"/>
        <w:left w:val="none" w:sz="0" w:space="0" w:color="auto"/>
        <w:bottom w:val="none" w:sz="0" w:space="0" w:color="auto"/>
        <w:right w:val="none" w:sz="0" w:space="0" w:color="auto"/>
      </w:divBdr>
    </w:div>
    <w:div w:id="1645431829">
      <w:bodyDiv w:val="1"/>
      <w:marLeft w:val="0"/>
      <w:marRight w:val="0"/>
      <w:marTop w:val="0"/>
      <w:marBottom w:val="0"/>
      <w:divBdr>
        <w:top w:val="none" w:sz="0" w:space="0" w:color="auto"/>
        <w:left w:val="none" w:sz="0" w:space="0" w:color="auto"/>
        <w:bottom w:val="none" w:sz="0" w:space="0" w:color="auto"/>
        <w:right w:val="none" w:sz="0" w:space="0" w:color="auto"/>
      </w:divBdr>
    </w:div>
    <w:div w:id="1645818723">
      <w:bodyDiv w:val="1"/>
      <w:marLeft w:val="0"/>
      <w:marRight w:val="0"/>
      <w:marTop w:val="0"/>
      <w:marBottom w:val="0"/>
      <w:divBdr>
        <w:top w:val="none" w:sz="0" w:space="0" w:color="auto"/>
        <w:left w:val="none" w:sz="0" w:space="0" w:color="auto"/>
        <w:bottom w:val="none" w:sz="0" w:space="0" w:color="auto"/>
        <w:right w:val="none" w:sz="0" w:space="0" w:color="auto"/>
      </w:divBdr>
    </w:div>
    <w:div w:id="1646081281">
      <w:bodyDiv w:val="1"/>
      <w:marLeft w:val="0"/>
      <w:marRight w:val="0"/>
      <w:marTop w:val="0"/>
      <w:marBottom w:val="0"/>
      <w:divBdr>
        <w:top w:val="none" w:sz="0" w:space="0" w:color="auto"/>
        <w:left w:val="none" w:sz="0" w:space="0" w:color="auto"/>
        <w:bottom w:val="none" w:sz="0" w:space="0" w:color="auto"/>
        <w:right w:val="none" w:sz="0" w:space="0" w:color="auto"/>
      </w:divBdr>
    </w:div>
    <w:div w:id="1646085864">
      <w:bodyDiv w:val="1"/>
      <w:marLeft w:val="0"/>
      <w:marRight w:val="0"/>
      <w:marTop w:val="0"/>
      <w:marBottom w:val="0"/>
      <w:divBdr>
        <w:top w:val="none" w:sz="0" w:space="0" w:color="auto"/>
        <w:left w:val="none" w:sz="0" w:space="0" w:color="auto"/>
        <w:bottom w:val="none" w:sz="0" w:space="0" w:color="auto"/>
        <w:right w:val="none" w:sz="0" w:space="0" w:color="auto"/>
      </w:divBdr>
    </w:div>
    <w:div w:id="1646353000">
      <w:bodyDiv w:val="1"/>
      <w:marLeft w:val="0"/>
      <w:marRight w:val="0"/>
      <w:marTop w:val="0"/>
      <w:marBottom w:val="0"/>
      <w:divBdr>
        <w:top w:val="none" w:sz="0" w:space="0" w:color="auto"/>
        <w:left w:val="none" w:sz="0" w:space="0" w:color="auto"/>
        <w:bottom w:val="none" w:sz="0" w:space="0" w:color="auto"/>
        <w:right w:val="none" w:sz="0" w:space="0" w:color="auto"/>
      </w:divBdr>
    </w:div>
    <w:div w:id="1646810365">
      <w:bodyDiv w:val="1"/>
      <w:marLeft w:val="0"/>
      <w:marRight w:val="0"/>
      <w:marTop w:val="0"/>
      <w:marBottom w:val="0"/>
      <w:divBdr>
        <w:top w:val="none" w:sz="0" w:space="0" w:color="auto"/>
        <w:left w:val="none" w:sz="0" w:space="0" w:color="auto"/>
        <w:bottom w:val="none" w:sz="0" w:space="0" w:color="auto"/>
        <w:right w:val="none" w:sz="0" w:space="0" w:color="auto"/>
      </w:divBdr>
    </w:div>
    <w:div w:id="1647200115">
      <w:bodyDiv w:val="1"/>
      <w:marLeft w:val="0"/>
      <w:marRight w:val="0"/>
      <w:marTop w:val="0"/>
      <w:marBottom w:val="0"/>
      <w:divBdr>
        <w:top w:val="none" w:sz="0" w:space="0" w:color="auto"/>
        <w:left w:val="none" w:sz="0" w:space="0" w:color="auto"/>
        <w:bottom w:val="none" w:sz="0" w:space="0" w:color="auto"/>
        <w:right w:val="none" w:sz="0" w:space="0" w:color="auto"/>
      </w:divBdr>
    </w:div>
    <w:div w:id="1647928564">
      <w:bodyDiv w:val="1"/>
      <w:marLeft w:val="0"/>
      <w:marRight w:val="0"/>
      <w:marTop w:val="0"/>
      <w:marBottom w:val="0"/>
      <w:divBdr>
        <w:top w:val="none" w:sz="0" w:space="0" w:color="auto"/>
        <w:left w:val="none" w:sz="0" w:space="0" w:color="auto"/>
        <w:bottom w:val="none" w:sz="0" w:space="0" w:color="auto"/>
        <w:right w:val="none" w:sz="0" w:space="0" w:color="auto"/>
      </w:divBdr>
    </w:div>
    <w:div w:id="1648246400">
      <w:bodyDiv w:val="1"/>
      <w:marLeft w:val="0"/>
      <w:marRight w:val="0"/>
      <w:marTop w:val="0"/>
      <w:marBottom w:val="0"/>
      <w:divBdr>
        <w:top w:val="none" w:sz="0" w:space="0" w:color="auto"/>
        <w:left w:val="none" w:sz="0" w:space="0" w:color="auto"/>
        <w:bottom w:val="none" w:sz="0" w:space="0" w:color="auto"/>
        <w:right w:val="none" w:sz="0" w:space="0" w:color="auto"/>
      </w:divBdr>
    </w:div>
    <w:div w:id="1648558313">
      <w:bodyDiv w:val="1"/>
      <w:marLeft w:val="0"/>
      <w:marRight w:val="0"/>
      <w:marTop w:val="0"/>
      <w:marBottom w:val="0"/>
      <w:divBdr>
        <w:top w:val="none" w:sz="0" w:space="0" w:color="auto"/>
        <w:left w:val="none" w:sz="0" w:space="0" w:color="auto"/>
        <w:bottom w:val="none" w:sz="0" w:space="0" w:color="auto"/>
        <w:right w:val="none" w:sz="0" w:space="0" w:color="auto"/>
      </w:divBdr>
    </w:div>
    <w:div w:id="1648969516">
      <w:bodyDiv w:val="1"/>
      <w:marLeft w:val="0"/>
      <w:marRight w:val="0"/>
      <w:marTop w:val="0"/>
      <w:marBottom w:val="0"/>
      <w:divBdr>
        <w:top w:val="none" w:sz="0" w:space="0" w:color="auto"/>
        <w:left w:val="none" w:sz="0" w:space="0" w:color="auto"/>
        <w:bottom w:val="none" w:sz="0" w:space="0" w:color="auto"/>
        <w:right w:val="none" w:sz="0" w:space="0" w:color="auto"/>
      </w:divBdr>
    </w:div>
    <w:div w:id="1649237363">
      <w:bodyDiv w:val="1"/>
      <w:marLeft w:val="0"/>
      <w:marRight w:val="0"/>
      <w:marTop w:val="0"/>
      <w:marBottom w:val="0"/>
      <w:divBdr>
        <w:top w:val="none" w:sz="0" w:space="0" w:color="auto"/>
        <w:left w:val="none" w:sz="0" w:space="0" w:color="auto"/>
        <w:bottom w:val="none" w:sz="0" w:space="0" w:color="auto"/>
        <w:right w:val="none" w:sz="0" w:space="0" w:color="auto"/>
      </w:divBdr>
    </w:div>
    <w:div w:id="1649818926">
      <w:bodyDiv w:val="1"/>
      <w:marLeft w:val="0"/>
      <w:marRight w:val="0"/>
      <w:marTop w:val="0"/>
      <w:marBottom w:val="0"/>
      <w:divBdr>
        <w:top w:val="none" w:sz="0" w:space="0" w:color="auto"/>
        <w:left w:val="none" w:sz="0" w:space="0" w:color="auto"/>
        <w:bottom w:val="none" w:sz="0" w:space="0" w:color="auto"/>
        <w:right w:val="none" w:sz="0" w:space="0" w:color="auto"/>
      </w:divBdr>
    </w:div>
    <w:div w:id="1649825022">
      <w:bodyDiv w:val="1"/>
      <w:marLeft w:val="0"/>
      <w:marRight w:val="0"/>
      <w:marTop w:val="0"/>
      <w:marBottom w:val="0"/>
      <w:divBdr>
        <w:top w:val="none" w:sz="0" w:space="0" w:color="auto"/>
        <w:left w:val="none" w:sz="0" w:space="0" w:color="auto"/>
        <w:bottom w:val="none" w:sz="0" w:space="0" w:color="auto"/>
        <w:right w:val="none" w:sz="0" w:space="0" w:color="auto"/>
      </w:divBdr>
    </w:div>
    <w:div w:id="1650477117">
      <w:bodyDiv w:val="1"/>
      <w:marLeft w:val="0"/>
      <w:marRight w:val="0"/>
      <w:marTop w:val="0"/>
      <w:marBottom w:val="0"/>
      <w:divBdr>
        <w:top w:val="none" w:sz="0" w:space="0" w:color="auto"/>
        <w:left w:val="none" w:sz="0" w:space="0" w:color="auto"/>
        <w:bottom w:val="none" w:sz="0" w:space="0" w:color="auto"/>
        <w:right w:val="none" w:sz="0" w:space="0" w:color="auto"/>
      </w:divBdr>
    </w:div>
    <w:div w:id="1650859708">
      <w:bodyDiv w:val="1"/>
      <w:marLeft w:val="0"/>
      <w:marRight w:val="0"/>
      <w:marTop w:val="0"/>
      <w:marBottom w:val="0"/>
      <w:divBdr>
        <w:top w:val="none" w:sz="0" w:space="0" w:color="auto"/>
        <w:left w:val="none" w:sz="0" w:space="0" w:color="auto"/>
        <w:bottom w:val="none" w:sz="0" w:space="0" w:color="auto"/>
        <w:right w:val="none" w:sz="0" w:space="0" w:color="auto"/>
      </w:divBdr>
    </w:div>
    <w:div w:id="1651137176">
      <w:bodyDiv w:val="1"/>
      <w:marLeft w:val="0"/>
      <w:marRight w:val="0"/>
      <w:marTop w:val="0"/>
      <w:marBottom w:val="0"/>
      <w:divBdr>
        <w:top w:val="none" w:sz="0" w:space="0" w:color="auto"/>
        <w:left w:val="none" w:sz="0" w:space="0" w:color="auto"/>
        <w:bottom w:val="none" w:sz="0" w:space="0" w:color="auto"/>
        <w:right w:val="none" w:sz="0" w:space="0" w:color="auto"/>
      </w:divBdr>
    </w:div>
    <w:div w:id="1651251547">
      <w:bodyDiv w:val="1"/>
      <w:marLeft w:val="0"/>
      <w:marRight w:val="0"/>
      <w:marTop w:val="0"/>
      <w:marBottom w:val="0"/>
      <w:divBdr>
        <w:top w:val="none" w:sz="0" w:space="0" w:color="auto"/>
        <w:left w:val="none" w:sz="0" w:space="0" w:color="auto"/>
        <w:bottom w:val="none" w:sz="0" w:space="0" w:color="auto"/>
        <w:right w:val="none" w:sz="0" w:space="0" w:color="auto"/>
      </w:divBdr>
    </w:div>
    <w:div w:id="1651712437">
      <w:bodyDiv w:val="1"/>
      <w:marLeft w:val="0"/>
      <w:marRight w:val="0"/>
      <w:marTop w:val="0"/>
      <w:marBottom w:val="0"/>
      <w:divBdr>
        <w:top w:val="none" w:sz="0" w:space="0" w:color="auto"/>
        <w:left w:val="none" w:sz="0" w:space="0" w:color="auto"/>
        <w:bottom w:val="none" w:sz="0" w:space="0" w:color="auto"/>
        <w:right w:val="none" w:sz="0" w:space="0" w:color="auto"/>
      </w:divBdr>
    </w:div>
    <w:div w:id="1652638843">
      <w:bodyDiv w:val="1"/>
      <w:marLeft w:val="0"/>
      <w:marRight w:val="0"/>
      <w:marTop w:val="0"/>
      <w:marBottom w:val="0"/>
      <w:divBdr>
        <w:top w:val="none" w:sz="0" w:space="0" w:color="auto"/>
        <w:left w:val="none" w:sz="0" w:space="0" w:color="auto"/>
        <w:bottom w:val="none" w:sz="0" w:space="0" w:color="auto"/>
        <w:right w:val="none" w:sz="0" w:space="0" w:color="auto"/>
      </w:divBdr>
    </w:div>
    <w:div w:id="1653169860">
      <w:bodyDiv w:val="1"/>
      <w:marLeft w:val="0"/>
      <w:marRight w:val="0"/>
      <w:marTop w:val="0"/>
      <w:marBottom w:val="0"/>
      <w:divBdr>
        <w:top w:val="none" w:sz="0" w:space="0" w:color="auto"/>
        <w:left w:val="none" w:sz="0" w:space="0" w:color="auto"/>
        <w:bottom w:val="none" w:sz="0" w:space="0" w:color="auto"/>
        <w:right w:val="none" w:sz="0" w:space="0" w:color="auto"/>
      </w:divBdr>
    </w:div>
    <w:div w:id="1653174881">
      <w:bodyDiv w:val="1"/>
      <w:marLeft w:val="0"/>
      <w:marRight w:val="0"/>
      <w:marTop w:val="0"/>
      <w:marBottom w:val="0"/>
      <w:divBdr>
        <w:top w:val="none" w:sz="0" w:space="0" w:color="auto"/>
        <w:left w:val="none" w:sz="0" w:space="0" w:color="auto"/>
        <w:bottom w:val="none" w:sz="0" w:space="0" w:color="auto"/>
        <w:right w:val="none" w:sz="0" w:space="0" w:color="auto"/>
      </w:divBdr>
    </w:div>
    <w:div w:id="1653367763">
      <w:bodyDiv w:val="1"/>
      <w:marLeft w:val="0"/>
      <w:marRight w:val="0"/>
      <w:marTop w:val="0"/>
      <w:marBottom w:val="0"/>
      <w:divBdr>
        <w:top w:val="none" w:sz="0" w:space="0" w:color="auto"/>
        <w:left w:val="none" w:sz="0" w:space="0" w:color="auto"/>
        <w:bottom w:val="none" w:sz="0" w:space="0" w:color="auto"/>
        <w:right w:val="none" w:sz="0" w:space="0" w:color="auto"/>
      </w:divBdr>
    </w:div>
    <w:div w:id="1653749008">
      <w:bodyDiv w:val="1"/>
      <w:marLeft w:val="0"/>
      <w:marRight w:val="0"/>
      <w:marTop w:val="0"/>
      <w:marBottom w:val="0"/>
      <w:divBdr>
        <w:top w:val="none" w:sz="0" w:space="0" w:color="auto"/>
        <w:left w:val="none" w:sz="0" w:space="0" w:color="auto"/>
        <w:bottom w:val="none" w:sz="0" w:space="0" w:color="auto"/>
        <w:right w:val="none" w:sz="0" w:space="0" w:color="auto"/>
      </w:divBdr>
    </w:div>
    <w:div w:id="1654336330">
      <w:bodyDiv w:val="1"/>
      <w:marLeft w:val="0"/>
      <w:marRight w:val="0"/>
      <w:marTop w:val="0"/>
      <w:marBottom w:val="0"/>
      <w:divBdr>
        <w:top w:val="none" w:sz="0" w:space="0" w:color="auto"/>
        <w:left w:val="none" w:sz="0" w:space="0" w:color="auto"/>
        <w:bottom w:val="none" w:sz="0" w:space="0" w:color="auto"/>
        <w:right w:val="none" w:sz="0" w:space="0" w:color="auto"/>
      </w:divBdr>
    </w:div>
    <w:div w:id="1654872108">
      <w:bodyDiv w:val="1"/>
      <w:marLeft w:val="0"/>
      <w:marRight w:val="0"/>
      <w:marTop w:val="0"/>
      <w:marBottom w:val="0"/>
      <w:divBdr>
        <w:top w:val="none" w:sz="0" w:space="0" w:color="auto"/>
        <w:left w:val="none" w:sz="0" w:space="0" w:color="auto"/>
        <w:bottom w:val="none" w:sz="0" w:space="0" w:color="auto"/>
        <w:right w:val="none" w:sz="0" w:space="0" w:color="auto"/>
      </w:divBdr>
    </w:div>
    <w:div w:id="1654990867">
      <w:bodyDiv w:val="1"/>
      <w:marLeft w:val="0"/>
      <w:marRight w:val="0"/>
      <w:marTop w:val="0"/>
      <w:marBottom w:val="0"/>
      <w:divBdr>
        <w:top w:val="none" w:sz="0" w:space="0" w:color="auto"/>
        <w:left w:val="none" w:sz="0" w:space="0" w:color="auto"/>
        <w:bottom w:val="none" w:sz="0" w:space="0" w:color="auto"/>
        <w:right w:val="none" w:sz="0" w:space="0" w:color="auto"/>
      </w:divBdr>
    </w:div>
    <w:div w:id="1655328108">
      <w:bodyDiv w:val="1"/>
      <w:marLeft w:val="0"/>
      <w:marRight w:val="0"/>
      <w:marTop w:val="0"/>
      <w:marBottom w:val="0"/>
      <w:divBdr>
        <w:top w:val="none" w:sz="0" w:space="0" w:color="auto"/>
        <w:left w:val="none" w:sz="0" w:space="0" w:color="auto"/>
        <w:bottom w:val="none" w:sz="0" w:space="0" w:color="auto"/>
        <w:right w:val="none" w:sz="0" w:space="0" w:color="auto"/>
      </w:divBdr>
    </w:div>
    <w:div w:id="1656452833">
      <w:bodyDiv w:val="1"/>
      <w:marLeft w:val="0"/>
      <w:marRight w:val="0"/>
      <w:marTop w:val="0"/>
      <w:marBottom w:val="0"/>
      <w:divBdr>
        <w:top w:val="none" w:sz="0" w:space="0" w:color="auto"/>
        <w:left w:val="none" w:sz="0" w:space="0" w:color="auto"/>
        <w:bottom w:val="none" w:sz="0" w:space="0" w:color="auto"/>
        <w:right w:val="none" w:sz="0" w:space="0" w:color="auto"/>
      </w:divBdr>
    </w:div>
    <w:div w:id="1656959410">
      <w:bodyDiv w:val="1"/>
      <w:marLeft w:val="0"/>
      <w:marRight w:val="0"/>
      <w:marTop w:val="0"/>
      <w:marBottom w:val="0"/>
      <w:divBdr>
        <w:top w:val="none" w:sz="0" w:space="0" w:color="auto"/>
        <w:left w:val="none" w:sz="0" w:space="0" w:color="auto"/>
        <w:bottom w:val="none" w:sz="0" w:space="0" w:color="auto"/>
        <w:right w:val="none" w:sz="0" w:space="0" w:color="auto"/>
      </w:divBdr>
    </w:div>
    <w:div w:id="1657875651">
      <w:bodyDiv w:val="1"/>
      <w:marLeft w:val="0"/>
      <w:marRight w:val="0"/>
      <w:marTop w:val="0"/>
      <w:marBottom w:val="0"/>
      <w:divBdr>
        <w:top w:val="none" w:sz="0" w:space="0" w:color="auto"/>
        <w:left w:val="none" w:sz="0" w:space="0" w:color="auto"/>
        <w:bottom w:val="none" w:sz="0" w:space="0" w:color="auto"/>
        <w:right w:val="none" w:sz="0" w:space="0" w:color="auto"/>
      </w:divBdr>
    </w:div>
    <w:div w:id="1657949116">
      <w:bodyDiv w:val="1"/>
      <w:marLeft w:val="0"/>
      <w:marRight w:val="0"/>
      <w:marTop w:val="0"/>
      <w:marBottom w:val="0"/>
      <w:divBdr>
        <w:top w:val="none" w:sz="0" w:space="0" w:color="auto"/>
        <w:left w:val="none" w:sz="0" w:space="0" w:color="auto"/>
        <w:bottom w:val="none" w:sz="0" w:space="0" w:color="auto"/>
        <w:right w:val="none" w:sz="0" w:space="0" w:color="auto"/>
      </w:divBdr>
    </w:div>
    <w:div w:id="1658876053">
      <w:bodyDiv w:val="1"/>
      <w:marLeft w:val="0"/>
      <w:marRight w:val="0"/>
      <w:marTop w:val="0"/>
      <w:marBottom w:val="0"/>
      <w:divBdr>
        <w:top w:val="none" w:sz="0" w:space="0" w:color="auto"/>
        <w:left w:val="none" w:sz="0" w:space="0" w:color="auto"/>
        <w:bottom w:val="none" w:sz="0" w:space="0" w:color="auto"/>
        <w:right w:val="none" w:sz="0" w:space="0" w:color="auto"/>
      </w:divBdr>
    </w:div>
    <w:div w:id="1658878377">
      <w:bodyDiv w:val="1"/>
      <w:marLeft w:val="0"/>
      <w:marRight w:val="0"/>
      <w:marTop w:val="0"/>
      <w:marBottom w:val="0"/>
      <w:divBdr>
        <w:top w:val="none" w:sz="0" w:space="0" w:color="auto"/>
        <w:left w:val="none" w:sz="0" w:space="0" w:color="auto"/>
        <w:bottom w:val="none" w:sz="0" w:space="0" w:color="auto"/>
        <w:right w:val="none" w:sz="0" w:space="0" w:color="auto"/>
      </w:divBdr>
    </w:div>
    <w:div w:id="1659460351">
      <w:bodyDiv w:val="1"/>
      <w:marLeft w:val="0"/>
      <w:marRight w:val="0"/>
      <w:marTop w:val="0"/>
      <w:marBottom w:val="0"/>
      <w:divBdr>
        <w:top w:val="none" w:sz="0" w:space="0" w:color="auto"/>
        <w:left w:val="none" w:sz="0" w:space="0" w:color="auto"/>
        <w:bottom w:val="none" w:sz="0" w:space="0" w:color="auto"/>
        <w:right w:val="none" w:sz="0" w:space="0" w:color="auto"/>
      </w:divBdr>
    </w:div>
    <w:div w:id="1659577217">
      <w:bodyDiv w:val="1"/>
      <w:marLeft w:val="0"/>
      <w:marRight w:val="0"/>
      <w:marTop w:val="0"/>
      <w:marBottom w:val="0"/>
      <w:divBdr>
        <w:top w:val="none" w:sz="0" w:space="0" w:color="auto"/>
        <w:left w:val="none" w:sz="0" w:space="0" w:color="auto"/>
        <w:bottom w:val="none" w:sz="0" w:space="0" w:color="auto"/>
        <w:right w:val="none" w:sz="0" w:space="0" w:color="auto"/>
      </w:divBdr>
    </w:div>
    <w:div w:id="1660186629">
      <w:bodyDiv w:val="1"/>
      <w:marLeft w:val="0"/>
      <w:marRight w:val="0"/>
      <w:marTop w:val="0"/>
      <w:marBottom w:val="0"/>
      <w:divBdr>
        <w:top w:val="none" w:sz="0" w:space="0" w:color="auto"/>
        <w:left w:val="none" w:sz="0" w:space="0" w:color="auto"/>
        <w:bottom w:val="none" w:sz="0" w:space="0" w:color="auto"/>
        <w:right w:val="none" w:sz="0" w:space="0" w:color="auto"/>
      </w:divBdr>
    </w:div>
    <w:div w:id="1660571200">
      <w:bodyDiv w:val="1"/>
      <w:marLeft w:val="0"/>
      <w:marRight w:val="0"/>
      <w:marTop w:val="0"/>
      <w:marBottom w:val="0"/>
      <w:divBdr>
        <w:top w:val="none" w:sz="0" w:space="0" w:color="auto"/>
        <w:left w:val="none" w:sz="0" w:space="0" w:color="auto"/>
        <w:bottom w:val="none" w:sz="0" w:space="0" w:color="auto"/>
        <w:right w:val="none" w:sz="0" w:space="0" w:color="auto"/>
      </w:divBdr>
    </w:div>
    <w:div w:id="1660887062">
      <w:bodyDiv w:val="1"/>
      <w:marLeft w:val="0"/>
      <w:marRight w:val="0"/>
      <w:marTop w:val="0"/>
      <w:marBottom w:val="0"/>
      <w:divBdr>
        <w:top w:val="none" w:sz="0" w:space="0" w:color="auto"/>
        <w:left w:val="none" w:sz="0" w:space="0" w:color="auto"/>
        <w:bottom w:val="none" w:sz="0" w:space="0" w:color="auto"/>
        <w:right w:val="none" w:sz="0" w:space="0" w:color="auto"/>
      </w:divBdr>
    </w:div>
    <w:div w:id="1661150844">
      <w:bodyDiv w:val="1"/>
      <w:marLeft w:val="0"/>
      <w:marRight w:val="0"/>
      <w:marTop w:val="0"/>
      <w:marBottom w:val="0"/>
      <w:divBdr>
        <w:top w:val="none" w:sz="0" w:space="0" w:color="auto"/>
        <w:left w:val="none" w:sz="0" w:space="0" w:color="auto"/>
        <w:bottom w:val="none" w:sz="0" w:space="0" w:color="auto"/>
        <w:right w:val="none" w:sz="0" w:space="0" w:color="auto"/>
      </w:divBdr>
    </w:div>
    <w:div w:id="1661153887">
      <w:bodyDiv w:val="1"/>
      <w:marLeft w:val="0"/>
      <w:marRight w:val="0"/>
      <w:marTop w:val="0"/>
      <w:marBottom w:val="0"/>
      <w:divBdr>
        <w:top w:val="none" w:sz="0" w:space="0" w:color="auto"/>
        <w:left w:val="none" w:sz="0" w:space="0" w:color="auto"/>
        <w:bottom w:val="none" w:sz="0" w:space="0" w:color="auto"/>
        <w:right w:val="none" w:sz="0" w:space="0" w:color="auto"/>
      </w:divBdr>
    </w:div>
    <w:div w:id="1661420658">
      <w:bodyDiv w:val="1"/>
      <w:marLeft w:val="0"/>
      <w:marRight w:val="0"/>
      <w:marTop w:val="0"/>
      <w:marBottom w:val="0"/>
      <w:divBdr>
        <w:top w:val="none" w:sz="0" w:space="0" w:color="auto"/>
        <w:left w:val="none" w:sz="0" w:space="0" w:color="auto"/>
        <w:bottom w:val="none" w:sz="0" w:space="0" w:color="auto"/>
        <w:right w:val="none" w:sz="0" w:space="0" w:color="auto"/>
      </w:divBdr>
    </w:div>
    <w:div w:id="1662082570">
      <w:bodyDiv w:val="1"/>
      <w:marLeft w:val="0"/>
      <w:marRight w:val="0"/>
      <w:marTop w:val="0"/>
      <w:marBottom w:val="0"/>
      <w:divBdr>
        <w:top w:val="none" w:sz="0" w:space="0" w:color="auto"/>
        <w:left w:val="none" w:sz="0" w:space="0" w:color="auto"/>
        <w:bottom w:val="none" w:sz="0" w:space="0" w:color="auto"/>
        <w:right w:val="none" w:sz="0" w:space="0" w:color="auto"/>
      </w:divBdr>
    </w:div>
    <w:div w:id="1662464089">
      <w:bodyDiv w:val="1"/>
      <w:marLeft w:val="0"/>
      <w:marRight w:val="0"/>
      <w:marTop w:val="0"/>
      <w:marBottom w:val="0"/>
      <w:divBdr>
        <w:top w:val="none" w:sz="0" w:space="0" w:color="auto"/>
        <w:left w:val="none" w:sz="0" w:space="0" w:color="auto"/>
        <w:bottom w:val="none" w:sz="0" w:space="0" w:color="auto"/>
        <w:right w:val="none" w:sz="0" w:space="0" w:color="auto"/>
      </w:divBdr>
      <w:divsChild>
        <w:div w:id="1994478963">
          <w:marLeft w:val="480"/>
          <w:marRight w:val="0"/>
          <w:marTop w:val="0"/>
          <w:marBottom w:val="0"/>
          <w:divBdr>
            <w:top w:val="none" w:sz="0" w:space="0" w:color="auto"/>
            <w:left w:val="none" w:sz="0" w:space="0" w:color="auto"/>
            <w:bottom w:val="none" w:sz="0" w:space="0" w:color="auto"/>
            <w:right w:val="none" w:sz="0" w:space="0" w:color="auto"/>
          </w:divBdr>
        </w:div>
        <w:div w:id="1135639888">
          <w:marLeft w:val="480"/>
          <w:marRight w:val="0"/>
          <w:marTop w:val="0"/>
          <w:marBottom w:val="0"/>
          <w:divBdr>
            <w:top w:val="none" w:sz="0" w:space="0" w:color="auto"/>
            <w:left w:val="none" w:sz="0" w:space="0" w:color="auto"/>
            <w:bottom w:val="none" w:sz="0" w:space="0" w:color="auto"/>
            <w:right w:val="none" w:sz="0" w:space="0" w:color="auto"/>
          </w:divBdr>
        </w:div>
        <w:div w:id="1978797689">
          <w:marLeft w:val="480"/>
          <w:marRight w:val="0"/>
          <w:marTop w:val="0"/>
          <w:marBottom w:val="0"/>
          <w:divBdr>
            <w:top w:val="none" w:sz="0" w:space="0" w:color="auto"/>
            <w:left w:val="none" w:sz="0" w:space="0" w:color="auto"/>
            <w:bottom w:val="none" w:sz="0" w:space="0" w:color="auto"/>
            <w:right w:val="none" w:sz="0" w:space="0" w:color="auto"/>
          </w:divBdr>
        </w:div>
        <w:div w:id="356202829">
          <w:marLeft w:val="480"/>
          <w:marRight w:val="0"/>
          <w:marTop w:val="0"/>
          <w:marBottom w:val="0"/>
          <w:divBdr>
            <w:top w:val="none" w:sz="0" w:space="0" w:color="auto"/>
            <w:left w:val="none" w:sz="0" w:space="0" w:color="auto"/>
            <w:bottom w:val="none" w:sz="0" w:space="0" w:color="auto"/>
            <w:right w:val="none" w:sz="0" w:space="0" w:color="auto"/>
          </w:divBdr>
        </w:div>
        <w:div w:id="1436712937">
          <w:marLeft w:val="480"/>
          <w:marRight w:val="0"/>
          <w:marTop w:val="0"/>
          <w:marBottom w:val="0"/>
          <w:divBdr>
            <w:top w:val="none" w:sz="0" w:space="0" w:color="auto"/>
            <w:left w:val="none" w:sz="0" w:space="0" w:color="auto"/>
            <w:bottom w:val="none" w:sz="0" w:space="0" w:color="auto"/>
            <w:right w:val="none" w:sz="0" w:space="0" w:color="auto"/>
          </w:divBdr>
        </w:div>
        <w:div w:id="579484374">
          <w:marLeft w:val="480"/>
          <w:marRight w:val="0"/>
          <w:marTop w:val="0"/>
          <w:marBottom w:val="0"/>
          <w:divBdr>
            <w:top w:val="none" w:sz="0" w:space="0" w:color="auto"/>
            <w:left w:val="none" w:sz="0" w:space="0" w:color="auto"/>
            <w:bottom w:val="none" w:sz="0" w:space="0" w:color="auto"/>
            <w:right w:val="none" w:sz="0" w:space="0" w:color="auto"/>
          </w:divBdr>
        </w:div>
        <w:div w:id="2076705879">
          <w:marLeft w:val="480"/>
          <w:marRight w:val="0"/>
          <w:marTop w:val="0"/>
          <w:marBottom w:val="0"/>
          <w:divBdr>
            <w:top w:val="none" w:sz="0" w:space="0" w:color="auto"/>
            <w:left w:val="none" w:sz="0" w:space="0" w:color="auto"/>
            <w:bottom w:val="none" w:sz="0" w:space="0" w:color="auto"/>
            <w:right w:val="none" w:sz="0" w:space="0" w:color="auto"/>
          </w:divBdr>
        </w:div>
        <w:div w:id="1224557768">
          <w:marLeft w:val="480"/>
          <w:marRight w:val="0"/>
          <w:marTop w:val="0"/>
          <w:marBottom w:val="0"/>
          <w:divBdr>
            <w:top w:val="none" w:sz="0" w:space="0" w:color="auto"/>
            <w:left w:val="none" w:sz="0" w:space="0" w:color="auto"/>
            <w:bottom w:val="none" w:sz="0" w:space="0" w:color="auto"/>
            <w:right w:val="none" w:sz="0" w:space="0" w:color="auto"/>
          </w:divBdr>
        </w:div>
        <w:div w:id="1577781618">
          <w:marLeft w:val="480"/>
          <w:marRight w:val="0"/>
          <w:marTop w:val="0"/>
          <w:marBottom w:val="0"/>
          <w:divBdr>
            <w:top w:val="none" w:sz="0" w:space="0" w:color="auto"/>
            <w:left w:val="none" w:sz="0" w:space="0" w:color="auto"/>
            <w:bottom w:val="none" w:sz="0" w:space="0" w:color="auto"/>
            <w:right w:val="none" w:sz="0" w:space="0" w:color="auto"/>
          </w:divBdr>
        </w:div>
        <w:div w:id="1318193027">
          <w:marLeft w:val="480"/>
          <w:marRight w:val="0"/>
          <w:marTop w:val="0"/>
          <w:marBottom w:val="0"/>
          <w:divBdr>
            <w:top w:val="none" w:sz="0" w:space="0" w:color="auto"/>
            <w:left w:val="none" w:sz="0" w:space="0" w:color="auto"/>
            <w:bottom w:val="none" w:sz="0" w:space="0" w:color="auto"/>
            <w:right w:val="none" w:sz="0" w:space="0" w:color="auto"/>
          </w:divBdr>
        </w:div>
        <w:div w:id="53740700">
          <w:marLeft w:val="480"/>
          <w:marRight w:val="0"/>
          <w:marTop w:val="0"/>
          <w:marBottom w:val="0"/>
          <w:divBdr>
            <w:top w:val="none" w:sz="0" w:space="0" w:color="auto"/>
            <w:left w:val="none" w:sz="0" w:space="0" w:color="auto"/>
            <w:bottom w:val="none" w:sz="0" w:space="0" w:color="auto"/>
            <w:right w:val="none" w:sz="0" w:space="0" w:color="auto"/>
          </w:divBdr>
        </w:div>
        <w:div w:id="2049060165">
          <w:marLeft w:val="480"/>
          <w:marRight w:val="0"/>
          <w:marTop w:val="0"/>
          <w:marBottom w:val="0"/>
          <w:divBdr>
            <w:top w:val="none" w:sz="0" w:space="0" w:color="auto"/>
            <w:left w:val="none" w:sz="0" w:space="0" w:color="auto"/>
            <w:bottom w:val="none" w:sz="0" w:space="0" w:color="auto"/>
            <w:right w:val="none" w:sz="0" w:space="0" w:color="auto"/>
          </w:divBdr>
        </w:div>
        <w:div w:id="2028864613">
          <w:marLeft w:val="480"/>
          <w:marRight w:val="0"/>
          <w:marTop w:val="0"/>
          <w:marBottom w:val="0"/>
          <w:divBdr>
            <w:top w:val="none" w:sz="0" w:space="0" w:color="auto"/>
            <w:left w:val="none" w:sz="0" w:space="0" w:color="auto"/>
            <w:bottom w:val="none" w:sz="0" w:space="0" w:color="auto"/>
            <w:right w:val="none" w:sz="0" w:space="0" w:color="auto"/>
          </w:divBdr>
        </w:div>
        <w:div w:id="124206555">
          <w:marLeft w:val="480"/>
          <w:marRight w:val="0"/>
          <w:marTop w:val="0"/>
          <w:marBottom w:val="0"/>
          <w:divBdr>
            <w:top w:val="none" w:sz="0" w:space="0" w:color="auto"/>
            <w:left w:val="none" w:sz="0" w:space="0" w:color="auto"/>
            <w:bottom w:val="none" w:sz="0" w:space="0" w:color="auto"/>
            <w:right w:val="none" w:sz="0" w:space="0" w:color="auto"/>
          </w:divBdr>
        </w:div>
        <w:div w:id="1481995104">
          <w:marLeft w:val="480"/>
          <w:marRight w:val="0"/>
          <w:marTop w:val="0"/>
          <w:marBottom w:val="0"/>
          <w:divBdr>
            <w:top w:val="none" w:sz="0" w:space="0" w:color="auto"/>
            <w:left w:val="none" w:sz="0" w:space="0" w:color="auto"/>
            <w:bottom w:val="none" w:sz="0" w:space="0" w:color="auto"/>
            <w:right w:val="none" w:sz="0" w:space="0" w:color="auto"/>
          </w:divBdr>
        </w:div>
        <w:div w:id="2006202878">
          <w:marLeft w:val="480"/>
          <w:marRight w:val="0"/>
          <w:marTop w:val="0"/>
          <w:marBottom w:val="0"/>
          <w:divBdr>
            <w:top w:val="none" w:sz="0" w:space="0" w:color="auto"/>
            <w:left w:val="none" w:sz="0" w:space="0" w:color="auto"/>
            <w:bottom w:val="none" w:sz="0" w:space="0" w:color="auto"/>
            <w:right w:val="none" w:sz="0" w:space="0" w:color="auto"/>
          </w:divBdr>
        </w:div>
        <w:div w:id="1418746880">
          <w:marLeft w:val="480"/>
          <w:marRight w:val="0"/>
          <w:marTop w:val="0"/>
          <w:marBottom w:val="0"/>
          <w:divBdr>
            <w:top w:val="none" w:sz="0" w:space="0" w:color="auto"/>
            <w:left w:val="none" w:sz="0" w:space="0" w:color="auto"/>
            <w:bottom w:val="none" w:sz="0" w:space="0" w:color="auto"/>
            <w:right w:val="none" w:sz="0" w:space="0" w:color="auto"/>
          </w:divBdr>
        </w:div>
        <w:div w:id="625695766">
          <w:marLeft w:val="480"/>
          <w:marRight w:val="0"/>
          <w:marTop w:val="0"/>
          <w:marBottom w:val="0"/>
          <w:divBdr>
            <w:top w:val="none" w:sz="0" w:space="0" w:color="auto"/>
            <w:left w:val="none" w:sz="0" w:space="0" w:color="auto"/>
            <w:bottom w:val="none" w:sz="0" w:space="0" w:color="auto"/>
            <w:right w:val="none" w:sz="0" w:space="0" w:color="auto"/>
          </w:divBdr>
        </w:div>
        <w:div w:id="2139032177">
          <w:marLeft w:val="480"/>
          <w:marRight w:val="0"/>
          <w:marTop w:val="0"/>
          <w:marBottom w:val="0"/>
          <w:divBdr>
            <w:top w:val="none" w:sz="0" w:space="0" w:color="auto"/>
            <w:left w:val="none" w:sz="0" w:space="0" w:color="auto"/>
            <w:bottom w:val="none" w:sz="0" w:space="0" w:color="auto"/>
            <w:right w:val="none" w:sz="0" w:space="0" w:color="auto"/>
          </w:divBdr>
        </w:div>
        <w:div w:id="1959873148">
          <w:marLeft w:val="480"/>
          <w:marRight w:val="0"/>
          <w:marTop w:val="0"/>
          <w:marBottom w:val="0"/>
          <w:divBdr>
            <w:top w:val="none" w:sz="0" w:space="0" w:color="auto"/>
            <w:left w:val="none" w:sz="0" w:space="0" w:color="auto"/>
            <w:bottom w:val="none" w:sz="0" w:space="0" w:color="auto"/>
            <w:right w:val="none" w:sz="0" w:space="0" w:color="auto"/>
          </w:divBdr>
        </w:div>
        <w:div w:id="774593849">
          <w:marLeft w:val="480"/>
          <w:marRight w:val="0"/>
          <w:marTop w:val="0"/>
          <w:marBottom w:val="0"/>
          <w:divBdr>
            <w:top w:val="none" w:sz="0" w:space="0" w:color="auto"/>
            <w:left w:val="none" w:sz="0" w:space="0" w:color="auto"/>
            <w:bottom w:val="none" w:sz="0" w:space="0" w:color="auto"/>
            <w:right w:val="none" w:sz="0" w:space="0" w:color="auto"/>
          </w:divBdr>
        </w:div>
        <w:div w:id="1134182310">
          <w:marLeft w:val="480"/>
          <w:marRight w:val="0"/>
          <w:marTop w:val="0"/>
          <w:marBottom w:val="0"/>
          <w:divBdr>
            <w:top w:val="none" w:sz="0" w:space="0" w:color="auto"/>
            <w:left w:val="none" w:sz="0" w:space="0" w:color="auto"/>
            <w:bottom w:val="none" w:sz="0" w:space="0" w:color="auto"/>
            <w:right w:val="none" w:sz="0" w:space="0" w:color="auto"/>
          </w:divBdr>
        </w:div>
        <w:div w:id="299917712">
          <w:marLeft w:val="480"/>
          <w:marRight w:val="0"/>
          <w:marTop w:val="0"/>
          <w:marBottom w:val="0"/>
          <w:divBdr>
            <w:top w:val="none" w:sz="0" w:space="0" w:color="auto"/>
            <w:left w:val="none" w:sz="0" w:space="0" w:color="auto"/>
            <w:bottom w:val="none" w:sz="0" w:space="0" w:color="auto"/>
            <w:right w:val="none" w:sz="0" w:space="0" w:color="auto"/>
          </w:divBdr>
        </w:div>
        <w:div w:id="1570844301">
          <w:marLeft w:val="480"/>
          <w:marRight w:val="0"/>
          <w:marTop w:val="0"/>
          <w:marBottom w:val="0"/>
          <w:divBdr>
            <w:top w:val="none" w:sz="0" w:space="0" w:color="auto"/>
            <w:left w:val="none" w:sz="0" w:space="0" w:color="auto"/>
            <w:bottom w:val="none" w:sz="0" w:space="0" w:color="auto"/>
            <w:right w:val="none" w:sz="0" w:space="0" w:color="auto"/>
          </w:divBdr>
        </w:div>
        <w:div w:id="1012729905">
          <w:marLeft w:val="480"/>
          <w:marRight w:val="0"/>
          <w:marTop w:val="0"/>
          <w:marBottom w:val="0"/>
          <w:divBdr>
            <w:top w:val="none" w:sz="0" w:space="0" w:color="auto"/>
            <w:left w:val="none" w:sz="0" w:space="0" w:color="auto"/>
            <w:bottom w:val="none" w:sz="0" w:space="0" w:color="auto"/>
            <w:right w:val="none" w:sz="0" w:space="0" w:color="auto"/>
          </w:divBdr>
        </w:div>
        <w:div w:id="897591120">
          <w:marLeft w:val="480"/>
          <w:marRight w:val="0"/>
          <w:marTop w:val="0"/>
          <w:marBottom w:val="0"/>
          <w:divBdr>
            <w:top w:val="none" w:sz="0" w:space="0" w:color="auto"/>
            <w:left w:val="none" w:sz="0" w:space="0" w:color="auto"/>
            <w:bottom w:val="none" w:sz="0" w:space="0" w:color="auto"/>
            <w:right w:val="none" w:sz="0" w:space="0" w:color="auto"/>
          </w:divBdr>
        </w:div>
        <w:div w:id="2028367361">
          <w:marLeft w:val="480"/>
          <w:marRight w:val="0"/>
          <w:marTop w:val="0"/>
          <w:marBottom w:val="0"/>
          <w:divBdr>
            <w:top w:val="none" w:sz="0" w:space="0" w:color="auto"/>
            <w:left w:val="none" w:sz="0" w:space="0" w:color="auto"/>
            <w:bottom w:val="none" w:sz="0" w:space="0" w:color="auto"/>
            <w:right w:val="none" w:sz="0" w:space="0" w:color="auto"/>
          </w:divBdr>
        </w:div>
        <w:div w:id="2020084611">
          <w:marLeft w:val="480"/>
          <w:marRight w:val="0"/>
          <w:marTop w:val="0"/>
          <w:marBottom w:val="0"/>
          <w:divBdr>
            <w:top w:val="none" w:sz="0" w:space="0" w:color="auto"/>
            <w:left w:val="none" w:sz="0" w:space="0" w:color="auto"/>
            <w:bottom w:val="none" w:sz="0" w:space="0" w:color="auto"/>
            <w:right w:val="none" w:sz="0" w:space="0" w:color="auto"/>
          </w:divBdr>
        </w:div>
        <w:div w:id="1860043329">
          <w:marLeft w:val="480"/>
          <w:marRight w:val="0"/>
          <w:marTop w:val="0"/>
          <w:marBottom w:val="0"/>
          <w:divBdr>
            <w:top w:val="none" w:sz="0" w:space="0" w:color="auto"/>
            <w:left w:val="none" w:sz="0" w:space="0" w:color="auto"/>
            <w:bottom w:val="none" w:sz="0" w:space="0" w:color="auto"/>
            <w:right w:val="none" w:sz="0" w:space="0" w:color="auto"/>
          </w:divBdr>
        </w:div>
        <w:div w:id="1929002636">
          <w:marLeft w:val="480"/>
          <w:marRight w:val="0"/>
          <w:marTop w:val="0"/>
          <w:marBottom w:val="0"/>
          <w:divBdr>
            <w:top w:val="none" w:sz="0" w:space="0" w:color="auto"/>
            <w:left w:val="none" w:sz="0" w:space="0" w:color="auto"/>
            <w:bottom w:val="none" w:sz="0" w:space="0" w:color="auto"/>
            <w:right w:val="none" w:sz="0" w:space="0" w:color="auto"/>
          </w:divBdr>
        </w:div>
        <w:div w:id="814877363">
          <w:marLeft w:val="480"/>
          <w:marRight w:val="0"/>
          <w:marTop w:val="0"/>
          <w:marBottom w:val="0"/>
          <w:divBdr>
            <w:top w:val="none" w:sz="0" w:space="0" w:color="auto"/>
            <w:left w:val="none" w:sz="0" w:space="0" w:color="auto"/>
            <w:bottom w:val="none" w:sz="0" w:space="0" w:color="auto"/>
            <w:right w:val="none" w:sz="0" w:space="0" w:color="auto"/>
          </w:divBdr>
        </w:div>
        <w:div w:id="542911572">
          <w:marLeft w:val="480"/>
          <w:marRight w:val="0"/>
          <w:marTop w:val="0"/>
          <w:marBottom w:val="0"/>
          <w:divBdr>
            <w:top w:val="none" w:sz="0" w:space="0" w:color="auto"/>
            <w:left w:val="none" w:sz="0" w:space="0" w:color="auto"/>
            <w:bottom w:val="none" w:sz="0" w:space="0" w:color="auto"/>
            <w:right w:val="none" w:sz="0" w:space="0" w:color="auto"/>
          </w:divBdr>
        </w:div>
        <w:div w:id="1760523459">
          <w:marLeft w:val="480"/>
          <w:marRight w:val="0"/>
          <w:marTop w:val="0"/>
          <w:marBottom w:val="0"/>
          <w:divBdr>
            <w:top w:val="none" w:sz="0" w:space="0" w:color="auto"/>
            <w:left w:val="none" w:sz="0" w:space="0" w:color="auto"/>
            <w:bottom w:val="none" w:sz="0" w:space="0" w:color="auto"/>
            <w:right w:val="none" w:sz="0" w:space="0" w:color="auto"/>
          </w:divBdr>
        </w:div>
        <w:div w:id="796530479">
          <w:marLeft w:val="480"/>
          <w:marRight w:val="0"/>
          <w:marTop w:val="0"/>
          <w:marBottom w:val="0"/>
          <w:divBdr>
            <w:top w:val="none" w:sz="0" w:space="0" w:color="auto"/>
            <w:left w:val="none" w:sz="0" w:space="0" w:color="auto"/>
            <w:bottom w:val="none" w:sz="0" w:space="0" w:color="auto"/>
            <w:right w:val="none" w:sz="0" w:space="0" w:color="auto"/>
          </w:divBdr>
        </w:div>
        <w:div w:id="805008290">
          <w:marLeft w:val="480"/>
          <w:marRight w:val="0"/>
          <w:marTop w:val="0"/>
          <w:marBottom w:val="0"/>
          <w:divBdr>
            <w:top w:val="none" w:sz="0" w:space="0" w:color="auto"/>
            <w:left w:val="none" w:sz="0" w:space="0" w:color="auto"/>
            <w:bottom w:val="none" w:sz="0" w:space="0" w:color="auto"/>
            <w:right w:val="none" w:sz="0" w:space="0" w:color="auto"/>
          </w:divBdr>
        </w:div>
        <w:div w:id="1730416601">
          <w:marLeft w:val="480"/>
          <w:marRight w:val="0"/>
          <w:marTop w:val="0"/>
          <w:marBottom w:val="0"/>
          <w:divBdr>
            <w:top w:val="none" w:sz="0" w:space="0" w:color="auto"/>
            <w:left w:val="none" w:sz="0" w:space="0" w:color="auto"/>
            <w:bottom w:val="none" w:sz="0" w:space="0" w:color="auto"/>
            <w:right w:val="none" w:sz="0" w:space="0" w:color="auto"/>
          </w:divBdr>
        </w:div>
        <w:div w:id="773553686">
          <w:marLeft w:val="480"/>
          <w:marRight w:val="0"/>
          <w:marTop w:val="0"/>
          <w:marBottom w:val="0"/>
          <w:divBdr>
            <w:top w:val="none" w:sz="0" w:space="0" w:color="auto"/>
            <w:left w:val="none" w:sz="0" w:space="0" w:color="auto"/>
            <w:bottom w:val="none" w:sz="0" w:space="0" w:color="auto"/>
            <w:right w:val="none" w:sz="0" w:space="0" w:color="auto"/>
          </w:divBdr>
        </w:div>
        <w:div w:id="371883904">
          <w:marLeft w:val="480"/>
          <w:marRight w:val="0"/>
          <w:marTop w:val="0"/>
          <w:marBottom w:val="0"/>
          <w:divBdr>
            <w:top w:val="none" w:sz="0" w:space="0" w:color="auto"/>
            <w:left w:val="none" w:sz="0" w:space="0" w:color="auto"/>
            <w:bottom w:val="none" w:sz="0" w:space="0" w:color="auto"/>
            <w:right w:val="none" w:sz="0" w:space="0" w:color="auto"/>
          </w:divBdr>
        </w:div>
        <w:div w:id="460881190">
          <w:marLeft w:val="480"/>
          <w:marRight w:val="0"/>
          <w:marTop w:val="0"/>
          <w:marBottom w:val="0"/>
          <w:divBdr>
            <w:top w:val="none" w:sz="0" w:space="0" w:color="auto"/>
            <w:left w:val="none" w:sz="0" w:space="0" w:color="auto"/>
            <w:bottom w:val="none" w:sz="0" w:space="0" w:color="auto"/>
            <w:right w:val="none" w:sz="0" w:space="0" w:color="auto"/>
          </w:divBdr>
        </w:div>
        <w:div w:id="1126004155">
          <w:marLeft w:val="480"/>
          <w:marRight w:val="0"/>
          <w:marTop w:val="0"/>
          <w:marBottom w:val="0"/>
          <w:divBdr>
            <w:top w:val="none" w:sz="0" w:space="0" w:color="auto"/>
            <w:left w:val="none" w:sz="0" w:space="0" w:color="auto"/>
            <w:bottom w:val="none" w:sz="0" w:space="0" w:color="auto"/>
            <w:right w:val="none" w:sz="0" w:space="0" w:color="auto"/>
          </w:divBdr>
        </w:div>
        <w:div w:id="144472069">
          <w:marLeft w:val="480"/>
          <w:marRight w:val="0"/>
          <w:marTop w:val="0"/>
          <w:marBottom w:val="0"/>
          <w:divBdr>
            <w:top w:val="none" w:sz="0" w:space="0" w:color="auto"/>
            <w:left w:val="none" w:sz="0" w:space="0" w:color="auto"/>
            <w:bottom w:val="none" w:sz="0" w:space="0" w:color="auto"/>
            <w:right w:val="none" w:sz="0" w:space="0" w:color="auto"/>
          </w:divBdr>
        </w:div>
        <w:div w:id="1905337646">
          <w:marLeft w:val="480"/>
          <w:marRight w:val="0"/>
          <w:marTop w:val="0"/>
          <w:marBottom w:val="0"/>
          <w:divBdr>
            <w:top w:val="none" w:sz="0" w:space="0" w:color="auto"/>
            <w:left w:val="none" w:sz="0" w:space="0" w:color="auto"/>
            <w:bottom w:val="none" w:sz="0" w:space="0" w:color="auto"/>
            <w:right w:val="none" w:sz="0" w:space="0" w:color="auto"/>
          </w:divBdr>
        </w:div>
        <w:div w:id="511722720">
          <w:marLeft w:val="480"/>
          <w:marRight w:val="0"/>
          <w:marTop w:val="0"/>
          <w:marBottom w:val="0"/>
          <w:divBdr>
            <w:top w:val="none" w:sz="0" w:space="0" w:color="auto"/>
            <w:left w:val="none" w:sz="0" w:space="0" w:color="auto"/>
            <w:bottom w:val="none" w:sz="0" w:space="0" w:color="auto"/>
            <w:right w:val="none" w:sz="0" w:space="0" w:color="auto"/>
          </w:divBdr>
        </w:div>
        <w:div w:id="539324397">
          <w:marLeft w:val="480"/>
          <w:marRight w:val="0"/>
          <w:marTop w:val="0"/>
          <w:marBottom w:val="0"/>
          <w:divBdr>
            <w:top w:val="none" w:sz="0" w:space="0" w:color="auto"/>
            <w:left w:val="none" w:sz="0" w:space="0" w:color="auto"/>
            <w:bottom w:val="none" w:sz="0" w:space="0" w:color="auto"/>
            <w:right w:val="none" w:sz="0" w:space="0" w:color="auto"/>
          </w:divBdr>
        </w:div>
        <w:div w:id="96873000">
          <w:marLeft w:val="480"/>
          <w:marRight w:val="0"/>
          <w:marTop w:val="0"/>
          <w:marBottom w:val="0"/>
          <w:divBdr>
            <w:top w:val="none" w:sz="0" w:space="0" w:color="auto"/>
            <w:left w:val="none" w:sz="0" w:space="0" w:color="auto"/>
            <w:bottom w:val="none" w:sz="0" w:space="0" w:color="auto"/>
            <w:right w:val="none" w:sz="0" w:space="0" w:color="auto"/>
          </w:divBdr>
        </w:div>
        <w:div w:id="1228028270">
          <w:marLeft w:val="480"/>
          <w:marRight w:val="0"/>
          <w:marTop w:val="0"/>
          <w:marBottom w:val="0"/>
          <w:divBdr>
            <w:top w:val="none" w:sz="0" w:space="0" w:color="auto"/>
            <w:left w:val="none" w:sz="0" w:space="0" w:color="auto"/>
            <w:bottom w:val="none" w:sz="0" w:space="0" w:color="auto"/>
            <w:right w:val="none" w:sz="0" w:space="0" w:color="auto"/>
          </w:divBdr>
        </w:div>
        <w:div w:id="2106723812">
          <w:marLeft w:val="480"/>
          <w:marRight w:val="0"/>
          <w:marTop w:val="0"/>
          <w:marBottom w:val="0"/>
          <w:divBdr>
            <w:top w:val="none" w:sz="0" w:space="0" w:color="auto"/>
            <w:left w:val="none" w:sz="0" w:space="0" w:color="auto"/>
            <w:bottom w:val="none" w:sz="0" w:space="0" w:color="auto"/>
            <w:right w:val="none" w:sz="0" w:space="0" w:color="auto"/>
          </w:divBdr>
        </w:div>
        <w:div w:id="1112474813">
          <w:marLeft w:val="480"/>
          <w:marRight w:val="0"/>
          <w:marTop w:val="0"/>
          <w:marBottom w:val="0"/>
          <w:divBdr>
            <w:top w:val="none" w:sz="0" w:space="0" w:color="auto"/>
            <w:left w:val="none" w:sz="0" w:space="0" w:color="auto"/>
            <w:bottom w:val="none" w:sz="0" w:space="0" w:color="auto"/>
            <w:right w:val="none" w:sz="0" w:space="0" w:color="auto"/>
          </w:divBdr>
        </w:div>
        <w:div w:id="993604072">
          <w:marLeft w:val="480"/>
          <w:marRight w:val="0"/>
          <w:marTop w:val="0"/>
          <w:marBottom w:val="0"/>
          <w:divBdr>
            <w:top w:val="none" w:sz="0" w:space="0" w:color="auto"/>
            <w:left w:val="none" w:sz="0" w:space="0" w:color="auto"/>
            <w:bottom w:val="none" w:sz="0" w:space="0" w:color="auto"/>
            <w:right w:val="none" w:sz="0" w:space="0" w:color="auto"/>
          </w:divBdr>
        </w:div>
        <w:div w:id="1466581624">
          <w:marLeft w:val="480"/>
          <w:marRight w:val="0"/>
          <w:marTop w:val="0"/>
          <w:marBottom w:val="0"/>
          <w:divBdr>
            <w:top w:val="none" w:sz="0" w:space="0" w:color="auto"/>
            <w:left w:val="none" w:sz="0" w:space="0" w:color="auto"/>
            <w:bottom w:val="none" w:sz="0" w:space="0" w:color="auto"/>
            <w:right w:val="none" w:sz="0" w:space="0" w:color="auto"/>
          </w:divBdr>
        </w:div>
        <w:div w:id="117843463">
          <w:marLeft w:val="480"/>
          <w:marRight w:val="0"/>
          <w:marTop w:val="0"/>
          <w:marBottom w:val="0"/>
          <w:divBdr>
            <w:top w:val="none" w:sz="0" w:space="0" w:color="auto"/>
            <w:left w:val="none" w:sz="0" w:space="0" w:color="auto"/>
            <w:bottom w:val="none" w:sz="0" w:space="0" w:color="auto"/>
            <w:right w:val="none" w:sz="0" w:space="0" w:color="auto"/>
          </w:divBdr>
        </w:div>
        <w:div w:id="317423068">
          <w:marLeft w:val="480"/>
          <w:marRight w:val="0"/>
          <w:marTop w:val="0"/>
          <w:marBottom w:val="0"/>
          <w:divBdr>
            <w:top w:val="none" w:sz="0" w:space="0" w:color="auto"/>
            <w:left w:val="none" w:sz="0" w:space="0" w:color="auto"/>
            <w:bottom w:val="none" w:sz="0" w:space="0" w:color="auto"/>
            <w:right w:val="none" w:sz="0" w:space="0" w:color="auto"/>
          </w:divBdr>
        </w:div>
        <w:div w:id="1457405145">
          <w:marLeft w:val="480"/>
          <w:marRight w:val="0"/>
          <w:marTop w:val="0"/>
          <w:marBottom w:val="0"/>
          <w:divBdr>
            <w:top w:val="none" w:sz="0" w:space="0" w:color="auto"/>
            <w:left w:val="none" w:sz="0" w:space="0" w:color="auto"/>
            <w:bottom w:val="none" w:sz="0" w:space="0" w:color="auto"/>
            <w:right w:val="none" w:sz="0" w:space="0" w:color="auto"/>
          </w:divBdr>
        </w:div>
        <w:div w:id="290331752">
          <w:marLeft w:val="480"/>
          <w:marRight w:val="0"/>
          <w:marTop w:val="0"/>
          <w:marBottom w:val="0"/>
          <w:divBdr>
            <w:top w:val="none" w:sz="0" w:space="0" w:color="auto"/>
            <w:left w:val="none" w:sz="0" w:space="0" w:color="auto"/>
            <w:bottom w:val="none" w:sz="0" w:space="0" w:color="auto"/>
            <w:right w:val="none" w:sz="0" w:space="0" w:color="auto"/>
          </w:divBdr>
        </w:div>
        <w:div w:id="734858545">
          <w:marLeft w:val="480"/>
          <w:marRight w:val="0"/>
          <w:marTop w:val="0"/>
          <w:marBottom w:val="0"/>
          <w:divBdr>
            <w:top w:val="none" w:sz="0" w:space="0" w:color="auto"/>
            <w:left w:val="none" w:sz="0" w:space="0" w:color="auto"/>
            <w:bottom w:val="none" w:sz="0" w:space="0" w:color="auto"/>
            <w:right w:val="none" w:sz="0" w:space="0" w:color="auto"/>
          </w:divBdr>
        </w:div>
        <w:div w:id="721946521">
          <w:marLeft w:val="480"/>
          <w:marRight w:val="0"/>
          <w:marTop w:val="0"/>
          <w:marBottom w:val="0"/>
          <w:divBdr>
            <w:top w:val="none" w:sz="0" w:space="0" w:color="auto"/>
            <w:left w:val="none" w:sz="0" w:space="0" w:color="auto"/>
            <w:bottom w:val="none" w:sz="0" w:space="0" w:color="auto"/>
            <w:right w:val="none" w:sz="0" w:space="0" w:color="auto"/>
          </w:divBdr>
        </w:div>
        <w:div w:id="1939672950">
          <w:marLeft w:val="480"/>
          <w:marRight w:val="0"/>
          <w:marTop w:val="0"/>
          <w:marBottom w:val="0"/>
          <w:divBdr>
            <w:top w:val="none" w:sz="0" w:space="0" w:color="auto"/>
            <w:left w:val="none" w:sz="0" w:space="0" w:color="auto"/>
            <w:bottom w:val="none" w:sz="0" w:space="0" w:color="auto"/>
            <w:right w:val="none" w:sz="0" w:space="0" w:color="auto"/>
          </w:divBdr>
        </w:div>
        <w:div w:id="1104961053">
          <w:marLeft w:val="480"/>
          <w:marRight w:val="0"/>
          <w:marTop w:val="0"/>
          <w:marBottom w:val="0"/>
          <w:divBdr>
            <w:top w:val="none" w:sz="0" w:space="0" w:color="auto"/>
            <w:left w:val="none" w:sz="0" w:space="0" w:color="auto"/>
            <w:bottom w:val="none" w:sz="0" w:space="0" w:color="auto"/>
            <w:right w:val="none" w:sz="0" w:space="0" w:color="auto"/>
          </w:divBdr>
        </w:div>
        <w:div w:id="300810800">
          <w:marLeft w:val="480"/>
          <w:marRight w:val="0"/>
          <w:marTop w:val="0"/>
          <w:marBottom w:val="0"/>
          <w:divBdr>
            <w:top w:val="none" w:sz="0" w:space="0" w:color="auto"/>
            <w:left w:val="none" w:sz="0" w:space="0" w:color="auto"/>
            <w:bottom w:val="none" w:sz="0" w:space="0" w:color="auto"/>
            <w:right w:val="none" w:sz="0" w:space="0" w:color="auto"/>
          </w:divBdr>
        </w:div>
        <w:div w:id="2141414243">
          <w:marLeft w:val="480"/>
          <w:marRight w:val="0"/>
          <w:marTop w:val="0"/>
          <w:marBottom w:val="0"/>
          <w:divBdr>
            <w:top w:val="none" w:sz="0" w:space="0" w:color="auto"/>
            <w:left w:val="none" w:sz="0" w:space="0" w:color="auto"/>
            <w:bottom w:val="none" w:sz="0" w:space="0" w:color="auto"/>
            <w:right w:val="none" w:sz="0" w:space="0" w:color="auto"/>
          </w:divBdr>
        </w:div>
        <w:div w:id="62486841">
          <w:marLeft w:val="480"/>
          <w:marRight w:val="0"/>
          <w:marTop w:val="0"/>
          <w:marBottom w:val="0"/>
          <w:divBdr>
            <w:top w:val="none" w:sz="0" w:space="0" w:color="auto"/>
            <w:left w:val="none" w:sz="0" w:space="0" w:color="auto"/>
            <w:bottom w:val="none" w:sz="0" w:space="0" w:color="auto"/>
            <w:right w:val="none" w:sz="0" w:space="0" w:color="auto"/>
          </w:divBdr>
        </w:div>
        <w:div w:id="1867669691">
          <w:marLeft w:val="480"/>
          <w:marRight w:val="0"/>
          <w:marTop w:val="0"/>
          <w:marBottom w:val="0"/>
          <w:divBdr>
            <w:top w:val="none" w:sz="0" w:space="0" w:color="auto"/>
            <w:left w:val="none" w:sz="0" w:space="0" w:color="auto"/>
            <w:bottom w:val="none" w:sz="0" w:space="0" w:color="auto"/>
            <w:right w:val="none" w:sz="0" w:space="0" w:color="auto"/>
          </w:divBdr>
        </w:div>
        <w:div w:id="1848058202">
          <w:marLeft w:val="480"/>
          <w:marRight w:val="0"/>
          <w:marTop w:val="0"/>
          <w:marBottom w:val="0"/>
          <w:divBdr>
            <w:top w:val="none" w:sz="0" w:space="0" w:color="auto"/>
            <w:left w:val="none" w:sz="0" w:space="0" w:color="auto"/>
            <w:bottom w:val="none" w:sz="0" w:space="0" w:color="auto"/>
            <w:right w:val="none" w:sz="0" w:space="0" w:color="auto"/>
          </w:divBdr>
        </w:div>
        <w:div w:id="1983460722">
          <w:marLeft w:val="480"/>
          <w:marRight w:val="0"/>
          <w:marTop w:val="0"/>
          <w:marBottom w:val="0"/>
          <w:divBdr>
            <w:top w:val="none" w:sz="0" w:space="0" w:color="auto"/>
            <w:left w:val="none" w:sz="0" w:space="0" w:color="auto"/>
            <w:bottom w:val="none" w:sz="0" w:space="0" w:color="auto"/>
            <w:right w:val="none" w:sz="0" w:space="0" w:color="auto"/>
          </w:divBdr>
        </w:div>
        <w:div w:id="1485898484">
          <w:marLeft w:val="480"/>
          <w:marRight w:val="0"/>
          <w:marTop w:val="0"/>
          <w:marBottom w:val="0"/>
          <w:divBdr>
            <w:top w:val="none" w:sz="0" w:space="0" w:color="auto"/>
            <w:left w:val="none" w:sz="0" w:space="0" w:color="auto"/>
            <w:bottom w:val="none" w:sz="0" w:space="0" w:color="auto"/>
            <w:right w:val="none" w:sz="0" w:space="0" w:color="auto"/>
          </w:divBdr>
        </w:div>
        <w:div w:id="838076983">
          <w:marLeft w:val="480"/>
          <w:marRight w:val="0"/>
          <w:marTop w:val="0"/>
          <w:marBottom w:val="0"/>
          <w:divBdr>
            <w:top w:val="none" w:sz="0" w:space="0" w:color="auto"/>
            <w:left w:val="none" w:sz="0" w:space="0" w:color="auto"/>
            <w:bottom w:val="none" w:sz="0" w:space="0" w:color="auto"/>
            <w:right w:val="none" w:sz="0" w:space="0" w:color="auto"/>
          </w:divBdr>
        </w:div>
        <w:div w:id="1004748985">
          <w:marLeft w:val="480"/>
          <w:marRight w:val="0"/>
          <w:marTop w:val="0"/>
          <w:marBottom w:val="0"/>
          <w:divBdr>
            <w:top w:val="none" w:sz="0" w:space="0" w:color="auto"/>
            <w:left w:val="none" w:sz="0" w:space="0" w:color="auto"/>
            <w:bottom w:val="none" w:sz="0" w:space="0" w:color="auto"/>
            <w:right w:val="none" w:sz="0" w:space="0" w:color="auto"/>
          </w:divBdr>
        </w:div>
        <w:div w:id="1659378759">
          <w:marLeft w:val="480"/>
          <w:marRight w:val="0"/>
          <w:marTop w:val="0"/>
          <w:marBottom w:val="0"/>
          <w:divBdr>
            <w:top w:val="none" w:sz="0" w:space="0" w:color="auto"/>
            <w:left w:val="none" w:sz="0" w:space="0" w:color="auto"/>
            <w:bottom w:val="none" w:sz="0" w:space="0" w:color="auto"/>
            <w:right w:val="none" w:sz="0" w:space="0" w:color="auto"/>
          </w:divBdr>
        </w:div>
        <w:div w:id="144932215">
          <w:marLeft w:val="480"/>
          <w:marRight w:val="0"/>
          <w:marTop w:val="0"/>
          <w:marBottom w:val="0"/>
          <w:divBdr>
            <w:top w:val="none" w:sz="0" w:space="0" w:color="auto"/>
            <w:left w:val="none" w:sz="0" w:space="0" w:color="auto"/>
            <w:bottom w:val="none" w:sz="0" w:space="0" w:color="auto"/>
            <w:right w:val="none" w:sz="0" w:space="0" w:color="auto"/>
          </w:divBdr>
        </w:div>
        <w:div w:id="1686593636">
          <w:marLeft w:val="480"/>
          <w:marRight w:val="0"/>
          <w:marTop w:val="0"/>
          <w:marBottom w:val="0"/>
          <w:divBdr>
            <w:top w:val="none" w:sz="0" w:space="0" w:color="auto"/>
            <w:left w:val="none" w:sz="0" w:space="0" w:color="auto"/>
            <w:bottom w:val="none" w:sz="0" w:space="0" w:color="auto"/>
            <w:right w:val="none" w:sz="0" w:space="0" w:color="auto"/>
          </w:divBdr>
        </w:div>
        <w:div w:id="304090233">
          <w:marLeft w:val="480"/>
          <w:marRight w:val="0"/>
          <w:marTop w:val="0"/>
          <w:marBottom w:val="0"/>
          <w:divBdr>
            <w:top w:val="none" w:sz="0" w:space="0" w:color="auto"/>
            <w:left w:val="none" w:sz="0" w:space="0" w:color="auto"/>
            <w:bottom w:val="none" w:sz="0" w:space="0" w:color="auto"/>
            <w:right w:val="none" w:sz="0" w:space="0" w:color="auto"/>
          </w:divBdr>
        </w:div>
        <w:div w:id="953555232">
          <w:marLeft w:val="480"/>
          <w:marRight w:val="0"/>
          <w:marTop w:val="0"/>
          <w:marBottom w:val="0"/>
          <w:divBdr>
            <w:top w:val="none" w:sz="0" w:space="0" w:color="auto"/>
            <w:left w:val="none" w:sz="0" w:space="0" w:color="auto"/>
            <w:bottom w:val="none" w:sz="0" w:space="0" w:color="auto"/>
            <w:right w:val="none" w:sz="0" w:space="0" w:color="auto"/>
          </w:divBdr>
        </w:div>
        <w:div w:id="1802574292">
          <w:marLeft w:val="480"/>
          <w:marRight w:val="0"/>
          <w:marTop w:val="0"/>
          <w:marBottom w:val="0"/>
          <w:divBdr>
            <w:top w:val="none" w:sz="0" w:space="0" w:color="auto"/>
            <w:left w:val="none" w:sz="0" w:space="0" w:color="auto"/>
            <w:bottom w:val="none" w:sz="0" w:space="0" w:color="auto"/>
            <w:right w:val="none" w:sz="0" w:space="0" w:color="auto"/>
          </w:divBdr>
        </w:div>
        <w:div w:id="1142192470">
          <w:marLeft w:val="480"/>
          <w:marRight w:val="0"/>
          <w:marTop w:val="0"/>
          <w:marBottom w:val="0"/>
          <w:divBdr>
            <w:top w:val="none" w:sz="0" w:space="0" w:color="auto"/>
            <w:left w:val="none" w:sz="0" w:space="0" w:color="auto"/>
            <w:bottom w:val="none" w:sz="0" w:space="0" w:color="auto"/>
            <w:right w:val="none" w:sz="0" w:space="0" w:color="auto"/>
          </w:divBdr>
        </w:div>
        <w:div w:id="1436630700">
          <w:marLeft w:val="480"/>
          <w:marRight w:val="0"/>
          <w:marTop w:val="0"/>
          <w:marBottom w:val="0"/>
          <w:divBdr>
            <w:top w:val="none" w:sz="0" w:space="0" w:color="auto"/>
            <w:left w:val="none" w:sz="0" w:space="0" w:color="auto"/>
            <w:bottom w:val="none" w:sz="0" w:space="0" w:color="auto"/>
            <w:right w:val="none" w:sz="0" w:space="0" w:color="auto"/>
          </w:divBdr>
        </w:div>
        <w:div w:id="1895776657">
          <w:marLeft w:val="480"/>
          <w:marRight w:val="0"/>
          <w:marTop w:val="0"/>
          <w:marBottom w:val="0"/>
          <w:divBdr>
            <w:top w:val="none" w:sz="0" w:space="0" w:color="auto"/>
            <w:left w:val="none" w:sz="0" w:space="0" w:color="auto"/>
            <w:bottom w:val="none" w:sz="0" w:space="0" w:color="auto"/>
            <w:right w:val="none" w:sz="0" w:space="0" w:color="auto"/>
          </w:divBdr>
        </w:div>
        <w:div w:id="1614287354">
          <w:marLeft w:val="480"/>
          <w:marRight w:val="0"/>
          <w:marTop w:val="0"/>
          <w:marBottom w:val="0"/>
          <w:divBdr>
            <w:top w:val="none" w:sz="0" w:space="0" w:color="auto"/>
            <w:left w:val="none" w:sz="0" w:space="0" w:color="auto"/>
            <w:bottom w:val="none" w:sz="0" w:space="0" w:color="auto"/>
            <w:right w:val="none" w:sz="0" w:space="0" w:color="auto"/>
          </w:divBdr>
        </w:div>
        <w:div w:id="2038000648">
          <w:marLeft w:val="480"/>
          <w:marRight w:val="0"/>
          <w:marTop w:val="0"/>
          <w:marBottom w:val="0"/>
          <w:divBdr>
            <w:top w:val="none" w:sz="0" w:space="0" w:color="auto"/>
            <w:left w:val="none" w:sz="0" w:space="0" w:color="auto"/>
            <w:bottom w:val="none" w:sz="0" w:space="0" w:color="auto"/>
            <w:right w:val="none" w:sz="0" w:space="0" w:color="auto"/>
          </w:divBdr>
        </w:div>
        <w:div w:id="1466191496">
          <w:marLeft w:val="480"/>
          <w:marRight w:val="0"/>
          <w:marTop w:val="0"/>
          <w:marBottom w:val="0"/>
          <w:divBdr>
            <w:top w:val="none" w:sz="0" w:space="0" w:color="auto"/>
            <w:left w:val="none" w:sz="0" w:space="0" w:color="auto"/>
            <w:bottom w:val="none" w:sz="0" w:space="0" w:color="auto"/>
            <w:right w:val="none" w:sz="0" w:space="0" w:color="auto"/>
          </w:divBdr>
        </w:div>
        <w:div w:id="873730644">
          <w:marLeft w:val="480"/>
          <w:marRight w:val="0"/>
          <w:marTop w:val="0"/>
          <w:marBottom w:val="0"/>
          <w:divBdr>
            <w:top w:val="none" w:sz="0" w:space="0" w:color="auto"/>
            <w:left w:val="none" w:sz="0" w:space="0" w:color="auto"/>
            <w:bottom w:val="none" w:sz="0" w:space="0" w:color="auto"/>
            <w:right w:val="none" w:sz="0" w:space="0" w:color="auto"/>
          </w:divBdr>
        </w:div>
        <w:div w:id="93407038">
          <w:marLeft w:val="480"/>
          <w:marRight w:val="0"/>
          <w:marTop w:val="0"/>
          <w:marBottom w:val="0"/>
          <w:divBdr>
            <w:top w:val="none" w:sz="0" w:space="0" w:color="auto"/>
            <w:left w:val="none" w:sz="0" w:space="0" w:color="auto"/>
            <w:bottom w:val="none" w:sz="0" w:space="0" w:color="auto"/>
            <w:right w:val="none" w:sz="0" w:space="0" w:color="auto"/>
          </w:divBdr>
        </w:div>
        <w:div w:id="1507477850">
          <w:marLeft w:val="480"/>
          <w:marRight w:val="0"/>
          <w:marTop w:val="0"/>
          <w:marBottom w:val="0"/>
          <w:divBdr>
            <w:top w:val="none" w:sz="0" w:space="0" w:color="auto"/>
            <w:left w:val="none" w:sz="0" w:space="0" w:color="auto"/>
            <w:bottom w:val="none" w:sz="0" w:space="0" w:color="auto"/>
            <w:right w:val="none" w:sz="0" w:space="0" w:color="auto"/>
          </w:divBdr>
        </w:div>
        <w:div w:id="834414423">
          <w:marLeft w:val="480"/>
          <w:marRight w:val="0"/>
          <w:marTop w:val="0"/>
          <w:marBottom w:val="0"/>
          <w:divBdr>
            <w:top w:val="none" w:sz="0" w:space="0" w:color="auto"/>
            <w:left w:val="none" w:sz="0" w:space="0" w:color="auto"/>
            <w:bottom w:val="none" w:sz="0" w:space="0" w:color="auto"/>
            <w:right w:val="none" w:sz="0" w:space="0" w:color="auto"/>
          </w:divBdr>
        </w:div>
        <w:div w:id="1468281874">
          <w:marLeft w:val="480"/>
          <w:marRight w:val="0"/>
          <w:marTop w:val="0"/>
          <w:marBottom w:val="0"/>
          <w:divBdr>
            <w:top w:val="none" w:sz="0" w:space="0" w:color="auto"/>
            <w:left w:val="none" w:sz="0" w:space="0" w:color="auto"/>
            <w:bottom w:val="none" w:sz="0" w:space="0" w:color="auto"/>
            <w:right w:val="none" w:sz="0" w:space="0" w:color="auto"/>
          </w:divBdr>
        </w:div>
        <w:div w:id="1411610834">
          <w:marLeft w:val="480"/>
          <w:marRight w:val="0"/>
          <w:marTop w:val="0"/>
          <w:marBottom w:val="0"/>
          <w:divBdr>
            <w:top w:val="none" w:sz="0" w:space="0" w:color="auto"/>
            <w:left w:val="none" w:sz="0" w:space="0" w:color="auto"/>
            <w:bottom w:val="none" w:sz="0" w:space="0" w:color="auto"/>
            <w:right w:val="none" w:sz="0" w:space="0" w:color="auto"/>
          </w:divBdr>
        </w:div>
        <w:div w:id="557209798">
          <w:marLeft w:val="480"/>
          <w:marRight w:val="0"/>
          <w:marTop w:val="0"/>
          <w:marBottom w:val="0"/>
          <w:divBdr>
            <w:top w:val="none" w:sz="0" w:space="0" w:color="auto"/>
            <w:left w:val="none" w:sz="0" w:space="0" w:color="auto"/>
            <w:bottom w:val="none" w:sz="0" w:space="0" w:color="auto"/>
            <w:right w:val="none" w:sz="0" w:space="0" w:color="auto"/>
          </w:divBdr>
        </w:div>
        <w:div w:id="399519794">
          <w:marLeft w:val="480"/>
          <w:marRight w:val="0"/>
          <w:marTop w:val="0"/>
          <w:marBottom w:val="0"/>
          <w:divBdr>
            <w:top w:val="none" w:sz="0" w:space="0" w:color="auto"/>
            <w:left w:val="none" w:sz="0" w:space="0" w:color="auto"/>
            <w:bottom w:val="none" w:sz="0" w:space="0" w:color="auto"/>
            <w:right w:val="none" w:sz="0" w:space="0" w:color="auto"/>
          </w:divBdr>
        </w:div>
        <w:div w:id="1810588220">
          <w:marLeft w:val="480"/>
          <w:marRight w:val="0"/>
          <w:marTop w:val="0"/>
          <w:marBottom w:val="0"/>
          <w:divBdr>
            <w:top w:val="none" w:sz="0" w:space="0" w:color="auto"/>
            <w:left w:val="none" w:sz="0" w:space="0" w:color="auto"/>
            <w:bottom w:val="none" w:sz="0" w:space="0" w:color="auto"/>
            <w:right w:val="none" w:sz="0" w:space="0" w:color="auto"/>
          </w:divBdr>
        </w:div>
        <w:div w:id="1079863399">
          <w:marLeft w:val="480"/>
          <w:marRight w:val="0"/>
          <w:marTop w:val="0"/>
          <w:marBottom w:val="0"/>
          <w:divBdr>
            <w:top w:val="none" w:sz="0" w:space="0" w:color="auto"/>
            <w:left w:val="none" w:sz="0" w:space="0" w:color="auto"/>
            <w:bottom w:val="none" w:sz="0" w:space="0" w:color="auto"/>
            <w:right w:val="none" w:sz="0" w:space="0" w:color="auto"/>
          </w:divBdr>
        </w:div>
        <w:div w:id="1459297912">
          <w:marLeft w:val="480"/>
          <w:marRight w:val="0"/>
          <w:marTop w:val="0"/>
          <w:marBottom w:val="0"/>
          <w:divBdr>
            <w:top w:val="none" w:sz="0" w:space="0" w:color="auto"/>
            <w:left w:val="none" w:sz="0" w:space="0" w:color="auto"/>
            <w:bottom w:val="none" w:sz="0" w:space="0" w:color="auto"/>
            <w:right w:val="none" w:sz="0" w:space="0" w:color="auto"/>
          </w:divBdr>
        </w:div>
        <w:div w:id="961810305">
          <w:marLeft w:val="480"/>
          <w:marRight w:val="0"/>
          <w:marTop w:val="0"/>
          <w:marBottom w:val="0"/>
          <w:divBdr>
            <w:top w:val="none" w:sz="0" w:space="0" w:color="auto"/>
            <w:left w:val="none" w:sz="0" w:space="0" w:color="auto"/>
            <w:bottom w:val="none" w:sz="0" w:space="0" w:color="auto"/>
            <w:right w:val="none" w:sz="0" w:space="0" w:color="auto"/>
          </w:divBdr>
        </w:div>
        <w:div w:id="1599826743">
          <w:marLeft w:val="480"/>
          <w:marRight w:val="0"/>
          <w:marTop w:val="0"/>
          <w:marBottom w:val="0"/>
          <w:divBdr>
            <w:top w:val="none" w:sz="0" w:space="0" w:color="auto"/>
            <w:left w:val="none" w:sz="0" w:space="0" w:color="auto"/>
            <w:bottom w:val="none" w:sz="0" w:space="0" w:color="auto"/>
            <w:right w:val="none" w:sz="0" w:space="0" w:color="auto"/>
          </w:divBdr>
        </w:div>
        <w:div w:id="1780180379">
          <w:marLeft w:val="480"/>
          <w:marRight w:val="0"/>
          <w:marTop w:val="0"/>
          <w:marBottom w:val="0"/>
          <w:divBdr>
            <w:top w:val="none" w:sz="0" w:space="0" w:color="auto"/>
            <w:left w:val="none" w:sz="0" w:space="0" w:color="auto"/>
            <w:bottom w:val="none" w:sz="0" w:space="0" w:color="auto"/>
            <w:right w:val="none" w:sz="0" w:space="0" w:color="auto"/>
          </w:divBdr>
        </w:div>
        <w:div w:id="1510412685">
          <w:marLeft w:val="480"/>
          <w:marRight w:val="0"/>
          <w:marTop w:val="0"/>
          <w:marBottom w:val="0"/>
          <w:divBdr>
            <w:top w:val="none" w:sz="0" w:space="0" w:color="auto"/>
            <w:left w:val="none" w:sz="0" w:space="0" w:color="auto"/>
            <w:bottom w:val="none" w:sz="0" w:space="0" w:color="auto"/>
            <w:right w:val="none" w:sz="0" w:space="0" w:color="auto"/>
          </w:divBdr>
        </w:div>
        <w:div w:id="1956713833">
          <w:marLeft w:val="480"/>
          <w:marRight w:val="0"/>
          <w:marTop w:val="0"/>
          <w:marBottom w:val="0"/>
          <w:divBdr>
            <w:top w:val="none" w:sz="0" w:space="0" w:color="auto"/>
            <w:left w:val="none" w:sz="0" w:space="0" w:color="auto"/>
            <w:bottom w:val="none" w:sz="0" w:space="0" w:color="auto"/>
            <w:right w:val="none" w:sz="0" w:space="0" w:color="auto"/>
          </w:divBdr>
        </w:div>
        <w:div w:id="1783300231">
          <w:marLeft w:val="480"/>
          <w:marRight w:val="0"/>
          <w:marTop w:val="0"/>
          <w:marBottom w:val="0"/>
          <w:divBdr>
            <w:top w:val="none" w:sz="0" w:space="0" w:color="auto"/>
            <w:left w:val="none" w:sz="0" w:space="0" w:color="auto"/>
            <w:bottom w:val="none" w:sz="0" w:space="0" w:color="auto"/>
            <w:right w:val="none" w:sz="0" w:space="0" w:color="auto"/>
          </w:divBdr>
        </w:div>
        <w:div w:id="2145847339">
          <w:marLeft w:val="480"/>
          <w:marRight w:val="0"/>
          <w:marTop w:val="0"/>
          <w:marBottom w:val="0"/>
          <w:divBdr>
            <w:top w:val="none" w:sz="0" w:space="0" w:color="auto"/>
            <w:left w:val="none" w:sz="0" w:space="0" w:color="auto"/>
            <w:bottom w:val="none" w:sz="0" w:space="0" w:color="auto"/>
            <w:right w:val="none" w:sz="0" w:space="0" w:color="auto"/>
          </w:divBdr>
        </w:div>
        <w:div w:id="1908103764">
          <w:marLeft w:val="480"/>
          <w:marRight w:val="0"/>
          <w:marTop w:val="0"/>
          <w:marBottom w:val="0"/>
          <w:divBdr>
            <w:top w:val="none" w:sz="0" w:space="0" w:color="auto"/>
            <w:left w:val="none" w:sz="0" w:space="0" w:color="auto"/>
            <w:bottom w:val="none" w:sz="0" w:space="0" w:color="auto"/>
            <w:right w:val="none" w:sz="0" w:space="0" w:color="auto"/>
          </w:divBdr>
        </w:div>
        <w:div w:id="544024750">
          <w:marLeft w:val="480"/>
          <w:marRight w:val="0"/>
          <w:marTop w:val="0"/>
          <w:marBottom w:val="0"/>
          <w:divBdr>
            <w:top w:val="none" w:sz="0" w:space="0" w:color="auto"/>
            <w:left w:val="none" w:sz="0" w:space="0" w:color="auto"/>
            <w:bottom w:val="none" w:sz="0" w:space="0" w:color="auto"/>
            <w:right w:val="none" w:sz="0" w:space="0" w:color="auto"/>
          </w:divBdr>
        </w:div>
        <w:div w:id="2090081193">
          <w:marLeft w:val="480"/>
          <w:marRight w:val="0"/>
          <w:marTop w:val="0"/>
          <w:marBottom w:val="0"/>
          <w:divBdr>
            <w:top w:val="none" w:sz="0" w:space="0" w:color="auto"/>
            <w:left w:val="none" w:sz="0" w:space="0" w:color="auto"/>
            <w:bottom w:val="none" w:sz="0" w:space="0" w:color="auto"/>
            <w:right w:val="none" w:sz="0" w:space="0" w:color="auto"/>
          </w:divBdr>
        </w:div>
        <w:div w:id="501242368">
          <w:marLeft w:val="480"/>
          <w:marRight w:val="0"/>
          <w:marTop w:val="0"/>
          <w:marBottom w:val="0"/>
          <w:divBdr>
            <w:top w:val="none" w:sz="0" w:space="0" w:color="auto"/>
            <w:left w:val="none" w:sz="0" w:space="0" w:color="auto"/>
            <w:bottom w:val="none" w:sz="0" w:space="0" w:color="auto"/>
            <w:right w:val="none" w:sz="0" w:space="0" w:color="auto"/>
          </w:divBdr>
        </w:div>
        <w:div w:id="1698896081">
          <w:marLeft w:val="480"/>
          <w:marRight w:val="0"/>
          <w:marTop w:val="0"/>
          <w:marBottom w:val="0"/>
          <w:divBdr>
            <w:top w:val="none" w:sz="0" w:space="0" w:color="auto"/>
            <w:left w:val="none" w:sz="0" w:space="0" w:color="auto"/>
            <w:bottom w:val="none" w:sz="0" w:space="0" w:color="auto"/>
            <w:right w:val="none" w:sz="0" w:space="0" w:color="auto"/>
          </w:divBdr>
        </w:div>
        <w:div w:id="1264873950">
          <w:marLeft w:val="480"/>
          <w:marRight w:val="0"/>
          <w:marTop w:val="0"/>
          <w:marBottom w:val="0"/>
          <w:divBdr>
            <w:top w:val="none" w:sz="0" w:space="0" w:color="auto"/>
            <w:left w:val="none" w:sz="0" w:space="0" w:color="auto"/>
            <w:bottom w:val="none" w:sz="0" w:space="0" w:color="auto"/>
            <w:right w:val="none" w:sz="0" w:space="0" w:color="auto"/>
          </w:divBdr>
        </w:div>
        <w:div w:id="264770227">
          <w:marLeft w:val="480"/>
          <w:marRight w:val="0"/>
          <w:marTop w:val="0"/>
          <w:marBottom w:val="0"/>
          <w:divBdr>
            <w:top w:val="none" w:sz="0" w:space="0" w:color="auto"/>
            <w:left w:val="none" w:sz="0" w:space="0" w:color="auto"/>
            <w:bottom w:val="none" w:sz="0" w:space="0" w:color="auto"/>
            <w:right w:val="none" w:sz="0" w:space="0" w:color="auto"/>
          </w:divBdr>
        </w:div>
        <w:div w:id="707755751">
          <w:marLeft w:val="480"/>
          <w:marRight w:val="0"/>
          <w:marTop w:val="0"/>
          <w:marBottom w:val="0"/>
          <w:divBdr>
            <w:top w:val="none" w:sz="0" w:space="0" w:color="auto"/>
            <w:left w:val="none" w:sz="0" w:space="0" w:color="auto"/>
            <w:bottom w:val="none" w:sz="0" w:space="0" w:color="auto"/>
            <w:right w:val="none" w:sz="0" w:space="0" w:color="auto"/>
          </w:divBdr>
        </w:div>
        <w:div w:id="1838225585">
          <w:marLeft w:val="480"/>
          <w:marRight w:val="0"/>
          <w:marTop w:val="0"/>
          <w:marBottom w:val="0"/>
          <w:divBdr>
            <w:top w:val="none" w:sz="0" w:space="0" w:color="auto"/>
            <w:left w:val="none" w:sz="0" w:space="0" w:color="auto"/>
            <w:bottom w:val="none" w:sz="0" w:space="0" w:color="auto"/>
            <w:right w:val="none" w:sz="0" w:space="0" w:color="auto"/>
          </w:divBdr>
        </w:div>
        <w:div w:id="114758539">
          <w:marLeft w:val="480"/>
          <w:marRight w:val="0"/>
          <w:marTop w:val="0"/>
          <w:marBottom w:val="0"/>
          <w:divBdr>
            <w:top w:val="none" w:sz="0" w:space="0" w:color="auto"/>
            <w:left w:val="none" w:sz="0" w:space="0" w:color="auto"/>
            <w:bottom w:val="none" w:sz="0" w:space="0" w:color="auto"/>
            <w:right w:val="none" w:sz="0" w:space="0" w:color="auto"/>
          </w:divBdr>
        </w:div>
        <w:div w:id="1620330353">
          <w:marLeft w:val="480"/>
          <w:marRight w:val="0"/>
          <w:marTop w:val="0"/>
          <w:marBottom w:val="0"/>
          <w:divBdr>
            <w:top w:val="none" w:sz="0" w:space="0" w:color="auto"/>
            <w:left w:val="none" w:sz="0" w:space="0" w:color="auto"/>
            <w:bottom w:val="none" w:sz="0" w:space="0" w:color="auto"/>
            <w:right w:val="none" w:sz="0" w:space="0" w:color="auto"/>
          </w:divBdr>
        </w:div>
        <w:div w:id="1967156835">
          <w:marLeft w:val="480"/>
          <w:marRight w:val="0"/>
          <w:marTop w:val="0"/>
          <w:marBottom w:val="0"/>
          <w:divBdr>
            <w:top w:val="none" w:sz="0" w:space="0" w:color="auto"/>
            <w:left w:val="none" w:sz="0" w:space="0" w:color="auto"/>
            <w:bottom w:val="none" w:sz="0" w:space="0" w:color="auto"/>
            <w:right w:val="none" w:sz="0" w:space="0" w:color="auto"/>
          </w:divBdr>
        </w:div>
        <w:div w:id="341512256">
          <w:marLeft w:val="480"/>
          <w:marRight w:val="0"/>
          <w:marTop w:val="0"/>
          <w:marBottom w:val="0"/>
          <w:divBdr>
            <w:top w:val="none" w:sz="0" w:space="0" w:color="auto"/>
            <w:left w:val="none" w:sz="0" w:space="0" w:color="auto"/>
            <w:bottom w:val="none" w:sz="0" w:space="0" w:color="auto"/>
            <w:right w:val="none" w:sz="0" w:space="0" w:color="auto"/>
          </w:divBdr>
        </w:div>
        <w:div w:id="747701379">
          <w:marLeft w:val="480"/>
          <w:marRight w:val="0"/>
          <w:marTop w:val="0"/>
          <w:marBottom w:val="0"/>
          <w:divBdr>
            <w:top w:val="none" w:sz="0" w:space="0" w:color="auto"/>
            <w:left w:val="none" w:sz="0" w:space="0" w:color="auto"/>
            <w:bottom w:val="none" w:sz="0" w:space="0" w:color="auto"/>
            <w:right w:val="none" w:sz="0" w:space="0" w:color="auto"/>
          </w:divBdr>
        </w:div>
        <w:div w:id="1880126794">
          <w:marLeft w:val="480"/>
          <w:marRight w:val="0"/>
          <w:marTop w:val="0"/>
          <w:marBottom w:val="0"/>
          <w:divBdr>
            <w:top w:val="none" w:sz="0" w:space="0" w:color="auto"/>
            <w:left w:val="none" w:sz="0" w:space="0" w:color="auto"/>
            <w:bottom w:val="none" w:sz="0" w:space="0" w:color="auto"/>
            <w:right w:val="none" w:sz="0" w:space="0" w:color="auto"/>
          </w:divBdr>
        </w:div>
        <w:div w:id="1694110137">
          <w:marLeft w:val="480"/>
          <w:marRight w:val="0"/>
          <w:marTop w:val="0"/>
          <w:marBottom w:val="0"/>
          <w:divBdr>
            <w:top w:val="none" w:sz="0" w:space="0" w:color="auto"/>
            <w:left w:val="none" w:sz="0" w:space="0" w:color="auto"/>
            <w:bottom w:val="none" w:sz="0" w:space="0" w:color="auto"/>
            <w:right w:val="none" w:sz="0" w:space="0" w:color="auto"/>
          </w:divBdr>
        </w:div>
        <w:div w:id="1307321556">
          <w:marLeft w:val="480"/>
          <w:marRight w:val="0"/>
          <w:marTop w:val="0"/>
          <w:marBottom w:val="0"/>
          <w:divBdr>
            <w:top w:val="none" w:sz="0" w:space="0" w:color="auto"/>
            <w:left w:val="none" w:sz="0" w:space="0" w:color="auto"/>
            <w:bottom w:val="none" w:sz="0" w:space="0" w:color="auto"/>
            <w:right w:val="none" w:sz="0" w:space="0" w:color="auto"/>
          </w:divBdr>
        </w:div>
        <w:div w:id="816530681">
          <w:marLeft w:val="480"/>
          <w:marRight w:val="0"/>
          <w:marTop w:val="0"/>
          <w:marBottom w:val="0"/>
          <w:divBdr>
            <w:top w:val="none" w:sz="0" w:space="0" w:color="auto"/>
            <w:left w:val="none" w:sz="0" w:space="0" w:color="auto"/>
            <w:bottom w:val="none" w:sz="0" w:space="0" w:color="auto"/>
            <w:right w:val="none" w:sz="0" w:space="0" w:color="auto"/>
          </w:divBdr>
        </w:div>
        <w:div w:id="1960986153">
          <w:marLeft w:val="480"/>
          <w:marRight w:val="0"/>
          <w:marTop w:val="0"/>
          <w:marBottom w:val="0"/>
          <w:divBdr>
            <w:top w:val="none" w:sz="0" w:space="0" w:color="auto"/>
            <w:left w:val="none" w:sz="0" w:space="0" w:color="auto"/>
            <w:bottom w:val="none" w:sz="0" w:space="0" w:color="auto"/>
            <w:right w:val="none" w:sz="0" w:space="0" w:color="auto"/>
          </w:divBdr>
        </w:div>
        <w:div w:id="1483042740">
          <w:marLeft w:val="480"/>
          <w:marRight w:val="0"/>
          <w:marTop w:val="0"/>
          <w:marBottom w:val="0"/>
          <w:divBdr>
            <w:top w:val="none" w:sz="0" w:space="0" w:color="auto"/>
            <w:left w:val="none" w:sz="0" w:space="0" w:color="auto"/>
            <w:bottom w:val="none" w:sz="0" w:space="0" w:color="auto"/>
            <w:right w:val="none" w:sz="0" w:space="0" w:color="auto"/>
          </w:divBdr>
        </w:div>
        <w:div w:id="1377389746">
          <w:marLeft w:val="480"/>
          <w:marRight w:val="0"/>
          <w:marTop w:val="0"/>
          <w:marBottom w:val="0"/>
          <w:divBdr>
            <w:top w:val="none" w:sz="0" w:space="0" w:color="auto"/>
            <w:left w:val="none" w:sz="0" w:space="0" w:color="auto"/>
            <w:bottom w:val="none" w:sz="0" w:space="0" w:color="auto"/>
            <w:right w:val="none" w:sz="0" w:space="0" w:color="auto"/>
          </w:divBdr>
        </w:div>
        <w:div w:id="993143748">
          <w:marLeft w:val="480"/>
          <w:marRight w:val="0"/>
          <w:marTop w:val="0"/>
          <w:marBottom w:val="0"/>
          <w:divBdr>
            <w:top w:val="none" w:sz="0" w:space="0" w:color="auto"/>
            <w:left w:val="none" w:sz="0" w:space="0" w:color="auto"/>
            <w:bottom w:val="none" w:sz="0" w:space="0" w:color="auto"/>
            <w:right w:val="none" w:sz="0" w:space="0" w:color="auto"/>
          </w:divBdr>
        </w:div>
        <w:div w:id="2096856794">
          <w:marLeft w:val="480"/>
          <w:marRight w:val="0"/>
          <w:marTop w:val="0"/>
          <w:marBottom w:val="0"/>
          <w:divBdr>
            <w:top w:val="none" w:sz="0" w:space="0" w:color="auto"/>
            <w:left w:val="none" w:sz="0" w:space="0" w:color="auto"/>
            <w:bottom w:val="none" w:sz="0" w:space="0" w:color="auto"/>
            <w:right w:val="none" w:sz="0" w:space="0" w:color="auto"/>
          </w:divBdr>
        </w:div>
        <w:div w:id="251284623">
          <w:marLeft w:val="480"/>
          <w:marRight w:val="0"/>
          <w:marTop w:val="0"/>
          <w:marBottom w:val="0"/>
          <w:divBdr>
            <w:top w:val="none" w:sz="0" w:space="0" w:color="auto"/>
            <w:left w:val="none" w:sz="0" w:space="0" w:color="auto"/>
            <w:bottom w:val="none" w:sz="0" w:space="0" w:color="auto"/>
            <w:right w:val="none" w:sz="0" w:space="0" w:color="auto"/>
          </w:divBdr>
        </w:div>
        <w:div w:id="1310089275">
          <w:marLeft w:val="480"/>
          <w:marRight w:val="0"/>
          <w:marTop w:val="0"/>
          <w:marBottom w:val="0"/>
          <w:divBdr>
            <w:top w:val="none" w:sz="0" w:space="0" w:color="auto"/>
            <w:left w:val="none" w:sz="0" w:space="0" w:color="auto"/>
            <w:bottom w:val="none" w:sz="0" w:space="0" w:color="auto"/>
            <w:right w:val="none" w:sz="0" w:space="0" w:color="auto"/>
          </w:divBdr>
        </w:div>
        <w:div w:id="88237782">
          <w:marLeft w:val="480"/>
          <w:marRight w:val="0"/>
          <w:marTop w:val="0"/>
          <w:marBottom w:val="0"/>
          <w:divBdr>
            <w:top w:val="none" w:sz="0" w:space="0" w:color="auto"/>
            <w:left w:val="none" w:sz="0" w:space="0" w:color="auto"/>
            <w:bottom w:val="none" w:sz="0" w:space="0" w:color="auto"/>
            <w:right w:val="none" w:sz="0" w:space="0" w:color="auto"/>
          </w:divBdr>
        </w:div>
        <w:div w:id="554391809">
          <w:marLeft w:val="480"/>
          <w:marRight w:val="0"/>
          <w:marTop w:val="0"/>
          <w:marBottom w:val="0"/>
          <w:divBdr>
            <w:top w:val="none" w:sz="0" w:space="0" w:color="auto"/>
            <w:left w:val="none" w:sz="0" w:space="0" w:color="auto"/>
            <w:bottom w:val="none" w:sz="0" w:space="0" w:color="auto"/>
            <w:right w:val="none" w:sz="0" w:space="0" w:color="auto"/>
          </w:divBdr>
        </w:div>
        <w:div w:id="2060397114">
          <w:marLeft w:val="480"/>
          <w:marRight w:val="0"/>
          <w:marTop w:val="0"/>
          <w:marBottom w:val="0"/>
          <w:divBdr>
            <w:top w:val="none" w:sz="0" w:space="0" w:color="auto"/>
            <w:left w:val="none" w:sz="0" w:space="0" w:color="auto"/>
            <w:bottom w:val="none" w:sz="0" w:space="0" w:color="auto"/>
            <w:right w:val="none" w:sz="0" w:space="0" w:color="auto"/>
          </w:divBdr>
        </w:div>
        <w:div w:id="1207329560">
          <w:marLeft w:val="480"/>
          <w:marRight w:val="0"/>
          <w:marTop w:val="0"/>
          <w:marBottom w:val="0"/>
          <w:divBdr>
            <w:top w:val="none" w:sz="0" w:space="0" w:color="auto"/>
            <w:left w:val="none" w:sz="0" w:space="0" w:color="auto"/>
            <w:bottom w:val="none" w:sz="0" w:space="0" w:color="auto"/>
            <w:right w:val="none" w:sz="0" w:space="0" w:color="auto"/>
          </w:divBdr>
        </w:div>
        <w:div w:id="1034579773">
          <w:marLeft w:val="480"/>
          <w:marRight w:val="0"/>
          <w:marTop w:val="0"/>
          <w:marBottom w:val="0"/>
          <w:divBdr>
            <w:top w:val="none" w:sz="0" w:space="0" w:color="auto"/>
            <w:left w:val="none" w:sz="0" w:space="0" w:color="auto"/>
            <w:bottom w:val="none" w:sz="0" w:space="0" w:color="auto"/>
            <w:right w:val="none" w:sz="0" w:space="0" w:color="auto"/>
          </w:divBdr>
        </w:div>
        <w:div w:id="152259366">
          <w:marLeft w:val="480"/>
          <w:marRight w:val="0"/>
          <w:marTop w:val="0"/>
          <w:marBottom w:val="0"/>
          <w:divBdr>
            <w:top w:val="none" w:sz="0" w:space="0" w:color="auto"/>
            <w:left w:val="none" w:sz="0" w:space="0" w:color="auto"/>
            <w:bottom w:val="none" w:sz="0" w:space="0" w:color="auto"/>
            <w:right w:val="none" w:sz="0" w:space="0" w:color="auto"/>
          </w:divBdr>
        </w:div>
        <w:div w:id="1188103568">
          <w:marLeft w:val="480"/>
          <w:marRight w:val="0"/>
          <w:marTop w:val="0"/>
          <w:marBottom w:val="0"/>
          <w:divBdr>
            <w:top w:val="none" w:sz="0" w:space="0" w:color="auto"/>
            <w:left w:val="none" w:sz="0" w:space="0" w:color="auto"/>
            <w:bottom w:val="none" w:sz="0" w:space="0" w:color="auto"/>
            <w:right w:val="none" w:sz="0" w:space="0" w:color="auto"/>
          </w:divBdr>
        </w:div>
        <w:div w:id="427124178">
          <w:marLeft w:val="480"/>
          <w:marRight w:val="0"/>
          <w:marTop w:val="0"/>
          <w:marBottom w:val="0"/>
          <w:divBdr>
            <w:top w:val="none" w:sz="0" w:space="0" w:color="auto"/>
            <w:left w:val="none" w:sz="0" w:space="0" w:color="auto"/>
            <w:bottom w:val="none" w:sz="0" w:space="0" w:color="auto"/>
            <w:right w:val="none" w:sz="0" w:space="0" w:color="auto"/>
          </w:divBdr>
        </w:div>
        <w:div w:id="772867243">
          <w:marLeft w:val="480"/>
          <w:marRight w:val="0"/>
          <w:marTop w:val="0"/>
          <w:marBottom w:val="0"/>
          <w:divBdr>
            <w:top w:val="none" w:sz="0" w:space="0" w:color="auto"/>
            <w:left w:val="none" w:sz="0" w:space="0" w:color="auto"/>
            <w:bottom w:val="none" w:sz="0" w:space="0" w:color="auto"/>
            <w:right w:val="none" w:sz="0" w:space="0" w:color="auto"/>
          </w:divBdr>
        </w:div>
        <w:div w:id="1193761841">
          <w:marLeft w:val="480"/>
          <w:marRight w:val="0"/>
          <w:marTop w:val="0"/>
          <w:marBottom w:val="0"/>
          <w:divBdr>
            <w:top w:val="none" w:sz="0" w:space="0" w:color="auto"/>
            <w:left w:val="none" w:sz="0" w:space="0" w:color="auto"/>
            <w:bottom w:val="none" w:sz="0" w:space="0" w:color="auto"/>
            <w:right w:val="none" w:sz="0" w:space="0" w:color="auto"/>
          </w:divBdr>
        </w:div>
        <w:div w:id="165480236">
          <w:marLeft w:val="480"/>
          <w:marRight w:val="0"/>
          <w:marTop w:val="0"/>
          <w:marBottom w:val="0"/>
          <w:divBdr>
            <w:top w:val="none" w:sz="0" w:space="0" w:color="auto"/>
            <w:left w:val="none" w:sz="0" w:space="0" w:color="auto"/>
            <w:bottom w:val="none" w:sz="0" w:space="0" w:color="auto"/>
            <w:right w:val="none" w:sz="0" w:space="0" w:color="auto"/>
          </w:divBdr>
        </w:div>
        <w:div w:id="2108112791">
          <w:marLeft w:val="480"/>
          <w:marRight w:val="0"/>
          <w:marTop w:val="0"/>
          <w:marBottom w:val="0"/>
          <w:divBdr>
            <w:top w:val="none" w:sz="0" w:space="0" w:color="auto"/>
            <w:left w:val="none" w:sz="0" w:space="0" w:color="auto"/>
            <w:bottom w:val="none" w:sz="0" w:space="0" w:color="auto"/>
            <w:right w:val="none" w:sz="0" w:space="0" w:color="auto"/>
          </w:divBdr>
        </w:div>
        <w:div w:id="1980458384">
          <w:marLeft w:val="480"/>
          <w:marRight w:val="0"/>
          <w:marTop w:val="0"/>
          <w:marBottom w:val="0"/>
          <w:divBdr>
            <w:top w:val="none" w:sz="0" w:space="0" w:color="auto"/>
            <w:left w:val="none" w:sz="0" w:space="0" w:color="auto"/>
            <w:bottom w:val="none" w:sz="0" w:space="0" w:color="auto"/>
            <w:right w:val="none" w:sz="0" w:space="0" w:color="auto"/>
          </w:divBdr>
        </w:div>
        <w:div w:id="454911190">
          <w:marLeft w:val="480"/>
          <w:marRight w:val="0"/>
          <w:marTop w:val="0"/>
          <w:marBottom w:val="0"/>
          <w:divBdr>
            <w:top w:val="none" w:sz="0" w:space="0" w:color="auto"/>
            <w:left w:val="none" w:sz="0" w:space="0" w:color="auto"/>
            <w:bottom w:val="none" w:sz="0" w:space="0" w:color="auto"/>
            <w:right w:val="none" w:sz="0" w:space="0" w:color="auto"/>
          </w:divBdr>
        </w:div>
        <w:div w:id="578711042">
          <w:marLeft w:val="480"/>
          <w:marRight w:val="0"/>
          <w:marTop w:val="0"/>
          <w:marBottom w:val="0"/>
          <w:divBdr>
            <w:top w:val="none" w:sz="0" w:space="0" w:color="auto"/>
            <w:left w:val="none" w:sz="0" w:space="0" w:color="auto"/>
            <w:bottom w:val="none" w:sz="0" w:space="0" w:color="auto"/>
            <w:right w:val="none" w:sz="0" w:space="0" w:color="auto"/>
          </w:divBdr>
        </w:div>
        <w:div w:id="772669932">
          <w:marLeft w:val="480"/>
          <w:marRight w:val="0"/>
          <w:marTop w:val="0"/>
          <w:marBottom w:val="0"/>
          <w:divBdr>
            <w:top w:val="none" w:sz="0" w:space="0" w:color="auto"/>
            <w:left w:val="none" w:sz="0" w:space="0" w:color="auto"/>
            <w:bottom w:val="none" w:sz="0" w:space="0" w:color="auto"/>
            <w:right w:val="none" w:sz="0" w:space="0" w:color="auto"/>
          </w:divBdr>
        </w:div>
        <w:div w:id="962348204">
          <w:marLeft w:val="480"/>
          <w:marRight w:val="0"/>
          <w:marTop w:val="0"/>
          <w:marBottom w:val="0"/>
          <w:divBdr>
            <w:top w:val="none" w:sz="0" w:space="0" w:color="auto"/>
            <w:left w:val="none" w:sz="0" w:space="0" w:color="auto"/>
            <w:bottom w:val="none" w:sz="0" w:space="0" w:color="auto"/>
            <w:right w:val="none" w:sz="0" w:space="0" w:color="auto"/>
          </w:divBdr>
        </w:div>
        <w:div w:id="1139803872">
          <w:marLeft w:val="480"/>
          <w:marRight w:val="0"/>
          <w:marTop w:val="0"/>
          <w:marBottom w:val="0"/>
          <w:divBdr>
            <w:top w:val="none" w:sz="0" w:space="0" w:color="auto"/>
            <w:left w:val="none" w:sz="0" w:space="0" w:color="auto"/>
            <w:bottom w:val="none" w:sz="0" w:space="0" w:color="auto"/>
            <w:right w:val="none" w:sz="0" w:space="0" w:color="auto"/>
          </w:divBdr>
        </w:div>
        <w:div w:id="1006134145">
          <w:marLeft w:val="480"/>
          <w:marRight w:val="0"/>
          <w:marTop w:val="0"/>
          <w:marBottom w:val="0"/>
          <w:divBdr>
            <w:top w:val="none" w:sz="0" w:space="0" w:color="auto"/>
            <w:left w:val="none" w:sz="0" w:space="0" w:color="auto"/>
            <w:bottom w:val="none" w:sz="0" w:space="0" w:color="auto"/>
            <w:right w:val="none" w:sz="0" w:space="0" w:color="auto"/>
          </w:divBdr>
        </w:div>
        <w:div w:id="147092094">
          <w:marLeft w:val="480"/>
          <w:marRight w:val="0"/>
          <w:marTop w:val="0"/>
          <w:marBottom w:val="0"/>
          <w:divBdr>
            <w:top w:val="none" w:sz="0" w:space="0" w:color="auto"/>
            <w:left w:val="none" w:sz="0" w:space="0" w:color="auto"/>
            <w:bottom w:val="none" w:sz="0" w:space="0" w:color="auto"/>
            <w:right w:val="none" w:sz="0" w:space="0" w:color="auto"/>
          </w:divBdr>
        </w:div>
        <w:div w:id="181364205">
          <w:marLeft w:val="480"/>
          <w:marRight w:val="0"/>
          <w:marTop w:val="0"/>
          <w:marBottom w:val="0"/>
          <w:divBdr>
            <w:top w:val="none" w:sz="0" w:space="0" w:color="auto"/>
            <w:left w:val="none" w:sz="0" w:space="0" w:color="auto"/>
            <w:bottom w:val="none" w:sz="0" w:space="0" w:color="auto"/>
            <w:right w:val="none" w:sz="0" w:space="0" w:color="auto"/>
          </w:divBdr>
        </w:div>
        <w:div w:id="1235045796">
          <w:marLeft w:val="480"/>
          <w:marRight w:val="0"/>
          <w:marTop w:val="0"/>
          <w:marBottom w:val="0"/>
          <w:divBdr>
            <w:top w:val="none" w:sz="0" w:space="0" w:color="auto"/>
            <w:left w:val="none" w:sz="0" w:space="0" w:color="auto"/>
            <w:bottom w:val="none" w:sz="0" w:space="0" w:color="auto"/>
            <w:right w:val="none" w:sz="0" w:space="0" w:color="auto"/>
          </w:divBdr>
        </w:div>
        <w:div w:id="1334531834">
          <w:marLeft w:val="480"/>
          <w:marRight w:val="0"/>
          <w:marTop w:val="0"/>
          <w:marBottom w:val="0"/>
          <w:divBdr>
            <w:top w:val="none" w:sz="0" w:space="0" w:color="auto"/>
            <w:left w:val="none" w:sz="0" w:space="0" w:color="auto"/>
            <w:bottom w:val="none" w:sz="0" w:space="0" w:color="auto"/>
            <w:right w:val="none" w:sz="0" w:space="0" w:color="auto"/>
          </w:divBdr>
        </w:div>
        <w:div w:id="1055351766">
          <w:marLeft w:val="480"/>
          <w:marRight w:val="0"/>
          <w:marTop w:val="0"/>
          <w:marBottom w:val="0"/>
          <w:divBdr>
            <w:top w:val="none" w:sz="0" w:space="0" w:color="auto"/>
            <w:left w:val="none" w:sz="0" w:space="0" w:color="auto"/>
            <w:bottom w:val="none" w:sz="0" w:space="0" w:color="auto"/>
            <w:right w:val="none" w:sz="0" w:space="0" w:color="auto"/>
          </w:divBdr>
        </w:div>
        <w:div w:id="951129540">
          <w:marLeft w:val="480"/>
          <w:marRight w:val="0"/>
          <w:marTop w:val="0"/>
          <w:marBottom w:val="0"/>
          <w:divBdr>
            <w:top w:val="none" w:sz="0" w:space="0" w:color="auto"/>
            <w:left w:val="none" w:sz="0" w:space="0" w:color="auto"/>
            <w:bottom w:val="none" w:sz="0" w:space="0" w:color="auto"/>
            <w:right w:val="none" w:sz="0" w:space="0" w:color="auto"/>
          </w:divBdr>
        </w:div>
        <w:div w:id="386609216">
          <w:marLeft w:val="480"/>
          <w:marRight w:val="0"/>
          <w:marTop w:val="0"/>
          <w:marBottom w:val="0"/>
          <w:divBdr>
            <w:top w:val="none" w:sz="0" w:space="0" w:color="auto"/>
            <w:left w:val="none" w:sz="0" w:space="0" w:color="auto"/>
            <w:bottom w:val="none" w:sz="0" w:space="0" w:color="auto"/>
            <w:right w:val="none" w:sz="0" w:space="0" w:color="auto"/>
          </w:divBdr>
        </w:div>
        <w:div w:id="435710317">
          <w:marLeft w:val="480"/>
          <w:marRight w:val="0"/>
          <w:marTop w:val="0"/>
          <w:marBottom w:val="0"/>
          <w:divBdr>
            <w:top w:val="none" w:sz="0" w:space="0" w:color="auto"/>
            <w:left w:val="none" w:sz="0" w:space="0" w:color="auto"/>
            <w:bottom w:val="none" w:sz="0" w:space="0" w:color="auto"/>
            <w:right w:val="none" w:sz="0" w:space="0" w:color="auto"/>
          </w:divBdr>
        </w:div>
        <w:div w:id="1139347397">
          <w:marLeft w:val="480"/>
          <w:marRight w:val="0"/>
          <w:marTop w:val="0"/>
          <w:marBottom w:val="0"/>
          <w:divBdr>
            <w:top w:val="none" w:sz="0" w:space="0" w:color="auto"/>
            <w:left w:val="none" w:sz="0" w:space="0" w:color="auto"/>
            <w:bottom w:val="none" w:sz="0" w:space="0" w:color="auto"/>
            <w:right w:val="none" w:sz="0" w:space="0" w:color="auto"/>
          </w:divBdr>
        </w:div>
        <w:div w:id="897790700">
          <w:marLeft w:val="480"/>
          <w:marRight w:val="0"/>
          <w:marTop w:val="0"/>
          <w:marBottom w:val="0"/>
          <w:divBdr>
            <w:top w:val="none" w:sz="0" w:space="0" w:color="auto"/>
            <w:left w:val="none" w:sz="0" w:space="0" w:color="auto"/>
            <w:bottom w:val="none" w:sz="0" w:space="0" w:color="auto"/>
            <w:right w:val="none" w:sz="0" w:space="0" w:color="auto"/>
          </w:divBdr>
        </w:div>
        <w:div w:id="902452465">
          <w:marLeft w:val="480"/>
          <w:marRight w:val="0"/>
          <w:marTop w:val="0"/>
          <w:marBottom w:val="0"/>
          <w:divBdr>
            <w:top w:val="none" w:sz="0" w:space="0" w:color="auto"/>
            <w:left w:val="none" w:sz="0" w:space="0" w:color="auto"/>
            <w:bottom w:val="none" w:sz="0" w:space="0" w:color="auto"/>
            <w:right w:val="none" w:sz="0" w:space="0" w:color="auto"/>
          </w:divBdr>
        </w:div>
        <w:div w:id="1350716022">
          <w:marLeft w:val="480"/>
          <w:marRight w:val="0"/>
          <w:marTop w:val="0"/>
          <w:marBottom w:val="0"/>
          <w:divBdr>
            <w:top w:val="none" w:sz="0" w:space="0" w:color="auto"/>
            <w:left w:val="none" w:sz="0" w:space="0" w:color="auto"/>
            <w:bottom w:val="none" w:sz="0" w:space="0" w:color="auto"/>
            <w:right w:val="none" w:sz="0" w:space="0" w:color="auto"/>
          </w:divBdr>
        </w:div>
        <w:div w:id="1853912773">
          <w:marLeft w:val="480"/>
          <w:marRight w:val="0"/>
          <w:marTop w:val="0"/>
          <w:marBottom w:val="0"/>
          <w:divBdr>
            <w:top w:val="none" w:sz="0" w:space="0" w:color="auto"/>
            <w:left w:val="none" w:sz="0" w:space="0" w:color="auto"/>
            <w:bottom w:val="none" w:sz="0" w:space="0" w:color="auto"/>
            <w:right w:val="none" w:sz="0" w:space="0" w:color="auto"/>
          </w:divBdr>
        </w:div>
        <w:div w:id="1243369779">
          <w:marLeft w:val="480"/>
          <w:marRight w:val="0"/>
          <w:marTop w:val="0"/>
          <w:marBottom w:val="0"/>
          <w:divBdr>
            <w:top w:val="none" w:sz="0" w:space="0" w:color="auto"/>
            <w:left w:val="none" w:sz="0" w:space="0" w:color="auto"/>
            <w:bottom w:val="none" w:sz="0" w:space="0" w:color="auto"/>
            <w:right w:val="none" w:sz="0" w:space="0" w:color="auto"/>
          </w:divBdr>
        </w:div>
        <w:div w:id="1500734992">
          <w:marLeft w:val="480"/>
          <w:marRight w:val="0"/>
          <w:marTop w:val="0"/>
          <w:marBottom w:val="0"/>
          <w:divBdr>
            <w:top w:val="none" w:sz="0" w:space="0" w:color="auto"/>
            <w:left w:val="none" w:sz="0" w:space="0" w:color="auto"/>
            <w:bottom w:val="none" w:sz="0" w:space="0" w:color="auto"/>
            <w:right w:val="none" w:sz="0" w:space="0" w:color="auto"/>
          </w:divBdr>
        </w:div>
        <w:div w:id="2138529739">
          <w:marLeft w:val="480"/>
          <w:marRight w:val="0"/>
          <w:marTop w:val="0"/>
          <w:marBottom w:val="0"/>
          <w:divBdr>
            <w:top w:val="none" w:sz="0" w:space="0" w:color="auto"/>
            <w:left w:val="none" w:sz="0" w:space="0" w:color="auto"/>
            <w:bottom w:val="none" w:sz="0" w:space="0" w:color="auto"/>
            <w:right w:val="none" w:sz="0" w:space="0" w:color="auto"/>
          </w:divBdr>
        </w:div>
        <w:div w:id="1286159595">
          <w:marLeft w:val="480"/>
          <w:marRight w:val="0"/>
          <w:marTop w:val="0"/>
          <w:marBottom w:val="0"/>
          <w:divBdr>
            <w:top w:val="none" w:sz="0" w:space="0" w:color="auto"/>
            <w:left w:val="none" w:sz="0" w:space="0" w:color="auto"/>
            <w:bottom w:val="none" w:sz="0" w:space="0" w:color="auto"/>
            <w:right w:val="none" w:sz="0" w:space="0" w:color="auto"/>
          </w:divBdr>
        </w:div>
        <w:div w:id="1142582364">
          <w:marLeft w:val="480"/>
          <w:marRight w:val="0"/>
          <w:marTop w:val="0"/>
          <w:marBottom w:val="0"/>
          <w:divBdr>
            <w:top w:val="none" w:sz="0" w:space="0" w:color="auto"/>
            <w:left w:val="none" w:sz="0" w:space="0" w:color="auto"/>
            <w:bottom w:val="none" w:sz="0" w:space="0" w:color="auto"/>
            <w:right w:val="none" w:sz="0" w:space="0" w:color="auto"/>
          </w:divBdr>
        </w:div>
        <w:div w:id="2039508724">
          <w:marLeft w:val="480"/>
          <w:marRight w:val="0"/>
          <w:marTop w:val="0"/>
          <w:marBottom w:val="0"/>
          <w:divBdr>
            <w:top w:val="none" w:sz="0" w:space="0" w:color="auto"/>
            <w:left w:val="none" w:sz="0" w:space="0" w:color="auto"/>
            <w:bottom w:val="none" w:sz="0" w:space="0" w:color="auto"/>
            <w:right w:val="none" w:sz="0" w:space="0" w:color="auto"/>
          </w:divBdr>
        </w:div>
        <w:div w:id="1597443776">
          <w:marLeft w:val="480"/>
          <w:marRight w:val="0"/>
          <w:marTop w:val="0"/>
          <w:marBottom w:val="0"/>
          <w:divBdr>
            <w:top w:val="none" w:sz="0" w:space="0" w:color="auto"/>
            <w:left w:val="none" w:sz="0" w:space="0" w:color="auto"/>
            <w:bottom w:val="none" w:sz="0" w:space="0" w:color="auto"/>
            <w:right w:val="none" w:sz="0" w:space="0" w:color="auto"/>
          </w:divBdr>
        </w:div>
      </w:divsChild>
    </w:div>
    <w:div w:id="1662539078">
      <w:bodyDiv w:val="1"/>
      <w:marLeft w:val="0"/>
      <w:marRight w:val="0"/>
      <w:marTop w:val="0"/>
      <w:marBottom w:val="0"/>
      <w:divBdr>
        <w:top w:val="none" w:sz="0" w:space="0" w:color="auto"/>
        <w:left w:val="none" w:sz="0" w:space="0" w:color="auto"/>
        <w:bottom w:val="none" w:sz="0" w:space="0" w:color="auto"/>
        <w:right w:val="none" w:sz="0" w:space="0" w:color="auto"/>
      </w:divBdr>
    </w:div>
    <w:div w:id="1662542527">
      <w:bodyDiv w:val="1"/>
      <w:marLeft w:val="0"/>
      <w:marRight w:val="0"/>
      <w:marTop w:val="0"/>
      <w:marBottom w:val="0"/>
      <w:divBdr>
        <w:top w:val="none" w:sz="0" w:space="0" w:color="auto"/>
        <w:left w:val="none" w:sz="0" w:space="0" w:color="auto"/>
        <w:bottom w:val="none" w:sz="0" w:space="0" w:color="auto"/>
        <w:right w:val="none" w:sz="0" w:space="0" w:color="auto"/>
      </w:divBdr>
    </w:div>
    <w:div w:id="1662781259">
      <w:bodyDiv w:val="1"/>
      <w:marLeft w:val="0"/>
      <w:marRight w:val="0"/>
      <w:marTop w:val="0"/>
      <w:marBottom w:val="0"/>
      <w:divBdr>
        <w:top w:val="none" w:sz="0" w:space="0" w:color="auto"/>
        <w:left w:val="none" w:sz="0" w:space="0" w:color="auto"/>
        <w:bottom w:val="none" w:sz="0" w:space="0" w:color="auto"/>
        <w:right w:val="none" w:sz="0" w:space="0" w:color="auto"/>
      </w:divBdr>
    </w:div>
    <w:div w:id="1663041739">
      <w:bodyDiv w:val="1"/>
      <w:marLeft w:val="0"/>
      <w:marRight w:val="0"/>
      <w:marTop w:val="0"/>
      <w:marBottom w:val="0"/>
      <w:divBdr>
        <w:top w:val="none" w:sz="0" w:space="0" w:color="auto"/>
        <w:left w:val="none" w:sz="0" w:space="0" w:color="auto"/>
        <w:bottom w:val="none" w:sz="0" w:space="0" w:color="auto"/>
        <w:right w:val="none" w:sz="0" w:space="0" w:color="auto"/>
      </w:divBdr>
    </w:div>
    <w:div w:id="1663970695">
      <w:bodyDiv w:val="1"/>
      <w:marLeft w:val="0"/>
      <w:marRight w:val="0"/>
      <w:marTop w:val="0"/>
      <w:marBottom w:val="0"/>
      <w:divBdr>
        <w:top w:val="none" w:sz="0" w:space="0" w:color="auto"/>
        <w:left w:val="none" w:sz="0" w:space="0" w:color="auto"/>
        <w:bottom w:val="none" w:sz="0" w:space="0" w:color="auto"/>
        <w:right w:val="none" w:sz="0" w:space="0" w:color="auto"/>
      </w:divBdr>
    </w:div>
    <w:div w:id="1665205223">
      <w:bodyDiv w:val="1"/>
      <w:marLeft w:val="0"/>
      <w:marRight w:val="0"/>
      <w:marTop w:val="0"/>
      <w:marBottom w:val="0"/>
      <w:divBdr>
        <w:top w:val="none" w:sz="0" w:space="0" w:color="auto"/>
        <w:left w:val="none" w:sz="0" w:space="0" w:color="auto"/>
        <w:bottom w:val="none" w:sz="0" w:space="0" w:color="auto"/>
        <w:right w:val="none" w:sz="0" w:space="0" w:color="auto"/>
      </w:divBdr>
    </w:div>
    <w:div w:id="1665281966">
      <w:bodyDiv w:val="1"/>
      <w:marLeft w:val="0"/>
      <w:marRight w:val="0"/>
      <w:marTop w:val="0"/>
      <w:marBottom w:val="0"/>
      <w:divBdr>
        <w:top w:val="none" w:sz="0" w:space="0" w:color="auto"/>
        <w:left w:val="none" w:sz="0" w:space="0" w:color="auto"/>
        <w:bottom w:val="none" w:sz="0" w:space="0" w:color="auto"/>
        <w:right w:val="none" w:sz="0" w:space="0" w:color="auto"/>
      </w:divBdr>
    </w:div>
    <w:div w:id="1665355170">
      <w:bodyDiv w:val="1"/>
      <w:marLeft w:val="0"/>
      <w:marRight w:val="0"/>
      <w:marTop w:val="0"/>
      <w:marBottom w:val="0"/>
      <w:divBdr>
        <w:top w:val="none" w:sz="0" w:space="0" w:color="auto"/>
        <w:left w:val="none" w:sz="0" w:space="0" w:color="auto"/>
        <w:bottom w:val="none" w:sz="0" w:space="0" w:color="auto"/>
        <w:right w:val="none" w:sz="0" w:space="0" w:color="auto"/>
      </w:divBdr>
    </w:div>
    <w:div w:id="1665471144">
      <w:bodyDiv w:val="1"/>
      <w:marLeft w:val="0"/>
      <w:marRight w:val="0"/>
      <w:marTop w:val="0"/>
      <w:marBottom w:val="0"/>
      <w:divBdr>
        <w:top w:val="none" w:sz="0" w:space="0" w:color="auto"/>
        <w:left w:val="none" w:sz="0" w:space="0" w:color="auto"/>
        <w:bottom w:val="none" w:sz="0" w:space="0" w:color="auto"/>
        <w:right w:val="none" w:sz="0" w:space="0" w:color="auto"/>
      </w:divBdr>
    </w:div>
    <w:div w:id="1665813346">
      <w:bodyDiv w:val="1"/>
      <w:marLeft w:val="0"/>
      <w:marRight w:val="0"/>
      <w:marTop w:val="0"/>
      <w:marBottom w:val="0"/>
      <w:divBdr>
        <w:top w:val="none" w:sz="0" w:space="0" w:color="auto"/>
        <w:left w:val="none" w:sz="0" w:space="0" w:color="auto"/>
        <w:bottom w:val="none" w:sz="0" w:space="0" w:color="auto"/>
        <w:right w:val="none" w:sz="0" w:space="0" w:color="auto"/>
      </w:divBdr>
      <w:divsChild>
        <w:div w:id="1630013863">
          <w:marLeft w:val="480"/>
          <w:marRight w:val="0"/>
          <w:marTop w:val="0"/>
          <w:marBottom w:val="0"/>
          <w:divBdr>
            <w:top w:val="none" w:sz="0" w:space="0" w:color="auto"/>
            <w:left w:val="none" w:sz="0" w:space="0" w:color="auto"/>
            <w:bottom w:val="none" w:sz="0" w:space="0" w:color="auto"/>
            <w:right w:val="none" w:sz="0" w:space="0" w:color="auto"/>
          </w:divBdr>
        </w:div>
        <w:div w:id="1896357884">
          <w:marLeft w:val="480"/>
          <w:marRight w:val="0"/>
          <w:marTop w:val="0"/>
          <w:marBottom w:val="0"/>
          <w:divBdr>
            <w:top w:val="none" w:sz="0" w:space="0" w:color="auto"/>
            <w:left w:val="none" w:sz="0" w:space="0" w:color="auto"/>
            <w:bottom w:val="none" w:sz="0" w:space="0" w:color="auto"/>
            <w:right w:val="none" w:sz="0" w:space="0" w:color="auto"/>
          </w:divBdr>
        </w:div>
        <w:div w:id="1693141490">
          <w:marLeft w:val="480"/>
          <w:marRight w:val="0"/>
          <w:marTop w:val="0"/>
          <w:marBottom w:val="0"/>
          <w:divBdr>
            <w:top w:val="none" w:sz="0" w:space="0" w:color="auto"/>
            <w:left w:val="none" w:sz="0" w:space="0" w:color="auto"/>
            <w:bottom w:val="none" w:sz="0" w:space="0" w:color="auto"/>
            <w:right w:val="none" w:sz="0" w:space="0" w:color="auto"/>
          </w:divBdr>
        </w:div>
        <w:div w:id="2105953060">
          <w:marLeft w:val="480"/>
          <w:marRight w:val="0"/>
          <w:marTop w:val="0"/>
          <w:marBottom w:val="0"/>
          <w:divBdr>
            <w:top w:val="none" w:sz="0" w:space="0" w:color="auto"/>
            <w:left w:val="none" w:sz="0" w:space="0" w:color="auto"/>
            <w:bottom w:val="none" w:sz="0" w:space="0" w:color="auto"/>
            <w:right w:val="none" w:sz="0" w:space="0" w:color="auto"/>
          </w:divBdr>
        </w:div>
        <w:div w:id="142548091">
          <w:marLeft w:val="480"/>
          <w:marRight w:val="0"/>
          <w:marTop w:val="0"/>
          <w:marBottom w:val="0"/>
          <w:divBdr>
            <w:top w:val="none" w:sz="0" w:space="0" w:color="auto"/>
            <w:left w:val="none" w:sz="0" w:space="0" w:color="auto"/>
            <w:bottom w:val="none" w:sz="0" w:space="0" w:color="auto"/>
            <w:right w:val="none" w:sz="0" w:space="0" w:color="auto"/>
          </w:divBdr>
        </w:div>
        <w:div w:id="237328801">
          <w:marLeft w:val="480"/>
          <w:marRight w:val="0"/>
          <w:marTop w:val="0"/>
          <w:marBottom w:val="0"/>
          <w:divBdr>
            <w:top w:val="none" w:sz="0" w:space="0" w:color="auto"/>
            <w:left w:val="none" w:sz="0" w:space="0" w:color="auto"/>
            <w:bottom w:val="none" w:sz="0" w:space="0" w:color="auto"/>
            <w:right w:val="none" w:sz="0" w:space="0" w:color="auto"/>
          </w:divBdr>
        </w:div>
        <w:div w:id="1753046731">
          <w:marLeft w:val="480"/>
          <w:marRight w:val="0"/>
          <w:marTop w:val="0"/>
          <w:marBottom w:val="0"/>
          <w:divBdr>
            <w:top w:val="none" w:sz="0" w:space="0" w:color="auto"/>
            <w:left w:val="none" w:sz="0" w:space="0" w:color="auto"/>
            <w:bottom w:val="none" w:sz="0" w:space="0" w:color="auto"/>
            <w:right w:val="none" w:sz="0" w:space="0" w:color="auto"/>
          </w:divBdr>
        </w:div>
        <w:div w:id="410782706">
          <w:marLeft w:val="480"/>
          <w:marRight w:val="0"/>
          <w:marTop w:val="0"/>
          <w:marBottom w:val="0"/>
          <w:divBdr>
            <w:top w:val="none" w:sz="0" w:space="0" w:color="auto"/>
            <w:left w:val="none" w:sz="0" w:space="0" w:color="auto"/>
            <w:bottom w:val="none" w:sz="0" w:space="0" w:color="auto"/>
            <w:right w:val="none" w:sz="0" w:space="0" w:color="auto"/>
          </w:divBdr>
        </w:div>
        <w:div w:id="1663851891">
          <w:marLeft w:val="480"/>
          <w:marRight w:val="0"/>
          <w:marTop w:val="0"/>
          <w:marBottom w:val="0"/>
          <w:divBdr>
            <w:top w:val="none" w:sz="0" w:space="0" w:color="auto"/>
            <w:left w:val="none" w:sz="0" w:space="0" w:color="auto"/>
            <w:bottom w:val="none" w:sz="0" w:space="0" w:color="auto"/>
            <w:right w:val="none" w:sz="0" w:space="0" w:color="auto"/>
          </w:divBdr>
        </w:div>
        <w:div w:id="779303045">
          <w:marLeft w:val="480"/>
          <w:marRight w:val="0"/>
          <w:marTop w:val="0"/>
          <w:marBottom w:val="0"/>
          <w:divBdr>
            <w:top w:val="none" w:sz="0" w:space="0" w:color="auto"/>
            <w:left w:val="none" w:sz="0" w:space="0" w:color="auto"/>
            <w:bottom w:val="none" w:sz="0" w:space="0" w:color="auto"/>
            <w:right w:val="none" w:sz="0" w:space="0" w:color="auto"/>
          </w:divBdr>
        </w:div>
        <w:div w:id="689601247">
          <w:marLeft w:val="480"/>
          <w:marRight w:val="0"/>
          <w:marTop w:val="0"/>
          <w:marBottom w:val="0"/>
          <w:divBdr>
            <w:top w:val="none" w:sz="0" w:space="0" w:color="auto"/>
            <w:left w:val="none" w:sz="0" w:space="0" w:color="auto"/>
            <w:bottom w:val="none" w:sz="0" w:space="0" w:color="auto"/>
            <w:right w:val="none" w:sz="0" w:space="0" w:color="auto"/>
          </w:divBdr>
        </w:div>
        <w:div w:id="1477409083">
          <w:marLeft w:val="480"/>
          <w:marRight w:val="0"/>
          <w:marTop w:val="0"/>
          <w:marBottom w:val="0"/>
          <w:divBdr>
            <w:top w:val="none" w:sz="0" w:space="0" w:color="auto"/>
            <w:left w:val="none" w:sz="0" w:space="0" w:color="auto"/>
            <w:bottom w:val="none" w:sz="0" w:space="0" w:color="auto"/>
            <w:right w:val="none" w:sz="0" w:space="0" w:color="auto"/>
          </w:divBdr>
        </w:div>
        <w:div w:id="2027439729">
          <w:marLeft w:val="480"/>
          <w:marRight w:val="0"/>
          <w:marTop w:val="0"/>
          <w:marBottom w:val="0"/>
          <w:divBdr>
            <w:top w:val="none" w:sz="0" w:space="0" w:color="auto"/>
            <w:left w:val="none" w:sz="0" w:space="0" w:color="auto"/>
            <w:bottom w:val="none" w:sz="0" w:space="0" w:color="auto"/>
            <w:right w:val="none" w:sz="0" w:space="0" w:color="auto"/>
          </w:divBdr>
        </w:div>
        <w:div w:id="602617216">
          <w:marLeft w:val="480"/>
          <w:marRight w:val="0"/>
          <w:marTop w:val="0"/>
          <w:marBottom w:val="0"/>
          <w:divBdr>
            <w:top w:val="none" w:sz="0" w:space="0" w:color="auto"/>
            <w:left w:val="none" w:sz="0" w:space="0" w:color="auto"/>
            <w:bottom w:val="none" w:sz="0" w:space="0" w:color="auto"/>
            <w:right w:val="none" w:sz="0" w:space="0" w:color="auto"/>
          </w:divBdr>
        </w:div>
        <w:div w:id="1808738643">
          <w:marLeft w:val="480"/>
          <w:marRight w:val="0"/>
          <w:marTop w:val="0"/>
          <w:marBottom w:val="0"/>
          <w:divBdr>
            <w:top w:val="none" w:sz="0" w:space="0" w:color="auto"/>
            <w:left w:val="none" w:sz="0" w:space="0" w:color="auto"/>
            <w:bottom w:val="none" w:sz="0" w:space="0" w:color="auto"/>
            <w:right w:val="none" w:sz="0" w:space="0" w:color="auto"/>
          </w:divBdr>
        </w:div>
        <w:div w:id="1938443633">
          <w:marLeft w:val="480"/>
          <w:marRight w:val="0"/>
          <w:marTop w:val="0"/>
          <w:marBottom w:val="0"/>
          <w:divBdr>
            <w:top w:val="none" w:sz="0" w:space="0" w:color="auto"/>
            <w:left w:val="none" w:sz="0" w:space="0" w:color="auto"/>
            <w:bottom w:val="none" w:sz="0" w:space="0" w:color="auto"/>
            <w:right w:val="none" w:sz="0" w:space="0" w:color="auto"/>
          </w:divBdr>
        </w:div>
        <w:div w:id="1979607566">
          <w:marLeft w:val="480"/>
          <w:marRight w:val="0"/>
          <w:marTop w:val="0"/>
          <w:marBottom w:val="0"/>
          <w:divBdr>
            <w:top w:val="none" w:sz="0" w:space="0" w:color="auto"/>
            <w:left w:val="none" w:sz="0" w:space="0" w:color="auto"/>
            <w:bottom w:val="none" w:sz="0" w:space="0" w:color="auto"/>
            <w:right w:val="none" w:sz="0" w:space="0" w:color="auto"/>
          </w:divBdr>
        </w:div>
        <w:div w:id="895090718">
          <w:marLeft w:val="480"/>
          <w:marRight w:val="0"/>
          <w:marTop w:val="0"/>
          <w:marBottom w:val="0"/>
          <w:divBdr>
            <w:top w:val="none" w:sz="0" w:space="0" w:color="auto"/>
            <w:left w:val="none" w:sz="0" w:space="0" w:color="auto"/>
            <w:bottom w:val="none" w:sz="0" w:space="0" w:color="auto"/>
            <w:right w:val="none" w:sz="0" w:space="0" w:color="auto"/>
          </w:divBdr>
        </w:div>
        <w:div w:id="1509055566">
          <w:marLeft w:val="480"/>
          <w:marRight w:val="0"/>
          <w:marTop w:val="0"/>
          <w:marBottom w:val="0"/>
          <w:divBdr>
            <w:top w:val="none" w:sz="0" w:space="0" w:color="auto"/>
            <w:left w:val="none" w:sz="0" w:space="0" w:color="auto"/>
            <w:bottom w:val="none" w:sz="0" w:space="0" w:color="auto"/>
            <w:right w:val="none" w:sz="0" w:space="0" w:color="auto"/>
          </w:divBdr>
        </w:div>
        <w:div w:id="117992270">
          <w:marLeft w:val="480"/>
          <w:marRight w:val="0"/>
          <w:marTop w:val="0"/>
          <w:marBottom w:val="0"/>
          <w:divBdr>
            <w:top w:val="none" w:sz="0" w:space="0" w:color="auto"/>
            <w:left w:val="none" w:sz="0" w:space="0" w:color="auto"/>
            <w:bottom w:val="none" w:sz="0" w:space="0" w:color="auto"/>
            <w:right w:val="none" w:sz="0" w:space="0" w:color="auto"/>
          </w:divBdr>
        </w:div>
        <w:div w:id="1059935259">
          <w:marLeft w:val="480"/>
          <w:marRight w:val="0"/>
          <w:marTop w:val="0"/>
          <w:marBottom w:val="0"/>
          <w:divBdr>
            <w:top w:val="none" w:sz="0" w:space="0" w:color="auto"/>
            <w:left w:val="none" w:sz="0" w:space="0" w:color="auto"/>
            <w:bottom w:val="none" w:sz="0" w:space="0" w:color="auto"/>
            <w:right w:val="none" w:sz="0" w:space="0" w:color="auto"/>
          </w:divBdr>
        </w:div>
        <w:div w:id="1252618748">
          <w:marLeft w:val="480"/>
          <w:marRight w:val="0"/>
          <w:marTop w:val="0"/>
          <w:marBottom w:val="0"/>
          <w:divBdr>
            <w:top w:val="none" w:sz="0" w:space="0" w:color="auto"/>
            <w:left w:val="none" w:sz="0" w:space="0" w:color="auto"/>
            <w:bottom w:val="none" w:sz="0" w:space="0" w:color="auto"/>
            <w:right w:val="none" w:sz="0" w:space="0" w:color="auto"/>
          </w:divBdr>
        </w:div>
        <w:div w:id="1077168327">
          <w:marLeft w:val="480"/>
          <w:marRight w:val="0"/>
          <w:marTop w:val="0"/>
          <w:marBottom w:val="0"/>
          <w:divBdr>
            <w:top w:val="none" w:sz="0" w:space="0" w:color="auto"/>
            <w:left w:val="none" w:sz="0" w:space="0" w:color="auto"/>
            <w:bottom w:val="none" w:sz="0" w:space="0" w:color="auto"/>
            <w:right w:val="none" w:sz="0" w:space="0" w:color="auto"/>
          </w:divBdr>
        </w:div>
        <w:div w:id="1100569790">
          <w:marLeft w:val="480"/>
          <w:marRight w:val="0"/>
          <w:marTop w:val="0"/>
          <w:marBottom w:val="0"/>
          <w:divBdr>
            <w:top w:val="none" w:sz="0" w:space="0" w:color="auto"/>
            <w:left w:val="none" w:sz="0" w:space="0" w:color="auto"/>
            <w:bottom w:val="none" w:sz="0" w:space="0" w:color="auto"/>
            <w:right w:val="none" w:sz="0" w:space="0" w:color="auto"/>
          </w:divBdr>
        </w:div>
        <w:div w:id="804083471">
          <w:marLeft w:val="480"/>
          <w:marRight w:val="0"/>
          <w:marTop w:val="0"/>
          <w:marBottom w:val="0"/>
          <w:divBdr>
            <w:top w:val="none" w:sz="0" w:space="0" w:color="auto"/>
            <w:left w:val="none" w:sz="0" w:space="0" w:color="auto"/>
            <w:bottom w:val="none" w:sz="0" w:space="0" w:color="auto"/>
            <w:right w:val="none" w:sz="0" w:space="0" w:color="auto"/>
          </w:divBdr>
        </w:div>
        <w:div w:id="1261992251">
          <w:marLeft w:val="480"/>
          <w:marRight w:val="0"/>
          <w:marTop w:val="0"/>
          <w:marBottom w:val="0"/>
          <w:divBdr>
            <w:top w:val="none" w:sz="0" w:space="0" w:color="auto"/>
            <w:left w:val="none" w:sz="0" w:space="0" w:color="auto"/>
            <w:bottom w:val="none" w:sz="0" w:space="0" w:color="auto"/>
            <w:right w:val="none" w:sz="0" w:space="0" w:color="auto"/>
          </w:divBdr>
        </w:div>
        <w:div w:id="2113549921">
          <w:marLeft w:val="480"/>
          <w:marRight w:val="0"/>
          <w:marTop w:val="0"/>
          <w:marBottom w:val="0"/>
          <w:divBdr>
            <w:top w:val="none" w:sz="0" w:space="0" w:color="auto"/>
            <w:left w:val="none" w:sz="0" w:space="0" w:color="auto"/>
            <w:bottom w:val="none" w:sz="0" w:space="0" w:color="auto"/>
            <w:right w:val="none" w:sz="0" w:space="0" w:color="auto"/>
          </w:divBdr>
        </w:div>
        <w:div w:id="137888115">
          <w:marLeft w:val="480"/>
          <w:marRight w:val="0"/>
          <w:marTop w:val="0"/>
          <w:marBottom w:val="0"/>
          <w:divBdr>
            <w:top w:val="none" w:sz="0" w:space="0" w:color="auto"/>
            <w:left w:val="none" w:sz="0" w:space="0" w:color="auto"/>
            <w:bottom w:val="none" w:sz="0" w:space="0" w:color="auto"/>
            <w:right w:val="none" w:sz="0" w:space="0" w:color="auto"/>
          </w:divBdr>
        </w:div>
        <w:div w:id="1313026223">
          <w:marLeft w:val="480"/>
          <w:marRight w:val="0"/>
          <w:marTop w:val="0"/>
          <w:marBottom w:val="0"/>
          <w:divBdr>
            <w:top w:val="none" w:sz="0" w:space="0" w:color="auto"/>
            <w:left w:val="none" w:sz="0" w:space="0" w:color="auto"/>
            <w:bottom w:val="none" w:sz="0" w:space="0" w:color="auto"/>
            <w:right w:val="none" w:sz="0" w:space="0" w:color="auto"/>
          </w:divBdr>
        </w:div>
        <w:div w:id="578253941">
          <w:marLeft w:val="480"/>
          <w:marRight w:val="0"/>
          <w:marTop w:val="0"/>
          <w:marBottom w:val="0"/>
          <w:divBdr>
            <w:top w:val="none" w:sz="0" w:space="0" w:color="auto"/>
            <w:left w:val="none" w:sz="0" w:space="0" w:color="auto"/>
            <w:bottom w:val="none" w:sz="0" w:space="0" w:color="auto"/>
            <w:right w:val="none" w:sz="0" w:space="0" w:color="auto"/>
          </w:divBdr>
        </w:div>
        <w:div w:id="1323391998">
          <w:marLeft w:val="480"/>
          <w:marRight w:val="0"/>
          <w:marTop w:val="0"/>
          <w:marBottom w:val="0"/>
          <w:divBdr>
            <w:top w:val="none" w:sz="0" w:space="0" w:color="auto"/>
            <w:left w:val="none" w:sz="0" w:space="0" w:color="auto"/>
            <w:bottom w:val="none" w:sz="0" w:space="0" w:color="auto"/>
            <w:right w:val="none" w:sz="0" w:space="0" w:color="auto"/>
          </w:divBdr>
        </w:div>
        <w:div w:id="1342664490">
          <w:marLeft w:val="480"/>
          <w:marRight w:val="0"/>
          <w:marTop w:val="0"/>
          <w:marBottom w:val="0"/>
          <w:divBdr>
            <w:top w:val="none" w:sz="0" w:space="0" w:color="auto"/>
            <w:left w:val="none" w:sz="0" w:space="0" w:color="auto"/>
            <w:bottom w:val="none" w:sz="0" w:space="0" w:color="auto"/>
            <w:right w:val="none" w:sz="0" w:space="0" w:color="auto"/>
          </w:divBdr>
        </w:div>
        <w:div w:id="1709329183">
          <w:marLeft w:val="480"/>
          <w:marRight w:val="0"/>
          <w:marTop w:val="0"/>
          <w:marBottom w:val="0"/>
          <w:divBdr>
            <w:top w:val="none" w:sz="0" w:space="0" w:color="auto"/>
            <w:left w:val="none" w:sz="0" w:space="0" w:color="auto"/>
            <w:bottom w:val="none" w:sz="0" w:space="0" w:color="auto"/>
            <w:right w:val="none" w:sz="0" w:space="0" w:color="auto"/>
          </w:divBdr>
        </w:div>
        <w:div w:id="501433464">
          <w:marLeft w:val="480"/>
          <w:marRight w:val="0"/>
          <w:marTop w:val="0"/>
          <w:marBottom w:val="0"/>
          <w:divBdr>
            <w:top w:val="none" w:sz="0" w:space="0" w:color="auto"/>
            <w:left w:val="none" w:sz="0" w:space="0" w:color="auto"/>
            <w:bottom w:val="none" w:sz="0" w:space="0" w:color="auto"/>
            <w:right w:val="none" w:sz="0" w:space="0" w:color="auto"/>
          </w:divBdr>
        </w:div>
        <w:div w:id="394284109">
          <w:marLeft w:val="480"/>
          <w:marRight w:val="0"/>
          <w:marTop w:val="0"/>
          <w:marBottom w:val="0"/>
          <w:divBdr>
            <w:top w:val="none" w:sz="0" w:space="0" w:color="auto"/>
            <w:left w:val="none" w:sz="0" w:space="0" w:color="auto"/>
            <w:bottom w:val="none" w:sz="0" w:space="0" w:color="auto"/>
            <w:right w:val="none" w:sz="0" w:space="0" w:color="auto"/>
          </w:divBdr>
        </w:div>
        <w:div w:id="1672443516">
          <w:marLeft w:val="480"/>
          <w:marRight w:val="0"/>
          <w:marTop w:val="0"/>
          <w:marBottom w:val="0"/>
          <w:divBdr>
            <w:top w:val="none" w:sz="0" w:space="0" w:color="auto"/>
            <w:left w:val="none" w:sz="0" w:space="0" w:color="auto"/>
            <w:bottom w:val="none" w:sz="0" w:space="0" w:color="auto"/>
            <w:right w:val="none" w:sz="0" w:space="0" w:color="auto"/>
          </w:divBdr>
        </w:div>
        <w:div w:id="169876459">
          <w:marLeft w:val="480"/>
          <w:marRight w:val="0"/>
          <w:marTop w:val="0"/>
          <w:marBottom w:val="0"/>
          <w:divBdr>
            <w:top w:val="none" w:sz="0" w:space="0" w:color="auto"/>
            <w:left w:val="none" w:sz="0" w:space="0" w:color="auto"/>
            <w:bottom w:val="none" w:sz="0" w:space="0" w:color="auto"/>
            <w:right w:val="none" w:sz="0" w:space="0" w:color="auto"/>
          </w:divBdr>
        </w:div>
        <w:div w:id="1836413157">
          <w:marLeft w:val="480"/>
          <w:marRight w:val="0"/>
          <w:marTop w:val="0"/>
          <w:marBottom w:val="0"/>
          <w:divBdr>
            <w:top w:val="none" w:sz="0" w:space="0" w:color="auto"/>
            <w:left w:val="none" w:sz="0" w:space="0" w:color="auto"/>
            <w:bottom w:val="none" w:sz="0" w:space="0" w:color="auto"/>
            <w:right w:val="none" w:sz="0" w:space="0" w:color="auto"/>
          </w:divBdr>
        </w:div>
        <w:div w:id="1534920290">
          <w:marLeft w:val="480"/>
          <w:marRight w:val="0"/>
          <w:marTop w:val="0"/>
          <w:marBottom w:val="0"/>
          <w:divBdr>
            <w:top w:val="none" w:sz="0" w:space="0" w:color="auto"/>
            <w:left w:val="none" w:sz="0" w:space="0" w:color="auto"/>
            <w:bottom w:val="none" w:sz="0" w:space="0" w:color="auto"/>
            <w:right w:val="none" w:sz="0" w:space="0" w:color="auto"/>
          </w:divBdr>
        </w:div>
        <w:div w:id="1436435544">
          <w:marLeft w:val="480"/>
          <w:marRight w:val="0"/>
          <w:marTop w:val="0"/>
          <w:marBottom w:val="0"/>
          <w:divBdr>
            <w:top w:val="none" w:sz="0" w:space="0" w:color="auto"/>
            <w:left w:val="none" w:sz="0" w:space="0" w:color="auto"/>
            <w:bottom w:val="none" w:sz="0" w:space="0" w:color="auto"/>
            <w:right w:val="none" w:sz="0" w:space="0" w:color="auto"/>
          </w:divBdr>
        </w:div>
        <w:div w:id="483736596">
          <w:marLeft w:val="480"/>
          <w:marRight w:val="0"/>
          <w:marTop w:val="0"/>
          <w:marBottom w:val="0"/>
          <w:divBdr>
            <w:top w:val="none" w:sz="0" w:space="0" w:color="auto"/>
            <w:left w:val="none" w:sz="0" w:space="0" w:color="auto"/>
            <w:bottom w:val="none" w:sz="0" w:space="0" w:color="auto"/>
            <w:right w:val="none" w:sz="0" w:space="0" w:color="auto"/>
          </w:divBdr>
        </w:div>
        <w:div w:id="883756393">
          <w:marLeft w:val="480"/>
          <w:marRight w:val="0"/>
          <w:marTop w:val="0"/>
          <w:marBottom w:val="0"/>
          <w:divBdr>
            <w:top w:val="none" w:sz="0" w:space="0" w:color="auto"/>
            <w:left w:val="none" w:sz="0" w:space="0" w:color="auto"/>
            <w:bottom w:val="none" w:sz="0" w:space="0" w:color="auto"/>
            <w:right w:val="none" w:sz="0" w:space="0" w:color="auto"/>
          </w:divBdr>
        </w:div>
        <w:div w:id="680666887">
          <w:marLeft w:val="480"/>
          <w:marRight w:val="0"/>
          <w:marTop w:val="0"/>
          <w:marBottom w:val="0"/>
          <w:divBdr>
            <w:top w:val="none" w:sz="0" w:space="0" w:color="auto"/>
            <w:left w:val="none" w:sz="0" w:space="0" w:color="auto"/>
            <w:bottom w:val="none" w:sz="0" w:space="0" w:color="auto"/>
            <w:right w:val="none" w:sz="0" w:space="0" w:color="auto"/>
          </w:divBdr>
        </w:div>
        <w:div w:id="177931438">
          <w:marLeft w:val="480"/>
          <w:marRight w:val="0"/>
          <w:marTop w:val="0"/>
          <w:marBottom w:val="0"/>
          <w:divBdr>
            <w:top w:val="none" w:sz="0" w:space="0" w:color="auto"/>
            <w:left w:val="none" w:sz="0" w:space="0" w:color="auto"/>
            <w:bottom w:val="none" w:sz="0" w:space="0" w:color="auto"/>
            <w:right w:val="none" w:sz="0" w:space="0" w:color="auto"/>
          </w:divBdr>
        </w:div>
        <w:div w:id="1707023863">
          <w:marLeft w:val="480"/>
          <w:marRight w:val="0"/>
          <w:marTop w:val="0"/>
          <w:marBottom w:val="0"/>
          <w:divBdr>
            <w:top w:val="none" w:sz="0" w:space="0" w:color="auto"/>
            <w:left w:val="none" w:sz="0" w:space="0" w:color="auto"/>
            <w:bottom w:val="none" w:sz="0" w:space="0" w:color="auto"/>
            <w:right w:val="none" w:sz="0" w:space="0" w:color="auto"/>
          </w:divBdr>
        </w:div>
        <w:div w:id="448865542">
          <w:marLeft w:val="480"/>
          <w:marRight w:val="0"/>
          <w:marTop w:val="0"/>
          <w:marBottom w:val="0"/>
          <w:divBdr>
            <w:top w:val="none" w:sz="0" w:space="0" w:color="auto"/>
            <w:left w:val="none" w:sz="0" w:space="0" w:color="auto"/>
            <w:bottom w:val="none" w:sz="0" w:space="0" w:color="auto"/>
            <w:right w:val="none" w:sz="0" w:space="0" w:color="auto"/>
          </w:divBdr>
        </w:div>
        <w:div w:id="1479952239">
          <w:marLeft w:val="480"/>
          <w:marRight w:val="0"/>
          <w:marTop w:val="0"/>
          <w:marBottom w:val="0"/>
          <w:divBdr>
            <w:top w:val="none" w:sz="0" w:space="0" w:color="auto"/>
            <w:left w:val="none" w:sz="0" w:space="0" w:color="auto"/>
            <w:bottom w:val="none" w:sz="0" w:space="0" w:color="auto"/>
            <w:right w:val="none" w:sz="0" w:space="0" w:color="auto"/>
          </w:divBdr>
        </w:div>
        <w:div w:id="1242911013">
          <w:marLeft w:val="480"/>
          <w:marRight w:val="0"/>
          <w:marTop w:val="0"/>
          <w:marBottom w:val="0"/>
          <w:divBdr>
            <w:top w:val="none" w:sz="0" w:space="0" w:color="auto"/>
            <w:left w:val="none" w:sz="0" w:space="0" w:color="auto"/>
            <w:bottom w:val="none" w:sz="0" w:space="0" w:color="auto"/>
            <w:right w:val="none" w:sz="0" w:space="0" w:color="auto"/>
          </w:divBdr>
        </w:div>
        <w:div w:id="534586104">
          <w:marLeft w:val="480"/>
          <w:marRight w:val="0"/>
          <w:marTop w:val="0"/>
          <w:marBottom w:val="0"/>
          <w:divBdr>
            <w:top w:val="none" w:sz="0" w:space="0" w:color="auto"/>
            <w:left w:val="none" w:sz="0" w:space="0" w:color="auto"/>
            <w:bottom w:val="none" w:sz="0" w:space="0" w:color="auto"/>
            <w:right w:val="none" w:sz="0" w:space="0" w:color="auto"/>
          </w:divBdr>
        </w:div>
        <w:div w:id="749234214">
          <w:marLeft w:val="480"/>
          <w:marRight w:val="0"/>
          <w:marTop w:val="0"/>
          <w:marBottom w:val="0"/>
          <w:divBdr>
            <w:top w:val="none" w:sz="0" w:space="0" w:color="auto"/>
            <w:left w:val="none" w:sz="0" w:space="0" w:color="auto"/>
            <w:bottom w:val="none" w:sz="0" w:space="0" w:color="auto"/>
            <w:right w:val="none" w:sz="0" w:space="0" w:color="auto"/>
          </w:divBdr>
        </w:div>
        <w:div w:id="402140387">
          <w:marLeft w:val="480"/>
          <w:marRight w:val="0"/>
          <w:marTop w:val="0"/>
          <w:marBottom w:val="0"/>
          <w:divBdr>
            <w:top w:val="none" w:sz="0" w:space="0" w:color="auto"/>
            <w:left w:val="none" w:sz="0" w:space="0" w:color="auto"/>
            <w:bottom w:val="none" w:sz="0" w:space="0" w:color="auto"/>
            <w:right w:val="none" w:sz="0" w:space="0" w:color="auto"/>
          </w:divBdr>
        </w:div>
        <w:div w:id="2093693866">
          <w:marLeft w:val="480"/>
          <w:marRight w:val="0"/>
          <w:marTop w:val="0"/>
          <w:marBottom w:val="0"/>
          <w:divBdr>
            <w:top w:val="none" w:sz="0" w:space="0" w:color="auto"/>
            <w:left w:val="none" w:sz="0" w:space="0" w:color="auto"/>
            <w:bottom w:val="none" w:sz="0" w:space="0" w:color="auto"/>
            <w:right w:val="none" w:sz="0" w:space="0" w:color="auto"/>
          </w:divBdr>
        </w:div>
        <w:div w:id="1453282338">
          <w:marLeft w:val="480"/>
          <w:marRight w:val="0"/>
          <w:marTop w:val="0"/>
          <w:marBottom w:val="0"/>
          <w:divBdr>
            <w:top w:val="none" w:sz="0" w:space="0" w:color="auto"/>
            <w:left w:val="none" w:sz="0" w:space="0" w:color="auto"/>
            <w:bottom w:val="none" w:sz="0" w:space="0" w:color="auto"/>
            <w:right w:val="none" w:sz="0" w:space="0" w:color="auto"/>
          </w:divBdr>
        </w:div>
        <w:div w:id="433330056">
          <w:marLeft w:val="480"/>
          <w:marRight w:val="0"/>
          <w:marTop w:val="0"/>
          <w:marBottom w:val="0"/>
          <w:divBdr>
            <w:top w:val="none" w:sz="0" w:space="0" w:color="auto"/>
            <w:left w:val="none" w:sz="0" w:space="0" w:color="auto"/>
            <w:bottom w:val="none" w:sz="0" w:space="0" w:color="auto"/>
            <w:right w:val="none" w:sz="0" w:space="0" w:color="auto"/>
          </w:divBdr>
        </w:div>
        <w:div w:id="1629240238">
          <w:marLeft w:val="480"/>
          <w:marRight w:val="0"/>
          <w:marTop w:val="0"/>
          <w:marBottom w:val="0"/>
          <w:divBdr>
            <w:top w:val="none" w:sz="0" w:space="0" w:color="auto"/>
            <w:left w:val="none" w:sz="0" w:space="0" w:color="auto"/>
            <w:bottom w:val="none" w:sz="0" w:space="0" w:color="auto"/>
            <w:right w:val="none" w:sz="0" w:space="0" w:color="auto"/>
          </w:divBdr>
        </w:div>
        <w:div w:id="198594968">
          <w:marLeft w:val="480"/>
          <w:marRight w:val="0"/>
          <w:marTop w:val="0"/>
          <w:marBottom w:val="0"/>
          <w:divBdr>
            <w:top w:val="none" w:sz="0" w:space="0" w:color="auto"/>
            <w:left w:val="none" w:sz="0" w:space="0" w:color="auto"/>
            <w:bottom w:val="none" w:sz="0" w:space="0" w:color="auto"/>
            <w:right w:val="none" w:sz="0" w:space="0" w:color="auto"/>
          </w:divBdr>
        </w:div>
        <w:div w:id="1522236805">
          <w:marLeft w:val="480"/>
          <w:marRight w:val="0"/>
          <w:marTop w:val="0"/>
          <w:marBottom w:val="0"/>
          <w:divBdr>
            <w:top w:val="none" w:sz="0" w:space="0" w:color="auto"/>
            <w:left w:val="none" w:sz="0" w:space="0" w:color="auto"/>
            <w:bottom w:val="none" w:sz="0" w:space="0" w:color="auto"/>
            <w:right w:val="none" w:sz="0" w:space="0" w:color="auto"/>
          </w:divBdr>
        </w:div>
        <w:div w:id="1147354551">
          <w:marLeft w:val="480"/>
          <w:marRight w:val="0"/>
          <w:marTop w:val="0"/>
          <w:marBottom w:val="0"/>
          <w:divBdr>
            <w:top w:val="none" w:sz="0" w:space="0" w:color="auto"/>
            <w:left w:val="none" w:sz="0" w:space="0" w:color="auto"/>
            <w:bottom w:val="none" w:sz="0" w:space="0" w:color="auto"/>
            <w:right w:val="none" w:sz="0" w:space="0" w:color="auto"/>
          </w:divBdr>
        </w:div>
        <w:div w:id="732890822">
          <w:marLeft w:val="480"/>
          <w:marRight w:val="0"/>
          <w:marTop w:val="0"/>
          <w:marBottom w:val="0"/>
          <w:divBdr>
            <w:top w:val="none" w:sz="0" w:space="0" w:color="auto"/>
            <w:left w:val="none" w:sz="0" w:space="0" w:color="auto"/>
            <w:bottom w:val="none" w:sz="0" w:space="0" w:color="auto"/>
            <w:right w:val="none" w:sz="0" w:space="0" w:color="auto"/>
          </w:divBdr>
        </w:div>
        <w:div w:id="313024526">
          <w:marLeft w:val="480"/>
          <w:marRight w:val="0"/>
          <w:marTop w:val="0"/>
          <w:marBottom w:val="0"/>
          <w:divBdr>
            <w:top w:val="none" w:sz="0" w:space="0" w:color="auto"/>
            <w:left w:val="none" w:sz="0" w:space="0" w:color="auto"/>
            <w:bottom w:val="none" w:sz="0" w:space="0" w:color="auto"/>
            <w:right w:val="none" w:sz="0" w:space="0" w:color="auto"/>
          </w:divBdr>
        </w:div>
        <w:div w:id="1918708223">
          <w:marLeft w:val="480"/>
          <w:marRight w:val="0"/>
          <w:marTop w:val="0"/>
          <w:marBottom w:val="0"/>
          <w:divBdr>
            <w:top w:val="none" w:sz="0" w:space="0" w:color="auto"/>
            <w:left w:val="none" w:sz="0" w:space="0" w:color="auto"/>
            <w:bottom w:val="none" w:sz="0" w:space="0" w:color="auto"/>
            <w:right w:val="none" w:sz="0" w:space="0" w:color="auto"/>
          </w:divBdr>
        </w:div>
        <w:div w:id="646934992">
          <w:marLeft w:val="480"/>
          <w:marRight w:val="0"/>
          <w:marTop w:val="0"/>
          <w:marBottom w:val="0"/>
          <w:divBdr>
            <w:top w:val="none" w:sz="0" w:space="0" w:color="auto"/>
            <w:left w:val="none" w:sz="0" w:space="0" w:color="auto"/>
            <w:bottom w:val="none" w:sz="0" w:space="0" w:color="auto"/>
            <w:right w:val="none" w:sz="0" w:space="0" w:color="auto"/>
          </w:divBdr>
        </w:div>
        <w:div w:id="396169263">
          <w:marLeft w:val="480"/>
          <w:marRight w:val="0"/>
          <w:marTop w:val="0"/>
          <w:marBottom w:val="0"/>
          <w:divBdr>
            <w:top w:val="none" w:sz="0" w:space="0" w:color="auto"/>
            <w:left w:val="none" w:sz="0" w:space="0" w:color="auto"/>
            <w:bottom w:val="none" w:sz="0" w:space="0" w:color="auto"/>
            <w:right w:val="none" w:sz="0" w:space="0" w:color="auto"/>
          </w:divBdr>
        </w:div>
        <w:div w:id="524100052">
          <w:marLeft w:val="480"/>
          <w:marRight w:val="0"/>
          <w:marTop w:val="0"/>
          <w:marBottom w:val="0"/>
          <w:divBdr>
            <w:top w:val="none" w:sz="0" w:space="0" w:color="auto"/>
            <w:left w:val="none" w:sz="0" w:space="0" w:color="auto"/>
            <w:bottom w:val="none" w:sz="0" w:space="0" w:color="auto"/>
            <w:right w:val="none" w:sz="0" w:space="0" w:color="auto"/>
          </w:divBdr>
        </w:div>
        <w:div w:id="1560285804">
          <w:marLeft w:val="480"/>
          <w:marRight w:val="0"/>
          <w:marTop w:val="0"/>
          <w:marBottom w:val="0"/>
          <w:divBdr>
            <w:top w:val="none" w:sz="0" w:space="0" w:color="auto"/>
            <w:left w:val="none" w:sz="0" w:space="0" w:color="auto"/>
            <w:bottom w:val="none" w:sz="0" w:space="0" w:color="auto"/>
            <w:right w:val="none" w:sz="0" w:space="0" w:color="auto"/>
          </w:divBdr>
        </w:div>
        <w:div w:id="1241210046">
          <w:marLeft w:val="480"/>
          <w:marRight w:val="0"/>
          <w:marTop w:val="0"/>
          <w:marBottom w:val="0"/>
          <w:divBdr>
            <w:top w:val="none" w:sz="0" w:space="0" w:color="auto"/>
            <w:left w:val="none" w:sz="0" w:space="0" w:color="auto"/>
            <w:bottom w:val="none" w:sz="0" w:space="0" w:color="auto"/>
            <w:right w:val="none" w:sz="0" w:space="0" w:color="auto"/>
          </w:divBdr>
        </w:div>
        <w:div w:id="1307735805">
          <w:marLeft w:val="480"/>
          <w:marRight w:val="0"/>
          <w:marTop w:val="0"/>
          <w:marBottom w:val="0"/>
          <w:divBdr>
            <w:top w:val="none" w:sz="0" w:space="0" w:color="auto"/>
            <w:left w:val="none" w:sz="0" w:space="0" w:color="auto"/>
            <w:bottom w:val="none" w:sz="0" w:space="0" w:color="auto"/>
            <w:right w:val="none" w:sz="0" w:space="0" w:color="auto"/>
          </w:divBdr>
        </w:div>
        <w:div w:id="484513769">
          <w:marLeft w:val="480"/>
          <w:marRight w:val="0"/>
          <w:marTop w:val="0"/>
          <w:marBottom w:val="0"/>
          <w:divBdr>
            <w:top w:val="none" w:sz="0" w:space="0" w:color="auto"/>
            <w:left w:val="none" w:sz="0" w:space="0" w:color="auto"/>
            <w:bottom w:val="none" w:sz="0" w:space="0" w:color="auto"/>
            <w:right w:val="none" w:sz="0" w:space="0" w:color="auto"/>
          </w:divBdr>
        </w:div>
        <w:div w:id="783422395">
          <w:marLeft w:val="480"/>
          <w:marRight w:val="0"/>
          <w:marTop w:val="0"/>
          <w:marBottom w:val="0"/>
          <w:divBdr>
            <w:top w:val="none" w:sz="0" w:space="0" w:color="auto"/>
            <w:left w:val="none" w:sz="0" w:space="0" w:color="auto"/>
            <w:bottom w:val="none" w:sz="0" w:space="0" w:color="auto"/>
            <w:right w:val="none" w:sz="0" w:space="0" w:color="auto"/>
          </w:divBdr>
        </w:div>
        <w:div w:id="1363021729">
          <w:marLeft w:val="480"/>
          <w:marRight w:val="0"/>
          <w:marTop w:val="0"/>
          <w:marBottom w:val="0"/>
          <w:divBdr>
            <w:top w:val="none" w:sz="0" w:space="0" w:color="auto"/>
            <w:left w:val="none" w:sz="0" w:space="0" w:color="auto"/>
            <w:bottom w:val="none" w:sz="0" w:space="0" w:color="auto"/>
            <w:right w:val="none" w:sz="0" w:space="0" w:color="auto"/>
          </w:divBdr>
        </w:div>
        <w:div w:id="2075153291">
          <w:marLeft w:val="480"/>
          <w:marRight w:val="0"/>
          <w:marTop w:val="0"/>
          <w:marBottom w:val="0"/>
          <w:divBdr>
            <w:top w:val="none" w:sz="0" w:space="0" w:color="auto"/>
            <w:left w:val="none" w:sz="0" w:space="0" w:color="auto"/>
            <w:bottom w:val="none" w:sz="0" w:space="0" w:color="auto"/>
            <w:right w:val="none" w:sz="0" w:space="0" w:color="auto"/>
          </w:divBdr>
        </w:div>
        <w:div w:id="2103062212">
          <w:marLeft w:val="480"/>
          <w:marRight w:val="0"/>
          <w:marTop w:val="0"/>
          <w:marBottom w:val="0"/>
          <w:divBdr>
            <w:top w:val="none" w:sz="0" w:space="0" w:color="auto"/>
            <w:left w:val="none" w:sz="0" w:space="0" w:color="auto"/>
            <w:bottom w:val="none" w:sz="0" w:space="0" w:color="auto"/>
            <w:right w:val="none" w:sz="0" w:space="0" w:color="auto"/>
          </w:divBdr>
        </w:div>
        <w:div w:id="388263032">
          <w:marLeft w:val="480"/>
          <w:marRight w:val="0"/>
          <w:marTop w:val="0"/>
          <w:marBottom w:val="0"/>
          <w:divBdr>
            <w:top w:val="none" w:sz="0" w:space="0" w:color="auto"/>
            <w:left w:val="none" w:sz="0" w:space="0" w:color="auto"/>
            <w:bottom w:val="none" w:sz="0" w:space="0" w:color="auto"/>
            <w:right w:val="none" w:sz="0" w:space="0" w:color="auto"/>
          </w:divBdr>
        </w:div>
        <w:div w:id="882793003">
          <w:marLeft w:val="480"/>
          <w:marRight w:val="0"/>
          <w:marTop w:val="0"/>
          <w:marBottom w:val="0"/>
          <w:divBdr>
            <w:top w:val="none" w:sz="0" w:space="0" w:color="auto"/>
            <w:left w:val="none" w:sz="0" w:space="0" w:color="auto"/>
            <w:bottom w:val="none" w:sz="0" w:space="0" w:color="auto"/>
            <w:right w:val="none" w:sz="0" w:space="0" w:color="auto"/>
          </w:divBdr>
        </w:div>
        <w:div w:id="1386756808">
          <w:marLeft w:val="480"/>
          <w:marRight w:val="0"/>
          <w:marTop w:val="0"/>
          <w:marBottom w:val="0"/>
          <w:divBdr>
            <w:top w:val="none" w:sz="0" w:space="0" w:color="auto"/>
            <w:left w:val="none" w:sz="0" w:space="0" w:color="auto"/>
            <w:bottom w:val="none" w:sz="0" w:space="0" w:color="auto"/>
            <w:right w:val="none" w:sz="0" w:space="0" w:color="auto"/>
          </w:divBdr>
        </w:div>
        <w:div w:id="1920171862">
          <w:marLeft w:val="480"/>
          <w:marRight w:val="0"/>
          <w:marTop w:val="0"/>
          <w:marBottom w:val="0"/>
          <w:divBdr>
            <w:top w:val="none" w:sz="0" w:space="0" w:color="auto"/>
            <w:left w:val="none" w:sz="0" w:space="0" w:color="auto"/>
            <w:bottom w:val="none" w:sz="0" w:space="0" w:color="auto"/>
            <w:right w:val="none" w:sz="0" w:space="0" w:color="auto"/>
          </w:divBdr>
        </w:div>
        <w:div w:id="959258984">
          <w:marLeft w:val="480"/>
          <w:marRight w:val="0"/>
          <w:marTop w:val="0"/>
          <w:marBottom w:val="0"/>
          <w:divBdr>
            <w:top w:val="none" w:sz="0" w:space="0" w:color="auto"/>
            <w:left w:val="none" w:sz="0" w:space="0" w:color="auto"/>
            <w:bottom w:val="none" w:sz="0" w:space="0" w:color="auto"/>
            <w:right w:val="none" w:sz="0" w:space="0" w:color="auto"/>
          </w:divBdr>
        </w:div>
        <w:div w:id="1732462965">
          <w:marLeft w:val="480"/>
          <w:marRight w:val="0"/>
          <w:marTop w:val="0"/>
          <w:marBottom w:val="0"/>
          <w:divBdr>
            <w:top w:val="none" w:sz="0" w:space="0" w:color="auto"/>
            <w:left w:val="none" w:sz="0" w:space="0" w:color="auto"/>
            <w:bottom w:val="none" w:sz="0" w:space="0" w:color="auto"/>
            <w:right w:val="none" w:sz="0" w:space="0" w:color="auto"/>
          </w:divBdr>
        </w:div>
        <w:div w:id="1011031494">
          <w:marLeft w:val="480"/>
          <w:marRight w:val="0"/>
          <w:marTop w:val="0"/>
          <w:marBottom w:val="0"/>
          <w:divBdr>
            <w:top w:val="none" w:sz="0" w:space="0" w:color="auto"/>
            <w:left w:val="none" w:sz="0" w:space="0" w:color="auto"/>
            <w:bottom w:val="none" w:sz="0" w:space="0" w:color="auto"/>
            <w:right w:val="none" w:sz="0" w:space="0" w:color="auto"/>
          </w:divBdr>
        </w:div>
        <w:div w:id="979193918">
          <w:marLeft w:val="480"/>
          <w:marRight w:val="0"/>
          <w:marTop w:val="0"/>
          <w:marBottom w:val="0"/>
          <w:divBdr>
            <w:top w:val="none" w:sz="0" w:space="0" w:color="auto"/>
            <w:left w:val="none" w:sz="0" w:space="0" w:color="auto"/>
            <w:bottom w:val="none" w:sz="0" w:space="0" w:color="auto"/>
            <w:right w:val="none" w:sz="0" w:space="0" w:color="auto"/>
          </w:divBdr>
        </w:div>
        <w:div w:id="1702977520">
          <w:marLeft w:val="480"/>
          <w:marRight w:val="0"/>
          <w:marTop w:val="0"/>
          <w:marBottom w:val="0"/>
          <w:divBdr>
            <w:top w:val="none" w:sz="0" w:space="0" w:color="auto"/>
            <w:left w:val="none" w:sz="0" w:space="0" w:color="auto"/>
            <w:bottom w:val="none" w:sz="0" w:space="0" w:color="auto"/>
            <w:right w:val="none" w:sz="0" w:space="0" w:color="auto"/>
          </w:divBdr>
        </w:div>
        <w:div w:id="973826785">
          <w:marLeft w:val="480"/>
          <w:marRight w:val="0"/>
          <w:marTop w:val="0"/>
          <w:marBottom w:val="0"/>
          <w:divBdr>
            <w:top w:val="none" w:sz="0" w:space="0" w:color="auto"/>
            <w:left w:val="none" w:sz="0" w:space="0" w:color="auto"/>
            <w:bottom w:val="none" w:sz="0" w:space="0" w:color="auto"/>
            <w:right w:val="none" w:sz="0" w:space="0" w:color="auto"/>
          </w:divBdr>
        </w:div>
        <w:div w:id="1763068149">
          <w:marLeft w:val="480"/>
          <w:marRight w:val="0"/>
          <w:marTop w:val="0"/>
          <w:marBottom w:val="0"/>
          <w:divBdr>
            <w:top w:val="none" w:sz="0" w:space="0" w:color="auto"/>
            <w:left w:val="none" w:sz="0" w:space="0" w:color="auto"/>
            <w:bottom w:val="none" w:sz="0" w:space="0" w:color="auto"/>
            <w:right w:val="none" w:sz="0" w:space="0" w:color="auto"/>
          </w:divBdr>
        </w:div>
        <w:div w:id="1607420188">
          <w:marLeft w:val="480"/>
          <w:marRight w:val="0"/>
          <w:marTop w:val="0"/>
          <w:marBottom w:val="0"/>
          <w:divBdr>
            <w:top w:val="none" w:sz="0" w:space="0" w:color="auto"/>
            <w:left w:val="none" w:sz="0" w:space="0" w:color="auto"/>
            <w:bottom w:val="none" w:sz="0" w:space="0" w:color="auto"/>
            <w:right w:val="none" w:sz="0" w:space="0" w:color="auto"/>
          </w:divBdr>
        </w:div>
        <w:div w:id="667908232">
          <w:marLeft w:val="480"/>
          <w:marRight w:val="0"/>
          <w:marTop w:val="0"/>
          <w:marBottom w:val="0"/>
          <w:divBdr>
            <w:top w:val="none" w:sz="0" w:space="0" w:color="auto"/>
            <w:left w:val="none" w:sz="0" w:space="0" w:color="auto"/>
            <w:bottom w:val="none" w:sz="0" w:space="0" w:color="auto"/>
            <w:right w:val="none" w:sz="0" w:space="0" w:color="auto"/>
          </w:divBdr>
        </w:div>
        <w:div w:id="793449003">
          <w:marLeft w:val="480"/>
          <w:marRight w:val="0"/>
          <w:marTop w:val="0"/>
          <w:marBottom w:val="0"/>
          <w:divBdr>
            <w:top w:val="none" w:sz="0" w:space="0" w:color="auto"/>
            <w:left w:val="none" w:sz="0" w:space="0" w:color="auto"/>
            <w:bottom w:val="none" w:sz="0" w:space="0" w:color="auto"/>
            <w:right w:val="none" w:sz="0" w:space="0" w:color="auto"/>
          </w:divBdr>
        </w:div>
        <w:div w:id="475953577">
          <w:marLeft w:val="480"/>
          <w:marRight w:val="0"/>
          <w:marTop w:val="0"/>
          <w:marBottom w:val="0"/>
          <w:divBdr>
            <w:top w:val="none" w:sz="0" w:space="0" w:color="auto"/>
            <w:left w:val="none" w:sz="0" w:space="0" w:color="auto"/>
            <w:bottom w:val="none" w:sz="0" w:space="0" w:color="auto"/>
            <w:right w:val="none" w:sz="0" w:space="0" w:color="auto"/>
          </w:divBdr>
        </w:div>
        <w:div w:id="867911065">
          <w:marLeft w:val="480"/>
          <w:marRight w:val="0"/>
          <w:marTop w:val="0"/>
          <w:marBottom w:val="0"/>
          <w:divBdr>
            <w:top w:val="none" w:sz="0" w:space="0" w:color="auto"/>
            <w:left w:val="none" w:sz="0" w:space="0" w:color="auto"/>
            <w:bottom w:val="none" w:sz="0" w:space="0" w:color="auto"/>
            <w:right w:val="none" w:sz="0" w:space="0" w:color="auto"/>
          </w:divBdr>
        </w:div>
        <w:div w:id="1509175134">
          <w:marLeft w:val="480"/>
          <w:marRight w:val="0"/>
          <w:marTop w:val="0"/>
          <w:marBottom w:val="0"/>
          <w:divBdr>
            <w:top w:val="none" w:sz="0" w:space="0" w:color="auto"/>
            <w:left w:val="none" w:sz="0" w:space="0" w:color="auto"/>
            <w:bottom w:val="none" w:sz="0" w:space="0" w:color="auto"/>
            <w:right w:val="none" w:sz="0" w:space="0" w:color="auto"/>
          </w:divBdr>
        </w:div>
        <w:div w:id="1974825047">
          <w:marLeft w:val="480"/>
          <w:marRight w:val="0"/>
          <w:marTop w:val="0"/>
          <w:marBottom w:val="0"/>
          <w:divBdr>
            <w:top w:val="none" w:sz="0" w:space="0" w:color="auto"/>
            <w:left w:val="none" w:sz="0" w:space="0" w:color="auto"/>
            <w:bottom w:val="none" w:sz="0" w:space="0" w:color="auto"/>
            <w:right w:val="none" w:sz="0" w:space="0" w:color="auto"/>
          </w:divBdr>
        </w:div>
        <w:div w:id="2107187595">
          <w:marLeft w:val="480"/>
          <w:marRight w:val="0"/>
          <w:marTop w:val="0"/>
          <w:marBottom w:val="0"/>
          <w:divBdr>
            <w:top w:val="none" w:sz="0" w:space="0" w:color="auto"/>
            <w:left w:val="none" w:sz="0" w:space="0" w:color="auto"/>
            <w:bottom w:val="none" w:sz="0" w:space="0" w:color="auto"/>
            <w:right w:val="none" w:sz="0" w:space="0" w:color="auto"/>
          </w:divBdr>
        </w:div>
        <w:div w:id="822503808">
          <w:marLeft w:val="480"/>
          <w:marRight w:val="0"/>
          <w:marTop w:val="0"/>
          <w:marBottom w:val="0"/>
          <w:divBdr>
            <w:top w:val="none" w:sz="0" w:space="0" w:color="auto"/>
            <w:left w:val="none" w:sz="0" w:space="0" w:color="auto"/>
            <w:bottom w:val="none" w:sz="0" w:space="0" w:color="auto"/>
            <w:right w:val="none" w:sz="0" w:space="0" w:color="auto"/>
          </w:divBdr>
        </w:div>
        <w:div w:id="1488861702">
          <w:marLeft w:val="480"/>
          <w:marRight w:val="0"/>
          <w:marTop w:val="0"/>
          <w:marBottom w:val="0"/>
          <w:divBdr>
            <w:top w:val="none" w:sz="0" w:space="0" w:color="auto"/>
            <w:left w:val="none" w:sz="0" w:space="0" w:color="auto"/>
            <w:bottom w:val="none" w:sz="0" w:space="0" w:color="auto"/>
            <w:right w:val="none" w:sz="0" w:space="0" w:color="auto"/>
          </w:divBdr>
        </w:div>
        <w:div w:id="804616492">
          <w:marLeft w:val="480"/>
          <w:marRight w:val="0"/>
          <w:marTop w:val="0"/>
          <w:marBottom w:val="0"/>
          <w:divBdr>
            <w:top w:val="none" w:sz="0" w:space="0" w:color="auto"/>
            <w:left w:val="none" w:sz="0" w:space="0" w:color="auto"/>
            <w:bottom w:val="none" w:sz="0" w:space="0" w:color="auto"/>
            <w:right w:val="none" w:sz="0" w:space="0" w:color="auto"/>
          </w:divBdr>
        </w:div>
        <w:div w:id="1401096599">
          <w:marLeft w:val="480"/>
          <w:marRight w:val="0"/>
          <w:marTop w:val="0"/>
          <w:marBottom w:val="0"/>
          <w:divBdr>
            <w:top w:val="none" w:sz="0" w:space="0" w:color="auto"/>
            <w:left w:val="none" w:sz="0" w:space="0" w:color="auto"/>
            <w:bottom w:val="none" w:sz="0" w:space="0" w:color="auto"/>
            <w:right w:val="none" w:sz="0" w:space="0" w:color="auto"/>
          </w:divBdr>
        </w:div>
        <w:div w:id="1884441511">
          <w:marLeft w:val="480"/>
          <w:marRight w:val="0"/>
          <w:marTop w:val="0"/>
          <w:marBottom w:val="0"/>
          <w:divBdr>
            <w:top w:val="none" w:sz="0" w:space="0" w:color="auto"/>
            <w:left w:val="none" w:sz="0" w:space="0" w:color="auto"/>
            <w:bottom w:val="none" w:sz="0" w:space="0" w:color="auto"/>
            <w:right w:val="none" w:sz="0" w:space="0" w:color="auto"/>
          </w:divBdr>
        </w:div>
        <w:div w:id="858658334">
          <w:marLeft w:val="480"/>
          <w:marRight w:val="0"/>
          <w:marTop w:val="0"/>
          <w:marBottom w:val="0"/>
          <w:divBdr>
            <w:top w:val="none" w:sz="0" w:space="0" w:color="auto"/>
            <w:left w:val="none" w:sz="0" w:space="0" w:color="auto"/>
            <w:bottom w:val="none" w:sz="0" w:space="0" w:color="auto"/>
            <w:right w:val="none" w:sz="0" w:space="0" w:color="auto"/>
          </w:divBdr>
        </w:div>
        <w:div w:id="44256535">
          <w:marLeft w:val="480"/>
          <w:marRight w:val="0"/>
          <w:marTop w:val="0"/>
          <w:marBottom w:val="0"/>
          <w:divBdr>
            <w:top w:val="none" w:sz="0" w:space="0" w:color="auto"/>
            <w:left w:val="none" w:sz="0" w:space="0" w:color="auto"/>
            <w:bottom w:val="none" w:sz="0" w:space="0" w:color="auto"/>
            <w:right w:val="none" w:sz="0" w:space="0" w:color="auto"/>
          </w:divBdr>
        </w:div>
        <w:div w:id="1341199443">
          <w:marLeft w:val="480"/>
          <w:marRight w:val="0"/>
          <w:marTop w:val="0"/>
          <w:marBottom w:val="0"/>
          <w:divBdr>
            <w:top w:val="none" w:sz="0" w:space="0" w:color="auto"/>
            <w:left w:val="none" w:sz="0" w:space="0" w:color="auto"/>
            <w:bottom w:val="none" w:sz="0" w:space="0" w:color="auto"/>
            <w:right w:val="none" w:sz="0" w:space="0" w:color="auto"/>
          </w:divBdr>
        </w:div>
        <w:div w:id="1411267392">
          <w:marLeft w:val="480"/>
          <w:marRight w:val="0"/>
          <w:marTop w:val="0"/>
          <w:marBottom w:val="0"/>
          <w:divBdr>
            <w:top w:val="none" w:sz="0" w:space="0" w:color="auto"/>
            <w:left w:val="none" w:sz="0" w:space="0" w:color="auto"/>
            <w:bottom w:val="none" w:sz="0" w:space="0" w:color="auto"/>
            <w:right w:val="none" w:sz="0" w:space="0" w:color="auto"/>
          </w:divBdr>
        </w:div>
        <w:div w:id="524367515">
          <w:marLeft w:val="480"/>
          <w:marRight w:val="0"/>
          <w:marTop w:val="0"/>
          <w:marBottom w:val="0"/>
          <w:divBdr>
            <w:top w:val="none" w:sz="0" w:space="0" w:color="auto"/>
            <w:left w:val="none" w:sz="0" w:space="0" w:color="auto"/>
            <w:bottom w:val="none" w:sz="0" w:space="0" w:color="auto"/>
            <w:right w:val="none" w:sz="0" w:space="0" w:color="auto"/>
          </w:divBdr>
        </w:div>
        <w:div w:id="1406342200">
          <w:marLeft w:val="480"/>
          <w:marRight w:val="0"/>
          <w:marTop w:val="0"/>
          <w:marBottom w:val="0"/>
          <w:divBdr>
            <w:top w:val="none" w:sz="0" w:space="0" w:color="auto"/>
            <w:left w:val="none" w:sz="0" w:space="0" w:color="auto"/>
            <w:bottom w:val="none" w:sz="0" w:space="0" w:color="auto"/>
            <w:right w:val="none" w:sz="0" w:space="0" w:color="auto"/>
          </w:divBdr>
        </w:div>
        <w:div w:id="154952488">
          <w:marLeft w:val="480"/>
          <w:marRight w:val="0"/>
          <w:marTop w:val="0"/>
          <w:marBottom w:val="0"/>
          <w:divBdr>
            <w:top w:val="none" w:sz="0" w:space="0" w:color="auto"/>
            <w:left w:val="none" w:sz="0" w:space="0" w:color="auto"/>
            <w:bottom w:val="none" w:sz="0" w:space="0" w:color="auto"/>
            <w:right w:val="none" w:sz="0" w:space="0" w:color="auto"/>
          </w:divBdr>
        </w:div>
        <w:div w:id="744229275">
          <w:marLeft w:val="480"/>
          <w:marRight w:val="0"/>
          <w:marTop w:val="0"/>
          <w:marBottom w:val="0"/>
          <w:divBdr>
            <w:top w:val="none" w:sz="0" w:space="0" w:color="auto"/>
            <w:left w:val="none" w:sz="0" w:space="0" w:color="auto"/>
            <w:bottom w:val="none" w:sz="0" w:space="0" w:color="auto"/>
            <w:right w:val="none" w:sz="0" w:space="0" w:color="auto"/>
          </w:divBdr>
        </w:div>
        <w:div w:id="366224412">
          <w:marLeft w:val="480"/>
          <w:marRight w:val="0"/>
          <w:marTop w:val="0"/>
          <w:marBottom w:val="0"/>
          <w:divBdr>
            <w:top w:val="none" w:sz="0" w:space="0" w:color="auto"/>
            <w:left w:val="none" w:sz="0" w:space="0" w:color="auto"/>
            <w:bottom w:val="none" w:sz="0" w:space="0" w:color="auto"/>
            <w:right w:val="none" w:sz="0" w:space="0" w:color="auto"/>
          </w:divBdr>
        </w:div>
        <w:div w:id="567574044">
          <w:marLeft w:val="480"/>
          <w:marRight w:val="0"/>
          <w:marTop w:val="0"/>
          <w:marBottom w:val="0"/>
          <w:divBdr>
            <w:top w:val="none" w:sz="0" w:space="0" w:color="auto"/>
            <w:left w:val="none" w:sz="0" w:space="0" w:color="auto"/>
            <w:bottom w:val="none" w:sz="0" w:space="0" w:color="auto"/>
            <w:right w:val="none" w:sz="0" w:space="0" w:color="auto"/>
          </w:divBdr>
        </w:div>
        <w:div w:id="269778575">
          <w:marLeft w:val="480"/>
          <w:marRight w:val="0"/>
          <w:marTop w:val="0"/>
          <w:marBottom w:val="0"/>
          <w:divBdr>
            <w:top w:val="none" w:sz="0" w:space="0" w:color="auto"/>
            <w:left w:val="none" w:sz="0" w:space="0" w:color="auto"/>
            <w:bottom w:val="none" w:sz="0" w:space="0" w:color="auto"/>
            <w:right w:val="none" w:sz="0" w:space="0" w:color="auto"/>
          </w:divBdr>
        </w:div>
        <w:div w:id="2091924891">
          <w:marLeft w:val="480"/>
          <w:marRight w:val="0"/>
          <w:marTop w:val="0"/>
          <w:marBottom w:val="0"/>
          <w:divBdr>
            <w:top w:val="none" w:sz="0" w:space="0" w:color="auto"/>
            <w:left w:val="none" w:sz="0" w:space="0" w:color="auto"/>
            <w:bottom w:val="none" w:sz="0" w:space="0" w:color="auto"/>
            <w:right w:val="none" w:sz="0" w:space="0" w:color="auto"/>
          </w:divBdr>
        </w:div>
        <w:div w:id="1989820540">
          <w:marLeft w:val="480"/>
          <w:marRight w:val="0"/>
          <w:marTop w:val="0"/>
          <w:marBottom w:val="0"/>
          <w:divBdr>
            <w:top w:val="none" w:sz="0" w:space="0" w:color="auto"/>
            <w:left w:val="none" w:sz="0" w:space="0" w:color="auto"/>
            <w:bottom w:val="none" w:sz="0" w:space="0" w:color="auto"/>
            <w:right w:val="none" w:sz="0" w:space="0" w:color="auto"/>
          </w:divBdr>
        </w:div>
        <w:div w:id="1582373043">
          <w:marLeft w:val="480"/>
          <w:marRight w:val="0"/>
          <w:marTop w:val="0"/>
          <w:marBottom w:val="0"/>
          <w:divBdr>
            <w:top w:val="none" w:sz="0" w:space="0" w:color="auto"/>
            <w:left w:val="none" w:sz="0" w:space="0" w:color="auto"/>
            <w:bottom w:val="none" w:sz="0" w:space="0" w:color="auto"/>
            <w:right w:val="none" w:sz="0" w:space="0" w:color="auto"/>
          </w:divBdr>
        </w:div>
        <w:div w:id="1159660519">
          <w:marLeft w:val="480"/>
          <w:marRight w:val="0"/>
          <w:marTop w:val="0"/>
          <w:marBottom w:val="0"/>
          <w:divBdr>
            <w:top w:val="none" w:sz="0" w:space="0" w:color="auto"/>
            <w:left w:val="none" w:sz="0" w:space="0" w:color="auto"/>
            <w:bottom w:val="none" w:sz="0" w:space="0" w:color="auto"/>
            <w:right w:val="none" w:sz="0" w:space="0" w:color="auto"/>
          </w:divBdr>
        </w:div>
        <w:div w:id="2064714989">
          <w:marLeft w:val="480"/>
          <w:marRight w:val="0"/>
          <w:marTop w:val="0"/>
          <w:marBottom w:val="0"/>
          <w:divBdr>
            <w:top w:val="none" w:sz="0" w:space="0" w:color="auto"/>
            <w:left w:val="none" w:sz="0" w:space="0" w:color="auto"/>
            <w:bottom w:val="none" w:sz="0" w:space="0" w:color="auto"/>
            <w:right w:val="none" w:sz="0" w:space="0" w:color="auto"/>
          </w:divBdr>
        </w:div>
        <w:div w:id="581373078">
          <w:marLeft w:val="480"/>
          <w:marRight w:val="0"/>
          <w:marTop w:val="0"/>
          <w:marBottom w:val="0"/>
          <w:divBdr>
            <w:top w:val="none" w:sz="0" w:space="0" w:color="auto"/>
            <w:left w:val="none" w:sz="0" w:space="0" w:color="auto"/>
            <w:bottom w:val="none" w:sz="0" w:space="0" w:color="auto"/>
            <w:right w:val="none" w:sz="0" w:space="0" w:color="auto"/>
          </w:divBdr>
        </w:div>
        <w:div w:id="1080713630">
          <w:marLeft w:val="480"/>
          <w:marRight w:val="0"/>
          <w:marTop w:val="0"/>
          <w:marBottom w:val="0"/>
          <w:divBdr>
            <w:top w:val="none" w:sz="0" w:space="0" w:color="auto"/>
            <w:left w:val="none" w:sz="0" w:space="0" w:color="auto"/>
            <w:bottom w:val="none" w:sz="0" w:space="0" w:color="auto"/>
            <w:right w:val="none" w:sz="0" w:space="0" w:color="auto"/>
          </w:divBdr>
        </w:div>
        <w:div w:id="1598252794">
          <w:marLeft w:val="480"/>
          <w:marRight w:val="0"/>
          <w:marTop w:val="0"/>
          <w:marBottom w:val="0"/>
          <w:divBdr>
            <w:top w:val="none" w:sz="0" w:space="0" w:color="auto"/>
            <w:left w:val="none" w:sz="0" w:space="0" w:color="auto"/>
            <w:bottom w:val="none" w:sz="0" w:space="0" w:color="auto"/>
            <w:right w:val="none" w:sz="0" w:space="0" w:color="auto"/>
          </w:divBdr>
        </w:div>
        <w:div w:id="1653175716">
          <w:marLeft w:val="480"/>
          <w:marRight w:val="0"/>
          <w:marTop w:val="0"/>
          <w:marBottom w:val="0"/>
          <w:divBdr>
            <w:top w:val="none" w:sz="0" w:space="0" w:color="auto"/>
            <w:left w:val="none" w:sz="0" w:space="0" w:color="auto"/>
            <w:bottom w:val="none" w:sz="0" w:space="0" w:color="auto"/>
            <w:right w:val="none" w:sz="0" w:space="0" w:color="auto"/>
          </w:divBdr>
        </w:div>
        <w:div w:id="239675576">
          <w:marLeft w:val="480"/>
          <w:marRight w:val="0"/>
          <w:marTop w:val="0"/>
          <w:marBottom w:val="0"/>
          <w:divBdr>
            <w:top w:val="none" w:sz="0" w:space="0" w:color="auto"/>
            <w:left w:val="none" w:sz="0" w:space="0" w:color="auto"/>
            <w:bottom w:val="none" w:sz="0" w:space="0" w:color="auto"/>
            <w:right w:val="none" w:sz="0" w:space="0" w:color="auto"/>
          </w:divBdr>
        </w:div>
        <w:div w:id="1965037275">
          <w:marLeft w:val="480"/>
          <w:marRight w:val="0"/>
          <w:marTop w:val="0"/>
          <w:marBottom w:val="0"/>
          <w:divBdr>
            <w:top w:val="none" w:sz="0" w:space="0" w:color="auto"/>
            <w:left w:val="none" w:sz="0" w:space="0" w:color="auto"/>
            <w:bottom w:val="none" w:sz="0" w:space="0" w:color="auto"/>
            <w:right w:val="none" w:sz="0" w:space="0" w:color="auto"/>
          </w:divBdr>
        </w:div>
        <w:div w:id="1704551296">
          <w:marLeft w:val="480"/>
          <w:marRight w:val="0"/>
          <w:marTop w:val="0"/>
          <w:marBottom w:val="0"/>
          <w:divBdr>
            <w:top w:val="none" w:sz="0" w:space="0" w:color="auto"/>
            <w:left w:val="none" w:sz="0" w:space="0" w:color="auto"/>
            <w:bottom w:val="none" w:sz="0" w:space="0" w:color="auto"/>
            <w:right w:val="none" w:sz="0" w:space="0" w:color="auto"/>
          </w:divBdr>
        </w:div>
        <w:div w:id="224030483">
          <w:marLeft w:val="480"/>
          <w:marRight w:val="0"/>
          <w:marTop w:val="0"/>
          <w:marBottom w:val="0"/>
          <w:divBdr>
            <w:top w:val="none" w:sz="0" w:space="0" w:color="auto"/>
            <w:left w:val="none" w:sz="0" w:space="0" w:color="auto"/>
            <w:bottom w:val="none" w:sz="0" w:space="0" w:color="auto"/>
            <w:right w:val="none" w:sz="0" w:space="0" w:color="auto"/>
          </w:divBdr>
        </w:div>
        <w:div w:id="768038315">
          <w:marLeft w:val="480"/>
          <w:marRight w:val="0"/>
          <w:marTop w:val="0"/>
          <w:marBottom w:val="0"/>
          <w:divBdr>
            <w:top w:val="none" w:sz="0" w:space="0" w:color="auto"/>
            <w:left w:val="none" w:sz="0" w:space="0" w:color="auto"/>
            <w:bottom w:val="none" w:sz="0" w:space="0" w:color="auto"/>
            <w:right w:val="none" w:sz="0" w:space="0" w:color="auto"/>
          </w:divBdr>
        </w:div>
        <w:div w:id="1454599052">
          <w:marLeft w:val="480"/>
          <w:marRight w:val="0"/>
          <w:marTop w:val="0"/>
          <w:marBottom w:val="0"/>
          <w:divBdr>
            <w:top w:val="none" w:sz="0" w:space="0" w:color="auto"/>
            <w:left w:val="none" w:sz="0" w:space="0" w:color="auto"/>
            <w:bottom w:val="none" w:sz="0" w:space="0" w:color="auto"/>
            <w:right w:val="none" w:sz="0" w:space="0" w:color="auto"/>
          </w:divBdr>
        </w:div>
        <w:div w:id="1130855515">
          <w:marLeft w:val="480"/>
          <w:marRight w:val="0"/>
          <w:marTop w:val="0"/>
          <w:marBottom w:val="0"/>
          <w:divBdr>
            <w:top w:val="none" w:sz="0" w:space="0" w:color="auto"/>
            <w:left w:val="none" w:sz="0" w:space="0" w:color="auto"/>
            <w:bottom w:val="none" w:sz="0" w:space="0" w:color="auto"/>
            <w:right w:val="none" w:sz="0" w:space="0" w:color="auto"/>
          </w:divBdr>
        </w:div>
        <w:div w:id="1390110249">
          <w:marLeft w:val="480"/>
          <w:marRight w:val="0"/>
          <w:marTop w:val="0"/>
          <w:marBottom w:val="0"/>
          <w:divBdr>
            <w:top w:val="none" w:sz="0" w:space="0" w:color="auto"/>
            <w:left w:val="none" w:sz="0" w:space="0" w:color="auto"/>
            <w:bottom w:val="none" w:sz="0" w:space="0" w:color="auto"/>
            <w:right w:val="none" w:sz="0" w:space="0" w:color="auto"/>
          </w:divBdr>
        </w:div>
        <w:div w:id="1584798794">
          <w:marLeft w:val="480"/>
          <w:marRight w:val="0"/>
          <w:marTop w:val="0"/>
          <w:marBottom w:val="0"/>
          <w:divBdr>
            <w:top w:val="none" w:sz="0" w:space="0" w:color="auto"/>
            <w:left w:val="none" w:sz="0" w:space="0" w:color="auto"/>
            <w:bottom w:val="none" w:sz="0" w:space="0" w:color="auto"/>
            <w:right w:val="none" w:sz="0" w:space="0" w:color="auto"/>
          </w:divBdr>
        </w:div>
        <w:div w:id="687484510">
          <w:marLeft w:val="480"/>
          <w:marRight w:val="0"/>
          <w:marTop w:val="0"/>
          <w:marBottom w:val="0"/>
          <w:divBdr>
            <w:top w:val="none" w:sz="0" w:space="0" w:color="auto"/>
            <w:left w:val="none" w:sz="0" w:space="0" w:color="auto"/>
            <w:bottom w:val="none" w:sz="0" w:space="0" w:color="auto"/>
            <w:right w:val="none" w:sz="0" w:space="0" w:color="auto"/>
          </w:divBdr>
        </w:div>
        <w:div w:id="1515612403">
          <w:marLeft w:val="480"/>
          <w:marRight w:val="0"/>
          <w:marTop w:val="0"/>
          <w:marBottom w:val="0"/>
          <w:divBdr>
            <w:top w:val="none" w:sz="0" w:space="0" w:color="auto"/>
            <w:left w:val="none" w:sz="0" w:space="0" w:color="auto"/>
            <w:bottom w:val="none" w:sz="0" w:space="0" w:color="auto"/>
            <w:right w:val="none" w:sz="0" w:space="0" w:color="auto"/>
          </w:divBdr>
        </w:div>
        <w:div w:id="353381979">
          <w:marLeft w:val="480"/>
          <w:marRight w:val="0"/>
          <w:marTop w:val="0"/>
          <w:marBottom w:val="0"/>
          <w:divBdr>
            <w:top w:val="none" w:sz="0" w:space="0" w:color="auto"/>
            <w:left w:val="none" w:sz="0" w:space="0" w:color="auto"/>
            <w:bottom w:val="none" w:sz="0" w:space="0" w:color="auto"/>
            <w:right w:val="none" w:sz="0" w:space="0" w:color="auto"/>
          </w:divBdr>
        </w:div>
        <w:div w:id="1408769253">
          <w:marLeft w:val="480"/>
          <w:marRight w:val="0"/>
          <w:marTop w:val="0"/>
          <w:marBottom w:val="0"/>
          <w:divBdr>
            <w:top w:val="none" w:sz="0" w:space="0" w:color="auto"/>
            <w:left w:val="none" w:sz="0" w:space="0" w:color="auto"/>
            <w:bottom w:val="none" w:sz="0" w:space="0" w:color="auto"/>
            <w:right w:val="none" w:sz="0" w:space="0" w:color="auto"/>
          </w:divBdr>
        </w:div>
        <w:div w:id="666634270">
          <w:marLeft w:val="480"/>
          <w:marRight w:val="0"/>
          <w:marTop w:val="0"/>
          <w:marBottom w:val="0"/>
          <w:divBdr>
            <w:top w:val="none" w:sz="0" w:space="0" w:color="auto"/>
            <w:left w:val="none" w:sz="0" w:space="0" w:color="auto"/>
            <w:bottom w:val="none" w:sz="0" w:space="0" w:color="auto"/>
            <w:right w:val="none" w:sz="0" w:space="0" w:color="auto"/>
          </w:divBdr>
        </w:div>
        <w:div w:id="159122862">
          <w:marLeft w:val="480"/>
          <w:marRight w:val="0"/>
          <w:marTop w:val="0"/>
          <w:marBottom w:val="0"/>
          <w:divBdr>
            <w:top w:val="none" w:sz="0" w:space="0" w:color="auto"/>
            <w:left w:val="none" w:sz="0" w:space="0" w:color="auto"/>
            <w:bottom w:val="none" w:sz="0" w:space="0" w:color="auto"/>
            <w:right w:val="none" w:sz="0" w:space="0" w:color="auto"/>
          </w:divBdr>
        </w:div>
        <w:div w:id="393510724">
          <w:marLeft w:val="480"/>
          <w:marRight w:val="0"/>
          <w:marTop w:val="0"/>
          <w:marBottom w:val="0"/>
          <w:divBdr>
            <w:top w:val="none" w:sz="0" w:space="0" w:color="auto"/>
            <w:left w:val="none" w:sz="0" w:space="0" w:color="auto"/>
            <w:bottom w:val="none" w:sz="0" w:space="0" w:color="auto"/>
            <w:right w:val="none" w:sz="0" w:space="0" w:color="auto"/>
          </w:divBdr>
        </w:div>
        <w:div w:id="785974271">
          <w:marLeft w:val="480"/>
          <w:marRight w:val="0"/>
          <w:marTop w:val="0"/>
          <w:marBottom w:val="0"/>
          <w:divBdr>
            <w:top w:val="none" w:sz="0" w:space="0" w:color="auto"/>
            <w:left w:val="none" w:sz="0" w:space="0" w:color="auto"/>
            <w:bottom w:val="none" w:sz="0" w:space="0" w:color="auto"/>
            <w:right w:val="none" w:sz="0" w:space="0" w:color="auto"/>
          </w:divBdr>
        </w:div>
        <w:div w:id="1996833117">
          <w:marLeft w:val="480"/>
          <w:marRight w:val="0"/>
          <w:marTop w:val="0"/>
          <w:marBottom w:val="0"/>
          <w:divBdr>
            <w:top w:val="none" w:sz="0" w:space="0" w:color="auto"/>
            <w:left w:val="none" w:sz="0" w:space="0" w:color="auto"/>
            <w:bottom w:val="none" w:sz="0" w:space="0" w:color="auto"/>
            <w:right w:val="none" w:sz="0" w:space="0" w:color="auto"/>
          </w:divBdr>
        </w:div>
        <w:div w:id="1235431631">
          <w:marLeft w:val="480"/>
          <w:marRight w:val="0"/>
          <w:marTop w:val="0"/>
          <w:marBottom w:val="0"/>
          <w:divBdr>
            <w:top w:val="none" w:sz="0" w:space="0" w:color="auto"/>
            <w:left w:val="none" w:sz="0" w:space="0" w:color="auto"/>
            <w:bottom w:val="none" w:sz="0" w:space="0" w:color="auto"/>
            <w:right w:val="none" w:sz="0" w:space="0" w:color="auto"/>
          </w:divBdr>
        </w:div>
        <w:div w:id="2033872580">
          <w:marLeft w:val="480"/>
          <w:marRight w:val="0"/>
          <w:marTop w:val="0"/>
          <w:marBottom w:val="0"/>
          <w:divBdr>
            <w:top w:val="none" w:sz="0" w:space="0" w:color="auto"/>
            <w:left w:val="none" w:sz="0" w:space="0" w:color="auto"/>
            <w:bottom w:val="none" w:sz="0" w:space="0" w:color="auto"/>
            <w:right w:val="none" w:sz="0" w:space="0" w:color="auto"/>
          </w:divBdr>
        </w:div>
        <w:div w:id="853760464">
          <w:marLeft w:val="480"/>
          <w:marRight w:val="0"/>
          <w:marTop w:val="0"/>
          <w:marBottom w:val="0"/>
          <w:divBdr>
            <w:top w:val="none" w:sz="0" w:space="0" w:color="auto"/>
            <w:left w:val="none" w:sz="0" w:space="0" w:color="auto"/>
            <w:bottom w:val="none" w:sz="0" w:space="0" w:color="auto"/>
            <w:right w:val="none" w:sz="0" w:space="0" w:color="auto"/>
          </w:divBdr>
        </w:div>
        <w:div w:id="884874616">
          <w:marLeft w:val="480"/>
          <w:marRight w:val="0"/>
          <w:marTop w:val="0"/>
          <w:marBottom w:val="0"/>
          <w:divBdr>
            <w:top w:val="none" w:sz="0" w:space="0" w:color="auto"/>
            <w:left w:val="none" w:sz="0" w:space="0" w:color="auto"/>
            <w:bottom w:val="none" w:sz="0" w:space="0" w:color="auto"/>
            <w:right w:val="none" w:sz="0" w:space="0" w:color="auto"/>
          </w:divBdr>
        </w:div>
        <w:div w:id="1555241645">
          <w:marLeft w:val="480"/>
          <w:marRight w:val="0"/>
          <w:marTop w:val="0"/>
          <w:marBottom w:val="0"/>
          <w:divBdr>
            <w:top w:val="none" w:sz="0" w:space="0" w:color="auto"/>
            <w:left w:val="none" w:sz="0" w:space="0" w:color="auto"/>
            <w:bottom w:val="none" w:sz="0" w:space="0" w:color="auto"/>
            <w:right w:val="none" w:sz="0" w:space="0" w:color="auto"/>
          </w:divBdr>
        </w:div>
        <w:div w:id="1156529572">
          <w:marLeft w:val="480"/>
          <w:marRight w:val="0"/>
          <w:marTop w:val="0"/>
          <w:marBottom w:val="0"/>
          <w:divBdr>
            <w:top w:val="none" w:sz="0" w:space="0" w:color="auto"/>
            <w:left w:val="none" w:sz="0" w:space="0" w:color="auto"/>
            <w:bottom w:val="none" w:sz="0" w:space="0" w:color="auto"/>
            <w:right w:val="none" w:sz="0" w:space="0" w:color="auto"/>
          </w:divBdr>
        </w:div>
        <w:div w:id="1457598210">
          <w:marLeft w:val="480"/>
          <w:marRight w:val="0"/>
          <w:marTop w:val="0"/>
          <w:marBottom w:val="0"/>
          <w:divBdr>
            <w:top w:val="none" w:sz="0" w:space="0" w:color="auto"/>
            <w:left w:val="none" w:sz="0" w:space="0" w:color="auto"/>
            <w:bottom w:val="none" w:sz="0" w:space="0" w:color="auto"/>
            <w:right w:val="none" w:sz="0" w:space="0" w:color="auto"/>
          </w:divBdr>
        </w:div>
        <w:div w:id="1742680642">
          <w:marLeft w:val="480"/>
          <w:marRight w:val="0"/>
          <w:marTop w:val="0"/>
          <w:marBottom w:val="0"/>
          <w:divBdr>
            <w:top w:val="none" w:sz="0" w:space="0" w:color="auto"/>
            <w:left w:val="none" w:sz="0" w:space="0" w:color="auto"/>
            <w:bottom w:val="none" w:sz="0" w:space="0" w:color="auto"/>
            <w:right w:val="none" w:sz="0" w:space="0" w:color="auto"/>
          </w:divBdr>
        </w:div>
        <w:div w:id="914704683">
          <w:marLeft w:val="480"/>
          <w:marRight w:val="0"/>
          <w:marTop w:val="0"/>
          <w:marBottom w:val="0"/>
          <w:divBdr>
            <w:top w:val="none" w:sz="0" w:space="0" w:color="auto"/>
            <w:left w:val="none" w:sz="0" w:space="0" w:color="auto"/>
            <w:bottom w:val="none" w:sz="0" w:space="0" w:color="auto"/>
            <w:right w:val="none" w:sz="0" w:space="0" w:color="auto"/>
          </w:divBdr>
        </w:div>
        <w:div w:id="779884443">
          <w:marLeft w:val="480"/>
          <w:marRight w:val="0"/>
          <w:marTop w:val="0"/>
          <w:marBottom w:val="0"/>
          <w:divBdr>
            <w:top w:val="none" w:sz="0" w:space="0" w:color="auto"/>
            <w:left w:val="none" w:sz="0" w:space="0" w:color="auto"/>
            <w:bottom w:val="none" w:sz="0" w:space="0" w:color="auto"/>
            <w:right w:val="none" w:sz="0" w:space="0" w:color="auto"/>
          </w:divBdr>
        </w:div>
        <w:div w:id="940258293">
          <w:marLeft w:val="480"/>
          <w:marRight w:val="0"/>
          <w:marTop w:val="0"/>
          <w:marBottom w:val="0"/>
          <w:divBdr>
            <w:top w:val="none" w:sz="0" w:space="0" w:color="auto"/>
            <w:left w:val="none" w:sz="0" w:space="0" w:color="auto"/>
            <w:bottom w:val="none" w:sz="0" w:space="0" w:color="auto"/>
            <w:right w:val="none" w:sz="0" w:space="0" w:color="auto"/>
          </w:divBdr>
        </w:div>
        <w:div w:id="1691101889">
          <w:marLeft w:val="480"/>
          <w:marRight w:val="0"/>
          <w:marTop w:val="0"/>
          <w:marBottom w:val="0"/>
          <w:divBdr>
            <w:top w:val="none" w:sz="0" w:space="0" w:color="auto"/>
            <w:left w:val="none" w:sz="0" w:space="0" w:color="auto"/>
            <w:bottom w:val="none" w:sz="0" w:space="0" w:color="auto"/>
            <w:right w:val="none" w:sz="0" w:space="0" w:color="auto"/>
          </w:divBdr>
        </w:div>
        <w:div w:id="1496795444">
          <w:marLeft w:val="480"/>
          <w:marRight w:val="0"/>
          <w:marTop w:val="0"/>
          <w:marBottom w:val="0"/>
          <w:divBdr>
            <w:top w:val="none" w:sz="0" w:space="0" w:color="auto"/>
            <w:left w:val="none" w:sz="0" w:space="0" w:color="auto"/>
            <w:bottom w:val="none" w:sz="0" w:space="0" w:color="auto"/>
            <w:right w:val="none" w:sz="0" w:space="0" w:color="auto"/>
          </w:divBdr>
        </w:div>
        <w:div w:id="1216284424">
          <w:marLeft w:val="480"/>
          <w:marRight w:val="0"/>
          <w:marTop w:val="0"/>
          <w:marBottom w:val="0"/>
          <w:divBdr>
            <w:top w:val="none" w:sz="0" w:space="0" w:color="auto"/>
            <w:left w:val="none" w:sz="0" w:space="0" w:color="auto"/>
            <w:bottom w:val="none" w:sz="0" w:space="0" w:color="auto"/>
            <w:right w:val="none" w:sz="0" w:space="0" w:color="auto"/>
          </w:divBdr>
        </w:div>
        <w:div w:id="311250667">
          <w:marLeft w:val="480"/>
          <w:marRight w:val="0"/>
          <w:marTop w:val="0"/>
          <w:marBottom w:val="0"/>
          <w:divBdr>
            <w:top w:val="none" w:sz="0" w:space="0" w:color="auto"/>
            <w:left w:val="none" w:sz="0" w:space="0" w:color="auto"/>
            <w:bottom w:val="none" w:sz="0" w:space="0" w:color="auto"/>
            <w:right w:val="none" w:sz="0" w:space="0" w:color="auto"/>
          </w:divBdr>
        </w:div>
        <w:div w:id="144400690">
          <w:marLeft w:val="480"/>
          <w:marRight w:val="0"/>
          <w:marTop w:val="0"/>
          <w:marBottom w:val="0"/>
          <w:divBdr>
            <w:top w:val="none" w:sz="0" w:space="0" w:color="auto"/>
            <w:left w:val="none" w:sz="0" w:space="0" w:color="auto"/>
            <w:bottom w:val="none" w:sz="0" w:space="0" w:color="auto"/>
            <w:right w:val="none" w:sz="0" w:space="0" w:color="auto"/>
          </w:divBdr>
        </w:div>
        <w:div w:id="291714811">
          <w:marLeft w:val="480"/>
          <w:marRight w:val="0"/>
          <w:marTop w:val="0"/>
          <w:marBottom w:val="0"/>
          <w:divBdr>
            <w:top w:val="none" w:sz="0" w:space="0" w:color="auto"/>
            <w:left w:val="none" w:sz="0" w:space="0" w:color="auto"/>
            <w:bottom w:val="none" w:sz="0" w:space="0" w:color="auto"/>
            <w:right w:val="none" w:sz="0" w:space="0" w:color="auto"/>
          </w:divBdr>
        </w:div>
        <w:div w:id="1077557499">
          <w:marLeft w:val="480"/>
          <w:marRight w:val="0"/>
          <w:marTop w:val="0"/>
          <w:marBottom w:val="0"/>
          <w:divBdr>
            <w:top w:val="none" w:sz="0" w:space="0" w:color="auto"/>
            <w:left w:val="none" w:sz="0" w:space="0" w:color="auto"/>
            <w:bottom w:val="none" w:sz="0" w:space="0" w:color="auto"/>
            <w:right w:val="none" w:sz="0" w:space="0" w:color="auto"/>
          </w:divBdr>
        </w:div>
        <w:div w:id="383024799">
          <w:marLeft w:val="480"/>
          <w:marRight w:val="0"/>
          <w:marTop w:val="0"/>
          <w:marBottom w:val="0"/>
          <w:divBdr>
            <w:top w:val="none" w:sz="0" w:space="0" w:color="auto"/>
            <w:left w:val="none" w:sz="0" w:space="0" w:color="auto"/>
            <w:bottom w:val="none" w:sz="0" w:space="0" w:color="auto"/>
            <w:right w:val="none" w:sz="0" w:space="0" w:color="auto"/>
          </w:divBdr>
        </w:div>
        <w:div w:id="1934051011">
          <w:marLeft w:val="480"/>
          <w:marRight w:val="0"/>
          <w:marTop w:val="0"/>
          <w:marBottom w:val="0"/>
          <w:divBdr>
            <w:top w:val="none" w:sz="0" w:space="0" w:color="auto"/>
            <w:left w:val="none" w:sz="0" w:space="0" w:color="auto"/>
            <w:bottom w:val="none" w:sz="0" w:space="0" w:color="auto"/>
            <w:right w:val="none" w:sz="0" w:space="0" w:color="auto"/>
          </w:divBdr>
        </w:div>
      </w:divsChild>
    </w:div>
    <w:div w:id="1665862352">
      <w:bodyDiv w:val="1"/>
      <w:marLeft w:val="0"/>
      <w:marRight w:val="0"/>
      <w:marTop w:val="0"/>
      <w:marBottom w:val="0"/>
      <w:divBdr>
        <w:top w:val="none" w:sz="0" w:space="0" w:color="auto"/>
        <w:left w:val="none" w:sz="0" w:space="0" w:color="auto"/>
        <w:bottom w:val="none" w:sz="0" w:space="0" w:color="auto"/>
        <w:right w:val="none" w:sz="0" w:space="0" w:color="auto"/>
      </w:divBdr>
    </w:div>
    <w:div w:id="1666712733">
      <w:bodyDiv w:val="1"/>
      <w:marLeft w:val="0"/>
      <w:marRight w:val="0"/>
      <w:marTop w:val="0"/>
      <w:marBottom w:val="0"/>
      <w:divBdr>
        <w:top w:val="none" w:sz="0" w:space="0" w:color="auto"/>
        <w:left w:val="none" w:sz="0" w:space="0" w:color="auto"/>
        <w:bottom w:val="none" w:sz="0" w:space="0" w:color="auto"/>
        <w:right w:val="none" w:sz="0" w:space="0" w:color="auto"/>
      </w:divBdr>
    </w:div>
    <w:div w:id="1667434434">
      <w:bodyDiv w:val="1"/>
      <w:marLeft w:val="0"/>
      <w:marRight w:val="0"/>
      <w:marTop w:val="0"/>
      <w:marBottom w:val="0"/>
      <w:divBdr>
        <w:top w:val="none" w:sz="0" w:space="0" w:color="auto"/>
        <w:left w:val="none" w:sz="0" w:space="0" w:color="auto"/>
        <w:bottom w:val="none" w:sz="0" w:space="0" w:color="auto"/>
        <w:right w:val="none" w:sz="0" w:space="0" w:color="auto"/>
      </w:divBdr>
    </w:div>
    <w:div w:id="1669014232">
      <w:bodyDiv w:val="1"/>
      <w:marLeft w:val="0"/>
      <w:marRight w:val="0"/>
      <w:marTop w:val="0"/>
      <w:marBottom w:val="0"/>
      <w:divBdr>
        <w:top w:val="none" w:sz="0" w:space="0" w:color="auto"/>
        <w:left w:val="none" w:sz="0" w:space="0" w:color="auto"/>
        <w:bottom w:val="none" w:sz="0" w:space="0" w:color="auto"/>
        <w:right w:val="none" w:sz="0" w:space="0" w:color="auto"/>
      </w:divBdr>
    </w:div>
    <w:div w:id="1669358687">
      <w:bodyDiv w:val="1"/>
      <w:marLeft w:val="0"/>
      <w:marRight w:val="0"/>
      <w:marTop w:val="0"/>
      <w:marBottom w:val="0"/>
      <w:divBdr>
        <w:top w:val="none" w:sz="0" w:space="0" w:color="auto"/>
        <w:left w:val="none" w:sz="0" w:space="0" w:color="auto"/>
        <w:bottom w:val="none" w:sz="0" w:space="0" w:color="auto"/>
        <w:right w:val="none" w:sz="0" w:space="0" w:color="auto"/>
      </w:divBdr>
    </w:div>
    <w:div w:id="1670789360">
      <w:bodyDiv w:val="1"/>
      <w:marLeft w:val="0"/>
      <w:marRight w:val="0"/>
      <w:marTop w:val="0"/>
      <w:marBottom w:val="0"/>
      <w:divBdr>
        <w:top w:val="none" w:sz="0" w:space="0" w:color="auto"/>
        <w:left w:val="none" w:sz="0" w:space="0" w:color="auto"/>
        <w:bottom w:val="none" w:sz="0" w:space="0" w:color="auto"/>
        <w:right w:val="none" w:sz="0" w:space="0" w:color="auto"/>
      </w:divBdr>
    </w:div>
    <w:div w:id="1671906155">
      <w:bodyDiv w:val="1"/>
      <w:marLeft w:val="0"/>
      <w:marRight w:val="0"/>
      <w:marTop w:val="0"/>
      <w:marBottom w:val="0"/>
      <w:divBdr>
        <w:top w:val="none" w:sz="0" w:space="0" w:color="auto"/>
        <w:left w:val="none" w:sz="0" w:space="0" w:color="auto"/>
        <w:bottom w:val="none" w:sz="0" w:space="0" w:color="auto"/>
        <w:right w:val="none" w:sz="0" w:space="0" w:color="auto"/>
      </w:divBdr>
    </w:div>
    <w:div w:id="1673527817">
      <w:bodyDiv w:val="1"/>
      <w:marLeft w:val="0"/>
      <w:marRight w:val="0"/>
      <w:marTop w:val="0"/>
      <w:marBottom w:val="0"/>
      <w:divBdr>
        <w:top w:val="none" w:sz="0" w:space="0" w:color="auto"/>
        <w:left w:val="none" w:sz="0" w:space="0" w:color="auto"/>
        <w:bottom w:val="none" w:sz="0" w:space="0" w:color="auto"/>
        <w:right w:val="none" w:sz="0" w:space="0" w:color="auto"/>
      </w:divBdr>
    </w:div>
    <w:div w:id="1673992168">
      <w:bodyDiv w:val="1"/>
      <w:marLeft w:val="0"/>
      <w:marRight w:val="0"/>
      <w:marTop w:val="0"/>
      <w:marBottom w:val="0"/>
      <w:divBdr>
        <w:top w:val="none" w:sz="0" w:space="0" w:color="auto"/>
        <w:left w:val="none" w:sz="0" w:space="0" w:color="auto"/>
        <w:bottom w:val="none" w:sz="0" w:space="0" w:color="auto"/>
        <w:right w:val="none" w:sz="0" w:space="0" w:color="auto"/>
      </w:divBdr>
    </w:div>
    <w:div w:id="1674910910">
      <w:bodyDiv w:val="1"/>
      <w:marLeft w:val="0"/>
      <w:marRight w:val="0"/>
      <w:marTop w:val="0"/>
      <w:marBottom w:val="0"/>
      <w:divBdr>
        <w:top w:val="none" w:sz="0" w:space="0" w:color="auto"/>
        <w:left w:val="none" w:sz="0" w:space="0" w:color="auto"/>
        <w:bottom w:val="none" w:sz="0" w:space="0" w:color="auto"/>
        <w:right w:val="none" w:sz="0" w:space="0" w:color="auto"/>
      </w:divBdr>
    </w:div>
    <w:div w:id="1675306862">
      <w:bodyDiv w:val="1"/>
      <w:marLeft w:val="0"/>
      <w:marRight w:val="0"/>
      <w:marTop w:val="0"/>
      <w:marBottom w:val="0"/>
      <w:divBdr>
        <w:top w:val="none" w:sz="0" w:space="0" w:color="auto"/>
        <w:left w:val="none" w:sz="0" w:space="0" w:color="auto"/>
        <w:bottom w:val="none" w:sz="0" w:space="0" w:color="auto"/>
        <w:right w:val="none" w:sz="0" w:space="0" w:color="auto"/>
      </w:divBdr>
    </w:div>
    <w:div w:id="1675572369">
      <w:bodyDiv w:val="1"/>
      <w:marLeft w:val="0"/>
      <w:marRight w:val="0"/>
      <w:marTop w:val="0"/>
      <w:marBottom w:val="0"/>
      <w:divBdr>
        <w:top w:val="none" w:sz="0" w:space="0" w:color="auto"/>
        <w:left w:val="none" w:sz="0" w:space="0" w:color="auto"/>
        <w:bottom w:val="none" w:sz="0" w:space="0" w:color="auto"/>
        <w:right w:val="none" w:sz="0" w:space="0" w:color="auto"/>
      </w:divBdr>
    </w:div>
    <w:div w:id="1675839044">
      <w:bodyDiv w:val="1"/>
      <w:marLeft w:val="0"/>
      <w:marRight w:val="0"/>
      <w:marTop w:val="0"/>
      <w:marBottom w:val="0"/>
      <w:divBdr>
        <w:top w:val="none" w:sz="0" w:space="0" w:color="auto"/>
        <w:left w:val="none" w:sz="0" w:space="0" w:color="auto"/>
        <w:bottom w:val="none" w:sz="0" w:space="0" w:color="auto"/>
        <w:right w:val="none" w:sz="0" w:space="0" w:color="auto"/>
      </w:divBdr>
    </w:div>
    <w:div w:id="1675958628">
      <w:bodyDiv w:val="1"/>
      <w:marLeft w:val="0"/>
      <w:marRight w:val="0"/>
      <w:marTop w:val="0"/>
      <w:marBottom w:val="0"/>
      <w:divBdr>
        <w:top w:val="none" w:sz="0" w:space="0" w:color="auto"/>
        <w:left w:val="none" w:sz="0" w:space="0" w:color="auto"/>
        <w:bottom w:val="none" w:sz="0" w:space="0" w:color="auto"/>
        <w:right w:val="none" w:sz="0" w:space="0" w:color="auto"/>
      </w:divBdr>
    </w:div>
    <w:div w:id="1676150925">
      <w:bodyDiv w:val="1"/>
      <w:marLeft w:val="0"/>
      <w:marRight w:val="0"/>
      <w:marTop w:val="0"/>
      <w:marBottom w:val="0"/>
      <w:divBdr>
        <w:top w:val="none" w:sz="0" w:space="0" w:color="auto"/>
        <w:left w:val="none" w:sz="0" w:space="0" w:color="auto"/>
        <w:bottom w:val="none" w:sz="0" w:space="0" w:color="auto"/>
        <w:right w:val="none" w:sz="0" w:space="0" w:color="auto"/>
      </w:divBdr>
    </w:div>
    <w:div w:id="1676884326">
      <w:bodyDiv w:val="1"/>
      <w:marLeft w:val="0"/>
      <w:marRight w:val="0"/>
      <w:marTop w:val="0"/>
      <w:marBottom w:val="0"/>
      <w:divBdr>
        <w:top w:val="none" w:sz="0" w:space="0" w:color="auto"/>
        <w:left w:val="none" w:sz="0" w:space="0" w:color="auto"/>
        <w:bottom w:val="none" w:sz="0" w:space="0" w:color="auto"/>
        <w:right w:val="none" w:sz="0" w:space="0" w:color="auto"/>
      </w:divBdr>
    </w:div>
    <w:div w:id="1677150832">
      <w:bodyDiv w:val="1"/>
      <w:marLeft w:val="0"/>
      <w:marRight w:val="0"/>
      <w:marTop w:val="0"/>
      <w:marBottom w:val="0"/>
      <w:divBdr>
        <w:top w:val="none" w:sz="0" w:space="0" w:color="auto"/>
        <w:left w:val="none" w:sz="0" w:space="0" w:color="auto"/>
        <w:bottom w:val="none" w:sz="0" w:space="0" w:color="auto"/>
        <w:right w:val="none" w:sz="0" w:space="0" w:color="auto"/>
      </w:divBdr>
    </w:div>
    <w:div w:id="1677610715">
      <w:bodyDiv w:val="1"/>
      <w:marLeft w:val="0"/>
      <w:marRight w:val="0"/>
      <w:marTop w:val="0"/>
      <w:marBottom w:val="0"/>
      <w:divBdr>
        <w:top w:val="none" w:sz="0" w:space="0" w:color="auto"/>
        <w:left w:val="none" w:sz="0" w:space="0" w:color="auto"/>
        <w:bottom w:val="none" w:sz="0" w:space="0" w:color="auto"/>
        <w:right w:val="none" w:sz="0" w:space="0" w:color="auto"/>
      </w:divBdr>
    </w:div>
    <w:div w:id="1680036744">
      <w:bodyDiv w:val="1"/>
      <w:marLeft w:val="0"/>
      <w:marRight w:val="0"/>
      <w:marTop w:val="0"/>
      <w:marBottom w:val="0"/>
      <w:divBdr>
        <w:top w:val="none" w:sz="0" w:space="0" w:color="auto"/>
        <w:left w:val="none" w:sz="0" w:space="0" w:color="auto"/>
        <w:bottom w:val="none" w:sz="0" w:space="0" w:color="auto"/>
        <w:right w:val="none" w:sz="0" w:space="0" w:color="auto"/>
      </w:divBdr>
    </w:div>
    <w:div w:id="1681588315">
      <w:bodyDiv w:val="1"/>
      <w:marLeft w:val="0"/>
      <w:marRight w:val="0"/>
      <w:marTop w:val="0"/>
      <w:marBottom w:val="0"/>
      <w:divBdr>
        <w:top w:val="none" w:sz="0" w:space="0" w:color="auto"/>
        <w:left w:val="none" w:sz="0" w:space="0" w:color="auto"/>
        <w:bottom w:val="none" w:sz="0" w:space="0" w:color="auto"/>
        <w:right w:val="none" w:sz="0" w:space="0" w:color="auto"/>
      </w:divBdr>
    </w:div>
    <w:div w:id="1682275022">
      <w:bodyDiv w:val="1"/>
      <w:marLeft w:val="0"/>
      <w:marRight w:val="0"/>
      <w:marTop w:val="0"/>
      <w:marBottom w:val="0"/>
      <w:divBdr>
        <w:top w:val="none" w:sz="0" w:space="0" w:color="auto"/>
        <w:left w:val="none" w:sz="0" w:space="0" w:color="auto"/>
        <w:bottom w:val="none" w:sz="0" w:space="0" w:color="auto"/>
        <w:right w:val="none" w:sz="0" w:space="0" w:color="auto"/>
      </w:divBdr>
    </w:div>
    <w:div w:id="1682314347">
      <w:bodyDiv w:val="1"/>
      <w:marLeft w:val="0"/>
      <w:marRight w:val="0"/>
      <w:marTop w:val="0"/>
      <w:marBottom w:val="0"/>
      <w:divBdr>
        <w:top w:val="none" w:sz="0" w:space="0" w:color="auto"/>
        <w:left w:val="none" w:sz="0" w:space="0" w:color="auto"/>
        <w:bottom w:val="none" w:sz="0" w:space="0" w:color="auto"/>
        <w:right w:val="none" w:sz="0" w:space="0" w:color="auto"/>
      </w:divBdr>
    </w:div>
    <w:div w:id="1682318807">
      <w:bodyDiv w:val="1"/>
      <w:marLeft w:val="0"/>
      <w:marRight w:val="0"/>
      <w:marTop w:val="0"/>
      <w:marBottom w:val="0"/>
      <w:divBdr>
        <w:top w:val="none" w:sz="0" w:space="0" w:color="auto"/>
        <w:left w:val="none" w:sz="0" w:space="0" w:color="auto"/>
        <w:bottom w:val="none" w:sz="0" w:space="0" w:color="auto"/>
        <w:right w:val="none" w:sz="0" w:space="0" w:color="auto"/>
      </w:divBdr>
    </w:div>
    <w:div w:id="1683166543">
      <w:bodyDiv w:val="1"/>
      <w:marLeft w:val="0"/>
      <w:marRight w:val="0"/>
      <w:marTop w:val="0"/>
      <w:marBottom w:val="0"/>
      <w:divBdr>
        <w:top w:val="none" w:sz="0" w:space="0" w:color="auto"/>
        <w:left w:val="none" w:sz="0" w:space="0" w:color="auto"/>
        <w:bottom w:val="none" w:sz="0" w:space="0" w:color="auto"/>
        <w:right w:val="none" w:sz="0" w:space="0" w:color="auto"/>
      </w:divBdr>
    </w:div>
    <w:div w:id="1684435803">
      <w:bodyDiv w:val="1"/>
      <w:marLeft w:val="0"/>
      <w:marRight w:val="0"/>
      <w:marTop w:val="0"/>
      <w:marBottom w:val="0"/>
      <w:divBdr>
        <w:top w:val="none" w:sz="0" w:space="0" w:color="auto"/>
        <w:left w:val="none" w:sz="0" w:space="0" w:color="auto"/>
        <w:bottom w:val="none" w:sz="0" w:space="0" w:color="auto"/>
        <w:right w:val="none" w:sz="0" w:space="0" w:color="auto"/>
      </w:divBdr>
    </w:div>
    <w:div w:id="1684697321">
      <w:bodyDiv w:val="1"/>
      <w:marLeft w:val="0"/>
      <w:marRight w:val="0"/>
      <w:marTop w:val="0"/>
      <w:marBottom w:val="0"/>
      <w:divBdr>
        <w:top w:val="none" w:sz="0" w:space="0" w:color="auto"/>
        <w:left w:val="none" w:sz="0" w:space="0" w:color="auto"/>
        <w:bottom w:val="none" w:sz="0" w:space="0" w:color="auto"/>
        <w:right w:val="none" w:sz="0" w:space="0" w:color="auto"/>
      </w:divBdr>
    </w:div>
    <w:div w:id="1684897570">
      <w:bodyDiv w:val="1"/>
      <w:marLeft w:val="0"/>
      <w:marRight w:val="0"/>
      <w:marTop w:val="0"/>
      <w:marBottom w:val="0"/>
      <w:divBdr>
        <w:top w:val="none" w:sz="0" w:space="0" w:color="auto"/>
        <w:left w:val="none" w:sz="0" w:space="0" w:color="auto"/>
        <w:bottom w:val="none" w:sz="0" w:space="0" w:color="auto"/>
        <w:right w:val="none" w:sz="0" w:space="0" w:color="auto"/>
      </w:divBdr>
    </w:div>
    <w:div w:id="1685324519">
      <w:bodyDiv w:val="1"/>
      <w:marLeft w:val="0"/>
      <w:marRight w:val="0"/>
      <w:marTop w:val="0"/>
      <w:marBottom w:val="0"/>
      <w:divBdr>
        <w:top w:val="none" w:sz="0" w:space="0" w:color="auto"/>
        <w:left w:val="none" w:sz="0" w:space="0" w:color="auto"/>
        <w:bottom w:val="none" w:sz="0" w:space="0" w:color="auto"/>
        <w:right w:val="none" w:sz="0" w:space="0" w:color="auto"/>
      </w:divBdr>
    </w:div>
    <w:div w:id="1685592239">
      <w:bodyDiv w:val="1"/>
      <w:marLeft w:val="0"/>
      <w:marRight w:val="0"/>
      <w:marTop w:val="0"/>
      <w:marBottom w:val="0"/>
      <w:divBdr>
        <w:top w:val="none" w:sz="0" w:space="0" w:color="auto"/>
        <w:left w:val="none" w:sz="0" w:space="0" w:color="auto"/>
        <w:bottom w:val="none" w:sz="0" w:space="0" w:color="auto"/>
        <w:right w:val="none" w:sz="0" w:space="0" w:color="auto"/>
      </w:divBdr>
    </w:div>
    <w:div w:id="1685739984">
      <w:bodyDiv w:val="1"/>
      <w:marLeft w:val="0"/>
      <w:marRight w:val="0"/>
      <w:marTop w:val="0"/>
      <w:marBottom w:val="0"/>
      <w:divBdr>
        <w:top w:val="none" w:sz="0" w:space="0" w:color="auto"/>
        <w:left w:val="none" w:sz="0" w:space="0" w:color="auto"/>
        <w:bottom w:val="none" w:sz="0" w:space="0" w:color="auto"/>
        <w:right w:val="none" w:sz="0" w:space="0" w:color="auto"/>
      </w:divBdr>
    </w:div>
    <w:div w:id="1686250015">
      <w:bodyDiv w:val="1"/>
      <w:marLeft w:val="0"/>
      <w:marRight w:val="0"/>
      <w:marTop w:val="0"/>
      <w:marBottom w:val="0"/>
      <w:divBdr>
        <w:top w:val="none" w:sz="0" w:space="0" w:color="auto"/>
        <w:left w:val="none" w:sz="0" w:space="0" w:color="auto"/>
        <w:bottom w:val="none" w:sz="0" w:space="0" w:color="auto"/>
        <w:right w:val="none" w:sz="0" w:space="0" w:color="auto"/>
      </w:divBdr>
    </w:div>
    <w:div w:id="1686979019">
      <w:bodyDiv w:val="1"/>
      <w:marLeft w:val="0"/>
      <w:marRight w:val="0"/>
      <w:marTop w:val="0"/>
      <w:marBottom w:val="0"/>
      <w:divBdr>
        <w:top w:val="none" w:sz="0" w:space="0" w:color="auto"/>
        <w:left w:val="none" w:sz="0" w:space="0" w:color="auto"/>
        <w:bottom w:val="none" w:sz="0" w:space="0" w:color="auto"/>
        <w:right w:val="none" w:sz="0" w:space="0" w:color="auto"/>
      </w:divBdr>
    </w:div>
    <w:div w:id="1687171711">
      <w:bodyDiv w:val="1"/>
      <w:marLeft w:val="0"/>
      <w:marRight w:val="0"/>
      <w:marTop w:val="0"/>
      <w:marBottom w:val="0"/>
      <w:divBdr>
        <w:top w:val="none" w:sz="0" w:space="0" w:color="auto"/>
        <w:left w:val="none" w:sz="0" w:space="0" w:color="auto"/>
        <w:bottom w:val="none" w:sz="0" w:space="0" w:color="auto"/>
        <w:right w:val="none" w:sz="0" w:space="0" w:color="auto"/>
      </w:divBdr>
    </w:div>
    <w:div w:id="1687246213">
      <w:bodyDiv w:val="1"/>
      <w:marLeft w:val="0"/>
      <w:marRight w:val="0"/>
      <w:marTop w:val="0"/>
      <w:marBottom w:val="0"/>
      <w:divBdr>
        <w:top w:val="none" w:sz="0" w:space="0" w:color="auto"/>
        <w:left w:val="none" w:sz="0" w:space="0" w:color="auto"/>
        <w:bottom w:val="none" w:sz="0" w:space="0" w:color="auto"/>
        <w:right w:val="none" w:sz="0" w:space="0" w:color="auto"/>
      </w:divBdr>
    </w:div>
    <w:div w:id="1687369921">
      <w:bodyDiv w:val="1"/>
      <w:marLeft w:val="0"/>
      <w:marRight w:val="0"/>
      <w:marTop w:val="0"/>
      <w:marBottom w:val="0"/>
      <w:divBdr>
        <w:top w:val="none" w:sz="0" w:space="0" w:color="auto"/>
        <w:left w:val="none" w:sz="0" w:space="0" w:color="auto"/>
        <w:bottom w:val="none" w:sz="0" w:space="0" w:color="auto"/>
        <w:right w:val="none" w:sz="0" w:space="0" w:color="auto"/>
      </w:divBdr>
    </w:div>
    <w:div w:id="1687947372">
      <w:bodyDiv w:val="1"/>
      <w:marLeft w:val="0"/>
      <w:marRight w:val="0"/>
      <w:marTop w:val="0"/>
      <w:marBottom w:val="0"/>
      <w:divBdr>
        <w:top w:val="none" w:sz="0" w:space="0" w:color="auto"/>
        <w:left w:val="none" w:sz="0" w:space="0" w:color="auto"/>
        <w:bottom w:val="none" w:sz="0" w:space="0" w:color="auto"/>
        <w:right w:val="none" w:sz="0" w:space="0" w:color="auto"/>
      </w:divBdr>
    </w:div>
    <w:div w:id="1688678583">
      <w:bodyDiv w:val="1"/>
      <w:marLeft w:val="0"/>
      <w:marRight w:val="0"/>
      <w:marTop w:val="0"/>
      <w:marBottom w:val="0"/>
      <w:divBdr>
        <w:top w:val="none" w:sz="0" w:space="0" w:color="auto"/>
        <w:left w:val="none" w:sz="0" w:space="0" w:color="auto"/>
        <w:bottom w:val="none" w:sz="0" w:space="0" w:color="auto"/>
        <w:right w:val="none" w:sz="0" w:space="0" w:color="auto"/>
      </w:divBdr>
    </w:div>
    <w:div w:id="1691101371">
      <w:bodyDiv w:val="1"/>
      <w:marLeft w:val="0"/>
      <w:marRight w:val="0"/>
      <w:marTop w:val="0"/>
      <w:marBottom w:val="0"/>
      <w:divBdr>
        <w:top w:val="none" w:sz="0" w:space="0" w:color="auto"/>
        <w:left w:val="none" w:sz="0" w:space="0" w:color="auto"/>
        <w:bottom w:val="none" w:sz="0" w:space="0" w:color="auto"/>
        <w:right w:val="none" w:sz="0" w:space="0" w:color="auto"/>
      </w:divBdr>
    </w:div>
    <w:div w:id="1691955663">
      <w:bodyDiv w:val="1"/>
      <w:marLeft w:val="0"/>
      <w:marRight w:val="0"/>
      <w:marTop w:val="0"/>
      <w:marBottom w:val="0"/>
      <w:divBdr>
        <w:top w:val="none" w:sz="0" w:space="0" w:color="auto"/>
        <w:left w:val="none" w:sz="0" w:space="0" w:color="auto"/>
        <w:bottom w:val="none" w:sz="0" w:space="0" w:color="auto"/>
        <w:right w:val="none" w:sz="0" w:space="0" w:color="auto"/>
      </w:divBdr>
    </w:div>
    <w:div w:id="1692074297">
      <w:bodyDiv w:val="1"/>
      <w:marLeft w:val="0"/>
      <w:marRight w:val="0"/>
      <w:marTop w:val="0"/>
      <w:marBottom w:val="0"/>
      <w:divBdr>
        <w:top w:val="none" w:sz="0" w:space="0" w:color="auto"/>
        <w:left w:val="none" w:sz="0" w:space="0" w:color="auto"/>
        <w:bottom w:val="none" w:sz="0" w:space="0" w:color="auto"/>
        <w:right w:val="none" w:sz="0" w:space="0" w:color="auto"/>
      </w:divBdr>
    </w:div>
    <w:div w:id="1692225069">
      <w:bodyDiv w:val="1"/>
      <w:marLeft w:val="0"/>
      <w:marRight w:val="0"/>
      <w:marTop w:val="0"/>
      <w:marBottom w:val="0"/>
      <w:divBdr>
        <w:top w:val="none" w:sz="0" w:space="0" w:color="auto"/>
        <w:left w:val="none" w:sz="0" w:space="0" w:color="auto"/>
        <w:bottom w:val="none" w:sz="0" w:space="0" w:color="auto"/>
        <w:right w:val="none" w:sz="0" w:space="0" w:color="auto"/>
      </w:divBdr>
    </w:div>
    <w:div w:id="1692417938">
      <w:bodyDiv w:val="1"/>
      <w:marLeft w:val="0"/>
      <w:marRight w:val="0"/>
      <w:marTop w:val="0"/>
      <w:marBottom w:val="0"/>
      <w:divBdr>
        <w:top w:val="none" w:sz="0" w:space="0" w:color="auto"/>
        <w:left w:val="none" w:sz="0" w:space="0" w:color="auto"/>
        <w:bottom w:val="none" w:sz="0" w:space="0" w:color="auto"/>
        <w:right w:val="none" w:sz="0" w:space="0" w:color="auto"/>
      </w:divBdr>
    </w:div>
    <w:div w:id="1693411908">
      <w:bodyDiv w:val="1"/>
      <w:marLeft w:val="0"/>
      <w:marRight w:val="0"/>
      <w:marTop w:val="0"/>
      <w:marBottom w:val="0"/>
      <w:divBdr>
        <w:top w:val="none" w:sz="0" w:space="0" w:color="auto"/>
        <w:left w:val="none" w:sz="0" w:space="0" w:color="auto"/>
        <w:bottom w:val="none" w:sz="0" w:space="0" w:color="auto"/>
        <w:right w:val="none" w:sz="0" w:space="0" w:color="auto"/>
      </w:divBdr>
    </w:div>
    <w:div w:id="1693458399">
      <w:bodyDiv w:val="1"/>
      <w:marLeft w:val="0"/>
      <w:marRight w:val="0"/>
      <w:marTop w:val="0"/>
      <w:marBottom w:val="0"/>
      <w:divBdr>
        <w:top w:val="none" w:sz="0" w:space="0" w:color="auto"/>
        <w:left w:val="none" w:sz="0" w:space="0" w:color="auto"/>
        <w:bottom w:val="none" w:sz="0" w:space="0" w:color="auto"/>
        <w:right w:val="none" w:sz="0" w:space="0" w:color="auto"/>
      </w:divBdr>
    </w:div>
    <w:div w:id="1693916837">
      <w:bodyDiv w:val="1"/>
      <w:marLeft w:val="0"/>
      <w:marRight w:val="0"/>
      <w:marTop w:val="0"/>
      <w:marBottom w:val="0"/>
      <w:divBdr>
        <w:top w:val="none" w:sz="0" w:space="0" w:color="auto"/>
        <w:left w:val="none" w:sz="0" w:space="0" w:color="auto"/>
        <w:bottom w:val="none" w:sz="0" w:space="0" w:color="auto"/>
        <w:right w:val="none" w:sz="0" w:space="0" w:color="auto"/>
      </w:divBdr>
    </w:div>
    <w:div w:id="1694453246">
      <w:bodyDiv w:val="1"/>
      <w:marLeft w:val="0"/>
      <w:marRight w:val="0"/>
      <w:marTop w:val="0"/>
      <w:marBottom w:val="0"/>
      <w:divBdr>
        <w:top w:val="none" w:sz="0" w:space="0" w:color="auto"/>
        <w:left w:val="none" w:sz="0" w:space="0" w:color="auto"/>
        <w:bottom w:val="none" w:sz="0" w:space="0" w:color="auto"/>
        <w:right w:val="none" w:sz="0" w:space="0" w:color="auto"/>
      </w:divBdr>
    </w:div>
    <w:div w:id="1694842649">
      <w:bodyDiv w:val="1"/>
      <w:marLeft w:val="0"/>
      <w:marRight w:val="0"/>
      <w:marTop w:val="0"/>
      <w:marBottom w:val="0"/>
      <w:divBdr>
        <w:top w:val="none" w:sz="0" w:space="0" w:color="auto"/>
        <w:left w:val="none" w:sz="0" w:space="0" w:color="auto"/>
        <w:bottom w:val="none" w:sz="0" w:space="0" w:color="auto"/>
        <w:right w:val="none" w:sz="0" w:space="0" w:color="auto"/>
      </w:divBdr>
    </w:div>
    <w:div w:id="1695420911">
      <w:bodyDiv w:val="1"/>
      <w:marLeft w:val="0"/>
      <w:marRight w:val="0"/>
      <w:marTop w:val="0"/>
      <w:marBottom w:val="0"/>
      <w:divBdr>
        <w:top w:val="none" w:sz="0" w:space="0" w:color="auto"/>
        <w:left w:val="none" w:sz="0" w:space="0" w:color="auto"/>
        <w:bottom w:val="none" w:sz="0" w:space="0" w:color="auto"/>
        <w:right w:val="none" w:sz="0" w:space="0" w:color="auto"/>
      </w:divBdr>
    </w:div>
    <w:div w:id="1696156106">
      <w:bodyDiv w:val="1"/>
      <w:marLeft w:val="0"/>
      <w:marRight w:val="0"/>
      <w:marTop w:val="0"/>
      <w:marBottom w:val="0"/>
      <w:divBdr>
        <w:top w:val="none" w:sz="0" w:space="0" w:color="auto"/>
        <w:left w:val="none" w:sz="0" w:space="0" w:color="auto"/>
        <w:bottom w:val="none" w:sz="0" w:space="0" w:color="auto"/>
        <w:right w:val="none" w:sz="0" w:space="0" w:color="auto"/>
      </w:divBdr>
    </w:div>
    <w:div w:id="1696884996">
      <w:bodyDiv w:val="1"/>
      <w:marLeft w:val="0"/>
      <w:marRight w:val="0"/>
      <w:marTop w:val="0"/>
      <w:marBottom w:val="0"/>
      <w:divBdr>
        <w:top w:val="none" w:sz="0" w:space="0" w:color="auto"/>
        <w:left w:val="none" w:sz="0" w:space="0" w:color="auto"/>
        <w:bottom w:val="none" w:sz="0" w:space="0" w:color="auto"/>
        <w:right w:val="none" w:sz="0" w:space="0" w:color="auto"/>
      </w:divBdr>
    </w:div>
    <w:div w:id="1696885247">
      <w:bodyDiv w:val="1"/>
      <w:marLeft w:val="0"/>
      <w:marRight w:val="0"/>
      <w:marTop w:val="0"/>
      <w:marBottom w:val="0"/>
      <w:divBdr>
        <w:top w:val="none" w:sz="0" w:space="0" w:color="auto"/>
        <w:left w:val="none" w:sz="0" w:space="0" w:color="auto"/>
        <w:bottom w:val="none" w:sz="0" w:space="0" w:color="auto"/>
        <w:right w:val="none" w:sz="0" w:space="0" w:color="auto"/>
      </w:divBdr>
    </w:div>
    <w:div w:id="1696925636">
      <w:bodyDiv w:val="1"/>
      <w:marLeft w:val="0"/>
      <w:marRight w:val="0"/>
      <w:marTop w:val="0"/>
      <w:marBottom w:val="0"/>
      <w:divBdr>
        <w:top w:val="none" w:sz="0" w:space="0" w:color="auto"/>
        <w:left w:val="none" w:sz="0" w:space="0" w:color="auto"/>
        <w:bottom w:val="none" w:sz="0" w:space="0" w:color="auto"/>
        <w:right w:val="none" w:sz="0" w:space="0" w:color="auto"/>
      </w:divBdr>
    </w:div>
    <w:div w:id="1697121589">
      <w:bodyDiv w:val="1"/>
      <w:marLeft w:val="0"/>
      <w:marRight w:val="0"/>
      <w:marTop w:val="0"/>
      <w:marBottom w:val="0"/>
      <w:divBdr>
        <w:top w:val="none" w:sz="0" w:space="0" w:color="auto"/>
        <w:left w:val="none" w:sz="0" w:space="0" w:color="auto"/>
        <w:bottom w:val="none" w:sz="0" w:space="0" w:color="auto"/>
        <w:right w:val="none" w:sz="0" w:space="0" w:color="auto"/>
      </w:divBdr>
    </w:div>
    <w:div w:id="1697269701">
      <w:bodyDiv w:val="1"/>
      <w:marLeft w:val="0"/>
      <w:marRight w:val="0"/>
      <w:marTop w:val="0"/>
      <w:marBottom w:val="0"/>
      <w:divBdr>
        <w:top w:val="none" w:sz="0" w:space="0" w:color="auto"/>
        <w:left w:val="none" w:sz="0" w:space="0" w:color="auto"/>
        <w:bottom w:val="none" w:sz="0" w:space="0" w:color="auto"/>
        <w:right w:val="none" w:sz="0" w:space="0" w:color="auto"/>
      </w:divBdr>
    </w:div>
    <w:div w:id="1697460114">
      <w:bodyDiv w:val="1"/>
      <w:marLeft w:val="0"/>
      <w:marRight w:val="0"/>
      <w:marTop w:val="0"/>
      <w:marBottom w:val="0"/>
      <w:divBdr>
        <w:top w:val="none" w:sz="0" w:space="0" w:color="auto"/>
        <w:left w:val="none" w:sz="0" w:space="0" w:color="auto"/>
        <w:bottom w:val="none" w:sz="0" w:space="0" w:color="auto"/>
        <w:right w:val="none" w:sz="0" w:space="0" w:color="auto"/>
      </w:divBdr>
    </w:div>
    <w:div w:id="1697540396">
      <w:bodyDiv w:val="1"/>
      <w:marLeft w:val="0"/>
      <w:marRight w:val="0"/>
      <w:marTop w:val="0"/>
      <w:marBottom w:val="0"/>
      <w:divBdr>
        <w:top w:val="none" w:sz="0" w:space="0" w:color="auto"/>
        <w:left w:val="none" w:sz="0" w:space="0" w:color="auto"/>
        <w:bottom w:val="none" w:sz="0" w:space="0" w:color="auto"/>
        <w:right w:val="none" w:sz="0" w:space="0" w:color="auto"/>
      </w:divBdr>
    </w:div>
    <w:div w:id="1697853454">
      <w:bodyDiv w:val="1"/>
      <w:marLeft w:val="0"/>
      <w:marRight w:val="0"/>
      <w:marTop w:val="0"/>
      <w:marBottom w:val="0"/>
      <w:divBdr>
        <w:top w:val="none" w:sz="0" w:space="0" w:color="auto"/>
        <w:left w:val="none" w:sz="0" w:space="0" w:color="auto"/>
        <w:bottom w:val="none" w:sz="0" w:space="0" w:color="auto"/>
        <w:right w:val="none" w:sz="0" w:space="0" w:color="auto"/>
      </w:divBdr>
    </w:div>
    <w:div w:id="1698652185">
      <w:bodyDiv w:val="1"/>
      <w:marLeft w:val="0"/>
      <w:marRight w:val="0"/>
      <w:marTop w:val="0"/>
      <w:marBottom w:val="0"/>
      <w:divBdr>
        <w:top w:val="none" w:sz="0" w:space="0" w:color="auto"/>
        <w:left w:val="none" w:sz="0" w:space="0" w:color="auto"/>
        <w:bottom w:val="none" w:sz="0" w:space="0" w:color="auto"/>
        <w:right w:val="none" w:sz="0" w:space="0" w:color="auto"/>
      </w:divBdr>
    </w:div>
    <w:div w:id="1699576047">
      <w:bodyDiv w:val="1"/>
      <w:marLeft w:val="0"/>
      <w:marRight w:val="0"/>
      <w:marTop w:val="0"/>
      <w:marBottom w:val="0"/>
      <w:divBdr>
        <w:top w:val="none" w:sz="0" w:space="0" w:color="auto"/>
        <w:left w:val="none" w:sz="0" w:space="0" w:color="auto"/>
        <w:bottom w:val="none" w:sz="0" w:space="0" w:color="auto"/>
        <w:right w:val="none" w:sz="0" w:space="0" w:color="auto"/>
      </w:divBdr>
    </w:div>
    <w:div w:id="1699621328">
      <w:bodyDiv w:val="1"/>
      <w:marLeft w:val="0"/>
      <w:marRight w:val="0"/>
      <w:marTop w:val="0"/>
      <w:marBottom w:val="0"/>
      <w:divBdr>
        <w:top w:val="none" w:sz="0" w:space="0" w:color="auto"/>
        <w:left w:val="none" w:sz="0" w:space="0" w:color="auto"/>
        <w:bottom w:val="none" w:sz="0" w:space="0" w:color="auto"/>
        <w:right w:val="none" w:sz="0" w:space="0" w:color="auto"/>
      </w:divBdr>
    </w:div>
    <w:div w:id="1700817114">
      <w:bodyDiv w:val="1"/>
      <w:marLeft w:val="0"/>
      <w:marRight w:val="0"/>
      <w:marTop w:val="0"/>
      <w:marBottom w:val="0"/>
      <w:divBdr>
        <w:top w:val="none" w:sz="0" w:space="0" w:color="auto"/>
        <w:left w:val="none" w:sz="0" w:space="0" w:color="auto"/>
        <w:bottom w:val="none" w:sz="0" w:space="0" w:color="auto"/>
        <w:right w:val="none" w:sz="0" w:space="0" w:color="auto"/>
      </w:divBdr>
    </w:div>
    <w:div w:id="1701007418">
      <w:bodyDiv w:val="1"/>
      <w:marLeft w:val="0"/>
      <w:marRight w:val="0"/>
      <w:marTop w:val="0"/>
      <w:marBottom w:val="0"/>
      <w:divBdr>
        <w:top w:val="none" w:sz="0" w:space="0" w:color="auto"/>
        <w:left w:val="none" w:sz="0" w:space="0" w:color="auto"/>
        <w:bottom w:val="none" w:sz="0" w:space="0" w:color="auto"/>
        <w:right w:val="none" w:sz="0" w:space="0" w:color="auto"/>
      </w:divBdr>
    </w:div>
    <w:div w:id="1702629800">
      <w:bodyDiv w:val="1"/>
      <w:marLeft w:val="0"/>
      <w:marRight w:val="0"/>
      <w:marTop w:val="0"/>
      <w:marBottom w:val="0"/>
      <w:divBdr>
        <w:top w:val="none" w:sz="0" w:space="0" w:color="auto"/>
        <w:left w:val="none" w:sz="0" w:space="0" w:color="auto"/>
        <w:bottom w:val="none" w:sz="0" w:space="0" w:color="auto"/>
        <w:right w:val="none" w:sz="0" w:space="0" w:color="auto"/>
      </w:divBdr>
    </w:div>
    <w:div w:id="1703050134">
      <w:bodyDiv w:val="1"/>
      <w:marLeft w:val="0"/>
      <w:marRight w:val="0"/>
      <w:marTop w:val="0"/>
      <w:marBottom w:val="0"/>
      <w:divBdr>
        <w:top w:val="none" w:sz="0" w:space="0" w:color="auto"/>
        <w:left w:val="none" w:sz="0" w:space="0" w:color="auto"/>
        <w:bottom w:val="none" w:sz="0" w:space="0" w:color="auto"/>
        <w:right w:val="none" w:sz="0" w:space="0" w:color="auto"/>
      </w:divBdr>
    </w:div>
    <w:div w:id="1703633405">
      <w:bodyDiv w:val="1"/>
      <w:marLeft w:val="0"/>
      <w:marRight w:val="0"/>
      <w:marTop w:val="0"/>
      <w:marBottom w:val="0"/>
      <w:divBdr>
        <w:top w:val="none" w:sz="0" w:space="0" w:color="auto"/>
        <w:left w:val="none" w:sz="0" w:space="0" w:color="auto"/>
        <w:bottom w:val="none" w:sz="0" w:space="0" w:color="auto"/>
        <w:right w:val="none" w:sz="0" w:space="0" w:color="auto"/>
      </w:divBdr>
    </w:div>
    <w:div w:id="1703896840">
      <w:bodyDiv w:val="1"/>
      <w:marLeft w:val="0"/>
      <w:marRight w:val="0"/>
      <w:marTop w:val="0"/>
      <w:marBottom w:val="0"/>
      <w:divBdr>
        <w:top w:val="none" w:sz="0" w:space="0" w:color="auto"/>
        <w:left w:val="none" w:sz="0" w:space="0" w:color="auto"/>
        <w:bottom w:val="none" w:sz="0" w:space="0" w:color="auto"/>
        <w:right w:val="none" w:sz="0" w:space="0" w:color="auto"/>
      </w:divBdr>
    </w:div>
    <w:div w:id="1704020329">
      <w:bodyDiv w:val="1"/>
      <w:marLeft w:val="0"/>
      <w:marRight w:val="0"/>
      <w:marTop w:val="0"/>
      <w:marBottom w:val="0"/>
      <w:divBdr>
        <w:top w:val="none" w:sz="0" w:space="0" w:color="auto"/>
        <w:left w:val="none" w:sz="0" w:space="0" w:color="auto"/>
        <w:bottom w:val="none" w:sz="0" w:space="0" w:color="auto"/>
        <w:right w:val="none" w:sz="0" w:space="0" w:color="auto"/>
      </w:divBdr>
    </w:div>
    <w:div w:id="1705934530">
      <w:bodyDiv w:val="1"/>
      <w:marLeft w:val="0"/>
      <w:marRight w:val="0"/>
      <w:marTop w:val="0"/>
      <w:marBottom w:val="0"/>
      <w:divBdr>
        <w:top w:val="none" w:sz="0" w:space="0" w:color="auto"/>
        <w:left w:val="none" w:sz="0" w:space="0" w:color="auto"/>
        <w:bottom w:val="none" w:sz="0" w:space="0" w:color="auto"/>
        <w:right w:val="none" w:sz="0" w:space="0" w:color="auto"/>
      </w:divBdr>
    </w:div>
    <w:div w:id="1706519562">
      <w:bodyDiv w:val="1"/>
      <w:marLeft w:val="0"/>
      <w:marRight w:val="0"/>
      <w:marTop w:val="0"/>
      <w:marBottom w:val="0"/>
      <w:divBdr>
        <w:top w:val="none" w:sz="0" w:space="0" w:color="auto"/>
        <w:left w:val="none" w:sz="0" w:space="0" w:color="auto"/>
        <w:bottom w:val="none" w:sz="0" w:space="0" w:color="auto"/>
        <w:right w:val="none" w:sz="0" w:space="0" w:color="auto"/>
      </w:divBdr>
    </w:div>
    <w:div w:id="1707027839">
      <w:bodyDiv w:val="1"/>
      <w:marLeft w:val="0"/>
      <w:marRight w:val="0"/>
      <w:marTop w:val="0"/>
      <w:marBottom w:val="0"/>
      <w:divBdr>
        <w:top w:val="none" w:sz="0" w:space="0" w:color="auto"/>
        <w:left w:val="none" w:sz="0" w:space="0" w:color="auto"/>
        <w:bottom w:val="none" w:sz="0" w:space="0" w:color="auto"/>
        <w:right w:val="none" w:sz="0" w:space="0" w:color="auto"/>
      </w:divBdr>
    </w:div>
    <w:div w:id="1707483165">
      <w:bodyDiv w:val="1"/>
      <w:marLeft w:val="0"/>
      <w:marRight w:val="0"/>
      <w:marTop w:val="0"/>
      <w:marBottom w:val="0"/>
      <w:divBdr>
        <w:top w:val="none" w:sz="0" w:space="0" w:color="auto"/>
        <w:left w:val="none" w:sz="0" w:space="0" w:color="auto"/>
        <w:bottom w:val="none" w:sz="0" w:space="0" w:color="auto"/>
        <w:right w:val="none" w:sz="0" w:space="0" w:color="auto"/>
      </w:divBdr>
    </w:div>
    <w:div w:id="1707752755">
      <w:bodyDiv w:val="1"/>
      <w:marLeft w:val="0"/>
      <w:marRight w:val="0"/>
      <w:marTop w:val="0"/>
      <w:marBottom w:val="0"/>
      <w:divBdr>
        <w:top w:val="none" w:sz="0" w:space="0" w:color="auto"/>
        <w:left w:val="none" w:sz="0" w:space="0" w:color="auto"/>
        <w:bottom w:val="none" w:sz="0" w:space="0" w:color="auto"/>
        <w:right w:val="none" w:sz="0" w:space="0" w:color="auto"/>
      </w:divBdr>
    </w:div>
    <w:div w:id="1707825152">
      <w:bodyDiv w:val="1"/>
      <w:marLeft w:val="0"/>
      <w:marRight w:val="0"/>
      <w:marTop w:val="0"/>
      <w:marBottom w:val="0"/>
      <w:divBdr>
        <w:top w:val="none" w:sz="0" w:space="0" w:color="auto"/>
        <w:left w:val="none" w:sz="0" w:space="0" w:color="auto"/>
        <w:bottom w:val="none" w:sz="0" w:space="0" w:color="auto"/>
        <w:right w:val="none" w:sz="0" w:space="0" w:color="auto"/>
      </w:divBdr>
    </w:div>
    <w:div w:id="1708220507">
      <w:bodyDiv w:val="1"/>
      <w:marLeft w:val="0"/>
      <w:marRight w:val="0"/>
      <w:marTop w:val="0"/>
      <w:marBottom w:val="0"/>
      <w:divBdr>
        <w:top w:val="none" w:sz="0" w:space="0" w:color="auto"/>
        <w:left w:val="none" w:sz="0" w:space="0" w:color="auto"/>
        <w:bottom w:val="none" w:sz="0" w:space="0" w:color="auto"/>
        <w:right w:val="none" w:sz="0" w:space="0" w:color="auto"/>
      </w:divBdr>
    </w:div>
    <w:div w:id="1708333682">
      <w:bodyDiv w:val="1"/>
      <w:marLeft w:val="0"/>
      <w:marRight w:val="0"/>
      <w:marTop w:val="0"/>
      <w:marBottom w:val="0"/>
      <w:divBdr>
        <w:top w:val="none" w:sz="0" w:space="0" w:color="auto"/>
        <w:left w:val="none" w:sz="0" w:space="0" w:color="auto"/>
        <w:bottom w:val="none" w:sz="0" w:space="0" w:color="auto"/>
        <w:right w:val="none" w:sz="0" w:space="0" w:color="auto"/>
      </w:divBdr>
    </w:div>
    <w:div w:id="1708524343">
      <w:bodyDiv w:val="1"/>
      <w:marLeft w:val="0"/>
      <w:marRight w:val="0"/>
      <w:marTop w:val="0"/>
      <w:marBottom w:val="0"/>
      <w:divBdr>
        <w:top w:val="none" w:sz="0" w:space="0" w:color="auto"/>
        <w:left w:val="none" w:sz="0" w:space="0" w:color="auto"/>
        <w:bottom w:val="none" w:sz="0" w:space="0" w:color="auto"/>
        <w:right w:val="none" w:sz="0" w:space="0" w:color="auto"/>
      </w:divBdr>
    </w:div>
    <w:div w:id="1708871603">
      <w:bodyDiv w:val="1"/>
      <w:marLeft w:val="0"/>
      <w:marRight w:val="0"/>
      <w:marTop w:val="0"/>
      <w:marBottom w:val="0"/>
      <w:divBdr>
        <w:top w:val="none" w:sz="0" w:space="0" w:color="auto"/>
        <w:left w:val="none" w:sz="0" w:space="0" w:color="auto"/>
        <w:bottom w:val="none" w:sz="0" w:space="0" w:color="auto"/>
        <w:right w:val="none" w:sz="0" w:space="0" w:color="auto"/>
      </w:divBdr>
    </w:div>
    <w:div w:id="1709530680">
      <w:bodyDiv w:val="1"/>
      <w:marLeft w:val="0"/>
      <w:marRight w:val="0"/>
      <w:marTop w:val="0"/>
      <w:marBottom w:val="0"/>
      <w:divBdr>
        <w:top w:val="none" w:sz="0" w:space="0" w:color="auto"/>
        <w:left w:val="none" w:sz="0" w:space="0" w:color="auto"/>
        <w:bottom w:val="none" w:sz="0" w:space="0" w:color="auto"/>
        <w:right w:val="none" w:sz="0" w:space="0" w:color="auto"/>
      </w:divBdr>
    </w:div>
    <w:div w:id="1709718482">
      <w:bodyDiv w:val="1"/>
      <w:marLeft w:val="0"/>
      <w:marRight w:val="0"/>
      <w:marTop w:val="0"/>
      <w:marBottom w:val="0"/>
      <w:divBdr>
        <w:top w:val="none" w:sz="0" w:space="0" w:color="auto"/>
        <w:left w:val="none" w:sz="0" w:space="0" w:color="auto"/>
        <w:bottom w:val="none" w:sz="0" w:space="0" w:color="auto"/>
        <w:right w:val="none" w:sz="0" w:space="0" w:color="auto"/>
      </w:divBdr>
    </w:div>
    <w:div w:id="1710177152">
      <w:bodyDiv w:val="1"/>
      <w:marLeft w:val="0"/>
      <w:marRight w:val="0"/>
      <w:marTop w:val="0"/>
      <w:marBottom w:val="0"/>
      <w:divBdr>
        <w:top w:val="none" w:sz="0" w:space="0" w:color="auto"/>
        <w:left w:val="none" w:sz="0" w:space="0" w:color="auto"/>
        <w:bottom w:val="none" w:sz="0" w:space="0" w:color="auto"/>
        <w:right w:val="none" w:sz="0" w:space="0" w:color="auto"/>
      </w:divBdr>
    </w:div>
    <w:div w:id="1710571199">
      <w:bodyDiv w:val="1"/>
      <w:marLeft w:val="0"/>
      <w:marRight w:val="0"/>
      <w:marTop w:val="0"/>
      <w:marBottom w:val="0"/>
      <w:divBdr>
        <w:top w:val="none" w:sz="0" w:space="0" w:color="auto"/>
        <w:left w:val="none" w:sz="0" w:space="0" w:color="auto"/>
        <w:bottom w:val="none" w:sz="0" w:space="0" w:color="auto"/>
        <w:right w:val="none" w:sz="0" w:space="0" w:color="auto"/>
      </w:divBdr>
    </w:div>
    <w:div w:id="1710639473">
      <w:bodyDiv w:val="1"/>
      <w:marLeft w:val="0"/>
      <w:marRight w:val="0"/>
      <w:marTop w:val="0"/>
      <w:marBottom w:val="0"/>
      <w:divBdr>
        <w:top w:val="none" w:sz="0" w:space="0" w:color="auto"/>
        <w:left w:val="none" w:sz="0" w:space="0" w:color="auto"/>
        <w:bottom w:val="none" w:sz="0" w:space="0" w:color="auto"/>
        <w:right w:val="none" w:sz="0" w:space="0" w:color="auto"/>
      </w:divBdr>
    </w:div>
    <w:div w:id="1710641635">
      <w:bodyDiv w:val="1"/>
      <w:marLeft w:val="0"/>
      <w:marRight w:val="0"/>
      <w:marTop w:val="0"/>
      <w:marBottom w:val="0"/>
      <w:divBdr>
        <w:top w:val="none" w:sz="0" w:space="0" w:color="auto"/>
        <w:left w:val="none" w:sz="0" w:space="0" w:color="auto"/>
        <w:bottom w:val="none" w:sz="0" w:space="0" w:color="auto"/>
        <w:right w:val="none" w:sz="0" w:space="0" w:color="auto"/>
      </w:divBdr>
    </w:div>
    <w:div w:id="1710762956">
      <w:bodyDiv w:val="1"/>
      <w:marLeft w:val="0"/>
      <w:marRight w:val="0"/>
      <w:marTop w:val="0"/>
      <w:marBottom w:val="0"/>
      <w:divBdr>
        <w:top w:val="none" w:sz="0" w:space="0" w:color="auto"/>
        <w:left w:val="none" w:sz="0" w:space="0" w:color="auto"/>
        <w:bottom w:val="none" w:sz="0" w:space="0" w:color="auto"/>
        <w:right w:val="none" w:sz="0" w:space="0" w:color="auto"/>
      </w:divBdr>
    </w:div>
    <w:div w:id="1710951954">
      <w:bodyDiv w:val="1"/>
      <w:marLeft w:val="0"/>
      <w:marRight w:val="0"/>
      <w:marTop w:val="0"/>
      <w:marBottom w:val="0"/>
      <w:divBdr>
        <w:top w:val="none" w:sz="0" w:space="0" w:color="auto"/>
        <w:left w:val="none" w:sz="0" w:space="0" w:color="auto"/>
        <w:bottom w:val="none" w:sz="0" w:space="0" w:color="auto"/>
        <w:right w:val="none" w:sz="0" w:space="0" w:color="auto"/>
      </w:divBdr>
    </w:div>
    <w:div w:id="1710952978">
      <w:bodyDiv w:val="1"/>
      <w:marLeft w:val="0"/>
      <w:marRight w:val="0"/>
      <w:marTop w:val="0"/>
      <w:marBottom w:val="0"/>
      <w:divBdr>
        <w:top w:val="none" w:sz="0" w:space="0" w:color="auto"/>
        <w:left w:val="none" w:sz="0" w:space="0" w:color="auto"/>
        <w:bottom w:val="none" w:sz="0" w:space="0" w:color="auto"/>
        <w:right w:val="none" w:sz="0" w:space="0" w:color="auto"/>
      </w:divBdr>
    </w:div>
    <w:div w:id="1711102944">
      <w:bodyDiv w:val="1"/>
      <w:marLeft w:val="0"/>
      <w:marRight w:val="0"/>
      <w:marTop w:val="0"/>
      <w:marBottom w:val="0"/>
      <w:divBdr>
        <w:top w:val="none" w:sz="0" w:space="0" w:color="auto"/>
        <w:left w:val="none" w:sz="0" w:space="0" w:color="auto"/>
        <w:bottom w:val="none" w:sz="0" w:space="0" w:color="auto"/>
        <w:right w:val="none" w:sz="0" w:space="0" w:color="auto"/>
      </w:divBdr>
    </w:div>
    <w:div w:id="1711225262">
      <w:bodyDiv w:val="1"/>
      <w:marLeft w:val="0"/>
      <w:marRight w:val="0"/>
      <w:marTop w:val="0"/>
      <w:marBottom w:val="0"/>
      <w:divBdr>
        <w:top w:val="none" w:sz="0" w:space="0" w:color="auto"/>
        <w:left w:val="none" w:sz="0" w:space="0" w:color="auto"/>
        <w:bottom w:val="none" w:sz="0" w:space="0" w:color="auto"/>
        <w:right w:val="none" w:sz="0" w:space="0" w:color="auto"/>
      </w:divBdr>
    </w:div>
    <w:div w:id="1711880881">
      <w:bodyDiv w:val="1"/>
      <w:marLeft w:val="0"/>
      <w:marRight w:val="0"/>
      <w:marTop w:val="0"/>
      <w:marBottom w:val="0"/>
      <w:divBdr>
        <w:top w:val="none" w:sz="0" w:space="0" w:color="auto"/>
        <w:left w:val="none" w:sz="0" w:space="0" w:color="auto"/>
        <w:bottom w:val="none" w:sz="0" w:space="0" w:color="auto"/>
        <w:right w:val="none" w:sz="0" w:space="0" w:color="auto"/>
      </w:divBdr>
    </w:div>
    <w:div w:id="1712529914">
      <w:bodyDiv w:val="1"/>
      <w:marLeft w:val="0"/>
      <w:marRight w:val="0"/>
      <w:marTop w:val="0"/>
      <w:marBottom w:val="0"/>
      <w:divBdr>
        <w:top w:val="none" w:sz="0" w:space="0" w:color="auto"/>
        <w:left w:val="none" w:sz="0" w:space="0" w:color="auto"/>
        <w:bottom w:val="none" w:sz="0" w:space="0" w:color="auto"/>
        <w:right w:val="none" w:sz="0" w:space="0" w:color="auto"/>
      </w:divBdr>
    </w:div>
    <w:div w:id="1713262292">
      <w:bodyDiv w:val="1"/>
      <w:marLeft w:val="0"/>
      <w:marRight w:val="0"/>
      <w:marTop w:val="0"/>
      <w:marBottom w:val="0"/>
      <w:divBdr>
        <w:top w:val="none" w:sz="0" w:space="0" w:color="auto"/>
        <w:left w:val="none" w:sz="0" w:space="0" w:color="auto"/>
        <w:bottom w:val="none" w:sz="0" w:space="0" w:color="auto"/>
        <w:right w:val="none" w:sz="0" w:space="0" w:color="auto"/>
      </w:divBdr>
    </w:div>
    <w:div w:id="1713458739">
      <w:bodyDiv w:val="1"/>
      <w:marLeft w:val="0"/>
      <w:marRight w:val="0"/>
      <w:marTop w:val="0"/>
      <w:marBottom w:val="0"/>
      <w:divBdr>
        <w:top w:val="none" w:sz="0" w:space="0" w:color="auto"/>
        <w:left w:val="none" w:sz="0" w:space="0" w:color="auto"/>
        <w:bottom w:val="none" w:sz="0" w:space="0" w:color="auto"/>
        <w:right w:val="none" w:sz="0" w:space="0" w:color="auto"/>
      </w:divBdr>
    </w:div>
    <w:div w:id="1713577444">
      <w:bodyDiv w:val="1"/>
      <w:marLeft w:val="0"/>
      <w:marRight w:val="0"/>
      <w:marTop w:val="0"/>
      <w:marBottom w:val="0"/>
      <w:divBdr>
        <w:top w:val="none" w:sz="0" w:space="0" w:color="auto"/>
        <w:left w:val="none" w:sz="0" w:space="0" w:color="auto"/>
        <w:bottom w:val="none" w:sz="0" w:space="0" w:color="auto"/>
        <w:right w:val="none" w:sz="0" w:space="0" w:color="auto"/>
      </w:divBdr>
    </w:div>
    <w:div w:id="1714117071">
      <w:bodyDiv w:val="1"/>
      <w:marLeft w:val="0"/>
      <w:marRight w:val="0"/>
      <w:marTop w:val="0"/>
      <w:marBottom w:val="0"/>
      <w:divBdr>
        <w:top w:val="none" w:sz="0" w:space="0" w:color="auto"/>
        <w:left w:val="none" w:sz="0" w:space="0" w:color="auto"/>
        <w:bottom w:val="none" w:sz="0" w:space="0" w:color="auto"/>
        <w:right w:val="none" w:sz="0" w:space="0" w:color="auto"/>
      </w:divBdr>
    </w:div>
    <w:div w:id="1714767074">
      <w:bodyDiv w:val="1"/>
      <w:marLeft w:val="0"/>
      <w:marRight w:val="0"/>
      <w:marTop w:val="0"/>
      <w:marBottom w:val="0"/>
      <w:divBdr>
        <w:top w:val="none" w:sz="0" w:space="0" w:color="auto"/>
        <w:left w:val="none" w:sz="0" w:space="0" w:color="auto"/>
        <w:bottom w:val="none" w:sz="0" w:space="0" w:color="auto"/>
        <w:right w:val="none" w:sz="0" w:space="0" w:color="auto"/>
      </w:divBdr>
    </w:div>
    <w:div w:id="1714846594">
      <w:bodyDiv w:val="1"/>
      <w:marLeft w:val="0"/>
      <w:marRight w:val="0"/>
      <w:marTop w:val="0"/>
      <w:marBottom w:val="0"/>
      <w:divBdr>
        <w:top w:val="none" w:sz="0" w:space="0" w:color="auto"/>
        <w:left w:val="none" w:sz="0" w:space="0" w:color="auto"/>
        <w:bottom w:val="none" w:sz="0" w:space="0" w:color="auto"/>
        <w:right w:val="none" w:sz="0" w:space="0" w:color="auto"/>
      </w:divBdr>
    </w:div>
    <w:div w:id="1715233044">
      <w:bodyDiv w:val="1"/>
      <w:marLeft w:val="0"/>
      <w:marRight w:val="0"/>
      <w:marTop w:val="0"/>
      <w:marBottom w:val="0"/>
      <w:divBdr>
        <w:top w:val="none" w:sz="0" w:space="0" w:color="auto"/>
        <w:left w:val="none" w:sz="0" w:space="0" w:color="auto"/>
        <w:bottom w:val="none" w:sz="0" w:space="0" w:color="auto"/>
        <w:right w:val="none" w:sz="0" w:space="0" w:color="auto"/>
      </w:divBdr>
    </w:div>
    <w:div w:id="1715690010">
      <w:bodyDiv w:val="1"/>
      <w:marLeft w:val="0"/>
      <w:marRight w:val="0"/>
      <w:marTop w:val="0"/>
      <w:marBottom w:val="0"/>
      <w:divBdr>
        <w:top w:val="none" w:sz="0" w:space="0" w:color="auto"/>
        <w:left w:val="none" w:sz="0" w:space="0" w:color="auto"/>
        <w:bottom w:val="none" w:sz="0" w:space="0" w:color="auto"/>
        <w:right w:val="none" w:sz="0" w:space="0" w:color="auto"/>
      </w:divBdr>
    </w:div>
    <w:div w:id="1716394378">
      <w:bodyDiv w:val="1"/>
      <w:marLeft w:val="0"/>
      <w:marRight w:val="0"/>
      <w:marTop w:val="0"/>
      <w:marBottom w:val="0"/>
      <w:divBdr>
        <w:top w:val="none" w:sz="0" w:space="0" w:color="auto"/>
        <w:left w:val="none" w:sz="0" w:space="0" w:color="auto"/>
        <w:bottom w:val="none" w:sz="0" w:space="0" w:color="auto"/>
        <w:right w:val="none" w:sz="0" w:space="0" w:color="auto"/>
      </w:divBdr>
    </w:div>
    <w:div w:id="1716419325">
      <w:bodyDiv w:val="1"/>
      <w:marLeft w:val="0"/>
      <w:marRight w:val="0"/>
      <w:marTop w:val="0"/>
      <w:marBottom w:val="0"/>
      <w:divBdr>
        <w:top w:val="none" w:sz="0" w:space="0" w:color="auto"/>
        <w:left w:val="none" w:sz="0" w:space="0" w:color="auto"/>
        <w:bottom w:val="none" w:sz="0" w:space="0" w:color="auto"/>
        <w:right w:val="none" w:sz="0" w:space="0" w:color="auto"/>
      </w:divBdr>
    </w:div>
    <w:div w:id="1716734807">
      <w:bodyDiv w:val="1"/>
      <w:marLeft w:val="0"/>
      <w:marRight w:val="0"/>
      <w:marTop w:val="0"/>
      <w:marBottom w:val="0"/>
      <w:divBdr>
        <w:top w:val="none" w:sz="0" w:space="0" w:color="auto"/>
        <w:left w:val="none" w:sz="0" w:space="0" w:color="auto"/>
        <w:bottom w:val="none" w:sz="0" w:space="0" w:color="auto"/>
        <w:right w:val="none" w:sz="0" w:space="0" w:color="auto"/>
      </w:divBdr>
    </w:div>
    <w:div w:id="1717657555">
      <w:bodyDiv w:val="1"/>
      <w:marLeft w:val="0"/>
      <w:marRight w:val="0"/>
      <w:marTop w:val="0"/>
      <w:marBottom w:val="0"/>
      <w:divBdr>
        <w:top w:val="none" w:sz="0" w:space="0" w:color="auto"/>
        <w:left w:val="none" w:sz="0" w:space="0" w:color="auto"/>
        <w:bottom w:val="none" w:sz="0" w:space="0" w:color="auto"/>
        <w:right w:val="none" w:sz="0" w:space="0" w:color="auto"/>
      </w:divBdr>
    </w:div>
    <w:div w:id="1717775367">
      <w:bodyDiv w:val="1"/>
      <w:marLeft w:val="0"/>
      <w:marRight w:val="0"/>
      <w:marTop w:val="0"/>
      <w:marBottom w:val="0"/>
      <w:divBdr>
        <w:top w:val="none" w:sz="0" w:space="0" w:color="auto"/>
        <w:left w:val="none" w:sz="0" w:space="0" w:color="auto"/>
        <w:bottom w:val="none" w:sz="0" w:space="0" w:color="auto"/>
        <w:right w:val="none" w:sz="0" w:space="0" w:color="auto"/>
      </w:divBdr>
    </w:div>
    <w:div w:id="1718897386">
      <w:bodyDiv w:val="1"/>
      <w:marLeft w:val="0"/>
      <w:marRight w:val="0"/>
      <w:marTop w:val="0"/>
      <w:marBottom w:val="0"/>
      <w:divBdr>
        <w:top w:val="none" w:sz="0" w:space="0" w:color="auto"/>
        <w:left w:val="none" w:sz="0" w:space="0" w:color="auto"/>
        <w:bottom w:val="none" w:sz="0" w:space="0" w:color="auto"/>
        <w:right w:val="none" w:sz="0" w:space="0" w:color="auto"/>
      </w:divBdr>
    </w:div>
    <w:div w:id="1720858757">
      <w:bodyDiv w:val="1"/>
      <w:marLeft w:val="0"/>
      <w:marRight w:val="0"/>
      <w:marTop w:val="0"/>
      <w:marBottom w:val="0"/>
      <w:divBdr>
        <w:top w:val="none" w:sz="0" w:space="0" w:color="auto"/>
        <w:left w:val="none" w:sz="0" w:space="0" w:color="auto"/>
        <w:bottom w:val="none" w:sz="0" w:space="0" w:color="auto"/>
        <w:right w:val="none" w:sz="0" w:space="0" w:color="auto"/>
      </w:divBdr>
    </w:div>
    <w:div w:id="1721442463">
      <w:bodyDiv w:val="1"/>
      <w:marLeft w:val="0"/>
      <w:marRight w:val="0"/>
      <w:marTop w:val="0"/>
      <w:marBottom w:val="0"/>
      <w:divBdr>
        <w:top w:val="none" w:sz="0" w:space="0" w:color="auto"/>
        <w:left w:val="none" w:sz="0" w:space="0" w:color="auto"/>
        <w:bottom w:val="none" w:sz="0" w:space="0" w:color="auto"/>
        <w:right w:val="none" w:sz="0" w:space="0" w:color="auto"/>
      </w:divBdr>
    </w:div>
    <w:div w:id="1722365755">
      <w:bodyDiv w:val="1"/>
      <w:marLeft w:val="0"/>
      <w:marRight w:val="0"/>
      <w:marTop w:val="0"/>
      <w:marBottom w:val="0"/>
      <w:divBdr>
        <w:top w:val="none" w:sz="0" w:space="0" w:color="auto"/>
        <w:left w:val="none" w:sz="0" w:space="0" w:color="auto"/>
        <w:bottom w:val="none" w:sz="0" w:space="0" w:color="auto"/>
        <w:right w:val="none" w:sz="0" w:space="0" w:color="auto"/>
      </w:divBdr>
    </w:div>
    <w:div w:id="1723209077">
      <w:bodyDiv w:val="1"/>
      <w:marLeft w:val="0"/>
      <w:marRight w:val="0"/>
      <w:marTop w:val="0"/>
      <w:marBottom w:val="0"/>
      <w:divBdr>
        <w:top w:val="none" w:sz="0" w:space="0" w:color="auto"/>
        <w:left w:val="none" w:sz="0" w:space="0" w:color="auto"/>
        <w:bottom w:val="none" w:sz="0" w:space="0" w:color="auto"/>
        <w:right w:val="none" w:sz="0" w:space="0" w:color="auto"/>
      </w:divBdr>
    </w:div>
    <w:div w:id="1723364876">
      <w:bodyDiv w:val="1"/>
      <w:marLeft w:val="0"/>
      <w:marRight w:val="0"/>
      <w:marTop w:val="0"/>
      <w:marBottom w:val="0"/>
      <w:divBdr>
        <w:top w:val="none" w:sz="0" w:space="0" w:color="auto"/>
        <w:left w:val="none" w:sz="0" w:space="0" w:color="auto"/>
        <w:bottom w:val="none" w:sz="0" w:space="0" w:color="auto"/>
        <w:right w:val="none" w:sz="0" w:space="0" w:color="auto"/>
      </w:divBdr>
    </w:div>
    <w:div w:id="1723478098">
      <w:bodyDiv w:val="1"/>
      <w:marLeft w:val="0"/>
      <w:marRight w:val="0"/>
      <w:marTop w:val="0"/>
      <w:marBottom w:val="0"/>
      <w:divBdr>
        <w:top w:val="none" w:sz="0" w:space="0" w:color="auto"/>
        <w:left w:val="none" w:sz="0" w:space="0" w:color="auto"/>
        <w:bottom w:val="none" w:sz="0" w:space="0" w:color="auto"/>
        <w:right w:val="none" w:sz="0" w:space="0" w:color="auto"/>
      </w:divBdr>
    </w:div>
    <w:div w:id="1723867671">
      <w:bodyDiv w:val="1"/>
      <w:marLeft w:val="0"/>
      <w:marRight w:val="0"/>
      <w:marTop w:val="0"/>
      <w:marBottom w:val="0"/>
      <w:divBdr>
        <w:top w:val="none" w:sz="0" w:space="0" w:color="auto"/>
        <w:left w:val="none" w:sz="0" w:space="0" w:color="auto"/>
        <w:bottom w:val="none" w:sz="0" w:space="0" w:color="auto"/>
        <w:right w:val="none" w:sz="0" w:space="0" w:color="auto"/>
      </w:divBdr>
    </w:div>
    <w:div w:id="1724599779">
      <w:bodyDiv w:val="1"/>
      <w:marLeft w:val="0"/>
      <w:marRight w:val="0"/>
      <w:marTop w:val="0"/>
      <w:marBottom w:val="0"/>
      <w:divBdr>
        <w:top w:val="none" w:sz="0" w:space="0" w:color="auto"/>
        <w:left w:val="none" w:sz="0" w:space="0" w:color="auto"/>
        <w:bottom w:val="none" w:sz="0" w:space="0" w:color="auto"/>
        <w:right w:val="none" w:sz="0" w:space="0" w:color="auto"/>
      </w:divBdr>
    </w:div>
    <w:div w:id="1724980814">
      <w:bodyDiv w:val="1"/>
      <w:marLeft w:val="0"/>
      <w:marRight w:val="0"/>
      <w:marTop w:val="0"/>
      <w:marBottom w:val="0"/>
      <w:divBdr>
        <w:top w:val="none" w:sz="0" w:space="0" w:color="auto"/>
        <w:left w:val="none" w:sz="0" w:space="0" w:color="auto"/>
        <w:bottom w:val="none" w:sz="0" w:space="0" w:color="auto"/>
        <w:right w:val="none" w:sz="0" w:space="0" w:color="auto"/>
      </w:divBdr>
    </w:div>
    <w:div w:id="1725254068">
      <w:bodyDiv w:val="1"/>
      <w:marLeft w:val="0"/>
      <w:marRight w:val="0"/>
      <w:marTop w:val="0"/>
      <w:marBottom w:val="0"/>
      <w:divBdr>
        <w:top w:val="none" w:sz="0" w:space="0" w:color="auto"/>
        <w:left w:val="none" w:sz="0" w:space="0" w:color="auto"/>
        <w:bottom w:val="none" w:sz="0" w:space="0" w:color="auto"/>
        <w:right w:val="none" w:sz="0" w:space="0" w:color="auto"/>
      </w:divBdr>
    </w:div>
    <w:div w:id="1725373340">
      <w:bodyDiv w:val="1"/>
      <w:marLeft w:val="0"/>
      <w:marRight w:val="0"/>
      <w:marTop w:val="0"/>
      <w:marBottom w:val="0"/>
      <w:divBdr>
        <w:top w:val="none" w:sz="0" w:space="0" w:color="auto"/>
        <w:left w:val="none" w:sz="0" w:space="0" w:color="auto"/>
        <w:bottom w:val="none" w:sz="0" w:space="0" w:color="auto"/>
        <w:right w:val="none" w:sz="0" w:space="0" w:color="auto"/>
      </w:divBdr>
    </w:div>
    <w:div w:id="1725715144">
      <w:bodyDiv w:val="1"/>
      <w:marLeft w:val="0"/>
      <w:marRight w:val="0"/>
      <w:marTop w:val="0"/>
      <w:marBottom w:val="0"/>
      <w:divBdr>
        <w:top w:val="none" w:sz="0" w:space="0" w:color="auto"/>
        <w:left w:val="none" w:sz="0" w:space="0" w:color="auto"/>
        <w:bottom w:val="none" w:sz="0" w:space="0" w:color="auto"/>
        <w:right w:val="none" w:sz="0" w:space="0" w:color="auto"/>
      </w:divBdr>
    </w:div>
    <w:div w:id="1726181901">
      <w:bodyDiv w:val="1"/>
      <w:marLeft w:val="0"/>
      <w:marRight w:val="0"/>
      <w:marTop w:val="0"/>
      <w:marBottom w:val="0"/>
      <w:divBdr>
        <w:top w:val="none" w:sz="0" w:space="0" w:color="auto"/>
        <w:left w:val="none" w:sz="0" w:space="0" w:color="auto"/>
        <w:bottom w:val="none" w:sz="0" w:space="0" w:color="auto"/>
        <w:right w:val="none" w:sz="0" w:space="0" w:color="auto"/>
      </w:divBdr>
    </w:div>
    <w:div w:id="1726224435">
      <w:bodyDiv w:val="1"/>
      <w:marLeft w:val="0"/>
      <w:marRight w:val="0"/>
      <w:marTop w:val="0"/>
      <w:marBottom w:val="0"/>
      <w:divBdr>
        <w:top w:val="none" w:sz="0" w:space="0" w:color="auto"/>
        <w:left w:val="none" w:sz="0" w:space="0" w:color="auto"/>
        <w:bottom w:val="none" w:sz="0" w:space="0" w:color="auto"/>
        <w:right w:val="none" w:sz="0" w:space="0" w:color="auto"/>
      </w:divBdr>
    </w:div>
    <w:div w:id="1727952868">
      <w:bodyDiv w:val="1"/>
      <w:marLeft w:val="0"/>
      <w:marRight w:val="0"/>
      <w:marTop w:val="0"/>
      <w:marBottom w:val="0"/>
      <w:divBdr>
        <w:top w:val="none" w:sz="0" w:space="0" w:color="auto"/>
        <w:left w:val="none" w:sz="0" w:space="0" w:color="auto"/>
        <w:bottom w:val="none" w:sz="0" w:space="0" w:color="auto"/>
        <w:right w:val="none" w:sz="0" w:space="0" w:color="auto"/>
      </w:divBdr>
    </w:div>
    <w:div w:id="1728795815">
      <w:bodyDiv w:val="1"/>
      <w:marLeft w:val="0"/>
      <w:marRight w:val="0"/>
      <w:marTop w:val="0"/>
      <w:marBottom w:val="0"/>
      <w:divBdr>
        <w:top w:val="none" w:sz="0" w:space="0" w:color="auto"/>
        <w:left w:val="none" w:sz="0" w:space="0" w:color="auto"/>
        <w:bottom w:val="none" w:sz="0" w:space="0" w:color="auto"/>
        <w:right w:val="none" w:sz="0" w:space="0" w:color="auto"/>
      </w:divBdr>
    </w:div>
    <w:div w:id="1729113118">
      <w:bodyDiv w:val="1"/>
      <w:marLeft w:val="0"/>
      <w:marRight w:val="0"/>
      <w:marTop w:val="0"/>
      <w:marBottom w:val="0"/>
      <w:divBdr>
        <w:top w:val="none" w:sz="0" w:space="0" w:color="auto"/>
        <w:left w:val="none" w:sz="0" w:space="0" w:color="auto"/>
        <w:bottom w:val="none" w:sz="0" w:space="0" w:color="auto"/>
        <w:right w:val="none" w:sz="0" w:space="0" w:color="auto"/>
      </w:divBdr>
    </w:div>
    <w:div w:id="1730154280">
      <w:bodyDiv w:val="1"/>
      <w:marLeft w:val="0"/>
      <w:marRight w:val="0"/>
      <w:marTop w:val="0"/>
      <w:marBottom w:val="0"/>
      <w:divBdr>
        <w:top w:val="none" w:sz="0" w:space="0" w:color="auto"/>
        <w:left w:val="none" w:sz="0" w:space="0" w:color="auto"/>
        <w:bottom w:val="none" w:sz="0" w:space="0" w:color="auto"/>
        <w:right w:val="none" w:sz="0" w:space="0" w:color="auto"/>
      </w:divBdr>
    </w:div>
    <w:div w:id="1730613040">
      <w:bodyDiv w:val="1"/>
      <w:marLeft w:val="0"/>
      <w:marRight w:val="0"/>
      <w:marTop w:val="0"/>
      <w:marBottom w:val="0"/>
      <w:divBdr>
        <w:top w:val="none" w:sz="0" w:space="0" w:color="auto"/>
        <w:left w:val="none" w:sz="0" w:space="0" w:color="auto"/>
        <w:bottom w:val="none" w:sz="0" w:space="0" w:color="auto"/>
        <w:right w:val="none" w:sz="0" w:space="0" w:color="auto"/>
      </w:divBdr>
    </w:div>
    <w:div w:id="1731004816">
      <w:bodyDiv w:val="1"/>
      <w:marLeft w:val="0"/>
      <w:marRight w:val="0"/>
      <w:marTop w:val="0"/>
      <w:marBottom w:val="0"/>
      <w:divBdr>
        <w:top w:val="none" w:sz="0" w:space="0" w:color="auto"/>
        <w:left w:val="none" w:sz="0" w:space="0" w:color="auto"/>
        <w:bottom w:val="none" w:sz="0" w:space="0" w:color="auto"/>
        <w:right w:val="none" w:sz="0" w:space="0" w:color="auto"/>
      </w:divBdr>
    </w:div>
    <w:div w:id="1731808249">
      <w:bodyDiv w:val="1"/>
      <w:marLeft w:val="0"/>
      <w:marRight w:val="0"/>
      <w:marTop w:val="0"/>
      <w:marBottom w:val="0"/>
      <w:divBdr>
        <w:top w:val="none" w:sz="0" w:space="0" w:color="auto"/>
        <w:left w:val="none" w:sz="0" w:space="0" w:color="auto"/>
        <w:bottom w:val="none" w:sz="0" w:space="0" w:color="auto"/>
        <w:right w:val="none" w:sz="0" w:space="0" w:color="auto"/>
      </w:divBdr>
    </w:div>
    <w:div w:id="1732970455">
      <w:bodyDiv w:val="1"/>
      <w:marLeft w:val="0"/>
      <w:marRight w:val="0"/>
      <w:marTop w:val="0"/>
      <w:marBottom w:val="0"/>
      <w:divBdr>
        <w:top w:val="none" w:sz="0" w:space="0" w:color="auto"/>
        <w:left w:val="none" w:sz="0" w:space="0" w:color="auto"/>
        <w:bottom w:val="none" w:sz="0" w:space="0" w:color="auto"/>
        <w:right w:val="none" w:sz="0" w:space="0" w:color="auto"/>
      </w:divBdr>
    </w:div>
    <w:div w:id="1733499207">
      <w:bodyDiv w:val="1"/>
      <w:marLeft w:val="0"/>
      <w:marRight w:val="0"/>
      <w:marTop w:val="0"/>
      <w:marBottom w:val="0"/>
      <w:divBdr>
        <w:top w:val="none" w:sz="0" w:space="0" w:color="auto"/>
        <w:left w:val="none" w:sz="0" w:space="0" w:color="auto"/>
        <w:bottom w:val="none" w:sz="0" w:space="0" w:color="auto"/>
        <w:right w:val="none" w:sz="0" w:space="0" w:color="auto"/>
      </w:divBdr>
    </w:div>
    <w:div w:id="1733846409">
      <w:bodyDiv w:val="1"/>
      <w:marLeft w:val="0"/>
      <w:marRight w:val="0"/>
      <w:marTop w:val="0"/>
      <w:marBottom w:val="0"/>
      <w:divBdr>
        <w:top w:val="none" w:sz="0" w:space="0" w:color="auto"/>
        <w:left w:val="none" w:sz="0" w:space="0" w:color="auto"/>
        <w:bottom w:val="none" w:sz="0" w:space="0" w:color="auto"/>
        <w:right w:val="none" w:sz="0" w:space="0" w:color="auto"/>
      </w:divBdr>
    </w:div>
    <w:div w:id="1734354373">
      <w:bodyDiv w:val="1"/>
      <w:marLeft w:val="0"/>
      <w:marRight w:val="0"/>
      <w:marTop w:val="0"/>
      <w:marBottom w:val="0"/>
      <w:divBdr>
        <w:top w:val="none" w:sz="0" w:space="0" w:color="auto"/>
        <w:left w:val="none" w:sz="0" w:space="0" w:color="auto"/>
        <w:bottom w:val="none" w:sz="0" w:space="0" w:color="auto"/>
        <w:right w:val="none" w:sz="0" w:space="0" w:color="auto"/>
      </w:divBdr>
    </w:div>
    <w:div w:id="1734697502">
      <w:bodyDiv w:val="1"/>
      <w:marLeft w:val="0"/>
      <w:marRight w:val="0"/>
      <w:marTop w:val="0"/>
      <w:marBottom w:val="0"/>
      <w:divBdr>
        <w:top w:val="none" w:sz="0" w:space="0" w:color="auto"/>
        <w:left w:val="none" w:sz="0" w:space="0" w:color="auto"/>
        <w:bottom w:val="none" w:sz="0" w:space="0" w:color="auto"/>
        <w:right w:val="none" w:sz="0" w:space="0" w:color="auto"/>
      </w:divBdr>
    </w:div>
    <w:div w:id="1734697972">
      <w:bodyDiv w:val="1"/>
      <w:marLeft w:val="0"/>
      <w:marRight w:val="0"/>
      <w:marTop w:val="0"/>
      <w:marBottom w:val="0"/>
      <w:divBdr>
        <w:top w:val="none" w:sz="0" w:space="0" w:color="auto"/>
        <w:left w:val="none" w:sz="0" w:space="0" w:color="auto"/>
        <w:bottom w:val="none" w:sz="0" w:space="0" w:color="auto"/>
        <w:right w:val="none" w:sz="0" w:space="0" w:color="auto"/>
      </w:divBdr>
    </w:div>
    <w:div w:id="1734741547">
      <w:bodyDiv w:val="1"/>
      <w:marLeft w:val="0"/>
      <w:marRight w:val="0"/>
      <w:marTop w:val="0"/>
      <w:marBottom w:val="0"/>
      <w:divBdr>
        <w:top w:val="none" w:sz="0" w:space="0" w:color="auto"/>
        <w:left w:val="none" w:sz="0" w:space="0" w:color="auto"/>
        <w:bottom w:val="none" w:sz="0" w:space="0" w:color="auto"/>
        <w:right w:val="none" w:sz="0" w:space="0" w:color="auto"/>
      </w:divBdr>
    </w:div>
    <w:div w:id="1736660074">
      <w:bodyDiv w:val="1"/>
      <w:marLeft w:val="0"/>
      <w:marRight w:val="0"/>
      <w:marTop w:val="0"/>
      <w:marBottom w:val="0"/>
      <w:divBdr>
        <w:top w:val="none" w:sz="0" w:space="0" w:color="auto"/>
        <w:left w:val="none" w:sz="0" w:space="0" w:color="auto"/>
        <w:bottom w:val="none" w:sz="0" w:space="0" w:color="auto"/>
        <w:right w:val="none" w:sz="0" w:space="0" w:color="auto"/>
      </w:divBdr>
    </w:div>
    <w:div w:id="1737123686">
      <w:bodyDiv w:val="1"/>
      <w:marLeft w:val="0"/>
      <w:marRight w:val="0"/>
      <w:marTop w:val="0"/>
      <w:marBottom w:val="0"/>
      <w:divBdr>
        <w:top w:val="none" w:sz="0" w:space="0" w:color="auto"/>
        <w:left w:val="none" w:sz="0" w:space="0" w:color="auto"/>
        <w:bottom w:val="none" w:sz="0" w:space="0" w:color="auto"/>
        <w:right w:val="none" w:sz="0" w:space="0" w:color="auto"/>
      </w:divBdr>
    </w:div>
    <w:div w:id="1737505893">
      <w:bodyDiv w:val="1"/>
      <w:marLeft w:val="0"/>
      <w:marRight w:val="0"/>
      <w:marTop w:val="0"/>
      <w:marBottom w:val="0"/>
      <w:divBdr>
        <w:top w:val="none" w:sz="0" w:space="0" w:color="auto"/>
        <w:left w:val="none" w:sz="0" w:space="0" w:color="auto"/>
        <w:bottom w:val="none" w:sz="0" w:space="0" w:color="auto"/>
        <w:right w:val="none" w:sz="0" w:space="0" w:color="auto"/>
      </w:divBdr>
    </w:div>
    <w:div w:id="1737707586">
      <w:bodyDiv w:val="1"/>
      <w:marLeft w:val="0"/>
      <w:marRight w:val="0"/>
      <w:marTop w:val="0"/>
      <w:marBottom w:val="0"/>
      <w:divBdr>
        <w:top w:val="none" w:sz="0" w:space="0" w:color="auto"/>
        <w:left w:val="none" w:sz="0" w:space="0" w:color="auto"/>
        <w:bottom w:val="none" w:sz="0" w:space="0" w:color="auto"/>
        <w:right w:val="none" w:sz="0" w:space="0" w:color="auto"/>
      </w:divBdr>
    </w:div>
    <w:div w:id="1738279084">
      <w:bodyDiv w:val="1"/>
      <w:marLeft w:val="0"/>
      <w:marRight w:val="0"/>
      <w:marTop w:val="0"/>
      <w:marBottom w:val="0"/>
      <w:divBdr>
        <w:top w:val="none" w:sz="0" w:space="0" w:color="auto"/>
        <w:left w:val="none" w:sz="0" w:space="0" w:color="auto"/>
        <w:bottom w:val="none" w:sz="0" w:space="0" w:color="auto"/>
        <w:right w:val="none" w:sz="0" w:space="0" w:color="auto"/>
      </w:divBdr>
    </w:div>
    <w:div w:id="1738437256">
      <w:bodyDiv w:val="1"/>
      <w:marLeft w:val="0"/>
      <w:marRight w:val="0"/>
      <w:marTop w:val="0"/>
      <w:marBottom w:val="0"/>
      <w:divBdr>
        <w:top w:val="none" w:sz="0" w:space="0" w:color="auto"/>
        <w:left w:val="none" w:sz="0" w:space="0" w:color="auto"/>
        <w:bottom w:val="none" w:sz="0" w:space="0" w:color="auto"/>
        <w:right w:val="none" w:sz="0" w:space="0" w:color="auto"/>
      </w:divBdr>
    </w:div>
    <w:div w:id="1738548537">
      <w:bodyDiv w:val="1"/>
      <w:marLeft w:val="0"/>
      <w:marRight w:val="0"/>
      <w:marTop w:val="0"/>
      <w:marBottom w:val="0"/>
      <w:divBdr>
        <w:top w:val="none" w:sz="0" w:space="0" w:color="auto"/>
        <w:left w:val="none" w:sz="0" w:space="0" w:color="auto"/>
        <w:bottom w:val="none" w:sz="0" w:space="0" w:color="auto"/>
        <w:right w:val="none" w:sz="0" w:space="0" w:color="auto"/>
      </w:divBdr>
    </w:div>
    <w:div w:id="1739014214">
      <w:bodyDiv w:val="1"/>
      <w:marLeft w:val="0"/>
      <w:marRight w:val="0"/>
      <w:marTop w:val="0"/>
      <w:marBottom w:val="0"/>
      <w:divBdr>
        <w:top w:val="none" w:sz="0" w:space="0" w:color="auto"/>
        <w:left w:val="none" w:sz="0" w:space="0" w:color="auto"/>
        <w:bottom w:val="none" w:sz="0" w:space="0" w:color="auto"/>
        <w:right w:val="none" w:sz="0" w:space="0" w:color="auto"/>
      </w:divBdr>
      <w:divsChild>
        <w:div w:id="70010423">
          <w:marLeft w:val="480"/>
          <w:marRight w:val="0"/>
          <w:marTop w:val="0"/>
          <w:marBottom w:val="0"/>
          <w:divBdr>
            <w:top w:val="none" w:sz="0" w:space="0" w:color="auto"/>
            <w:left w:val="none" w:sz="0" w:space="0" w:color="auto"/>
            <w:bottom w:val="none" w:sz="0" w:space="0" w:color="auto"/>
            <w:right w:val="none" w:sz="0" w:space="0" w:color="auto"/>
          </w:divBdr>
        </w:div>
        <w:div w:id="624580485">
          <w:marLeft w:val="480"/>
          <w:marRight w:val="0"/>
          <w:marTop w:val="0"/>
          <w:marBottom w:val="0"/>
          <w:divBdr>
            <w:top w:val="none" w:sz="0" w:space="0" w:color="auto"/>
            <w:left w:val="none" w:sz="0" w:space="0" w:color="auto"/>
            <w:bottom w:val="none" w:sz="0" w:space="0" w:color="auto"/>
            <w:right w:val="none" w:sz="0" w:space="0" w:color="auto"/>
          </w:divBdr>
        </w:div>
        <w:div w:id="190342502">
          <w:marLeft w:val="480"/>
          <w:marRight w:val="0"/>
          <w:marTop w:val="0"/>
          <w:marBottom w:val="0"/>
          <w:divBdr>
            <w:top w:val="none" w:sz="0" w:space="0" w:color="auto"/>
            <w:left w:val="none" w:sz="0" w:space="0" w:color="auto"/>
            <w:bottom w:val="none" w:sz="0" w:space="0" w:color="auto"/>
            <w:right w:val="none" w:sz="0" w:space="0" w:color="auto"/>
          </w:divBdr>
        </w:div>
        <w:div w:id="1094015320">
          <w:marLeft w:val="480"/>
          <w:marRight w:val="0"/>
          <w:marTop w:val="0"/>
          <w:marBottom w:val="0"/>
          <w:divBdr>
            <w:top w:val="none" w:sz="0" w:space="0" w:color="auto"/>
            <w:left w:val="none" w:sz="0" w:space="0" w:color="auto"/>
            <w:bottom w:val="none" w:sz="0" w:space="0" w:color="auto"/>
            <w:right w:val="none" w:sz="0" w:space="0" w:color="auto"/>
          </w:divBdr>
        </w:div>
        <w:div w:id="1062950729">
          <w:marLeft w:val="480"/>
          <w:marRight w:val="0"/>
          <w:marTop w:val="0"/>
          <w:marBottom w:val="0"/>
          <w:divBdr>
            <w:top w:val="none" w:sz="0" w:space="0" w:color="auto"/>
            <w:left w:val="none" w:sz="0" w:space="0" w:color="auto"/>
            <w:bottom w:val="none" w:sz="0" w:space="0" w:color="auto"/>
            <w:right w:val="none" w:sz="0" w:space="0" w:color="auto"/>
          </w:divBdr>
        </w:div>
        <w:div w:id="1848052304">
          <w:marLeft w:val="480"/>
          <w:marRight w:val="0"/>
          <w:marTop w:val="0"/>
          <w:marBottom w:val="0"/>
          <w:divBdr>
            <w:top w:val="none" w:sz="0" w:space="0" w:color="auto"/>
            <w:left w:val="none" w:sz="0" w:space="0" w:color="auto"/>
            <w:bottom w:val="none" w:sz="0" w:space="0" w:color="auto"/>
            <w:right w:val="none" w:sz="0" w:space="0" w:color="auto"/>
          </w:divBdr>
        </w:div>
        <w:div w:id="1646162766">
          <w:marLeft w:val="480"/>
          <w:marRight w:val="0"/>
          <w:marTop w:val="0"/>
          <w:marBottom w:val="0"/>
          <w:divBdr>
            <w:top w:val="none" w:sz="0" w:space="0" w:color="auto"/>
            <w:left w:val="none" w:sz="0" w:space="0" w:color="auto"/>
            <w:bottom w:val="none" w:sz="0" w:space="0" w:color="auto"/>
            <w:right w:val="none" w:sz="0" w:space="0" w:color="auto"/>
          </w:divBdr>
        </w:div>
        <w:div w:id="848325490">
          <w:marLeft w:val="480"/>
          <w:marRight w:val="0"/>
          <w:marTop w:val="0"/>
          <w:marBottom w:val="0"/>
          <w:divBdr>
            <w:top w:val="none" w:sz="0" w:space="0" w:color="auto"/>
            <w:left w:val="none" w:sz="0" w:space="0" w:color="auto"/>
            <w:bottom w:val="none" w:sz="0" w:space="0" w:color="auto"/>
            <w:right w:val="none" w:sz="0" w:space="0" w:color="auto"/>
          </w:divBdr>
        </w:div>
        <w:div w:id="1235314894">
          <w:marLeft w:val="480"/>
          <w:marRight w:val="0"/>
          <w:marTop w:val="0"/>
          <w:marBottom w:val="0"/>
          <w:divBdr>
            <w:top w:val="none" w:sz="0" w:space="0" w:color="auto"/>
            <w:left w:val="none" w:sz="0" w:space="0" w:color="auto"/>
            <w:bottom w:val="none" w:sz="0" w:space="0" w:color="auto"/>
            <w:right w:val="none" w:sz="0" w:space="0" w:color="auto"/>
          </w:divBdr>
        </w:div>
        <w:div w:id="970553968">
          <w:marLeft w:val="480"/>
          <w:marRight w:val="0"/>
          <w:marTop w:val="0"/>
          <w:marBottom w:val="0"/>
          <w:divBdr>
            <w:top w:val="none" w:sz="0" w:space="0" w:color="auto"/>
            <w:left w:val="none" w:sz="0" w:space="0" w:color="auto"/>
            <w:bottom w:val="none" w:sz="0" w:space="0" w:color="auto"/>
            <w:right w:val="none" w:sz="0" w:space="0" w:color="auto"/>
          </w:divBdr>
        </w:div>
        <w:div w:id="635792777">
          <w:marLeft w:val="480"/>
          <w:marRight w:val="0"/>
          <w:marTop w:val="0"/>
          <w:marBottom w:val="0"/>
          <w:divBdr>
            <w:top w:val="none" w:sz="0" w:space="0" w:color="auto"/>
            <w:left w:val="none" w:sz="0" w:space="0" w:color="auto"/>
            <w:bottom w:val="none" w:sz="0" w:space="0" w:color="auto"/>
            <w:right w:val="none" w:sz="0" w:space="0" w:color="auto"/>
          </w:divBdr>
        </w:div>
        <w:div w:id="233661214">
          <w:marLeft w:val="480"/>
          <w:marRight w:val="0"/>
          <w:marTop w:val="0"/>
          <w:marBottom w:val="0"/>
          <w:divBdr>
            <w:top w:val="none" w:sz="0" w:space="0" w:color="auto"/>
            <w:left w:val="none" w:sz="0" w:space="0" w:color="auto"/>
            <w:bottom w:val="none" w:sz="0" w:space="0" w:color="auto"/>
            <w:right w:val="none" w:sz="0" w:space="0" w:color="auto"/>
          </w:divBdr>
        </w:div>
        <w:div w:id="1029915322">
          <w:marLeft w:val="480"/>
          <w:marRight w:val="0"/>
          <w:marTop w:val="0"/>
          <w:marBottom w:val="0"/>
          <w:divBdr>
            <w:top w:val="none" w:sz="0" w:space="0" w:color="auto"/>
            <w:left w:val="none" w:sz="0" w:space="0" w:color="auto"/>
            <w:bottom w:val="none" w:sz="0" w:space="0" w:color="auto"/>
            <w:right w:val="none" w:sz="0" w:space="0" w:color="auto"/>
          </w:divBdr>
        </w:div>
        <w:div w:id="987902233">
          <w:marLeft w:val="480"/>
          <w:marRight w:val="0"/>
          <w:marTop w:val="0"/>
          <w:marBottom w:val="0"/>
          <w:divBdr>
            <w:top w:val="none" w:sz="0" w:space="0" w:color="auto"/>
            <w:left w:val="none" w:sz="0" w:space="0" w:color="auto"/>
            <w:bottom w:val="none" w:sz="0" w:space="0" w:color="auto"/>
            <w:right w:val="none" w:sz="0" w:space="0" w:color="auto"/>
          </w:divBdr>
        </w:div>
        <w:div w:id="1687294325">
          <w:marLeft w:val="480"/>
          <w:marRight w:val="0"/>
          <w:marTop w:val="0"/>
          <w:marBottom w:val="0"/>
          <w:divBdr>
            <w:top w:val="none" w:sz="0" w:space="0" w:color="auto"/>
            <w:left w:val="none" w:sz="0" w:space="0" w:color="auto"/>
            <w:bottom w:val="none" w:sz="0" w:space="0" w:color="auto"/>
            <w:right w:val="none" w:sz="0" w:space="0" w:color="auto"/>
          </w:divBdr>
        </w:div>
        <w:div w:id="722605978">
          <w:marLeft w:val="480"/>
          <w:marRight w:val="0"/>
          <w:marTop w:val="0"/>
          <w:marBottom w:val="0"/>
          <w:divBdr>
            <w:top w:val="none" w:sz="0" w:space="0" w:color="auto"/>
            <w:left w:val="none" w:sz="0" w:space="0" w:color="auto"/>
            <w:bottom w:val="none" w:sz="0" w:space="0" w:color="auto"/>
            <w:right w:val="none" w:sz="0" w:space="0" w:color="auto"/>
          </w:divBdr>
        </w:div>
        <w:div w:id="1788697724">
          <w:marLeft w:val="480"/>
          <w:marRight w:val="0"/>
          <w:marTop w:val="0"/>
          <w:marBottom w:val="0"/>
          <w:divBdr>
            <w:top w:val="none" w:sz="0" w:space="0" w:color="auto"/>
            <w:left w:val="none" w:sz="0" w:space="0" w:color="auto"/>
            <w:bottom w:val="none" w:sz="0" w:space="0" w:color="auto"/>
            <w:right w:val="none" w:sz="0" w:space="0" w:color="auto"/>
          </w:divBdr>
        </w:div>
        <w:div w:id="486752887">
          <w:marLeft w:val="480"/>
          <w:marRight w:val="0"/>
          <w:marTop w:val="0"/>
          <w:marBottom w:val="0"/>
          <w:divBdr>
            <w:top w:val="none" w:sz="0" w:space="0" w:color="auto"/>
            <w:left w:val="none" w:sz="0" w:space="0" w:color="auto"/>
            <w:bottom w:val="none" w:sz="0" w:space="0" w:color="auto"/>
            <w:right w:val="none" w:sz="0" w:space="0" w:color="auto"/>
          </w:divBdr>
        </w:div>
        <w:div w:id="1078358855">
          <w:marLeft w:val="480"/>
          <w:marRight w:val="0"/>
          <w:marTop w:val="0"/>
          <w:marBottom w:val="0"/>
          <w:divBdr>
            <w:top w:val="none" w:sz="0" w:space="0" w:color="auto"/>
            <w:left w:val="none" w:sz="0" w:space="0" w:color="auto"/>
            <w:bottom w:val="none" w:sz="0" w:space="0" w:color="auto"/>
            <w:right w:val="none" w:sz="0" w:space="0" w:color="auto"/>
          </w:divBdr>
        </w:div>
        <w:div w:id="560291501">
          <w:marLeft w:val="480"/>
          <w:marRight w:val="0"/>
          <w:marTop w:val="0"/>
          <w:marBottom w:val="0"/>
          <w:divBdr>
            <w:top w:val="none" w:sz="0" w:space="0" w:color="auto"/>
            <w:left w:val="none" w:sz="0" w:space="0" w:color="auto"/>
            <w:bottom w:val="none" w:sz="0" w:space="0" w:color="auto"/>
            <w:right w:val="none" w:sz="0" w:space="0" w:color="auto"/>
          </w:divBdr>
        </w:div>
        <w:div w:id="1392078727">
          <w:marLeft w:val="480"/>
          <w:marRight w:val="0"/>
          <w:marTop w:val="0"/>
          <w:marBottom w:val="0"/>
          <w:divBdr>
            <w:top w:val="none" w:sz="0" w:space="0" w:color="auto"/>
            <w:left w:val="none" w:sz="0" w:space="0" w:color="auto"/>
            <w:bottom w:val="none" w:sz="0" w:space="0" w:color="auto"/>
            <w:right w:val="none" w:sz="0" w:space="0" w:color="auto"/>
          </w:divBdr>
        </w:div>
        <w:div w:id="93552138">
          <w:marLeft w:val="480"/>
          <w:marRight w:val="0"/>
          <w:marTop w:val="0"/>
          <w:marBottom w:val="0"/>
          <w:divBdr>
            <w:top w:val="none" w:sz="0" w:space="0" w:color="auto"/>
            <w:left w:val="none" w:sz="0" w:space="0" w:color="auto"/>
            <w:bottom w:val="none" w:sz="0" w:space="0" w:color="auto"/>
            <w:right w:val="none" w:sz="0" w:space="0" w:color="auto"/>
          </w:divBdr>
        </w:div>
        <w:div w:id="153961338">
          <w:marLeft w:val="480"/>
          <w:marRight w:val="0"/>
          <w:marTop w:val="0"/>
          <w:marBottom w:val="0"/>
          <w:divBdr>
            <w:top w:val="none" w:sz="0" w:space="0" w:color="auto"/>
            <w:left w:val="none" w:sz="0" w:space="0" w:color="auto"/>
            <w:bottom w:val="none" w:sz="0" w:space="0" w:color="auto"/>
            <w:right w:val="none" w:sz="0" w:space="0" w:color="auto"/>
          </w:divBdr>
        </w:div>
        <w:div w:id="183136144">
          <w:marLeft w:val="480"/>
          <w:marRight w:val="0"/>
          <w:marTop w:val="0"/>
          <w:marBottom w:val="0"/>
          <w:divBdr>
            <w:top w:val="none" w:sz="0" w:space="0" w:color="auto"/>
            <w:left w:val="none" w:sz="0" w:space="0" w:color="auto"/>
            <w:bottom w:val="none" w:sz="0" w:space="0" w:color="auto"/>
            <w:right w:val="none" w:sz="0" w:space="0" w:color="auto"/>
          </w:divBdr>
        </w:div>
        <w:div w:id="665282928">
          <w:marLeft w:val="480"/>
          <w:marRight w:val="0"/>
          <w:marTop w:val="0"/>
          <w:marBottom w:val="0"/>
          <w:divBdr>
            <w:top w:val="none" w:sz="0" w:space="0" w:color="auto"/>
            <w:left w:val="none" w:sz="0" w:space="0" w:color="auto"/>
            <w:bottom w:val="none" w:sz="0" w:space="0" w:color="auto"/>
            <w:right w:val="none" w:sz="0" w:space="0" w:color="auto"/>
          </w:divBdr>
        </w:div>
        <w:div w:id="1091315385">
          <w:marLeft w:val="480"/>
          <w:marRight w:val="0"/>
          <w:marTop w:val="0"/>
          <w:marBottom w:val="0"/>
          <w:divBdr>
            <w:top w:val="none" w:sz="0" w:space="0" w:color="auto"/>
            <w:left w:val="none" w:sz="0" w:space="0" w:color="auto"/>
            <w:bottom w:val="none" w:sz="0" w:space="0" w:color="auto"/>
            <w:right w:val="none" w:sz="0" w:space="0" w:color="auto"/>
          </w:divBdr>
        </w:div>
        <w:div w:id="481849222">
          <w:marLeft w:val="480"/>
          <w:marRight w:val="0"/>
          <w:marTop w:val="0"/>
          <w:marBottom w:val="0"/>
          <w:divBdr>
            <w:top w:val="none" w:sz="0" w:space="0" w:color="auto"/>
            <w:left w:val="none" w:sz="0" w:space="0" w:color="auto"/>
            <w:bottom w:val="none" w:sz="0" w:space="0" w:color="auto"/>
            <w:right w:val="none" w:sz="0" w:space="0" w:color="auto"/>
          </w:divBdr>
        </w:div>
        <w:div w:id="1725368470">
          <w:marLeft w:val="480"/>
          <w:marRight w:val="0"/>
          <w:marTop w:val="0"/>
          <w:marBottom w:val="0"/>
          <w:divBdr>
            <w:top w:val="none" w:sz="0" w:space="0" w:color="auto"/>
            <w:left w:val="none" w:sz="0" w:space="0" w:color="auto"/>
            <w:bottom w:val="none" w:sz="0" w:space="0" w:color="auto"/>
            <w:right w:val="none" w:sz="0" w:space="0" w:color="auto"/>
          </w:divBdr>
        </w:div>
        <w:div w:id="1459563036">
          <w:marLeft w:val="480"/>
          <w:marRight w:val="0"/>
          <w:marTop w:val="0"/>
          <w:marBottom w:val="0"/>
          <w:divBdr>
            <w:top w:val="none" w:sz="0" w:space="0" w:color="auto"/>
            <w:left w:val="none" w:sz="0" w:space="0" w:color="auto"/>
            <w:bottom w:val="none" w:sz="0" w:space="0" w:color="auto"/>
            <w:right w:val="none" w:sz="0" w:space="0" w:color="auto"/>
          </w:divBdr>
        </w:div>
        <w:div w:id="268196979">
          <w:marLeft w:val="480"/>
          <w:marRight w:val="0"/>
          <w:marTop w:val="0"/>
          <w:marBottom w:val="0"/>
          <w:divBdr>
            <w:top w:val="none" w:sz="0" w:space="0" w:color="auto"/>
            <w:left w:val="none" w:sz="0" w:space="0" w:color="auto"/>
            <w:bottom w:val="none" w:sz="0" w:space="0" w:color="auto"/>
            <w:right w:val="none" w:sz="0" w:space="0" w:color="auto"/>
          </w:divBdr>
        </w:div>
        <w:div w:id="1665932674">
          <w:marLeft w:val="480"/>
          <w:marRight w:val="0"/>
          <w:marTop w:val="0"/>
          <w:marBottom w:val="0"/>
          <w:divBdr>
            <w:top w:val="none" w:sz="0" w:space="0" w:color="auto"/>
            <w:left w:val="none" w:sz="0" w:space="0" w:color="auto"/>
            <w:bottom w:val="none" w:sz="0" w:space="0" w:color="auto"/>
            <w:right w:val="none" w:sz="0" w:space="0" w:color="auto"/>
          </w:divBdr>
        </w:div>
        <w:div w:id="1235892105">
          <w:marLeft w:val="480"/>
          <w:marRight w:val="0"/>
          <w:marTop w:val="0"/>
          <w:marBottom w:val="0"/>
          <w:divBdr>
            <w:top w:val="none" w:sz="0" w:space="0" w:color="auto"/>
            <w:left w:val="none" w:sz="0" w:space="0" w:color="auto"/>
            <w:bottom w:val="none" w:sz="0" w:space="0" w:color="auto"/>
            <w:right w:val="none" w:sz="0" w:space="0" w:color="auto"/>
          </w:divBdr>
        </w:div>
        <w:div w:id="1387215623">
          <w:marLeft w:val="480"/>
          <w:marRight w:val="0"/>
          <w:marTop w:val="0"/>
          <w:marBottom w:val="0"/>
          <w:divBdr>
            <w:top w:val="none" w:sz="0" w:space="0" w:color="auto"/>
            <w:left w:val="none" w:sz="0" w:space="0" w:color="auto"/>
            <w:bottom w:val="none" w:sz="0" w:space="0" w:color="auto"/>
            <w:right w:val="none" w:sz="0" w:space="0" w:color="auto"/>
          </w:divBdr>
        </w:div>
        <w:div w:id="918291016">
          <w:marLeft w:val="480"/>
          <w:marRight w:val="0"/>
          <w:marTop w:val="0"/>
          <w:marBottom w:val="0"/>
          <w:divBdr>
            <w:top w:val="none" w:sz="0" w:space="0" w:color="auto"/>
            <w:left w:val="none" w:sz="0" w:space="0" w:color="auto"/>
            <w:bottom w:val="none" w:sz="0" w:space="0" w:color="auto"/>
            <w:right w:val="none" w:sz="0" w:space="0" w:color="auto"/>
          </w:divBdr>
        </w:div>
        <w:div w:id="881209734">
          <w:marLeft w:val="480"/>
          <w:marRight w:val="0"/>
          <w:marTop w:val="0"/>
          <w:marBottom w:val="0"/>
          <w:divBdr>
            <w:top w:val="none" w:sz="0" w:space="0" w:color="auto"/>
            <w:left w:val="none" w:sz="0" w:space="0" w:color="auto"/>
            <w:bottom w:val="none" w:sz="0" w:space="0" w:color="auto"/>
            <w:right w:val="none" w:sz="0" w:space="0" w:color="auto"/>
          </w:divBdr>
        </w:div>
        <w:div w:id="433788452">
          <w:marLeft w:val="480"/>
          <w:marRight w:val="0"/>
          <w:marTop w:val="0"/>
          <w:marBottom w:val="0"/>
          <w:divBdr>
            <w:top w:val="none" w:sz="0" w:space="0" w:color="auto"/>
            <w:left w:val="none" w:sz="0" w:space="0" w:color="auto"/>
            <w:bottom w:val="none" w:sz="0" w:space="0" w:color="auto"/>
            <w:right w:val="none" w:sz="0" w:space="0" w:color="auto"/>
          </w:divBdr>
        </w:div>
        <w:div w:id="1113472877">
          <w:marLeft w:val="480"/>
          <w:marRight w:val="0"/>
          <w:marTop w:val="0"/>
          <w:marBottom w:val="0"/>
          <w:divBdr>
            <w:top w:val="none" w:sz="0" w:space="0" w:color="auto"/>
            <w:left w:val="none" w:sz="0" w:space="0" w:color="auto"/>
            <w:bottom w:val="none" w:sz="0" w:space="0" w:color="auto"/>
            <w:right w:val="none" w:sz="0" w:space="0" w:color="auto"/>
          </w:divBdr>
        </w:div>
        <w:div w:id="561142444">
          <w:marLeft w:val="480"/>
          <w:marRight w:val="0"/>
          <w:marTop w:val="0"/>
          <w:marBottom w:val="0"/>
          <w:divBdr>
            <w:top w:val="none" w:sz="0" w:space="0" w:color="auto"/>
            <w:left w:val="none" w:sz="0" w:space="0" w:color="auto"/>
            <w:bottom w:val="none" w:sz="0" w:space="0" w:color="auto"/>
            <w:right w:val="none" w:sz="0" w:space="0" w:color="auto"/>
          </w:divBdr>
        </w:div>
        <w:div w:id="964234327">
          <w:marLeft w:val="480"/>
          <w:marRight w:val="0"/>
          <w:marTop w:val="0"/>
          <w:marBottom w:val="0"/>
          <w:divBdr>
            <w:top w:val="none" w:sz="0" w:space="0" w:color="auto"/>
            <w:left w:val="none" w:sz="0" w:space="0" w:color="auto"/>
            <w:bottom w:val="none" w:sz="0" w:space="0" w:color="auto"/>
            <w:right w:val="none" w:sz="0" w:space="0" w:color="auto"/>
          </w:divBdr>
        </w:div>
        <w:div w:id="794786489">
          <w:marLeft w:val="480"/>
          <w:marRight w:val="0"/>
          <w:marTop w:val="0"/>
          <w:marBottom w:val="0"/>
          <w:divBdr>
            <w:top w:val="none" w:sz="0" w:space="0" w:color="auto"/>
            <w:left w:val="none" w:sz="0" w:space="0" w:color="auto"/>
            <w:bottom w:val="none" w:sz="0" w:space="0" w:color="auto"/>
            <w:right w:val="none" w:sz="0" w:space="0" w:color="auto"/>
          </w:divBdr>
        </w:div>
        <w:div w:id="965700834">
          <w:marLeft w:val="480"/>
          <w:marRight w:val="0"/>
          <w:marTop w:val="0"/>
          <w:marBottom w:val="0"/>
          <w:divBdr>
            <w:top w:val="none" w:sz="0" w:space="0" w:color="auto"/>
            <w:left w:val="none" w:sz="0" w:space="0" w:color="auto"/>
            <w:bottom w:val="none" w:sz="0" w:space="0" w:color="auto"/>
            <w:right w:val="none" w:sz="0" w:space="0" w:color="auto"/>
          </w:divBdr>
        </w:div>
        <w:div w:id="1838689425">
          <w:marLeft w:val="480"/>
          <w:marRight w:val="0"/>
          <w:marTop w:val="0"/>
          <w:marBottom w:val="0"/>
          <w:divBdr>
            <w:top w:val="none" w:sz="0" w:space="0" w:color="auto"/>
            <w:left w:val="none" w:sz="0" w:space="0" w:color="auto"/>
            <w:bottom w:val="none" w:sz="0" w:space="0" w:color="auto"/>
            <w:right w:val="none" w:sz="0" w:space="0" w:color="auto"/>
          </w:divBdr>
        </w:div>
        <w:div w:id="179510847">
          <w:marLeft w:val="480"/>
          <w:marRight w:val="0"/>
          <w:marTop w:val="0"/>
          <w:marBottom w:val="0"/>
          <w:divBdr>
            <w:top w:val="none" w:sz="0" w:space="0" w:color="auto"/>
            <w:left w:val="none" w:sz="0" w:space="0" w:color="auto"/>
            <w:bottom w:val="none" w:sz="0" w:space="0" w:color="auto"/>
            <w:right w:val="none" w:sz="0" w:space="0" w:color="auto"/>
          </w:divBdr>
        </w:div>
        <w:div w:id="1014839982">
          <w:marLeft w:val="480"/>
          <w:marRight w:val="0"/>
          <w:marTop w:val="0"/>
          <w:marBottom w:val="0"/>
          <w:divBdr>
            <w:top w:val="none" w:sz="0" w:space="0" w:color="auto"/>
            <w:left w:val="none" w:sz="0" w:space="0" w:color="auto"/>
            <w:bottom w:val="none" w:sz="0" w:space="0" w:color="auto"/>
            <w:right w:val="none" w:sz="0" w:space="0" w:color="auto"/>
          </w:divBdr>
        </w:div>
        <w:div w:id="583538528">
          <w:marLeft w:val="480"/>
          <w:marRight w:val="0"/>
          <w:marTop w:val="0"/>
          <w:marBottom w:val="0"/>
          <w:divBdr>
            <w:top w:val="none" w:sz="0" w:space="0" w:color="auto"/>
            <w:left w:val="none" w:sz="0" w:space="0" w:color="auto"/>
            <w:bottom w:val="none" w:sz="0" w:space="0" w:color="auto"/>
            <w:right w:val="none" w:sz="0" w:space="0" w:color="auto"/>
          </w:divBdr>
        </w:div>
        <w:div w:id="630138924">
          <w:marLeft w:val="480"/>
          <w:marRight w:val="0"/>
          <w:marTop w:val="0"/>
          <w:marBottom w:val="0"/>
          <w:divBdr>
            <w:top w:val="none" w:sz="0" w:space="0" w:color="auto"/>
            <w:left w:val="none" w:sz="0" w:space="0" w:color="auto"/>
            <w:bottom w:val="none" w:sz="0" w:space="0" w:color="auto"/>
            <w:right w:val="none" w:sz="0" w:space="0" w:color="auto"/>
          </w:divBdr>
        </w:div>
        <w:div w:id="2088719892">
          <w:marLeft w:val="480"/>
          <w:marRight w:val="0"/>
          <w:marTop w:val="0"/>
          <w:marBottom w:val="0"/>
          <w:divBdr>
            <w:top w:val="none" w:sz="0" w:space="0" w:color="auto"/>
            <w:left w:val="none" w:sz="0" w:space="0" w:color="auto"/>
            <w:bottom w:val="none" w:sz="0" w:space="0" w:color="auto"/>
            <w:right w:val="none" w:sz="0" w:space="0" w:color="auto"/>
          </w:divBdr>
        </w:div>
        <w:div w:id="328219422">
          <w:marLeft w:val="480"/>
          <w:marRight w:val="0"/>
          <w:marTop w:val="0"/>
          <w:marBottom w:val="0"/>
          <w:divBdr>
            <w:top w:val="none" w:sz="0" w:space="0" w:color="auto"/>
            <w:left w:val="none" w:sz="0" w:space="0" w:color="auto"/>
            <w:bottom w:val="none" w:sz="0" w:space="0" w:color="auto"/>
            <w:right w:val="none" w:sz="0" w:space="0" w:color="auto"/>
          </w:divBdr>
        </w:div>
        <w:div w:id="377903351">
          <w:marLeft w:val="480"/>
          <w:marRight w:val="0"/>
          <w:marTop w:val="0"/>
          <w:marBottom w:val="0"/>
          <w:divBdr>
            <w:top w:val="none" w:sz="0" w:space="0" w:color="auto"/>
            <w:left w:val="none" w:sz="0" w:space="0" w:color="auto"/>
            <w:bottom w:val="none" w:sz="0" w:space="0" w:color="auto"/>
            <w:right w:val="none" w:sz="0" w:space="0" w:color="auto"/>
          </w:divBdr>
        </w:div>
        <w:div w:id="617564145">
          <w:marLeft w:val="480"/>
          <w:marRight w:val="0"/>
          <w:marTop w:val="0"/>
          <w:marBottom w:val="0"/>
          <w:divBdr>
            <w:top w:val="none" w:sz="0" w:space="0" w:color="auto"/>
            <w:left w:val="none" w:sz="0" w:space="0" w:color="auto"/>
            <w:bottom w:val="none" w:sz="0" w:space="0" w:color="auto"/>
            <w:right w:val="none" w:sz="0" w:space="0" w:color="auto"/>
          </w:divBdr>
        </w:div>
        <w:div w:id="597057491">
          <w:marLeft w:val="480"/>
          <w:marRight w:val="0"/>
          <w:marTop w:val="0"/>
          <w:marBottom w:val="0"/>
          <w:divBdr>
            <w:top w:val="none" w:sz="0" w:space="0" w:color="auto"/>
            <w:left w:val="none" w:sz="0" w:space="0" w:color="auto"/>
            <w:bottom w:val="none" w:sz="0" w:space="0" w:color="auto"/>
            <w:right w:val="none" w:sz="0" w:space="0" w:color="auto"/>
          </w:divBdr>
        </w:div>
        <w:div w:id="851647205">
          <w:marLeft w:val="480"/>
          <w:marRight w:val="0"/>
          <w:marTop w:val="0"/>
          <w:marBottom w:val="0"/>
          <w:divBdr>
            <w:top w:val="none" w:sz="0" w:space="0" w:color="auto"/>
            <w:left w:val="none" w:sz="0" w:space="0" w:color="auto"/>
            <w:bottom w:val="none" w:sz="0" w:space="0" w:color="auto"/>
            <w:right w:val="none" w:sz="0" w:space="0" w:color="auto"/>
          </w:divBdr>
        </w:div>
        <w:div w:id="1155104407">
          <w:marLeft w:val="480"/>
          <w:marRight w:val="0"/>
          <w:marTop w:val="0"/>
          <w:marBottom w:val="0"/>
          <w:divBdr>
            <w:top w:val="none" w:sz="0" w:space="0" w:color="auto"/>
            <w:left w:val="none" w:sz="0" w:space="0" w:color="auto"/>
            <w:bottom w:val="none" w:sz="0" w:space="0" w:color="auto"/>
            <w:right w:val="none" w:sz="0" w:space="0" w:color="auto"/>
          </w:divBdr>
        </w:div>
        <w:div w:id="887376490">
          <w:marLeft w:val="480"/>
          <w:marRight w:val="0"/>
          <w:marTop w:val="0"/>
          <w:marBottom w:val="0"/>
          <w:divBdr>
            <w:top w:val="none" w:sz="0" w:space="0" w:color="auto"/>
            <w:left w:val="none" w:sz="0" w:space="0" w:color="auto"/>
            <w:bottom w:val="none" w:sz="0" w:space="0" w:color="auto"/>
            <w:right w:val="none" w:sz="0" w:space="0" w:color="auto"/>
          </w:divBdr>
        </w:div>
        <w:div w:id="1053118116">
          <w:marLeft w:val="480"/>
          <w:marRight w:val="0"/>
          <w:marTop w:val="0"/>
          <w:marBottom w:val="0"/>
          <w:divBdr>
            <w:top w:val="none" w:sz="0" w:space="0" w:color="auto"/>
            <w:left w:val="none" w:sz="0" w:space="0" w:color="auto"/>
            <w:bottom w:val="none" w:sz="0" w:space="0" w:color="auto"/>
            <w:right w:val="none" w:sz="0" w:space="0" w:color="auto"/>
          </w:divBdr>
        </w:div>
        <w:div w:id="584850289">
          <w:marLeft w:val="480"/>
          <w:marRight w:val="0"/>
          <w:marTop w:val="0"/>
          <w:marBottom w:val="0"/>
          <w:divBdr>
            <w:top w:val="none" w:sz="0" w:space="0" w:color="auto"/>
            <w:left w:val="none" w:sz="0" w:space="0" w:color="auto"/>
            <w:bottom w:val="none" w:sz="0" w:space="0" w:color="auto"/>
            <w:right w:val="none" w:sz="0" w:space="0" w:color="auto"/>
          </w:divBdr>
        </w:div>
        <w:div w:id="101844048">
          <w:marLeft w:val="480"/>
          <w:marRight w:val="0"/>
          <w:marTop w:val="0"/>
          <w:marBottom w:val="0"/>
          <w:divBdr>
            <w:top w:val="none" w:sz="0" w:space="0" w:color="auto"/>
            <w:left w:val="none" w:sz="0" w:space="0" w:color="auto"/>
            <w:bottom w:val="none" w:sz="0" w:space="0" w:color="auto"/>
            <w:right w:val="none" w:sz="0" w:space="0" w:color="auto"/>
          </w:divBdr>
        </w:div>
        <w:div w:id="1231889728">
          <w:marLeft w:val="480"/>
          <w:marRight w:val="0"/>
          <w:marTop w:val="0"/>
          <w:marBottom w:val="0"/>
          <w:divBdr>
            <w:top w:val="none" w:sz="0" w:space="0" w:color="auto"/>
            <w:left w:val="none" w:sz="0" w:space="0" w:color="auto"/>
            <w:bottom w:val="none" w:sz="0" w:space="0" w:color="auto"/>
            <w:right w:val="none" w:sz="0" w:space="0" w:color="auto"/>
          </w:divBdr>
        </w:div>
        <w:div w:id="1697999487">
          <w:marLeft w:val="480"/>
          <w:marRight w:val="0"/>
          <w:marTop w:val="0"/>
          <w:marBottom w:val="0"/>
          <w:divBdr>
            <w:top w:val="none" w:sz="0" w:space="0" w:color="auto"/>
            <w:left w:val="none" w:sz="0" w:space="0" w:color="auto"/>
            <w:bottom w:val="none" w:sz="0" w:space="0" w:color="auto"/>
            <w:right w:val="none" w:sz="0" w:space="0" w:color="auto"/>
          </w:divBdr>
        </w:div>
        <w:div w:id="774177884">
          <w:marLeft w:val="480"/>
          <w:marRight w:val="0"/>
          <w:marTop w:val="0"/>
          <w:marBottom w:val="0"/>
          <w:divBdr>
            <w:top w:val="none" w:sz="0" w:space="0" w:color="auto"/>
            <w:left w:val="none" w:sz="0" w:space="0" w:color="auto"/>
            <w:bottom w:val="none" w:sz="0" w:space="0" w:color="auto"/>
            <w:right w:val="none" w:sz="0" w:space="0" w:color="auto"/>
          </w:divBdr>
        </w:div>
        <w:div w:id="1775247558">
          <w:marLeft w:val="480"/>
          <w:marRight w:val="0"/>
          <w:marTop w:val="0"/>
          <w:marBottom w:val="0"/>
          <w:divBdr>
            <w:top w:val="none" w:sz="0" w:space="0" w:color="auto"/>
            <w:left w:val="none" w:sz="0" w:space="0" w:color="auto"/>
            <w:bottom w:val="none" w:sz="0" w:space="0" w:color="auto"/>
            <w:right w:val="none" w:sz="0" w:space="0" w:color="auto"/>
          </w:divBdr>
        </w:div>
        <w:div w:id="1931427945">
          <w:marLeft w:val="480"/>
          <w:marRight w:val="0"/>
          <w:marTop w:val="0"/>
          <w:marBottom w:val="0"/>
          <w:divBdr>
            <w:top w:val="none" w:sz="0" w:space="0" w:color="auto"/>
            <w:left w:val="none" w:sz="0" w:space="0" w:color="auto"/>
            <w:bottom w:val="none" w:sz="0" w:space="0" w:color="auto"/>
            <w:right w:val="none" w:sz="0" w:space="0" w:color="auto"/>
          </w:divBdr>
        </w:div>
        <w:div w:id="600456171">
          <w:marLeft w:val="480"/>
          <w:marRight w:val="0"/>
          <w:marTop w:val="0"/>
          <w:marBottom w:val="0"/>
          <w:divBdr>
            <w:top w:val="none" w:sz="0" w:space="0" w:color="auto"/>
            <w:left w:val="none" w:sz="0" w:space="0" w:color="auto"/>
            <w:bottom w:val="none" w:sz="0" w:space="0" w:color="auto"/>
            <w:right w:val="none" w:sz="0" w:space="0" w:color="auto"/>
          </w:divBdr>
        </w:div>
        <w:div w:id="747730689">
          <w:marLeft w:val="480"/>
          <w:marRight w:val="0"/>
          <w:marTop w:val="0"/>
          <w:marBottom w:val="0"/>
          <w:divBdr>
            <w:top w:val="none" w:sz="0" w:space="0" w:color="auto"/>
            <w:left w:val="none" w:sz="0" w:space="0" w:color="auto"/>
            <w:bottom w:val="none" w:sz="0" w:space="0" w:color="auto"/>
            <w:right w:val="none" w:sz="0" w:space="0" w:color="auto"/>
          </w:divBdr>
        </w:div>
        <w:div w:id="1551072912">
          <w:marLeft w:val="480"/>
          <w:marRight w:val="0"/>
          <w:marTop w:val="0"/>
          <w:marBottom w:val="0"/>
          <w:divBdr>
            <w:top w:val="none" w:sz="0" w:space="0" w:color="auto"/>
            <w:left w:val="none" w:sz="0" w:space="0" w:color="auto"/>
            <w:bottom w:val="none" w:sz="0" w:space="0" w:color="auto"/>
            <w:right w:val="none" w:sz="0" w:space="0" w:color="auto"/>
          </w:divBdr>
        </w:div>
        <w:div w:id="2025092449">
          <w:marLeft w:val="480"/>
          <w:marRight w:val="0"/>
          <w:marTop w:val="0"/>
          <w:marBottom w:val="0"/>
          <w:divBdr>
            <w:top w:val="none" w:sz="0" w:space="0" w:color="auto"/>
            <w:left w:val="none" w:sz="0" w:space="0" w:color="auto"/>
            <w:bottom w:val="none" w:sz="0" w:space="0" w:color="auto"/>
            <w:right w:val="none" w:sz="0" w:space="0" w:color="auto"/>
          </w:divBdr>
        </w:div>
        <w:div w:id="1200121377">
          <w:marLeft w:val="480"/>
          <w:marRight w:val="0"/>
          <w:marTop w:val="0"/>
          <w:marBottom w:val="0"/>
          <w:divBdr>
            <w:top w:val="none" w:sz="0" w:space="0" w:color="auto"/>
            <w:left w:val="none" w:sz="0" w:space="0" w:color="auto"/>
            <w:bottom w:val="none" w:sz="0" w:space="0" w:color="auto"/>
            <w:right w:val="none" w:sz="0" w:space="0" w:color="auto"/>
          </w:divBdr>
        </w:div>
        <w:div w:id="1299528460">
          <w:marLeft w:val="480"/>
          <w:marRight w:val="0"/>
          <w:marTop w:val="0"/>
          <w:marBottom w:val="0"/>
          <w:divBdr>
            <w:top w:val="none" w:sz="0" w:space="0" w:color="auto"/>
            <w:left w:val="none" w:sz="0" w:space="0" w:color="auto"/>
            <w:bottom w:val="none" w:sz="0" w:space="0" w:color="auto"/>
            <w:right w:val="none" w:sz="0" w:space="0" w:color="auto"/>
          </w:divBdr>
        </w:div>
        <w:div w:id="751438721">
          <w:marLeft w:val="480"/>
          <w:marRight w:val="0"/>
          <w:marTop w:val="0"/>
          <w:marBottom w:val="0"/>
          <w:divBdr>
            <w:top w:val="none" w:sz="0" w:space="0" w:color="auto"/>
            <w:left w:val="none" w:sz="0" w:space="0" w:color="auto"/>
            <w:bottom w:val="none" w:sz="0" w:space="0" w:color="auto"/>
            <w:right w:val="none" w:sz="0" w:space="0" w:color="auto"/>
          </w:divBdr>
        </w:div>
        <w:div w:id="965308075">
          <w:marLeft w:val="480"/>
          <w:marRight w:val="0"/>
          <w:marTop w:val="0"/>
          <w:marBottom w:val="0"/>
          <w:divBdr>
            <w:top w:val="none" w:sz="0" w:space="0" w:color="auto"/>
            <w:left w:val="none" w:sz="0" w:space="0" w:color="auto"/>
            <w:bottom w:val="none" w:sz="0" w:space="0" w:color="auto"/>
            <w:right w:val="none" w:sz="0" w:space="0" w:color="auto"/>
          </w:divBdr>
        </w:div>
        <w:div w:id="974986148">
          <w:marLeft w:val="480"/>
          <w:marRight w:val="0"/>
          <w:marTop w:val="0"/>
          <w:marBottom w:val="0"/>
          <w:divBdr>
            <w:top w:val="none" w:sz="0" w:space="0" w:color="auto"/>
            <w:left w:val="none" w:sz="0" w:space="0" w:color="auto"/>
            <w:bottom w:val="none" w:sz="0" w:space="0" w:color="auto"/>
            <w:right w:val="none" w:sz="0" w:space="0" w:color="auto"/>
          </w:divBdr>
        </w:div>
        <w:div w:id="174274965">
          <w:marLeft w:val="480"/>
          <w:marRight w:val="0"/>
          <w:marTop w:val="0"/>
          <w:marBottom w:val="0"/>
          <w:divBdr>
            <w:top w:val="none" w:sz="0" w:space="0" w:color="auto"/>
            <w:left w:val="none" w:sz="0" w:space="0" w:color="auto"/>
            <w:bottom w:val="none" w:sz="0" w:space="0" w:color="auto"/>
            <w:right w:val="none" w:sz="0" w:space="0" w:color="auto"/>
          </w:divBdr>
        </w:div>
        <w:div w:id="393745262">
          <w:marLeft w:val="480"/>
          <w:marRight w:val="0"/>
          <w:marTop w:val="0"/>
          <w:marBottom w:val="0"/>
          <w:divBdr>
            <w:top w:val="none" w:sz="0" w:space="0" w:color="auto"/>
            <w:left w:val="none" w:sz="0" w:space="0" w:color="auto"/>
            <w:bottom w:val="none" w:sz="0" w:space="0" w:color="auto"/>
            <w:right w:val="none" w:sz="0" w:space="0" w:color="auto"/>
          </w:divBdr>
        </w:div>
        <w:div w:id="1642928026">
          <w:marLeft w:val="480"/>
          <w:marRight w:val="0"/>
          <w:marTop w:val="0"/>
          <w:marBottom w:val="0"/>
          <w:divBdr>
            <w:top w:val="none" w:sz="0" w:space="0" w:color="auto"/>
            <w:left w:val="none" w:sz="0" w:space="0" w:color="auto"/>
            <w:bottom w:val="none" w:sz="0" w:space="0" w:color="auto"/>
            <w:right w:val="none" w:sz="0" w:space="0" w:color="auto"/>
          </w:divBdr>
        </w:div>
        <w:div w:id="279730264">
          <w:marLeft w:val="480"/>
          <w:marRight w:val="0"/>
          <w:marTop w:val="0"/>
          <w:marBottom w:val="0"/>
          <w:divBdr>
            <w:top w:val="none" w:sz="0" w:space="0" w:color="auto"/>
            <w:left w:val="none" w:sz="0" w:space="0" w:color="auto"/>
            <w:bottom w:val="none" w:sz="0" w:space="0" w:color="auto"/>
            <w:right w:val="none" w:sz="0" w:space="0" w:color="auto"/>
          </w:divBdr>
        </w:div>
        <w:div w:id="1019548980">
          <w:marLeft w:val="480"/>
          <w:marRight w:val="0"/>
          <w:marTop w:val="0"/>
          <w:marBottom w:val="0"/>
          <w:divBdr>
            <w:top w:val="none" w:sz="0" w:space="0" w:color="auto"/>
            <w:left w:val="none" w:sz="0" w:space="0" w:color="auto"/>
            <w:bottom w:val="none" w:sz="0" w:space="0" w:color="auto"/>
            <w:right w:val="none" w:sz="0" w:space="0" w:color="auto"/>
          </w:divBdr>
        </w:div>
        <w:div w:id="192619306">
          <w:marLeft w:val="480"/>
          <w:marRight w:val="0"/>
          <w:marTop w:val="0"/>
          <w:marBottom w:val="0"/>
          <w:divBdr>
            <w:top w:val="none" w:sz="0" w:space="0" w:color="auto"/>
            <w:left w:val="none" w:sz="0" w:space="0" w:color="auto"/>
            <w:bottom w:val="none" w:sz="0" w:space="0" w:color="auto"/>
            <w:right w:val="none" w:sz="0" w:space="0" w:color="auto"/>
          </w:divBdr>
        </w:div>
        <w:div w:id="442774866">
          <w:marLeft w:val="480"/>
          <w:marRight w:val="0"/>
          <w:marTop w:val="0"/>
          <w:marBottom w:val="0"/>
          <w:divBdr>
            <w:top w:val="none" w:sz="0" w:space="0" w:color="auto"/>
            <w:left w:val="none" w:sz="0" w:space="0" w:color="auto"/>
            <w:bottom w:val="none" w:sz="0" w:space="0" w:color="auto"/>
            <w:right w:val="none" w:sz="0" w:space="0" w:color="auto"/>
          </w:divBdr>
        </w:div>
        <w:div w:id="710228582">
          <w:marLeft w:val="480"/>
          <w:marRight w:val="0"/>
          <w:marTop w:val="0"/>
          <w:marBottom w:val="0"/>
          <w:divBdr>
            <w:top w:val="none" w:sz="0" w:space="0" w:color="auto"/>
            <w:left w:val="none" w:sz="0" w:space="0" w:color="auto"/>
            <w:bottom w:val="none" w:sz="0" w:space="0" w:color="auto"/>
            <w:right w:val="none" w:sz="0" w:space="0" w:color="auto"/>
          </w:divBdr>
        </w:div>
        <w:div w:id="318077673">
          <w:marLeft w:val="480"/>
          <w:marRight w:val="0"/>
          <w:marTop w:val="0"/>
          <w:marBottom w:val="0"/>
          <w:divBdr>
            <w:top w:val="none" w:sz="0" w:space="0" w:color="auto"/>
            <w:left w:val="none" w:sz="0" w:space="0" w:color="auto"/>
            <w:bottom w:val="none" w:sz="0" w:space="0" w:color="auto"/>
            <w:right w:val="none" w:sz="0" w:space="0" w:color="auto"/>
          </w:divBdr>
        </w:div>
        <w:div w:id="1007094626">
          <w:marLeft w:val="480"/>
          <w:marRight w:val="0"/>
          <w:marTop w:val="0"/>
          <w:marBottom w:val="0"/>
          <w:divBdr>
            <w:top w:val="none" w:sz="0" w:space="0" w:color="auto"/>
            <w:left w:val="none" w:sz="0" w:space="0" w:color="auto"/>
            <w:bottom w:val="none" w:sz="0" w:space="0" w:color="auto"/>
            <w:right w:val="none" w:sz="0" w:space="0" w:color="auto"/>
          </w:divBdr>
        </w:div>
        <w:div w:id="876426949">
          <w:marLeft w:val="480"/>
          <w:marRight w:val="0"/>
          <w:marTop w:val="0"/>
          <w:marBottom w:val="0"/>
          <w:divBdr>
            <w:top w:val="none" w:sz="0" w:space="0" w:color="auto"/>
            <w:left w:val="none" w:sz="0" w:space="0" w:color="auto"/>
            <w:bottom w:val="none" w:sz="0" w:space="0" w:color="auto"/>
            <w:right w:val="none" w:sz="0" w:space="0" w:color="auto"/>
          </w:divBdr>
        </w:div>
        <w:div w:id="1105265978">
          <w:marLeft w:val="480"/>
          <w:marRight w:val="0"/>
          <w:marTop w:val="0"/>
          <w:marBottom w:val="0"/>
          <w:divBdr>
            <w:top w:val="none" w:sz="0" w:space="0" w:color="auto"/>
            <w:left w:val="none" w:sz="0" w:space="0" w:color="auto"/>
            <w:bottom w:val="none" w:sz="0" w:space="0" w:color="auto"/>
            <w:right w:val="none" w:sz="0" w:space="0" w:color="auto"/>
          </w:divBdr>
        </w:div>
        <w:div w:id="2050953340">
          <w:marLeft w:val="480"/>
          <w:marRight w:val="0"/>
          <w:marTop w:val="0"/>
          <w:marBottom w:val="0"/>
          <w:divBdr>
            <w:top w:val="none" w:sz="0" w:space="0" w:color="auto"/>
            <w:left w:val="none" w:sz="0" w:space="0" w:color="auto"/>
            <w:bottom w:val="none" w:sz="0" w:space="0" w:color="auto"/>
            <w:right w:val="none" w:sz="0" w:space="0" w:color="auto"/>
          </w:divBdr>
        </w:div>
        <w:div w:id="622536924">
          <w:marLeft w:val="480"/>
          <w:marRight w:val="0"/>
          <w:marTop w:val="0"/>
          <w:marBottom w:val="0"/>
          <w:divBdr>
            <w:top w:val="none" w:sz="0" w:space="0" w:color="auto"/>
            <w:left w:val="none" w:sz="0" w:space="0" w:color="auto"/>
            <w:bottom w:val="none" w:sz="0" w:space="0" w:color="auto"/>
            <w:right w:val="none" w:sz="0" w:space="0" w:color="auto"/>
          </w:divBdr>
        </w:div>
        <w:div w:id="1232617651">
          <w:marLeft w:val="480"/>
          <w:marRight w:val="0"/>
          <w:marTop w:val="0"/>
          <w:marBottom w:val="0"/>
          <w:divBdr>
            <w:top w:val="none" w:sz="0" w:space="0" w:color="auto"/>
            <w:left w:val="none" w:sz="0" w:space="0" w:color="auto"/>
            <w:bottom w:val="none" w:sz="0" w:space="0" w:color="auto"/>
            <w:right w:val="none" w:sz="0" w:space="0" w:color="auto"/>
          </w:divBdr>
        </w:div>
        <w:div w:id="138304861">
          <w:marLeft w:val="480"/>
          <w:marRight w:val="0"/>
          <w:marTop w:val="0"/>
          <w:marBottom w:val="0"/>
          <w:divBdr>
            <w:top w:val="none" w:sz="0" w:space="0" w:color="auto"/>
            <w:left w:val="none" w:sz="0" w:space="0" w:color="auto"/>
            <w:bottom w:val="none" w:sz="0" w:space="0" w:color="auto"/>
            <w:right w:val="none" w:sz="0" w:space="0" w:color="auto"/>
          </w:divBdr>
        </w:div>
        <w:div w:id="1044713397">
          <w:marLeft w:val="480"/>
          <w:marRight w:val="0"/>
          <w:marTop w:val="0"/>
          <w:marBottom w:val="0"/>
          <w:divBdr>
            <w:top w:val="none" w:sz="0" w:space="0" w:color="auto"/>
            <w:left w:val="none" w:sz="0" w:space="0" w:color="auto"/>
            <w:bottom w:val="none" w:sz="0" w:space="0" w:color="auto"/>
            <w:right w:val="none" w:sz="0" w:space="0" w:color="auto"/>
          </w:divBdr>
        </w:div>
        <w:div w:id="1747074053">
          <w:marLeft w:val="480"/>
          <w:marRight w:val="0"/>
          <w:marTop w:val="0"/>
          <w:marBottom w:val="0"/>
          <w:divBdr>
            <w:top w:val="none" w:sz="0" w:space="0" w:color="auto"/>
            <w:left w:val="none" w:sz="0" w:space="0" w:color="auto"/>
            <w:bottom w:val="none" w:sz="0" w:space="0" w:color="auto"/>
            <w:right w:val="none" w:sz="0" w:space="0" w:color="auto"/>
          </w:divBdr>
        </w:div>
        <w:div w:id="509226050">
          <w:marLeft w:val="480"/>
          <w:marRight w:val="0"/>
          <w:marTop w:val="0"/>
          <w:marBottom w:val="0"/>
          <w:divBdr>
            <w:top w:val="none" w:sz="0" w:space="0" w:color="auto"/>
            <w:left w:val="none" w:sz="0" w:space="0" w:color="auto"/>
            <w:bottom w:val="none" w:sz="0" w:space="0" w:color="auto"/>
            <w:right w:val="none" w:sz="0" w:space="0" w:color="auto"/>
          </w:divBdr>
        </w:div>
        <w:div w:id="805321574">
          <w:marLeft w:val="480"/>
          <w:marRight w:val="0"/>
          <w:marTop w:val="0"/>
          <w:marBottom w:val="0"/>
          <w:divBdr>
            <w:top w:val="none" w:sz="0" w:space="0" w:color="auto"/>
            <w:left w:val="none" w:sz="0" w:space="0" w:color="auto"/>
            <w:bottom w:val="none" w:sz="0" w:space="0" w:color="auto"/>
            <w:right w:val="none" w:sz="0" w:space="0" w:color="auto"/>
          </w:divBdr>
        </w:div>
        <w:div w:id="1882202085">
          <w:marLeft w:val="480"/>
          <w:marRight w:val="0"/>
          <w:marTop w:val="0"/>
          <w:marBottom w:val="0"/>
          <w:divBdr>
            <w:top w:val="none" w:sz="0" w:space="0" w:color="auto"/>
            <w:left w:val="none" w:sz="0" w:space="0" w:color="auto"/>
            <w:bottom w:val="none" w:sz="0" w:space="0" w:color="auto"/>
            <w:right w:val="none" w:sz="0" w:space="0" w:color="auto"/>
          </w:divBdr>
        </w:div>
        <w:div w:id="1578830044">
          <w:marLeft w:val="480"/>
          <w:marRight w:val="0"/>
          <w:marTop w:val="0"/>
          <w:marBottom w:val="0"/>
          <w:divBdr>
            <w:top w:val="none" w:sz="0" w:space="0" w:color="auto"/>
            <w:left w:val="none" w:sz="0" w:space="0" w:color="auto"/>
            <w:bottom w:val="none" w:sz="0" w:space="0" w:color="auto"/>
            <w:right w:val="none" w:sz="0" w:space="0" w:color="auto"/>
          </w:divBdr>
        </w:div>
        <w:div w:id="426118138">
          <w:marLeft w:val="480"/>
          <w:marRight w:val="0"/>
          <w:marTop w:val="0"/>
          <w:marBottom w:val="0"/>
          <w:divBdr>
            <w:top w:val="none" w:sz="0" w:space="0" w:color="auto"/>
            <w:left w:val="none" w:sz="0" w:space="0" w:color="auto"/>
            <w:bottom w:val="none" w:sz="0" w:space="0" w:color="auto"/>
            <w:right w:val="none" w:sz="0" w:space="0" w:color="auto"/>
          </w:divBdr>
        </w:div>
        <w:div w:id="1186597136">
          <w:marLeft w:val="480"/>
          <w:marRight w:val="0"/>
          <w:marTop w:val="0"/>
          <w:marBottom w:val="0"/>
          <w:divBdr>
            <w:top w:val="none" w:sz="0" w:space="0" w:color="auto"/>
            <w:left w:val="none" w:sz="0" w:space="0" w:color="auto"/>
            <w:bottom w:val="none" w:sz="0" w:space="0" w:color="auto"/>
            <w:right w:val="none" w:sz="0" w:space="0" w:color="auto"/>
          </w:divBdr>
        </w:div>
        <w:div w:id="1685277686">
          <w:marLeft w:val="480"/>
          <w:marRight w:val="0"/>
          <w:marTop w:val="0"/>
          <w:marBottom w:val="0"/>
          <w:divBdr>
            <w:top w:val="none" w:sz="0" w:space="0" w:color="auto"/>
            <w:left w:val="none" w:sz="0" w:space="0" w:color="auto"/>
            <w:bottom w:val="none" w:sz="0" w:space="0" w:color="auto"/>
            <w:right w:val="none" w:sz="0" w:space="0" w:color="auto"/>
          </w:divBdr>
        </w:div>
        <w:div w:id="105005160">
          <w:marLeft w:val="480"/>
          <w:marRight w:val="0"/>
          <w:marTop w:val="0"/>
          <w:marBottom w:val="0"/>
          <w:divBdr>
            <w:top w:val="none" w:sz="0" w:space="0" w:color="auto"/>
            <w:left w:val="none" w:sz="0" w:space="0" w:color="auto"/>
            <w:bottom w:val="none" w:sz="0" w:space="0" w:color="auto"/>
            <w:right w:val="none" w:sz="0" w:space="0" w:color="auto"/>
          </w:divBdr>
        </w:div>
        <w:div w:id="2128812879">
          <w:marLeft w:val="480"/>
          <w:marRight w:val="0"/>
          <w:marTop w:val="0"/>
          <w:marBottom w:val="0"/>
          <w:divBdr>
            <w:top w:val="none" w:sz="0" w:space="0" w:color="auto"/>
            <w:left w:val="none" w:sz="0" w:space="0" w:color="auto"/>
            <w:bottom w:val="none" w:sz="0" w:space="0" w:color="auto"/>
            <w:right w:val="none" w:sz="0" w:space="0" w:color="auto"/>
          </w:divBdr>
        </w:div>
        <w:div w:id="1546942596">
          <w:marLeft w:val="480"/>
          <w:marRight w:val="0"/>
          <w:marTop w:val="0"/>
          <w:marBottom w:val="0"/>
          <w:divBdr>
            <w:top w:val="none" w:sz="0" w:space="0" w:color="auto"/>
            <w:left w:val="none" w:sz="0" w:space="0" w:color="auto"/>
            <w:bottom w:val="none" w:sz="0" w:space="0" w:color="auto"/>
            <w:right w:val="none" w:sz="0" w:space="0" w:color="auto"/>
          </w:divBdr>
        </w:div>
        <w:div w:id="1548254514">
          <w:marLeft w:val="480"/>
          <w:marRight w:val="0"/>
          <w:marTop w:val="0"/>
          <w:marBottom w:val="0"/>
          <w:divBdr>
            <w:top w:val="none" w:sz="0" w:space="0" w:color="auto"/>
            <w:left w:val="none" w:sz="0" w:space="0" w:color="auto"/>
            <w:bottom w:val="none" w:sz="0" w:space="0" w:color="auto"/>
            <w:right w:val="none" w:sz="0" w:space="0" w:color="auto"/>
          </w:divBdr>
        </w:div>
        <w:div w:id="1679696999">
          <w:marLeft w:val="480"/>
          <w:marRight w:val="0"/>
          <w:marTop w:val="0"/>
          <w:marBottom w:val="0"/>
          <w:divBdr>
            <w:top w:val="none" w:sz="0" w:space="0" w:color="auto"/>
            <w:left w:val="none" w:sz="0" w:space="0" w:color="auto"/>
            <w:bottom w:val="none" w:sz="0" w:space="0" w:color="auto"/>
            <w:right w:val="none" w:sz="0" w:space="0" w:color="auto"/>
          </w:divBdr>
        </w:div>
        <w:div w:id="1390761329">
          <w:marLeft w:val="480"/>
          <w:marRight w:val="0"/>
          <w:marTop w:val="0"/>
          <w:marBottom w:val="0"/>
          <w:divBdr>
            <w:top w:val="none" w:sz="0" w:space="0" w:color="auto"/>
            <w:left w:val="none" w:sz="0" w:space="0" w:color="auto"/>
            <w:bottom w:val="none" w:sz="0" w:space="0" w:color="auto"/>
            <w:right w:val="none" w:sz="0" w:space="0" w:color="auto"/>
          </w:divBdr>
        </w:div>
        <w:div w:id="411584706">
          <w:marLeft w:val="480"/>
          <w:marRight w:val="0"/>
          <w:marTop w:val="0"/>
          <w:marBottom w:val="0"/>
          <w:divBdr>
            <w:top w:val="none" w:sz="0" w:space="0" w:color="auto"/>
            <w:left w:val="none" w:sz="0" w:space="0" w:color="auto"/>
            <w:bottom w:val="none" w:sz="0" w:space="0" w:color="auto"/>
            <w:right w:val="none" w:sz="0" w:space="0" w:color="auto"/>
          </w:divBdr>
        </w:div>
        <w:div w:id="825367313">
          <w:marLeft w:val="480"/>
          <w:marRight w:val="0"/>
          <w:marTop w:val="0"/>
          <w:marBottom w:val="0"/>
          <w:divBdr>
            <w:top w:val="none" w:sz="0" w:space="0" w:color="auto"/>
            <w:left w:val="none" w:sz="0" w:space="0" w:color="auto"/>
            <w:bottom w:val="none" w:sz="0" w:space="0" w:color="auto"/>
            <w:right w:val="none" w:sz="0" w:space="0" w:color="auto"/>
          </w:divBdr>
        </w:div>
        <w:div w:id="380710702">
          <w:marLeft w:val="480"/>
          <w:marRight w:val="0"/>
          <w:marTop w:val="0"/>
          <w:marBottom w:val="0"/>
          <w:divBdr>
            <w:top w:val="none" w:sz="0" w:space="0" w:color="auto"/>
            <w:left w:val="none" w:sz="0" w:space="0" w:color="auto"/>
            <w:bottom w:val="none" w:sz="0" w:space="0" w:color="auto"/>
            <w:right w:val="none" w:sz="0" w:space="0" w:color="auto"/>
          </w:divBdr>
        </w:div>
        <w:div w:id="1118061484">
          <w:marLeft w:val="480"/>
          <w:marRight w:val="0"/>
          <w:marTop w:val="0"/>
          <w:marBottom w:val="0"/>
          <w:divBdr>
            <w:top w:val="none" w:sz="0" w:space="0" w:color="auto"/>
            <w:left w:val="none" w:sz="0" w:space="0" w:color="auto"/>
            <w:bottom w:val="none" w:sz="0" w:space="0" w:color="auto"/>
            <w:right w:val="none" w:sz="0" w:space="0" w:color="auto"/>
          </w:divBdr>
        </w:div>
        <w:div w:id="820973420">
          <w:marLeft w:val="480"/>
          <w:marRight w:val="0"/>
          <w:marTop w:val="0"/>
          <w:marBottom w:val="0"/>
          <w:divBdr>
            <w:top w:val="none" w:sz="0" w:space="0" w:color="auto"/>
            <w:left w:val="none" w:sz="0" w:space="0" w:color="auto"/>
            <w:bottom w:val="none" w:sz="0" w:space="0" w:color="auto"/>
            <w:right w:val="none" w:sz="0" w:space="0" w:color="auto"/>
          </w:divBdr>
        </w:div>
        <w:div w:id="682248084">
          <w:marLeft w:val="480"/>
          <w:marRight w:val="0"/>
          <w:marTop w:val="0"/>
          <w:marBottom w:val="0"/>
          <w:divBdr>
            <w:top w:val="none" w:sz="0" w:space="0" w:color="auto"/>
            <w:left w:val="none" w:sz="0" w:space="0" w:color="auto"/>
            <w:bottom w:val="none" w:sz="0" w:space="0" w:color="auto"/>
            <w:right w:val="none" w:sz="0" w:space="0" w:color="auto"/>
          </w:divBdr>
        </w:div>
        <w:div w:id="1460490442">
          <w:marLeft w:val="480"/>
          <w:marRight w:val="0"/>
          <w:marTop w:val="0"/>
          <w:marBottom w:val="0"/>
          <w:divBdr>
            <w:top w:val="none" w:sz="0" w:space="0" w:color="auto"/>
            <w:left w:val="none" w:sz="0" w:space="0" w:color="auto"/>
            <w:bottom w:val="none" w:sz="0" w:space="0" w:color="auto"/>
            <w:right w:val="none" w:sz="0" w:space="0" w:color="auto"/>
          </w:divBdr>
        </w:div>
        <w:div w:id="2095660079">
          <w:marLeft w:val="480"/>
          <w:marRight w:val="0"/>
          <w:marTop w:val="0"/>
          <w:marBottom w:val="0"/>
          <w:divBdr>
            <w:top w:val="none" w:sz="0" w:space="0" w:color="auto"/>
            <w:left w:val="none" w:sz="0" w:space="0" w:color="auto"/>
            <w:bottom w:val="none" w:sz="0" w:space="0" w:color="auto"/>
            <w:right w:val="none" w:sz="0" w:space="0" w:color="auto"/>
          </w:divBdr>
        </w:div>
        <w:div w:id="699890418">
          <w:marLeft w:val="480"/>
          <w:marRight w:val="0"/>
          <w:marTop w:val="0"/>
          <w:marBottom w:val="0"/>
          <w:divBdr>
            <w:top w:val="none" w:sz="0" w:space="0" w:color="auto"/>
            <w:left w:val="none" w:sz="0" w:space="0" w:color="auto"/>
            <w:bottom w:val="none" w:sz="0" w:space="0" w:color="auto"/>
            <w:right w:val="none" w:sz="0" w:space="0" w:color="auto"/>
          </w:divBdr>
        </w:div>
        <w:div w:id="342364031">
          <w:marLeft w:val="480"/>
          <w:marRight w:val="0"/>
          <w:marTop w:val="0"/>
          <w:marBottom w:val="0"/>
          <w:divBdr>
            <w:top w:val="none" w:sz="0" w:space="0" w:color="auto"/>
            <w:left w:val="none" w:sz="0" w:space="0" w:color="auto"/>
            <w:bottom w:val="none" w:sz="0" w:space="0" w:color="auto"/>
            <w:right w:val="none" w:sz="0" w:space="0" w:color="auto"/>
          </w:divBdr>
        </w:div>
        <w:div w:id="1552690494">
          <w:marLeft w:val="480"/>
          <w:marRight w:val="0"/>
          <w:marTop w:val="0"/>
          <w:marBottom w:val="0"/>
          <w:divBdr>
            <w:top w:val="none" w:sz="0" w:space="0" w:color="auto"/>
            <w:left w:val="none" w:sz="0" w:space="0" w:color="auto"/>
            <w:bottom w:val="none" w:sz="0" w:space="0" w:color="auto"/>
            <w:right w:val="none" w:sz="0" w:space="0" w:color="auto"/>
          </w:divBdr>
        </w:div>
        <w:div w:id="1607343137">
          <w:marLeft w:val="480"/>
          <w:marRight w:val="0"/>
          <w:marTop w:val="0"/>
          <w:marBottom w:val="0"/>
          <w:divBdr>
            <w:top w:val="none" w:sz="0" w:space="0" w:color="auto"/>
            <w:left w:val="none" w:sz="0" w:space="0" w:color="auto"/>
            <w:bottom w:val="none" w:sz="0" w:space="0" w:color="auto"/>
            <w:right w:val="none" w:sz="0" w:space="0" w:color="auto"/>
          </w:divBdr>
        </w:div>
        <w:div w:id="1910769909">
          <w:marLeft w:val="480"/>
          <w:marRight w:val="0"/>
          <w:marTop w:val="0"/>
          <w:marBottom w:val="0"/>
          <w:divBdr>
            <w:top w:val="none" w:sz="0" w:space="0" w:color="auto"/>
            <w:left w:val="none" w:sz="0" w:space="0" w:color="auto"/>
            <w:bottom w:val="none" w:sz="0" w:space="0" w:color="auto"/>
            <w:right w:val="none" w:sz="0" w:space="0" w:color="auto"/>
          </w:divBdr>
        </w:div>
        <w:div w:id="557477771">
          <w:marLeft w:val="480"/>
          <w:marRight w:val="0"/>
          <w:marTop w:val="0"/>
          <w:marBottom w:val="0"/>
          <w:divBdr>
            <w:top w:val="none" w:sz="0" w:space="0" w:color="auto"/>
            <w:left w:val="none" w:sz="0" w:space="0" w:color="auto"/>
            <w:bottom w:val="none" w:sz="0" w:space="0" w:color="auto"/>
            <w:right w:val="none" w:sz="0" w:space="0" w:color="auto"/>
          </w:divBdr>
        </w:div>
        <w:div w:id="1093089186">
          <w:marLeft w:val="480"/>
          <w:marRight w:val="0"/>
          <w:marTop w:val="0"/>
          <w:marBottom w:val="0"/>
          <w:divBdr>
            <w:top w:val="none" w:sz="0" w:space="0" w:color="auto"/>
            <w:left w:val="none" w:sz="0" w:space="0" w:color="auto"/>
            <w:bottom w:val="none" w:sz="0" w:space="0" w:color="auto"/>
            <w:right w:val="none" w:sz="0" w:space="0" w:color="auto"/>
          </w:divBdr>
        </w:div>
        <w:div w:id="1370378301">
          <w:marLeft w:val="480"/>
          <w:marRight w:val="0"/>
          <w:marTop w:val="0"/>
          <w:marBottom w:val="0"/>
          <w:divBdr>
            <w:top w:val="none" w:sz="0" w:space="0" w:color="auto"/>
            <w:left w:val="none" w:sz="0" w:space="0" w:color="auto"/>
            <w:bottom w:val="none" w:sz="0" w:space="0" w:color="auto"/>
            <w:right w:val="none" w:sz="0" w:space="0" w:color="auto"/>
          </w:divBdr>
        </w:div>
        <w:div w:id="80295002">
          <w:marLeft w:val="480"/>
          <w:marRight w:val="0"/>
          <w:marTop w:val="0"/>
          <w:marBottom w:val="0"/>
          <w:divBdr>
            <w:top w:val="none" w:sz="0" w:space="0" w:color="auto"/>
            <w:left w:val="none" w:sz="0" w:space="0" w:color="auto"/>
            <w:bottom w:val="none" w:sz="0" w:space="0" w:color="auto"/>
            <w:right w:val="none" w:sz="0" w:space="0" w:color="auto"/>
          </w:divBdr>
        </w:div>
        <w:div w:id="1492137885">
          <w:marLeft w:val="480"/>
          <w:marRight w:val="0"/>
          <w:marTop w:val="0"/>
          <w:marBottom w:val="0"/>
          <w:divBdr>
            <w:top w:val="none" w:sz="0" w:space="0" w:color="auto"/>
            <w:left w:val="none" w:sz="0" w:space="0" w:color="auto"/>
            <w:bottom w:val="none" w:sz="0" w:space="0" w:color="auto"/>
            <w:right w:val="none" w:sz="0" w:space="0" w:color="auto"/>
          </w:divBdr>
        </w:div>
        <w:div w:id="1543126460">
          <w:marLeft w:val="480"/>
          <w:marRight w:val="0"/>
          <w:marTop w:val="0"/>
          <w:marBottom w:val="0"/>
          <w:divBdr>
            <w:top w:val="none" w:sz="0" w:space="0" w:color="auto"/>
            <w:left w:val="none" w:sz="0" w:space="0" w:color="auto"/>
            <w:bottom w:val="none" w:sz="0" w:space="0" w:color="auto"/>
            <w:right w:val="none" w:sz="0" w:space="0" w:color="auto"/>
          </w:divBdr>
        </w:div>
        <w:div w:id="550000603">
          <w:marLeft w:val="480"/>
          <w:marRight w:val="0"/>
          <w:marTop w:val="0"/>
          <w:marBottom w:val="0"/>
          <w:divBdr>
            <w:top w:val="none" w:sz="0" w:space="0" w:color="auto"/>
            <w:left w:val="none" w:sz="0" w:space="0" w:color="auto"/>
            <w:bottom w:val="none" w:sz="0" w:space="0" w:color="auto"/>
            <w:right w:val="none" w:sz="0" w:space="0" w:color="auto"/>
          </w:divBdr>
        </w:div>
        <w:div w:id="2092653100">
          <w:marLeft w:val="480"/>
          <w:marRight w:val="0"/>
          <w:marTop w:val="0"/>
          <w:marBottom w:val="0"/>
          <w:divBdr>
            <w:top w:val="none" w:sz="0" w:space="0" w:color="auto"/>
            <w:left w:val="none" w:sz="0" w:space="0" w:color="auto"/>
            <w:bottom w:val="none" w:sz="0" w:space="0" w:color="auto"/>
            <w:right w:val="none" w:sz="0" w:space="0" w:color="auto"/>
          </w:divBdr>
        </w:div>
        <w:div w:id="1559852438">
          <w:marLeft w:val="480"/>
          <w:marRight w:val="0"/>
          <w:marTop w:val="0"/>
          <w:marBottom w:val="0"/>
          <w:divBdr>
            <w:top w:val="none" w:sz="0" w:space="0" w:color="auto"/>
            <w:left w:val="none" w:sz="0" w:space="0" w:color="auto"/>
            <w:bottom w:val="none" w:sz="0" w:space="0" w:color="auto"/>
            <w:right w:val="none" w:sz="0" w:space="0" w:color="auto"/>
          </w:divBdr>
        </w:div>
        <w:div w:id="450245235">
          <w:marLeft w:val="480"/>
          <w:marRight w:val="0"/>
          <w:marTop w:val="0"/>
          <w:marBottom w:val="0"/>
          <w:divBdr>
            <w:top w:val="none" w:sz="0" w:space="0" w:color="auto"/>
            <w:left w:val="none" w:sz="0" w:space="0" w:color="auto"/>
            <w:bottom w:val="none" w:sz="0" w:space="0" w:color="auto"/>
            <w:right w:val="none" w:sz="0" w:space="0" w:color="auto"/>
          </w:divBdr>
        </w:div>
        <w:div w:id="1379427919">
          <w:marLeft w:val="480"/>
          <w:marRight w:val="0"/>
          <w:marTop w:val="0"/>
          <w:marBottom w:val="0"/>
          <w:divBdr>
            <w:top w:val="none" w:sz="0" w:space="0" w:color="auto"/>
            <w:left w:val="none" w:sz="0" w:space="0" w:color="auto"/>
            <w:bottom w:val="none" w:sz="0" w:space="0" w:color="auto"/>
            <w:right w:val="none" w:sz="0" w:space="0" w:color="auto"/>
          </w:divBdr>
        </w:div>
        <w:div w:id="435759481">
          <w:marLeft w:val="480"/>
          <w:marRight w:val="0"/>
          <w:marTop w:val="0"/>
          <w:marBottom w:val="0"/>
          <w:divBdr>
            <w:top w:val="none" w:sz="0" w:space="0" w:color="auto"/>
            <w:left w:val="none" w:sz="0" w:space="0" w:color="auto"/>
            <w:bottom w:val="none" w:sz="0" w:space="0" w:color="auto"/>
            <w:right w:val="none" w:sz="0" w:space="0" w:color="auto"/>
          </w:divBdr>
        </w:div>
        <w:div w:id="727194638">
          <w:marLeft w:val="480"/>
          <w:marRight w:val="0"/>
          <w:marTop w:val="0"/>
          <w:marBottom w:val="0"/>
          <w:divBdr>
            <w:top w:val="none" w:sz="0" w:space="0" w:color="auto"/>
            <w:left w:val="none" w:sz="0" w:space="0" w:color="auto"/>
            <w:bottom w:val="none" w:sz="0" w:space="0" w:color="auto"/>
            <w:right w:val="none" w:sz="0" w:space="0" w:color="auto"/>
          </w:divBdr>
        </w:div>
        <w:div w:id="606890193">
          <w:marLeft w:val="480"/>
          <w:marRight w:val="0"/>
          <w:marTop w:val="0"/>
          <w:marBottom w:val="0"/>
          <w:divBdr>
            <w:top w:val="none" w:sz="0" w:space="0" w:color="auto"/>
            <w:left w:val="none" w:sz="0" w:space="0" w:color="auto"/>
            <w:bottom w:val="none" w:sz="0" w:space="0" w:color="auto"/>
            <w:right w:val="none" w:sz="0" w:space="0" w:color="auto"/>
          </w:divBdr>
        </w:div>
        <w:div w:id="2081168343">
          <w:marLeft w:val="480"/>
          <w:marRight w:val="0"/>
          <w:marTop w:val="0"/>
          <w:marBottom w:val="0"/>
          <w:divBdr>
            <w:top w:val="none" w:sz="0" w:space="0" w:color="auto"/>
            <w:left w:val="none" w:sz="0" w:space="0" w:color="auto"/>
            <w:bottom w:val="none" w:sz="0" w:space="0" w:color="auto"/>
            <w:right w:val="none" w:sz="0" w:space="0" w:color="auto"/>
          </w:divBdr>
        </w:div>
        <w:div w:id="1257521960">
          <w:marLeft w:val="480"/>
          <w:marRight w:val="0"/>
          <w:marTop w:val="0"/>
          <w:marBottom w:val="0"/>
          <w:divBdr>
            <w:top w:val="none" w:sz="0" w:space="0" w:color="auto"/>
            <w:left w:val="none" w:sz="0" w:space="0" w:color="auto"/>
            <w:bottom w:val="none" w:sz="0" w:space="0" w:color="auto"/>
            <w:right w:val="none" w:sz="0" w:space="0" w:color="auto"/>
          </w:divBdr>
        </w:div>
        <w:div w:id="516165221">
          <w:marLeft w:val="480"/>
          <w:marRight w:val="0"/>
          <w:marTop w:val="0"/>
          <w:marBottom w:val="0"/>
          <w:divBdr>
            <w:top w:val="none" w:sz="0" w:space="0" w:color="auto"/>
            <w:left w:val="none" w:sz="0" w:space="0" w:color="auto"/>
            <w:bottom w:val="none" w:sz="0" w:space="0" w:color="auto"/>
            <w:right w:val="none" w:sz="0" w:space="0" w:color="auto"/>
          </w:divBdr>
        </w:div>
        <w:div w:id="598873285">
          <w:marLeft w:val="480"/>
          <w:marRight w:val="0"/>
          <w:marTop w:val="0"/>
          <w:marBottom w:val="0"/>
          <w:divBdr>
            <w:top w:val="none" w:sz="0" w:space="0" w:color="auto"/>
            <w:left w:val="none" w:sz="0" w:space="0" w:color="auto"/>
            <w:bottom w:val="none" w:sz="0" w:space="0" w:color="auto"/>
            <w:right w:val="none" w:sz="0" w:space="0" w:color="auto"/>
          </w:divBdr>
        </w:div>
        <w:div w:id="984043939">
          <w:marLeft w:val="480"/>
          <w:marRight w:val="0"/>
          <w:marTop w:val="0"/>
          <w:marBottom w:val="0"/>
          <w:divBdr>
            <w:top w:val="none" w:sz="0" w:space="0" w:color="auto"/>
            <w:left w:val="none" w:sz="0" w:space="0" w:color="auto"/>
            <w:bottom w:val="none" w:sz="0" w:space="0" w:color="auto"/>
            <w:right w:val="none" w:sz="0" w:space="0" w:color="auto"/>
          </w:divBdr>
        </w:div>
        <w:div w:id="1871600273">
          <w:marLeft w:val="480"/>
          <w:marRight w:val="0"/>
          <w:marTop w:val="0"/>
          <w:marBottom w:val="0"/>
          <w:divBdr>
            <w:top w:val="none" w:sz="0" w:space="0" w:color="auto"/>
            <w:left w:val="none" w:sz="0" w:space="0" w:color="auto"/>
            <w:bottom w:val="none" w:sz="0" w:space="0" w:color="auto"/>
            <w:right w:val="none" w:sz="0" w:space="0" w:color="auto"/>
          </w:divBdr>
        </w:div>
        <w:div w:id="595209864">
          <w:marLeft w:val="480"/>
          <w:marRight w:val="0"/>
          <w:marTop w:val="0"/>
          <w:marBottom w:val="0"/>
          <w:divBdr>
            <w:top w:val="none" w:sz="0" w:space="0" w:color="auto"/>
            <w:left w:val="none" w:sz="0" w:space="0" w:color="auto"/>
            <w:bottom w:val="none" w:sz="0" w:space="0" w:color="auto"/>
            <w:right w:val="none" w:sz="0" w:space="0" w:color="auto"/>
          </w:divBdr>
        </w:div>
        <w:div w:id="315955440">
          <w:marLeft w:val="480"/>
          <w:marRight w:val="0"/>
          <w:marTop w:val="0"/>
          <w:marBottom w:val="0"/>
          <w:divBdr>
            <w:top w:val="none" w:sz="0" w:space="0" w:color="auto"/>
            <w:left w:val="none" w:sz="0" w:space="0" w:color="auto"/>
            <w:bottom w:val="none" w:sz="0" w:space="0" w:color="auto"/>
            <w:right w:val="none" w:sz="0" w:space="0" w:color="auto"/>
          </w:divBdr>
        </w:div>
        <w:div w:id="1728917952">
          <w:marLeft w:val="480"/>
          <w:marRight w:val="0"/>
          <w:marTop w:val="0"/>
          <w:marBottom w:val="0"/>
          <w:divBdr>
            <w:top w:val="none" w:sz="0" w:space="0" w:color="auto"/>
            <w:left w:val="none" w:sz="0" w:space="0" w:color="auto"/>
            <w:bottom w:val="none" w:sz="0" w:space="0" w:color="auto"/>
            <w:right w:val="none" w:sz="0" w:space="0" w:color="auto"/>
          </w:divBdr>
        </w:div>
        <w:div w:id="1916670244">
          <w:marLeft w:val="480"/>
          <w:marRight w:val="0"/>
          <w:marTop w:val="0"/>
          <w:marBottom w:val="0"/>
          <w:divBdr>
            <w:top w:val="none" w:sz="0" w:space="0" w:color="auto"/>
            <w:left w:val="none" w:sz="0" w:space="0" w:color="auto"/>
            <w:bottom w:val="none" w:sz="0" w:space="0" w:color="auto"/>
            <w:right w:val="none" w:sz="0" w:space="0" w:color="auto"/>
          </w:divBdr>
        </w:div>
        <w:div w:id="708069813">
          <w:marLeft w:val="480"/>
          <w:marRight w:val="0"/>
          <w:marTop w:val="0"/>
          <w:marBottom w:val="0"/>
          <w:divBdr>
            <w:top w:val="none" w:sz="0" w:space="0" w:color="auto"/>
            <w:left w:val="none" w:sz="0" w:space="0" w:color="auto"/>
            <w:bottom w:val="none" w:sz="0" w:space="0" w:color="auto"/>
            <w:right w:val="none" w:sz="0" w:space="0" w:color="auto"/>
          </w:divBdr>
        </w:div>
        <w:div w:id="204679845">
          <w:marLeft w:val="480"/>
          <w:marRight w:val="0"/>
          <w:marTop w:val="0"/>
          <w:marBottom w:val="0"/>
          <w:divBdr>
            <w:top w:val="none" w:sz="0" w:space="0" w:color="auto"/>
            <w:left w:val="none" w:sz="0" w:space="0" w:color="auto"/>
            <w:bottom w:val="none" w:sz="0" w:space="0" w:color="auto"/>
            <w:right w:val="none" w:sz="0" w:space="0" w:color="auto"/>
          </w:divBdr>
        </w:div>
        <w:div w:id="1499661046">
          <w:marLeft w:val="480"/>
          <w:marRight w:val="0"/>
          <w:marTop w:val="0"/>
          <w:marBottom w:val="0"/>
          <w:divBdr>
            <w:top w:val="none" w:sz="0" w:space="0" w:color="auto"/>
            <w:left w:val="none" w:sz="0" w:space="0" w:color="auto"/>
            <w:bottom w:val="none" w:sz="0" w:space="0" w:color="auto"/>
            <w:right w:val="none" w:sz="0" w:space="0" w:color="auto"/>
          </w:divBdr>
        </w:div>
        <w:div w:id="1756242139">
          <w:marLeft w:val="480"/>
          <w:marRight w:val="0"/>
          <w:marTop w:val="0"/>
          <w:marBottom w:val="0"/>
          <w:divBdr>
            <w:top w:val="none" w:sz="0" w:space="0" w:color="auto"/>
            <w:left w:val="none" w:sz="0" w:space="0" w:color="auto"/>
            <w:bottom w:val="none" w:sz="0" w:space="0" w:color="auto"/>
            <w:right w:val="none" w:sz="0" w:space="0" w:color="auto"/>
          </w:divBdr>
        </w:div>
        <w:div w:id="1642231118">
          <w:marLeft w:val="480"/>
          <w:marRight w:val="0"/>
          <w:marTop w:val="0"/>
          <w:marBottom w:val="0"/>
          <w:divBdr>
            <w:top w:val="none" w:sz="0" w:space="0" w:color="auto"/>
            <w:left w:val="none" w:sz="0" w:space="0" w:color="auto"/>
            <w:bottom w:val="none" w:sz="0" w:space="0" w:color="auto"/>
            <w:right w:val="none" w:sz="0" w:space="0" w:color="auto"/>
          </w:divBdr>
        </w:div>
        <w:div w:id="148714256">
          <w:marLeft w:val="480"/>
          <w:marRight w:val="0"/>
          <w:marTop w:val="0"/>
          <w:marBottom w:val="0"/>
          <w:divBdr>
            <w:top w:val="none" w:sz="0" w:space="0" w:color="auto"/>
            <w:left w:val="none" w:sz="0" w:space="0" w:color="auto"/>
            <w:bottom w:val="none" w:sz="0" w:space="0" w:color="auto"/>
            <w:right w:val="none" w:sz="0" w:space="0" w:color="auto"/>
          </w:divBdr>
        </w:div>
        <w:div w:id="315038005">
          <w:marLeft w:val="480"/>
          <w:marRight w:val="0"/>
          <w:marTop w:val="0"/>
          <w:marBottom w:val="0"/>
          <w:divBdr>
            <w:top w:val="none" w:sz="0" w:space="0" w:color="auto"/>
            <w:left w:val="none" w:sz="0" w:space="0" w:color="auto"/>
            <w:bottom w:val="none" w:sz="0" w:space="0" w:color="auto"/>
            <w:right w:val="none" w:sz="0" w:space="0" w:color="auto"/>
          </w:divBdr>
        </w:div>
        <w:div w:id="1683896596">
          <w:marLeft w:val="480"/>
          <w:marRight w:val="0"/>
          <w:marTop w:val="0"/>
          <w:marBottom w:val="0"/>
          <w:divBdr>
            <w:top w:val="none" w:sz="0" w:space="0" w:color="auto"/>
            <w:left w:val="none" w:sz="0" w:space="0" w:color="auto"/>
            <w:bottom w:val="none" w:sz="0" w:space="0" w:color="auto"/>
            <w:right w:val="none" w:sz="0" w:space="0" w:color="auto"/>
          </w:divBdr>
        </w:div>
        <w:div w:id="1079715411">
          <w:marLeft w:val="480"/>
          <w:marRight w:val="0"/>
          <w:marTop w:val="0"/>
          <w:marBottom w:val="0"/>
          <w:divBdr>
            <w:top w:val="none" w:sz="0" w:space="0" w:color="auto"/>
            <w:left w:val="none" w:sz="0" w:space="0" w:color="auto"/>
            <w:bottom w:val="none" w:sz="0" w:space="0" w:color="auto"/>
            <w:right w:val="none" w:sz="0" w:space="0" w:color="auto"/>
          </w:divBdr>
        </w:div>
        <w:div w:id="1694304476">
          <w:marLeft w:val="480"/>
          <w:marRight w:val="0"/>
          <w:marTop w:val="0"/>
          <w:marBottom w:val="0"/>
          <w:divBdr>
            <w:top w:val="none" w:sz="0" w:space="0" w:color="auto"/>
            <w:left w:val="none" w:sz="0" w:space="0" w:color="auto"/>
            <w:bottom w:val="none" w:sz="0" w:space="0" w:color="auto"/>
            <w:right w:val="none" w:sz="0" w:space="0" w:color="auto"/>
          </w:divBdr>
        </w:div>
        <w:div w:id="819999747">
          <w:marLeft w:val="480"/>
          <w:marRight w:val="0"/>
          <w:marTop w:val="0"/>
          <w:marBottom w:val="0"/>
          <w:divBdr>
            <w:top w:val="none" w:sz="0" w:space="0" w:color="auto"/>
            <w:left w:val="none" w:sz="0" w:space="0" w:color="auto"/>
            <w:bottom w:val="none" w:sz="0" w:space="0" w:color="auto"/>
            <w:right w:val="none" w:sz="0" w:space="0" w:color="auto"/>
          </w:divBdr>
        </w:div>
        <w:div w:id="1266033235">
          <w:marLeft w:val="480"/>
          <w:marRight w:val="0"/>
          <w:marTop w:val="0"/>
          <w:marBottom w:val="0"/>
          <w:divBdr>
            <w:top w:val="none" w:sz="0" w:space="0" w:color="auto"/>
            <w:left w:val="none" w:sz="0" w:space="0" w:color="auto"/>
            <w:bottom w:val="none" w:sz="0" w:space="0" w:color="auto"/>
            <w:right w:val="none" w:sz="0" w:space="0" w:color="auto"/>
          </w:divBdr>
        </w:div>
        <w:div w:id="1406995031">
          <w:marLeft w:val="480"/>
          <w:marRight w:val="0"/>
          <w:marTop w:val="0"/>
          <w:marBottom w:val="0"/>
          <w:divBdr>
            <w:top w:val="none" w:sz="0" w:space="0" w:color="auto"/>
            <w:left w:val="none" w:sz="0" w:space="0" w:color="auto"/>
            <w:bottom w:val="none" w:sz="0" w:space="0" w:color="auto"/>
            <w:right w:val="none" w:sz="0" w:space="0" w:color="auto"/>
          </w:divBdr>
        </w:div>
        <w:div w:id="1157261801">
          <w:marLeft w:val="480"/>
          <w:marRight w:val="0"/>
          <w:marTop w:val="0"/>
          <w:marBottom w:val="0"/>
          <w:divBdr>
            <w:top w:val="none" w:sz="0" w:space="0" w:color="auto"/>
            <w:left w:val="none" w:sz="0" w:space="0" w:color="auto"/>
            <w:bottom w:val="none" w:sz="0" w:space="0" w:color="auto"/>
            <w:right w:val="none" w:sz="0" w:space="0" w:color="auto"/>
          </w:divBdr>
        </w:div>
        <w:div w:id="1616601278">
          <w:marLeft w:val="480"/>
          <w:marRight w:val="0"/>
          <w:marTop w:val="0"/>
          <w:marBottom w:val="0"/>
          <w:divBdr>
            <w:top w:val="none" w:sz="0" w:space="0" w:color="auto"/>
            <w:left w:val="none" w:sz="0" w:space="0" w:color="auto"/>
            <w:bottom w:val="none" w:sz="0" w:space="0" w:color="auto"/>
            <w:right w:val="none" w:sz="0" w:space="0" w:color="auto"/>
          </w:divBdr>
        </w:div>
        <w:div w:id="1953169576">
          <w:marLeft w:val="480"/>
          <w:marRight w:val="0"/>
          <w:marTop w:val="0"/>
          <w:marBottom w:val="0"/>
          <w:divBdr>
            <w:top w:val="none" w:sz="0" w:space="0" w:color="auto"/>
            <w:left w:val="none" w:sz="0" w:space="0" w:color="auto"/>
            <w:bottom w:val="none" w:sz="0" w:space="0" w:color="auto"/>
            <w:right w:val="none" w:sz="0" w:space="0" w:color="auto"/>
          </w:divBdr>
        </w:div>
        <w:div w:id="2107386474">
          <w:marLeft w:val="480"/>
          <w:marRight w:val="0"/>
          <w:marTop w:val="0"/>
          <w:marBottom w:val="0"/>
          <w:divBdr>
            <w:top w:val="none" w:sz="0" w:space="0" w:color="auto"/>
            <w:left w:val="none" w:sz="0" w:space="0" w:color="auto"/>
            <w:bottom w:val="none" w:sz="0" w:space="0" w:color="auto"/>
            <w:right w:val="none" w:sz="0" w:space="0" w:color="auto"/>
          </w:divBdr>
        </w:div>
        <w:div w:id="1374186064">
          <w:marLeft w:val="480"/>
          <w:marRight w:val="0"/>
          <w:marTop w:val="0"/>
          <w:marBottom w:val="0"/>
          <w:divBdr>
            <w:top w:val="none" w:sz="0" w:space="0" w:color="auto"/>
            <w:left w:val="none" w:sz="0" w:space="0" w:color="auto"/>
            <w:bottom w:val="none" w:sz="0" w:space="0" w:color="auto"/>
            <w:right w:val="none" w:sz="0" w:space="0" w:color="auto"/>
          </w:divBdr>
        </w:div>
        <w:div w:id="228225227">
          <w:marLeft w:val="480"/>
          <w:marRight w:val="0"/>
          <w:marTop w:val="0"/>
          <w:marBottom w:val="0"/>
          <w:divBdr>
            <w:top w:val="none" w:sz="0" w:space="0" w:color="auto"/>
            <w:left w:val="none" w:sz="0" w:space="0" w:color="auto"/>
            <w:bottom w:val="none" w:sz="0" w:space="0" w:color="auto"/>
            <w:right w:val="none" w:sz="0" w:space="0" w:color="auto"/>
          </w:divBdr>
        </w:div>
      </w:divsChild>
    </w:div>
    <w:div w:id="1739815657">
      <w:bodyDiv w:val="1"/>
      <w:marLeft w:val="0"/>
      <w:marRight w:val="0"/>
      <w:marTop w:val="0"/>
      <w:marBottom w:val="0"/>
      <w:divBdr>
        <w:top w:val="none" w:sz="0" w:space="0" w:color="auto"/>
        <w:left w:val="none" w:sz="0" w:space="0" w:color="auto"/>
        <w:bottom w:val="none" w:sz="0" w:space="0" w:color="auto"/>
        <w:right w:val="none" w:sz="0" w:space="0" w:color="auto"/>
      </w:divBdr>
    </w:div>
    <w:div w:id="1739942039">
      <w:bodyDiv w:val="1"/>
      <w:marLeft w:val="0"/>
      <w:marRight w:val="0"/>
      <w:marTop w:val="0"/>
      <w:marBottom w:val="0"/>
      <w:divBdr>
        <w:top w:val="none" w:sz="0" w:space="0" w:color="auto"/>
        <w:left w:val="none" w:sz="0" w:space="0" w:color="auto"/>
        <w:bottom w:val="none" w:sz="0" w:space="0" w:color="auto"/>
        <w:right w:val="none" w:sz="0" w:space="0" w:color="auto"/>
      </w:divBdr>
    </w:div>
    <w:div w:id="1740439936">
      <w:bodyDiv w:val="1"/>
      <w:marLeft w:val="0"/>
      <w:marRight w:val="0"/>
      <w:marTop w:val="0"/>
      <w:marBottom w:val="0"/>
      <w:divBdr>
        <w:top w:val="none" w:sz="0" w:space="0" w:color="auto"/>
        <w:left w:val="none" w:sz="0" w:space="0" w:color="auto"/>
        <w:bottom w:val="none" w:sz="0" w:space="0" w:color="auto"/>
        <w:right w:val="none" w:sz="0" w:space="0" w:color="auto"/>
      </w:divBdr>
    </w:div>
    <w:div w:id="1740977354">
      <w:bodyDiv w:val="1"/>
      <w:marLeft w:val="0"/>
      <w:marRight w:val="0"/>
      <w:marTop w:val="0"/>
      <w:marBottom w:val="0"/>
      <w:divBdr>
        <w:top w:val="none" w:sz="0" w:space="0" w:color="auto"/>
        <w:left w:val="none" w:sz="0" w:space="0" w:color="auto"/>
        <w:bottom w:val="none" w:sz="0" w:space="0" w:color="auto"/>
        <w:right w:val="none" w:sz="0" w:space="0" w:color="auto"/>
      </w:divBdr>
    </w:div>
    <w:div w:id="1741292521">
      <w:bodyDiv w:val="1"/>
      <w:marLeft w:val="0"/>
      <w:marRight w:val="0"/>
      <w:marTop w:val="0"/>
      <w:marBottom w:val="0"/>
      <w:divBdr>
        <w:top w:val="none" w:sz="0" w:space="0" w:color="auto"/>
        <w:left w:val="none" w:sz="0" w:space="0" w:color="auto"/>
        <w:bottom w:val="none" w:sz="0" w:space="0" w:color="auto"/>
        <w:right w:val="none" w:sz="0" w:space="0" w:color="auto"/>
      </w:divBdr>
    </w:div>
    <w:div w:id="1741518351">
      <w:bodyDiv w:val="1"/>
      <w:marLeft w:val="0"/>
      <w:marRight w:val="0"/>
      <w:marTop w:val="0"/>
      <w:marBottom w:val="0"/>
      <w:divBdr>
        <w:top w:val="none" w:sz="0" w:space="0" w:color="auto"/>
        <w:left w:val="none" w:sz="0" w:space="0" w:color="auto"/>
        <w:bottom w:val="none" w:sz="0" w:space="0" w:color="auto"/>
        <w:right w:val="none" w:sz="0" w:space="0" w:color="auto"/>
      </w:divBdr>
    </w:div>
    <w:div w:id="1742294238">
      <w:bodyDiv w:val="1"/>
      <w:marLeft w:val="0"/>
      <w:marRight w:val="0"/>
      <w:marTop w:val="0"/>
      <w:marBottom w:val="0"/>
      <w:divBdr>
        <w:top w:val="none" w:sz="0" w:space="0" w:color="auto"/>
        <w:left w:val="none" w:sz="0" w:space="0" w:color="auto"/>
        <w:bottom w:val="none" w:sz="0" w:space="0" w:color="auto"/>
        <w:right w:val="none" w:sz="0" w:space="0" w:color="auto"/>
      </w:divBdr>
    </w:div>
    <w:div w:id="1742363700">
      <w:bodyDiv w:val="1"/>
      <w:marLeft w:val="0"/>
      <w:marRight w:val="0"/>
      <w:marTop w:val="0"/>
      <w:marBottom w:val="0"/>
      <w:divBdr>
        <w:top w:val="none" w:sz="0" w:space="0" w:color="auto"/>
        <w:left w:val="none" w:sz="0" w:space="0" w:color="auto"/>
        <w:bottom w:val="none" w:sz="0" w:space="0" w:color="auto"/>
        <w:right w:val="none" w:sz="0" w:space="0" w:color="auto"/>
      </w:divBdr>
    </w:div>
    <w:div w:id="1742563226">
      <w:bodyDiv w:val="1"/>
      <w:marLeft w:val="0"/>
      <w:marRight w:val="0"/>
      <w:marTop w:val="0"/>
      <w:marBottom w:val="0"/>
      <w:divBdr>
        <w:top w:val="none" w:sz="0" w:space="0" w:color="auto"/>
        <w:left w:val="none" w:sz="0" w:space="0" w:color="auto"/>
        <w:bottom w:val="none" w:sz="0" w:space="0" w:color="auto"/>
        <w:right w:val="none" w:sz="0" w:space="0" w:color="auto"/>
      </w:divBdr>
    </w:div>
    <w:div w:id="1742673439">
      <w:bodyDiv w:val="1"/>
      <w:marLeft w:val="0"/>
      <w:marRight w:val="0"/>
      <w:marTop w:val="0"/>
      <w:marBottom w:val="0"/>
      <w:divBdr>
        <w:top w:val="none" w:sz="0" w:space="0" w:color="auto"/>
        <w:left w:val="none" w:sz="0" w:space="0" w:color="auto"/>
        <w:bottom w:val="none" w:sz="0" w:space="0" w:color="auto"/>
        <w:right w:val="none" w:sz="0" w:space="0" w:color="auto"/>
      </w:divBdr>
    </w:div>
    <w:div w:id="1743137698">
      <w:bodyDiv w:val="1"/>
      <w:marLeft w:val="0"/>
      <w:marRight w:val="0"/>
      <w:marTop w:val="0"/>
      <w:marBottom w:val="0"/>
      <w:divBdr>
        <w:top w:val="none" w:sz="0" w:space="0" w:color="auto"/>
        <w:left w:val="none" w:sz="0" w:space="0" w:color="auto"/>
        <w:bottom w:val="none" w:sz="0" w:space="0" w:color="auto"/>
        <w:right w:val="none" w:sz="0" w:space="0" w:color="auto"/>
      </w:divBdr>
    </w:div>
    <w:div w:id="1743215186">
      <w:bodyDiv w:val="1"/>
      <w:marLeft w:val="0"/>
      <w:marRight w:val="0"/>
      <w:marTop w:val="0"/>
      <w:marBottom w:val="0"/>
      <w:divBdr>
        <w:top w:val="none" w:sz="0" w:space="0" w:color="auto"/>
        <w:left w:val="none" w:sz="0" w:space="0" w:color="auto"/>
        <w:bottom w:val="none" w:sz="0" w:space="0" w:color="auto"/>
        <w:right w:val="none" w:sz="0" w:space="0" w:color="auto"/>
      </w:divBdr>
    </w:div>
    <w:div w:id="1743529231">
      <w:bodyDiv w:val="1"/>
      <w:marLeft w:val="0"/>
      <w:marRight w:val="0"/>
      <w:marTop w:val="0"/>
      <w:marBottom w:val="0"/>
      <w:divBdr>
        <w:top w:val="none" w:sz="0" w:space="0" w:color="auto"/>
        <w:left w:val="none" w:sz="0" w:space="0" w:color="auto"/>
        <w:bottom w:val="none" w:sz="0" w:space="0" w:color="auto"/>
        <w:right w:val="none" w:sz="0" w:space="0" w:color="auto"/>
      </w:divBdr>
    </w:div>
    <w:div w:id="1743673018">
      <w:bodyDiv w:val="1"/>
      <w:marLeft w:val="0"/>
      <w:marRight w:val="0"/>
      <w:marTop w:val="0"/>
      <w:marBottom w:val="0"/>
      <w:divBdr>
        <w:top w:val="none" w:sz="0" w:space="0" w:color="auto"/>
        <w:left w:val="none" w:sz="0" w:space="0" w:color="auto"/>
        <w:bottom w:val="none" w:sz="0" w:space="0" w:color="auto"/>
        <w:right w:val="none" w:sz="0" w:space="0" w:color="auto"/>
      </w:divBdr>
    </w:div>
    <w:div w:id="1743748472">
      <w:bodyDiv w:val="1"/>
      <w:marLeft w:val="0"/>
      <w:marRight w:val="0"/>
      <w:marTop w:val="0"/>
      <w:marBottom w:val="0"/>
      <w:divBdr>
        <w:top w:val="none" w:sz="0" w:space="0" w:color="auto"/>
        <w:left w:val="none" w:sz="0" w:space="0" w:color="auto"/>
        <w:bottom w:val="none" w:sz="0" w:space="0" w:color="auto"/>
        <w:right w:val="none" w:sz="0" w:space="0" w:color="auto"/>
      </w:divBdr>
    </w:div>
    <w:div w:id="1743914497">
      <w:bodyDiv w:val="1"/>
      <w:marLeft w:val="0"/>
      <w:marRight w:val="0"/>
      <w:marTop w:val="0"/>
      <w:marBottom w:val="0"/>
      <w:divBdr>
        <w:top w:val="none" w:sz="0" w:space="0" w:color="auto"/>
        <w:left w:val="none" w:sz="0" w:space="0" w:color="auto"/>
        <w:bottom w:val="none" w:sz="0" w:space="0" w:color="auto"/>
        <w:right w:val="none" w:sz="0" w:space="0" w:color="auto"/>
      </w:divBdr>
    </w:div>
    <w:div w:id="1744065013">
      <w:bodyDiv w:val="1"/>
      <w:marLeft w:val="0"/>
      <w:marRight w:val="0"/>
      <w:marTop w:val="0"/>
      <w:marBottom w:val="0"/>
      <w:divBdr>
        <w:top w:val="none" w:sz="0" w:space="0" w:color="auto"/>
        <w:left w:val="none" w:sz="0" w:space="0" w:color="auto"/>
        <w:bottom w:val="none" w:sz="0" w:space="0" w:color="auto"/>
        <w:right w:val="none" w:sz="0" w:space="0" w:color="auto"/>
      </w:divBdr>
    </w:div>
    <w:div w:id="1744570914">
      <w:bodyDiv w:val="1"/>
      <w:marLeft w:val="0"/>
      <w:marRight w:val="0"/>
      <w:marTop w:val="0"/>
      <w:marBottom w:val="0"/>
      <w:divBdr>
        <w:top w:val="none" w:sz="0" w:space="0" w:color="auto"/>
        <w:left w:val="none" w:sz="0" w:space="0" w:color="auto"/>
        <w:bottom w:val="none" w:sz="0" w:space="0" w:color="auto"/>
        <w:right w:val="none" w:sz="0" w:space="0" w:color="auto"/>
      </w:divBdr>
    </w:div>
    <w:div w:id="1744840511">
      <w:bodyDiv w:val="1"/>
      <w:marLeft w:val="0"/>
      <w:marRight w:val="0"/>
      <w:marTop w:val="0"/>
      <w:marBottom w:val="0"/>
      <w:divBdr>
        <w:top w:val="none" w:sz="0" w:space="0" w:color="auto"/>
        <w:left w:val="none" w:sz="0" w:space="0" w:color="auto"/>
        <w:bottom w:val="none" w:sz="0" w:space="0" w:color="auto"/>
        <w:right w:val="none" w:sz="0" w:space="0" w:color="auto"/>
      </w:divBdr>
    </w:div>
    <w:div w:id="1744990033">
      <w:bodyDiv w:val="1"/>
      <w:marLeft w:val="0"/>
      <w:marRight w:val="0"/>
      <w:marTop w:val="0"/>
      <w:marBottom w:val="0"/>
      <w:divBdr>
        <w:top w:val="none" w:sz="0" w:space="0" w:color="auto"/>
        <w:left w:val="none" w:sz="0" w:space="0" w:color="auto"/>
        <w:bottom w:val="none" w:sz="0" w:space="0" w:color="auto"/>
        <w:right w:val="none" w:sz="0" w:space="0" w:color="auto"/>
      </w:divBdr>
    </w:div>
    <w:div w:id="1746299659">
      <w:bodyDiv w:val="1"/>
      <w:marLeft w:val="0"/>
      <w:marRight w:val="0"/>
      <w:marTop w:val="0"/>
      <w:marBottom w:val="0"/>
      <w:divBdr>
        <w:top w:val="none" w:sz="0" w:space="0" w:color="auto"/>
        <w:left w:val="none" w:sz="0" w:space="0" w:color="auto"/>
        <w:bottom w:val="none" w:sz="0" w:space="0" w:color="auto"/>
        <w:right w:val="none" w:sz="0" w:space="0" w:color="auto"/>
      </w:divBdr>
    </w:div>
    <w:div w:id="1746300624">
      <w:bodyDiv w:val="1"/>
      <w:marLeft w:val="0"/>
      <w:marRight w:val="0"/>
      <w:marTop w:val="0"/>
      <w:marBottom w:val="0"/>
      <w:divBdr>
        <w:top w:val="none" w:sz="0" w:space="0" w:color="auto"/>
        <w:left w:val="none" w:sz="0" w:space="0" w:color="auto"/>
        <w:bottom w:val="none" w:sz="0" w:space="0" w:color="auto"/>
        <w:right w:val="none" w:sz="0" w:space="0" w:color="auto"/>
      </w:divBdr>
    </w:div>
    <w:div w:id="1746755829">
      <w:bodyDiv w:val="1"/>
      <w:marLeft w:val="0"/>
      <w:marRight w:val="0"/>
      <w:marTop w:val="0"/>
      <w:marBottom w:val="0"/>
      <w:divBdr>
        <w:top w:val="none" w:sz="0" w:space="0" w:color="auto"/>
        <w:left w:val="none" w:sz="0" w:space="0" w:color="auto"/>
        <w:bottom w:val="none" w:sz="0" w:space="0" w:color="auto"/>
        <w:right w:val="none" w:sz="0" w:space="0" w:color="auto"/>
      </w:divBdr>
    </w:div>
    <w:div w:id="1747065940">
      <w:bodyDiv w:val="1"/>
      <w:marLeft w:val="0"/>
      <w:marRight w:val="0"/>
      <w:marTop w:val="0"/>
      <w:marBottom w:val="0"/>
      <w:divBdr>
        <w:top w:val="none" w:sz="0" w:space="0" w:color="auto"/>
        <w:left w:val="none" w:sz="0" w:space="0" w:color="auto"/>
        <w:bottom w:val="none" w:sz="0" w:space="0" w:color="auto"/>
        <w:right w:val="none" w:sz="0" w:space="0" w:color="auto"/>
      </w:divBdr>
    </w:div>
    <w:div w:id="1747145162">
      <w:bodyDiv w:val="1"/>
      <w:marLeft w:val="0"/>
      <w:marRight w:val="0"/>
      <w:marTop w:val="0"/>
      <w:marBottom w:val="0"/>
      <w:divBdr>
        <w:top w:val="none" w:sz="0" w:space="0" w:color="auto"/>
        <w:left w:val="none" w:sz="0" w:space="0" w:color="auto"/>
        <w:bottom w:val="none" w:sz="0" w:space="0" w:color="auto"/>
        <w:right w:val="none" w:sz="0" w:space="0" w:color="auto"/>
      </w:divBdr>
    </w:div>
    <w:div w:id="1747145817">
      <w:bodyDiv w:val="1"/>
      <w:marLeft w:val="0"/>
      <w:marRight w:val="0"/>
      <w:marTop w:val="0"/>
      <w:marBottom w:val="0"/>
      <w:divBdr>
        <w:top w:val="none" w:sz="0" w:space="0" w:color="auto"/>
        <w:left w:val="none" w:sz="0" w:space="0" w:color="auto"/>
        <w:bottom w:val="none" w:sz="0" w:space="0" w:color="auto"/>
        <w:right w:val="none" w:sz="0" w:space="0" w:color="auto"/>
      </w:divBdr>
    </w:div>
    <w:div w:id="1747875967">
      <w:bodyDiv w:val="1"/>
      <w:marLeft w:val="0"/>
      <w:marRight w:val="0"/>
      <w:marTop w:val="0"/>
      <w:marBottom w:val="0"/>
      <w:divBdr>
        <w:top w:val="none" w:sz="0" w:space="0" w:color="auto"/>
        <w:left w:val="none" w:sz="0" w:space="0" w:color="auto"/>
        <w:bottom w:val="none" w:sz="0" w:space="0" w:color="auto"/>
        <w:right w:val="none" w:sz="0" w:space="0" w:color="auto"/>
      </w:divBdr>
    </w:div>
    <w:div w:id="1748844213">
      <w:bodyDiv w:val="1"/>
      <w:marLeft w:val="0"/>
      <w:marRight w:val="0"/>
      <w:marTop w:val="0"/>
      <w:marBottom w:val="0"/>
      <w:divBdr>
        <w:top w:val="none" w:sz="0" w:space="0" w:color="auto"/>
        <w:left w:val="none" w:sz="0" w:space="0" w:color="auto"/>
        <w:bottom w:val="none" w:sz="0" w:space="0" w:color="auto"/>
        <w:right w:val="none" w:sz="0" w:space="0" w:color="auto"/>
      </w:divBdr>
    </w:div>
    <w:div w:id="1748920172">
      <w:bodyDiv w:val="1"/>
      <w:marLeft w:val="0"/>
      <w:marRight w:val="0"/>
      <w:marTop w:val="0"/>
      <w:marBottom w:val="0"/>
      <w:divBdr>
        <w:top w:val="none" w:sz="0" w:space="0" w:color="auto"/>
        <w:left w:val="none" w:sz="0" w:space="0" w:color="auto"/>
        <w:bottom w:val="none" w:sz="0" w:space="0" w:color="auto"/>
        <w:right w:val="none" w:sz="0" w:space="0" w:color="auto"/>
      </w:divBdr>
    </w:div>
    <w:div w:id="1749036796">
      <w:bodyDiv w:val="1"/>
      <w:marLeft w:val="0"/>
      <w:marRight w:val="0"/>
      <w:marTop w:val="0"/>
      <w:marBottom w:val="0"/>
      <w:divBdr>
        <w:top w:val="none" w:sz="0" w:space="0" w:color="auto"/>
        <w:left w:val="none" w:sz="0" w:space="0" w:color="auto"/>
        <w:bottom w:val="none" w:sz="0" w:space="0" w:color="auto"/>
        <w:right w:val="none" w:sz="0" w:space="0" w:color="auto"/>
      </w:divBdr>
    </w:div>
    <w:div w:id="1749302139">
      <w:bodyDiv w:val="1"/>
      <w:marLeft w:val="0"/>
      <w:marRight w:val="0"/>
      <w:marTop w:val="0"/>
      <w:marBottom w:val="0"/>
      <w:divBdr>
        <w:top w:val="none" w:sz="0" w:space="0" w:color="auto"/>
        <w:left w:val="none" w:sz="0" w:space="0" w:color="auto"/>
        <w:bottom w:val="none" w:sz="0" w:space="0" w:color="auto"/>
        <w:right w:val="none" w:sz="0" w:space="0" w:color="auto"/>
      </w:divBdr>
    </w:div>
    <w:div w:id="1749883555">
      <w:bodyDiv w:val="1"/>
      <w:marLeft w:val="0"/>
      <w:marRight w:val="0"/>
      <w:marTop w:val="0"/>
      <w:marBottom w:val="0"/>
      <w:divBdr>
        <w:top w:val="none" w:sz="0" w:space="0" w:color="auto"/>
        <w:left w:val="none" w:sz="0" w:space="0" w:color="auto"/>
        <w:bottom w:val="none" w:sz="0" w:space="0" w:color="auto"/>
        <w:right w:val="none" w:sz="0" w:space="0" w:color="auto"/>
      </w:divBdr>
    </w:div>
    <w:div w:id="1751006351">
      <w:bodyDiv w:val="1"/>
      <w:marLeft w:val="0"/>
      <w:marRight w:val="0"/>
      <w:marTop w:val="0"/>
      <w:marBottom w:val="0"/>
      <w:divBdr>
        <w:top w:val="none" w:sz="0" w:space="0" w:color="auto"/>
        <w:left w:val="none" w:sz="0" w:space="0" w:color="auto"/>
        <w:bottom w:val="none" w:sz="0" w:space="0" w:color="auto"/>
        <w:right w:val="none" w:sz="0" w:space="0" w:color="auto"/>
      </w:divBdr>
    </w:div>
    <w:div w:id="1751266473">
      <w:bodyDiv w:val="1"/>
      <w:marLeft w:val="0"/>
      <w:marRight w:val="0"/>
      <w:marTop w:val="0"/>
      <w:marBottom w:val="0"/>
      <w:divBdr>
        <w:top w:val="none" w:sz="0" w:space="0" w:color="auto"/>
        <w:left w:val="none" w:sz="0" w:space="0" w:color="auto"/>
        <w:bottom w:val="none" w:sz="0" w:space="0" w:color="auto"/>
        <w:right w:val="none" w:sz="0" w:space="0" w:color="auto"/>
      </w:divBdr>
    </w:div>
    <w:div w:id="1751271305">
      <w:bodyDiv w:val="1"/>
      <w:marLeft w:val="0"/>
      <w:marRight w:val="0"/>
      <w:marTop w:val="0"/>
      <w:marBottom w:val="0"/>
      <w:divBdr>
        <w:top w:val="none" w:sz="0" w:space="0" w:color="auto"/>
        <w:left w:val="none" w:sz="0" w:space="0" w:color="auto"/>
        <w:bottom w:val="none" w:sz="0" w:space="0" w:color="auto"/>
        <w:right w:val="none" w:sz="0" w:space="0" w:color="auto"/>
      </w:divBdr>
    </w:div>
    <w:div w:id="1751388345">
      <w:bodyDiv w:val="1"/>
      <w:marLeft w:val="0"/>
      <w:marRight w:val="0"/>
      <w:marTop w:val="0"/>
      <w:marBottom w:val="0"/>
      <w:divBdr>
        <w:top w:val="none" w:sz="0" w:space="0" w:color="auto"/>
        <w:left w:val="none" w:sz="0" w:space="0" w:color="auto"/>
        <w:bottom w:val="none" w:sz="0" w:space="0" w:color="auto"/>
        <w:right w:val="none" w:sz="0" w:space="0" w:color="auto"/>
      </w:divBdr>
    </w:div>
    <w:div w:id="1752237931">
      <w:bodyDiv w:val="1"/>
      <w:marLeft w:val="0"/>
      <w:marRight w:val="0"/>
      <w:marTop w:val="0"/>
      <w:marBottom w:val="0"/>
      <w:divBdr>
        <w:top w:val="none" w:sz="0" w:space="0" w:color="auto"/>
        <w:left w:val="none" w:sz="0" w:space="0" w:color="auto"/>
        <w:bottom w:val="none" w:sz="0" w:space="0" w:color="auto"/>
        <w:right w:val="none" w:sz="0" w:space="0" w:color="auto"/>
      </w:divBdr>
    </w:div>
    <w:div w:id="1752389485">
      <w:bodyDiv w:val="1"/>
      <w:marLeft w:val="0"/>
      <w:marRight w:val="0"/>
      <w:marTop w:val="0"/>
      <w:marBottom w:val="0"/>
      <w:divBdr>
        <w:top w:val="none" w:sz="0" w:space="0" w:color="auto"/>
        <w:left w:val="none" w:sz="0" w:space="0" w:color="auto"/>
        <w:bottom w:val="none" w:sz="0" w:space="0" w:color="auto"/>
        <w:right w:val="none" w:sz="0" w:space="0" w:color="auto"/>
      </w:divBdr>
    </w:div>
    <w:div w:id="1753240219">
      <w:bodyDiv w:val="1"/>
      <w:marLeft w:val="0"/>
      <w:marRight w:val="0"/>
      <w:marTop w:val="0"/>
      <w:marBottom w:val="0"/>
      <w:divBdr>
        <w:top w:val="none" w:sz="0" w:space="0" w:color="auto"/>
        <w:left w:val="none" w:sz="0" w:space="0" w:color="auto"/>
        <w:bottom w:val="none" w:sz="0" w:space="0" w:color="auto"/>
        <w:right w:val="none" w:sz="0" w:space="0" w:color="auto"/>
      </w:divBdr>
    </w:div>
    <w:div w:id="1753355270">
      <w:bodyDiv w:val="1"/>
      <w:marLeft w:val="0"/>
      <w:marRight w:val="0"/>
      <w:marTop w:val="0"/>
      <w:marBottom w:val="0"/>
      <w:divBdr>
        <w:top w:val="none" w:sz="0" w:space="0" w:color="auto"/>
        <w:left w:val="none" w:sz="0" w:space="0" w:color="auto"/>
        <w:bottom w:val="none" w:sz="0" w:space="0" w:color="auto"/>
        <w:right w:val="none" w:sz="0" w:space="0" w:color="auto"/>
      </w:divBdr>
    </w:div>
    <w:div w:id="1753621762">
      <w:bodyDiv w:val="1"/>
      <w:marLeft w:val="0"/>
      <w:marRight w:val="0"/>
      <w:marTop w:val="0"/>
      <w:marBottom w:val="0"/>
      <w:divBdr>
        <w:top w:val="none" w:sz="0" w:space="0" w:color="auto"/>
        <w:left w:val="none" w:sz="0" w:space="0" w:color="auto"/>
        <w:bottom w:val="none" w:sz="0" w:space="0" w:color="auto"/>
        <w:right w:val="none" w:sz="0" w:space="0" w:color="auto"/>
      </w:divBdr>
    </w:div>
    <w:div w:id="1753627888">
      <w:bodyDiv w:val="1"/>
      <w:marLeft w:val="0"/>
      <w:marRight w:val="0"/>
      <w:marTop w:val="0"/>
      <w:marBottom w:val="0"/>
      <w:divBdr>
        <w:top w:val="none" w:sz="0" w:space="0" w:color="auto"/>
        <w:left w:val="none" w:sz="0" w:space="0" w:color="auto"/>
        <w:bottom w:val="none" w:sz="0" w:space="0" w:color="auto"/>
        <w:right w:val="none" w:sz="0" w:space="0" w:color="auto"/>
      </w:divBdr>
    </w:div>
    <w:div w:id="1753701776">
      <w:bodyDiv w:val="1"/>
      <w:marLeft w:val="0"/>
      <w:marRight w:val="0"/>
      <w:marTop w:val="0"/>
      <w:marBottom w:val="0"/>
      <w:divBdr>
        <w:top w:val="none" w:sz="0" w:space="0" w:color="auto"/>
        <w:left w:val="none" w:sz="0" w:space="0" w:color="auto"/>
        <w:bottom w:val="none" w:sz="0" w:space="0" w:color="auto"/>
        <w:right w:val="none" w:sz="0" w:space="0" w:color="auto"/>
      </w:divBdr>
    </w:div>
    <w:div w:id="1754743224">
      <w:bodyDiv w:val="1"/>
      <w:marLeft w:val="0"/>
      <w:marRight w:val="0"/>
      <w:marTop w:val="0"/>
      <w:marBottom w:val="0"/>
      <w:divBdr>
        <w:top w:val="none" w:sz="0" w:space="0" w:color="auto"/>
        <w:left w:val="none" w:sz="0" w:space="0" w:color="auto"/>
        <w:bottom w:val="none" w:sz="0" w:space="0" w:color="auto"/>
        <w:right w:val="none" w:sz="0" w:space="0" w:color="auto"/>
      </w:divBdr>
    </w:div>
    <w:div w:id="1754743856">
      <w:bodyDiv w:val="1"/>
      <w:marLeft w:val="0"/>
      <w:marRight w:val="0"/>
      <w:marTop w:val="0"/>
      <w:marBottom w:val="0"/>
      <w:divBdr>
        <w:top w:val="none" w:sz="0" w:space="0" w:color="auto"/>
        <w:left w:val="none" w:sz="0" w:space="0" w:color="auto"/>
        <w:bottom w:val="none" w:sz="0" w:space="0" w:color="auto"/>
        <w:right w:val="none" w:sz="0" w:space="0" w:color="auto"/>
      </w:divBdr>
    </w:div>
    <w:div w:id="1755055064">
      <w:bodyDiv w:val="1"/>
      <w:marLeft w:val="0"/>
      <w:marRight w:val="0"/>
      <w:marTop w:val="0"/>
      <w:marBottom w:val="0"/>
      <w:divBdr>
        <w:top w:val="none" w:sz="0" w:space="0" w:color="auto"/>
        <w:left w:val="none" w:sz="0" w:space="0" w:color="auto"/>
        <w:bottom w:val="none" w:sz="0" w:space="0" w:color="auto"/>
        <w:right w:val="none" w:sz="0" w:space="0" w:color="auto"/>
      </w:divBdr>
    </w:div>
    <w:div w:id="1755276701">
      <w:bodyDiv w:val="1"/>
      <w:marLeft w:val="0"/>
      <w:marRight w:val="0"/>
      <w:marTop w:val="0"/>
      <w:marBottom w:val="0"/>
      <w:divBdr>
        <w:top w:val="none" w:sz="0" w:space="0" w:color="auto"/>
        <w:left w:val="none" w:sz="0" w:space="0" w:color="auto"/>
        <w:bottom w:val="none" w:sz="0" w:space="0" w:color="auto"/>
        <w:right w:val="none" w:sz="0" w:space="0" w:color="auto"/>
      </w:divBdr>
    </w:div>
    <w:div w:id="1755978788">
      <w:bodyDiv w:val="1"/>
      <w:marLeft w:val="0"/>
      <w:marRight w:val="0"/>
      <w:marTop w:val="0"/>
      <w:marBottom w:val="0"/>
      <w:divBdr>
        <w:top w:val="none" w:sz="0" w:space="0" w:color="auto"/>
        <w:left w:val="none" w:sz="0" w:space="0" w:color="auto"/>
        <w:bottom w:val="none" w:sz="0" w:space="0" w:color="auto"/>
        <w:right w:val="none" w:sz="0" w:space="0" w:color="auto"/>
      </w:divBdr>
    </w:div>
    <w:div w:id="1756781498">
      <w:bodyDiv w:val="1"/>
      <w:marLeft w:val="0"/>
      <w:marRight w:val="0"/>
      <w:marTop w:val="0"/>
      <w:marBottom w:val="0"/>
      <w:divBdr>
        <w:top w:val="none" w:sz="0" w:space="0" w:color="auto"/>
        <w:left w:val="none" w:sz="0" w:space="0" w:color="auto"/>
        <w:bottom w:val="none" w:sz="0" w:space="0" w:color="auto"/>
        <w:right w:val="none" w:sz="0" w:space="0" w:color="auto"/>
      </w:divBdr>
    </w:div>
    <w:div w:id="1756826958">
      <w:bodyDiv w:val="1"/>
      <w:marLeft w:val="0"/>
      <w:marRight w:val="0"/>
      <w:marTop w:val="0"/>
      <w:marBottom w:val="0"/>
      <w:divBdr>
        <w:top w:val="none" w:sz="0" w:space="0" w:color="auto"/>
        <w:left w:val="none" w:sz="0" w:space="0" w:color="auto"/>
        <w:bottom w:val="none" w:sz="0" w:space="0" w:color="auto"/>
        <w:right w:val="none" w:sz="0" w:space="0" w:color="auto"/>
      </w:divBdr>
    </w:div>
    <w:div w:id="1757089441">
      <w:bodyDiv w:val="1"/>
      <w:marLeft w:val="0"/>
      <w:marRight w:val="0"/>
      <w:marTop w:val="0"/>
      <w:marBottom w:val="0"/>
      <w:divBdr>
        <w:top w:val="none" w:sz="0" w:space="0" w:color="auto"/>
        <w:left w:val="none" w:sz="0" w:space="0" w:color="auto"/>
        <w:bottom w:val="none" w:sz="0" w:space="0" w:color="auto"/>
        <w:right w:val="none" w:sz="0" w:space="0" w:color="auto"/>
      </w:divBdr>
    </w:div>
    <w:div w:id="1757245620">
      <w:bodyDiv w:val="1"/>
      <w:marLeft w:val="0"/>
      <w:marRight w:val="0"/>
      <w:marTop w:val="0"/>
      <w:marBottom w:val="0"/>
      <w:divBdr>
        <w:top w:val="none" w:sz="0" w:space="0" w:color="auto"/>
        <w:left w:val="none" w:sz="0" w:space="0" w:color="auto"/>
        <w:bottom w:val="none" w:sz="0" w:space="0" w:color="auto"/>
        <w:right w:val="none" w:sz="0" w:space="0" w:color="auto"/>
      </w:divBdr>
    </w:div>
    <w:div w:id="1757676407">
      <w:bodyDiv w:val="1"/>
      <w:marLeft w:val="0"/>
      <w:marRight w:val="0"/>
      <w:marTop w:val="0"/>
      <w:marBottom w:val="0"/>
      <w:divBdr>
        <w:top w:val="none" w:sz="0" w:space="0" w:color="auto"/>
        <w:left w:val="none" w:sz="0" w:space="0" w:color="auto"/>
        <w:bottom w:val="none" w:sz="0" w:space="0" w:color="auto"/>
        <w:right w:val="none" w:sz="0" w:space="0" w:color="auto"/>
      </w:divBdr>
    </w:div>
    <w:div w:id="1757900913">
      <w:bodyDiv w:val="1"/>
      <w:marLeft w:val="0"/>
      <w:marRight w:val="0"/>
      <w:marTop w:val="0"/>
      <w:marBottom w:val="0"/>
      <w:divBdr>
        <w:top w:val="none" w:sz="0" w:space="0" w:color="auto"/>
        <w:left w:val="none" w:sz="0" w:space="0" w:color="auto"/>
        <w:bottom w:val="none" w:sz="0" w:space="0" w:color="auto"/>
        <w:right w:val="none" w:sz="0" w:space="0" w:color="auto"/>
      </w:divBdr>
    </w:div>
    <w:div w:id="1758014971">
      <w:bodyDiv w:val="1"/>
      <w:marLeft w:val="0"/>
      <w:marRight w:val="0"/>
      <w:marTop w:val="0"/>
      <w:marBottom w:val="0"/>
      <w:divBdr>
        <w:top w:val="none" w:sz="0" w:space="0" w:color="auto"/>
        <w:left w:val="none" w:sz="0" w:space="0" w:color="auto"/>
        <w:bottom w:val="none" w:sz="0" w:space="0" w:color="auto"/>
        <w:right w:val="none" w:sz="0" w:space="0" w:color="auto"/>
      </w:divBdr>
    </w:div>
    <w:div w:id="1758598006">
      <w:bodyDiv w:val="1"/>
      <w:marLeft w:val="0"/>
      <w:marRight w:val="0"/>
      <w:marTop w:val="0"/>
      <w:marBottom w:val="0"/>
      <w:divBdr>
        <w:top w:val="none" w:sz="0" w:space="0" w:color="auto"/>
        <w:left w:val="none" w:sz="0" w:space="0" w:color="auto"/>
        <w:bottom w:val="none" w:sz="0" w:space="0" w:color="auto"/>
        <w:right w:val="none" w:sz="0" w:space="0" w:color="auto"/>
      </w:divBdr>
    </w:div>
    <w:div w:id="1758945064">
      <w:bodyDiv w:val="1"/>
      <w:marLeft w:val="0"/>
      <w:marRight w:val="0"/>
      <w:marTop w:val="0"/>
      <w:marBottom w:val="0"/>
      <w:divBdr>
        <w:top w:val="none" w:sz="0" w:space="0" w:color="auto"/>
        <w:left w:val="none" w:sz="0" w:space="0" w:color="auto"/>
        <w:bottom w:val="none" w:sz="0" w:space="0" w:color="auto"/>
        <w:right w:val="none" w:sz="0" w:space="0" w:color="auto"/>
      </w:divBdr>
    </w:div>
    <w:div w:id="1759248565">
      <w:bodyDiv w:val="1"/>
      <w:marLeft w:val="0"/>
      <w:marRight w:val="0"/>
      <w:marTop w:val="0"/>
      <w:marBottom w:val="0"/>
      <w:divBdr>
        <w:top w:val="none" w:sz="0" w:space="0" w:color="auto"/>
        <w:left w:val="none" w:sz="0" w:space="0" w:color="auto"/>
        <w:bottom w:val="none" w:sz="0" w:space="0" w:color="auto"/>
        <w:right w:val="none" w:sz="0" w:space="0" w:color="auto"/>
      </w:divBdr>
    </w:div>
    <w:div w:id="1759326927">
      <w:bodyDiv w:val="1"/>
      <w:marLeft w:val="0"/>
      <w:marRight w:val="0"/>
      <w:marTop w:val="0"/>
      <w:marBottom w:val="0"/>
      <w:divBdr>
        <w:top w:val="none" w:sz="0" w:space="0" w:color="auto"/>
        <w:left w:val="none" w:sz="0" w:space="0" w:color="auto"/>
        <w:bottom w:val="none" w:sz="0" w:space="0" w:color="auto"/>
        <w:right w:val="none" w:sz="0" w:space="0" w:color="auto"/>
      </w:divBdr>
    </w:div>
    <w:div w:id="1759474702">
      <w:bodyDiv w:val="1"/>
      <w:marLeft w:val="0"/>
      <w:marRight w:val="0"/>
      <w:marTop w:val="0"/>
      <w:marBottom w:val="0"/>
      <w:divBdr>
        <w:top w:val="none" w:sz="0" w:space="0" w:color="auto"/>
        <w:left w:val="none" w:sz="0" w:space="0" w:color="auto"/>
        <w:bottom w:val="none" w:sz="0" w:space="0" w:color="auto"/>
        <w:right w:val="none" w:sz="0" w:space="0" w:color="auto"/>
      </w:divBdr>
    </w:div>
    <w:div w:id="1760132140">
      <w:bodyDiv w:val="1"/>
      <w:marLeft w:val="0"/>
      <w:marRight w:val="0"/>
      <w:marTop w:val="0"/>
      <w:marBottom w:val="0"/>
      <w:divBdr>
        <w:top w:val="none" w:sz="0" w:space="0" w:color="auto"/>
        <w:left w:val="none" w:sz="0" w:space="0" w:color="auto"/>
        <w:bottom w:val="none" w:sz="0" w:space="0" w:color="auto"/>
        <w:right w:val="none" w:sz="0" w:space="0" w:color="auto"/>
      </w:divBdr>
      <w:divsChild>
        <w:div w:id="974796083">
          <w:marLeft w:val="480"/>
          <w:marRight w:val="0"/>
          <w:marTop w:val="0"/>
          <w:marBottom w:val="0"/>
          <w:divBdr>
            <w:top w:val="none" w:sz="0" w:space="0" w:color="auto"/>
            <w:left w:val="none" w:sz="0" w:space="0" w:color="auto"/>
            <w:bottom w:val="none" w:sz="0" w:space="0" w:color="auto"/>
            <w:right w:val="none" w:sz="0" w:space="0" w:color="auto"/>
          </w:divBdr>
        </w:div>
        <w:div w:id="568659279">
          <w:marLeft w:val="480"/>
          <w:marRight w:val="0"/>
          <w:marTop w:val="0"/>
          <w:marBottom w:val="0"/>
          <w:divBdr>
            <w:top w:val="none" w:sz="0" w:space="0" w:color="auto"/>
            <w:left w:val="none" w:sz="0" w:space="0" w:color="auto"/>
            <w:bottom w:val="none" w:sz="0" w:space="0" w:color="auto"/>
            <w:right w:val="none" w:sz="0" w:space="0" w:color="auto"/>
          </w:divBdr>
        </w:div>
        <w:div w:id="387849372">
          <w:marLeft w:val="480"/>
          <w:marRight w:val="0"/>
          <w:marTop w:val="0"/>
          <w:marBottom w:val="0"/>
          <w:divBdr>
            <w:top w:val="none" w:sz="0" w:space="0" w:color="auto"/>
            <w:left w:val="none" w:sz="0" w:space="0" w:color="auto"/>
            <w:bottom w:val="none" w:sz="0" w:space="0" w:color="auto"/>
            <w:right w:val="none" w:sz="0" w:space="0" w:color="auto"/>
          </w:divBdr>
        </w:div>
        <w:div w:id="590510868">
          <w:marLeft w:val="480"/>
          <w:marRight w:val="0"/>
          <w:marTop w:val="0"/>
          <w:marBottom w:val="0"/>
          <w:divBdr>
            <w:top w:val="none" w:sz="0" w:space="0" w:color="auto"/>
            <w:left w:val="none" w:sz="0" w:space="0" w:color="auto"/>
            <w:bottom w:val="none" w:sz="0" w:space="0" w:color="auto"/>
            <w:right w:val="none" w:sz="0" w:space="0" w:color="auto"/>
          </w:divBdr>
        </w:div>
        <w:div w:id="141703590">
          <w:marLeft w:val="480"/>
          <w:marRight w:val="0"/>
          <w:marTop w:val="0"/>
          <w:marBottom w:val="0"/>
          <w:divBdr>
            <w:top w:val="none" w:sz="0" w:space="0" w:color="auto"/>
            <w:left w:val="none" w:sz="0" w:space="0" w:color="auto"/>
            <w:bottom w:val="none" w:sz="0" w:space="0" w:color="auto"/>
            <w:right w:val="none" w:sz="0" w:space="0" w:color="auto"/>
          </w:divBdr>
        </w:div>
        <w:div w:id="386497318">
          <w:marLeft w:val="480"/>
          <w:marRight w:val="0"/>
          <w:marTop w:val="0"/>
          <w:marBottom w:val="0"/>
          <w:divBdr>
            <w:top w:val="none" w:sz="0" w:space="0" w:color="auto"/>
            <w:left w:val="none" w:sz="0" w:space="0" w:color="auto"/>
            <w:bottom w:val="none" w:sz="0" w:space="0" w:color="auto"/>
            <w:right w:val="none" w:sz="0" w:space="0" w:color="auto"/>
          </w:divBdr>
        </w:div>
        <w:div w:id="247887739">
          <w:marLeft w:val="480"/>
          <w:marRight w:val="0"/>
          <w:marTop w:val="0"/>
          <w:marBottom w:val="0"/>
          <w:divBdr>
            <w:top w:val="none" w:sz="0" w:space="0" w:color="auto"/>
            <w:left w:val="none" w:sz="0" w:space="0" w:color="auto"/>
            <w:bottom w:val="none" w:sz="0" w:space="0" w:color="auto"/>
            <w:right w:val="none" w:sz="0" w:space="0" w:color="auto"/>
          </w:divBdr>
        </w:div>
        <w:div w:id="107967345">
          <w:marLeft w:val="480"/>
          <w:marRight w:val="0"/>
          <w:marTop w:val="0"/>
          <w:marBottom w:val="0"/>
          <w:divBdr>
            <w:top w:val="none" w:sz="0" w:space="0" w:color="auto"/>
            <w:left w:val="none" w:sz="0" w:space="0" w:color="auto"/>
            <w:bottom w:val="none" w:sz="0" w:space="0" w:color="auto"/>
            <w:right w:val="none" w:sz="0" w:space="0" w:color="auto"/>
          </w:divBdr>
        </w:div>
        <w:div w:id="922253381">
          <w:marLeft w:val="480"/>
          <w:marRight w:val="0"/>
          <w:marTop w:val="0"/>
          <w:marBottom w:val="0"/>
          <w:divBdr>
            <w:top w:val="none" w:sz="0" w:space="0" w:color="auto"/>
            <w:left w:val="none" w:sz="0" w:space="0" w:color="auto"/>
            <w:bottom w:val="none" w:sz="0" w:space="0" w:color="auto"/>
            <w:right w:val="none" w:sz="0" w:space="0" w:color="auto"/>
          </w:divBdr>
        </w:div>
        <w:div w:id="1012492717">
          <w:marLeft w:val="480"/>
          <w:marRight w:val="0"/>
          <w:marTop w:val="0"/>
          <w:marBottom w:val="0"/>
          <w:divBdr>
            <w:top w:val="none" w:sz="0" w:space="0" w:color="auto"/>
            <w:left w:val="none" w:sz="0" w:space="0" w:color="auto"/>
            <w:bottom w:val="none" w:sz="0" w:space="0" w:color="auto"/>
            <w:right w:val="none" w:sz="0" w:space="0" w:color="auto"/>
          </w:divBdr>
        </w:div>
        <w:div w:id="1075666713">
          <w:marLeft w:val="480"/>
          <w:marRight w:val="0"/>
          <w:marTop w:val="0"/>
          <w:marBottom w:val="0"/>
          <w:divBdr>
            <w:top w:val="none" w:sz="0" w:space="0" w:color="auto"/>
            <w:left w:val="none" w:sz="0" w:space="0" w:color="auto"/>
            <w:bottom w:val="none" w:sz="0" w:space="0" w:color="auto"/>
            <w:right w:val="none" w:sz="0" w:space="0" w:color="auto"/>
          </w:divBdr>
        </w:div>
        <w:div w:id="1093434886">
          <w:marLeft w:val="480"/>
          <w:marRight w:val="0"/>
          <w:marTop w:val="0"/>
          <w:marBottom w:val="0"/>
          <w:divBdr>
            <w:top w:val="none" w:sz="0" w:space="0" w:color="auto"/>
            <w:left w:val="none" w:sz="0" w:space="0" w:color="auto"/>
            <w:bottom w:val="none" w:sz="0" w:space="0" w:color="auto"/>
            <w:right w:val="none" w:sz="0" w:space="0" w:color="auto"/>
          </w:divBdr>
        </w:div>
        <w:div w:id="1359964906">
          <w:marLeft w:val="480"/>
          <w:marRight w:val="0"/>
          <w:marTop w:val="0"/>
          <w:marBottom w:val="0"/>
          <w:divBdr>
            <w:top w:val="none" w:sz="0" w:space="0" w:color="auto"/>
            <w:left w:val="none" w:sz="0" w:space="0" w:color="auto"/>
            <w:bottom w:val="none" w:sz="0" w:space="0" w:color="auto"/>
            <w:right w:val="none" w:sz="0" w:space="0" w:color="auto"/>
          </w:divBdr>
        </w:div>
        <w:div w:id="267079164">
          <w:marLeft w:val="480"/>
          <w:marRight w:val="0"/>
          <w:marTop w:val="0"/>
          <w:marBottom w:val="0"/>
          <w:divBdr>
            <w:top w:val="none" w:sz="0" w:space="0" w:color="auto"/>
            <w:left w:val="none" w:sz="0" w:space="0" w:color="auto"/>
            <w:bottom w:val="none" w:sz="0" w:space="0" w:color="auto"/>
            <w:right w:val="none" w:sz="0" w:space="0" w:color="auto"/>
          </w:divBdr>
        </w:div>
        <w:div w:id="1775858252">
          <w:marLeft w:val="480"/>
          <w:marRight w:val="0"/>
          <w:marTop w:val="0"/>
          <w:marBottom w:val="0"/>
          <w:divBdr>
            <w:top w:val="none" w:sz="0" w:space="0" w:color="auto"/>
            <w:left w:val="none" w:sz="0" w:space="0" w:color="auto"/>
            <w:bottom w:val="none" w:sz="0" w:space="0" w:color="auto"/>
            <w:right w:val="none" w:sz="0" w:space="0" w:color="auto"/>
          </w:divBdr>
        </w:div>
        <w:div w:id="2039619515">
          <w:marLeft w:val="480"/>
          <w:marRight w:val="0"/>
          <w:marTop w:val="0"/>
          <w:marBottom w:val="0"/>
          <w:divBdr>
            <w:top w:val="none" w:sz="0" w:space="0" w:color="auto"/>
            <w:left w:val="none" w:sz="0" w:space="0" w:color="auto"/>
            <w:bottom w:val="none" w:sz="0" w:space="0" w:color="auto"/>
            <w:right w:val="none" w:sz="0" w:space="0" w:color="auto"/>
          </w:divBdr>
        </w:div>
        <w:div w:id="540554934">
          <w:marLeft w:val="480"/>
          <w:marRight w:val="0"/>
          <w:marTop w:val="0"/>
          <w:marBottom w:val="0"/>
          <w:divBdr>
            <w:top w:val="none" w:sz="0" w:space="0" w:color="auto"/>
            <w:left w:val="none" w:sz="0" w:space="0" w:color="auto"/>
            <w:bottom w:val="none" w:sz="0" w:space="0" w:color="auto"/>
            <w:right w:val="none" w:sz="0" w:space="0" w:color="auto"/>
          </w:divBdr>
        </w:div>
        <w:div w:id="862668438">
          <w:marLeft w:val="480"/>
          <w:marRight w:val="0"/>
          <w:marTop w:val="0"/>
          <w:marBottom w:val="0"/>
          <w:divBdr>
            <w:top w:val="none" w:sz="0" w:space="0" w:color="auto"/>
            <w:left w:val="none" w:sz="0" w:space="0" w:color="auto"/>
            <w:bottom w:val="none" w:sz="0" w:space="0" w:color="auto"/>
            <w:right w:val="none" w:sz="0" w:space="0" w:color="auto"/>
          </w:divBdr>
        </w:div>
        <w:div w:id="468402302">
          <w:marLeft w:val="480"/>
          <w:marRight w:val="0"/>
          <w:marTop w:val="0"/>
          <w:marBottom w:val="0"/>
          <w:divBdr>
            <w:top w:val="none" w:sz="0" w:space="0" w:color="auto"/>
            <w:left w:val="none" w:sz="0" w:space="0" w:color="auto"/>
            <w:bottom w:val="none" w:sz="0" w:space="0" w:color="auto"/>
            <w:right w:val="none" w:sz="0" w:space="0" w:color="auto"/>
          </w:divBdr>
        </w:div>
        <w:div w:id="1685401220">
          <w:marLeft w:val="480"/>
          <w:marRight w:val="0"/>
          <w:marTop w:val="0"/>
          <w:marBottom w:val="0"/>
          <w:divBdr>
            <w:top w:val="none" w:sz="0" w:space="0" w:color="auto"/>
            <w:left w:val="none" w:sz="0" w:space="0" w:color="auto"/>
            <w:bottom w:val="none" w:sz="0" w:space="0" w:color="auto"/>
            <w:right w:val="none" w:sz="0" w:space="0" w:color="auto"/>
          </w:divBdr>
        </w:div>
        <w:div w:id="2900274">
          <w:marLeft w:val="480"/>
          <w:marRight w:val="0"/>
          <w:marTop w:val="0"/>
          <w:marBottom w:val="0"/>
          <w:divBdr>
            <w:top w:val="none" w:sz="0" w:space="0" w:color="auto"/>
            <w:left w:val="none" w:sz="0" w:space="0" w:color="auto"/>
            <w:bottom w:val="none" w:sz="0" w:space="0" w:color="auto"/>
            <w:right w:val="none" w:sz="0" w:space="0" w:color="auto"/>
          </w:divBdr>
        </w:div>
        <w:div w:id="1206213940">
          <w:marLeft w:val="480"/>
          <w:marRight w:val="0"/>
          <w:marTop w:val="0"/>
          <w:marBottom w:val="0"/>
          <w:divBdr>
            <w:top w:val="none" w:sz="0" w:space="0" w:color="auto"/>
            <w:left w:val="none" w:sz="0" w:space="0" w:color="auto"/>
            <w:bottom w:val="none" w:sz="0" w:space="0" w:color="auto"/>
            <w:right w:val="none" w:sz="0" w:space="0" w:color="auto"/>
          </w:divBdr>
        </w:div>
        <w:div w:id="828401771">
          <w:marLeft w:val="480"/>
          <w:marRight w:val="0"/>
          <w:marTop w:val="0"/>
          <w:marBottom w:val="0"/>
          <w:divBdr>
            <w:top w:val="none" w:sz="0" w:space="0" w:color="auto"/>
            <w:left w:val="none" w:sz="0" w:space="0" w:color="auto"/>
            <w:bottom w:val="none" w:sz="0" w:space="0" w:color="auto"/>
            <w:right w:val="none" w:sz="0" w:space="0" w:color="auto"/>
          </w:divBdr>
        </w:div>
        <w:div w:id="83308470">
          <w:marLeft w:val="480"/>
          <w:marRight w:val="0"/>
          <w:marTop w:val="0"/>
          <w:marBottom w:val="0"/>
          <w:divBdr>
            <w:top w:val="none" w:sz="0" w:space="0" w:color="auto"/>
            <w:left w:val="none" w:sz="0" w:space="0" w:color="auto"/>
            <w:bottom w:val="none" w:sz="0" w:space="0" w:color="auto"/>
            <w:right w:val="none" w:sz="0" w:space="0" w:color="auto"/>
          </w:divBdr>
        </w:div>
        <w:div w:id="1234243090">
          <w:marLeft w:val="480"/>
          <w:marRight w:val="0"/>
          <w:marTop w:val="0"/>
          <w:marBottom w:val="0"/>
          <w:divBdr>
            <w:top w:val="none" w:sz="0" w:space="0" w:color="auto"/>
            <w:left w:val="none" w:sz="0" w:space="0" w:color="auto"/>
            <w:bottom w:val="none" w:sz="0" w:space="0" w:color="auto"/>
            <w:right w:val="none" w:sz="0" w:space="0" w:color="auto"/>
          </w:divBdr>
        </w:div>
        <w:div w:id="262883112">
          <w:marLeft w:val="480"/>
          <w:marRight w:val="0"/>
          <w:marTop w:val="0"/>
          <w:marBottom w:val="0"/>
          <w:divBdr>
            <w:top w:val="none" w:sz="0" w:space="0" w:color="auto"/>
            <w:left w:val="none" w:sz="0" w:space="0" w:color="auto"/>
            <w:bottom w:val="none" w:sz="0" w:space="0" w:color="auto"/>
            <w:right w:val="none" w:sz="0" w:space="0" w:color="auto"/>
          </w:divBdr>
        </w:div>
        <w:div w:id="1237787045">
          <w:marLeft w:val="480"/>
          <w:marRight w:val="0"/>
          <w:marTop w:val="0"/>
          <w:marBottom w:val="0"/>
          <w:divBdr>
            <w:top w:val="none" w:sz="0" w:space="0" w:color="auto"/>
            <w:left w:val="none" w:sz="0" w:space="0" w:color="auto"/>
            <w:bottom w:val="none" w:sz="0" w:space="0" w:color="auto"/>
            <w:right w:val="none" w:sz="0" w:space="0" w:color="auto"/>
          </w:divBdr>
        </w:div>
        <w:div w:id="1765802417">
          <w:marLeft w:val="480"/>
          <w:marRight w:val="0"/>
          <w:marTop w:val="0"/>
          <w:marBottom w:val="0"/>
          <w:divBdr>
            <w:top w:val="none" w:sz="0" w:space="0" w:color="auto"/>
            <w:left w:val="none" w:sz="0" w:space="0" w:color="auto"/>
            <w:bottom w:val="none" w:sz="0" w:space="0" w:color="auto"/>
            <w:right w:val="none" w:sz="0" w:space="0" w:color="auto"/>
          </w:divBdr>
        </w:div>
        <w:div w:id="324212557">
          <w:marLeft w:val="480"/>
          <w:marRight w:val="0"/>
          <w:marTop w:val="0"/>
          <w:marBottom w:val="0"/>
          <w:divBdr>
            <w:top w:val="none" w:sz="0" w:space="0" w:color="auto"/>
            <w:left w:val="none" w:sz="0" w:space="0" w:color="auto"/>
            <w:bottom w:val="none" w:sz="0" w:space="0" w:color="auto"/>
            <w:right w:val="none" w:sz="0" w:space="0" w:color="auto"/>
          </w:divBdr>
        </w:div>
        <w:div w:id="1877348782">
          <w:marLeft w:val="480"/>
          <w:marRight w:val="0"/>
          <w:marTop w:val="0"/>
          <w:marBottom w:val="0"/>
          <w:divBdr>
            <w:top w:val="none" w:sz="0" w:space="0" w:color="auto"/>
            <w:left w:val="none" w:sz="0" w:space="0" w:color="auto"/>
            <w:bottom w:val="none" w:sz="0" w:space="0" w:color="auto"/>
            <w:right w:val="none" w:sz="0" w:space="0" w:color="auto"/>
          </w:divBdr>
        </w:div>
        <w:div w:id="685059674">
          <w:marLeft w:val="480"/>
          <w:marRight w:val="0"/>
          <w:marTop w:val="0"/>
          <w:marBottom w:val="0"/>
          <w:divBdr>
            <w:top w:val="none" w:sz="0" w:space="0" w:color="auto"/>
            <w:left w:val="none" w:sz="0" w:space="0" w:color="auto"/>
            <w:bottom w:val="none" w:sz="0" w:space="0" w:color="auto"/>
            <w:right w:val="none" w:sz="0" w:space="0" w:color="auto"/>
          </w:divBdr>
        </w:div>
        <w:div w:id="938106225">
          <w:marLeft w:val="480"/>
          <w:marRight w:val="0"/>
          <w:marTop w:val="0"/>
          <w:marBottom w:val="0"/>
          <w:divBdr>
            <w:top w:val="none" w:sz="0" w:space="0" w:color="auto"/>
            <w:left w:val="none" w:sz="0" w:space="0" w:color="auto"/>
            <w:bottom w:val="none" w:sz="0" w:space="0" w:color="auto"/>
            <w:right w:val="none" w:sz="0" w:space="0" w:color="auto"/>
          </w:divBdr>
        </w:div>
        <w:div w:id="925305495">
          <w:marLeft w:val="480"/>
          <w:marRight w:val="0"/>
          <w:marTop w:val="0"/>
          <w:marBottom w:val="0"/>
          <w:divBdr>
            <w:top w:val="none" w:sz="0" w:space="0" w:color="auto"/>
            <w:left w:val="none" w:sz="0" w:space="0" w:color="auto"/>
            <w:bottom w:val="none" w:sz="0" w:space="0" w:color="auto"/>
            <w:right w:val="none" w:sz="0" w:space="0" w:color="auto"/>
          </w:divBdr>
        </w:div>
        <w:div w:id="7757220">
          <w:marLeft w:val="480"/>
          <w:marRight w:val="0"/>
          <w:marTop w:val="0"/>
          <w:marBottom w:val="0"/>
          <w:divBdr>
            <w:top w:val="none" w:sz="0" w:space="0" w:color="auto"/>
            <w:left w:val="none" w:sz="0" w:space="0" w:color="auto"/>
            <w:bottom w:val="none" w:sz="0" w:space="0" w:color="auto"/>
            <w:right w:val="none" w:sz="0" w:space="0" w:color="auto"/>
          </w:divBdr>
        </w:div>
        <w:div w:id="671029695">
          <w:marLeft w:val="480"/>
          <w:marRight w:val="0"/>
          <w:marTop w:val="0"/>
          <w:marBottom w:val="0"/>
          <w:divBdr>
            <w:top w:val="none" w:sz="0" w:space="0" w:color="auto"/>
            <w:left w:val="none" w:sz="0" w:space="0" w:color="auto"/>
            <w:bottom w:val="none" w:sz="0" w:space="0" w:color="auto"/>
            <w:right w:val="none" w:sz="0" w:space="0" w:color="auto"/>
          </w:divBdr>
        </w:div>
        <w:div w:id="2122143035">
          <w:marLeft w:val="480"/>
          <w:marRight w:val="0"/>
          <w:marTop w:val="0"/>
          <w:marBottom w:val="0"/>
          <w:divBdr>
            <w:top w:val="none" w:sz="0" w:space="0" w:color="auto"/>
            <w:left w:val="none" w:sz="0" w:space="0" w:color="auto"/>
            <w:bottom w:val="none" w:sz="0" w:space="0" w:color="auto"/>
            <w:right w:val="none" w:sz="0" w:space="0" w:color="auto"/>
          </w:divBdr>
        </w:div>
        <w:div w:id="918447177">
          <w:marLeft w:val="480"/>
          <w:marRight w:val="0"/>
          <w:marTop w:val="0"/>
          <w:marBottom w:val="0"/>
          <w:divBdr>
            <w:top w:val="none" w:sz="0" w:space="0" w:color="auto"/>
            <w:left w:val="none" w:sz="0" w:space="0" w:color="auto"/>
            <w:bottom w:val="none" w:sz="0" w:space="0" w:color="auto"/>
            <w:right w:val="none" w:sz="0" w:space="0" w:color="auto"/>
          </w:divBdr>
        </w:div>
        <w:div w:id="68964399">
          <w:marLeft w:val="480"/>
          <w:marRight w:val="0"/>
          <w:marTop w:val="0"/>
          <w:marBottom w:val="0"/>
          <w:divBdr>
            <w:top w:val="none" w:sz="0" w:space="0" w:color="auto"/>
            <w:left w:val="none" w:sz="0" w:space="0" w:color="auto"/>
            <w:bottom w:val="none" w:sz="0" w:space="0" w:color="auto"/>
            <w:right w:val="none" w:sz="0" w:space="0" w:color="auto"/>
          </w:divBdr>
        </w:div>
        <w:div w:id="2092846878">
          <w:marLeft w:val="480"/>
          <w:marRight w:val="0"/>
          <w:marTop w:val="0"/>
          <w:marBottom w:val="0"/>
          <w:divBdr>
            <w:top w:val="none" w:sz="0" w:space="0" w:color="auto"/>
            <w:left w:val="none" w:sz="0" w:space="0" w:color="auto"/>
            <w:bottom w:val="none" w:sz="0" w:space="0" w:color="auto"/>
            <w:right w:val="none" w:sz="0" w:space="0" w:color="auto"/>
          </w:divBdr>
        </w:div>
        <w:div w:id="975136212">
          <w:marLeft w:val="480"/>
          <w:marRight w:val="0"/>
          <w:marTop w:val="0"/>
          <w:marBottom w:val="0"/>
          <w:divBdr>
            <w:top w:val="none" w:sz="0" w:space="0" w:color="auto"/>
            <w:left w:val="none" w:sz="0" w:space="0" w:color="auto"/>
            <w:bottom w:val="none" w:sz="0" w:space="0" w:color="auto"/>
            <w:right w:val="none" w:sz="0" w:space="0" w:color="auto"/>
          </w:divBdr>
        </w:div>
        <w:div w:id="702558381">
          <w:marLeft w:val="480"/>
          <w:marRight w:val="0"/>
          <w:marTop w:val="0"/>
          <w:marBottom w:val="0"/>
          <w:divBdr>
            <w:top w:val="none" w:sz="0" w:space="0" w:color="auto"/>
            <w:left w:val="none" w:sz="0" w:space="0" w:color="auto"/>
            <w:bottom w:val="none" w:sz="0" w:space="0" w:color="auto"/>
            <w:right w:val="none" w:sz="0" w:space="0" w:color="auto"/>
          </w:divBdr>
        </w:div>
        <w:div w:id="1961836860">
          <w:marLeft w:val="480"/>
          <w:marRight w:val="0"/>
          <w:marTop w:val="0"/>
          <w:marBottom w:val="0"/>
          <w:divBdr>
            <w:top w:val="none" w:sz="0" w:space="0" w:color="auto"/>
            <w:left w:val="none" w:sz="0" w:space="0" w:color="auto"/>
            <w:bottom w:val="none" w:sz="0" w:space="0" w:color="auto"/>
            <w:right w:val="none" w:sz="0" w:space="0" w:color="auto"/>
          </w:divBdr>
        </w:div>
        <w:div w:id="1730618134">
          <w:marLeft w:val="480"/>
          <w:marRight w:val="0"/>
          <w:marTop w:val="0"/>
          <w:marBottom w:val="0"/>
          <w:divBdr>
            <w:top w:val="none" w:sz="0" w:space="0" w:color="auto"/>
            <w:left w:val="none" w:sz="0" w:space="0" w:color="auto"/>
            <w:bottom w:val="none" w:sz="0" w:space="0" w:color="auto"/>
            <w:right w:val="none" w:sz="0" w:space="0" w:color="auto"/>
          </w:divBdr>
        </w:div>
        <w:div w:id="564756409">
          <w:marLeft w:val="480"/>
          <w:marRight w:val="0"/>
          <w:marTop w:val="0"/>
          <w:marBottom w:val="0"/>
          <w:divBdr>
            <w:top w:val="none" w:sz="0" w:space="0" w:color="auto"/>
            <w:left w:val="none" w:sz="0" w:space="0" w:color="auto"/>
            <w:bottom w:val="none" w:sz="0" w:space="0" w:color="auto"/>
            <w:right w:val="none" w:sz="0" w:space="0" w:color="auto"/>
          </w:divBdr>
        </w:div>
        <w:div w:id="628317292">
          <w:marLeft w:val="480"/>
          <w:marRight w:val="0"/>
          <w:marTop w:val="0"/>
          <w:marBottom w:val="0"/>
          <w:divBdr>
            <w:top w:val="none" w:sz="0" w:space="0" w:color="auto"/>
            <w:left w:val="none" w:sz="0" w:space="0" w:color="auto"/>
            <w:bottom w:val="none" w:sz="0" w:space="0" w:color="auto"/>
            <w:right w:val="none" w:sz="0" w:space="0" w:color="auto"/>
          </w:divBdr>
        </w:div>
        <w:div w:id="1803958043">
          <w:marLeft w:val="480"/>
          <w:marRight w:val="0"/>
          <w:marTop w:val="0"/>
          <w:marBottom w:val="0"/>
          <w:divBdr>
            <w:top w:val="none" w:sz="0" w:space="0" w:color="auto"/>
            <w:left w:val="none" w:sz="0" w:space="0" w:color="auto"/>
            <w:bottom w:val="none" w:sz="0" w:space="0" w:color="auto"/>
            <w:right w:val="none" w:sz="0" w:space="0" w:color="auto"/>
          </w:divBdr>
        </w:div>
        <w:div w:id="622199974">
          <w:marLeft w:val="480"/>
          <w:marRight w:val="0"/>
          <w:marTop w:val="0"/>
          <w:marBottom w:val="0"/>
          <w:divBdr>
            <w:top w:val="none" w:sz="0" w:space="0" w:color="auto"/>
            <w:left w:val="none" w:sz="0" w:space="0" w:color="auto"/>
            <w:bottom w:val="none" w:sz="0" w:space="0" w:color="auto"/>
            <w:right w:val="none" w:sz="0" w:space="0" w:color="auto"/>
          </w:divBdr>
        </w:div>
        <w:div w:id="46028616">
          <w:marLeft w:val="480"/>
          <w:marRight w:val="0"/>
          <w:marTop w:val="0"/>
          <w:marBottom w:val="0"/>
          <w:divBdr>
            <w:top w:val="none" w:sz="0" w:space="0" w:color="auto"/>
            <w:left w:val="none" w:sz="0" w:space="0" w:color="auto"/>
            <w:bottom w:val="none" w:sz="0" w:space="0" w:color="auto"/>
            <w:right w:val="none" w:sz="0" w:space="0" w:color="auto"/>
          </w:divBdr>
        </w:div>
        <w:div w:id="1239630265">
          <w:marLeft w:val="480"/>
          <w:marRight w:val="0"/>
          <w:marTop w:val="0"/>
          <w:marBottom w:val="0"/>
          <w:divBdr>
            <w:top w:val="none" w:sz="0" w:space="0" w:color="auto"/>
            <w:left w:val="none" w:sz="0" w:space="0" w:color="auto"/>
            <w:bottom w:val="none" w:sz="0" w:space="0" w:color="auto"/>
            <w:right w:val="none" w:sz="0" w:space="0" w:color="auto"/>
          </w:divBdr>
        </w:div>
        <w:div w:id="1221014417">
          <w:marLeft w:val="480"/>
          <w:marRight w:val="0"/>
          <w:marTop w:val="0"/>
          <w:marBottom w:val="0"/>
          <w:divBdr>
            <w:top w:val="none" w:sz="0" w:space="0" w:color="auto"/>
            <w:left w:val="none" w:sz="0" w:space="0" w:color="auto"/>
            <w:bottom w:val="none" w:sz="0" w:space="0" w:color="auto"/>
            <w:right w:val="none" w:sz="0" w:space="0" w:color="auto"/>
          </w:divBdr>
        </w:div>
        <w:div w:id="1426337597">
          <w:marLeft w:val="480"/>
          <w:marRight w:val="0"/>
          <w:marTop w:val="0"/>
          <w:marBottom w:val="0"/>
          <w:divBdr>
            <w:top w:val="none" w:sz="0" w:space="0" w:color="auto"/>
            <w:left w:val="none" w:sz="0" w:space="0" w:color="auto"/>
            <w:bottom w:val="none" w:sz="0" w:space="0" w:color="auto"/>
            <w:right w:val="none" w:sz="0" w:space="0" w:color="auto"/>
          </w:divBdr>
        </w:div>
        <w:div w:id="1870946812">
          <w:marLeft w:val="480"/>
          <w:marRight w:val="0"/>
          <w:marTop w:val="0"/>
          <w:marBottom w:val="0"/>
          <w:divBdr>
            <w:top w:val="none" w:sz="0" w:space="0" w:color="auto"/>
            <w:left w:val="none" w:sz="0" w:space="0" w:color="auto"/>
            <w:bottom w:val="none" w:sz="0" w:space="0" w:color="auto"/>
            <w:right w:val="none" w:sz="0" w:space="0" w:color="auto"/>
          </w:divBdr>
        </w:div>
        <w:div w:id="371996803">
          <w:marLeft w:val="480"/>
          <w:marRight w:val="0"/>
          <w:marTop w:val="0"/>
          <w:marBottom w:val="0"/>
          <w:divBdr>
            <w:top w:val="none" w:sz="0" w:space="0" w:color="auto"/>
            <w:left w:val="none" w:sz="0" w:space="0" w:color="auto"/>
            <w:bottom w:val="none" w:sz="0" w:space="0" w:color="auto"/>
            <w:right w:val="none" w:sz="0" w:space="0" w:color="auto"/>
          </w:divBdr>
        </w:div>
        <w:div w:id="1414934262">
          <w:marLeft w:val="480"/>
          <w:marRight w:val="0"/>
          <w:marTop w:val="0"/>
          <w:marBottom w:val="0"/>
          <w:divBdr>
            <w:top w:val="none" w:sz="0" w:space="0" w:color="auto"/>
            <w:left w:val="none" w:sz="0" w:space="0" w:color="auto"/>
            <w:bottom w:val="none" w:sz="0" w:space="0" w:color="auto"/>
            <w:right w:val="none" w:sz="0" w:space="0" w:color="auto"/>
          </w:divBdr>
        </w:div>
        <w:div w:id="268584889">
          <w:marLeft w:val="480"/>
          <w:marRight w:val="0"/>
          <w:marTop w:val="0"/>
          <w:marBottom w:val="0"/>
          <w:divBdr>
            <w:top w:val="none" w:sz="0" w:space="0" w:color="auto"/>
            <w:left w:val="none" w:sz="0" w:space="0" w:color="auto"/>
            <w:bottom w:val="none" w:sz="0" w:space="0" w:color="auto"/>
            <w:right w:val="none" w:sz="0" w:space="0" w:color="auto"/>
          </w:divBdr>
        </w:div>
        <w:div w:id="1577979180">
          <w:marLeft w:val="480"/>
          <w:marRight w:val="0"/>
          <w:marTop w:val="0"/>
          <w:marBottom w:val="0"/>
          <w:divBdr>
            <w:top w:val="none" w:sz="0" w:space="0" w:color="auto"/>
            <w:left w:val="none" w:sz="0" w:space="0" w:color="auto"/>
            <w:bottom w:val="none" w:sz="0" w:space="0" w:color="auto"/>
            <w:right w:val="none" w:sz="0" w:space="0" w:color="auto"/>
          </w:divBdr>
        </w:div>
        <w:div w:id="1675064367">
          <w:marLeft w:val="480"/>
          <w:marRight w:val="0"/>
          <w:marTop w:val="0"/>
          <w:marBottom w:val="0"/>
          <w:divBdr>
            <w:top w:val="none" w:sz="0" w:space="0" w:color="auto"/>
            <w:left w:val="none" w:sz="0" w:space="0" w:color="auto"/>
            <w:bottom w:val="none" w:sz="0" w:space="0" w:color="auto"/>
            <w:right w:val="none" w:sz="0" w:space="0" w:color="auto"/>
          </w:divBdr>
        </w:div>
        <w:div w:id="1253931923">
          <w:marLeft w:val="480"/>
          <w:marRight w:val="0"/>
          <w:marTop w:val="0"/>
          <w:marBottom w:val="0"/>
          <w:divBdr>
            <w:top w:val="none" w:sz="0" w:space="0" w:color="auto"/>
            <w:left w:val="none" w:sz="0" w:space="0" w:color="auto"/>
            <w:bottom w:val="none" w:sz="0" w:space="0" w:color="auto"/>
            <w:right w:val="none" w:sz="0" w:space="0" w:color="auto"/>
          </w:divBdr>
        </w:div>
        <w:div w:id="1535197291">
          <w:marLeft w:val="480"/>
          <w:marRight w:val="0"/>
          <w:marTop w:val="0"/>
          <w:marBottom w:val="0"/>
          <w:divBdr>
            <w:top w:val="none" w:sz="0" w:space="0" w:color="auto"/>
            <w:left w:val="none" w:sz="0" w:space="0" w:color="auto"/>
            <w:bottom w:val="none" w:sz="0" w:space="0" w:color="auto"/>
            <w:right w:val="none" w:sz="0" w:space="0" w:color="auto"/>
          </w:divBdr>
        </w:div>
        <w:div w:id="1022828847">
          <w:marLeft w:val="480"/>
          <w:marRight w:val="0"/>
          <w:marTop w:val="0"/>
          <w:marBottom w:val="0"/>
          <w:divBdr>
            <w:top w:val="none" w:sz="0" w:space="0" w:color="auto"/>
            <w:left w:val="none" w:sz="0" w:space="0" w:color="auto"/>
            <w:bottom w:val="none" w:sz="0" w:space="0" w:color="auto"/>
            <w:right w:val="none" w:sz="0" w:space="0" w:color="auto"/>
          </w:divBdr>
        </w:div>
        <w:div w:id="1981113371">
          <w:marLeft w:val="480"/>
          <w:marRight w:val="0"/>
          <w:marTop w:val="0"/>
          <w:marBottom w:val="0"/>
          <w:divBdr>
            <w:top w:val="none" w:sz="0" w:space="0" w:color="auto"/>
            <w:left w:val="none" w:sz="0" w:space="0" w:color="auto"/>
            <w:bottom w:val="none" w:sz="0" w:space="0" w:color="auto"/>
            <w:right w:val="none" w:sz="0" w:space="0" w:color="auto"/>
          </w:divBdr>
        </w:div>
        <w:div w:id="1378893279">
          <w:marLeft w:val="480"/>
          <w:marRight w:val="0"/>
          <w:marTop w:val="0"/>
          <w:marBottom w:val="0"/>
          <w:divBdr>
            <w:top w:val="none" w:sz="0" w:space="0" w:color="auto"/>
            <w:left w:val="none" w:sz="0" w:space="0" w:color="auto"/>
            <w:bottom w:val="none" w:sz="0" w:space="0" w:color="auto"/>
            <w:right w:val="none" w:sz="0" w:space="0" w:color="auto"/>
          </w:divBdr>
        </w:div>
        <w:div w:id="1742678739">
          <w:marLeft w:val="480"/>
          <w:marRight w:val="0"/>
          <w:marTop w:val="0"/>
          <w:marBottom w:val="0"/>
          <w:divBdr>
            <w:top w:val="none" w:sz="0" w:space="0" w:color="auto"/>
            <w:left w:val="none" w:sz="0" w:space="0" w:color="auto"/>
            <w:bottom w:val="none" w:sz="0" w:space="0" w:color="auto"/>
            <w:right w:val="none" w:sz="0" w:space="0" w:color="auto"/>
          </w:divBdr>
        </w:div>
        <w:div w:id="1816026477">
          <w:marLeft w:val="480"/>
          <w:marRight w:val="0"/>
          <w:marTop w:val="0"/>
          <w:marBottom w:val="0"/>
          <w:divBdr>
            <w:top w:val="none" w:sz="0" w:space="0" w:color="auto"/>
            <w:left w:val="none" w:sz="0" w:space="0" w:color="auto"/>
            <w:bottom w:val="none" w:sz="0" w:space="0" w:color="auto"/>
            <w:right w:val="none" w:sz="0" w:space="0" w:color="auto"/>
          </w:divBdr>
        </w:div>
        <w:div w:id="1242369621">
          <w:marLeft w:val="480"/>
          <w:marRight w:val="0"/>
          <w:marTop w:val="0"/>
          <w:marBottom w:val="0"/>
          <w:divBdr>
            <w:top w:val="none" w:sz="0" w:space="0" w:color="auto"/>
            <w:left w:val="none" w:sz="0" w:space="0" w:color="auto"/>
            <w:bottom w:val="none" w:sz="0" w:space="0" w:color="auto"/>
            <w:right w:val="none" w:sz="0" w:space="0" w:color="auto"/>
          </w:divBdr>
        </w:div>
        <w:div w:id="1972785181">
          <w:marLeft w:val="480"/>
          <w:marRight w:val="0"/>
          <w:marTop w:val="0"/>
          <w:marBottom w:val="0"/>
          <w:divBdr>
            <w:top w:val="none" w:sz="0" w:space="0" w:color="auto"/>
            <w:left w:val="none" w:sz="0" w:space="0" w:color="auto"/>
            <w:bottom w:val="none" w:sz="0" w:space="0" w:color="auto"/>
            <w:right w:val="none" w:sz="0" w:space="0" w:color="auto"/>
          </w:divBdr>
        </w:div>
        <w:div w:id="1379010344">
          <w:marLeft w:val="480"/>
          <w:marRight w:val="0"/>
          <w:marTop w:val="0"/>
          <w:marBottom w:val="0"/>
          <w:divBdr>
            <w:top w:val="none" w:sz="0" w:space="0" w:color="auto"/>
            <w:left w:val="none" w:sz="0" w:space="0" w:color="auto"/>
            <w:bottom w:val="none" w:sz="0" w:space="0" w:color="auto"/>
            <w:right w:val="none" w:sz="0" w:space="0" w:color="auto"/>
          </w:divBdr>
        </w:div>
        <w:div w:id="1319194242">
          <w:marLeft w:val="480"/>
          <w:marRight w:val="0"/>
          <w:marTop w:val="0"/>
          <w:marBottom w:val="0"/>
          <w:divBdr>
            <w:top w:val="none" w:sz="0" w:space="0" w:color="auto"/>
            <w:left w:val="none" w:sz="0" w:space="0" w:color="auto"/>
            <w:bottom w:val="none" w:sz="0" w:space="0" w:color="auto"/>
            <w:right w:val="none" w:sz="0" w:space="0" w:color="auto"/>
          </w:divBdr>
        </w:div>
        <w:div w:id="1187596316">
          <w:marLeft w:val="480"/>
          <w:marRight w:val="0"/>
          <w:marTop w:val="0"/>
          <w:marBottom w:val="0"/>
          <w:divBdr>
            <w:top w:val="none" w:sz="0" w:space="0" w:color="auto"/>
            <w:left w:val="none" w:sz="0" w:space="0" w:color="auto"/>
            <w:bottom w:val="none" w:sz="0" w:space="0" w:color="auto"/>
            <w:right w:val="none" w:sz="0" w:space="0" w:color="auto"/>
          </w:divBdr>
        </w:div>
        <w:div w:id="2009939724">
          <w:marLeft w:val="480"/>
          <w:marRight w:val="0"/>
          <w:marTop w:val="0"/>
          <w:marBottom w:val="0"/>
          <w:divBdr>
            <w:top w:val="none" w:sz="0" w:space="0" w:color="auto"/>
            <w:left w:val="none" w:sz="0" w:space="0" w:color="auto"/>
            <w:bottom w:val="none" w:sz="0" w:space="0" w:color="auto"/>
            <w:right w:val="none" w:sz="0" w:space="0" w:color="auto"/>
          </w:divBdr>
        </w:div>
        <w:div w:id="382025515">
          <w:marLeft w:val="480"/>
          <w:marRight w:val="0"/>
          <w:marTop w:val="0"/>
          <w:marBottom w:val="0"/>
          <w:divBdr>
            <w:top w:val="none" w:sz="0" w:space="0" w:color="auto"/>
            <w:left w:val="none" w:sz="0" w:space="0" w:color="auto"/>
            <w:bottom w:val="none" w:sz="0" w:space="0" w:color="auto"/>
            <w:right w:val="none" w:sz="0" w:space="0" w:color="auto"/>
          </w:divBdr>
        </w:div>
        <w:div w:id="1588421651">
          <w:marLeft w:val="480"/>
          <w:marRight w:val="0"/>
          <w:marTop w:val="0"/>
          <w:marBottom w:val="0"/>
          <w:divBdr>
            <w:top w:val="none" w:sz="0" w:space="0" w:color="auto"/>
            <w:left w:val="none" w:sz="0" w:space="0" w:color="auto"/>
            <w:bottom w:val="none" w:sz="0" w:space="0" w:color="auto"/>
            <w:right w:val="none" w:sz="0" w:space="0" w:color="auto"/>
          </w:divBdr>
        </w:div>
        <w:div w:id="1050224100">
          <w:marLeft w:val="480"/>
          <w:marRight w:val="0"/>
          <w:marTop w:val="0"/>
          <w:marBottom w:val="0"/>
          <w:divBdr>
            <w:top w:val="none" w:sz="0" w:space="0" w:color="auto"/>
            <w:left w:val="none" w:sz="0" w:space="0" w:color="auto"/>
            <w:bottom w:val="none" w:sz="0" w:space="0" w:color="auto"/>
            <w:right w:val="none" w:sz="0" w:space="0" w:color="auto"/>
          </w:divBdr>
        </w:div>
        <w:div w:id="1562211382">
          <w:marLeft w:val="480"/>
          <w:marRight w:val="0"/>
          <w:marTop w:val="0"/>
          <w:marBottom w:val="0"/>
          <w:divBdr>
            <w:top w:val="none" w:sz="0" w:space="0" w:color="auto"/>
            <w:left w:val="none" w:sz="0" w:space="0" w:color="auto"/>
            <w:bottom w:val="none" w:sz="0" w:space="0" w:color="auto"/>
            <w:right w:val="none" w:sz="0" w:space="0" w:color="auto"/>
          </w:divBdr>
        </w:div>
        <w:div w:id="1797479891">
          <w:marLeft w:val="480"/>
          <w:marRight w:val="0"/>
          <w:marTop w:val="0"/>
          <w:marBottom w:val="0"/>
          <w:divBdr>
            <w:top w:val="none" w:sz="0" w:space="0" w:color="auto"/>
            <w:left w:val="none" w:sz="0" w:space="0" w:color="auto"/>
            <w:bottom w:val="none" w:sz="0" w:space="0" w:color="auto"/>
            <w:right w:val="none" w:sz="0" w:space="0" w:color="auto"/>
          </w:divBdr>
        </w:div>
        <w:div w:id="545797983">
          <w:marLeft w:val="480"/>
          <w:marRight w:val="0"/>
          <w:marTop w:val="0"/>
          <w:marBottom w:val="0"/>
          <w:divBdr>
            <w:top w:val="none" w:sz="0" w:space="0" w:color="auto"/>
            <w:left w:val="none" w:sz="0" w:space="0" w:color="auto"/>
            <w:bottom w:val="none" w:sz="0" w:space="0" w:color="auto"/>
            <w:right w:val="none" w:sz="0" w:space="0" w:color="auto"/>
          </w:divBdr>
        </w:div>
        <w:div w:id="49577505">
          <w:marLeft w:val="480"/>
          <w:marRight w:val="0"/>
          <w:marTop w:val="0"/>
          <w:marBottom w:val="0"/>
          <w:divBdr>
            <w:top w:val="none" w:sz="0" w:space="0" w:color="auto"/>
            <w:left w:val="none" w:sz="0" w:space="0" w:color="auto"/>
            <w:bottom w:val="none" w:sz="0" w:space="0" w:color="auto"/>
            <w:right w:val="none" w:sz="0" w:space="0" w:color="auto"/>
          </w:divBdr>
        </w:div>
        <w:div w:id="1679306508">
          <w:marLeft w:val="480"/>
          <w:marRight w:val="0"/>
          <w:marTop w:val="0"/>
          <w:marBottom w:val="0"/>
          <w:divBdr>
            <w:top w:val="none" w:sz="0" w:space="0" w:color="auto"/>
            <w:left w:val="none" w:sz="0" w:space="0" w:color="auto"/>
            <w:bottom w:val="none" w:sz="0" w:space="0" w:color="auto"/>
            <w:right w:val="none" w:sz="0" w:space="0" w:color="auto"/>
          </w:divBdr>
        </w:div>
        <w:div w:id="1623876685">
          <w:marLeft w:val="480"/>
          <w:marRight w:val="0"/>
          <w:marTop w:val="0"/>
          <w:marBottom w:val="0"/>
          <w:divBdr>
            <w:top w:val="none" w:sz="0" w:space="0" w:color="auto"/>
            <w:left w:val="none" w:sz="0" w:space="0" w:color="auto"/>
            <w:bottom w:val="none" w:sz="0" w:space="0" w:color="auto"/>
            <w:right w:val="none" w:sz="0" w:space="0" w:color="auto"/>
          </w:divBdr>
        </w:div>
        <w:div w:id="1446927334">
          <w:marLeft w:val="480"/>
          <w:marRight w:val="0"/>
          <w:marTop w:val="0"/>
          <w:marBottom w:val="0"/>
          <w:divBdr>
            <w:top w:val="none" w:sz="0" w:space="0" w:color="auto"/>
            <w:left w:val="none" w:sz="0" w:space="0" w:color="auto"/>
            <w:bottom w:val="none" w:sz="0" w:space="0" w:color="auto"/>
            <w:right w:val="none" w:sz="0" w:space="0" w:color="auto"/>
          </w:divBdr>
        </w:div>
        <w:div w:id="1178622284">
          <w:marLeft w:val="480"/>
          <w:marRight w:val="0"/>
          <w:marTop w:val="0"/>
          <w:marBottom w:val="0"/>
          <w:divBdr>
            <w:top w:val="none" w:sz="0" w:space="0" w:color="auto"/>
            <w:left w:val="none" w:sz="0" w:space="0" w:color="auto"/>
            <w:bottom w:val="none" w:sz="0" w:space="0" w:color="auto"/>
            <w:right w:val="none" w:sz="0" w:space="0" w:color="auto"/>
          </w:divBdr>
        </w:div>
        <w:div w:id="1784836956">
          <w:marLeft w:val="480"/>
          <w:marRight w:val="0"/>
          <w:marTop w:val="0"/>
          <w:marBottom w:val="0"/>
          <w:divBdr>
            <w:top w:val="none" w:sz="0" w:space="0" w:color="auto"/>
            <w:left w:val="none" w:sz="0" w:space="0" w:color="auto"/>
            <w:bottom w:val="none" w:sz="0" w:space="0" w:color="auto"/>
            <w:right w:val="none" w:sz="0" w:space="0" w:color="auto"/>
          </w:divBdr>
        </w:div>
        <w:div w:id="1368945227">
          <w:marLeft w:val="480"/>
          <w:marRight w:val="0"/>
          <w:marTop w:val="0"/>
          <w:marBottom w:val="0"/>
          <w:divBdr>
            <w:top w:val="none" w:sz="0" w:space="0" w:color="auto"/>
            <w:left w:val="none" w:sz="0" w:space="0" w:color="auto"/>
            <w:bottom w:val="none" w:sz="0" w:space="0" w:color="auto"/>
            <w:right w:val="none" w:sz="0" w:space="0" w:color="auto"/>
          </w:divBdr>
        </w:div>
        <w:div w:id="1311596576">
          <w:marLeft w:val="480"/>
          <w:marRight w:val="0"/>
          <w:marTop w:val="0"/>
          <w:marBottom w:val="0"/>
          <w:divBdr>
            <w:top w:val="none" w:sz="0" w:space="0" w:color="auto"/>
            <w:left w:val="none" w:sz="0" w:space="0" w:color="auto"/>
            <w:bottom w:val="none" w:sz="0" w:space="0" w:color="auto"/>
            <w:right w:val="none" w:sz="0" w:space="0" w:color="auto"/>
          </w:divBdr>
        </w:div>
        <w:div w:id="723061658">
          <w:marLeft w:val="480"/>
          <w:marRight w:val="0"/>
          <w:marTop w:val="0"/>
          <w:marBottom w:val="0"/>
          <w:divBdr>
            <w:top w:val="none" w:sz="0" w:space="0" w:color="auto"/>
            <w:left w:val="none" w:sz="0" w:space="0" w:color="auto"/>
            <w:bottom w:val="none" w:sz="0" w:space="0" w:color="auto"/>
            <w:right w:val="none" w:sz="0" w:space="0" w:color="auto"/>
          </w:divBdr>
        </w:div>
        <w:div w:id="1158152741">
          <w:marLeft w:val="480"/>
          <w:marRight w:val="0"/>
          <w:marTop w:val="0"/>
          <w:marBottom w:val="0"/>
          <w:divBdr>
            <w:top w:val="none" w:sz="0" w:space="0" w:color="auto"/>
            <w:left w:val="none" w:sz="0" w:space="0" w:color="auto"/>
            <w:bottom w:val="none" w:sz="0" w:space="0" w:color="auto"/>
            <w:right w:val="none" w:sz="0" w:space="0" w:color="auto"/>
          </w:divBdr>
        </w:div>
        <w:div w:id="1253855059">
          <w:marLeft w:val="480"/>
          <w:marRight w:val="0"/>
          <w:marTop w:val="0"/>
          <w:marBottom w:val="0"/>
          <w:divBdr>
            <w:top w:val="none" w:sz="0" w:space="0" w:color="auto"/>
            <w:left w:val="none" w:sz="0" w:space="0" w:color="auto"/>
            <w:bottom w:val="none" w:sz="0" w:space="0" w:color="auto"/>
            <w:right w:val="none" w:sz="0" w:space="0" w:color="auto"/>
          </w:divBdr>
        </w:div>
        <w:div w:id="1377587314">
          <w:marLeft w:val="480"/>
          <w:marRight w:val="0"/>
          <w:marTop w:val="0"/>
          <w:marBottom w:val="0"/>
          <w:divBdr>
            <w:top w:val="none" w:sz="0" w:space="0" w:color="auto"/>
            <w:left w:val="none" w:sz="0" w:space="0" w:color="auto"/>
            <w:bottom w:val="none" w:sz="0" w:space="0" w:color="auto"/>
            <w:right w:val="none" w:sz="0" w:space="0" w:color="auto"/>
          </w:divBdr>
        </w:div>
        <w:div w:id="343751817">
          <w:marLeft w:val="480"/>
          <w:marRight w:val="0"/>
          <w:marTop w:val="0"/>
          <w:marBottom w:val="0"/>
          <w:divBdr>
            <w:top w:val="none" w:sz="0" w:space="0" w:color="auto"/>
            <w:left w:val="none" w:sz="0" w:space="0" w:color="auto"/>
            <w:bottom w:val="none" w:sz="0" w:space="0" w:color="auto"/>
            <w:right w:val="none" w:sz="0" w:space="0" w:color="auto"/>
          </w:divBdr>
        </w:div>
        <w:div w:id="107743548">
          <w:marLeft w:val="480"/>
          <w:marRight w:val="0"/>
          <w:marTop w:val="0"/>
          <w:marBottom w:val="0"/>
          <w:divBdr>
            <w:top w:val="none" w:sz="0" w:space="0" w:color="auto"/>
            <w:left w:val="none" w:sz="0" w:space="0" w:color="auto"/>
            <w:bottom w:val="none" w:sz="0" w:space="0" w:color="auto"/>
            <w:right w:val="none" w:sz="0" w:space="0" w:color="auto"/>
          </w:divBdr>
        </w:div>
        <w:div w:id="408431097">
          <w:marLeft w:val="480"/>
          <w:marRight w:val="0"/>
          <w:marTop w:val="0"/>
          <w:marBottom w:val="0"/>
          <w:divBdr>
            <w:top w:val="none" w:sz="0" w:space="0" w:color="auto"/>
            <w:left w:val="none" w:sz="0" w:space="0" w:color="auto"/>
            <w:bottom w:val="none" w:sz="0" w:space="0" w:color="auto"/>
            <w:right w:val="none" w:sz="0" w:space="0" w:color="auto"/>
          </w:divBdr>
        </w:div>
        <w:div w:id="1873956921">
          <w:marLeft w:val="480"/>
          <w:marRight w:val="0"/>
          <w:marTop w:val="0"/>
          <w:marBottom w:val="0"/>
          <w:divBdr>
            <w:top w:val="none" w:sz="0" w:space="0" w:color="auto"/>
            <w:left w:val="none" w:sz="0" w:space="0" w:color="auto"/>
            <w:bottom w:val="none" w:sz="0" w:space="0" w:color="auto"/>
            <w:right w:val="none" w:sz="0" w:space="0" w:color="auto"/>
          </w:divBdr>
        </w:div>
        <w:div w:id="678704062">
          <w:marLeft w:val="480"/>
          <w:marRight w:val="0"/>
          <w:marTop w:val="0"/>
          <w:marBottom w:val="0"/>
          <w:divBdr>
            <w:top w:val="none" w:sz="0" w:space="0" w:color="auto"/>
            <w:left w:val="none" w:sz="0" w:space="0" w:color="auto"/>
            <w:bottom w:val="none" w:sz="0" w:space="0" w:color="auto"/>
            <w:right w:val="none" w:sz="0" w:space="0" w:color="auto"/>
          </w:divBdr>
        </w:div>
        <w:div w:id="979966196">
          <w:marLeft w:val="480"/>
          <w:marRight w:val="0"/>
          <w:marTop w:val="0"/>
          <w:marBottom w:val="0"/>
          <w:divBdr>
            <w:top w:val="none" w:sz="0" w:space="0" w:color="auto"/>
            <w:left w:val="none" w:sz="0" w:space="0" w:color="auto"/>
            <w:bottom w:val="none" w:sz="0" w:space="0" w:color="auto"/>
            <w:right w:val="none" w:sz="0" w:space="0" w:color="auto"/>
          </w:divBdr>
        </w:div>
        <w:div w:id="38630706">
          <w:marLeft w:val="480"/>
          <w:marRight w:val="0"/>
          <w:marTop w:val="0"/>
          <w:marBottom w:val="0"/>
          <w:divBdr>
            <w:top w:val="none" w:sz="0" w:space="0" w:color="auto"/>
            <w:left w:val="none" w:sz="0" w:space="0" w:color="auto"/>
            <w:bottom w:val="none" w:sz="0" w:space="0" w:color="auto"/>
            <w:right w:val="none" w:sz="0" w:space="0" w:color="auto"/>
          </w:divBdr>
        </w:div>
        <w:div w:id="285887884">
          <w:marLeft w:val="480"/>
          <w:marRight w:val="0"/>
          <w:marTop w:val="0"/>
          <w:marBottom w:val="0"/>
          <w:divBdr>
            <w:top w:val="none" w:sz="0" w:space="0" w:color="auto"/>
            <w:left w:val="none" w:sz="0" w:space="0" w:color="auto"/>
            <w:bottom w:val="none" w:sz="0" w:space="0" w:color="auto"/>
            <w:right w:val="none" w:sz="0" w:space="0" w:color="auto"/>
          </w:divBdr>
        </w:div>
        <w:div w:id="2102876210">
          <w:marLeft w:val="480"/>
          <w:marRight w:val="0"/>
          <w:marTop w:val="0"/>
          <w:marBottom w:val="0"/>
          <w:divBdr>
            <w:top w:val="none" w:sz="0" w:space="0" w:color="auto"/>
            <w:left w:val="none" w:sz="0" w:space="0" w:color="auto"/>
            <w:bottom w:val="none" w:sz="0" w:space="0" w:color="auto"/>
            <w:right w:val="none" w:sz="0" w:space="0" w:color="auto"/>
          </w:divBdr>
        </w:div>
        <w:div w:id="1656059830">
          <w:marLeft w:val="480"/>
          <w:marRight w:val="0"/>
          <w:marTop w:val="0"/>
          <w:marBottom w:val="0"/>
          <w:divBdr>
            <w:top w:val="none" w:sz="0" w:space="0" w:color="auto"/>
            <w:left w:val="none" w:sz="0" w:space="0" w:color="auto"/>
            <w:bottom w:val="none" w:sz="0" w:space="0" w:color="auto"/>
            <w:right w:val="none" w:sz="0" w:space="0" w:color="auto"/>
          </w:divBdr>
        </w:div>
        <w:div w:id="1319379037">
          <w:marLeft w:val="480"/>
          <w:marRight w:val="0"/>
          <w:marTop w:val="0"/>
          <w:marBottom w:val="0"/>
          <w:divBdr>
            <w:top w:val="none" w:sz="0" w:space="0" w:color="auto"/>
            <w:left w:val="none" w:sz="0" w:space="0" w:color="auto"/>
            <w:bottom w:val="none" w:sz="0" w:space="0" w:color="auto"/>
            <w:right w:val="none" w:sz="0" w:space="0" w:color="auto"/>
          </w:divBdr>
        </w:div>
        <w:div w:id="1682122487">
          <w:marLeft w:val="480"/>
          <w:marRight w:val="0"/>
          <w:marTop w:val="0"/>
          <w:marBottom w:val="0"/>
          <w:divBdr>
            <w:top w:val="none" w:sz="0" w:space="0" w:color="auto"/>
            <w:left w:val="none" w:sz="0" w:space="0" w:color="auto"/>
            <w:bottom w:val="none" w:sz="0" w:space="0" w:color="auto"/>
            <w:right w:val="none" w:sz="0" w:space="0" w:color="auto"/>
          </w:divBdr>
        </w:div>
        <w:div w:id="599991188">
          <w:marLeft w:val="480"/>
          <w:marRight w:val="0"/>
          <w:marTop w:val="0"/>
          <w:marBottom w:val="0"/>
          <w:divBdr>
            <w:top w:val="none" w:sz="0" w:space="0" w:color="auto"/>
            <w:left w:val="none" w:sz="0" w:space="0" w:color="auto"/>
            <w:bottom w:val="none" w:sz="0" w:space="0" w:color="auto"/>
            <w:right w:val="none" w:sz="0" w:space="0" w:color="auto"/>
          </w:divBdr>
        </w:div>
        <w:div w:id="795417451">
          <w:marLeft w:val="480"/>
          <w:marRight w:val="0"/>
          <w:marTop w:val="0"/>
          <w:marBottom w:val="0"/>
          <w:divBdr>
            <w:top w:val="none" w:sz="0" w:space="0" w:color="auto"/>
            <w:left w:val="none" w:sz="0" w:space="0" w:color="auto"/>
            <w:bottom w:val="none" w:sz="0" w:space="0" w:color="auto"/>
            <w:right w:val="none" w:sz="0" w:space="0" w:color="auto"/>
          </w:divBdr>
        </w:div>
        <w:div w:id="30955948">
          <w:marLeft w:val="480"/>
          <w:marRight w:val="0"/>
          <w:marTop w:val="0"/>
          <w:marBottom w:val="0"/>
          <w:divBdr>
            <w:top w:val="none" w:sz="0" w:space="0" w:color="auto"/>
            <w:left w:val="none" w:sz="0" w:space="0" w:color="auto"/>
            <w:bottom w:val="none" w:sz="0" w:space="0" w:color="auto"/>
            <w:right w:val="none" w:sz="0" w:space="0" w:color="auto"/>
          </w:divBdr>
        </w:div>
        <w:div w:id="723412769">
          <w:marLeft w:val="480"/>
          <w:marRight w:val="0"/>
          <w:marTop w:val="0"/>
          <w:marBottom w:val="0"/>
          <w:divBdr>
            <w:top w:val="none" w:sz="0" w:space="0" w:color="auto"/>
            <w:left w:val="none" w:sz="0" w:space="0" w:color="auto"/>
            <w:bottom w:val="none" w:sz="0" w:space="0" w:color="auto"/>
            <w:right w:val="none" w:sz="0" w:space="0" w:color="auto"/>
          </w:divBdr>
        </w:div>
        <w:div w:id="726227579">
          <w:marLeft w:val="480"/>
          <w:marRight w:val="0"/>
          <w:marTop w:val="0"/>
          <w:marBottom w:val="0"/>
          <w:divBdr>
            <w:top w:val="none" w:sz="0" w:space="0" w:color="auto"/>
            <w:left w:val="none" w:sz="0" w:space="0" w:color="auto"/>
            <w:bottom w:val="none" w:sz="0" w:space="0" w:color="auto"/>
            <w:right w:val="none" w:sz="0" w:space="0" w:color="auto"/>
          </w:divBdr>
        </w:div>
        <w:div w:id="583489469">
          <w:marLeft w:val="480"/>
          <w:marRight w:val="0"/>
          <w:marTop w:val="0"/>
          <w:marBottom w:val="0"/>
          <w:divBdr>
            <w:top w:val="none" w:sz="0" w:space="0" w:color="auto"/>
            <w:left w:val="none" w:sz="0" w:space="0" w:color="auto"/>
            <w:bottom w:val="none" w:sz="0" w:space="0" w:color="auto"/>
            <w:right w:val="none" w:sz="0" w:space="0" w:color="auto"/>
          </w:divBdr>
        </w:div>
        <w:div w:id="448358509">
          <w:marLeft w:val="480"/>
          <w:marRight w:val="0"/>
          <w:marTop w:val="0"/>
          <w:marBottom w:val="0"/>
          <w:divBdr>
            <w:top w:val="none" w:sz="0" w:space="0" w:color="auto"/>
            <w:left w:val="none" w:sz="0" w:space="0" w:color="auto"/>
            <w:bottom w:val="none" w:sz="0" w:space="0" w:color="auto"/>
            <w:right w:val="none" w:sz="0" w:space="0" w:color="auto"/>
          </w:divBdr>
        </w:div>
        <w:div w:id="1217857945">
          <w:marLeft w:val="480"/>
          <w:marRight w:val="0"/>
          <w:marTop w:val="0"/>
          <w:marBottom w:val="0"/>
          <w:divBdr>
            <w:top w:val="none" w:sz="0" w:space="0" w:color="auto"/>
            <w:left w:val="none" w:sz="0" w:space="0" w:color="auto"/>
            <w:bottom w:val="none" w:sz="0" w:space="0" w:color="auto"/>
            <w:right w:val="none" w:sz="0" w:space="0" w:color="auto"/>
          </w:divBdr>
        </w:div>
        <w:div w:id="884483393">
          <w:marLeft w:val="480"/>
          <w:marRight w:val="0"/>
          <w:marTop w:val="0"/>
          <w:marBottom w:val="0"/>
          <w:divBdr>
            <w:top w:val="none" w:sz="0" w:space="0" w:color="auto"/>
            <w:left w:val="none" w:sz="0" w:space="0" w:color="auto"/>
            <w:bottom w:val="none" w:sz="0" w:space="0" w:color="auto"/>
            <w:right w:val="none" w:sz="0" w:space="0" w:color="auto"/>
          </w:divBdr>
        </w:div>
        <w:div w:id="1346903044">
          <w:marLeft w:val="480"/>
          <w:marRight w:val="0"/>
          <w:marTop w:val="0"/>
          <w:marBottom w:val="0"/>
          <w:divBdr>
            <w:top w:val="none" w:sz="0" w:space="0" w:color="auto"/>
            <w:left w:val="none" w:sz="0" w:space="0" w:color="auto"/>
            <w:bottom w:val="none" w:sz="0" w:space="0" w:color="auto"/>
            <w:right w:val="none" w:sz="0" w:space="0" w:color="auto"/>
          </w:divBdr>
        </w:div>
        <w:div w:id="391730660">
          <w:marLeft w:val="480"/>
          <w:marRight w:val="0"/>
          <w:marTop w:val="0"/>
          <w:marBottom w:val="0"/>
          <w:divBdr>
            <w:top w:val="none" w:sz="0" w:space="0" w:color="auto"/>
            <w:left w:val="none" w:sz="0" w:space="0" w:color="auto"/>
            <w:bottom w:val="none" w:sz="0" w:space="0" w:color="auto"/>
            <w:right w:val="none" w:sz="0" w:space="0" w:color="auto"/>
          </w:divBdr>
        </w:div>
        <w:div w:id="392242208">
          <w:marLeft w:val="480"/>
          <w:marRight w:val="0"/>
          <w:marTop w:val="0"/>
          <w:marBottom w:val="0"/>
          <w:divBdr>
            <w:top w:val="none" w:sz="0" w:space="0" w:color="auto"/>
            <w:left w:val="none" w:sz="0" w:space="0" w:color="auto"/>
            <w:bottom w:val="none" w:sz="0" w:space="0" w:color="auto"/>
            <w:right w:val="none" w:sz="0" w:space="0" w:color="auto"/>
          </w:divBdr>
        </w:div>
        <w:div w:id="1242327429">
          <w:marLeft w:val="480"/>
          <w:marRight w:val="0"/>
          <w:marTop w:val="0"/>
          <w:marBottom w:val="0"/>
          <w:divBdr>
            <w:top w:val="none" w:sz="0" w:space="0" w:color="auto"/>
            <w:left w:val="none" w:sz="0" w:space="0" w:color="auto"/>
            <w:bottom w:val="none" w:sz="0" w:space="0" w:color="auto"/>
            <w:right w:val="none" w:sz="0" w:space="0" w:color="auto"/>
          </w:divBdr>
        </w:div>
        <w:div w:id="651106415">
          <w:marLeft w:val="480"/>
          <w:marRight w:val="0"/>
          <w:marTop w:val="0"/>
          <w:marBottom w:val="0"/>
          <w:divBdr>
            <w:top w:val="none" w:sz="0" w:space="0" w:color="auto"/>
            <w:left w:val="none" w:sz="0" w:space="0" w:color="auto"/>
            <w:bottom w:val="none" w:sz="0" w:space="0" w:color="auto"/>
            <w:right w:val="none" w:sz="0" w:space="0" w:color="auto"/>
          </w:divBdr>
        </w:div>
        <w:div w:id="1023019617">
          <w:marLeft w:val="480"/>
          <w:marRight w:val="0"/>
          <w:marTop w:val="0"/>
          <w:marBottom w:val="0"/>
          <w:divBdr>
            <w:top w:val="none" w:sz="0" w:space="0" w:color="auto"/>
            <w:left w:val="none" w:sz="0" w:space="0" w:color="auto"/>
            <w:bottom w:val="none" w:sz="0" w:space="0" w:color="auto"/>
            <w:right w:val="none" w:sz="0" w:space="0" w:color="auto"/>
          </w:divBdr>
        </w:div>
        <w:div w:id="138885946">
          <w:marLeft w:val="480"/>
          <w:marRight w:val="0"/>
          <w:marTop w:val="0"/>
          <w:marBottom w:val="0"/>
          <w:divBdr>
            <w:top w:val="none" w:sz="0" w:space="0" w:color="auto"/>
            <w:left w:val="none" w:sz="0" w:space="0" w:color="auto"/>
            <w:bottom w:val="none" w:sz="0" w:space="0" w:color="auto"/>
            <w:right w:val="none" w:sz="0" w:space="0" w:color="auto"/>
          </w:divBdr>
        </w:div>
        <w:div w:id="2074043447">
          <w:marLeft w:val="480"/>
          <w:marRight w:val="0"/>
          <w:marTop w:val="0"/>
          <w:marBottom w:val="0"/>
          <w:divBdr>
            <w:top w:val="none" w:sz="0" w:space="0" w:color="auto"/>
            <w:left w:val="none" w:sz="0" w:space="0" w:color="auto"/>
            <w:bottom w:val="none" w:sz="0" w:space="0" w:color="auto"/>
            <w:right w:val="none" w:sz="0" w:space="0" w:color="auto"/>
          </w:divBdr>
        </w:div>
        <w:div w:id="1853521332">
          <w:marLeft w:val="480"/>
          <w:marRight w:val="0"/>
          <w:marTop w:val="0"/>
          <w:marBottom w:val="0"/>
          <w:divBdr>
            <w:top w:val="none" w:sz="0" w:space="0" w:color="auto"/>
            <w:left w:val="none" w:sz="0" w:space="0" w:color="auto"/>
            <w:bottom w:val="none" w:sz="0" w:space="0" w:color="auto"/>
            <w:right w:val="none" w:sz="0" w:space="0" w:color="auto"/>
          </w:divBdr>
        </w:div>
        <w:div w:id="1350375270">
          <w:marLeft w:val="480"/>
          <w:marRight w:val="0"/>
          <w:marTop w:val="0"/>
          <w:marBottom w:val="0"/>
          <w:divBdr>
            <w:top w:val="none" w:sz="0" w:space="0" w:color="auto"/>
            <w:left w:val="none" w:sz="0" w:space="0" w:color="auto"/>
            <w:bottom w:val="none" w:sz="0" w:space="0" w:color="auto"/>
            <w:right w:val="none" w:sz="0" w:space="0" w:color="auto"/>
          </w:divBdr>
        </w:div>
        <w:div w:id="1321544336">
          <w:marLeft w:val="480"/>
          <w:marRight w:val="0"/>
          <w:marTop w:val="0"/>
          <w:marBottom w:val="0"/>
          <w:divBdr>
            <w:top w:val="none" w:sz="0" w:space="0" w:color="auto"/>
            <w:left w:val="none" w:sz="0" w:space="0" w:color="auto"/>
            <w:bottom w:val="none" w:sz="0" w:space="0" w:color="auto"/>
            <w:right w:val="none" w:sz="0" w:space="0" w:color="auto"/>
          </w:divBdr>
        </w:div>
        <w:div w:id="1168060956">
          <w:marLeft w:val="480"/>
          <w:marRight w:val="0"/>
          <w:marTop w:val="0"/>
          <w:marBottom w:val="0"/>
          <w:divBdr>
            <w:top w:val="none" w:sz="0" w:space="0" w:color="auto"/>
            <w:left w:val="none" w:sz="0" w:space="0" w:color="auto"/>
            <w:bottom w:val="none" w:sz="0" w:space="0" w:color="auto"/>
            <w:right w:val="none" w:sz="0" w:space="0" w:color="auto"/>
          </w:divBdr>
        </w:div>
        <w:div w:id="1291671403">
          <w:marLeft w:val="480"/>
          <w:marRight w:val="0"/>
          <w:marTop w:val="0"/>
          <w:marBottom w:val="0"/>
          <w:divBdr>
            <w:top w:val="none" w:sz="0" w:space="0" w:color="auto"/>
            <w:left w:val="none" w:sz="0" w:space="0" w:color="auto"/>
            <w:bottom w:val="none" w:sz="0" w:space="0" w:color="auto"/>
            <w:right w:val="none" w:sz="0" w:space="0" w:color="auto"/>
          </w:divBdr>
        </w:div>
        <w:div w:id="594945360">
          <w:marLeft w:val="480"/>
          <w:marRight w:val="0"/>
          <w:marTop w:val="0"/>
          <w:marBottom w:val="0"/>
          <w:divBdr>
            <w:top w:val="none" w:sz="0" w:space="0" w:color="auto"/>
            <w:left w:val="none" w:sz="0" w:space="0" w:color="auto"/>
            <w:bottom w:val="none" w:sz="0" w:space="0" w:color="auto"/>
            <w:right w:val="none" w:sz="0" w:space="0" w:color="auto"/>
          </w:divBdr>
        </w:div>
        <w:div w:id="2144347332">
          <w:marLeft w:val="480"/>
          <w:marRight w:val="0"/>
          <w:marTop w:val="0"/>
          <w:marBottom w:val="0"/>
          <w:divBdr>
            <w:top w:val="none" w:sz="0" w:space="0" w:color="auto"/>
            <w:left w:val="none" w:sz="0" w:space="0" w:color="auto"/>
            <w:bottom w:val="none" w:sz="0" w:space="0" w:color="auto"/>
            <w:right w:val="none" w:sz="0" w:space="0" w:color="auto"/>
          </w:divBdr>
        </w:div>
        <w:div w:id="1860587212">
          <w:marLeft w:val="480"/>
          <w:marRight w:val="0"/>
          <w:marTop w:val="0"/>
          <w:marBottom w:val="0"/>
          <w:divBdr>
            <w:top w:val="none" w:sz="0" w:space="0" w:color="auto"/>
            <w:left w:val="none" w:sz="0" w:space="0" w:color="auto"/>
            <w:bottom w:val="none" w:sz="0" w:space="0" w:color="auto"/>
            <w:right w:val="none" w:sz="0" w:space="0" w:color="auto"/>
          </w:divBdr>
        </w:div>
        <w:div w:id="941181838">
          <w:marLeft w:val="480"/>
          <w:marRight w:val="0"/>
          <w:marTop w:val="0"/>
          <w:marBottom w:val="0"/>
          <w:divBdr>
            <w:top w:val="none" w:sz="0" w:space="0" w:color="auto"/>
            <w:left w:val="none" w:sz="0" w:space="0" w:color="auto"/>
            <w:bottom w:val="none" w:sz="0" w:space="0" w:color="auto"/>
            <w:right w:val="none" w:sz="0" w:space="0" w:color="auto"/>
          </w:divBdr>
        </w:div>
        <w:div w:id="1372343789">
          <w:marLeft w:val="480"/>
          <w:marRight w:val="0"/>
          <w:marTop w:val="0"/>
          <w:marBottom w:val="0"/>
          <w:divBdr>
            <w:top w:val="none" w:sz="0" w:space="0" w:color="auto"/>
            <w:left w:val="none" w:sz="0" w:space="0" w:color="auto"/>
            <w:bottom w:val="none" w:sz="0" w:space="0" w:color="auto"/>
            <w:right w:val="none" w:sz="0" w:space="0" w:color="auto"/>
          </w:divBdr>
        </w:div>
        <w:div w:id="724721063">
          <w:marLeft w:val="480"/>
          <w:marRight w:val="0"/>
          <w:marTop w:val="0"/>
          <w:marBottom w:val="0"/>
          <w:divBdr>
            <w:top w:val="none" w:sz="0" w:space="0" w:color="auto"/>
            <w:left w:val="none" w:sz="0" w:space="0" w:color="auto"/>
            <w:bottom w:val="none" w:sz="0" w:space="0" w:color="auto"/>
            <w:right w:val="none" w:sz="0" w:space="0" w:color="auto"/>
          </w:divBdr>
        </w:div>
        <w:div w:id="743451159">
          <w:marLeft w:val="480"/>
          <w:marRight w:val="0"/>
          <w:marTop w:val="0"/>
          <w:marBottom w:val="0"/>
          <w:divBdr>
            <w:top w:val="none" w:sz="0" w:space="0" w:color="auto"/>
            <w:left w:val="none" w:sz="0" w:space="0" w:color="auto"/>
            <w:bottom w:val="none" w:sz="0" w:space="0" w:color="auto"/>
            <w:right w:val="none" w:sz="0" w:space="0" w:color="auto"/>
          </w:divBdr>
        </w:div>
        <w:div w:id="1275940385">
          <w:marLeft w:val="480"/>
          <w:marRight w:val="0"/>
          <w:marTop w:val="0"/>
          <w:marBottom w:val="0"/>
          <w:divBdr>
            <w:top w:val="none" w:sz="0" w:space="0" w:color="auto"/>
            <w:left w:val="none" w:sz="0" w:space="0" w:color="auto"/>
            <w:bottom w:val="none" w:sz="0" w:space="0" w:color="auto"/>
            <w:right w:val="none" w:sz="0" w:space="0" w:color="auto"/>
          </w:divBdr>
        </w:div>
        <w:div w:id="1751123749">
          <w:marLeft w:val="480"/>
          <w:marRight w:val="0"/>
          <w:marTop w:val="0"/>
          <w:marBottom w:val="0"/>
          <w:divBdr>
            <w:top w:val="none" w:sz="0" w:space="0" w:color="auto"/>
            <w:left w:val="none" w:sz="0" w:space="0" w:color="auto"/>
            <w:bottom w:val="none" w:sz="0" w:space="0" w:color="auto"/>
            <w:right w:val="none" w:sz="0" w:space="0" w:color="auto"/>
          </w:divBdr>
        </w:div>
        <w:div w:id="1194802858">
          <w:marLeft w:val="480"/>
          <w:marRight w:val="0"/>
          <w:marTop w:val="0"/>
          <w:marBottom w:val="0"/>
          <w:divBdr>
            <w:top w:val="none" w:sz="0" w:space="0" w:color="auto"/>
            <w:left w:val="none" w:sz="0" w:space="0" w:color="auto"/>
            <w:bottom w:val="none" w:sz="0" w:space="0" w:color="auto"/>
            <w:right w:val="none" w:sz="0" w:space="0" w:color="auto"/>
          </w:divBdr>
        </w:div>
        <w:div w:id="1214005397">
          <w:marLeft w:val="480"/>
          <w:marRight w:val="0"/>
          <w:marTop w:val="0"/>
          <w:marBottom w:val="0"/>
          <w:divBdr>
            <w:top w:val="none" w:sz="0" w:space="0" w:color="auto"/>
            <w:left w:val="none" w:sz="0" w:space="0" w:color="auto"/>
            <w:bottom w:val="none" w:sz="0" w:space="0" w:color="auto"/>
            <w:right w:val="none" w:sz="0" w:space="0" w:color="auto"/>
          </w:divBdr>
        </w:div>
        <w:div w:id="399597792">
          <w:marLeft w:val="480"/>
          <w:marRight w:val="0"/>
          <w:marTop w:val="0"/>
          <w:marBottom w:val="0"/>
          <w:divBdr>
            <w:top w:val="none" w:sz="0" w:space="0" w:color="auto"/>
            <w:left w:val="none" w:sz="0" w:space="0" w:color="auto"/>
            <w:bottom w:val="none" w:sz="0" w:space="0" w:color="auto"/>
            <w:right w:val="none" w:sz="0" w:space="0" w:color="auto"/>
          </w:divBdr>
        </w:div>
        <w:div w:id="919487090">
          <w:marLeft w:val="480"/>
          <w:marRight w:val="0"/>
          <w:marTop w:val="0"/>
          <w:marBottom w:val="0"/>
          <w:divBdr>
            <w:top w:val="none" w:sz="0" w:space="0" w:color="auto"/>
            <w:left w:val="none" w:sz="0" w:space="0" w:color="auto"/>
            <w:bottom w:val="none" w:sz="0" w:space="0" w:color="auto"/>
            <w:right w:val="none" w:sz="0" w:space="0" w:color="auto"/>
          </w:divBdr>
        </w:div>
        <w:div w:id="2122912931">
          <w:marLeft w:val="480"/>
          <w:marRight w:val="0"/>
          <w:marTop w:val="0"/>
          <w:marBottom w:val="0"/>
          <w:divBdr>
            <w:top w:val="none" w:sz="0" w:space="0" w:color="auto"/>
            <w:left w:val="none" w:sz="0" w:space="0" w:color="auto"/>
            <w:bottom w:val="none" w:sz="0" w:space="0" w:color="auto"/>
            <w:right w:val="none" w:sz="0" w:space="0" w:color="auto"/>
          </w:divBdr>
        </w:div>
        <w:div w:id="1751462018">
          <w:marLeft w:val="480"/>
          <w:marRight w:val="0"/>
          <w:marTop w:val="0"/>
          <w:marBottom w:val="0"/>
          <w:divBdr>
            <w:top w:val="none" w:sz="0" w:space="0" w:color="auto"/>
            <w:left w:val="none" w:sz="0" w:space="0" w:color="auto"/>
            <w:bottom w:val="none" w:sz="0" w:space="0" w:color="auto"/>
            <w:right w:val="none" w:sz="0" w:space="0" w:color="auto"/>
          </w:divBdr>
        </w:div>
        <w:div w:id="1094863946">
          <w:marLeft w:val="480"/>
          <w:marRight w:val="0"/>
          <w:marTop w:val="0"/>
          <w:marBottom w:val="0"/>
          <w:divBdr>
            <w:top w:val="none" w:sz="0" w:space="0" w:color="auto"/>
            <w:left w:val="none" w:sz="0" w:space="0" w:color="auto"/>
            <w:bottom w:val="none" w:sz="0" w:space="0" w:color="auto"/>
            <w:right w:val="none" w:sz="0" w:space="0" w:color="auto"/>
          </w:divBdr>
        </w:div>
        <w:div w:id="1709404820">
          <w:marLeft w:val="480"/>
          <w:marRight w:val="0"/>
          <w:marTop w:val="0"/>
          <w:marBottom w:val="0"/>
          <w:divBdr>
            <w:top w:val="none" w:sz="0" w:space="0" w:color="auto"/>
            <w:left w:val="none" w:sz="0" w:space="0" w:color="auto"/>
            <w:bottom w:val="none" w:sz="0" w:space="0" w:color="auto"/>
            <w:right w:val="none" w:sz="0" w:space="0" w:color="auto"/>
          </w:divBdr>
        </w:div>
        <w:div w:id="1124081608">
          <w:marLeft w:val="480"/>
          <w:marRight w:val="0"/>
          <w:marTop w:val="0"/>
          <w:marBottom w:val="0"/>
          <w:divBdr>
            <w:top w:val="none" w:sz="0" w:space="0" w:color="auto"/>
            <w:left w:val="none" w:sz="0" w:space="0" w:color="auto"/>
            <w:bottom w:val="none" w:sz="0" w:space="0" w:color="auto"/>
            <w:right w:val="none" w:sz="0" w:space="0" w:color="auto"/>
          </w:divBdr>
        </w:div>
        <w:div w:id="1776241757">
          <w:marLeft w:val="480"/>
          <w:marRight w:val="0"/>
          <w:marTop w:val="0"/>
          <w:marBottom w:val="0"/>
          <w:divBdr>
            <w:top w:val="none" w:sz="0" w:space="0" w:color="auto"/>
            <w:left w:val="none" w:sz="0" w:space="0" w:color="auto"/>
            <w:bottom w:val="none" w:sz="0" w:space="0" w:color="auto"/>
            <w:right w:val="none" w:sz="0" w:space="0" w:color="auto"/>
          </w:divBdr>
        </w:div>
        <w:div w:id="1010596199">
          <w:marLeft w:val="480"/>
          <w:marRight w:val="0"/>
          <w:marTop w:val="0"/>
          <w:marBottom w:val="0"/>
          <w:divBdr>
            <w:top w:val="none" w:sz="0" w:space="0" w:color="auto"/>
            <w:left w:val="none" w:sz="0" w:space="0" w:color="auto"/>
            <w:bottom w:val="none" w:sz="0" w:space="0" w:color="auto"/>
            <w:right w:val="none" w:sz="0" w:space="0" w:color="auto"/>
          </w:divBdr>
        </w:div>
        <w:div w:id="1221674389">
          <w:marLeft w:val="480"/>
          <w:marRight w:val="0"/>
          <w:marTop w:val="0"/>
          <w:marBottom w:val="0"/>
          <w:divBdr>
            <w:top w:val="none" w:sz="0" w:space="0" w:color="auto"/>
            <w:left w:val="none" w:sz="0" w:space="0" w:color="auto"/>
            <w:bottom w:val="none" w:sz="0" w:space="0" w:color="auto"/>
            <w:right w:val="none" w:sz="0" w:space="0" w:color="auto"/>
          </w:divBdr>
        </w:div>
        <w:div w:id="1365015997">
          <w:marLeft w:val="480"/>
          <w:marRight w:val="0"/>
          <w:marTop w:val="0"/>
          <w:marBottom w:val="0"/>
          <w:divBdr>
            <w:top w:val="none" w:sz="0" w:space="0" w:color="auto"/>
            <w:left w:val="none" w:sz="0" w:space="0" w:color="auto"/>
            <w:bottom w:val="none" w:sz="0" w:space="0" w:color="auto"/>
            <w:right w:val="none" w:sz="0" w:space="0" w:color="auto"/>
          </w:divBdr>
        </w:div>
        <w:div w:id="341208332">
          <w:marLeft w:val="480"/>
          <w:marRight w:val="0"/>
          <w:marTop w:val="0"/>
          <w:marBottom w:val="0"/>
          <w:divBdr>
            <w:top w:val="none" w:sz="0" w:space="0" w:color="auto"/>
            <w:left w:val="none" w:sz="0" w:space="0" w:color="auto"/>
            <w:bottom w:val="none" w:sz="0" w:space="0" w:color="auto"/>
            <w:right w:val="none" w:sz="0" w:space="0" w:color="auto"/>
          </w:divBdr>
        </w:div>
        <w:div w:id="423306637">
          <w:marLeft w:val="480"/>
          <w:marRight w:val="0"/>
          <w:marTop w:val="0"/>
          <w:marBottom w:val="0"/>
          <w:divBdr>
            <w:top w:val="none" w:sz="0" w:space="0" w:color="auto"/>
            <w:left w:val="none" w:sz="0" w:space="0" w:color="auto"/>
            <w:bottom w:val="none" w:sz="0" w:space="0" w:color="auto"/>
            <w:right w:val="none" w:sz="0" w:space="0" w:color="auto"/>
          </w:divBdr>
        </w:div>
        <w:div w:id="25327835">
          <w:marLeft w:val="480"/>
          <w:marRight w:val="0"/>
          <w:marTop w:val="0"/>
          <w:marBottom w:val="0"/>
          <w:divBdr>
            <w:top w:val="none" w:sz="0" w:space="0" w:color="auto"/>
            <w:left w:val="none" w:sz="0" w:space="0" w:color="auto"/>
            <w:bottom w:val="none" w:sz="0" w:space="0" w:color="auto"/>
            <w:right w:val="none" w:sz="0" w:space="0" w:color="auto"/>
          </w:divBdr>
        </w:div>
        <w:div w:id="544560070">
          <w:marLeft w:val="480"/>
          <w:marRight w:val="0"/>
          <w:marTop w:val="0"/>
          <w:marBottom w:val="0"/>
          <w:divBdr>
            <w:top w:val="none" w:sz="0" w:space="0" w:color="auto"/>
            <w:left w:val="none" w:sz="0" w:space="0" w:color="auto"/>
            <w:bottom w:val="none" w:sz="0" w:space="0" w:color="auto"/>
            <w:right w:val="none" w:sz="0" w:space="0" w:color="auto"/>
          </w:divBdr>
        </w:div>
        <w:div w:id="1861551535">
          <w:marLeft w:val="480"/>
          <w:marRight w:val="0"/>
          <w:marTop w:val="0"/>
          <w:marBottom w:val="0"/>
          <w:divBdr>
            <w:top w:val="none" w:sz="0" w:space="0" w:color="auto"/>
            <w:left w:val="none" w:sz="0" w:space="0" w:color="auto"/>
            <w:bottom w:val="none" w:sz="0" w:space="0" w:color="auto"/>
            <w:right w:val="none" w:sz="0" w:space="0" w:color="auto"/>
          </w:divBdr>
        </w:div>
        <w:div w:id="330989321">
          <w:marLeft w:val="480"/>
          <w:marRight w:val="0"/>
          <w:marTop w:val="0"/>
          <w:marBottom w:val="0"/>
          <w:divBdr>
            <w:top w:val="none" w:sz="0" w:space="0" w:color="auto"/>
            <w:left w:val="none" w:sz="0" w:space="0" w:color="auto"/>
            <w:bottom w:val="none" w:sz="0" w:space="0" w:color="auto"/>
            <w:right w:val="none" w:sz="0" w:space="0" w:color="auto"/>
          </w:divBdr>
        </w:div>
        <w:div w:id="1231501323">
          <w:marLeft w:val="480"/>
          <w:marRight w:val="0"/>
          <w:marTop w:val="0"/>
          <w:marBottom w:val="0"/>
          <w:divBdr>
            <w:top w:val="none" w:sz="0" w:space="0" w:color="auto"/>
            <w:left w:val="none" w:sz="0" w:space="0" w:color="auto"/>
            <w:bottom w:val="none" w:sz="0" w:space="0" w:color="auto"/>
            <w:right w:val="none" w:sz="0" w:space="0" w:color="auto"/>
          </w:divBdr>
        </w:div>
        <w:div w:id="975111179">
          <w:marLeft w:val="480"/>
          <w:marRight w:val="0"/>
          <w:marTop w:val="0"/>
          <w:marBottom w:val="0"/>
          <w:divBdr>
            <w:top w:val="none" w:sz="0" w:space="0" w:color="auto"/>
            <w:left w:val="none" w:sz="0" w:space="0" w:color="auto"/>
            <w:bottom w:val="none" w:sz="0" w:space="0" w:color="auto"/>
            <w:right w:val="none" w:sz="0" w:space="0" w:color="auto"/>
          </w:divBdr>
        </w:div>
        <w:div w:id="1270553239">
          <w:marLeft w:val="480"/>
          <w:marRight w:val="0"/>
          <w:marTop w:val="0"/>
          <w:marBottom w:val="0"/>
          <w:divBdr>
            <w:top w:val="none" w:sz="0" w:space="0" w:color="auto"/>
            <w:left w:val="none" w:sz="0" w:space="0" w:color="auto"/>
            <w:bottom w:val="none" w:sz="0" w:space="0" w:color="auto"/>
            <w:right w:val="none" w:sz="0" w:space="0" w:color="auto"/>
          </w:divBdr>
        </w:div>
        <w:div w:id="1924678652">
          <w:marLeft w:val="480"/>
          <w:marRight w:val="0"/>
          <w:marTop w:val="0"/>
          <w:marBottom w:val="0"/>
          <w:divBdr>
            <w:top w:val="none" w:sz="0" w:space="0" w:color="auto"/>
            <w:left w:val="none" w:sz="0" w:space="0" w:color="auto"/>
            <w:bottom w:val="none" w:sz="0" w:space="0" w:color="auto"/>
            <w:right w:val="none" w:sz="0" w:space="0" w:color="auto"/>
          </w:divBdr>
        </w:div>
        <w:div w:id="1485779085">
          <w:marLeft w:val="480"/>
          <w:marRight w:val="0"/>
          <w:marTop w:val="0"/>
          <w:marBottom w:val="0"/>
          <w:divBdr>
            <w:top w:val="none" w:sz="0" w:space="0" w:color="auto"/>
            <w:left w:val="none" w:sz="0" w:space="0" w:color="auto"/>
            <w:bottom w:val="none" w:sz="0" w:space="0" w:color="auto"/>
            <w:right w:val="none" w:sz="0" w:space="0" w:color="auto"/>
          </w:divBdr>
        </w:div>
        <w:div w:id="1704592076">
          <w:marLeft w:val="480"/>
          <w:marRight w:val="0"/>
          <w:marTop w:val="0"/>
          <w:marBottom w:val="0"/>
          <w:divBdr>
            <w:top w:val="none" w:sz="0" w:space="0" w:color="auto"/>
            <w:left w:val="none" w:sz="0" w:space="0" w:color="auto"/>
            <w:bottom w:val="none" w:sz="0" w:space="0" w:color="auto"/>
            <w:right w:val="none" w:sz="0" w:space="0" w:color="auto"/>
          </w:divBdr>
        </w:div>
        <w:div w:id="348525496">
          <w:marLeft w:val="480"/>
          <w:marRight w:val="0"/>
          <w:marTop w:val="0"/>
          <w:marBottom w:val="0"/>
          <w:divBdr>
            <w:top w:val="none" w:sz="0" w:space="0" w:color="auto"/>
            <w:left w:val="none" w:sz="0" w:space="0" w:color="auto"/>
            <w:bottom w:val="none" w:sz="0" w:space="0" w:color="auto"/>
            <w:right w:val="none" w:sz="0" w:space="0" w:color="auto"/>
          </w:divBdr>
        </w:div>
        <w:div w:id="1105685881">
          <w:marLeft w:val="480"/>
          <w:marRight w:val="0"/>
          <w:marTop w:val="0"/>
          <w:marBottom w:val="0"/>
          <w:divBdr>
            <w:top w:val="none" w:sz="0" w:space="0" w:color="auto"/>
            <w:left w:val="none" w:sz="0" w:space="0" w:color="auto"/>
            <w:bottom w:val="none" w:sz="0" w:space="0" w:color="auto"/>
            <w:right w:val="none" w:sz="0" w:space="0" w:color="auto"/>
          </w:divBdr>
        </w:div>
      </w:divsChild>
    </w:div>
    <w:div w:id="1760565200">
      <w:bodyDiv w:val="1"/>
      <w:marLeft w:val="0"/>
      <w:marRight w:val="0"/>
      <w:marTop w:val="0"/>
      <w:marBottom w:val="0"/>
      <w:divBdr>
        <w:top w:val="none" w:sz="0" w:space="0" w:color="auto"/>
        <w:left w:val="none" w:sz="0" w:space="0" w:color="auto"/>
        <w:bottom w:val="none" w:sz="0" w:space="0" w:color="auto"/>
        <w:right w:val="none" w:sz="0" w:space="0" w:color="auto"/>
      </w:divBdr>
    </w:div>
    <w:div w:id="1760639839">
      <w:bodyDiv w:val="1"/>
      <w:marLeft w:val="0"/>
      <w:marRight w:val="0"/>
      <w:marTop w:val="0"/>
      <w:marBottom w:val="0"/>
      <w:divBdr>
        <w:top w:val="none" w:sz="0" w:space="0" w:color="auto"/>
        <w:left w:val="none" w:sz="0" w:space="0" w:color="auto"/>
        <w:bottom w:val="none" w:sz="0" w:space="0" w:color="auto"/>
        <w:right w:val="none" w:sz="0" w:space="0" w:color="auto"/>
      </w:divBdr>
    </w:div>
    <w:div w:id="1761756671">
      <w:bodyDiv w:val="1"/>
      <w:marLeft w:val="0"/>
      <w:marRight w:val="0"/>
      <w:marTop w:val="0"/>
      <w:marBottom w:val="0"/>
      <w:divBdr>
        <w:top w:val="none" w:sz="0" w:space="0" w:color="auto"/>
        <w:left w:val="none" w:sz="0" w:space="0" w:color="auto"/>
        <w:bottom w:val="none" w:sz="0" w:space="0" w:color="auto"/>
        <w:right w:val="none" w:sz="0" w:space="0" w:color="auto"/>
      </w:divBdr>
    </w:div>
    <w:div w:id="1762871486">
      <w:bodyDiv w:val="1"/>
      <w:marLeft w:val="0"/>
      <w:marRight w:val="0"/>
      <w:marTop w:val="0"/>
      <w:marBottom w:val="0"/>
      <w:divBdr>
        <w:top w:val="none" w:sz="0" w:space="0" w:color="auto"/>
        <w:left w:val="none" w:sz="0" w:space="0" w:color="auto"/>
        <w:bottom w:val="none" w:sz="0" w:space="0" w:color="auto"/>
        <w:right w:val="none" w:sz="0" w:space="0" w:color="auto"/>
      </w:divBdr>
    </w:div>
    <w:div w:id="1763841612">
      <w:bodyDiv w:val="1"/>
      <w:marLeft w:val="0"/>
      <w:marRight w:val="0"/>
      <w:marTop w:val="0"/>
      <w:marBottom w:val="0"/>
      <w:divBdr>
        <w:top w:val="none" w:sz="0" w:space="0" w:color="auto"/>
        <w:left w:val="none" w:sz="0" w:space="0" w:color="auto"/>
        <w:bottom w:val="none" w:sz="0" w:space="0" w:color="auto"/>
        <w:right w:val="none" w:sz="0" w:space="0" w:color="auto"/>
      </w:divBdr>
    </w:div>
    <w:div w:id="1764759944">
      <w:bodyDiv w:val="1"/>
      <w:marLeft w:val="0"/>
      <w:marRight w:val="0"/>
      <w:marTop w:val="0"/>
      <w:marBottom w:val="0"/>
      <w:divBdr>
        <w:top w:val="none" w:sz="0" w:space="0" w:color="auto"/>
        <w:left w:val="none" w:sz="0" w:space="0" w:color="auto"/>
        <w:bottom w:val="none" w:sz="0" w:space="0" w:color="auto"/>
        <w:right w:val="none" w:sz="0" w:space="0" w:color="auto"/>
      </w:divBdr>
    </w:div>
    <w:div w:id="1765149010">
      <w:bodyDiv w:val="1"/>
      <w:marLeft w:val="0"/>
      <w:marRight w:val="0"/>
      <w:marTop w:val="0"/>
      <w:marBottom w:val="0"/>
      <w:divBdr>
        <w:top w:val="none" w:sz="0" w:space="0" w:color="auto"/>
        <w:left w:val="none" w:sz="0" w:space="0" w:color="auto"/>
        <w:bottom w:val="none" w:sz="0" w:space="0" w:color="auto"/>
        <w:right w:val="none" w:sz="0" w:space="0" w:color="auto"/>
      </w:divBdr>
    </w:div>
    <w:div w:id="1765303941">
      <w:bodyDiv w:val="1"/>
      <w:marLeft w:val="0"/>
      <w:marRight w:val="0"/>
      <w:marTop w:val="0"/>
      <w:marBottom w:val="0"/>
      <w:divBdr>
        <w:top w:val="none" w:sz="0" w:space="0" w:color="auto"/>
        <w:left w:val="none" w:sz="0" w:space="0" w:color="auto"/>
        <w:bottom w:val="none" w:sz="0" w:space="0" w:color="auto"/>
        <w:right w:val="none" w:sz="0" w:space="0" w:color="auto"/>
      </w:divBdr>
    </w:div>
    <w:div w:id="1766027188">
      <w:bodyDiv w:val="1"/>
      <w:marLeft w:val="0"/>
      <w:marRight w:val="0"/>
      <w:marTop w:val="0"/>
      <w:marBottom w:val="0"/>
      <w:divBdr>
        <w:top w:val="none" w:sz="0" w:space="0" w:color="auto"/>
        <w:left w:val="none" w:sz="0" w:space="0" w:color="auto"/>
        <w:bottom w:val="none" w:sz="0" w:space="0" w:color="auto"/>
        <w:right w:val="none" w:sz="0" w:space="0" w:color="auto"/>
      </w:divBdr>
    </w:div>
    <w:div w:id="1766070752">
      <w:bodyDiv w:val="1"/>
      <w:marLeft w:val="0"/>
      <w:marRight w:val="0"/>
      <w:marTop w:val="0"/>
      <w:marBottom w:val="0"/>
      <w:divBdr>
        <w:top w:val="none" w:sz="0" w:space="0" w:color="auto"/>
        <w:left w:val="none" w:sz="0" w:space="0" w:color="auto"/>
        <w:bottom w:val="none" w:sz="0" w:space="0" w:color="auto"/>
        <w:right w:val="none" w:sz="0" w:space="0" w:color="auto"/>
      </w:divBdr>
    </w:div>
    <w:div w:id="1766222062">
      <w:bodyDiv w:val="1"/>
      <w:marLeft w:val="0"/>
      <w:marRight w:val="0"/>
      <w:marTop w:val="0"/>
      <w:marBottom w:val="0"/>
      <w:divBdr>
        <w:top w:val="none" w:sz="0" w:space="0" w:color="auto"/>
        <w:left w:val="none" w:sz="0" w:space="0" w:color="auto"/>
        <w:bottom w:val="none" w:sz="0" w:space="0" w:color="auto"/>
        <w:right w:val="none" w:sz="0" w:space="0" w:color="auto"/>
      </w:divBdr>
    </w:div>
    <w:div w:id="1766266384">
      <w:bodyDiv w:val="1"/>
      <w:marLeft w:val="0"/>
      <w:marRight w:val="0"/>
      <w:marTop w:val="0"/>
      <w:marBottom w:val="0"/>
      <w:divBdr>
        <w:top w:val="none" w:sz="0" w:space="0" w:color="auto"/>
        <w:left w:val="none" w:sz="0" w:space="0" w:color="auto"/>
        <w:bottom w:val="none" w:sz="0" w:space="0" w:color="auto"/>
        <w:right w:val="none" w:sz="0" w:space="0" w:color="auto"/>
      </w:divBdr>
    </w:div>
    <w:div w:id="1766998788">
      <w:bodyDiv w:val="1"/>
      <w:marLeft w:val="0"/>
      <w:marRight w:val="0"/>
      <w:marTop w:val="0"/>
      <w:marBottom w:val="0"/>
      <w:divBdr>
        <w:top w:val="none" w:sz="0" w:space="0" w:color="auto"/>
        <w:left w:val="none" w:sz="0" w:space="0" w:color="auto"/>
        <w:bottom w:val="none" w:sz="0" w:space="0" w:color="auto"/>
        <w:right w:val="none" w:sz="0" w:space="0" w:color="auto"/>
      </w:divBdr>
    </w:div>
    <w:div w:id="1767268629">
      <w:bodyDiv w:val="1"/>
      <w:marLeft w:val="0"/>
      <w:marRight w:val="0"/>
      <w:marTop w:val="0"/>
      <w:marBottom w:val="0"/>
      <w:divBdr>
        <w:top w:val="none" w:sz="0" w:space="0" w:color="auto"/>
        <w:left w:val="none" w:sz="0" w:space="0" w:color="auto"/>
        <w:bottom w:val="none" w:sz="0" w:space="0" w:color="auto"/>
        <w:right w:val="none" w:sz="0" w:space="0" w:color="auto"/>
      </w:divBdr>
    </w:div>
    <w:div w:id="1767992553">
      <w:bodyDiv w:val="1"/>
      <w:marLeft w:val="0"/>
      <w:marRight w:val="0"/>
      <w:marTop w:val="0"/>
      <w:marBottom w:val="0"/>
      <w:divBdr>
        <w:top w:val="none" w:sz="0" w:space="0" w:color="auto"/>
        <w:left w:val="none" w:sz="0" w:space="0" w:color="auto"/>
        <w:bottom w:val="none" w:sz="0" w:space="0" w:color="auto"/>
        <w:right w:val="none" w:sz="0" w:space="0" w:color="auto"/>
      </w:divBdr>
    </w:div>
    <w:div w:id="1768310766">
      <w:bodyDiv w:val="1"/>
      <w:marLeft w:val="0"/>
      <w:marRight w:val="0"/>
      <w:marTop w:val="0"/>
      <w:marBottom w:val="0"/>
      <w:divBdr>
        <w:top w:val="none" w:sz="0" w:space="0" w:color="auto"/>
        <w:left w:val="none" w:sz="0" w:space="0" w:color="auto"/>
        <w:bottom w:val="none" w:sz="0" w:space="0" w:color="auto"/>
        <w:right w:val="none" w:sz="0" w:space="0" w:color="auto"/>
      </w:divBdr>
    </w:div>
    <w:div w:id="1768310797">
      <w:bodyDiv w:val="1"/>
      <w:marLeft w:val="0"/>
      <w:marRight w:val="0"/>
      <w:marTop w:val="0"/>
      <w:marBottom w:val="0"/>
      <w:divBdr>
        <w:top w:val="none" w:sz="0" w:space="0" w:color="auto"/>
        <w:left w:val="none" w:sz="0" w:space="0" w:color="auto"/>
        <w:bottom w:val="none" w:sz="0" w:space="0" w:color="auto"/>
        <w:right w:val="none" w:sz="0" w:space="0" w:color="auto"/>
      </w:divBdr>
    </w:div>
    <w:div w:id="1768384394">
      <w:bodyDiv w:val="1"/>
      <w:marLeft w:val="0"/>
      <w:marRight w:val="0"/>
      <w:marTop w:val="0"/>
      <w:marBottom w:val="0"/>
      <w:divBdr>
        <w:top w:val="none" w:sz="0" w:space="0" w:color="auto"/>
        <w:left w:val="none" w:sz="0" w:space="0" w:color="auto"/>
        <w:bottom w:val="none" w:sz="0" w:space="0" w:color="auto"/>
        <w:right w:val="none" w:sz="0" w:space="0" w:color="auto"/>
      </w:divBdr>
    </w:div>
    <w:div w:id="1768578765">
      <w:bodyDiv w:val="1"/>
      <w:marLeft w:val="0"/>
      <w:marRight w:val="0"/>
      <w:marTop w:val="0"/>
      <w:marBottom w:val="0"/>
      <w:divBdr>
        <w:top w:val="none" w:sz="0" w:space="0" w:color="auto"/>
        <w:left w:val="none" w:sz="0" w:space="0" w:color="auto"/>
        <w:bottom w:val="none" w:sz="0" w:space="0" w:color="auto"/>
        <w:right w:val="none" w:sz="0" w:space="0" w:color="auto"/>
      </w:divBdr>
    </w:div>
    <w:div w:id="1769764041">
      <w:bodyDiv w:val="1"/>
      <w:marLeft w:val="0"/>
      <w:marRight w:val="0"/>
      <w:marTop w:val="0"/>
      <w:marBottom w:val="0"/>
      <w:divBdr>
        <w:top w:val="none" w:sz="0" w:space="0" w:color="auto"/>
        <w:left w:val="none" w:sz="0" w:space="0" w:color="auto"/>
        <w:bottom w:val="none" w:sz="0" w:space="0" w:color="auto"/>
        <w:right w:val="none" w:sz="0" w:space="0" w:color="auto"/>
      </w:divBdr>
    </w:div>
    <w:div w:id="1769931379">
      <w:bodyDiv w:val="1"/>
      <w:marLeft w:val="0"/>
      <w:marRight w:val="0"/>
      <w:marTop w:val="0"/>
      <w:marBottom w:val="0"/>
      <w:divBdr>
        <w:top w:val="none" w:sz="0" w:space="0" w:color="auto"/>
        <w:left w:val="none" w:sz="0" w:space="0" w:color="auto"/>
        <w:bottom w:val="none" w:sz="0" w:space="0" w:color="auto"/>
        <w:right w:val="none" w:sz="0" w:space="0" w:color="auto"/>
      </w:divBdr>
    </w:div>
    <w:div w:id="1770156797">
      <w:bodyDiv w:val="1"/>
      <w:marLeft w:val="0"/>
      <w:marRight w:val="0"/>
      <w:marTop w:val="0"/>
      <w:marBottom w:val="0"/>
      <w:divBdr>
        <w:top w:val="none" w:sz="0" w:space="0" w:color="auto"/>
        <w:left w:val="none" w:sz="0" w:space="0" w:color="auto"/>
        <w:bottom w:val="none" w:sz="0" w:space="0" w:color="auto"/>
        <w:right w:val="none" w:sz="0" w:space="0" w:color="auto"/>
      </w:divBdr>
    </w:div>
    <w:div w:id="1770393306">
      <w:bodyDiv w:val="1"/>
      <w:marLeft w:val="0"/>
      <w:marRight w:val="0"/>
      <w:marTop w:val="0"/>
      <w:marBottom w:val="0"/>
      <w:divBdr>
        <w:top w:val="none" w:sz="0" w:space="0" w:color="auto"/>
        <w:left w:val="none" w:sz="0" w:space="0" w:color="auto"/>
        <w:bottom w:val="none" w:sz="0" w:space="0" w:color="auto"/>
        <w:right w:val="none" w:sz="0" w:space="0" w:color="auto"/>
      </w:divBdr>
    </w:div>
    <w:div w:id="1770589538">
      <w:bodyDiv w:val="1"/>
      <w:marLeft w:val="0"/>
      <w:marRight w:val="0"/>
      <w:marTop w:val="0"/>
      <w:marBottom w:val="0"/>
      <w:divBdr>
        <w:top w:val="none" w:sz="0" w:space="0" w:color="auto"/>
        <w:left w:val="none" w:sz="0" w:space="0" w:color="auto"/>
        <w:bottom w:val="none" w:sz="0" w:space="0" w:color="auto"/>
        <w:right w:val="none" w:sz="0" w:space="0" w:color="auto"/>
      </w:divBdr>
    </w:div>
    <w:div w:id="1771121168">
      <w:bodyDiv w:val="1"/>
      <w:marLeft w:val="0"/>
      <w:marRight w:val="0"/>
      <w:marTop w:val="0"/>
      <w:marBottom w:val="0"/>
      <w:divBdr>
        <w:top w:val="none" w:sz="0" w:space="0" w:color="auto"/>
        <w:left w:val="none" w:sz="0" w:space="0" w:color="auto"/>
        <w:bottom w:val="none" w:sz="0" w:space="0" w:color="auto"/>
        <w:right w:val="none" w:sz="0" w:space="0" w:color="auto"/>
      </w:divBdr>
    </w:div>
    <w:div w:id="1771924391">
      <w:bodyDiv w:val="1"/>
      <w:marLeft w:val="0"/>
      <w:marRight w:val="0"/>
      <w:marTop w:val="0"/>
      <w:marBottom w:val="0"/>
      <w:divBdr>
        <w:top w:val="none" w:sz="0" w:space="0" w:color="auto"/>
        <w:left w:val="none" w:sz="0" w:space="0" w:color="auto"/>
        <w:bottom w:val="none" w:sz="0" w:space="0" w:color="auto"/>
        <w:right w:val="none" w:sz="0" w:space="0" w:color="auto"/>
      </w:divBdr>
    </w:div>
    <w:div w:id="1772119923">
      <w:bodyDiv w:val="1"/>
      <w:marLeft w:val="0"/>
      <w:marRight w:val="0"/>
      <w:marTop w:val="0"/>
      <w:marBottom w:val="0"/>
      <w:divBdr>
        <w:top w:val="none" w:sz="0" w:space="0" w:color="auto"/>
        <w:left w:val="none" w:sz="0" w:space="0" w:color="auto"/>
        <w:bottom w:val="none" w:sz="0" w:space="0" w:color="auto"/>
        <w:right w:val="none" w:sz="0" w:space="0" w:color="auto"/>
      </w:divBdr>
    </w:div>
    <w:div w:id="1772122812">
      <w:bodyDiv w:val="1"/>
      <w:marLeft w:val="0"/>
      <w:marRight w:val="0"/>
      <w:marTop w:val="0"/>
      <w:marBottom w:val="0"/>
      <w:divBdr>
        <w:top w:val="none" w:sz="0" w:space="0" w:color="auto"/>
        <w:left w:val="none" w:sz="0" w:space="0" w:color="auto"/>
        <w:bottom w:val="none" w:sz="0" w:space="0" w:color="auto"/>
        <w:right w:val="none" w:sz="0" w:space="0" w:color="auto"/>
      </w:divBdr>
    </w:div>
    <w:div w:id="1772897778">
      <w:bodyDiv w:val="1"/>
      <w:marLeft w:val="0"/>
      <w:marRight w:val="0"/>
      <w:marTop w:val="0"/>
      <w:marBottom w:val="0"/>
      <w:divBdr>
        <w:top w:val="none" w:sz="0" w:space="0" w:color="auto"/>
        <w:left w:val="none" w:sz="0" w:space="0" w:color="auto"/>
        <w:bottom w:val="none" w:sz="0" w:space="0" w:color="auto"/>
        <w:right w:val="none" w:sz="0" w:space="0" w:color="auto"/>
      </w:divBdr>
    </w:div>
    <w:div w:id="1773474430">
      <w:bodyDiv w:val="1"/>
      <w:marLeft w:val="0"/>
      <w:marRight w:val="0"/>
      <w:marTop w:val="0"/>
      <w:marBottom w:val="0"/>
      <w:divBdr>
        <w:top w:val="none" w:sz="0" w:space="0" w:color="auto"/>
        <w:left w:val="none" w:sz="0" w:space="0" w:color="auto"/>
        <w:bottom w:val="none" w:sz="0" w:space="0" w:color="auto"/>
        <w:right w:val="none" w:sz="0" w:space="0" w:color="auto"/>
      </w:divBdr>
    </w:div>
    <w:div w:id="1773628971">
      <w:bodyDiv w:val="1"/>
      <w:marLeft w:val="0"/>
      <w:marRight w:val="0"/>
      <w:marTop w:val="0"/>
      <w:marBottom w:val="0"/>
      <w:divBdr>
        <w:top w:val="none" w:sz="0" w:space="0" w:color="auto"/>
        <w:left w:val="none" w:sz="0" w:space="0" w:color="auto"/>
        <w:bottom w:val="none" w:sz="0" w:space="0" w:color="auto"/>
        <w:right w:val="none" w:sz="0" w:space="0" w:color="auto"/>
      </w:divBdr>
    </w:div>
    <w:div w:id="1773814130">
      <w:bodyDiv w:val="1"/>
      <w:marLeft w:val="0"/>
      <w:marRight w:val="0"/>
      <w:marTop w:val="0"/>
      <w:marBottom w:val="0"/>
      <w:divBdr>
        <w:top w:val="none" w:sz="0" w:space="0" w:color="auto"/>
        <w:left w:val="none" w:sz="0" w:space="0" w:color="auto"/>
        <w:bottom w:val="none" w:sz="0" w:space="0" w:color="auto"/>
        <w:right w:val="none" w:sz="0" w:space="0" w:color="auto"/>
      </w:divBdr>
    </w:div>
    <w:div w:id="1773814637">
      <w:bodyDiv w:val="1"/>
      <w:marLeft w:val="0"/>
      <w:marRight w:val="0"/>
      <w:marTop w:val="0"/>
      <w:marBottom w:val="0"/>
      <w:divBdr>
        <w:top w:val="none" w:sz="0" w:space="0" w:color="auto"/>
        <w:left w:val="none" w:sz="0" w:space="0" w:color="auto"/>
        <w:bottom w:val="none" w:sz="0" w:space="0" w:color="auto"/>
        <w:right w:val="none" w:sz="0" w:space="0" w:color="auto"/>
      </w:divBdr>
    </w:div>
    <w:div w:id="1774131890">
      <w:bodyDiv w:val="1"/>
      <w:marLeft w:val="0"/>
      <w:marRight w:val="0"/>
      <w:marTop w:val="0"/>
      <w:marBottom w:val="0"/>
      <w:divBdr>
        <w:top w:val="none" w:sz="0" w:space="0" w:color="auto"/>
        <w:left w:val="none" w:sz="0" w:space="0" w:color="auto"/>
        <w:bottom w:val="none" w:sz="0" w:space="0" w:color="auto"/>
        <w:right w:val="none" w:sz="0" w:space="0" w:color="auto"/>
      </w:divBdr>
    </w:div>
    <w:div w:id="1775050323">
      <w:bodyDiv w:val="1"/>
      <w:marLeft w:val="0"/>
      <w:marRight w:val="0"/>
      <w:marTop w:val="0"/>
      <w:marBottom w:val="0"/>
      <w:divBdr>
        <w:top w:val="none" w:sz="0" w:space="0" w:color="auto"/>
        <w:left w:val="none" w:sz="0" w:space="0" w:color="auto"/>
        <w:bottom w:val="none" w:sz="0" w:space="0" w:color="auto"/>
        <w:right w:val="none" w:sz="0" w:space="0" w:color="auto"/>
      </w:divBdr>
    </w:div>
    <w:div w:id="1776711591">
      <w:bodyDiv w:val="1"/>
      <w:marLeft w:val="0"/>
      <w:marRight w:val="0"/>
      <w:marTop w:val="0"/>
      <w:marBottom w:val="0"/>
      <w:divBdr>
        <w:top w:val="none" w:sz="0" w:space="0" w:color="auto"/>
        <w:left w:val="none" w:sz="0" w:space="0" w:color="auto"/>
        <w:bottom w:val="none" w:sz="0" w:space="0" w:color="auto"/>
        <w:right w:val="none" w:sz="0" w:space="0" w:color="auto"/>
      </w:divBdr>
    </w:div>
    <w:div w:id="1776748726">
      <w:bodyDiv w:val="1"/>
      <w:marLeft w:val="0"/>
      <w:marRight w:val="0"/>
      <w:marTop w:val="0"/>
      <w:marBottom w:val="0"/>
      <w:divBdr>
        <w:top w:val="none" w:sz="0" w:space="0" w:color="auto"/>
        <w:left w:val="none" w:sz="0" w:space="0" w:color="auto"/>
        <w:bottom w:val="none" w:sz="0" w:space="0" w:color="auto"/>
        <w:right w:val="none" w:sz="0" w:space="0" w:color="auto"/>
      </w:divBdr>
    </w:div>
    <w:div w:id="1776825894">
      <w:bodyDiv w:val="1"/>
      <w:marLeft w:val="0"/>
      <w:marRight w:val="0"/>
      <w:marTop w:val="0"/>
      <w:marBottom w:val="0"/>
      <w:divBdr>
        <w:top w:val="none" w:sz="0" w:space="0" w:color="auto"/>
        <w:left w:val="none" w:sz="0" w:space="0" w:color="auto"/>
        <w:bottom w:val="none" w:sz="0" w:space="0" w:color="auto"/>
        <w:right w:val="none" w:sz="0" w:space="0" w:color="auto"/>
      </w:divBdr>
    </w:div>
    <w:div w:id="1777402465">
      <w:bodyDiv w:val="1"/>
      <w:marLeft w:val="0"/>
      <w:marRight w:val="0"/>
      <w:marTop w:val="0"/>
      <w:marBottom w:val="0"/>
      <w:divBdr>
        <w:top w:val="none" w:sz="0" w:space="0" w:color="auto"/>
        <w:left w:val="none" w:sz="0" w:space="0" w:color="auto"/>
        <w:bottom w:val="none" w:sz="0" w:space="0" w:color="auto"/>
        <w:right w:val="none" w:sz="0" w:space="0" w:color="auto"/>
      </w:divBdr>
    </w:div>
    <w:div w:id="1777481158">
      <w:bodyDiv w:val="1"/>
      <w:marLeft w:val="0"/>
      <w:marRight w:val="0"/>
      <w:marTop w:val="0"/>
      <w:marBottom w:val="0"/>
      <w:divBdr>
        <w:top w:val="none" w:sz="0" w:space="0" w:color="auto"/>
        <w:left w:val="none" w:sz="0" w:space="0" w:color="auto"/>
        <w:bottom w:val="none" w:sz="0" w:space="0" w:color="auto"/>
        <w:right w:val="none" w:sz="0" w:space="0" w:color="auto"/>
      </w:divBdr>
    </w:div>
    <w:div w:id="1777554389">
      <w:bodyDiv w:val="1"/>
      <w:marLeft w:val="0"/>
      <w:marRight w:val="0"/>
      <w:marTop w:val="0"/>
      <w:marBottom w:val="0"/>
      <w:divBdr>
        <w:top w:val="none" w:sz="0" w:space="0" w:color="auto"/>
        <w:left w:val="none" w:sz="0" w:space="0" w:color="auto"/>
        <w:bottom w:val="none" w:sz="0" w:space="0" w:color="auto"/>
        <w:right w:val="none" w:sz="0" w:space="0" w:color="auto"/>
      </w:divBdr>
    </w:div>
    <w:div w:id="1777747093">
      <w:bodyDiv w:val="1"/>
      <w:marLeft w:val="0"/>
      <w:marRight w:val="0"/>
      <w:marTop w:val="0"/>
      <w:marBottom w:val="0"/>
      <w:divBdr>
        <w:top w:val="none" w:sz="0" w:space="0" w:color="auto"/>
        <w:left w:val="none" w:sz="0" w:space="0" w:color="auto"/>
        <w:bottom w:val="none" w:sz="0" w:space="0" w:color="auto"/>
        <w:right w:val="none" w:sz="0" w:space="0" w:color="auto"/>
      </w:divBdr>
    </w:div>
    <w:div w:id="1778327990">
      <w:bodyDiv w:val="1"/>
      <w:marLeft w:val="0"/>
      <w:marRight w:val="0"/>
      <w:marTop w:val="0"/>
      <w:marBottom w:val="0"/>
      <w:divBdr>
        <w:top w:val="none" w:sz="0" w:space="0" w:color="auto"/>
        <w:left w:val="none" w:sz="0" w:space="0" w:color="auto"/>
        <w:bottom w:val="none" w:sz="0" w:space="0" w:color="auto"/>
        <w:right w:val="none" w:sz="0" w:space="0" w:color="auto"/>
      </w:divBdr>
    </w:div>
    <w:div w:id="1778403136">
      <w:bodyDiv w:val="1"/>
      <w:marLeft w:val="0"/>
      <w:marRight w:val="0"/>
      <w:marTop w:val="0"/>
      <w:marBottom w:val="0"/>
      <w:divBdr>
        <w:top w:val="none" w:sz="0" w:space="0" w:color="auto"/>
        <w:left w:val="none" w:sz="0" w:space="0" w:color="auto"/>
        <w:bottom w:val="none" w:sz="0" w:space="0" w:color="auto"/>
        <w:right w:val="none" w:sz="0" w:space="0" w:color="auto"/>
      </w:divBdr>
    </w:div>
    <w:div w:id="1779176089">
      <w:bodyDiv w:val="1"/>
      <w:marLeft w:val="0"/>
      <w:marRight w:val="0"/>
      <w:marTop w:val="0"/>
      <w:marBottom w:val="0"/>
      <w:divBdr>
        <w:top w:val="none" w:sz="0" w:space="0" w:color="auto"/>
        <w:left w:val="none" w:sz="0" w:space="0" w:color="auto"/>
        <w:bottom w:val="none" w:sz="0" w:space="0" w:color="auto"/>
        <w:right w:val="none" w:sz="0" w:space="0" w:color="auto"/>
      </w:divBdr>
    </w:div>
    <w:div w:id="1779566429">
      <w:bodyDiv w:val="1"/>
      <w:marLeft w:val="0"/>
      <w:marRight w:val="0"/>
      <w:marTop w:val="0"/>
      <w:marBottom w:val="0"/>
      <w:divBdr>
        <w:top w:val="none" w:sz="0" w:space="0" w:color="auto"/>
        <w:left w:val="none" w:sz="0" w:space="0" w:color="auto"/>
        <w:bottom w:val="none" w:sz="0" w:space="0" w:color="auto"/>
        <w:right w:val="none" w:sz="0" w:space="0" w:color="auto"/>
      </w:divBdr>
    </w:div>
    <w:div w:id="1780023604">
      <w:bodyDiv w:val="1"/>
      <w:marLeft w:val="0"/>
      <w:marRight w:val="0"/>
      <w:marTop w:val="0"/>
      <w:marBottom w:val="0"/>
      <w:divBdr>
        <w:top w:val="none" w:sz="0" w:space="0" w:color="auto"/>
        <w:left w:val="none" w:sz="0" w:space="0" w:color="auto"/>
        <w:bottom w:val="none" w:sz="0" w:space="0" w:color="auto"/>
        <w:right w:val="none" w:sz="0" w:space="0" w:color="auto"/>
      </w:divBdr>
    </w:div>
    <w:div w:id="1780221920">
      <w:bodyDiv w:val="1"/>
      <w:marLeft w:val="0"/>
      <w:marRight w:val="0"/>
      <w:marTop w:val="0"/>
      <w:marBottom w:val="0"/>
      <w:divBdr>
        <w:top w:val="none" w:sz="0" w:space="0" w:color="auto"/>
        <w:left w:val="none" w:sz="0" w:space="0" w:color="auto"/>
        <w:bottom w:val="none" w:sz="0" w:space="0" w:color="auto"/>
        <w:right w:val="none" w:sz="0" w:space="0" w:color="auto"/>
      </w:divBdr>
    </w:div>
    <w:div w:id="1780222266">
      <w:bodyDiv w:val="1"/>
      <w:marLeft w:val="0"/>
      <w:marRight w:val="0"/>
      <w:marTop w:val="0"/>
      <w:marBottom w:val="0"/>
      <w:divBdr>
        <w:top w:val="none" w:sz="0" w:space="0" w:color="auto"/>
        <w:left w:val="none" w:sz="0" w:space="0" w:color="auto"/>
        <w:bottom w:val="none" w:sz="0" w:space="0" w:color="auto"/>
        <w:right w:val="none" w:sz="0" w:space="0" w:color="auto"/>
      </w:divBdr>
    </w:div>
    <w:div w:id="1781950394">
      <w:bodyDiv w:val="1"/>
      <w:marLeft w:val="0"/>
      <w:marRight w:val="0"/>
      <w:marTop w:val="0"/>
      <w:marBottom w:val="0"/>
      <w:divBdr>
        <w:top w:val="none" w:sz="0" w:space="0" w:color="auto"/>
        <w:left w:val="none" w:sz="0" w:space="0" w:color="auto"/>
        <w:bottom w:val="none" w:sz="0" w:space="0" w:color="auto"/>
        <w:right w:val="none" w:sz="0" w:space="0" w:color="auto"/>
      </w:divBdr>
    </w:div>
    <w:div w:id="1781953420">
      <w:bodyDiv w:val="1"/>
      <w:marLeft w:val="0"/>
      <w:marRight w:val="0"/>
      <w:marTop w:val="0"/>
      <w:marBottom w:val="0"/>
      <w:divBdr>
        <w:top w:val="none" w:sz="0" w:space="0" w:color="auto"/>
        <w:left w:val="none" w:sz="0" w:space="0" w:color="auto"/>
        <w:bottom w:val="none" w:sz="0" w:space="0" w:color="auto"/>
        <w:right w:val="none" w:sz="0" w:space="0" w:color="auto"/>
      </w:divBdr>
    </w:div>
    <w:div w:id="1782340800">
      <w:bodyDiv w:val="1"/>
      <w:marLeft w:val="0"/>
      <w:marRight w:val="0"/>
      <w:marTop w:val="0"/>
      <w:marBottom w:val="0"/>
      <w:divBdr>
        <w:top w:val="none" w:sz="0" w:space="0" w:color="auto"/>
        <w:left w:val="none" w:sz="0" w:space="0" w:color="auto"/>
        <w:bottom w:val="none" w:sz="0" w:space="0" w:color="auto"/>
        <w:right w:val="none" w:sz="0" w:space="0" w:color="auto"/>
      </w:divBdr>
    </w:div>
    <w:div w:id="1782602725">
      <w:bodyDiv w:val="1"/>
      <w:marLeft w:val="0"/>
      <w:marRight w:val="0"/>
      <w:marTop w:val="0"/>
      <w:marBottom w:val="0"/>
      <w:divBdr>
        <w:top w:val="none" w:sz="0" w:space="0" w:color="auto"/>
        <w:left w:val="none" w:sz="0" w:space="0" w:color="auto"/>
        <w:bottom w:val="none" w:sz="0" w:space="0" w:color="auto"/>
        <w:right w:val="none" w:sz="0" w:space="0" w:color="auto"/>
      </w:divBdr>
    </w:div>
    <w:div w:id="1782723187">
      <w:bodyDiv w:val="1"/>
      <w:marLeft w:val="0"/>
      <w:marRight w:val="0"/>
      <w:marTop w:val="0"/>
      <w:marBottom w:val="0"/>
      <w:divBdr>
        <w:top w:val="none" w:sz="0" w:space="0" w:color="auto"/>
        <w:left w:val="none" w:sz="0" w:space="0" w:color="auto"/>
        <w:bottom w:val="none" w:sz="0" w:space="0" w:color="auto"/>
        <w:right w:val="none" w:sz="0" w:space="0" w:color="auto"/>
      </w:divBdr>
    </w:div>
    <w:div w:id="1783305297">
      <w:bodyDiv w:val="1"/>
      <w:marLeft w:val="0"/>
      <w:marRight w:val="0"/>
      <w:marTop w:val="0"/>
      <w:marBottom w:val="0"/>
      <w:divBdr>
        <w:top w:val="none" w:sz="0" w:space="0" w:color="auto"/>
        <w:left w:val="none" w:sz="0" w:space="0" w:color="auto"/>
        <w:bottom w:val="none" w:sz="0" w:space="0" w:color="auto"/>
        <w:right w:val="none" w:sz="0" w:space="0" w:color="auto"/>
      </w:divBdr>
    </w:div>
    <w:div w:id="1784301425">
      <w:bodyDiv w:val="1"/>
      <w:marLeft w:val="0"/>
      <w:marRight w:val="0"/>
      <w:marTop w:val="0"/>
      <w:marBottom w:val="0"/>
      <w:divBdr>
        <w:top w:val="none" w:sz="0" w:space="0" w:color="auto"/>
        <w:left w:val="none" w:sz="0" w:space="0" w:color="auto"/>
        <w:bottom w:val="none" w:sz="0" w:space="0" w:color="auto"/>
        <w:right w:val="none" w:sz="0" w:space="0" w:color="auto"/>
      </w:divBdr>
    </w:div>
    <w:div w:id="1785230872">
      <w:bodyDiv w:val="1"/>
      <w:marLeft w:val="0"/>
      <w:marRight w:val="0"/>
      <w:marTop w:val="0"/>
      <w:marBottom w:val="0"/>
      <w:divBdr>
        <w:top w:val="none" w:sz="0" w:space="0" w:color="auto"/>
        <w:left w:val="none" w:sz="0" w:space="0" w:color="auto"/>
        <w:bottom w:val="none" w:sz="0" w:space="0" w:color="auto"/>
        <w:right w:val="none" w:sz="0" w:space="0" w:color="auto"/>
      </w:divBdr>
    </w:div>
    <w:div w:id="1785923656">
      <w:bodyDiv w:val="1"/>
      <w:marLeft w:val="0"/>
      <w:marRight w:val="0"/>
      <w:marTop w:val="0"/>
      <w:marBottom w:val="0"/>
      <w:divBdr>
        <w:top w:val="none" w:sz="0" w:space="0" w:color="auto"/>
        <w:left w:val="none" w:sz="0" w:space="0" w:color="auto"/>
        <w:bottom w:val="none" w:sz="0" w:space="0" w:color="auto"/>
        <w:right w:val="none" w:sz="0" w:space="0" w:color="auto"/>
      </w:divBdr>
    </w:div>
    <w:div w:id="1787771551">
      <w:bodyDiv w:val="1"/>
      <w:marLeft w:val="0"/>
      <w:marRight w:val="0"/>
      <w:marTop w:val="0"/>
      <w:marBottom w:val="0"/>
      <w:divBdr>
        <w:top w:val="none" w:sz="0" w:space="0" w:color="auto"/>
        <w:left w:val="none" w:sz="0" w:space="0" w:color="auto"/>
        <w:bottom w:val="none" w:sz="0" w:space="0" w:color="auto"/>
        <w:right w:val="none" w:sz="0" w:space="0" w:color="auto"/>
      </w:divBdr>
    </w:div>
    <w:div w:id="1788425426">
      <w:bodyDiv w:val="1"/>
      <w:marLeft w:val="0"/>
      <w:marRight w:val="0"/>
      <w:marTop w:val="0"/>
      <w:marBottom w:val="0"/>
      <w:divBdr>
        <w:top w:val="none" w:sz="0" w:space="0" w:color="auto"/>
        <w:left w:val="none" w:sz="0" w:space="0" w:color="auto"/>
        <w:bottom w:val="none" w:sz="0" w:space="0" w:color="auto"/>
        <w:right w:val="none" w:sz="0" w:space="0" w:color="auto"/>
      </w:divBdr>
    </w:div>
    <w:div w:id="1788502543">
      <w:bodyDiv w:val="1"/>
      <w:marLeft w:val="0"/>
      <w:marRight w:val="0"/>
      <w:marTop w:val="0"/>
      <w:marBottom w:val="0"/>
      <w:divBdr>
        <w:top w:val="none" w:sz="0" w:space="0" w:color="auto"/>
        <w:left w:val="none" w:sz="0" w:space="0" w:color="auto"/>
        <w:bottom w:val="none" w:sz="0" w:space="0" w:color="auto"/>
        <w:right w:val="none" w:sz="0" w:space="0" w:color="auto"/>
      </w:divBdr>
    </w:div>
    <w:div w:id="1789271806">
      <w:bodyDiv w:val="1"/>
      <w:marLeft w:val="0"/>
      <w:marRight w:val="0"/>
      <w:marTop w:val="0"/>
      <w:marBottom w:val="0"/>
      <w:divBdr>
        <w:top w:val="none" w:sz="0" w:space="0" w:color="auto"/>
        <w:left w:val="none" w:sz="0" w:space="0" w:color="auto"/>
        <w:bottom w:val="none" w:sz="0" w:space="0" w:color="auto"/>
        <w:right w:val="none" w:sz="0" w:space="0" w:color="auto"/>
      </w:divBdr>
    </w:div>
    <w:div w:id="1789422891">
      <w:bodyDiv w:val="1"/>
      <w:marLeft w:val="0"/>
      <w:marRight w:val="0"/>
      <w:marTop w:val="0"/>
      <w:marBottom w:val="0"/>
      <w:divBdr>
        <w:top w:val="none" w:sz="0" w:space="0" w:color="auto"/>
        <w:left w:val="none" w:sz="0" w:space="0" w:color="auto"/>
        <w:bottom w:val="none" w:sz="0" w:space="0" w:color="auto"/>
        <w:right w:val="none" w:sz="0" w:space="0" w:color="auto"/>
      </w:divBdr>
    </w:div>
    <w:div w:id="1789544747">
      <w:bodyDiv w:val="1"/>
      <w:marLeft w:val="0"/>
      <w:marRight w:val="0"/>
      <w:marTop w:val="0"/>
      <w:marBottom w:val="0"/>
      <w:divBdr>
        <w:top w:val="none" w:sz="0" w:space="0" w:color="auto"/>
        <w:left w:val="none" w:sz="0" w:space="0" w:color="auto"/>
        <w:bottom w:val="none" w:sz="0" w:space="0" w:color="auto"/>
        <w:right w:val="none" w:sz="0" w:space="0" w:color="auto"/>
      </w:divBdr>
    </w:div>
    <w:div w:id="1789733723">
      <w:bodyDiv w:val="1"/>
      <w:marLeft w:val="0"/>
      <w:marRight w:val="0"/>
      <w:marTop w:val="0"/>
      <w:marBottom w:val="0"/>
      <w:divBdr>
        <w:top w:val="none" w:sz="0" w:space="0" w:color="auto"/>
        <w:left w:val="none" w:sz="0" w:space="0" w:color="auto"/>
        <w:bottom w:val="none" w:sz="0" w:space="0" w:color="auto"/>
        <w:right w:val="none" w:sz="0" w:space="0" w:color="auto"/>
      </w:divBdr>
    </w:div>
    <w:div w:id="1789737573">
      <w:bodyDiv w:val="1"/>
      <w:marLeft w:val="0"/>
      <w:marRight w:val="0"/>
      <w:marTop w:val="0"/>
      <w:marBottom w:val="0"/>
      <w:divBdr>
        <w:top w:val="none" w:sz="0" w:space="0" w:color="auto"/>
        <w:left w:val="none" w:sz="0" w:space="0" w:color="auto"/>
        <w:bottom w:val="none" w:sz="0" w:space="0" w:color="auto"/>
        <w:right w:val="none" w:sz="0" w:space="0" w:color="auto"/>
      </w:divBdr>
    </w:div>
    <w:div w:id="1789741108">
      <w:bodyDiv w:val="1"/>
      <w:marLeft w:val="0"/>
      <w:marRight w:val="0"/>
      <w:marTop w:val="0"/>
      <w:marBottom w:val="0"/>
      <w:divBdr>
        <w:top w:val="none" w:sz="0" w:space="0" w:color="auto"/>
        <w:left w:val="none" w:sz="0" w:space="0" w:color="auto"/>
        <w:bottom w:val="none" w:sz="0" w:space="0" w:color="auto"/>
        <w:right w:val="none" w:sz="0" w:space="0" w:color="auto"/>
      </w:divBdr>
    </w:div>
    <w:div w:id="1789929111">
      <w:bodyDiv w:val="1"/>
      <w:marLeft w:val="0"/>
      <w:marRight w:val="0"/>
      <w:marTop w:val="0"/>
      <w:marBottom w:val="0"/>
      <w:divBdr>
        <w:top w:val="none" w:sz="0" w:space="0" w:color="auto"/>
        <w:left w:val="none" w:sz="0" w:space="0" w:color="auto"/>
        <w:bottom w:val="none" w:sz="0" w:space="0" w:color="auto"/>
        <w:right w:val="none" w:sz="0" w:space="0" w:color="auto"/>
      </w:divBdr>
    </w:div>
    <w:div w:id="1790976803">
      <w:bodyDiv w:val="1"/>
      <w:marLeft w:val="0"/>
      <w:marRight w:val="0"/>
      <w:marTop w:val="0"/>
      <w:marBottom w:val="0"/>
      <w:divBdr>
        <w:top w:val="none" w:sz="0" w:space="0" w:color="auto"/>
        <w:left w:val="none" w:sz="0" w:space="0" w:color="auto"/>
        <w:bottom w:val="none" w:sz="0" w:space="0" w:color="auto"/>
        <w:right w:val="none" w:sz="0" w:space="0" w:color="auto"/>
      </w:divBdr>
    </w:div>
    <w:div w:id="1791433590">
      <w:bodyDiv w:val="1"/>
      <w:marLeft w:val="0"/>
      <w:marRight w:val="0"/>
      <w:marTop w:val="0"/>
      <w:marBottom w:val="0"/>
      <w:divBdr>
        <w:top w:val="none" w:sz="0" w:space="0" w:color="auto"/>
        <w:left w:val="none" w:sz="0" w:space="0" w:color="auto"/>
        <w:bottom w:val="none" w:sz="0" w:space="0" w:color="auto"/>
        <w:right w:val="none" w:sz="0" w:space="0" w:color="auto"/>
      </w:divBdr>
    </w:div>
    <w:div w:id="1792935790">
      <w:bodyDiv w:val="1"/>
      <w:marLeft w:val="0"/>
      <w:marRight w:val="0"/>
      <w:marTop w:val="0"/>
      <w:marBottom w:val="0"/>
      <w:divBdr>
        <w:top w:val="none" w:sz="0" w:space="0" w:color="auto"/>
        <w:left w:val="none" w:sz="0" w:space="0" w:color="auto"/>
        <w:bottom w:val="none" w:sz="0" w:space="0" w:color="auto"/>
        <w:right w:val="none" w:sz="0" w:space="0" w:color="auto"/>
      </w:divBdr>
    </w:div>
    <w:div w:id="1793014068">
      <w:bodyDiv w:val="1"/>
      <w:marLeft w:val="0"/>
      <w:marRight w:val="0"/>
      <w:marTop w:val="0"/>
      <w:marBottom w:val="0"/>
      <w:divBdr>
        <w:top w:val="none" w:sz="0" w:space="0" w:color="auto"/>
        <w:left w:val="none" w:sz="0" w:space="0" w:color="auto"/>
        <w:bottom w:val="none" w:sz="0" w:space="0" w:color="auto"/>
        <w:right w:val="none" w:sz="0" w:space="0" w:color="auto"/>
      </w:divBdr>
    </w:div>
    <w:div w:id="1793933795">
      <w:bodyDiv w:val="1"/>
      <w:marLeft w:val="0"/>
      <w:marRight w:val="0"/>
      <w:marTop w:val="0"/>
      <w:marBottom w:val="0"/>
      <w:divBdr>
        <w:top w:val="none" w:sz="0" w:space="0" w:color="auto"/>
        <w:left w:val="none" w:sz="0" w:space="0" w:color="auto"/>
        <w:bottom w:val="none" w:sz="0" w:space="0" w:color="auto"/>
        <w:right w:val="none" w:sz="0" w:space="0" w:color="auto"/>
      </w:divBdr>
    </w:div>
    <w:div w:id="1794443464">
      <w:bodyDiv w:val="1"/>
      <w:marLeft w:val="0"/>
      <w:marRight w:val="0"/>
      <w:marTop w:val="0"/>
      <w:marBottom w:val="0"/>
      <w:divBdr>
        <w:top w:val="none" w:sz="0" w:space="0" w:color="auto"/>
        <w:left w:val="none" w:sz="0" w:space="0" w:color="auto"/>
        <w:bottom w:val="none" w:sz="0" w:space="0" w:color="auto"/>
        <w:right w:val="none" w:sz="0" w:space="0" w:color="auto"/>
      </w:divBdr>
    </w:div>
    <w:div w:id="1794519770">
      <w:bodyDiv w:val="1"/>
      <w:marLeft w:val="0"/>
      <w:marRight w:val="0"/>
      <w:marTop w:val="0"/>
      <w:marBottom w:val="0"/>
      <w:divBdr>
        <w:top w:val="none" w:sz="0" w:space="0" w:color="auto"/>
        <w:left w:val="none" w:sz="0" w:space="0" w:color="auto"/>
        <w:bottom w:val="none" w:sz="0" w:space="0" w:color="auto"/>
        <w:right w:val="none" w:sz="0" w:space="0" w:color="auto"/>
      </w:divBdr>
    </w:div>
    <w:div w:id="1795832766">
      <w:bodyDiv w:val="1"/>
      <w:marLeft w:val="0"/>
      <w:marRight w:val="0"/>
      <w:marTop w:val="0"/>
      <w:marBottom w:val="0"/>
      <w:divBdr>
        <w:top w:val="none" w:sz="0" w:space="0" w:color="auto"/>
        <w:left w:val="none" w:sz="0" w:space="0" w:color="auto"/>
        <w:bottom w:val="none" w:sz="0" w:space="0" w:color="auto"/>
        <w:right w:val="none" w:sz="0" w:space="0" w:color="auto"/>
      </w:divBdr>
    </w:div>
    <w:div w:id="1797140444">
      <w:bodyDiv w:val="1"/>
      <w:marLeft w:val="0"/>
      <w:marRight w:val="0"/>
      <w:marTop w:val="0"/>
      <w:marBottom w:val="0"/>
      <w:divBdr>
        <w:top w:val="none" w:sz="0" w:space="0" w:color="auto"/>
        <w:left w:val="none" w:sz="0" w:space="0" w:color="auto"/>
        <w:bottom w:val="none" w:sz="0" w:space="0" w:color="auto"/>
        <w:right w:val="none" w:sz="0" w:space="0" w:color="auto"/>
      </w:divBdr>
    </w:div>
    <w:div w:id="1797677232">
      <w:bodyDiv w:val="1"/>
      <w:marLeft w:val="0"/>
      <w:marRight w:val="0"/>
      <w:marTop w:val="0"/>
      <w:marBottom w:val="0"/>
      <w:divBdr>
        <w:top w:val="none" w:sz="0" w:space="0" w:color="auto"/>
        <w:left w:val="none" w:sz="0" w:space="0" w:color="auto"/>
        <w:bottom w:val="none" w:sz="0" w:space="0" w:color="auto"/>
        <w:right w:val="none" w:sz="0" w:space="0" w:color="auto"/>
      </w:divBdr>
    </w:div>
    <w:div w:id="1797873006">
      <w:bodyDiv w:val="1"/>
      <w:marLeft w:val="0"/>
      <w:marRight w:val="0"/>
      <w:marTop w:val="0"/>
      <w:marBottom w:val="0"/>
      <w:divBdr>
        <w:top w:val="none" w:sz="0" w:space="0" w:color="auto"/>
        <w:left w:val="none" w:sz="0" w:space="0" w:color="auto"/>
        <w:bottom w:val="none" w:sz="0" w:space="0" w:color="auto"/>
        <w:right w:val="none" w:sz="0" w:space="0" w:color="auto"/>
      </w:divBdr>
    </w:div>
    <w:div w:id="1797945881">
      <w:bodyDiv w:val="1"/>
      <w:marLeft w:val="0"/>
      <w:marRight w:val="0"/>
      <w:marTop w:val="0"/>
      <w:marBottom w:val="0"/>
      <w:divBdr>
        <w:top w:val="none" w:sz="0" w:space="0" w:color="auto"/>
        <w:left w:val="none" w:sz="0" w:space="0" w:color="auto"/>
        <w:bottom w:val="none" w:sz="0" w:space="0" w:color="auto"/>
        <w:right w:val="none" w:sz="0" w:space="0" w:color="auto"/>
      </w:divBdr>
    </w:div>
    <w:div w:id="1798330691">
      <w:bodyDiv w:val="1"/>
      <w:marLeft w:val="0"/>
      <w:marRight w:val="0"/>
      <w:marTop w:val="0"/>
      <w:marBottom w:val="0"/>
      <w:divBdr>
        <w:top w:val="none" w:sz="0" w:space="0" w:color="auto"/>
        <w:left w:val="none" w:sz="0" w:space="0" w:color="auto"/>
        <w:bottom w:val="none" w:sz="0" w:space="0" w:color="auto"/>
        <w:right w:val="none" w:sz="0" w:space="0" w:color="auto"/>
      </w:divBdr>
    </w:div>
    <w:div w:id="1798522100">
      <w:bodyDiv w:val="1"/>
      <w:marLeft w:val="0"/>
      <w:marRight w:val="0"/>
      <w:marTop w:val="0"/>
      <w:marBottom w:val="0"/>
      <w:divBdr>
        <w:top w:val="none" w:sz="0" w:space="0" w:color="auto"/>
        <w:left w:val="none" w:sz="0" w:space="0" w:color="auto"/>
        <w:bottom w:val="none" w:sz="0" w:space="0" w:color="auto"/>
        <w:right w:val="none" w:sz="0" w:space="0" w:color="auto"/>
      </w:divBdr>
    </w:div>
    <w:div w:id="1798600755">
      <w:bodyDiv w:val="1"/>
      <w:marLeft w:val="0"/>
      <w:marRight w:val="0"/>
      <w:marTop w:val="0"/>
      <w:marBottom w:val="0"/>
      <w:divBdr>
        <w:top w:val="none" w:sz="0" w:space="0" w:color="auto"/>
        <w:left w:val="none" w:sz="0" w:space="0" w:color="auto"/>
        <w:bottom w:val="none" w:sz="0" w:space="0" w:color="auto"/>
        <w:right w:val="none" w:sz="0" w:space="0" w:color="auto"/>
      </w:divBdr>
    </w:div>
    <w:div w:id="1799373097">
      <w:bodyDiv w:val="1"/>
      <w:marLeft w:val="0"/>
      <w:marRight w:val="0"/>
      <w:marTop w:val="0"/>
      <w:marBottom w:val="0"/>
      <w:divBdr>
        <w:top w:val="none" w:sz="0" w:space="0" w:color="auto"/>
        <w:left w:val="none" w:sz="0" w:space="0" w:color="auto"/>
        <w:bottom w:val="none" w:sz="0" w:space="0" w:color="auto"/>
        <w:right w:val="none" w:sz="0" w:space="0" w:color="auto"/>
      </w:divBdr>
    </w:div>
    <w:div w:id="1799714040">
      <w:bodyDiv w:val="1"/>
      <w:marLeft w:val="0"/>
      <w:marRight w:val="0"/>
      <w:marTop w:val="0"/>
      <w:marBottom w:val="0"/>
      <w:divBdr>
        <w:top w:val="none" w:sz="0" w:space="0" w:color="auto"/>
        <w:left w:val="none" w:sz="0" w:space="0" w:color="auto"/>
        <w:bottom w:val="none" w:sz="0" w:space="0" w:color="auto"/>
        <w:right w:val="none" w:sz="0" w:space="0" w:color="auto"/>
      </w:divBdr>
    </w:div>
    <w:div w:id="1799832269">
      <w:bodyDiv w:val="1"/>
      <w:marLeft w:val="0"/>
      <w:marRight w:val="0"/>
      <w:marTop w:val="0"/>
      <w:marBottom w:val="0"/>
      <w:divBdr>
        <w:top w:val="none" w:sz="0" w:space="0" w:color="auto"/>
        <w:left w:val="none" w:sz="0" w:space="0" w:color="auto"/>
        <w:bottom w:val="none" w:sz="0" w:space="0" w:color="auto"/>
        <w:right w:val="none" w:sz="0" w:space="0" w:color="auto"/>
      </w:divBdr>
    </w:div>
    <w:div w:id="1799833571">
      <w:bodyDiv w:val="1"/>
      <w:marLeft w:val="0"/>
      <w:marRight w:val="0"/>
      <w:marTop w:val="0"/>
      <w:marBottom w:val="0"/>
      <w:divBdr>
        <w:top w:val="none" w:sz="0" w:space="0" w:color="auto"/>
        <w:left w:val="none" w:sz="0" w:space="0" w:color="auto"/>
        <w:bottom w:val="none" w:sz="0" w:space="0" w:color="auto"/>
        <w:right w:val="none" w:sz="0" w:space="0" w:color="auto"/>
      </w:divBdr>
    </w:div>
    <w:div w:id="1800034118">
      <w:bodyDiv w:val="1"/>
      <w:marLeft w:val="0"/>
      <w:marRight w:val="0"/>
      <w:marTop w:val="0"/>
      <w:marBottom w:val="0"/>
      <w:divBdr>
        <w:top w:val="none" w:sz="0" w:space="0" w:color="auto"/>
        <w:left w:val="none" w:sz="0" w:space="0" w:color="auto"/>
        <w:bottom w:val="none" w:sz="0" w:space="0" w:color="auto"/>
        <w:right w:val="none" w:sz="0" w:space="0" w:color="auto"/>
      </w:divBdr>
    </w:div>
    <w:div w:id="1800369918">
      <w:bodyDiv w:val="1"/>
      <w:marLeft w:val="0"/>
      <w:marRight w:val="0"/>
      <w:marTop w:val="0"/>
      <w:marBottom w:val="0"/>
      <w:divBdr>
        <w:top w:val="none" w:sz="0" w:space="0" w:color="auto"/>
        <w:left w:val="none" w:sz="0" w:space="0" w:color="auto"/>
        <w:bottom w:val="none" w:sz="0" w:space="0" w:color="auto"/>
        <w:right w:val="none" w:sz="0" w:space="0" w:color="auto"/>
      </w:divBdr>
    </w:div>
    <w:div w:id="1800684973">
      <w:bodyDiv w:val="1"/>
      <w:marLeft w:val="0"/>
      <w:marRight w:val="0"/>
      <w:marTop w:val="0"/>
      <w:marBottom w:val="0"/>
      <w:divBdr>
        <w:top w:val="none" w:sz="0" w:space="0" w:color="auto"/>
        <w:left w:val="none" w:sz="0" w:space="0" w:color="auto"/>
        <w:bottom w:val="none" w:sz="0" w:space="0" w:color="auto"/>
        <w:right w:val="none" w:sz="0" w:space="0" w:color="auto"/>
      </w:divBdr>
    </w:div>
    <w:div w:id="1801068830">
      <w:bodyDiv w:val="1"/>
      <w:marLeft w:val="0"/>
      <w:marRight w:val="0"/>
      <w:marTop w:val="0"/>
      <w:marBottom w:val="0"/>
      <w:divBdr>
        <w:top w:val="none" w:sz="0" w:space="0" w:color="auto"/>
        <w:left w:val="none" w:sz="0" w:space="0" w:color="auto"/>
        <w:bottom w:val="none" w:sz="0" w:space="0" w:color="auto"/>
        <w:right w:val="none" w:sz="0" w:space="0" w:color="auto"/>
      </w:divBdr>
    </w:div>
    <w:div w:id="1801612692">
      <w:bodyDiv w:val="1"/>
      <w:marLeft w:val="0"/>
      <w:marRight w:val="0"/>
      <w:marTop w:val="0"/>
      <w:marBottom w:val="0"/>
      <w:divBdr>
        <w:top w:val="none" w:sz="0" w:space="0" w:color="auto"/>
        <w:left w:val="none" w:sz="0" w:space="0" w:color="auto"/>
        <w:bottom w:val="none" w:sz="0" w:space="0" w:color="auto"/>
        <w:right w:val="none" w:sz="0" w:space="0" w:color="auto"/>
      </w:divBdr>
    </w:div>
    <w:div w:id="1801872243">
      <w:bodyDiv w:val="1"/>
      <w:marLeft w:val="0"/>
      <w:marRight w:val="0"/>
      <w:marTop w:val="0"/>
      <w:marBottom w:val="0"/>
      <w:divBdr>
        <w:top w:val="none" w:sz="0" w:space="0" w:color="auto"/>
        <w:left w:val="none" w:sz="0" w:space="0" w:color="auto"/>
        <w:bottom w:val="none" w:sz="0" w:space="0" w:color="auto"/>
        <w:right w:val="none" w:sz="0" w:space="0" w:color="auto"/>
      </w:divBdr>
    </w:div>
    <w:div w:id="1801916026">
      <w:bodyDiv w:val="1"/>
      <w:marLeft w:val="0"/>
      <w:marRight w:val="0"/>
      <w:marTop w:val="0"/>
      <w:marBottom w:val="0"/>
      <w:divBdr>
        <w:top w:val="none" w:sz="0" w:space="0" w:color="auto"/>
        <w:left w:val="none" w:sz="0" w:space="0" w:color="auto"/>
        <w:bottom w:val="none" w:sz="0" w:space="0" w:color="auto"/>
        <w:right w:val="none" w:sz="0" w:space="0" w:color="auto"/>
      </w:divBdr>
    </w:div>
    <w:div w:id="1802070651">
      <w:bodyDiv w:val="1"/>
      <w:marLeft w:val="0"/>
      <w:marRight w:val="0"/>
      <w:marTop w:val="0"/>
      <w:marBottom w:val="0"/>
      <w:divBdr>
        <w:top w:val="none" w:sz="0" w:space="0" w:color="auto"/>
        <w:left w:val="none" w:sz="0" w:space="0" w:color="auto"/>
        <w:bottom w:val="none" w:sz="0" w:space="0" w:color="auto"/>
        <w:right w:val="none" w:sz="0" w:space="0" w:color="auto"/>
      </w:divBdr>
    </w:div>
    <w:div w:id="1802117025">
      <w:bodyDiv w:val="1"/>
      <w:marLeft w:val="0"/>
      <w:marRight w:val="0"/>
      <w:marTop w:val="0"/>
      <w:marBottom w:val="0"/>
      <w:divBdr>
        <w:top w:val="none" w:sz="0" w:space="0" w:color="auto"/>
        <w:left w:val="none" w:sz="0" w:space="0" w:color="auto"/>
        <w:bottom w:val="none" w:sz="0" w:space="0" w:color="auto"/>
        <w:right w:val="none" w:sz="0" w:space="0" w:color="auto"/>
      </w:divBdr>
    </w:div>
    <w:div w:id="1803040663">
      <w:bodyDiv w:val="1"/>
      <w:marLeft w:val="0"/>
      <w:marRight w:val="0"/>
      <w:marTop w:val="0"/>
      <w:marBottom w:val="0"/>
      <w:divBdr>
        <w:top w:val="none" w:sz="0" w:space="0" w:color="auto"/>
        <w:left w:val="none" w:sz="0" w:space="0" w:color="auto"/>
        <w:bottom w:val="none" w:sz="0" w:space="0" w:color="auto"/>
        <w:right w:val="none" w:sz="0" w:space="0" w:color="auto"/>
      </w:divBdr>
    </w:div>
    <w:div w:id="1804037447">
      <w:bodyDiv w:val="1"/>
      <w:marLeft w:val="0"/>
      <w:marRight w:val="0"/>
      <w:marTop w:val="0"/>
      <w:marBottom w:val="0"/>
      <w:divBdr>
        <w:top w:val="none" w:sz="0" w:space="0" w:color="auto"/>
        <w:left w:val="none" w:sz="0" w:space="0" w:color="auto"/>
        <w:bottom w:val="none" w:sz="0" w:space="0" w:color="auto"/>
        <w:right w:val="none" w:sz="0" w:space="0" w:color="auto"/>
      </w:divBdr>
    </w:div>
    <w:div w:id="1804300524">
      <w:bodyDiv w:val="1"/>
      <w:marLeft w:val="0"/>
      <w:marRight w:val="0"/>
      <w:marTop w:val="0"/>
      <w:marBottom w:val="0"/>
      <w:divBdr>
        <w:top w:val="none" w:sz="0" w:space="0" w:color="auto"/>
        <w:left w:val="none" w:sz="0" w:space="0" w:color="auto"/>
        <w:bottom w:val="none" w:sz="0" w:space="0" w:color="auto"/>
        <w:right w:val="none" w:sz="0" w:space="0" w:color="auto"/>
      </w:divBdr>
    </w:div>
    <w:div w:id="1804613897">
      <w:bodyDiv w:val="1"/>
      <w:marLeft w:val="0"/>
      <w:marRight w:val="0"/>
      <w:marTop w:val="0"/>
      <w:marBottom w:val="0"/>
      <w:divBdr>
        <w:top w:val="none" w:sz="0" w:space="0" w:color="auto"/>
        <w:left w:val="none" w:sz="0" w:space="0" w:color="auto"/>
        <w:bottom w:val="none" w:sz="0" w:space="0" w:color="auto"/>
        <w:right w:val="none" w:sz="0" w:space="0" w:color="auto"/>
      </w:divBdr>
    </w:div>
    <w:div w:id="1804883644">
      <w:bodyDiv w:val="1"/>
      <w:marLeft w:val="0"/>
      <w:marRight w:val="0"/>
      <w:marTop w:val="0"/>
      <w:marBottom w:val="0"/>
      <w:divBdr>
        <w:top w:val="none" w:sz="0" w:space="0" w:color="auto"/>
        <w:left w:val="none" w:sz="0" w:space="0" w:color="auto"/>
        <w:bottom w:val="none" w:sz="0" w:space="0" w:color="auto"/>
        <w:right w:val="none" w:sz="0" w:space="0" w:color="auto"/>
      </w:divBdr>
    </w:div>
    <w:div w:id="1805729826">
      <w:bodyDiv w:val="1"/>
      <w:marLeft w:val="0"/>
      <w:marRight w:val="0"/>
      <w:marTop w:val="0"/>
      <w:marBottom w:val="0"/>
      <w:divBdr>
        <w:top w:val="none" w:sz="0" w:space="0" w:color="auto"/>
        <w:left w:val="none" w:sz="0" w:space="0" w:color="auto"/>
        <w:bottom w:val="none" w:sz="0" w:space="0" w:color="auto"/>
        <w:right w:val="none" w:sz="0" w:space="0" w:color="auto"/>
      </w:divBdr>
    </w:div>
    <w:div w:id="1806116262">
      <w:bodyDiv w:val="1"/>
      <w:marLeft w:val="0"/>
      <w:marRight w:val="0"/>
      <w:marTop w:val="0"/>
      <w:marBottom w:val="0"/>
      <w:divBdr>
        <w:top w:val="none" w:sz="0" w:space="0" w:color="auto"/>
        <w:left w:val="none" w:sz="0" w:space="0" w:color="auto"/>
        <w:bottom w:val="none" w:sz="0" w:space="0" w:color="auto"/>
        <w:right w:val="none" w:sz="0" w:space="0" w:color="auto"/>
      </w:divBdr>
    </w:div>
    <w:div w:id="1806505174">
      <w:bodyDiv w:val="1"/>
      <w:marLeft w:val="0"/>
      <w:marRight w:val="0"/>
      <w:marTop w:val="0"/>
      <w:marBottom w:val="0"/>
      <w:divBdr>
        <w:top w:val="none" w:sz="0" w:space="0" w:color="auto"/>
        <w:left w:val="none" w:sz="0" w:space="0" w:color="auto"/>
        <w:bottom w:val="none" w:sz="0" w:space="0" w:color="auto"/>
        <w:right w:val="none" w:sz="0" w:space="0" w:color="auto"/>
      </w:divBdr>
    </w:div>
    <w:div w:id="1807817776">
      <w:bodyDiv w:val="1"/>
      <w:marLeft w:val="0"/>
      <w:marRight w:val="0"/>
      <w:marTop w:val="0"/>
      <w:marBottom w:val="0"/>
      <w:divBdr>
        <w:top w:val="none" w:sz="0" w:space="0" w:color="auto"/>
        <w:left w:val="none" w:sz="0" w:space="0" w:color="auto"/>
        <w:bottom w:val="none" w:sz="0" w:space="0" w:color="auto"/>
        <w:right w:val="none" w:sz="0" w:space="0" w:color="auto"/>
      </w:divBdr>
    </w:div>
    <w:div w:id="1808816717">
      <w:bodyDiv w:val="1"/>
      <w:marLeft w:val="0"/>
      <w:marRight w:val="0"/>
      <w:marTop w:val="0"/>
      <w:marBottom w:val="0"/>
      <w:divBdr>
        <w:top w:val="none" w:sz="0" w:space="0" w:color="auto"/>
        <w:left w:val="none" w:sz="0" w:space="0" w:color="auto"/>
        <w:bottom w:val="none" w:sz="0" w:space="0" w:color="auto"/>
        <w:right w:val="none" w:sz="0" w:space="0" w:color="auto"/>
      </w:divBdr>
    </w:div>
    <w:div w:id="1809009860">
      <w:bodyDiv w:val="1"/>
      <w:marLeft w:val="0"/>
      <w:marRight w:val="0"/>
      <w:marTop w:val="0"/>
      <w:marBottom w:val="0"/>
      <w:divBdr>
        <w:top w:val="none" w:sz="0" w:space="0" w:color="auto"/>
        <w:left w:val="none" w:sz="0" w:space="0" w:color="auto"/>
        <w:bottom w:val="none" w:sz="0" w:space="0" w:color="auto"/>
        <w:right w:val="none" w:sz="0" w:space="0" w:color="auto"/>
      </w:divBdr>
    </w:div>
    <w:div w:id="1809281632">
      <w:bodyDiv w:val="1"/>
      <w:marLeft w:val="0"/>
      <w:marRight w:val="0"/>
      <w:marTop w:val="0"/>
      <w:marBottom w:val="0"/>
      <w:divBdr>
        <w:top w:val="none" w:sz="0" w:space="0" w:color="auto"/>
        <w:left w:val="none" w:sz="0" w:space="0" w:color="auto"/>
        <w:bottom w:val="none" w:sz="0" w:space="0" w:color="auto"/>
        <w:right w:val="none" w:sz="0" w:space="0" w:color="auto"/>
      </w:divBdr>
    </w:div>
    <w:div w:id="1809584908">
      <w:bodyDiv w:val="1"/>
      <w:marLeft w:val="0"/>
      <w:marRight w:val="0"/>
      <w:marTop w:val="0"/>
      <w:marBottom w:val="0"/>
      <w:divBdr>
        <w:top w:val="none" w:sz="0" w:space="0" w:color="auto"/>
        <w:left w:val="none" w:sz="0" w:space="0" w:color="auto"/>
        <w:bottom w:val="none" w:sz="0" w:space="0" w:color="auto"/>
        <w:right w:val="none" w:sz="0" w:space="0" w:color="auto"/>
      </w:divBdr>
    </w:div>
    <w:div w:id="1809786349">
      <w:bodyDiv w:val="1"/>
      <w:marLeft w:val="0"/>
      <w:marRight w:val="0"/>
      <w:marTop w:val="0"/>
      <w:marBottom w:val="0"/>
      <w:divBdr>
        <w:top w:val="none" w:sz="0" w:space="0" w:color="auto"/>
        <w:left w:val="none" w:sz="0" w:space="0" w:color="auto"/>
        <w:bottom w:val="none" w:sz="0" w:space="0" w:color="auto"/>
        <w:right w:val="none" w:sz="0" w:space="0" w:color="auto"/>
      </w:divBdr>
    </w:div>
    <w:div w:id="1809858256">
      <w:bodyDiv w:val="1"/>
      <w:marLeft w:val="0"/>
      <w:marRight w:val="0"/>
      <w:marTop w:val="0"/>
      <w:marBottom w:val="0"/>
      <w:divBdr>
        <w:top w:val="none" w:sz="0" w:space="0" w:color="auto"/>
        <w:left w:val="none" w:sz="0" w:space="0" w:color="auto"/>
        <w:bottom w:val="none" w:sz="0" w:space="0" w:color="auto"/>
        <w:right w:val="none" w:sz="0" w:space="0" w:color="auto"/>
      </w:divBdr>
    </w:div>
    <w:div w:id="1810127465">
      <w:bodyDiv w:val="1"/>
      <w:marLeft w:val="0"/>
      <w:marRight w:val="0"/>
      <w:marTop w:val="0"/>
      <w:marBottom w:val="0"/>
      <w:divBdr>
        <w:top w:val="none" w:sz="0" w:space="0" w:color="auto"/>
        <w:left w:val="none" w:sz="0" w:space="0" w:color="auto"/>
        <w:bottom w:val="none" w:sz="0" w:space="0" w:color="auto"/>
        <w:right w:val="none" w:sz="0" w:space="0" w:color="auto"/>
      </w:divBdr>
    </w:div>
    <w:div w:id="1810200153">
      <w:bodyDiv w:val="1"/>
      <w:marLeft w:val="0"/>
      <w:marRight w:val="0"/>
      <w:marTop w:val="0"/>
      <w:marBottom w:val="0"/>
      <w:divBdr>
        <w:top w:val="none" w:sz="0" w:space="0" w:color="auto"/>
        <w:left w:val="none" w:sz="0" w:space="0" w:color="auto"/>
        <w:bottom w:val="none" w:sz="0" w:space="0" w:color="auto"/>
        <w:right w:val="none" w:sz="0" w:space="0" w:color="auto"/>
      </w:divBdr>
    </w:div>
    <w:div w:id="1810201763">
      <w:bodyDiv w:val="1"/>
      <w:marLeft w:val="0"/>
      <w:marRight w:val="0"/>
      <w:marTop w:val="0"/>
      <w:marBottom w:val="0"/>
      <w:divBdr>
        <w:top w:val="none" w:sz="0" w:space="0" w:color="auto"/>
        <w:left w:val="none" w:sz="0" w:space="0" w:color="auto"/>
        <w:bottom w:val="none" w:sz="0" w:space="0" w:color="auto"/>
        <w:right w:val="none" w:sz="0" w:space="0" w:color="auto"/>
      </w:divBdr>
    </w:div>
    <w:div w:id="1810511510">
      <w:bodyDiv w:val="1"/>
      <w:marLeft w:val="0"/>
      <w:marRight w:val="0"/>
      <w:marTop w:val="0"/>
      <w:marBottom w:val="0"/>
      <w:divBdr>
        <w:top w:val="none" w:sz="0" w:space="0" w:color="auto"/>
        <w:left w:val="none" w:sz="0" w:space="0" w:color="auto"/>
        <w:bottom w:val="none" w:sz="0" w:space="0" w:color="auto"/>
        <w:right w:val="none" w:sz="0" w:space="0" w:color="auto"/>
      </w:divBdr>
    </w:div>
    <w:div w:id="1810660241">
      <w:bodyDiv w:val="1"/>
      <w:marLeft w:val="0"/>
      <w:marRight w:val="0"/>
      <w:marTop w:val="0"/>
      <w:marBottom w:val="0"/>
      <w:divBdr>
        <w:top w:val="none" w:sz="0" w:space="0" w:color="auto"/>
        <w:left w:val="none" w:sz="0" w:space="0" w:color="auto"/>
        <w:bottom w:val="none" w:sz="0" w:space="0" w:color="auto"/>
        <w:right w:val="none" w:sz="0" w:space="0" w:color="auto"/>
      </w:divBdr>
    </w:div>
    <w:div w:id="1811707688">
      <w:bodyDiv w:val="1"/>
      <w:marLeft w:val="0"/>
      <w:marRight w:val="0"/>
      <w:marTop w:val="0"/>
      <w:marBottom w:val="0"/>
      <w:divBdr>
        <w:top w:val="none" w:sz="0" w:space="0" w:color="auto"/>
        <w:left w:val="none" w:sz="0" w:space="0" w:color="auto"/>
        <w:bottom w:val="none" w:sz="0" w:space="0" w:color="auto"/>
        <w:right w:val="none" w:sz="0" w:space="0" w:color="auto"/>
      </w:divBdr>
      <w:divsChild>
        <w:div w:id="434987437">
          <w:marLeft w:val="480"/>
          <w:marRight w:val="0"/>
          <w:marTop w:val="0"/>
          <w:marBottom w:val="0"/>
          <w:divBdr>
            <w:top w:val="none" w:sz="0" w:space="0" w:color="auto"/>
            <w:left w:val="none" w:sz="0" w:space="0" w:color="auto"/>
            <w:bottom w:val="none" w:sz="0" w:space="0" w:color="auto"/>
            <w:right w:val="none" w:sz="0" w:space="0" w:color="auto"/>
          </w:divBdr>
        </w:div>
        <w:div w:id="1314598198">
          <w:marLeft w:val="480"/>
          <w:marRight w:val="0"/>
          <w:marTop w:val="0"/>
          <w:marBottom w:val="0"/>
          <w:divBdr>
            <w:top w:val="none" w:sz="0" w:space="0" w:color="auto"/>
            <w:left w:val="none" w:sz="0" w:space="0" w:color="auto"/>
            <w:bottom w:val="none" w:sz="0" w:space="0" w:color="auto"/>
            <w:right w:val="none" w:sz="0" w:space="0" w:color="auto"/>
          </w:divBdr>
        </w:div>
        <w:div w:id="2175768">
          <w:marLeft w:val="480"/>
          <w:marRight w:val="0"/>
          <w:marTop w:val="0"/>
          <w:marBottom w:val="0"/>
          <w:divBdr>
            <w:top w:val="none" w:sz="0" w:space="0" w:color="auto"/>
            <w:left w:val="none" w:sz="0" w:space="0" w:color="auto"/>
            <w:bottom w:val="none" w:sz="0" w:space="0" w:color="auto"/>
            <w:right w:val="none" w:sz="0" w:space="0" w:color="auto"/>
          </w:divBdr>
        </w:div>
        <w:div w:id="745538263">
          <w:marLeft w:val="480"/>
          <w:marRight w:val="0"/>
          <w:marTop w:val="0"/>
          <w:marBottom w:val="0"/>
          <w:divBdr>
            <w:top w:val="none" w:sz="0" w:space="0" w:color="auto"/>
            <w:left w:val="none" w:sz="0" w:space="0" w:color="auto"/>
            <w:bottom w:val="none" w:sz="0" w:space="0" w:color="auto"/>
            <w:right w:val="none" w:sz="0" w:space="0" w:color="auto"/>
          </w:divBdr>
        </w:div>
        <w:div w:id="991253845">
          <w:marLeft w:val="480"/>
          <w:marRight w:val="0"/>
          <w:marTop w:val="0"/>
          <w:marBottom w:val="0"/>
          <w:divBdr>
            <w:top w:val="none" w:sz="0" w:space="0" w:color="auto"/>
            <w:left w:val="none" w:sz="0" w:space="0" w:color="auto"/>
            <w:bottom w:val="none" w:sz="0" w:space="0" w:color="auto"/>
            <w:right w:val="none" w:sz="0" w:space="0" w:color="auto"/>
          </w:divBdr>
        </w:div>
        <w:div w:id="781921400">
          <w:marLeft w:val="480"/>
          <w:marRight w:val="0"/>
          <w:marTop w:val="0"/>
          <w:marBottom w:val="0"/>
          <w:divBdr>
            <w:top w:val="none" w:sz="0" w:space="0" w:color="auto"/>
            <w:left w:val="none" w:sz="0" w:space="0" w:color="auto"/>
            <w:bottom w:val="none" w:sz="0" w:space="0" w:color="auto"/>
            <w:right w:val="none" w:sz="0" w:space="0" w:color="auto"/>
          </w:divBdr>
        </w:div>
        <w:div w:id="462698626">
          <w:marLeft w:val="480"/>
          <w:marRight w:val="0"/>
          <w:marTop w:val="0"/>
          <w:marBottom w:val="0"/>
          <w:divBdr>
            <w:top w:val="none" w:sz="0" w:space="0" w:color="auto"/>
            <w:left w:val="none" w:sz="0" w:space="0" w:color="auto"/>
            <w:bottom w:val="none" w:sz="0" w:space="0" w:color="auto"/>
            <w:right w:val="none" w:sz="0" w:space="0" w:color="auto"/>
          </w:divBdr>
        </w:div>
        <w:div w:id="319236343">
          <w:marLeft w:val="480"/>
          <w:marRight w:val="0"/>
          <w:marTop w:val="0"/>
          <w:marBottom w:val="0"/>
          <w:divBdr>
            <w:top w:val="none" w:sz="0" w:space="0" w:color="auto"/>
            <w:left w:val="none" w:sz="0" w:space="0" w:color="auto"/>
            <w:bottom w:val="none" w:sz="0" w:space="0" w:color="auto"/>
            <w:right w:val="none" w:sz="0" w:space="0" w:color="auto"/>
          </w:divBdr>
        </w:div>
        <w:div w:id="1334600212">
          <w:marLeft w:val="480"/>
          <w:marRight w:val="0"/>
          <w:marTop w:val="0"/>
          <w:marBottom w:val="0"/>
          <w:divBdr>
            <w:top w:val="none" w:sz="0" w:space="0" w:color="auto"/>
            <w:left w:val="none" w:sz="0" w:space="0" w:color="auto"/>
            <w:bottom w:val="none" w:sz="0" w:space="0" w:color="auto"/>
            <w:right w:val="none" w:sz="0" w:space="0" w:color="auto"/>
          </w:divBdr>
        </w:div>
        <w:div w:id="1685667964">
          <w:marLeft w:val="480"/>
          <w:marRight w:val="0"/>
          <w:marTop w:val="0"/>
          <w:marBottom w:val="0"/>
          <w:divBdr>
            <w:top w:val="none" w:sz="0" w:space="0" w:color="auto"/>
            <w:left w:val="none" w:sz="0" w:space="0" w:color="auto"/>
            <w:bottom w:val="none" w:sz="0" w:space="0" w:color="auto"/>
            <w:right w:val="none" w:sz="0" w:space="0" w:color="auto"/>
          </w:divBdr>
        </w:div>
        <w:div w:id="474294108">
          <w:marLeft w:val="480"/>
          <w:marRight w:val="0"/>
          <w:marTop w:val="0"/>
          <w:marBottom w:val="0"/>
          <w:divBdr>
            <w:top w:val="none" w:sz="0" w:space="0" w:color="auto"/>
            <w:left w:val="none" w:sz="0" w:space="0" w:color="auto"/>
            <w:bottom w:val="none" w:sz="0" w:space="0" w:color="auto"/>
            <w:right w:val="none" w:sz="0" w:space="0" w:color="auto"/>
          </w:divBdr>
        </w:div>
        <w:div w:id="905184868">
          <w:marLeft w:val="480"/>
          <w:marRight w:val="0"/>
          <w:marTop w:val="0"/>
          <w:marBottom w:val="0"/>
          <w:divBdr>
            <w:top w:val="none" w:sz="0" w:space="0" w:color="auto"/>
            <w:left w:val="none" w:sz="0" w:space="0" w:color="auto"/>
            <w:bottom w:val="none" w:sz="0" w:space="0" w:color="auto"/>
            <w:right w:val="none" w:sz="0" w:space="0" w:color="auto"/>
          </w:divBdr>
        </w:div>
        <w:div w:id="163058191">
          <w:marLeft w:val="480"/>
          <w:marRight w:val="0"/>
          <w:marTop w:val="0"/>
          <w:marBottom w:val="0"/>
          <w:divBdr>
            <w:top w:val="none" w:sz="0" w:space="0" w:color="auto"/>
            <w:left w:val="none" w:sz="0" w:space="0" w:color="auto"/>
            <w:bottom w:val="none" w:sz="0" w:space="0" w:color="auto"/>
            <w:right w:val="none" w:sz="0" w:space="0" w:color="auto"/>
          </w:divBdr>
        </w:div>
        <w:div w:id="47266517">
          <w:marLeft w:val="480"/>
          <w:marRight w:val="0"/>
          <w:marTop w:val="0"/>
          <w:marBottom w:val="0"/>
          <w:divBdr>
            <w:top w:val="none" w:sz="0" w:space="0" w:color="auto"/>
            <w:left w:val="none" w:sz="0" w:space="0" w:color="auto"/>
            <w:bottom w:val="none" w:sz="0" w:space="0" w:color="auto"/>
            <w:right w:val="none" w:sz="0" w:space="0" w:color="auto"/>
          </w:divBdr>
        </w:div>
        <w:div w:id="1539470623">
          <w:marLeft w:val="480"/>
          <w:marRight w:val="0"/>
          <w:marTop w:val="0"/>
          <w:marBottom w:val="0"/>
          <w:divBdr>
            <w:top w:val="none" w:sz="0" w:space="0" w:color="auto"/>
            <w:left w:val="none" w:sz="0" w:space="0" w:color="auto"/>
            <w:bottom w:val="none" w:sz="0" w:space="0" w:color="auto"/>
            <w:right w:val="none" w:sz="0" w:space="0" w:color="auto"/>
          </w:divBdr>
        </w:div>
        <w:div w:id="1917863867">
          <w:marLeft w:val="480"/>
          <w:marRight w:val="0"/>
          <w:marTop w:val="0"/>
          <w:marBottom w:val="0"/>
          <w:divBdr>
            <w:top w:val="none" w:sz="0" w:space="0" w:color="auto"/>
            <w:left w:val="none" w:sz="0" w:space="0" w:color="auto"/>
            <w:bottom w:val="none" w:sz="0" w:space="0" w:color="auto"/>
            <w:right w:val="none" w:sz="0" w:space="0" w:color="auto"/>
          </w:divBdr>
        </w:div>
        <w:div w:id="1593124736">
          <w:marLeft w:val="480"/>
          <w:marRight w:val="0"/>
          <w:marTop w:val="0"/>
          <w:marBottom w:val="0"/>
          <w:divBdr>
            <w:top w:val="none" w:sz="0" w:space="0" w:color="auto"/>
            <w:left w:val="none" w:sz="0" w:space="0" w:color="auto"/>
            <w:bottom w:val="none" w:sz="0" w:space="0" w:color="auto"/>
            <w:right w:val="none" w:sz="0" w:space="0" w:color="auto"/>
          </w:divBdr>
        </w:div>
        <w:div w:id="1505516110">
          <w:marLeft w:val="480"/>
          <w:marRight w:val="0"/>
          <w:marTop w:val="0"/>
          <w:marBottom w:val="0"/>
          <w:divBdr>
            <w:top w:val="none" w:sz="0" w:space="0" w:color="auto"/>
            <w:left w:val="none" w:sz="0" w:space="0" w:color="auto"/>
            <w:bottom w:val="none" w:sz="0" w:space="0" w:color="auto"/>
            <w:right w:val="none" w:sz="0" w:space="0" w:color="auto"/>
          </w:divBdr>
        </w:div>
        <w:div w:id="1378971698">
          <w:marLeft w:val="480"/>
          <w:marRight w:val="0"/>
          <w:marTop w:val="0"/>
          <w:marBottom w:val="0"/>
          <w:divBdr>
            <w:top w:val="none" w:sz="0" w:space="0" w:color="auto"/>
            <w:left w:val="none" w:sz="0" w:space="0" w:color="auto"/>
            <w:bottom w:val="none" w:sz="0" w:space="0" w:color="auto"/>
            <w:right w:val="none" w:sz="0" w:space="0" w:color="auto"/>
          </w:divBdr>
        </w:div>
        <w:div w:id="2104571726">
          <w:marLeft w:val="480"/>
          <w:marRight w:val="0"/>
          <w:marTop w:val="0"/>
          <w:marBottom w:val="0"/>
          <w:divBdr>
            <w:top w:val="none" w:sz="0" w:space="0" w:color="auto"/>
            <w:left w:val="none" w:sz="0" w:space="0" w:color="auto"/>
            <w:bottom w:val="none" w:sz="0" w:space="0" w:color="auto"/>
            <w:right w:val="none" w:sz="0" w:space="0" w:color="auto"/>
          </w:divBdr>
        </w:div>
        <w:div w:id="924656567">
          <w:marLeft w:val="480"/>
          <w:marRight w:val="0"/>
          <w:marTop w:val="0"/>
          <w:marBottom w:val="0"/>
          <w:divBdr>
            <w:top w:val="none" w:sz="0" w:space="0" w:color="auto"/>
            <w:left w:val="none" w:sz="0" w:space="0" w:color="auto"/>
            <w:bottom w:val="none" w:sz="0" w:space="0" w:color="auto"/>
            <w:right w:val="none" w:sz="0" w:space="0" w:color="auto"/>
          </w:divBdr>
        </w:div>
        <w:div w:id="544217222">
          <w:marLeft w:val="480"/>
          <w:marRight w:val="0"/>
          <w:marTop w:val="0"/>
          <w:marBottom w:val="0"/>
          <w:divBdr>
            <w:top w:val="none" w:sz="0" w:space="0" w:color="auto"/>
            <w:left w:val="none" w:sz="0" w:space="0" w:color="auto"/>
            <w:bottom w:val="none" w:sz="0" w:space="0" w:color="auto"/>
            <w:right w:val="none" w:sz="0" w:space="0" w:color="auto"/>
          </w:divBdr>
        </w:div>
        <w:div w:id="399522092">
          <w:marLeft w:val="480"/>
          <w:marRight w:val="0"/>
          <w:marTop w:val="0"/>
          <w:marBottom w:val="0"/>
          <w:divBdr>
            <w:top w:val="none" w:sz="0" w:space="0" w:color="auto"/>
            <w:left w:val="none" w:sz="0" w:space="0" w:color="auto"/>
            <w:bottom w:val="none" w:sz="0" w:space="0" w:color="auto"/>
            <w:right w:val="none" w:sz="0" w:space="0" w:color="auto"/>
          </w:divBdr>
        </w:div>
        <w:div w:id="1935239814">
          <w:marLeft w:val="480"/>
          <w:marRight w:val="0"/>
          <w:marTop w:val="0"/>
          <w:marBottom w:val="0"/>
          <w:divBdr>
            <w:top w:val="none" w:sz="0" w:space="0" w:color="auto"/>
            <w:left w:val="none" w:sz="0" w:space="0" w:color="auto"/>
            <w:bottom w:val="none" w:sz="0" w:space="0" w:color="auto"/>
            <w:right w:val="none" w:sz="0" w:space="0" w:color="auto"/>
          </w:divBdr>
        </w:div>
        <w:div w:id="1428576210">
          <w:marLeft w:val="480"/>
          <w:marRight w:val="0"/>
          <w:marTop w:val="0"/>
          <w:marBottom w:val="0"/>
          <w:divBdr>
            <w:top w:val="none" w:sz="0" w:space="0" w:color="auto"/>
            <w:left w:val="none" w:sz="0" w:space="0" w:color="auto"/>
            <w:bottom w:val="none" w:sz="0" w:space="0" w:color="auto"/>
            <w:right w:val="none" w:sz="0" w:space="0" w:color="auto"/>
          </w:divBdr>
        </w:div>
        <w:div w:id="1524589889">
          <w:marLeft w:val="480"/>
          <w:marRight w:val="0"/>
          <w:marTop w:val="0"/>
          <w:marBottom w:val="0"/>
          <w:divBdr>
            <w:top w:val="none" w:sz="0" w:space="0" w:color="auto"/>
            <w:left w:val="none" w:sz="0" w:space="0" w:color="auto"/>
            <w:bottom w:val="none" w:sz="0" w:space="0" w:color="auto"/>
            <w:right w:val="none" w:sz="0" w:space="0" w:color="auto"/>
          </w:divBdr>
        </w:div>
        <w:div w:id="387922204">
          <w:marLeft w:val="480"/>
          <w:marRight w:val="0"/>
          <w:marTop w:val="0"/>
          <w:marBottom w:val="0"/>
          <w:divBdr>
            <w:top w:val="none" w:sz="0" w:space="0" w:color="auto"/>
            <w:left w:val="none" w:sz="0" w:space="0" w:color="auto"/>
            <w:bottom w:val="none" w:sz="0" w:space="0" w:color="auto"/>
            <w:right w:val="none" w:sz="0" w:space="0" w:color="auto"/>
          </w:divBdr>
        </w:div>
        <w:div w:id="1647006156">
          <w:marLeft w:val="480"/>
          <w:marRight w:val="0"/>
          <w:marTop w:val="0"/>
          <w:marBottom w:val="0"/>
          <w:divBdr>
            <w:top w:val="none" w:sz="0" w:space="0" w:color="auto"/>
            <w:left w:val="none" w:sz="0" w:space="0" w:color="auto"/>
            <w:bottom w:val="none" w:sz="0" w:space="0" w:color="auto"/>
            <w:right w:val="none" w:sz="0" w:space="0" w:color="auto"/>
          </w:divBdr>
        </w:div>
        <w:div w:id="535386567">
          <w:marLeft w:val="480"/>
          <w:marRight w:val="0"/>
          <w:marTop w:val="0"/>
          <w:marBottom w:val="0"/>
          <w:divBdr>
            <w:top w:val="none" w:sz="0" w:space="0" w:color="auto"/>
            <w:left w:val="none" w:sz="0" w:space="0" w:color="auto"/>
            <w:bottom w:val="none" w:sz="0" w:space="0" w:color="auto"/>
            <w:right w:val="none" w:sz="0" w:space="0" w:color="auto"/>
          </w:divBdr>
        </w:div>
        <w:div w:id="1765299991">
          <w:marLeft w:val="480"/>
          <w:marRight w:val="0"/>
          <w:marTop w:val="0"/>
          <w:marBottom w:val="0"/>
          <w:divBdr>
            <w:top w:val="none" w:sz="0" w:space="0" w:color="auto"/>
            <w:left w:val="none" w:sz="0" w:space="0" w:color="auto"/>
            <w:bottom w:val="none" w:sz="0" w:space="0" w:color="auto"/>
            <w:right w:val="none" w:sz="0" w:space="0" w:color="auto"/>
          </w:divBdr>
        </w:div>
        <w:div w:id="516308787">
          <w:marLeft w:val="480"/>
          <w:marRight w:val="0"/>
          <w:marTop w:val="0"/>
          <w:marBottom w:val="0"/>
          <w:divBdr>
            <w:top w:val="none" w:sz="0" w:space="0" w:color="auto"/>
            <w:left w:val="none" w:sz="0" w:space="0" w:color="auto"/>
            <w:bottom w:val="none" w:sz="0" w:space="0" w:color="auto"/>
            <w:right w:val="none" w:sz="0" w:space="0" w:color="auto"/>
          </w:divBdr>
        </w:div>
        <w:div w:id="1878153773">
          <w:marLeft w:val="480"/>
          <w:marRight w:val="0"/>
          <w:marTop w:val="0"/>
          <w:marBottom w:val="0"/>
          <w:divBdr>
            <w:top w:val="none" w:sz="0" w:space="0" w:color="auto"/>
            <w:left w:val="none" w:sz="0" w:space="0" w:color="auto"/>
            <w:bottom w:val="none" w:sz="0" w:space="0" w:color="auto"/>
            <w:right w:val="none" w:sz="0" w:space="0" w:color="auto"/>
          </w:divBdr>
        </w:div>
        <w:div w:id="1217355978">
          <w:marLeft w:val="480"/>
          <w:marRight w:val="0"/>
          <w:marTop w:val="0"/>
          <w:marBottom w:val="0"/>
          <w:divBdr>
            <w:top w:val="none" w:sz="0" w:space="0" w:color="auto"/>
            <w:left w:val="none" w:sz="0" w:space="0" w:color="auto"/>
            <w:bottom w:val="none" w:sz="0" w:space="0" w:color="auto"/>
            <w:right w:val="none" w:sz="0" w:space="0" w:color="auto"/>
          </w:divBdr>
        </w:div>
        <w:div w:id="2102869474">
          <w:marLeft w:val="480"/>
          <w:marRight w:val="0"/>
          <w:marTop w:val="0"/>
          <w:marBottom w:val="0"/>
          <w:divBdr>
            <w:top w:val="none" w:sz="0" w:space="0" w:color="auto"/>
            <w:left w:val="none" w:sz="0" w:space="0" w:color="auto"/>
            <w:bottom w:val="none" w:sz="0" w:space="0" w:color="auto"/>
            <w:right w:val="none" w:sz="0" w:space="0" w:color="auto"/>
          </w:divBdr>
        </w:div>
        <w:div w:id="1470706923">
          <w:marLeft w:val="480"/>
          <w:marRight w:val="0"/>
          <w:marTop w:val="0"/>
          <w:marBottom w:val="0"/>
          <w:divBdr>
            <w:top w:val="none" w:sz="0" w:space="0" w:color="auto"/>
            <w:left w:val="none" w:sz="0" w:space="0" w:color="auto"/>
            <w:bottom w:val="none" w:sz="0" w:space="0" w:color="auto"/>
            <w:right w:val="none" w:sz="0" w:space="0" w:color="auto"/>
          </w:divBdr>
        </w:div>
        <w:div w:id="1212769839">
          <w:marLeft w:val="480"/>
          <w:marRight w:val="0"/>
          <w:marTop w:val="0"/>
          <w:marBottom w:val="0"/>
          <w:divBdr>
            <w:top w:val="none" w:sz="0" w:space="0" w:color="auto"/>
            <w:left w:val="none" w:sz="0" w:space="0" w:color="auto"/>
            <w:bottom w:val="none" w:sz="0" w:space="0" w:color="auto"/>
            <w:right w:val="none" w:sz="0" w:space="0" w:color="auto"/>
          </w:divBdr>
        </w:div>
        <w:div w:id="1934166834">
          <w:marLeft w:val="480"/>
          <w:marRight w:val="0"/>
          <w:marTop w:val="0"/>
          <w:marBottom w:val="0"/>
          <w:divBdr>
            <w:top w:val="none" w:sz="0" w:space="0" w:color="auto"/>
            <w:left w:val="none" w:sz="0" w:space="0" w:color="auto"/>
            <w:bottom w:val="none" w:sz="0" w:space="0" w:color="auto"/>
            <w:right w:val="none" w:sz="0" w:space="0" w:color="auto"/>
          </w:divBdr>
        </w:div>
        <w:div w:id="1088388191">
          <w:marLeft w:val="480"/>
          <w:marRight w:val="0"/>
          <w:marTop w:val="0"/>
          <w:marBottom w:val="0"/>
          <w:divBdr>
            <w:top w:val="none" w:sz="0" w:space="0" w:color="auto"/>
            <w:left w:val="none" w:sz="0" w:space="0" w:color="auto"/>
            <w:bottom w:val="none" w:sz="0" w:space="0" w:color="auto"/>
            <w:right w:val="none" w:sz="0" w:space="0" w:color="auto"/>
          </w:divBdr>
        </w:div>
        <w:div w:id="346175717">
          <w:marLeft w:val="480"/>
          <w:marRight w:val="0"/>
          <w:marTop w:val="0"/>
          <w:marBottom w:val="0"/>
          <w:divBdr>
            <w:top w:val="none" w:sz="0" w:space="0" w:color="auto"/>
            <w:left w:val="none" w:sz="0" w:space="0" w:color="auto"/>
            <w:bottom w:val="none" w:sz="0" w:space="0" w:color="auto"/>
            <w:right w:val="none" w:sz="0" w:space="0" w:color="auto"/>
          </w:divBdr>
        </w:div>
        <w:div w:id="604964458">
          <w:marLeft w:val="480"/>
          <w:marRight w:val="0"/>
          <w:marTop w:val="0"/>
          <w:marBottom w:val="0"/>
          <w:divBdr>
            <w:top w:val="none" w:sz="0" w:space="0" w:color="auto"/>
            <w:left w:val="none" w:sz="0" w:space="0" w:color="auto"/>
            <w:bottom w:val="none" w:sz="0" w:space="0" w:color="auto"/>
            <w:right w:val="none" w:sz="0" w:space="0" w:color="auto"/>
          </w:divBdr>
        </w:div>
        <w:div w:id="899751682">
          <w:marLeft w:val="480"/>
          <w:marRight w:val="0"/>
          <w:marTop w:val="0"/>
          <w:marBottom w:val="0"/>
          <w:divBdr>
            <w:top w:val="none" w:sz="0" w:space="0" w:color="auto"/>
            <w:left w:val="none" w:sz="0" w:space="0" w:color="auto"/>
            <w:bottom w:val="none" w:sz="0" w:space="0" w:color="auto"/>
            <w:right w:val="none" w:sz="0" w:space="0" w:color="auto"/>
          </w:divBdr>
        </w:div>
        <w:div w:id="60909634">
          <w:marLeft w:val="480"/>
          <w:marRight w:val="0"/>
          <w:marTop w:val="0"/>
          <w:marBottom w:val="0"/>
          <w:divBdr>
            <w:top w:val="none" w:sz="0" w:space="0" w:color="auto"/>
            <w:left w:val="none" w:sz="0" w:space="0" w:color="auto"/>
            <w:bottom w:val="none" w:sz="0" w:space="0" w:color="auto"/>
            <w:right w:val="none" w:sz="0" w:space="0" w:color="auto"/>
          </w:divBdr>
        </w:div>
        <w:div w:id="1281838608">
          <w:marLeft w:val="480"/>
          <w:marRight w:val="0"/>
          <w:marTop w:val="0"/>
          <w:marBottom w:val="0"/>
          <w:divBdr>
            <w:top w:val="none" w:sz="0" w:space="0" w:color="auto"/>
            <w:left w:val="none" w:sz="0" w:space="0" w:color="auto"/>
            <w:bottom w:val="none" w:sz="0" w:space="0" w:color="auto"/>
            <w:right w:val="none" w:sz="0" w:space="0" w:color="auto"/>
          </w:divBdr>
        </w:div>
        <w:div w:id="329987102">
          <w:marLeft w:val="480"/>
          <w:marRight w:val="0"/>
          <w:marTop w:val="0"/>
          <w:marBottom w:val="0"/>
          <w:divBdr>
            <w:top w:val="none" w:sz="0" w:space="0" w:color="auto"/>
            <w:left w:val="none" w:sz="0" w:space="0" w:color="auto"/>
            <w:bottom w:val="none" w:sz="0" w:space="0" w:color="auto"/>
            <w:right w:val="none" w:sz="0" w:space="0" w:color="auto"/>
          </w:divBdr>
        </w:div>
        <w:div w:id="924997604">
          <w:marLeft w:val="480"/>
          <w:marRight w:val="0"/>
          <w:marTop w:val="0"/>
          <w:marBottom w:val="0"/>
          <w:divBdr>
            <w:top w:val="none" w:sz="0" w:space="0" w:color="auto"/>
            <w:left w:val="none" w:sz="0" w:space="0" w:color="auto"/>
            <w:bottom w:val="none" w:sz="0" w:space="0" w:color="auto"/>
            <w:right w:val="none" w:sz="0" w:space="0" w:color="auto"/>
          </w:divBdr>
        </w:div>
        <w:div w:id="85081447">
          <w:marLeft w:val="480"/>
          <w:marRight w:val="0"/>
          <w:marTop w:val="0"/>
          <w:marBottom w:val="0"/>
          <w:divBdr>
            <w:top w:val="none" w:sz="0" w:space="0" w:color="auto"/>
            <w:left w:val="none" w:sz="0" w:space="0" w:color="auto"/>
            <w:bottom w:val="none" w:sz="0" w:space="0" w:color="auto"/>
            <w:right w:val="none" w:sz="0" w:space="0" w:color="auto"/>
          </w:divBdr>
        </w:div>
        <w:div w:id="1701084057">
          <w:marLeft w:val="480"/>
          <w:marRight w:val="0"/>
          <w:marTop w:val="0"/>
          <w:marBottom w:val="0"/>
          <w:divBdr>
            <w:top w:val="none" w:sz="0" w:space="0" w:color="auto"/>
            <w:left w:val="none" w:sz="0" w:space="0" w:color="auto"/>
            <w:bottom w:val="none" w:sz="0" w:space="0" w:color="auto"/>
            <w:right w:val="none" w:sz="0" w:space="0" w:color="auto"/>
          </w:divBdr>
        </w:div>
        <w:div w:id="1124620518">
          <w:marLeft w:val="480"/>
          <w:marRight w:val="0"/>
          <w:marTop w:val="0"/>
          <w:marBottom w:val="0"/>
          <w:divBdr>
            <w:top w:val="none" w:sz="0" w:space="0" w:color="auto"/>
            <w:left w:val="none" w:sz="0" w:space="0" w:color="auto"/>
            <w:bottom w:val="none" w:sz="0" w:space="0" w:color="auto"/>
            <w:right w:val="none" w:sz="0" w:space="0" w:color="auto"/>
          </w:divBdr>
        </w:div>
        <w:div w:id="1219052693">
          <w:marLeft w:val="480"/>
          <w:marRight w:val="0"/>
          <w:marTop w:val="0"/>
          <w:marBottom w:val="0"/>
          <w:divBdr>
            <w:top w:val="none" w:sz="0" w:space="0" w:color="auto"/>
            <w:left w:val="none" w:sz="0" w:space="0" w:color="auto"/>
            <w:bottom w:val="none" w:sz="0" w:space="0" w:color="auto"/>
            <w:right w:val="none" w:sz="0" w:space="0" w:color="auto"/>
          </w:divBdr>
        </w:div>
        <w:div w:id="2041585989">
          <w:marLeft w:val="480"/>
          <w:marRight w:val="0"/>
          <w:marTop w:val="0"/>
          <w:marBottom w:val="0"/>
          <w:divBdr>
            <w:top w:val="none" w:sz="0" w:space="0" w:color="auto"/>
            <w:left w:val="none" w:sz="0" w:space="0" w:color="auto"/>
            <w:bottom w:val="none" w:sz="0" w:space="0" w:color="auto"/>
            <w:right w:val="none" w:sz="0" w:space="0" w:color="auto"/>
          </w:divBdr>
        </w:div>
        <w:div w:id="1700856766">
          <w:marLeft w:val="480"/>
          <w:marRight w:val="0"/>
          <w:marTop w:val="0"/>
          <w:marBottom w:val="0"/>
          <w:divBdr>
            <w:top w:val="none" w:sz="0" w:space="0" w:color="auto"/>
            <w:left w:val="none" w:sz="0" w:space="0" w:color="auto"/>
            <w:bottom w:val="none" w:sz="0" w:space="0" w:color="auto"/>
            <w:right w:val="none" w:sz="0" w:space="0" w:color="auto"/>
          </w:divBdr>
        </w:div>
        <w:div w:id="927036805">
          <w:marLeft w:val="480"/>
          <w:marRight w:val="0"/>
          <w:marTop w:val="0"/>
          <w:marBottom w:val="0"/>
          <w:divBdr>
            <w:top w:val="none" w:sz="0" w:space="0" w:color="auto"/>
            <w:left w:val="none" w:sz="0" w:space="0" w:color="auto"/>
            <w:bottom w:val="none" w:sz="0" w:space="0" w:color="auto"/>
            <w:right w:val="none" w:sz="0" w:space="0" w:color="auto"/>
          </w:divBdr>
        </w:div>
        <w:div w:id="184292962">
          <w:marLeft w:val="480"/>
          <w:marRight w:val="0"/>
          <w:marTop w:val="0"/>
          <w:marBottom w:val="0"/>
          <w:divBdr>
            <w:top w:val="none" w:sz="0" w:space="0" w:color="auto"/>
            <w:left w:val="none" w:sz="0" w:space="0" w:color="auto"/>
            <w:bottom w:val="none" w:sz="0" w:space="0" w:color="auto"/>
            <w:right w:val="none" w:sz="0" w:space="0" w:color="auto"/>
          </w:divBdr>
        </w:div>
        <w:div w:id="510797582">
          <w:marLeft w:val="480"/>
          <w:marRight w:val="0"/>
          <w:marTop w:val="0"/>
          <w:marBottom w:val="0"/>
          <w:divBdr>
            <w:top w:val="none" w:sz="0" w:space="0" w:color="auto"/>
            <w:left w:val="none" w:sz="0" w:space="0" w:color="auto"/>
            <w:bottom w:val="none" w:sz="0" w:space="0" w:color="auto"/>
            <w:right w:val="none" w:sz="0" w:space="0" w:color="auto"/>
          </w:divBdr>
        </w:div>
        <w:div w:id="663456">
          <w:marLeft w:val="480"/>
          <w:marRight w:val="0"/>
          <w:marTop w:val="0"/>
          <w:marBottom w:val="0"/>
          <w:divBdr>
            <w:top w:val="none" w:sz="0" w:space="0" w:color="auto"/>
            <w:left w:val="none" w:sz="0" w:space="0" w:color="auto"/>
            <w:bottom w:val="none" w:sz="0" w:space="0" w:color="auto"/>
            <w:right w:val="none" w:sz="0" w:space="0" w:color="auto"/>
          </w:divBdr>
        </w:div>
        <w:div w:id="924730378">
          <w:marLeft w:val="480"/>
          <w:marRight w:val="0"/>
          <w:marTop w:val="0"/>
          <w:marBottom w:val="0"/>
          <w:divBdr>
            <w:top w:val="none" w:sz="0" w:space="0" w:color="auto"/>
            <w:left w:val="none" w:sz="0" w:space="0" w:color="auto"/>
            <w:bottom w:val="none" w:sz="0" w:space="0" w:color="auto"/>
            <w:right w:val="none" w:sz="0" w:space="0" w:color="auto"/>
          </w:divBdr>
        </w:div>
        <w:div w:id="790520003">
          <w:marLeft w:val="480"/>
          <w:marRight w:val="0"/>
          <w:marTop w:val="0"/>
          <w:marBottom w:val="0"/>
          <w:divBdr>
            <w:top w:val="none" w:sz="0" w:space="0" w:color="auto"/>
            <w:left w:val="none" w:sz="0" w:space="0" w:color="auto"/>
            <w:bottom w:val="none" w:sz="0" w:space="0" w:color="auto"/>
            <w:right w:val="none" w:sz="0" w:space="0" w:color="auto"/>
          </w:divBdr>
        </w:div>
        <w:div w:id="240605032">
          <w:marLeft w:val="480"/>
          <w:marRight w:val="0"/>
          <w:marTop w:val="0"/>
          <w:marBottom w:val="0"/>
          <w:divBdr>
            <w:top w:val="none" w:sz="0" w:space="0" w:color="auto"/>
            <w:left w:val="none" w:sz="0" w:space="0" w:color="auto"/>
            <w:bottom w:val="none" w:sz="0" w:space="0" w:color="auto"/>
            <w:right w:val="none" w:sz="0" w:space="0" w:color="auto"/>
          </w:divBdr>
        </w:div>
        <w:div w:id="282924893">
          <w:marLeft w:val="480"/>
          <w:marRight w:val="0"/>
          <w:marTop w:val="0"/>
          <w:marBottom w:val="0"/>
          <w:divBdr>
            <w:top w:val="none" w:sz="0" w:space="0" w:color="auto"/>
            <w:left w:val="none" w:sz="0" w:space="0" w:color="auto"/>
            <w:bottom w:val="none" w:sz="0" w:space="0" w:color="auto"/>
            <w:right w:val="none" w:sz="0" w:space="0" w:color="auto"/>
          </w:divBdr>
        </w:div>
        <w:div w:id="513957512">
          <w:marLeft w:val="480"/>
          <w:marRight w:val="0"/>
          <w:marTop w:val="0"/>
          <w:marBottom w:val="0"/>
          <w:divBdr>
            <w:top w:val="none" w:sz="0" w:space="0" w:color="auto"/>
            <w:left w:val="none" w:sz="0" w:space="0" w:color="auto"/>
            <w:bottom w:val="none" w:sz="0" w:space="0" w:color="auto"/>
            <w:right w:val="none" w:sz="0" w:space="0" w:color="auto"/>
          </w:divBdr>
        </w:div>
        <w:div w:id="1256481679">
          <w:marLeft w:val="480"/>
          <w:marRight w:val="0"/>
          <w:marTop w:val="0"/>
          <w:marBottom w:val="0"/>
          <w:divBdr>
            <w:top w:val="none" w:sz="0" w:space="0" w:color="auto"/>
            <w:left w:val="none" w:sz="0" w:space="0" w:color="auto"/>
            <w:bottom w:val="none" w:sz="0" w:space="0" w:color="auto"/>
            <w:right w:val="none" w:sz="0" w:space="0" w:color="auto"/>
          </w:divBdr>
        </w:div>
        <w:div w:id="1213735203">
          <w:marLeft w:val="480"/>
          <w:marRight w:val="0"/>
          <w:marTop w:val="0"/>
          <w:marBottom w:val="0"/>
          <w:divBdr>
            <w:top w:val="none" w:sz="0" w:space="0" w:color="auto"/>
            <w:left w:val="none" w:sz="0" w:space="0" w:color="auto"/>
            <w:bottom w:val="none" w:sz="0" w:space="0" w:color="auto"/>
            <w:right w:val="none" w:sz="0" w:space="0" w:color="auto"/>
          </w:divBdr>
        </w:div>
        <w:div w:id="219824648">
          <w:marLeft w:val="480"/>
          <w:marRight w:val="0"/>
          <w:marTop w:val="0"/>
          <w:marBottom w:val="0"/>
          <w:divBdr>
            <w:top w:val="none" w:sz="0" w:space="0" w:color="auto"/>
            <w:left w:val="none" w:sz="0" w:space="0" w:color="auto"/>
            <w:bottom w:val="none" w:sz="0" w:space="0" w:color="auto"/>
            <w:right w:val="none" w:sz="0" w:space="0" w:color="auto"/>
          </w:divBdr>
        </w:div>
        <w:div w:id="1895971404">
          <w:marLeft w:val="480"/>
          <w:marRight w:val="0"/>
          <w:marTop w:val="0"/>
          <w:marBottom w:val="0"/>
          <w:divBdr>
            <w:top w:val="none" w:sz="0" w:space="0" w:color="auto"/>
            <w:left w:val="none" w:sz="0" w:space="0" w:color="auto"/>
            <w:bottom w:val="none" w:sz="0" w:space="0" w:color="auto"/>
            <w:right w:val="none" w:sz="0" w:space="0" w:color="auto"/>
          </w:divBdr>
        </w:div>
        <w:div w:id="1758748673">
          <w:marLeft w:val="480"/>
          <w:marRight w:val="0"/>
          <w:marTop w:val="0"/>
          <w:marBottom w:val="0"/>
          <w:divBdr>
            <w:top w:val="none" w:sz="0" w:space="0" w:color="auto"/>
            <w:left w:val="none" w:sz="0" w:space="0" w:color="auto"/>
            <w:bottom w:val="none" w:sz="0" w:space="0" w:color="auto"/>
            <w:right w:val="none" w:sz="0" w:space="0" w:color="auto"/>
          </w:divBdr>
        </w:div>
        <w:div w:id="1486624095">
          <w:marLeft w:val="480"/>
          <w:marRight w:val="0"/>
          <w:marTop w:val="0"/>
          <w:marBottom w:val="0"/>
          <w:divBdr>
            <w:top w:val="none" w:sz="0" w:space="0" w:color="auto"/>
            <w:left w:val="none" w:sz="0" w:space="0" w:color="auto"/>
            <w:bottom w:val="none" w:sz="0" w:space="0" w:color="auto"/>
            <w:right w:val="none" w:sz="0" w:space="0" w:color="auto"/>
          </w:divBdr>
        </w:div>
        <w:div w:id="748162044">
          <w:marLeft w:val="480"/>
          <w:marRight w:val="0"/>
          <w:marTop w:val="0"/>
          <w:marBottom w:val="0"/>
          <w:divBdr>
            <w:top w:val="none" w:sz="0" w:space="0" w:color="auto"/>
            <w:left w:val="none" w:sz="0" w:space="0" w:color="auto"/>
            <w:bottom w:val="none" w:sz="0" w:space="0" w:color="auto"/>
            <w:right w:val="none" w:sz="0" w:space="0" w:color="auto"/>
          </w:divBdr>
        </w:div>
        <w:div w:id="662928355">
          <w:marLeft w:val="480"/>
          <w:marRight w:val="0"/>
          <w:marTop w:val="0"/>
          <w:marBottom w:val="0"/>
          <w:divBdr>
            <w:top w:val="none" w:sz="0" w:space="0" w:color="auto"/>
            <w:left w:val="none" w:sz="0" w:space="0" w:color="auto"/>
            <w:bottom w:val="none" w:sz="0" w:space="0" w:color="auto"/>
            <w:right w:val="none" w:sz="0" w:space="0" w:color="auto"/>
          </w:divBdr>
        </w:div>
        <w:div w:id="129448350">
          <w:marLeft w:val="480"/>
          <w:marRight w:val="0"/>
          <w:marTop w:val="0"/>
          <w:marBottom w:val="0"/>
          <w:divBdr>
            <w:top w:val="none" w:sz="0" w:space="0" w:color="auto"/>
            <w:left w:val="none" w:sz="0" w:space="0" w:color="auto"/>
            <w:bottom w:val="none" w:sz="0" w:space="0" w:color="auto"/>
            <w:right w:val="none" w:sz="0" w:space="0" w:color="auto"/>
          </w:divBdr>
        </w:div>
        <w:div w:id="67119599">
          <w:marLeft w:val="480"/>
          <w:marRight w:val="0"/>
          <w:marTop w:val="0"/>
          <w:marBottom w:val="0"/>
          <w:divBdr>
            <w:top w:val="none" w:sz="0" w:space="0" w:color="auto"/>
            <w:left w:val="none" w:sz="0" w:space="0" w:color="auto"/>
            <w:bottom w:val="none" w:sz="0" w:space="0" w:color="auto"/>
            <w:right w:val="none" w:sz="0" w:space="0" w:color="auto"/>
          </w:divBdr>
        </w:div>
        <w:div w:id="1975717719">
          <w:marLeft w:val="480"/>
          <w:marRight w:val="0"/>
          <w:marTop w:val="0"/>
          <w:marBottom w:val="0"/>
          <w:divBdr>
            <w:top w:val="none" w:sz="0" w:space="0" w:color="auto"/>
            <w:left w:val="none" w:sz="0" w:space="0" w:color="auto"/>
            <w:bottom w:val="none" w:sz="0" w:space="0" w:color="auto"/>
            <w:right w:val="none" w:sz="0" w:space="0" w:color="auto"/>
          </w:divBdr>
        </w:div>
        <w:div w:id="296837245">
          <w:marLeft w:val="480"/>
          <w:marRight w:val="0"/>
          <w:marTop w:val="0"/>
          <w:marBottom w:val="0"/>
          <w:divBdr>
            <w:top w:val="none" w:sz="0" w:space="0" w:color="auto"/>
            <w:left w:val="none" w:sz="0" w:space="0" w:color="auto"/>
            <w:bottom w:val="none" w:sz="0" w:space="0" w:color="auto"/>
            <w:right w:val="none" w:sz="0" w:space="0" w:color="auto"/>
          </w:divBdr>
        </w:div>
        <w:div w:id="2091999139">
          <w:marLeft w:val="480"/>
          <w:marRight w:val="0"/>
          <w:marTop w:val="0"/>
          <w:marBottom w:val="0"/>
          <w:divBdr>
            <w:top w:val="none" w:sz="0" w:space="0" w:color="auto"/>
            <w:left w:val="none" w:sz="0" w:space="0" w:color="auto"/>
            <w:bottom w:val="none" w:sz="0" w:space="0" w:color="auto"/>
            <w:right w:val="none" w:sz="0" w:space="0" w:color="auto"/>
          </w:divBdr>
        </w:div>
        <w:div w:id="2122529415">
          <w:marLeft w:val="480"/>
          <w:marRight w:val="0"/>
          <w:marTop w:val="0"/>
          <w:marBottom w:val="0"/>
          <w:divBdr>
            <w:top w:val="none" w:sz="0" w:space="0" w:color="auto"/>
            <w:left w:val="none" w:sz="0" w:space="0" w:color="auto"/>
            <w:bottom w:val="none" w:sz="0" w:space="0" w:color="auto"/>
            <w:right w:val="none" w:sz="0" w:space="0" w:color="auto"/>
          </w:divBdr>
        </w:div>
        <w:div w:id="1269779637">
          <w:marLeft w:val="480"/>
          <w:marRight w:val="0"/>
          <w:marTop w:val="0"/>
          <w:marBottom w:val="0"/>
          <w:divBdr>
            <w:top w:val="none" w:sz="0" w:space="0" w:color="auto"/>
            <w:left w:val="none" w:sz="0" w:space="0" w:color="auto"/>
            <w:bottom w:val="none" w:sz="0" w:space="0" w:color="auto"/>
            <w:right w:val="none" w:sz="0" w:space="0" w:color="auto"/>
          </w:divBdr>
        </w:div>
        <w:div w:id="1006202951">
          <w:marLeft w:val="480"/>
          <w:marRight w:val="0"/>
          <w:marTop w:val="0"/>
          <w:marBottom w:val="0"/>
          <w:divBdr>
            <w:top w:val="none" w:sz="0" w:space="0" w:color="auto"/>
            <w:left w:val="none" w:sz="0" w:space="0" w:color="auto"/>
            <w:bottom w:val="none" w:sz="0" w:space="0" w:color="auto"/>
            <w:right w:val="none" w:sz="0" w:space="0" w:color="auto"/>
          </w:divBdr>
        </w:div>
        <w:div w:id="733284888">
          <w:marLeft w:val="480"/>
          <w:marRight w:val="0"/>
          <w:marTop w:val="0"/>
          <w:marBottom w:val="0"/>
          <w:divBdr>
            <w:top w:val="none" w:sz="0" w:space="0" w:color="auto"/>
            <w:left w:val="none" w:sz="0" w:space="0" w:color="auto"/>
            <w:bottom w:val="none" w:sz="0" w:space="0" w:color="auto"/>
            <w:right w:val="none" w:sz="0" w:space="0" w:color="auto"/>
          </w:divBdr>
        </w:div>
        <w:div w:id="2094888280">
          <w:marLeft w:val="480"/>
          <w:marRight w:val="0"/>
          <w:marTop w:val="0"/>
          <w:marBottom w:val="0"/>
          <w:divBdr>
            <w:top w:val="none" w:sz="0" w:space="0" w:color="auto"/>
            <w:left w:val="none" w:sz="0" w:space="0" w:color="auto"/>
            <w:bottom w:val="none" w:sz="0" w:space="0" w:color="auto"/>
            <w:right w:val="none" w:sz="0" w:space="0" w:color="auto"/>
          </w:divBdr>
        </w:div>
        <w:div w:id="1550606525">
          <w:marLeft w:val="480"/>
          <w:marRight w:val="0"/>
          <w:marTop w:val="0"/>
          <w:marBottom w:val="0"/>
          <w:divBdr>
            <w:top w:val="none" w:sz="0" w:space="0" w:color="auto"/>
            <w:left w:val="none" w:sz="0" w:space="0" w:color="auto"/>
            <w:bottom w:val="none" w:sz="0" w:space="0" w:color="auto"/>
            <w:right w:val="none" w:sz="0" w:space="0" w:color="auto"/>
          </w:divBdr>
        </w:div>
        <w:div w:id="1158960681">
          <w:marLeft w:val="480"/>
          <w:marRight w:val="0"/>
          <w:marTop w:val="0"/>
          <w:marBottom w:val="0"/>
          <w:divBdr>
            <w:top w:val="none" w:sz="0" w:space="0" w:color="auto"/>
            <w:left w:val="none" w:sz="0" w:space="0" w:color="auto"/>
            <w:bottom w:val="none" w:sz="0" w:space="0" w:color="auto"/>
            <w:right w:val="none" w:sz="0" w:space="0" w:color="auto"/>
          </w:divBdr>
        </w:div>
        <w:div w:id="1031034635">
          <w:marLeft w:val="480"/>
          <w:marRight w:val="0"/>
          <w:marTop w:val="0"/>
          <w:marBottom w:val="0"/>
          <w:divBdr>
            <w:top w:val="none" w:sz="0" w:space="0" w:color="auto"/>
            <w:left w:val="none" w:sz="0" w:space="0" w:color="auto"/>
            <w:bottom w:val="none" w:sz="0" w:space="0" w:color="auto"/>
            <w:right w:val="none" w:sz="0" w:space="0" w:color="auto"/>
          </w:divBdr>
        </w:div>
        <w:div w:id="634409632">
          <w:marLeft w:val="480"/>
          <w:marRight w:val="0"/>
          <w:marTop w:val="0"/>
          <w:marBottom w:val="0"/>
          <w:divBdr>
            <w:top w:val="none" w:sz="0" w:space="0" w:color="auto"/>
            <w:left w:val="none" w:sz="0" w:space="0" w:color="auto"/>
            <w:bottom w:val="none" w:sz="0" w:space="0" w:color="auto"/>
            <w:right w:val="none" w:sz="0" w:space="0" w:color="auto"/>
          </w:divBdr>
        </w:div>
        <w:div w:id="460463329">
          <w:marLeft w:val="480"/>
          <w:marRight w:val="0"/>
          <w:marTop w:val="0"/>
          <w:marBottom w:val="0"/>
          <w:divBdr>
            <w:top w:val="none" w:sz="0" w:space="0" w:color="auto"/>
            <w:left w:val="none" w:sz="0" w:space="0" w:color="auto"/>
            <w:bottom w:val="none" w:sz="0" w:space="0" w:color="auto"/>
            <w:right w:val="none" w:sz="0" w:space="0" w:color="auto"/>
          </w:divBdr>
        </w:div>
        <w:div w:id="546458316">
          <w:marLeft w:val="480"/>
          <w:marRight w:val="0"/>
          <w:marTop w:val="0"/>
          <w:marBottom w:val="0"/>
          <w:divBdr>
            <w:top w:val="none" w:sz="0" w:space="0" w:color="auto"/>
            <w:left w:val="none" w:sz="0" w:space="0" w:color="auto"/>
            <w:bottom w:val="none" w:sz="0" w:space="0" w:color="auto"/>
            <w:right w:val="none" w:sz="0" w:space="0" w:color="auto"/>
          </w:divBdr>
        </w:div>
        <w:div w:id="1837069643">
          <w:marLeft w:val="480"/>
          <w:marRight w:val="0"/>
          <w:marTop w:val="0"/>
          <w:marBottom w:val="0"/>
          <w:divBdr>
            <w:top w:val="none" w:sz="0" w:space="0" w:color="auto"/>
            <w:left w:val="none" w:sz="0" w:space="0" w:color="auto"/>
            <w:bottom w:val="none" w:sz="0" w:space="0" w:color="auto"/>
            <w:right w:val="none" w:sz="0" w:space="0" w:color="auto"/>
          </w:divBdr>
        </w:div>
        <w:div w:id="1625039020">
          <w:marLeft w:val="480"/>
          <w:marRight w:val="0"/>
          <w:marTop w:val="0"/>
          <w:marBottom w:val="0"/>
          <w:divBdr>
            <w:top w:val="none" w:sz="0" w:space="0" w:color="auto"/>
            <w:left w:val="none" w:sz="0" w:space="0" w:color="auto"/>
            <w:bottom w:val="none" w:sz="0" w:space="0" w:color="auto"/>
            <w:right w:val="none" w:sz="0" w:space="0" w:color="auto"/>
          </w:divBdr>
        </w:div>
        <w:div w:id="2114469556">
          <w:marLeft w:val="480"/>
          <w:marRight w:val="0"/>
          <w:marTop w:val="0"/>
          <w:marBottom w:val="0"/>
          <w:divBdr>
            <w:top w:val="none" w:sz="0" w:space="0" w:color="auto"/>
            <w:left w:val="none" w:sz="0" w:space="0" w:color="auto"/>
            <w:bottom w:val="none" w:sz="0" w:space="0" w:color="auto"/>
            <w:right w:val="none" w:sz="0" w:space="0" w:color="auto"/>
          </w:divBdr>
        </w:div>
        <w:div w:id="1159534987">
          <w:marLeft w:val="480"/>
          <w:marRight w:val="0"/>
          <w:marTop w:val="0"/>
          <w:marBottom w:val="0"/>
          <w:divBdr>
            <w:top w:val="none" w:sz="0" w:space="0" w:color="auto"/>
            <w:left w:val="none" w:sz="0" w:space="0" w:color="auto"/>
            <w:bottom w:val="none" w:sz="0" w:space="0" w:color="auto"/>
            <w:right w:val="none" w:sz="0" w:space="0" w:color="auto"/>
          </w:divBdr>
        </w:div>
        <w:div w:id="1540388573">
          <w:marLeft w:val="480"/>
          <w:marRight w:val="0"/>
          <w:marTop w:val="0"/>
          <w:marBottom w:val="0"/>
          <w:divBdr>
            <w:top w:val="none" w:sz="0" w:space="0" w:color="auto"/>
            <w:left w:val="none" w:sz="0" w:space="0" w:color="auto"/>
            <w:bottom w:val="none" w:sz="0" w:space="0" w:color="auto"/>
            <w:right w:val="none" w:sz="0" w:space="0" w:color="auto"/>
          </w:divBdr>
        </w:div>
        <w:div w:id="1480533421">
          <w:marLeft w:val="480"/>
          <w:marRight w:val="0"/>
          <w:marTop w:val="0"/>
          <w:marBottom w:val="0"/>
          <w:divBdr>
            <w:top w:val="none" w:sz="0" w:space="0" w:color="auto"/>
            <w:left w:val="none" w:sz="0" w:space="0" w:color="auto"/>
            <w:bottom w:val="none" w:sz="0" w:space="0" w:color="auto"/>
            <w:right w:val="none" w:sz="0" w:space="0" w:color="auto"/>
          </w:divBdr>
        </w:div>
        <w:div w:id="1737315993">
          <w:marLeft w:val="480"/>
          <w:marRight w:val="0"/>
          <w:marTop w:val="0"/>
          <w:marBottom w:val="0"/>
          <w:divBdr>
            <w:top w:val="none" w:sz="0" w:space="0" w:color="auto"/>
            <w:left w:val="none" w:sz="0" w:space="0" w:color="auto"/>
            <w:bottom w:val="none" w:sz="0" w:space="0" w:color="auto"/>
            <w:right w:val="none" w:sz="0" w:space="0" w:color="auto"/>
          </w:divBdr>
        </w:div>
        <w:div w:id="1102068727">
          <w:marLeft w:val="480"/>
          <w:marRight w:val="0"/>
          <w:marTop w:val="0"/>
          <w:marBottom w:val="0"/>
          <w:divBdr>
            <w:top w:val="none" w:sz="0" w:space="0" w:color="auto"/>
            <w:left w:val="none" w:sz="0" w:space="0" w:color="auto"/>
            <w:bottom w:val="none" w:sz="0" w:space="0" w:color="auto"/>
            <w:right w:val="none" w:sz="0" w:space="0" w:color="auto"/>
          </w:divBdr>
        </w:div>
        <w:div w:id="907499280">
          <w:marLeft w:val="480"/>
          <w:marRight w:val="0"/>
          <w:marTop w:val="0"/>
          <w:marBottom w:val="0"/>
          <w:divBdr>
            <w:top w:val="none" w:sz="0" w:space="0" w:color="auto"/>
            <w:left w:val="none" w:sz="0" w:space="0" w:color="auto"/>
            <w:bottom w:val="none" w:sz="0" w:space="0" w:color="auto"/>
            <w:right w:val="none" w:sz="0" w:space="0" w:color="auto"/>
          </w:divBdr>
        </w:div>
        <w:div w:id="2128037416">
          <w:marLeft w:val="480"/>
          <w:marRight w:val="0"/>
          <w:marTop w:val="0"/>
          <w:marBottom w:val="0"/>
          <w:divBdr>
            <w:top w:val="none" w:sz="0" w:space="0" w:color="auto"/>
            <w:left w:val="none" w:sz="0" w:space="0" w:color="auto"/>
            <w:bottom w:val="none" w:sz="0" w:space="0" w:color="auto"/>
            <w:right w:val="none" w:sz="0" w:space="0" w:color="auto"/>
          </w:divBdr>
        </w:div>
        <w:div w:id="2002925812">
          <w:marLeft w:val="480"/>
          <w:marRight w:val="0"/>
          <w:marTop w:val="0"/>
          <w:marBottom w:val="0"/>
          <w:divBdr>
            <w:top w:val="none" w:sz="0" w:space="0" w:color="auto"/>
            <w:left w:val="none" w:sz="0" w:space="0" w:color="auto"/>
            <w:bottom w:val="none" w:sz="0" w:space="0" w:color="auto"/>
            <w:right w:val="none" w:sz="0" w:space="0" w:color="auto"/>
          </w:divBdr>
        </w:div>
        <w:div w:id="44060696">
          <w:marLeft w:val="480"/>
          <w:marRight w:val="0"/>
          <w:marTop w:val="0"/>
          <w:marBottom w:val="0"/>
          <w:divBdr>
            <w:top w:val="none" w:sz="0" w:space="0" w:color="auto"/>
            <w:left w:val="none" w:sz="0" w:space="0" w:color="auto"/>
            <w:bottom w:val="none" w:sz="0" w:space="0" w:color="auto"/>
            <w:right w:val="none" w:sz="0" w:space="0" w:color="auto"/>
          </w:divBdr>
        </w:div>
        <w:div w:id="278491564">
          <w:marLeft w:val="480"/>
          <w:marRight w:val="0"/>
          <w:marTop w:val="0"/>
          <w:marBottom w:val="0"/>
          <w:divBdr>
            <w:top w:val="none" w:sz="0" w:space="0" w:color="auto"/>
            <w:left w:val="none" w:sz="0" w:space="0" w:color="auto"/>
            <w:bottom w:val="none" w:sz="0" w:space="0" w:color="auto"/>
            <w:right w:val="none" w:sz="0" w:space="0" w:color="auto"/>
          </w:divBdr>
        </w:div>
        <w:div w:id="1443724493">
          <w:marLeft w:val="480"/>
          <w:marRight w:val="0"/>
          <w:marTop w:val="0"/>
          <w:marBottom w:val="0"/>
          <w:divBdr>
            <w:top w:val="none" w:sz="0" w:space="0" w:color="auto"/>
            <w:left w:val="none" w:sz="0" w:space="0" w:color="auto"/>
            <w:bottom w:val="none" w:sz="0" w:space="0" w:color="auto"/>
            <w:right w:val="none" w:sz="0" w:space="0" w:color="auto"/>
          </w:divBdr>
        </w:div>
        <w:div w:id="438335212">
          <w:marLeft w:val="480"/>
          <w:marRight w:val="0"/>
          <w:marTop w:val="0"/>
          <w:marBottom w:val="0"/>
          <w:divBdr>
            <w:top w:val="none" w:sz="0" w:space="0" w:color="auto"/>
            <w:left w:val="none" w:sz="0" w:space="0" w:color="auto"/>
            <w:bottom w:val="none" w:sz="0" w:space="0" w:color="auto"/>
            <w:right w:val="none" w:sz="0" w:space="0" w:color="auto"/>
          </w:divBdr>
        </w:div>
        <w:div w:id="1333946805">
          <w:marLeft w:val="480"/>
          <w:marRight w:val="0"/>
          <w:marTop w:val="0"/>
          <w:marBottom w:val="0"/>
          <w:divBdr>
            <w:top w:val="none" w:sz="0" w:space="0" w:color="auto"/>
            <w:left w:val="none" w:sz="0" w:space="0" w:color="auto"/>
            <w:bottom w:val="none" w:sz="0" w:space="0" w:color="auto"/>
            <w:right w:val="none" w:sz="0" w:space="0" w:color="auto"/>
          </w:divBdr>
        </w:div>
        <w:div w:id="74741463">
          <w:marLeft w:val="480"/>
          <w:marRight w:val="0"/>
          <w:marTop w:val="0"/>
          <w:marBottom w:val="0"/>
          <w:divBdr>
            <w:top w:val="none" w:sz="0" w:space="0" w:color="auto"/>
            <w:left w:val="none" w:sz="0" w:space="0" w:color="auto"/>
            <w:bottom w:val="none" w:sz="0" w:space="0" w:color="auto"/>
            <w:right w:val="none" w:sz="0" w:space="0" w:color="auto"/>
          </w:divBdr>
        </w:div>
        <w:div w:id="1062144857">
          <w:marLeft w:val="480"/>
          <w:marRight w:val="0"/>
          <w:marTop w:val="0"/>
          <w:marBottom w:val="0"/>
          <w:divBdr>
            <w:top w:val="none" w:sz="0" w:space="0" w:color="auto"/>
            <w:left w:val="none" w:sz="0" w:space="0" w:color="auto"/>
            <w:bottom w:val="none" w:sz="0" w:space="0" w:color="auto"/>
            <w:right w:val="none" w:sz="0" w:space="0" w:color="auto"/>
          </w:divBdr>
        </w:div>
        <w:div w:id="1850562729">
          <w:marLeft w:val="480"/>
          <w:marRight w:val="0"/>
          <w:marTop w:val="0"/>
          <w:marBottom w:val="0"/>
          <w:divBdr>
            <w:top w:val="none" w:sz="0" w:space="0" w:color="auto"/>
            <w:left w:val="none" w:sz="0" w:space="0" w:color="auto"/>
            <w:bottom w:val="none" w:sz="0" w:space="0" w:color="auto"/>
            <w:right w:val="none" w:sz="0" w:space="0" w:color="auto"/>
          </w:divBdr>
        </w:div>
        <w:div w:id="1333024391">
          <w:marLeft w:val="480"/>
          <w:marRight w:val="0"/>
          <w:marTop w:val="0"/>
          <w:marBottom w:val="0"/>
          <w:divBdr>
            <w:top w:val="none" w:sz="0" w:space="0" w:color="auto"/>
            <w:left w:val="none" w:sz="0" w:space="0" w:color="auto"/>
            <w:bottom w:val="none" w:sz="0" w:space="0" w:color="auto"/>
            <w:right w:val="none" w:sz="0" w:space="0" w:color="auto"/>
          </w:divBdr>
        </w:div>
        <w:div w:id="1790276621">
          <w:marLeft w:val="480"/>
          <w:marRight w:val="0"/>
          <w:marTop w:val="0"/>
          <w:marBottom w:val="0"/>
          <w:divBdr>
            <w:top w:val="none" w:sz="0" w:space="0" w:color="auto"/>
            <w:left w:val="none" w:sz="0" w:space="0" w:color="auto"/>
            <w:bottom w:val="none" w:sz="0" w:space="0" w:color="auto"/>
            <w:right w:val="none" w:sz="0" w:space="0" w:color="auto"/>
          </w:divBdr>
        </w:div>
        <w:div w:id="2118788417">
          <w:marLeft w:val="480"/>
          <w:marRight w:val="0"/>
          <w:marTop w:val="0"/>
          <w:marBottom w:val="0"/>
          <w:divBdr>
            <w:top w:val="none" w:sz="0" w:space="0" w:color="auto"/>
            <w:left w:val="none" w:sz="0" w:space="0" w:color="auto"/>
            <w:bottom w:val="none" w:sz="0" w:space="0" w:color="auto"/>
            <w:right w:val="none" w:sz="0" w:space="0" w:color="auto"/>
          </w:divBdr>
        </w:div>
        <w:div w:id="1415126870">
          <w:marLeft w:val="480"/>
          <w:marRight w:val="0"/>
          <w:marTop w:val="0"/>
          <w:marBottom w:val="0"/>
          <w:divBdr>
            <w:top w:val="none" w:sz="0" w:space="0" w:color="auto"/>
            <w:left w:val="none" w:sz="0" w:space="0" w:color="auto"/>
            <w:bottom w:val="none" w:sz="0" w:space="0" w:color="auto"/>
            <w:right w:val="none" w:sz="0" w:space="0" w:color="auto"/>
          </w:divBdr>
        </w:div>
        <w:div w:id="1815177221">
          <w:marLeft w:val="480"/>
          <w:marRight w:val="0"/>
          <w:marTop w:val="0"/>
          <w:marBottom w:val="0"/>
          <w:divBdr>
            <w:top w:val="none" w:sz="0" w:space="0" w:color="auto"/>
            <w:left w:val="none" w:sz="0" w:space="0" w:color="auto"/>
            <w:bottom w:val="none" w:sz="0" w:space="0" w:color="auto"/>
            <w:right w:val="none" w:sz="0" w:space="0" w:color="auto"/>
          </w:divBdr>
        </w:div>
        <w:div w:id="1850674298">
          <w:marLeft w:val="480"/>
          <w:marRight w:val="0"/>
          <w:marTop w:val="0"/>
          <w:marBottom w:val="0"/>
          <w:divBdr>
            <w:top w:val="none" w:sz="0" w:space="0" w:color="auto"/>
            <w:left w:val="none" w:sz="0" w:space="0" w:color="auto"/>
            <w:bottom w:val="none" w:sz="0" w:space="0" w:color="auto"/>
            <w:right w:val="none" w:sz="0" w:space="0" w:color="auto"/>
          </w:divBdr>
        </w:div>
        <w:div w:id="1809206698">
          <w:marLeft w:val="480"/>
          <w:marRight w:val="0"/>
          <w:marTop w:val="0"/>
          <w:marBottom w:val="0"/>
          <w:divBdr>
            <w:top w:val="none" w:sz="0" w:space="0" w:color="auto"/>
            <w:left w:val="none" w:sz="0" w:space="0" w:color="auto"/>
            <w:bottom w:val="none" w:sz="0" w:space="0" w:color="auto"/>
            <w:right w:val="none" w:sz="0" w:space="0" w:color="auto"/>
          </w:divBdr>
        </w:div>
        <w:div w:id="1925919687">
          <w:marLeft w:val="480"/>
          <w:marRight w:val="0"/>
          <w:marTop w:val="0"/>
          <w:marBottom w:val="0"/>
          <w:divBdr>
            <w:top w:val="none" w:sz="0" w:space="0" w:color="auto"/>
            <w:left w:val="none" w:sz="0" w:space="0" w:color="auto"/>
            <w:bottom w:val="none" w:sz="0" w:space="0" w:color="auto"/>
            <w:right w:val="none" w:sz="0" w:space="0" w:color="auto"/>
          </w:divBdr>
        </w:div>
        <w:div w:id="2060782660">
          <w:marLeft w:val="480"/>
          <w:marRight w:val="0"/>
          <w:marTop w:val="0"/>
          <w:marBottom w:val="0"/>
          <w:divBdr>
            <w:top w:val="none" w:sz="0" w:space="0" w:color="auto"/>
            <w:left w:val="none" w:sz="0" w:space="0" w:color="auto"/>
            <w:bottom w:val="none" w:sz="0" w:space="0" w:color="auto"/>
            <w:right w:val="none" w:sz="0" w:space="0" w:color="auto"/>
          </w:divBdr>
        </w:div>
        <w:div w:id="147400027">
          <w:marLeft w:val="480"/>
          <w:marRight w:val="0"/>
          <w:marTop w:val="0"/>
          <w:marBottom w:val="0"/>
          <w:divBdr>
            <w:top w:val="none" w:sz="0" w:space="0" w:color="auto"/>
            <w:left w:val="none" w:sz="0" w:space="0" w:color="auto"/>
            <w:bottom w:val="none" w:sz="0" w:space="0" w:color="auto"/>
            <w:right w:val="none" w:sz="0" w:space="0" w:color="auto"/>
          </w:divBdr>
        </w:div>
        <w:div w:id="1519853362">
          <w:marLeft w:val="480"/>
          <w:marRight w:val="0"/>
          <w:marTop w:val="0"/>
          <w:marBottom w:val="0"/>
          <w:divBdr>
            <w:top w:val="none" w:sz="0" w:space="0" w:color="auto"/>
            <w:left w:val="none" w:sz="0" w:space="0" w:color="auto"/>
            <w:bottom w:val="none" w:sz="0" w:space="0" w:color="auto"/>
            <w:right w:val="none" w:sz="0" w:space="0" w:color="auto"/>
          </w:divBdr>
        </w:div>
        <w:div w:id="1949505520">
          <w:marLeft w:val="480"/>
          <w:marRight w:val="0"/>
          <w:marTop w:val="0"/>
          <w:marBottom w:val="0"/>
          <w:divBdr>
            <w:top w:val="none" w:sz="0" w:space="0" w:color="auto"/>
            <w:left w:val="none" w:sz="0" w:space="0" w:color="auto"/>
            <w:bottom w:val="none" w:sz="0" w:space="0" w:color="auto"/>
            <w:right w:val="none" w:sz="0" w:space="0" w:color="auto"/>
          </w:divBdr>
        </w:div>
        <w:div w:id="624386209">
          <w:marLeft w:val="480"/>
          <w:marRight w:val="0"/>
          <w:marTop w:val="0"/>
          <w:marBottom w:val="0"/>
          <w:divBdr>
            <w:top w:val="none" w:sz="0" w:space="0" w:color="auto"/>
            <w:left w:val="none" w:sz="0" w:space="0" w:color="auto"/>
            <w:bottom w:val="none" w:sz="0" w:space="0" w:color="auto"/>
            <w:right w:val="none" w:sz="0" w:space="0" w:color="auto"/>
          </w:divBdr>
        </w:div>
        <w:div w:id="1745567463">
          <w:marLeft w:val="480"/>
          <w:marRight w:val="0"/>
          <w:marTop w:val="0"/>
          <w:marBottom w:val="0"/>
          <w:divBdr>
            <w:top w:val="none" w:sz="0" w:space="0" w:color="auto"/>
            <w:left w:val="none" w:sz="0" w:space="0" w:color="auto"/>
            <w:bottom w:val="none" w:sz="0" w:space="0" w:color="auto"/>
            <w:right w:val="none" w:sz="0" w:space="0" w:color="auto"/>
          </w:divBdr>
        </w:div>
        <w:div w:id="1545018267">
          <w:marLeft w:val="480"/>
          <w:marRight w:val="0"/>
          <w:marTop w:val="0"/>
          <w:marBottom w:val="0"/>
          <w:divBdr>
            <w:top w:val="none" w:sz="0" w:space="0" w:color="auto"/>
            <w:left w:val="none" w:sz="0" w:space="0" w:color="auto"/>
            <w:bottom w:val="none" w:sz="0" w:space="0" w:color="auto"/>
            <w:right w:val="none" w:sz="0" w:space="0" w:color="auto"/>
          </w:divBdr>
        </w:div>
        <w:div w:id="932518802">
          <w:marLeft w:val="480"/>
          <w:marRight w:val="0"/>
          <w:marTop w:val="0"/>
          <w:marBottom w:val="0"/>
          <w:divBdr>
            <w:top w:val="none" w:sz="0" w:space="0" w:color="auto"/>
            <w:left w:val="none" w:sz="0" w:space="0" w:color="auto"/>
            <w:bottom w:val="none" w:sz="0" w:space="0" w:color="auto"/>
            <w:right w:val="none" w:sz="0" w:space="0" w:color="auto"/>
          </w:divBdr>
        </w:div>
        <w:div w:id="1786801271">
          <w:marLeft w:val="480"/>
          <w:marRight w:val="0"/>
          <w:marTop w:val="0"/>
          <w:marBottom w:val="0"/>
          <w:divBdr>
            <w:top w:val="none" w:sz="0" w:space="0" w:color="auto"/>
            <w:left w:val="none" w:sz="0" w:space="0" w:color="auto"/>
            <w:bottom w:val="none" w:sz="0" w:space="0" w:color="auto"/>
            <w:right w:val="none" w:sz="0" w:space="0" w:color="auto"/>
          </w:divBdr>
        </w:div>
        <w:div w:id="557934769">
          <w:marLeft w:val="480"/>
          <w:marRight w:val="0"/>
          <w:marTop w:val="0"/>
          <w:marBottom w:val="0"/>
          <w:divBdr>
            <w:top w:val="none" w:sz="0" w:space="0" w:color="auto"/>
            <w:left w:val="none" w:sz="0" w:space="0" w:color="auto"/>
            <w:bottom w:val="none" w:sz="0" w:space="0" w:color="auto"/>
            <w:right w:val="none" w:sz="0" w:space="0" w:color="auto"/>
          </w:divBdr>
        </w:div>
        <w:div w:id="842358922">
          <w:marLeft w:val="480"/>
          <w:marRight w:val="0"/>
          <w:marTop w:val="0"/>
          <w:marBottom w:val="0"/>
          <w:divBdr>
            <w:top w:val="none" w:sz="0" w:space="0" w:color="auto"/>
            <w:left w:val="none" w:sz="0" w:space="0" w:color="auto"/>
            <w:bottom w:val="none" w:sz="0" w:space="0" w:color="auto"/>
            <w:right w:val="none" w:sz="0" w:space="0" w:color="auto"/>
          </w:divBdr>
        </w:div>
        <w:div w:id="1952348631">
          <w:marLeft w:val="480"/>
          <w:marRight w:val="0"/>
          <w:marTop w:val="0"/>
          <w:marBottom w:val="0"/>
          <w:divBdr>
            <w:top w:val="none" w:sz="0" w:space="0" w:color="auto"/>
            <w:left w:val="none" w:sz="0" w:space="0" w:color="auto"/>
            <w:bottom w:val="none" w:sz="0" w:space="0" w:color="auto"/>
            <w:right w:val="none" w:sz="0" w:space="0" w:color="auto"/>
          </w:divBdr>
        </w:div>
        <w:div w:id="1968509072">
          <w:marLeft w:val="480"/>
          <w:marRight w:val="0"/>
          <w:marTop w:val="0"/>
          <w:marBottom w:val="0"/>
          <w:divBdr>
            <w:top w:val="none" w:sz="0" w:space="0" w:color="auto"/>
            <w:left w:val="none" w:sz="0" w:space="0" w:color="auto"/>
            <w:bottom w:val="none" w:sz="0" w:space="0" w:color="auto"/>
            <w:right w:val="none" w:sz="0" w:space="0" w:color="auto"/>
          </w:divBdr>
        </w:div>
        <w:div w:id="999308227">
          <w:marLeft w:val="480"/>
          <w:marRight w:val="0"/>
          <w:marTop w:val="0"/>
          <w:marBottom w:val="0"/>
          <w:divBdr>
            <w:top w:val="none" w:sz="0" w:space="0" w:color="auto"/>
            <w:left w:val="none" w:sz="0" w:space="0" w:color="auto"/>
            <w:bottom w:val="none" w:sz="0" w:space="0" w:color="auto"/>
            <w:right w:val="none" w:sz="0" w:space="0" w:color="auto"/>
          </w:divBdr>
        </w:div>
        <w:div w:id="2018342837">
          <w:marLeft w:val="480"/>
          <w:marRight w:val="0"/>
          <w:marTop w:val="0"/>
          <w:marBottom w:val="0"/>
          <w:divBdr>
            <w:top w:val="none" w:sz="0" w:space="0" w:color="auto"/>
            <w:left w:val="none" w:sz="0" w:space="0" w:color="auto"/>
            <w:bottom w:val="none" w:sz="0" w:space="0" w:color="auto"/>
            <w:right w:val="none" w:sz="0" w:space="0" w:color="auto"/>
          </w:divBdr>
        </w:div>
        <w:div w:id="540943408">
          <w:marLeft w:val="480"/>
          <w:marRight w:val="0"/>
          <w:marTop w:val="0"/>
          <w:marBottom w:val="0"/>
          <w:divBdr>
            <w:top w:val="none" w:sz="0" w:space="0" w:color="auto"/>
            <w:left w:val="none" w:sz="0" w:space="0" w:color="auto"/>
            <w:bottom w:val="none" w:sz="0" w:space="0" w:color="auto"/>
            <w:right w:val="none" w:sz="0" w:space="0" w:color="auto"/>
          </w:divBdr>
        </w:div>
        <w:div w:id="1475951534">
          <w:marLeft w:val="480"/>
          <w:marRight w:val="0"/>
          <w:marTop w:val="0"/>
          <w:marBottom w:val="0"/>
          <w:divBdr>
            <w:top w:val="none" w:sz="0" w:space="0" w:color="auto"/>
            <w:left w:val="none" w:sz="0" w:space="0" w:color="auto"/>
            <w:bottom w:val="none" w:sz="0" w:space="0" w:color="auto"/>
            <w:right w:val="none" w:sz="0" w:space="0" w:color="auto"/>
          </w:divBdr>
        </w:div>
        <w:div w:id="1608807040">
          <w:marLeft w:val="480"/>
          <w:marRight w:val="0"/>
          <w:marTop w:val="0"/>
          <w:marBottom w:val="0"/>
          <w:divBdr>
            <w:top w:val="none" w:sz="0" w:space="0" w:color="auto"/>
            <w:left w:val="none" w:sz="0" w:space="0" w:color="auto"/>
            <w:bottom w:val="none" w:sz="0" w:space="0" w:color="auto"/>
            <w:right w:val="none" w:sz="0" w:space="0" w:color="auto"/>
          </w:divBdr>
        </w:div>
        <w:div w:id="1979678249">
          <w:marLeft w:val="480"/>
          <w:marRight w:val="0"/>
          <w:marTop w:val="0"/>
          <w:marBottom w:val="0"/>
          <w:divBdr>
            <w:top w:val="none" w:sz="0" w:space="0" w:color="auto"/>
            <w:left w:val="none" w:sz="0" w:space="0" w:color="auto"/>
            <w:bottom w:val="none" w:sz="0" w:space="0" w:color="auto"/>
            <w:right w:val="none" w:sz="0" w:space="0" w:color="auto"/>
          </w:divBdr>
        </w:div>
        <w:div w:id="669482098">
          <w:marLeft w:val="480"/>
          <w:marRight w:val="0"/>
          <w:marTop w:val="0"/>
          <w:marBottom w:val="0"/>
          <w:divBdr>
            <w:top w:val="none" w:sz="0" w:space="0" w:color="auto"/>
            <w:left w:val="none" w:sz="0" w:space="0" w:color="auto"/>
            <w:bottom w:val="none" w:sz="0" w:space="0" w:color="auto"/>
            <w:right w:val="none" w:sz="0" w:space="0" w:color="auto"/>
          </w:divBdr>
        </w:div>
        <w:div w:id="792748445">
          <w:marLeft w:val="480"/>
          <w:marRight w:val="0"/>
          <w:marTop w:val="0"/>
          <w:marBottom w:val="0"/>
          <w:divBdr>
            <w:top w:val="none" w:sz="0" w:space="0" w:color="auto"/>
            <w:left w:val="none" w:sz="0" w:space="0" w:color="auto"/>
            <w:bottom w:val="none" w:sz="0" w:space="0" w:color="auto"/>
            <w:right w:val="none" w:sz="0" w:space="0" w:color="auto"/>
          </w:divBdr>
        </w:div>
        <w:div w:id="1759329954">
          <w:marLeft w:val="480"/>
          <w:marRight w:val="0"/>
          <w:marTop w:val="0"/>
          <w:marBottom w:val="0"/>
          <w:divBdr>
            <w:top w:val="none" w:sz="0" w:space="0" w:color="auto"/>
            <w:left w:val="none" w:sz="0" w:space="0" w:color="auto"/>
            <w:bottom w:val="none" w:sz="0" w:space="0" w:color="auto"/>
            <w:right w:val="none" w:sz="0" w:space="0" w:color="auto"/>
          </w:divBdr>
        </w:div>
        <w:div w:id="132724596">
          <w:marLeft w:val="480"/>
          <w:marRight w:val="0"/>
          <w:marTop w:val="0"/>
          <w:marBottom w:val="0"/>
          <w:divBdr>
            <w:top w:val="none" w:sz="0" w:space="0" w:color="auto"/>
            <w:left w:val="none" w:sz="0" w:space="0" w:color="auto"/>
            <w:bottom w:val="none" w:sz="0" w:space="0" w:color="auto"/>
            <w:right w:val="none" w:sz="0" w:space="0" w:color="auto"/>
          </w:divBdr>
        </w:div>
        <w:div w:id="795877098">
          <w:marLeft w:val="480"/>
          <w:marRight w:val="0"/>
          <w:marTop w:val="0"/>
          <w:marBottom w:val="0"/>
          <w:divBdr>
            <w:top w:val="none" w:sz="0" w:space="0" w:color="auto"/>
            <w:left w:val="none" w:sz="0" w:space="0" w:color="auto"/>
            <w:bottom w:val="none" w:sz="0" w:space="0" w:color="auto"/>
            <w:right w:val="none" w:sz="0" w:space="0" w:color="auto"/>
          </w:divBdr>
        </w:div>
        <w:div w:id="1471286056">
          <w:marLeft w:val="480"/>
          <w:marRight w:val="0"/>
          <w:marTop w:val="0"/>
          <w:marBottom w:val="0"/>
          <w:divBdr>
            <w:top w:val="none" w:sz="0" w:space="0" w:color="auto"/>
            <w:left w:val="none" w:sz="0" w:space="0" w:color="auto"/>
            <w:bottom w:val="none" w:sz="0" w:space="0" w:color="auto"/>
            <w:right w:val="none" w:sz="0" w:space="0" w:color="auto"/>
          </w:divBdr>
        </w:div>
        <w:div w:id="951059728">
          <w:marLeft w:val="480"/>
          <w:marRight w:val="0"/>
          <w:marTop w:val="0"/>
          <w:marBottom w:val="0"/>
          <w:divBdr>
            <w:top w:val="none" w:sz="0" w:space="0" w:color="auto"/>
            <w:left w:val="none" w:sz="0" w:space="0" w:color="auto"/>
            <w:bottom w:val="none" w:sz="0" w:space="0" w:color="auto"/>
            <w:right w:val="none" w:sz="0" w:space="0" w:color="auto"/>
          </w:divBdr>
        </w:div>
        <w:div w:id="358242611">
          <w:marLeft w:val="480"/>
          <w:marRight w:val="0"/>
          <w:marTop w:val="0"/>
          <w:marBottom w:val="0"/>
          <w:divBdr>
            <w:top w:val="none" w:sz="0" w:space="0" w:color="auto"/>
            <w:left w:val="none" w:sz="0" w:space="0" w:color="auto"/>
            <w:bottom w:val="none" w:sz="0" w:space="0" w:color="auto"/>
            <w:right w:val="none" w:sz="0" w:space="0" w:color="auto"/>
          </w:divBdr>
        </w:div>
        <w:div w:id="1851330247">
          <w:marLeft w:val="480"/>
          <w:marRight w:val="0"/>
          <w:marTop w:val="0"/>
          <w:marBottom w:val="0"/>
          <w:divBdr>
            <w:top w:val="none" w:sz="0" w:space="0" w:color="auto"/>
            <w:left w:val="none" w:sz="0" w:space="0" w:color="auto"/>
            <w:bottom w:val="none" w:sz="0" w:space="0" w:color="auto"/>
            <w:right w:val="none" w:sz="0" w:space="0" w:color="auto"/>
          </w:divBdr>
        </w:div>
        <w:div w:id="682393101">
          <w:marLeft w:val="480"/>
          <w:marRight w:val="0"/>
          <w:marTop w:val="0"/>
          <w:marBottom w:val="0"/>
          <w:divBdr>
            <w:top w:val="none" w:sz="0" w:space="0" w:color="auto"/>
            <w:left w:val="none" w:sz="0" w:space="0" w:color="auto"/>
            <w:bottom w:val="none" w:sz="0" w:space="0" w:color="auto"/>
            <w:right w:val="none" w:sz="0" w:space="0" w:color="auto"/>
          </w:divBdr>
        </w:div>
        <w:div w:id="1206333122">
          <w:marLeft w:val="480"/>
          <w:marRight w:val="0"/>
          <w:marTop w:val="0"/>
          <w:marBottom w:val="0"/>
          <w:divBdr>
            <w:top w:val="none" w:sz="0" w:space="0" w:color="auto"/>
            <w:left w:val="none" w:sz="0" w:space="0" w:color="auto"/>
            <w:bottom w:val="none" w:sz="0" w:space="0" w:color="auto"/>
            <w:right w:val="none" w:sz="0" w:space="0" w:color="auto"/>
          </w:divBdr>
        </w:div>
        <w:div w:id="1215659995">
          <w:marLeft w:val="480"/>
          <w:marRight w:val="0"/>
          <w:marTop w:val="0"/>
          <w:marBottom w:val="0"/>
          <w:divBdr>
            <w:top w:val="none" w:sz="0" w:space="0" w:color="auto"/>
            <w:left w:val="none" w:sz="0" w:space="0" w:color="auto"/>
            <w:bottom w:val="none" w:sz="0" w:space="0" w:color="auto"/>
            <w:right w:val="none" w:sz="0" w:space="0" w:color="auto"/>
          </w:divBdr>
        </w:div>
        <w:div w:id="1517690340">
          <w:marLeft w:val="480"/>
          <w:marRight w:val="0"/>
          <w:marTop w:val="0"/>
          <w:marBottom w:val="0"/>
          <w:divBdr>
            <w:top w:val="none" w:sz="0" w:space="0" w:color="auto"/>
            <w:left w:val="none" w:sz="0" w:space="0" w:color="auto"/>
            <w:bottom w:val="none" w:sz="0" w:space="0" w:color="auto"/>
            <w:right w:val="none" w:sz="0" w:space="0" w:color="auto"/>
          </w:divBdr>
        </w:div>
        <w:div w:id="1219055941">
          <w:marLeft w:val="480"/>
          <w:marRight w:val="0"/>
          <w:marTop w:val="0"/>
          <w:marBottom w:val="0"/>
          <w:divBdr>
            <w:top w:val="none" w:sz="0" w:space="0" w:color="auto"/>
            <w:left w:val="none" w:sz="0" w:space="0" w:color="auto"/>
            <w:bottom w:val="none" w:sz="0" w:space="0" w:color="auto"/>
            <w:right w:val="none" w:sz="0" w:space="0" w:color="auto"/>
          </w:divBdr>
        </w:div>
        <w:div w:id="2122647591">
          <w:marLeft w:val="480"/>
          <w:marRight w:val="0"/>
          <w:marTop w:val="0"/>
          <w:marBottom w:val="0"/>
          <w:divBdr>
            <w:top w:val="none" w:sz="0" w:space="0" w:color="auto"/>
            <w:left w:val="none" w:sz="0" w:space="0" w:color="auto"/>
            <w:bottom w:val="none" w:sz="0" w:space="0" w:color="auto"/>
            <w:right w:val="none" w:sz="0" w:space="0" w:color="auto"/>
          </w:divBdr>
        </w:div>
        <w:div w:id="875775498">
          <w:marLeft w:val="480"/>
          <w:marRight w:val="0"/>
          <w:marTop w:val="0"/>
          <w:marBottom w:val="0"/>
          <w:divBdr>
            <w:top w:val="none" w:sz="0" w:space="0" w:color="auto"/>
            <w:left w:val="none" w:sz="0" w:space="0" w:color="auto"/>
            <w:bottom w:val="none" w:sz="0" w:space="0" w:color="auto"/>
            <w:right w:val="none" w:sz="0" w:space="0" w:color="auto"/>
          </w:divBdr>
        </w:div>
        <w:div w:id="1979071060">
          <w:marLeft w:val="480"/>
          <w:marRight w:val="0"/>
          <w:marTop w:val="0"/>
          <w:marBottom w:val="0"/>
          <w:divBdr>
            <w:top w:val="none" w:sz="0" w:space="0" w:color="auto"/>
            <w:left w:val="none" w:sz="0" w:space="0" w:color="auto"/>
            <w:bottom w:val="none" w:sz="0" w:space="0" w:color="auto"/>
            <w:right w:val="none" w:sz="0" w:space="0" w:color="auto"/>
          </w:divBdr>
        </w:div>
        <w:div w:id="1544126304">
          <w:marLeft w:val="480"/>
          <w:marRight w:val="0"/>
          <w:marTop w:val="0"/>
          <w:marBottom w:val="0"/>
          <w:divBdr>
            <w:top w:val="none" w:sz="0" w:space="0" w:color="auto"/>
            <w:left w:val="none" w:sz="0" w:space="0" w:color="auto"/>
            <w:bottom w:val="none" w:sz="0" w:space="0" w:color="auto"/>
            <w:right w:val="none" w:sz="0" w:space="0" w:color="auto"/>
          </w:divBdr>
        </w:div>
        <w:div w:id="2053265137">
          <w:marLeft w:val="480"/>
          <w:marRight w:val="0"/>
          <w:marTop w:val="0"/>
          <w:marBottom w:val="0"/>
          <w:divBdr>
            <w:top w:val="none" w:sz="0" w:space="0" w:color="auto"/>
            <w:left w:val="none" w:sz="0" w:space="0" w:color="auto"/>
            <w:bottom w:val="none" w:sz="0" w:space="0" w:color="auto"/>
            <w:right w:val="none" w:sz="0" w:space="0" w:color="auto"/>
          </w:divBdr>
        </w:div>
        <w:div w:id="106241896">
          <w:marLeft w:val="480"/>
          <w:marRight w:val="0"/>
          <w:marTop w:val="0"/>
          <w:marBottom w:val="0"/>
          <w:divBdr>
            <w:top w:val="none" w:sz="0" w:space="0" w:color="auto"/>
            <w:left w:val="none" w:sz="0" w:space="0" w:color="auto"/>
            <w:bottom w:val="none" w:sz="0" w:space="0" w:color="auto"/>
            <w:right w:val="none" w:sz="0" w:space="0" w:color="auto"/>
          </w:divBdr>
        </w:div>
        <w:div w:id="111940959">
          <w:marLeft w:val="480"/>
          <w:marRight w:val="0"/>
          <w:marTop w:val="0"/>
          <w:marBottom w:val="0"/>
          <w:divBdr>
            <w:top w:val="none" w:sz="0" w:space="0" w:color="auto"/>
            <w:left w:val="none" w:sz="0" w:space="0" w:color="auto"/>
            <w:bottom w:val="none" w:sz="0" w:space="0" w:color="auto"/>
            <w:right w:val="none" w:sz="0" w:space="0" w:color="auto"/>
          </w:divBdr>
        </w:div>
        <w:div w:id="1456679858">
          <w:marLeft w:val="480"/>
          <w:marRight w:val="0"/>
          <w:marTop w:val="0"/>
          <w:marBottom w:val="0"/>
          <w:divBdr>
            <w:top w:val="none" w:sz="0" w:space="0" w:color="auto"/>
            <w:left w:val="none" w:sz="0" w:space="0" w:color="auto"/>
            <w:bottom w:val="none" w:sz="0" w:space="0" w:color="auto"/>
            <w:right w:val="none" w:sz="0" w:space="0" w:color="auto"/>
          </w:divBdr>
        </w:div>
        <w:div w:id="676077551">
          <w:marLeft w:val="480"/>
          <w:marRight w:val="0"/>
          <w:marTop w:val="0"/>
          <w:marBottom w:val="0"/>
          <w:divBdr>
            <w:top w:val="none" w:sz="0" w:space="0" w:color="auto"/>
            <w:left w:val="none" w:sz="0" w:space="0" w:color="auto"/>
            <w:bottom w:val="none" w:sz="0" w:space="0" w:color="auto"/>
            <w:right w:val="none" w:sz="0" w:space="0" w:color="auto"/>
          </w:divBdr>
        </w:div>
        <w:div w:id="594099775">
          <w:marLeft w:val="480"/>
          <w:marRight w:val="0"/>
          <w:marTop w:val="0"/>
          <w:marBottom w:val="0"/>
          <w:divBdr>
            <w:top w:val="none" w:sz="0" w:space="0" w:color="auto"/>
            <w:left w:val="none" w:sz="0" w:space="0" w:color="auto"/>
            <w:bottom w:val="none" w:sz="0" w:space="0" w:color="auto"/>
            <w:right w:val="none" w:sz="0" w:space="0" w:color="auto"/>
          </w:divBdr>
        </w:div>
        <w:div w:id="1196499906">
          <w:marLeft w:val="480"/>
          <w:marRight w:val="0"/>
          <w:marTop w:val="0"/>
          <w:marBottom w:val="0"/>
          <w:divBdr>
            <w:top w:val="none" w:sz="0" w:space="0" w:color="auto"/>
            <w:left w:val="none" w:sz="0" w:space="0" w:color="auto"/>
            <w:bottom w:val="none" w:sz="0" w:space="0" w:color="auto"/>
            <w:right w:val="none" w:sz="0" w:space="0" w:color="auto"/>
          </w:divBdr>
        </w:div>
        <w:div w:id="127476078">
          <w:marLeft w:val="480"/>
          <w:marRight w:val="0"/>
          <w:marTop w:val="0"/>
          <w:marBottom w:val="0"/>
          <w:divBdr>
            <w:top w:val="none" w:sz="0" w:space="0" w:color="auto"/>
            <w:left w:val="none" w:sz="0" w:space="0" w:color="auto"/>
            <w:bottom w:val="none" w:sz="0" w:space="0" w:color="auto"/>
            <w:right w:val="none" w:sz="0" w:space="0" w:color="auto"/>
          </w:divBdr>
        </w:div>
        <w:div w:id="1977101335">
          <w:marLeft w:val="480"/>
          <w:marRight w:val="0"/>
          <w:marTop w:val="0"/>
          <w:marBottom w:val="0"/>
          <w:divBdr>
            <w:top w:val="none" w:sz="0" w:space="0" w:color="auto"/>
            <w:left w:val="none" w:sz="0" w:space="0" w:color="auto"/>
            <w:bottom w:val="none" w:sz="0" w:space="0" w:color="auto"/>
            <w:right w:val="none" w:sz="0" w:space="0" w:color="auto"/>
          </w:divBdr>
        </w:div>
        <w:div w:id="1952203194">
          <w:marLeft w:val="480"/>
          <w:marRight w:val="0"/>
          <w:marTop w:val="0"/>
          <w:marBottom w:val="0"/>
          <w:divBdr>
            <w:top w:val="none" w:sz="0" w:space="0" w:color="auto"/>
            <w:left w:val="none" w:sz="0" w:space="0" w:color="auto"/>
            <w:bottom w:val="none" w:sz="0" w:space="0" w:color="auto"/>
            <w:right w:val="none" w:sz="0" w:space="0" w:color="auto"/>
          </w:divBdr>
        </w:div>
        <w:div w:id="458036936">
          <w:marLeft w:val="480"/>
          <w:marRight w:val="0"/>
          <w:marTop w:val="0"/>
          <w:marBottom w:val="0"/>
          <w:divBdr>
            <w:top w:val="none" w:sz="0" w:space="0" w:color="auto"/>
            <w:left w:val="none" w:sz="0" w:space="0" w:color="auto"/>
            <w:bottom w:val="none" w:sz="0" w:space="0" w:color="auto"/>
            <w:right w:val="none" w:sz="0" w:space="0" w:color="auto"/>
          </w:divBdr>
        </w:div>
        <w:div w:id="1894464433">
          <w:marLeft w:val="480"/>
          <w:marRight w:val="0"/>
          <w:marTop w:val="0"/>
          <w:marBottom w:val="0"/>
          <w:divBdr>
            <w:top w:val="none" w:sz="0" w:space="0" w:color="auto"/>
            <w:left w:val="none" w:sz="0" w:space="0" w:color="auto"/>
            <w:bottom w:val="none" w:sz="0" w:space="0" w:color="auto"/>
            <w:right w:val="none" w:sz="0" w:space="0" w:color="auto"/>
          </w:divBdr>
        </w:div>
        <w:div w:id="285237032">
          <w:marLeft w:val="480"/>
          <w:marRight w:val="0"/>
          <w:marTop w:val="0"/>
          <w:marBottom w:val="0"/>
          <w:divBdr>
            <w:top w:val="none" w:sz="0" w:space="0" w:color="auto"/>
            <w:left w:val="none" w:sz="0" w:space="0" w:color="auto"/>
            <w:bottom w:val="none" w:sz="0" w:space="0" w:color="auto"/>
            <w:right w:val="none" w:sz="0" w:space="0" w:color="auto"/>
          </w:divBdr>
        </w:div>
        <w:div w:id="1388727464">
          <w:marLeft w:val="480"/>
          <w:marRight w:val="0"/>
          <w:marTop w:val="0"/>
          <w:marBottom w:val="0"/>
          <w:divBdr>
            <w:top w:val="none" w:sz="0" w:space="0" w:color="auto"/>
            <w:left w:val="none" w:sz="0" w:space="0" w:color="auto"/>
            <w:bottom w:val="none" w:sz="0" w:space="0" w:color="auto"/>
            <w:right w:val="none" w:sz="0" w:space="0" w:color="auto"/>
          </w:divBdr>
        </w:div>
      </w:divsChild>
    </w:div>
    <w:div w:id="1812166572">
      <w:bodyDiv w:val="1"/>
      <w:marLeft w:val="0"/>
      <w:marRight w:val="0"/>
      <w:marTop w:val="0"/>
      <w:marBottom w:val="0"/>
      <w:divBdr>
        <w:top w:val="none" w:sz="0" w:space="0" w:color="auto"/>
        <w:left w:val="none" w:sz="0" w:space="0" w:color="auto"/>
        <w:bottom w:val="none" w:sz="0" w:space="0" w:color="auto"/>
        <w:right w:val="none" w:sz="0" w:space="0" w:color="auto"/>
      </w:divBdr>
    </w:div>
    <w:div w:id="1812407376">
      <w:bodyDiv w:val="1"/>
      <w:marLeft w:val="0"/>
      <w:marRight w:val="0"/>
      <w:marTop w:val="0"/>
      <w:marBottom w:val="0"/>
      <w:divBdr>
        <w:top w:val="none" w:sz="0" w:space="0" w:color="auto"/>
        <w:left w:val="none" w:sz="0" w:space="0" w:color="auto"/>
        <w:bottom w:val="none" w:sz="0" w:space="0" w:color="auto"/>
        <w:right w:val="none" w:sz="0" w:space="0" w:color="auto"/>
      </w:divBdr>
    </w:div>
    <w:div w:id="1813519488">
      <w:bodyDiv w:val="1"/>
      <w:marLeft w:val="0"/>
      <w:marRight w:val="0"/>
      <w:marTop w:val="0"/>
      <w:marBottom w:val="0"/>
      <w:divBdr>
        <w:top w:val="none" w:sz="0" w:space="0" w:color="auto"/>
        <w:left w:val="none" w:sz="0" w:space="0" w:color="auto"/>
        <w:bottom w:val="none" w:sz="0" w:space="0" w:color="auto"/>
        <w:right w:val="none" w:sz="0" w:space="0" w:color="auto"/>
      </w:divBdr>
    </w:div>
    <w:div w:id="1813981524">
      <w:bodyDiv w:val="1"/>
      <w:marLeft w:val="0"/>
      <w:marRight w:val="0"/>
      <w:marTop w:val="0"/>
      <w:marBottom w:val="0"/>
      <w:divBdr>
        <w:top w:val="none" w:sz="0" w:space="0" w:color="auto"/>
        <w:left w:val="none" w:sz="0" w:space="0" w:color="auto"/>
        <w:bottom w:val="none" w:sz="0" w:space="0" w:color="auto"/>
        <w:right w:val="none" w:sz="0" w:space="0" w:color="auto"/>
      </w:divBdr>
    </w:div>
    <w:div w:id="1814250152">
      <w:bodyDiv w:val="1"/>
      <w:marLeft w:val="0"/>
      <w:marRight w:val="0"/>
      <w:marTop w:val="0"/>
      <w:marBottom w:val="0"/>
      <w:divBdr>
        <w:top w:val="none" w:sz="0" w:space="0" w:color="auto"/>
        <w:left w:val="none" w:sz="0" w:space="0" w:color="auto"/>
        <w:bottom w:val="none" w:sz="0" w:space="0" w:color="auto"/>
        <w:right w:val="none" w:sz="0" w:space="0" w:color="auto"/>
      </w:divBdr>
    </w:div>
    <w:div w:id="1814566828">
      <w:bodyDiv w:val="1"/>
      <w:marLeft w:val="0"/>
      <w:marRight w:val="0"/>
      <w:marTop w:val="0"/>
      <w:marBottom w:val="0"/>
      <w:divBdr>
        <w:top w:val="none" w:sz="0" w:space="0" w:color="auto"/>
        <w:left w:val="none" w:sz="0" w:space="0" w:color="auto"/>
        <w:bottom w:val="none" w:sz="0" w:space="0" w:color="auto"/>
        <w:right w:val="none" w:sz="0" w:space="0" w:color="auto"/>
      </w:divBdr>
    </w:div>
    <w:div w:id="1814640160">
      <w:bodyDiv w:val="1"/>
      <w:marLeft w:val="0"/>
      <w:marRight w:val="0"/>
      <w:marTop w:val="0"/>
      <w:marBottom w:val="0"/>
      <w:divBdr>
        <w:top w:val="none" w:sz="0" w:space="0" w:color="auto"/>
        <w:left w:val="none" w:sz="0" w:space="0" w:color="auto"/>
        <w:bottom w:val="none" w:sz="0" w:space="0" w:color="auto"/>
        <w:right w:val="none" w:sz="0" w:space="0" w:color="auto"/>
      </w:divBdr>
    </w:div>
    <w:div w:id="1814903861">
      <w:bodyDiv w:val="1"/>
      <w:marLeft w:val="0"/>
      <w:marRight w:val="0"/>
      <w:marTop w:val="0"/>
      <w:marBottom w:val="0"/>
      <w:divBdr>
        <w:top w:val="none" w:sz="0" w:space="0" w:color="auto"/>
        <w:left w:val="none" w:sz="0" w:space="0" w:color="auto"/>
        <w:bottom w:val="none" w:sz="0" w:space="0" w:color="auto"/>
        <w:right w:val="none" w:sz="0" w:space="0" w:color="auto"/>
      </w:divBdr>
    </w:div>
    <w:div w:id="1816335852">
      <w:bodyDiv w:val="1"/>
      <w:marLeft w:val="0"/>
      <w:marRight w:val="0"/>
      <w:marTop w:val="0"/>
      <w:marBottom w:val="0"/>
      <w:divBdr>
        <w:top w:val="none" w:sz="0" w:space="0" w:color="auto"/>
        <w:left w:val="none" w:sz="0" w:space="0" w:color="auto"/>
        <w:bottom w:val="none" w:sz="0" w:space="0" w:color="auto"/>
        <w:right w:val="none" w:sz="0" w:space="0" w:color="auto"/>
      </w:divBdr>
    </w:div>
    <w:div w:id="1816754230">
      <w:bodyDiv w:val="1"/>
      <w:marLeft w:val="0"/>
      <w:marRight w:val="0"/>
      <w:marTop w:val="0"/>
      <w:marBottom w:val="0"/>
      <w:divBdr>
        <w:top w:val="none" w:sz="0" w:space="0" w:color="auto"/>
        <w:left w:val="none" w:sz="0" w:space="0" w:color="auto"/>
        <w:bottom w:val="none" w:sz="0" w:space="0" w:color="auto"/>
        <w:right w:val="none" w:sz="0" w:space="0" w:color="auto"/>
      </w:divBdr>
    </w:div>
    <w:div w:id="1816989115">
      <w:bodyDiv w:val="1"/>
      <w:marLeft w:val="0"/>
      <w:marRight w:val="0"/>
      <w:marTop w:val="0"/>
      <w:marBottom w:val="0"/>
      <w:divBdr>
        <w:top w:val="none" w:sz="0" w:space="0" w:color="auto"/>
        <w:left w:val="none" w:sz="0" w:space="0" w:color="auto"/>
        <w:bottom w:val="none" w:sz="0" w:space="0" w:color="auto"/>
        <w:right w:val="none" w:sz="0" w:space="0" w:color="auto"/>
      </w:divBdr>
    </w:div>
    <w:div w:id="1817256833">
      <w:bodyDiv w:val="1"/>
      <w:marLeft w:val="0"/>
      <w:marRight w:val="0"/>
      <w:marTop w:val="0"/>
      <w:marBottom w:val="0"/>
      <w:divBdr>
        <w:top w:val="none" w:sz="0" w:space="0" w:color="auto"/>
        <w:left w:val="none" w:sz="0" w:space="0" w:color="auto"/>
        <w:bottom w:val="none" w:sz="0" w:space="0" w:color="auto"/>
        <w:right w:val="none" w:sz="0" w:space="0" w:color="auto"/>
      </w:divBdr>
    </w:div>
    <w:div w:id="1818641250">
      <w:bodyDiv w:val="1"/>
      <w:marLeft w:val="0"/>
      <w:marRight w:val="0"/>
      <w:marTop w:val="0"/>
      <w:marBottom w:val="0"/>
      <w:divBdr>
        <w:top w:val="none" w:sz="0" w:space="0" w:color="auto"/>
        <w:left w:val="none" w:sz="0" w:space="0" w:color="auto"/>
        <w:bottom w:val="none" w:sz="0" w:space="0" w:color="auto"/>
        <w:right w:val="none" w:sz="0" w:space="0" w:color="auto"/>
      </w:divBdr>
    </w:div>
    <w:div w:id="1818767191">
      <w:bodyDiv w:val="1"/>
      <w:marLeft w:val="0"/>
      <w:marRight w:val="0"/>
      <w:marTop w:val="0"/>
      <w:marBottom w:val="0"/>
      <w:divBdr>
        <w:top w:val="none" w:sz="0" w:space="0" w:color="auto"/>
        <w:left w:val="none" w:sz="0" w:space="0" w:color="auto"/>
        <w:bottom w:val="none" w:sz="0" w:space="0" w:color="auto"/>
        <w:right w:val="none" w:sz="0" w:space="0" w:color="auto"/>
      </w:divBdr>
    </w:div>
    <w:div w:id="1819833763">
      <w:bodyDiv w:val="1"/>
      <w:marLeft w:val="0"/>
      <w:marRight w:val="0"/>
      <w:marTop w:val="0"/>
      <w:marBottom w:val="0"/>
      <w:divBdr>
        <w:top w:val="none" w:sz="0" w:space="0" w:color="auto"/>
        <w:left w:val="none" w:sz="0" w:space="0" w:color="auto"/>
        <w:bottom w:val="none" w:sz="0" w:space="0" w:color="auto"/>
        <w:right w:val="none" w:sz="0" w:space="0" w:color="auto"/>
      </w:divBdr>
    </w:div>
    <w:div w:id="1820147069">
      <w:bodyDiv w:val="1"/>
      <w:marLeft w:val="0"/>
      <w:marRight w:val="0"/>
      <w:marTop w:val="0"/>
      <w:marBottom w:val="0"/>
      <w:divBdr>
        <w:top w:val="none" w:sz="0" w:space="0" w:color="auto"/>
        <w:left w:val="none" w:sz="0" w:space="0" w:color="auto"/>
        <w:bottom w:val="none" w:sz="0" w:space="0" w:color="auto"/>
        <w:right w:val="none" w:sz="0" w:space="0" w:color="auto"/>
      </w:divBdr>
    </w:div>
    <w:div w:id="1820416277">
      <w:bodyDiv w:val="1"/>
      <w:marLeft w:val="0"/>
      <w:marRight w:val="0"/>
      <w:marTop w:val="0"/>
      <w:marBottom w:val="0"/>
      <w:divBdr>
        <w:top w:val="none" w:sz="0" w:space="0" w:color="auto"/>
        <w:left w:val="none" w:sz="0" w:space="0" w:color="auto"/>
        <w:bottom w:val="none" w:sz="0" w:space="0" w:color="auto"/>
        <w:right w:val="none" w:sz="0" w:space="0" w:color="auto"/>
      </w:divBdr>
    </w:div>
    <w:div w:id="1820880172">
      <w:bodyDiv w:val="1"/>
      <w:marLeft w:val="0"/>
      <w:marRight w:val="0"/>
      <w:marTop w:val="0"/>
      <w:marBottom w:val="0"/>
      <w:divBdr>
        <w:top w:val="none" w:sz="0" w:space="0" w:color="auto"/>
        <w:left w:val="none" w:sz="0" w:space="0" w:color="auto"/>
        <w:bottom w:val="none" w:sz="0" w:space="0" w:color="auto"/>
        <w:right w:val="none" w:sz="0" w:space="0" w:color="auto"/>
      </w:divBdr>
    </w:div>
    <w:div w:id="1821800701">
      <w:bodyDiv w:val="1"/>
      <w:marLeft w:val="0"/>
      <w:marRight w:val="0"/>
      <w:marTop w:val="0"/>
      <w:marBottom w:val="0"/>
      <w:divBdr>
        <w:top w:val="none" w:sz="0" w:space="0" w:color="auto"/>
        <w:left w:val="none" w:sz="0" w:space="0" w:color="auto"/>
        <w:bottom w:val="none" w:sz="0" w:space="0" w:color="auto"/>
        <w:right w:val="none" w:sz="0" w:space="0" w:color="auto"/>
      </w:divBdr>
    </w:div>
    <w:div w:id="1822963039">
      <w:bodyDiv w:val="1"/>
      <w:marLeft w:val="0"/>
      <w:marRight w:val="0"/>
      <w:marTop w:val="0"/>
      <w:marBottom w:val="0"/>
      <w:divBdr>
        <w:top w:val="none" w:sz="0" w:space="0" w:color="auto"/>
        <w:left w:val="none" w:sz="0" w:space="0" w:color="auto"/>
        <w:bottom w:val="none" w:sz="0" w:space="0" w:color="auto"/>
        <w:right w:val="none" w:sz="0" w:space="0" w:color="auto"/>
      </w:divBdr>
    </w:div>
    <w:div w:id="1823038635">
      <w:bodyDiv w:val="1"/>
      <w:marLeft w:val="0"/>
      <w:marRight w:val="0"/>
      <w:marTop w:val="0"/>
      <w:marBottom w:val="0"/>
      <w:divBdr>
        <w:top w:val="none" w:sz="0" w:space="0" w:color="auto"/>
        <w:left w:val="none" w:sz="0" w:space="0" w:color="auto"/>
        <w:bottom w:val="none" w:sz="0" w:space="0" w:color="auto"/>
        <w:right w:val="none" w:sz="0" w:space="0" w:color="auto"/>
      </w:divBdr>
    </w:div>
    <w:div w:id="1823349603">
      <w:bodyDiv w:val="1"/>
      <w:marLeft w:val="0"/>
      <w:marRight w:val="0"/>
      <w:marTop w:val="0"/>
      <w:marBottom w:val="0"/>
      <w:divBdr>
        <w:top w:val="none" w:sz="0" w:space="0" w:color="auto"/>
        <w:left w:val="none" w:sz="0" w:space="0" w:color="auto"/>
        <w:bottom w:val="none" w:sz="0" w:space="0" w:color="auto"/>
        <w:right w:val="none" w:sz="0" w:space="0" w:color="auto"/>
      </w:divBdr>
    </w:div>
    <w:div w:id="1823934101">
      <w:bodyDiv w:val="1"/>
      <w:marLeft w:val="0"/>
      <w:marRight w:val="0"/>
      <w:marTop w:val="0"/>
      <w:marBottom w:val="0"/>
      <w:divBdr>
        <w:top w:val="none" w:sz="0" w:space="0" w:color="auto"/>
        <w:left w:val="none" w:sz="0" w:space="0" w:color="auto"/>
        <w:bottom w:val="none" w:sz="0" w:space="0" w:color="auto"/>
        <w:right w:val="none" w:sz="0" w:space="0" w:color="auto"/>
      </w:divBdr>
    </w:div>
    <w:div w:id="1825390130">
      <w:bodyDiv w:val="1"/>
      <w:marLeft w:val="0"/>
      <w:marRight w:val="0"/>
      <w:marTop w:val="0"/>
      <w:marBottom w:val="0"/>
      <w:divBdr>
        <w:top w:val="none" w:sz="0" w:space="0" w:color="auto"/>
        <w:left w:val="none" w:sz="0" w:space="0" w:color="auto"/>
        <w:bottom w:val="none" w:sz="0" w:space="0" w:color="auto"/>
        <w:right w:val="none" w:sz="0" w:space="0" w:color="auto"/>
      </w:divBdr>
    </w:div>
    <w:div w:id="1825509734">
      <w:bodyDiv w:val="1"/>
      <w:marLeft w:val="0"/>
      <w:marRight w:val="0"/>
      <w:marTop w:val="0"/>
      <w:marBottom w:val="0"/>
      <w:divBdr>
        <w:top w:val="none" w:sz="0" w:space="0" w:color="auto"/>
        <w:left w:val="none" w:sz="0" w:space="0" w:color="auto"/>
        <w:bottom w:val="none" w:sz="0" w:space="0" w:color="auto"/>
        <w:right w:val="none" w:sz="0" w:space="0" w:color="auto"/>
      </w:divBdr>
    </w:div>
    <w:div w:id="1827014057">
      <w:bodyDiv w:val="1"/>
      <w:marLeft w:val="0"/>
      <w:marRight w:val="0"/>
      <w:marTop w:val="0"/>
      <w:marBottom w:val="0"/>
      <w:divBdr>
        <w:top w:val="none" w:sz="0" w:space="0" w:color="auto"/>
        <w:left w:val="none" w:sz="0" w:space="0" w:color="auto"/>
        <w:bottom w:val="none" w:sz="0" w:space="0" w:color="auto"/>
        <w:right w:val="none" w:sz="0" w:space="0" w:color="auto"/>
      </w:divBdr>
    </w:div>
    <w:div w:id="1827819872">
      <w:bodyDiv w:val="1"/>
      <w:marLeft w:val="0"/>
      <w:marRight w:val="0"/>
      <w:marTop w:val="0"/>
      <w:marBottom w:val="0"/>
      <w:divBdr>
        <w:top w:val="none" w:sz="0" w:space="0" w:color="auto"/>
        <w:left w:val="none" w:sz="0" w:space="0" w:color="auto"/>
        <w:bottom w:val="none" w:sz="0" w:space="0" w:color="auto"/>
        <w:right w:val="none" w:sz="0" w:space="0" w:color="auto"/>
      </w:divBdr>
    </w:div>
    <w:div w:id="1827824038">
      <w:bodyDiv w:val="1"/>
      <w:marLeft w:val="0"/>
      <w:marRight w:val="0"/>
      <w:marTop w:val="0"/>
      <w:marBottom w:val="0"/>
      <w:divBdr>
        <w:top w:val="none" w:sz="0" w:space="0" w:color="auto"/>
        <w:left w:val="none" w:sz="0" w:space="0" w:color="auto"/>
        <w:bottom w:val="none" w:sz="0" w:space="0" w:color="auto"/>
        <w:right w:val="none" w:sz="0" w:space="0" w:color="auto"/>
      </w:divBdr>
    </w:div>
    <w:div w:id="1829126765">
      <w:bodyDiv w:val="1"/>
      <w:marLeft w:val="0"/>
      <w:marRight w:val="0"/>
      <w:marTop w:val="0"/>
      <w:marBottom w:val="0"/>
      <w:divBdr>
        <w:top w:val="none" w:sz="0" w:space="0" w:color="auto"/>
        <w:left w:val="none" w:sz="0" w:space="0" w:color="auto"/>
        <w:bottom w:val="none" w:sz="0" w:space="0" w:color="auto"/>
        <w:right w:val="none" w:sz="0" w:space="0" w:color="auto"/>
      </w:divBdr>
    </w:div>
    <w:div w:id="1829132369">
      <w:bodyDiv w:val="1"/>
      <w:marLeft w:val="0"/>
      <w:marRight w:val="0"/>
      <w:marTop w:val="0"/>
      <w:marBottom w:val="0"/>
      <w:divBdr>
        <w:top w:val="none" w:sz="0" w:space="0" w:color="auto"/>
        <w:left w:val="none" w:sz="0" w:space="0" w:color="auto"/>
        <w:bottom w:val="none" w:sz="0" w:space="0" w:color="auto"/>
        <w:right w:val="none" w:sz="0" w:space="0" w:color="auto"/>
      </w:divBdr>
    </w:div>
    <w:div w:id="1829244557">
      <w:bodyDiv w:val="1"/>
      <w:marLeft w:val="0"/>
      <w:marRight w:val="0"/>
      <w:marTop w:val="0"/>
      <w:marBottom w:val="0"/>
      <w:divBdr>
        <w:top w:val="none" w:sz="0" w:space="0" w:color="auto"/>
        <w:left w:val="none" w:sz="0" w:space="0" w:color="auto"/>
        <w:bottom w:val="none" w:sz="0" w:space="0" w:color="auto"/>
        <w:right w:val="none" w:sz="0" w:space="0" w:color="auto"/>
      </w:divBdr>
    </w:div>
    <w:div w:id="1829976899">
      <w:bodyDiv w:val="1"/>
      <w:marLeft w:val="0"/>
      <w:marRight w:val="0"/>
      <w:marTop w:val="0"/>
      <w:marBottom w:val="0"/>
      <w:divBdr>
        <w:top w:val="none" w:sz="0" w:space="0" w:color="auto"/>
        <w:left w:val="none" w:sz="0" w:space="0" w:color="auto"/>
        <w:bottom w:val="none" w:sz="0" w:space="0" w:color="auto"/>
        <w:right w:val="none" w:sz="0" w:space="0" w:color="auto"/>
      </w:divBdr>
    </w:div>
    <w:div w:id="1830094291">
      <w:bodyDiv w:val="1"/>
      <w:marLeft w:val="0"/>
      <w:marRight w:val="0"/>
      <w:marTop w:val="0"/>
      <w:marBottom w:val="0"/>
      <w:divBdr>
        <w:top w:val="none" w:sz="0" w:space="0" w:color="auto"/>
        <w:left w:val="none" w:sz="0" w:space="0" w:color="auto"/>
        <w:bottom w:val="none" w:sz="0" w:space="0" w:color="auto"/>
        <w:right w:val="none" w:sz="0" w:space="0" w:color="auto"/>
      </w:divBdr>
    </w:div>
    <w:div w:id="1830169620">
      <w:bodyDiv w:val="1"/>
      <w:marLeft w:val="0"/>
      <w:marRight w:val="0"/>
      <w:marTop w:val="0"/>
      <w:marBottom w:val="0"/>
      <w:divBdr>
        <w:top w:val="none" w:sz="0" w:space="0" w:color="auto"/>
        <w:left w:val="none" w:sz="0" w:space="0" w:color="auto"/>
        <w:bottom w:val="none" w:sz="0" w:space="0" w:color="auto"/>
        <w:right w:val="none" w:sz="0" w:space="0" w:color="auto"/>
      </w:divBdr>
    </w:div>
    <w:div w:id="1830636791">
      <w:bodyDiv w:val="1"/>
      <w:marLeft w:val="0"/>
      <w:marRight w:val="0"/>
      <w:marTop w:val="0"/>
      <w:marBottom w:val="0"/>
      <w:divBdr>
        <w:top w:val="none" w:sz="0" w:space="0" w:color="auto"/>
        <w:left w:val="none" w:sz="0" w:space="0" w:color="auto"/>
        <w:bottom w:val="none" w:sz="0" w:space="0" w:color="auto"/>
        <w:right w:val="none" w:sz="0" w:space="0" w:color="auto"/>
      </w:divBdr>
    </w:div>
    <w:div w:id="1830754778">
      <w:bodyDiv w:val="1"/>
      <w:marLeft w:val="0"/>
      <w:marRight w:val="0"/>
      <w:marTop w:val="0"/>
      <w:marBottom w:val="0"/>
      <w:divBdr>
        <w:top w:val="none" w:sz="0" w:space="0" w:color="auto"/>
        <w:left w:val="none" w:sz="0" w:space="0" w:color="auto"/>
        <w:bottom w:val="none" w:sz="0" w:space="0" w:color="auto"/>
        <w:right w:val="none" w:sz="0" w:space="0" w:color="auto"/>
      </w:divBdr>
    </w:div>
    <w:div w:id="1832791918">
      <w:bodyDiv w:val="1"/>
      <w:marLeft w:val="0"/>
      <w:marRight w:val="0"/>
      <w:marTop w:val="0"/>
      <w:marBottom w:val="0"/>
      <w:divBdr>
        <w:top w:val="none" w:sz="0" w:space="0" w:color="auto"/>
        <w:left w:val="none" w:sz="0" w:space="0" w:color="auto"/>
        <w:bottom w:val="none" w:sz="0" w:space="0" w:color="auto"/>
        <w:right w:val="none" w:sz="0" w:space="0" w:color="auto"/>
      </w:divBdr>
    </w:div>
    <w:div w:id="1833178558">
      <w:bodyDiv w:val="1"/>
      <w:marLeft w:val="0"/>
      <w:marRight w:val="0"/>
      <w:marTop w:val="0"/>
      <w:marBottom w:val="0"/>
      <w:divBdr>
        <w:top w:val="none" w:sz="0" w:space="0" w:color="auto"/>
        <w:left w:val="none" w:sz="0" w:space="0" w:color="auto"/>
        <w:bottom w:val="none" w:sz="0" w:space="0" w:color="auto"/>
        <w:right w:val="none" w:sz="0" w:space="0" w:color="auto"/>
      </w:divBdr>
    </w:div>
    <w:div w:id="1833258195">
      <w:bodyDiv w:val="1"/>
      <w:marLeft w:val="0"/>
      <w:marRight w:val="0"/>
      <w:marTop w:val="0"/>
      <w:marBottom w:val="0"/>
      <w:divBdr>
        <w:top w:val="none" w:sz="0" w:space="0" w:color="auto"/>
        <w:left w:val="none" w:sz="0" w:space="0" w:color="auto"/>
        <w:bottom w:val="none" w:sz="0" w:space="0" w:color="auto"/>
        <w:right w:val="none" w:sz="0" w:space="0" w:color="auto"/>
      </w:divBdr>
    </w:div>
    <w:div w:id="1833596688">
      <w:bodyDiv w:val="1"/>
      <w:marLeft w:val="0"/>
      <w:marRight w:val="0"/>
      <w:marTop w:val="0"/>
      <w:marBottom w:val="0"/>
      <w:divBdr>
        <w:top w:val="none" w:sz="0" w:space="0" w:color="auto"/>
        <w:left w:val="none" w:sz="0" w:space="0" w:color="auto"/>
        <w:bottom w:val="none" w:sz="0" w:space="0" w:color="auto"/>
        <w:right w:val="none" w:sz="0" w:space="0" w:color="auto"/>
      </w:divBdr>
    </w:div>
    <w:div w:id="1833640374">
      <w:bodyDiv w:val="1"/>
      <w:marLeft w:val="0"/>
      <w:marRight w:val="0"/>
      <w:marTop w:val="0"/>
      <w:marBottom w:val="0"/>
      <w:divBdr>
        <w:top w:val="none" w:sz="0" w:space="0" w:color="auto"/>
        <w:left w:val="none" w:sz="0" w:space="0" w:color="auto"/>
        <w:bottom w:val="none" w:sz="0" w:space="0" w:color="auto"/>
        <w:right w:val="none" w:sz="0" w:space="0" w:color="auto"/>
      </w:divBdr>
    </w:div>
    <w:div w:id="1833833493">
      <w:bodyDiv w:val="1"/>
      <w:marLeft w:val="0"/>
      <w:marRight w:val="0"/>
      <w:marTop w:val="0"/>
      <w:marBottom w:val="0"/>
      <w:divBdr>
        <w:top w:val="none" w:sz="0" w:space="0" w:color="auto"/>
        <w:left w:val="none" w:sz="0" w:space="0" w:color="auto"/>
        <w:bottom w:val="none" w:sz="0" w:space="0" w:color="auto"/>
        <w:right w:val="none" w:sz="0" w:space="0" w:color="auto"/>
      </w:divBdr>
    </w:div>
    <w:div w:id="1833911529">
      <w:bodyDiv w:val="1"/>
      <w:marLeft w:val="0"/>
      <w:marRight w:val="0"/>
      <w:marTop w:val="0"/>
      <w:marBottom w:val="0"/>
      <w:divBdr>
        <w:top w:val="none" w:sz="0" w:space="0" w:color="auto"/>
        <w:left w:val="none" w:sz="0" w:space="0" w:color="auto"/>
        <w:bottom w:val="none" w:sz="0" w:space="0" w:color="auto"/>
        <w:right w:val="none" w:sz="0" w:space="0" w:color="auto"/>
      </w:divBdr>
    </w:div>
    <w:div w:id="1834292232">
      <w:bodyDiv w:val="1"/>
      <w:marLeft w:val="0"/>
      <w:marRight w:val="0"/>
      <w:marTop w:val="0"/>
      <w:marBottom w:val="0"/>
      <w:divBdr>
        <w:top w:val="none" w:sz="0" w:space="0" w:color="auto"/>
        <w:left w:val="none" w:sz="0" w:space="0" w:color="auto"/>
        <w:bottom w:val="none" w:sz="0" w:space="0" w:color="auto"/>
        <w:right w:val="none" w:sz="0" w:space="0" w:color="auto"/>
      </w:divBdr>
    </w:div>
    <w:div w:id="1834368798">
      <w:bodyDiv w:val="1"/>
      <w:marLeft w:val="0"/>
      <w:marRight w:val="0"/>
      <w:marTop w:val="0"/>
      <w:marBottom w:val="0"/>
      <w:divBdr>
        <w:top w:val="none" w:sz="0" w:space="0" w:color="auto"/>
        <w:left w:val="none" w:sz="0" w:space="0" w:color="auto"/>
        <w:bottom w:val="none" w:sz="0" w:space="0" w:color="auto"/>
        <w:right w:val="none" w:sz="0" w:space="0" w:color="auto"/>
      </w:divBdr>
    </w:div>
    <w:div w:id="1834369646">
      <w:bodyDiv w:val="1"/>
      <w:marLeft w:val="0"/>
      <w:marRight w:val="0"/>
      <w:marTop w:val="0"/>
      <w:marBottom w:val="0"/>
      <w:divBdr>
        <w:top w:val="none" w:sz="0" w:space="0" w:color="auto"/>
        <w:left w:val="none" w:sz="0" w:space="0" w:color="auto"/>
        <w:bottom w:val="none" w:sz="0" w:space="0" w:color="auto"/>
        <w:right w:val="none" w:sz="0" w:space="0" w:color="auto"/>
      </w:divBdr>
    </w:div>
    <w:div w:id="1835025002">
      <w:bodyDiv w:val="1"/>
      <w:marLeft w:val="0"/>
      <w:marRight w:val="0"/>
      <w:marTop w:val="0"/>
      <w:marBottom w:val="0"/>
      <w:divBdr>
        <w:top w:val="none" w:sz="0" w:space="0" w:color="auto"/>
        <w:left w:val="none" w:sz="0" w:space="0" w:color="auto"/>
        <w:bottom w:val="none" w:sz="0" w:space="0" w:color="auto"/>
        <w:right w:val="none" w:sz="0" w:space="0" w:color="auto"/>
      </w:divBdr>
    </w:div>
    <w:div w:id="1835755827">
      <w:bodyDiv w:val="1"/>
      <w:marLeft w:val="0"/>
      <w:marRight w:val="0"/>
      <w:marTop w:val="0"/>
      <w:marBottom w:val="0"/>
      <w:divBdr>
        <w:top w:val="none" w:sz="0" w:space="0" w:color="auto"/>
        <w:left w:val="none" w:sz="0" w:space="0" w:color="auto"/>
        <w:bottom w:val="none" w:sz="0" w:space="0" w:color="auto"/>
        <w:right w:val="none" w:sz="0" w:space="0" w:color="auto"/>
      </w:divBdr>
      <w:divsChild>
        <w:div w:id="144052556">
          <w:marLeft w:val="480"/>
          <w:marRight w:val="0"/>
          <w:marTop w:val="0"/>
          <w:marBottom w:val="0"/>
          <w:divBdr>
            <w:top w:val="none" w:sz="0" w:space="0" w:color="auto"/>
            <w:left w:val="none" w:sz="0" w:space="0" w:color="auto"/>
            <w:bottom w:val="none" w:sz="0" w:space="0" w:color="auto"/>
            <w:right w:val="none" w:sz="0" w:space="0" w:color="auto"/>
          </w:divBdr>
        </w:div>
        <w:div w:id="1687562895">
          <w:marLeft w:val="480"/>
          <w:marRight w:val="0"/>
          <w:marTop w:val="0"/>
          <w:marBottom w:val="0"/>
          <w:divBdr>
            <w:top w:val="none" w:sz="0" w:space="0" w:color="auto"/>
            <w:left w:val="none" w:sz="0" w:space="0" w:color="auto"/>
            <w:bottom w:val="none" w:sz="0" w:space="0" w:color="auto"/>
            <w:right w:val="none" w:sz="0" w:space="0" w:color="auto"/>
          </w:divBdr>
        </w:div>
        <w:div w:id="1249773434">
          <w:marLeft w:val="480"/>
          <w:marRight w:val="0"/>
          <w:marTop w:val="0"/>
          <w:marBottom w:val="0"/>
          <w:divBdr>
            <w:top w:val="none" w:sz="0" w:space="0" w:color="auto"/>
            <w:left w:val="none" w:sz="0" w:space="0" w:color="auto"/>
            <w:bottom w:val="none" w:sz="0" w:space="0" w:color="auto"/>
            <w:right w:val="none" w:sz="0" w:space="0" w:color="auto"/>
          </w:divBdr>
        </w:div>
        <w:div w:id="749469779">
          <w:marLeft w:val="480"/>
          <w:marRight w:val="0"/>
          <w:marTop w:val="0"/>
          <w:marBottom w:val="0"/>
          <w:divBdr>
            <w:top w:val="none" w:sz="0" w:space="0" w:color="auto"/>
            <w:left w:val="none" w:sz="0" w:space="0" w:color="auto"/>
            <w:bottom w:val="none" w:sz="0" w:space="0" w:color="auto"/>
            <w:right w:val="none" w:sz="0" w:space="0" w:color="auto"/>
          </w:divBdr>
        </w:div>
        <w:div w:id="732391486">
          <w:marLeft w:val="480"/>
          <w:marRight w:val="0"/>
          <w:marTop w:val="0"/>
          <w:marBottom w:val="0"/>
          <w:divBdr>
            <w:top w:val="none" w:sz="0" w:space="0" w:color="auto"/>
            <w:left w:val="none" w:sz="0" w:space="0" w:color="auto"/>
            <w:bottom w:val="none" w:sz="0" w:space="0" w:color="auto"/>
            <w:right w:val="none" w:sz="0" w:space="0" w:color="auto"/>
          </w:divBdr>
        </w:div>
        <w:div w:id="2016568329">
          <w:marLeft w:val="480"/>
          <w:marRight w:val="0"/>
          <w:marTop w:val="0"/>
          <w:marBottom w:val="0"/>
          <w:divBdr>
            <w:top w:val="none" w:sz="0" w:space="0" w:color="auto"/>
            <w:left w:val="none" w:sz="0" w:space="0" w:color="auto"/>
            <w:bottom w:val="none" w:sz="0" w:space="0" w:color="auto"/>
            <w:right w:val="none" w:sz="0" w:space="0" w:color="auto"/>
          </w:divBdr>
        </w:div>
        <w:div w:id="1646811097">
          <w:marLeft w:val="480"/>
          <w:marRight w:val="0"/>
          <w:marTop w:val="0"/>
          <w:marBottom w:val="0"/>
          <w:divBdr>
            <w:top w:val="none" w:sz="0" w:space="0" w:color="auto"/>
            <w:left w:val="none" w:sz="0" w:space="0" w:color="auto"/>
            <w:bottom w:val="none" w:sz="0" w:space="0" w:color="auto"/>
            <w:right w:val="none" w:sz="0" w:space="0" w:color="auto"/>
          </w:divBdr>
        </w:div>
        <w:div w:id="1488324668">
          <w:marLeft w:val="480"/>
          <w:marRight w:val="0"/>
          <w:marTop w:val="0"/>
          <w:marBottom w:val="0"/>
          <w:divBdr>
            <w:top w:val="none" w:sz="0" w:space="0" w:color="auto"/>
            <w:left w:val="none" w:sz="0" w:space="0" w:color="auto"/>
            <w:bottom w:val="none" w:sz="0" w:space="0" w:color="auto"/>
            <w:right w:val="none" w:sz="0" w:space="0" w:color="auto"/>
          </w:divBdr>
        </w:div>
        <w:div w:id="1024597242">
          <w:marLeft w:val="480"/>
          <w:marRight w:val="0"/>
          <w:marTop w:val="0"/>
          <w:marBottom w:val="0"/>
          <w:divBdr>
            <w:top w:val="none" w:sz="0" w:space="0" w:color="auto"/>
            <w:left w:val="none" w:sz="0" w:space="0" w:color="auto"/>
            <w:bottom w:val="none" w:sz="0" w:space="0" w:color="auto"/>
            <w:right w:val="none" w:sz="0" w:space="0" w:color="auto"/>
          </w:divBdr>
        </w:div>
        <w:div w:id="783378179">
          <w:marLeft w:val="480"/>
          <w:marRight w:val="0"/>
          <w:marTop w:val="0"/>
          <w:marBottom w:val="0"/>
          <w:divBdr>
            <w:top w:val="none" w:sz="0" w:space="0" w:color="auto"/>
            <w:left w:val="none" w:sz="0" w:space="0" w:color="auto"/>
            <w:bottom w:val="none" w:sz="0" w:space="0" w:color="auto"/>
            <w:right w:val="none" w:sz="0" w:space="0" w:color="auto"/>
          </w:divBdr>
        </w:div>
        <w:div w:id="479344092">
          <w:marLeft w:val="480"/>
          <w:marRight w:val="0"/>
          <w:marTop w:val="0"/>
          <w:marBottom w:val="0"/>
          <w:divBdr>
            <w:top w:val="none" w:sz="0" w:space="0" w:color="auto"/>
            <w:left w:val="none" w:sz="0" w:space="0" w:color="auto"/>
            <w:bottom w:val="none" w:sz="0" w:space="0" w:color="auto"/>
            <w:right w:val="none" w:sz="0" w:space="0" w:color="auto"/>
          </w:divBdr>
        </w:div>
        <w:div w:id="976372265">
          <w:marLeft w:val="480"/>
          <w:marRight w:val="0"/>
          <w:marTop w:val="0"/>
          <w:marBottom w:val="0"/>
          <w:divBdr>
            <w:top w:val="none" w:sz="0" w:space="0" w:color="auto"/>
            <w:left w:val="none" w:sz="0" w:space="0" w:color="auto"/>
            <w:bottom w:val="none" w:sz="0" w:space="0" w:color="auto"/>
            <w:right w:val="none" w:sz="0" w:space="0" w:color="auto"/>
          </w:divBdr>
        </w:div>
        <w:div w:id="722141395">
          <w:marLeft w:val="480"/>
          <w:marRight w:val="0"/>
          <w:marTop w:val="0"/>
          <w:marBottom w:val="0"/>
          <w:divBdr>
            <w:top w:val="none" w:sz="0" w:space="0" w:color="auto"/>
            <w:left w:val="none" w:sz="0" w:space="0" w:color="auto"/>
            <w:bottom w:val="none" w:sz="0" w:space="0" w:color="auto"/>
            <w:right w:val="none" w:sz="0" w:space="0" w:color="auto"/>
          </w:divBdr>
        </w:div>
        <w:div w:id="1970168208">
          <w:marLeft w:val="480"/>
          <w:marRight w:val="0"/>
          <w:marTop w:val="0"/>
          <w:marBottom w:val="0"/>
          <w:divBdr>
            <w:top w:val="none" w:sz="0" w:space="0" w:color="auto"/>
            <w:left w:val="none" w:sz="0" w:space="0" w:color="auto"/>
            <w:bottom w:val="none" w:sz="0" w:space="0" w:color="auto"/>
            <w:right w:val="none" w:sz="0" w:space="0" w:color="auto"/>
          </w:divBdr>
        </w:div>
        <w:div w:id="840048946">
          <w:marLeft w:val="480"/>
          <w:marRight w:val="0"/>
          <w:marTop w:val="0"/>
          <w:marBottom w:val="0"/>
          <w:divBdr>
            <w:top w:val="none" w:sz="0" w:space="0" w:color="auto"/>
            <w:left w:val="none" w:sz="0" w:space="0" w:color="auto"/>
            <w:bottom w:val="none" w:sz="0" w:space="0" w:color="auto"/>
            <w:right w:val="none" w:sz="0" w:space="0" w:color="auto"/>
          </w:divBdr>
        </w:div>
        <w:div w:id="1947106624">
          <w:marLeft w:val="480"/>
          <w:marRight w:val="0"/>
          <w:marTop w:val="0"/>
          <w:marBottom w:val="0"/>
          <w:divBdr>
            <w:top w:val="none" w:sz="0" w:space="0" w:color="auto"/>
            <w:left w:val="none" w:sz="0" w:space="0" w:color="auto"/>
            <w:bottom w:val="none" w:sz="0" w:space="0" w:color="auto"/>
            <w:right w:val="none" w:sz="0" w:space="0" w:color="auto"/>
          </w:divBdr>
        </w:div>
        <w:div w:id="85543114">
          <w:marLeft w:val="480"/>
          <w:marRight w:val="0"/>
          <w:marTop w:val="0"/>
          <w:marBottom w:val="0"/>
          <w:divBdr>
            <w:top w:val="none" w:sz="0" w:space="0" w:color="auto"/>
            <w:left w:val="none" w:sz="0" w:space="0" w:color="auto"/>
            <w:bottom w:val="none" w:sz="0" w:space="0" w:color="auto"/>
            <w:right w:val="none" w:sz="0" w:space="0" w:color="auto"/>
          </w:divBdr>
        </w:div>
        <w:div w:id="1294142375">
          <w:marLeft w:val="480"/>
          <w:marRight w:val="0"/>
          <w:marTop w:val="0"/>
          <w:marBottom w:val="0"/>
          <w:divBdr>
            <w:top w:val="none" w:sz="0" w:space="0" w:color="auto"/>
            <w:left w:val="none" w:sz="0" w:space="0" w:color="auto"/>
            <w:bottom w:val="none" w:sz="0" w:space="0" w:color="auto"/>
            <w:right w:val="none" w:sz="0" w:space="0" w:color="auto"/>
          </w:divBdr>
        </w:div>
        <w:div w:id="1839953250">
          <w:marLeft w:val="480"/>
          <w:marRight w:val="0"/>
          <w:marTop w:val="0"/>
          <w:marBottom w:val="0"/>
          <w:divBdr>
            <w:top w:val="none" w:sz="0" w:space="0" w:color="auto"/>
            <w:left w:val="none" w:sz="0" w:space="0" w:color="auto"/>
            <w:bottom w:val="none" w:sz="0" w:space="0" w:color="auto"/>
            <w:right w:val="none" w:sz="0" w:space="0" w:color="auto"/>
          </w:divBdr>
        </w:div>
        <w:div w:id="1345133615">
          <w:marLeft w:val="480"/>
          <w:marRight w:val="0"/>
          <w:marTop w:val="0"/>
          <w:marBottom w:val="0"/>
          <w:divBdr>
            <w:top w:val="none" w:sz="0" w:space="0" w:color="auto"/>
            <w:left w:val="none" w:sz="0" w:space="0" w:color="auto"/>
            <w:bottom w:val="none" w:sz="0" w:space="0" w:color="auto"/>
            <w:right w:val="none" w:sz="0" w:space="0" w:color="auto"/>
          </w:divBdr>
        </w:div>
        <w:div w:id="1155681985">
          <w:marLeft w:val="480"/>
          <w:marRight w:val="0"/>
          <w:marTop w:val="0"/>
          <w:marBottom w:val="0"/>
          <w:divBdr>
            <w:top w:val="none" w:sz="0" w:space="0" w:color="auto"/>
            <w:left w:val="none" w:sz="0" w:space="0" w:color="auto"/>
            <w:bottom w:val="none" w:sz="0" w:space="0" w:color="auto"/>
            <w:right w:val="none" w:sz="0" w:space="0" w:color="auto"/>
          </w:divBdr>
        </w:div>
        <w:div w:id="1654599373">
          <w:marLeft w:val="480"/>
          <w:marRight w:val="0"/>
          <w:marTop w:val="0"/>
          <w:marBottom w:val="0"/>
          <w:divBdr>
            <w:top w:val="none" w:sz="0" w:space="0" w:color="auto"/>
            <w:left w:val="none" w:sz="0" w:space="0" w:color="auto"/>
            <w:bottom w:val="none" w:sz="0" w:space="0" w:color="auto"/>
            <w:right w:val="none" w:sz="0" w:space="0" w:color="auto"/>
          </w:divBdr>
        </w:div>
        <w:div w:id="1102141077">
          <w:marLeft w:val="480"/>
          <w:marRight w:val="0"/>
          <w:marTop w:val="0"/>
          <w:marBottom w:val="0"/>
          <w:divBdr>
            <w:top w:val="none" w:sz="0" w:space="0" w:color="auto"/>
            <w:left w:val="none" w:sz="0" w:space="0" w:color="auto"/>
            <w:bottom w:val="none" w:sz="0" w:space="0" w:color="auto"/>
            <w:right w:val="none" w:sz="0" w:space="0" w:color="auto"/>
          </w:divBdr>
        </w:div>
        <w:div w:id="173807433">
          <w:marLeft w:val="480"/>
          <w:marRight w:val="0"/>
          <w:marTop w:val="0"/>
          <w:marBottom w:val="0"/>
          <w:divBdr>
            <w:top w:val="none" w:sz="0" w:space="0" w:color="auto"/>
            <w:left w:val="none" w:sz="0" w:space="0" w:color="auto"/>
            <w:bottom w:val="none" w:sz="0" w:space="0" w:color="auto"/>
            <w:right w:val="none" w:sz="0" w:space="0" w:color="auto"/>
          </w:divBdr>
        </w:div>
        <w:div w:id="1176387443">
          <w:marLeft w:val="480"/>
          <w:marRight w:val="0"/>
          <w:marTop w:val="0"/>
          <w:marBottom w:val="0"/>
          <w:divBdr>
            <w:top w:val="none" w:sz="0" w:space="0" w:color="auto"/>
            <w:left w:val="none" w:sz="0" w:space="0" w:color="auto"/>
            <w:bottom w:val="none" w:sz="0" w:space="0" w:color="auto"/>
            <w:right w:val="none" w:sz="0" w:space="0" w:color="auto"/>
          </w:divBdr>
        </w:div>
        <w:div w:id="2139447600">
          <w:marLeft w:val="480"/>
          <w:marRight w:val="0"/>
          <w:marTop w:val="0"/>
          <w:marBottom w:val="0"/>
          <w:divBdr>
            <w:top w:val="none" w:sz="0" w:space="0" w:color="auto"/>
            <w:left w:val="none" w:sz="0" w:space="0" w:color="auto"/>
            <w:bottom w:val="none" w:sz="0" w:space="0" w:color="auto"/>
            <w:right w:val="none" w:sz="0" w:space="0" w:color="auto"/>
          </w:divBdr>
        </w:div>
        <w:div w:id="1628852571">
          <w:marLeft w:val="480"/>
          <w:marRight w:val="0"/>
          <w:marTop w:val="0"/>
          <w:marBottom w:val="0"/>
          <w:divBdr>
            <w:top w:val="none" w:sz="0" w:space="0" w:color="auto"/>
            <w:left w:val="none" w:sz="0" w:space="0" w:color="auto"/>
            <w:bottom w:val="none" w:sz="0" w:space="0" w:color="auto"/>
            <w:right w:val="none" w:sz="0" w:space="0" w:color="auto"/>
          </w:divBdr>
        </w:div>
        <w:div w:id="2082017447">
          <w:marLeft w:val="480"/>
          <w:marRight w:val="0"/>
          <w:marTop w:val="0"/>
          <w:marBottom w:val="0"/>
          <w:divBdr>
            <w:top w:val="none" w:sz="0" w:space="0" w:color="auto"/>
            <w:left w:val="none" w:sz="0" w:space="0" w:color="auto"/>
            <w:bottom w:val="none" w:sz="0" w:space="0" w:color="auto"/>
            <w:right w:val="none" w:sz="0" w:space="0" w:color="auto"/>
          </w:divBdr>
        </w:div>
        <w:div w:id="1258712257">
          <w:marLeft w:val="480"/>
          <w:marRight w:val="0"/>
          <w:marTop w:val="0"/>
          <w:marBottom w:val="0"/>
          <w:divBdr>
            <w:top w:val="none" w:sz="0" w:space="0" w:color="auto"/>
            <w:left w:val="none" w:sz="0" w:space="0" w:color="auto"/>
            <w:bottom w:val="none" w:sz="0" w:space="0" w:color="auto"/>
            <w:right w:val="none" w:sz="0" w:space="0" w:color="auto"/>
          </w:divBdr>
        </w:div>
        <w:div w:id="2117096964">
          <w:marLeft w:val="480"/>
          <w:marRight w:val="0"/>
          <w:marTop w:val="0"/>
          <w:marBottom w:val="0"/>
          <w:divBdr>
            <w:top w:val="none" w:sz="0" w:space="0" w:color="auto"/>
            <w:left w:val="none" w:sz="0" w:space="0" w:color="auto"/>
            <w:bottom w:val="none" w:sz="0" w:space="0" w:color="auto"/>
            <w:right w:val="none" w:sz="0" w:space="0" w:color="auto"/>
          </w:divBdr>
        </w:div>
        <w:div w:id="517700417">
          <w:marLeft w:val="480"/>
          <w:marRight w:val="0"/>
          <w:marTop w:val="0"/>
          <w:marBottom w:val="0"/>
          <w:divBdr>
            <w:top w:val="none" w:sz="0" w:space="0" w:color="auto"/>
            <w:left w:val="none" w:sz="0" w:space="0" w:color="auto"/>
            <w:bottom w:val="none" w:sz="0" w:space="0" w:color="auto"/>
            <w:right w:val="none" w:sz="0" w:space="0" w:color="auto"/>
          </w:divBdr>
        </w:div>
        <w:div w:id="2114476932">
          <w:marLeft w:val="480"/>
          <w:marRight w:val="0"/>
          <w:marTop w:val="0"/>
          <w:marBottom w:val="0"/>
          <w:divBdr>
            <w:top w:val="none" w:sz="0" w:space="0" w:color="auto"/>
            <w:left w:val="none" w:sz="0" w:space="0" w:color="auto"/>
            <w:bottom w:val="none" w:sz="0" w:space="0" w:color="auto"/>
            <w:right w:val="none" w:sz="0" w:space="0" w:color="auto"/>
          </w:divBdr>
        </w:div>
        <w:div w:id="193690854">
          <w:marLeft w:val="480"/>
          <w:marRight w:val="0"/>
          <w:marTop w:val="0"/>
          <w:marBottom w:val="0"/>
          <w:divBdr>
            <w:top w:val="none" w:sz="0" w:space="0" w:color="auto"/>
            <w:left w:val="none" w:sz="0" w:space="0" w:color="auto"/>
            <w:bottom w:val="none" w:sz="0" w:space="0" w:color="auto"/>
            <w:right w:val="none" w:sz="0" w:space="0" w:color="auto"/>
          </w:divBdr>
        </w:div>
        <w:div w:id="650981820">
          <w:marLeft w:val="480"/>
          <w:marRight w:val="0"/>
          <w:marTop w:val="0"/>
          <w:marBottom w:val="0"/>
          <w:divBdr>
            <w:top w:val="none" w:sz="0" w:space="0" w:color="auto"/>
            <w:left w:val="none" w:sz="0" w:space="0" w:color="auto"/>
            <w:bottom w:val="none" w:sz="0" w:space="0" w:color="auto"/>
            <w:right w:val="none" w:sz="0" w:space="0" w:color="auto"/>
          </w:divBdr>
        </w:div>
        <w:div w:id="214312960">
          <w:marLeft w:val="480"/>
          <w:marRight w:val="0"/>
          <w:marTop w:val="0"/>
          <w:marBottom w:val="0"/>
          <w:divBdr>
            <w:top w:val="none" w:sz="0" w:space="0" w:color="auto"/>
            <w:left w:val="none" w:sz="0" w:space="0" w:color="auto"/>
            <w:bottom w:val="none" w:sz="0" w:space="0" w:color="auto"/>
            <w:right w:val="none" w:sz="0" w:space="0" w:color="auto"/>
          </w:divBdr>
        </w:div>
        <w:div w:id="280039144">
          <w:marLeft w:val="480"/>
          <w:marRight w:val="0"/>
          <w:marTop w:val="0"/>
          <w:marBottom w:val="0"/>
          <w:divBdr>
            <w:top w:val="none" w:sz="0" w:space="0" w:color="auto"/>
            <w:left w:val="none" w:sz="0" w:space="0" w:color="auto"/>
            <w:bottom w:val="none" w:sz="0" w:space="0" w:color="auto"/>
            <w:right w:val="none" w:sz="0" w:space="0" w:color="auto"/>
          </w:divBdr>
        </w:div>
        <w:div w:id="1473791109">
          <w:marLeft w:val="480"/>
          <w:marRight w:val="0"/>
          <w:marTop w:val="0"/>
          <w:marBottom w:val="0"/>
          <w:divBdr>
            <w:top w:val="none" w:sz="0" w:space="0" w:color="auto"/>
            <w:left w:val="none" w:sz="0" w:space="0" w:color="auto"/>
            <w:bottom w:val="none" w:sz="0" w:space="0" w:color="auto"/>
            <w:right w:val="none" w:sz="0" w:space="0" w:color="auto"/>
          </w:divBdr>
        </w:div>
        <w:div w:id="1748838675">
          <w:marLeft w:val="480"/>
          <w:marRight w:val="0"/>
          <w:marTop w:val="0"/>
          <w:marBottom w:val="0"/>
          <w:divBdr>
            <w:top w:val="none" w:sz="0" w:space="0" w:color="auto"/>
            <w:left w:val="none" w:sz="0" w:space="0" w:color="auto"/>
            <w:bottom w:val="none" w:sz="0" w:space="0" w:color="auto"/>
            <w:right w:val="none" w:sz="0" w:space="0" w:color="auto"/>
          </w:divBdr>
        </w:div>
        <w:div w:id="1063479770">
          <w:marLeft w:val="480"/>
          <w:marRight w:val="0"/>
          <w:marTop w:val="0"/>
          <w:marBottom w:val="0"/>
          <w:divBdr>
            <w:top w:val="none" w:sz="0" w:space="0" w:color="auto"/>
            <w:left w:val="none" w:sz="0" w:space="0" w:color="auto"/>
            <w:bottom w:val="none" w:sz="0" w:space="0" w:color="auto"/>
            <w:right w:val="none" w:sz="0" w:space="0" w:color="auto"/>
          </w:divBdr>
        </w:div>
        <w:div w:id="87772300">
          <w:marLeft w:val="480"/>
          <w:marRight w:val="0"/>
          <w:marTop w:val="0"/>
          <w:marBottom w:val="0"/>
          <w:divBdr>
            <w:top w:val="none" w:sz="0" w:space="0" w:color="auto"/>
            <w:left w:val="none" w:sz="0" w:space="0" w:color="auto"/>
            <w:bottom w:val="none" w:sz="0" w:space="0" w:color="auto"/>
            <w:right w:val="none" w:sz="0" w:space="0" w:color="auto"/>
          </w:divBdr>
        </w:div>
        <w:div w:id="1206798301">
          <w:marLeft w:val="480"/>
          <w:marRight w:val="0"/>
          <w:marTop w:val="0"/>
          <w:marBottom w:val="0"/>
          <w:divBdr>
            <w:top w:val="none" w:sz="0" w:space="0" w:color="auto"/>
            <w:left w:val="none" w:sz="0" w:space="0" w:color="auto"/>
            <w:bottom w:val="none" w:sz="0" w:space="0" w:color="auto"/>
            <w:right w:val="none" w:sz="0" w:space="0" w:color="auto"/>
          </w:divBdr>
        </w:div>
        <w:div w:id="2142571676">
          <w:marLeft w:val="480"/>
          <w:marRight w:val="0"/>
          <w:marTop w:val="0"/>
          <w:marBottom w:val="0"/>
          <w:divBdr>
            <w:top w:val="none" w:sz="0" w:space="0" w:color="auto"/>
            <w:left w:val="none" w:sz="0" w:space="0" w:color="auto"/>
            <w:bottom w:val="none" w:sz="0" w:space="0" w:color="auto"/>
            <w:right w:val="none" w:sz="0" w:space="0" w:color="auto"/>
          </w:divBdr>
        </w:div>
        <w:div w:id="264777767">
          <w:marLeft w:val="480"/>
          <w:marRight w:val="0"/>
          <w:marTop w:val="0"/>
          <w:marBottom w:val="0"/>
          <w:divBdr>
            <w:top w:val="none" w:sz="0" w:space="0" w:color="auto"/>
            <w:left w:val="none" w:sz="0" w:space="0" w:color="auto"/>
            <w:bottom w:val="none" w:sz="0" w:space="0" w:color="auto"/>
            <w:right w:val="none" w:sz="0" w:space="0" w:color="auto"/>
          </w:divBdr>
        </w:div>
        <w:div w:id="657151247">
          <w:marLeft w:val="480"/>
          <w:marRight w:val="0"/>
          <w:marTop w:val="0"/>
          <w:marBottom w:val="0"/>
          <w:divBdr>
            <w:top w:val="none" w:sz="0" w:space="0" w:color="auto"/>
            <w:left w:val="none" w:sz="0" w:space="0" w:color="auto"/>
            <w:bottom w:val="none" w:sz="0" w:space="0" w:color="auto"/>
            <w:right w:val="none" w:sz="0" w:space="0" w:color="auto"/>
          </w:divBdr>
        </w:div>
        <w:div w:id="474223975">
          <w:marLeft w:val="480"/>
          <w:marRight w:val="0"/>
          <w:marTop w:val="0"/>
          <w:marBottom w:val="0"/>
          <w:divBdr>
            <w:top w:val="none" w:sz="0" w:space="0" w:color="auto"/>
            <w:left w:val="none" w:sz="0" w:space="0" w:color="auto"/>
            <w:bottom w:val="none" w:sz="0" w:space="0" w:color="auto"/>
            <w:right w:val="none" w:sz="0" w:space="0" w:color="auto"/>
          </w:divBdr>
        </w:div>
        <w:div w:id="760837802">
          <w:marLeft w:val="480"/>
          <w:marRight w:val="0"/>
          <w:marTop w:val="0"/>
          <w:marBottom w:val="0"/>
          <w:divBdr>
            <w:top w:val="none" w:sz="0" w:space="0" w:color="auto"/>
            <w:left w:val="none" w:sz="0" w:space="0" w:color="auto"/>
            <w:bottom w:val="none" w:sz="0" w:space="0" w:color="auto"/>
            <w:right w:val="none" w:sz="0" w:space="0" w:color="auto"/>
          </w:divBdr>
        </w:div>
        <w:div w:id="1965185832">
          <w:marLeft w:val="480"/>
          <w:marRight w:val="0"/>
          <w:marTop w:val="0"/>
          <w:marBottom w:val="0"/>
          <w:divBdr>
            <w:top w:val="none" w:sz="0" w:space="0" w:color="auto"/>
            <w:left w:val="none" w:sz="0" w:space="0" w:color="auto"/>
            <w:bottom w:val="none" w:sz="0" w:space="0" w:color="auto"/>
            <w:right w:val="none" w:sz="0" w:space="0" w:color="auto"/>
          </w:divBdr>
        </w:div>
        <w:div w:id="1116366969">
          <w:marLeft w:val="480"/>
          <w:marRight w:val="0"/>
          <w:marTop w:val="0"/>
          <w:marBottom w:val="0"/>
          <w:divBdr>
            <w:top w:val="none" w:sz="0" w:space="0" w:color="auto"/>
            <w:left w:val="none" w:sz="0" w:space="0" w:color="auto"/>
            <w:bottom w:val="none" w:sz="0" w:space="0" w:color="auto"/>
            <w:right w:val="none" w:sz="0" w:space="0" w:color="auto"/>
          </w:divBdr>
        </w:div>
        <w:div w:id="470100976">
          <w:marLeft w:val="480"/>
          <w:marRight w:val="0"/>
          <w:marTop w:val="0"/>
          <w:marBottom w:val="0"/>
          <w:divBdr>
            <w:top w:val="none" w:sz="0" w:space="0" w:color="auto"/>
            <w:left w:val="none" w:sz="0" w:space="0" w:color="auto"/>
            <w:bottom w:val="none" w:sz="0" w:space="0" w:color="auto"/>
            <w:right w:val="none" w:sz="0" w:space="0" w:color="auto"/>
          </w:divBdr>
        </w:div>
        <w:div w:id="2062048958">
          <w:marLeft w:val="480"/>
          <w:marRight w:val="0"/>
          <w:marTop w:val="0"/>
          <w:marBottom w:val="0"/>
          <w:divBdr>
            <w:top w:val="none" w:sz="0" w:space="0" w:color="auto"/>
            <w:left w:val="none" w:sz="0" w:space="0" w:color="auto"/>
            <w:bottom w:val="none" w:sz="0" w:space="0" w:color="auto"/>
            <w:right w:val="none" w:sz="0" w:space="0" w:color="auto"/>
          </w:divBdr>
        </w:div>
        <w:div w:id="535117910">
          <w:marLeft w:val="480"/>
          <w:marRight w:val="0"/>
          <w:marTop w:val="0"/>
          <w:marBottom w:val="0"/>
          <w:divBdr>
            <w:top w:val="none" w:sz="0" w:space="0" w:color="auto"/>
            <w:left w:val="none" w:sz="0" w:space="0" w:color="auto"/>
            <w:bottom w:val="none" w:sz="0" w:space="0" w:color="auto"/>
            <w:right w:val="none" w:sz="0" w:space="0" w:color="auto"/>
          </w:divBdr>
        </w:div>
        <w:div w:id="557589922">
          <w:marLeft w:val="480"/>
          <w:marRight w:val="0"/>
          <w:marTop w:val="0"/>
          <w:marBottom w:val="0"/>
          <w:divBdr>
            <w:top w:val="none" w:sz="0" w:space="0" w:color="auto"/>
            <w:left w:val="none" w:sz="0" w:space="0" w:color="auto"/>
            <w:bottom w:val="none" w:sz="0" w:space="0" w:color="auto"/>
            <w:right w:val="none" w:sz="0" w:space="0" w:color="auto"/>
          </w:divBdr>
        </w:div>
        <w:div w:id="1863276680">
          <w:marLeft w:val="480"/>
          <w:marRight w:val="0"/>
          <w:marTop w:val="0"/>
          <w:marBottom w:val="0"/>
          <w:divBdr>
            <w:top w:val="none" w:sz="0" w:space="0" w:color="auto"/>
            <w:left w:val="none" w:sz="0" w:space="0" w:color="auto"/>
            <w:bottom w:val="none" w:sz="0" w:space="0" w:color="auto"/>
            <w:right w:val="none" w:sz="0" w:space="0" w:color="auto"/>
          </w:divBdr>
        </w:div>
        <w:div w:id="1186796969">
          <w:marLeft w:val="480"/>
          <w:marRight w:val="0"/>
          <w:marTop w:val="0"/>
          <w:marBottom w:val="0"/>
          <w:divBdr>
            <w:top w:val="none" w:sz="0" w:space="0" w:color="auto"/>
            <w:left w:val="none" w:sz="0" w:space="0" w:color="auto"/>
            <w:bottom w:val="none" w:sz="0" w:space="0" w:color="auto"/>
            <w:right w:val="none" w:sz="0" w:space="0" w:color="auto"/>
          </w:divBdr>
        </w:div>
        <w:div w:id="679160487">
          <w:marLeft w:val="480"/>
          <w:marRight w:val="0"/>
          <w:marTop w:val="0"/>
          <w:marBottom w:val="0"/>
          <w:divBdr>
            <w:top w:val="none" w:sz="0" w:space="0" w:color="auto"/>
            <w:left w:val="none" w:sz="0" w:space="0" w:color="auto"/>
            <w:bottom w:val="none" w:sz="0" w:space="0" w:color="auto"/>
            <w:right w:val="none" w:sz="0" w:space="0" w:color="auto"/>
          </w:divBdr>
        </w:div>
        <w:div w:id="27991463">
          <w:marLeft w:val="480"/>
          <w:marRight w:val="0"/>
          <w:marTop w:val="0"/>
          <w:marBottom w:val="0"/>
          <w:divBdr>
            <w:top w:val="none" w:sz="0" w:space="0" w:color="auto"/>
            <w:left w:val="none" w:sz="0" w:space="0" w:color="auto"/>
            <w:bottom w:val="none" w:sz="0" w:space="0" w:color="auto"/>
            <w:right w:val="none" w:sz="0" w:space="0" w:color="auto"/>
          </w:divBdr>
        </w:div>
        <w:div w:id="101613224">
          <w:marLeft w:val="480"/>
          <w:marRight w:val="0"/>
          <w:marTop w:val="0"/>
          <w:marBottom w:val="0"/>
          <w:divBdr>
            <w:top w:val="none" w:sz="0" w:space="0" w:color="auto"/>
            <w:left w:val="none" w:sz="0" w:space="0" w:color="auto"/>
            <w:bottom w:val="none" w:sz="0" w:space="0" w:color="auto"/>
            <w:right w:val="none" w:sz="0" w:space="0" w:color="auto"/>
          </w:divBdr>
        </w:div>
        <w:div w:id="1040712488">
          <w:marLeft w:val="480"/>
          <w:marRight w:val="0"/>
          <w:marTop w:val="0"/>
          <w:marBottom w:val="0"/>
          <w:divBdr>
            <w:top w:val="none" w:sz="0" w:space="0" w:color="auto"/>
            <w:left w:val="none" w:sz="0" w:space="0" w:color="auto"/>
            <w:bottom w:val="none" w:sz="0" w:space="0" w:color="auto"/>
            <w:right w:val="none" w:sz="0" w:space="0" w:color="auto"/>
          </w:divBdr>
        </w:div>
        <w:div w:id="442647878">
          <w:marLeft w:val="480"/>
          <w:marRight w:val="0"/>
          <w:marTop w:val="0"/>
          <w:marBottom w:val="0"/>
          <w:divBdr>
            <w:top w:val="none" w:sz="0" w:space="0" w:color="auto"/>
            <w:left w:val="none" w:sz="0" w:space="0" w:color="auto"/>
            <w:bottom w:val="none" w:sz="0" w:space="0" w:color="auto"/>
            <w:right w:val="none" w:sz="0" w:space="0" w:color="auto"/>
          </w:divBdr>
        </w:div>
        <w:div w:id="236671729">
          <w:marLeft w:val="480"/>
          <w:marRight w:val="0"/>
          <w:marTop w:val="0"/>
          <w:marBottom w:val="0"/>
          <w:divBdr>
            <w:top w:val="none" w:sz="0" w:space="0" w:color="auto"/>
            <w:left w:val="none" w:sz="0" w:space="0" w:color="auto"/>
            <w:bottom w:val="none" w:sz="0" w:space="0" w:color="auto"/>
            <w:right w:val="none" w:sz="0" w:space="0" w:color="auto"/>
          </w:divBdr>
        </w:div>
        <w:div w:id="1557550954">
          <w:marLeft w:val="480"/>
          <w:marRight w:val="0"/>
          <w:marTop w:val="0"/>
          <w:marBottom w:val="0"/>
          <w:divBdr>
            <w:top w:val="none" w:sz="0" w:space="0" w:color="auto"/>
            <w:left w:val="none" w:sz="0" w:space="0" w:color="auto"/>
            <w:bottom w:val="none" w:sz="0" w:space="0" w:color="auto"/>
            <w:right w:val="none" w:sz="0" w:space="0" w:color="auto"/>
          </w:divBdr>
        </w:div>
        <w:div w:id="942759000">
          <w:marLeft w:val="480"/>
          <w:marRight w:val="0"/>
          <w:marTop w:val="0"/>
          <w:marBottom w:val="0"/>
          <w:divBdr>
            <w:top w:val="none" w:sz="0" w:space="0" w:color="auto"/>
            <w:left w:val="none" w:sz="0" w:space="0" w:color="auto"/>
            <w:bottom w:val="none" w:sz="0" w:space="0" w:color="auto"/>
            <w:right w:val="none" w:sz="0" w:space="0" w:color="auto"/>
          </w:divBdr>
        </w:div>
        <w:div w:id="1855076002">
          <w:marLeft w:val="480"/>
          <w:marRight w:val="0"/>
          <w:marTop w:val="0"/>
          <w:marBottom w:val="0"/>
          <w:divBdr>
            <w:top w:val="none" w:sz="0" w:space="0" w:color="auto"/>
            <w:left w:val="none" w:sz="0" w:space="0" w:color="auto"/>
            <w:bottom w:val="none" w:sz="0" w:space="0" w:color="auto"/>
            <w:right w:val="none" w:sz="0" w:space="0" w:color="auto"/>
          </w:divBdr>
        </w:div>
        <w:div w:id="1279869772">
          <w:marLeft w:val="480"/>
          <w:marRight w:val="0"/>
          <w:marTop w:val="0"/>
          <w:marBottom w:val="0"/>
          <w:divBdr>
            <w:top w:val="none" w:sz="0" w:space="0" w:color="auto"/>
            <w:left w:val="none" w:sz="0" w:space="0" w:color="auto"/>
            <w:bottom w:val="none" w:sz="0" w:space="0" w:color="auto"/>
            <w:right w:val="none" w:sz="0" w:space="0" w:color="auto"/>
          </w:divBdr>
        </w:div>
        <w:div w:id="1237132223">
          <w:marLeft w:val="480"/>
          <w:marRight w:val="0"/>
          <w:marTop w:val="0"/>
          <w:marBottom w:val="0"/>
          <w:divBdr>
            <w:top w:val="none" w:sz="0" w:space="0" w:color="auto"/>
            <w:left w:val="none" w:sz="0" w:space="0" w:color="auto"/>
            <w:bottom w:val="none" w:sz="0" w:space="0" w:color="auto"/>
            <w:right w:val="none" w:sz="0" w:space="0" w:color="auto"/>
          </w:divBdr>
        </w:div>
        <w:div w:id="1348601266">
          <w:marLeft w:val="480"/>
          <w:marRight w:val="0"/>
          <w:marTop w:val="0"/>
          <w:marBottom w:val="0"/>
          <w:divBdr>
            <w:top w:val="none" w:sz="0" w:space="0" w:color="auto"/>
            <w:left w:val="none" w:sz="0" w:space="0" w:color="auto"/>
            <w:bottom w:val="none" w:sz="0" w:space="0" w:color="auto"/>
            <w:right w:val="none" w:sz="0" w:space="0" w:color="auto"/>
          </w:divBdr>
        </w:div>
        <w:div w:id="1054430754">
          <w:marLeft w:val="480"/>
          <w:marRight w:val="0"/>
          <w:marTop w:val="0"/>
          <w:marBottom w:val="0"/>
          <w:divBdr>
            <w:top w:val="none" w:sz="0" w:space="0" w:color="auto"/>
            <w:left w:val="none" w:sz="0" w:space="0" w:color="auto"/>
            <w:bottom w:val="none" w:sz="0" w:space="0" w:color="auto"/>
            <w:right w:val="none" w:sz="0" w:space="0" w:color="auto"/>
          </w:divBdr>
        </w:div>
        <w:div w:id="1756896591">
          <w:marLeft w:val="480"/>
          <w:marRight w:val="0"/>
          <w:marTop w:val="0"/>
          <w:marBottom w:val="0"/>
          <w:divBdr>
            <w:top w:val="none" w:sz="0" w:space="0" w:color="auto"/>
            <w:left w:val="none" w:sz="0" w:space="0" w:color="auto"/>
            <w:bottom w:val="none" w:sz="0" w:space="0" w:color="auto"/>
            <w:right w:val="none" w:sz="0" w:space="0" w:color="auto"/>
          </w:divBdr>
        </w:div>
        <w:div w:id="984704117">
          <w:marLeft w:val="480"/>
          <w:marRight w:val="0"/>
          <w:marTop w:val="0"/>
          <w:marBottom w:val="0"/>
          <w:divBdr>
            <w:top w:val="none" w:sz="0" w:space="0" w:color="auto"/>
            <w:left w:val="none" w:sz="0" w:space="0" w:color="auto"/>
            <w:bottom w:val="none" w:sz="0" w:space="0" w:color="auto"/>
            <w:right w:val="none" w:sz="0" w:space="0" w:color="auto"/>
          </w:divBdr>
        </w:div>
        <w:div w:id="2083135082">
          <w:marLeft w:val="480"/>
          <w:marRight w:val="0"/>
          <w:marTop w:val="0"/>
          <w:marBottom w:val="0"/>
          <w:divBdr>
            <w:top w:val="none" w:sz="0" w:space="0" w:color="auto"/>
            <w:left w:val="none" w:sz="0" w:space="0" w:color="auto"/>
            <w:bottom w:val="none" w:sz="0" w:space="0" w:color="auto"/>
            <w:right w:val="none" w:sz="0" w:space="0" w:color="auto"/>
          </w:divBdr>
        </w:div>
        <w:div w:id="86194320">
          <w:marLeft w:val="480"/>
          <w:marRight w:val="0"/>
          <w:marTop w:val="0"/>
          <w:marBottom w:val="0"/>
          <w:divBdr>
            <w:top w:val="none" w:sz="0" w:space="0" w:color="auto"/>
            <w:left w:val="none" w:sz="0" w:space="0" w:color="auto"/>
            <w:bottom w:val="none" w:sz="0" w:space="0" w:color="auto"/>
            <w:right w:val="none" w:sz="0" w:space="0" w:color="auto"/>
          </w:divBdr>
        </w:div>
        <w:div w:id="543831806">
          <w:marLeft w:val="480"/>
          <w:marRight w:val="0"/>
          <w:marTop w:val="0"/>
          <w:marBottom w:val="0"/>
          <w:divBdr>
            <w:top w:val="none" w:sz="0" w:space="0" w:color="auto"/>
            <w:left w:val="none" w:sz="0" w:space="0" w:color="auto"/>
            <w:bottom w:val="none" w:sz="0" w:space="0" w:color="auto"/>
            <w:right w:val="none" w:sz="0" w:space="0" w:color="auto"/>
          </w:divBdr>
        </w:div>
        <w:div w:id="549268454">
          <w:marLeft w:val="480"/>
          <w:marRight w:val="0"/>
          <w:marTop w:val="0"/>
          <w:marBottom w:val="0"/>
          <w:divBdr>
            <w:top w:val="none" w:sz="0" w:space="0" w:color="auto"/>
            <w:left w:val="none" w:sz="0" w:space="0" w:color="auto"/>
            <w:bottom w:val="none" w:sz="0" w:space="0" w:color="auto"/>
            <w:right w:val="none" w:sz="0" w:space="0" w:color="auto"/>
          </w:divBdr>
        </w:div>
        <w:div w:id="1234698425">
          <w:marLeft w:val="480"/>
          <w:marRight w:val="0"/>
          <w:marTop w:val="0"/>
          <w:marBottom w:val="0"/>
          <w:divBdr>
            <w:top w:val="none" w:sz="0" w:space="0" w:color="auto"/>
            <w:left w:val="none" w:sz="0" w:space="0" w:color="auto"/>
            <w:bottom w:val="none" w:sz="0" w:space="0" w:color="auto"/>
            <w:right w:val="none" w:sz="0" w:space="0" w:color="auto"/>
          </w:divBdr>
        </w:div>
        <w:div w:id="1114711198">
          <w:marLeft w:val="480"/>
          <w:marRight w:val="0"/>
          <w:marTop w:val="0"/>
          <w:marBottom w:val="0"/>
          <w:divBdr>
            <w:top w:val="none" w:sz="0" w:space="0" w:color="auto"/>
            <w:left w:val="none" w:sz="0" w:space="0" w:color="auto"/>
            <w:bottom w:val="none" w:sz="0" w:space="0" w:color="auto"/>
            <w:right w:val="none" w:sz="0" w:space="0" w:color="auto"/>
          </w:divBdr>
        </w:div>
        <w:div w:id="2138721510">
          <w:marLeft w:val="480"/>
          <w:marRight w:val="0"/>
          <w:marTop w:val="0"/>
          <w:marBottom w:val="0"/>
          <w:divBdr>
            <w:top w:val="none" w:sz="0" w:space="0" w:color="auto"/>
            <w:left w:val="none" w:sz="0" w:space="0" w:color="auto"/>
            <w:bottom w:val="none" w:sz="0" w:space="0" w:color="auto"/>
            <w:right w:val="none" w:sz="0" w:space="0" w:color="auto"/>
          </w:divBdr>
        </w:div>
        <w:div w:id="1476029606">
          <w:marLeft w:val="480"/>
          <w:marRight w:val="0"/>
          <w:marTop w:val="0"/>
          <w:marBottom w:val="0"/>
          <w:divBdr>
            <w:top w:val="none" w:sz="0" w:space="0" w:color="auto"/>
            <w:left w:val="none" w:sz="0" w:space="0" w:color="auto"/>
            <w:bottom w:val="none" w:sz="0" w:space="0" w:color="auto"/>
            <w:right w:val="none" w:sz="0" w:space="0" w:color="auto"/>
          </w:divBdr>
        </w:div>
        <w:div w:id="455680882">
          <w:marLeft w:val="480"/>
          <w:marRight w:val="0"/>
          <w:marTop w:val="0"/>
          <w:marBottom w:val="0"/>
          <w:divBdr>
            <w:top w:val="none" w:sz="0" w:space="0" w:color="auto"/>
            <w:left w:val="none" w:sz="0" w:space="0" w:color="auto"/>
            <w:bottom w:val="none" w:sz="0" w:space="0" w:color="auto"/>
            <w:right w:val="none" w:sz="0" w:space="0" w:color="auto"/>
          </w:divBdr>
        </w:div>
        <w:div w:id="1578202123">
          <w:marLeft w:val="480"/>
          <w:marRight w:val="0"/>
          <w:marTop w:val="0"/>
          <w:marBottom w:val="0"/>
          <w:divBdr>
            <w:top w:val="none" w:sz="0" w:space="0" w:color="auto"/>
            <w:left w:val="none" w:sz="0" w:space="0" w:color="auto"/>
            <w:bottom w:val="none" w:sz="0" w:space="0" w:color="auto"/>
            <w:right w:val="none" w:sz="0" w:space="0" w:color="auto"/>
          </w:divBdr>
        </w:div>
        <w:div w:id="97723987">
          <w:marLeft w:val="480"/>
          <w:marRight w:val="0"/>
          <w:marTop w:val="0"/>
          <w:marBottom w:val="0"/>
          <w:divBdr>
            <w:top w:val="none" w:sz="0" w:space="0" w:color="auto"/>
            <w:left w:val="none" w:sz="0" w:space="0" w:color="auto"/>
            <w:bottom w:val="none" w:sz="0" w:space="0" w:color="auto"/>
            <w:right w:val="none" w:sz="0" w:space="0" w:color="auto"/>
          </w:divBdr>
        </w:div>
        <w:div w:id="646788785">
          <w:marLeft w:val="480"/>
          <w:marRight w:val="0"/>
          <w:marTop w:val="0"/>
          <w:marBottom w:val="0"/>
          <w:divBdr>
            <w:top w:val="none" w:sz="0" w:space="0" w:color="auto"/>
            <w:left w:val="none" w:sz="0" w:space="0" w:color="auto"/>
            <w:bottom w:val="none" w:sz="0" w:space="0" w:color="auto"/>
            <w:right w:val="none" w:sz="0" w:space="0" w:color="auto"/>
          </w:divBdr>
        </w:div>
        <w:div w:id="1693262583">
          <w:marLeft w:val="480"/>
          <w:marRight w:val="0"/>
          <w:marTop w:val="0"/>
          <w:marBottom w:val="0"/>
          <w:divBdr>
            <w:top w:val="none" w:sz="0" w:space="0" w:color="auto"/>
            <w:left w:val="none" w:sz="0" w:space="0" w:color="auto"/>
            <w:bottom w:val="none" w:sz="0" w:space="0" w:color="auto"/>
            <w:right w:val="none" w:sz="0" w:space="0" w:color="auto"/>
          </w:divBdr>
        </w:div>
        <w:div w:id="1432969810">
          <w:marLeft w:val="480"/>
          <w:marRight w:val="0"/>
          <w:marTop w:val="0"/>
          <w:marBottom w:val="0"/>
          <w:divBdr>
            <w:top w:val="none" w:sz="0" w:space="0" w:color="auto"/>
            <w:left w:val="none" w:sz="0" w:space="0" w:color="auto"/>
            <w:bottom w:val="none" w:sz="0" w:space="0" w:color="auto"/>
            <w:right w:val="none" w:sz="0" w:space="0" w:color="auto"/>
          </w:divBdr>
        </w:div>
        <w:div w:id="874585562">
          <w:marLeft w:val="480"/>
          <w:marRight w:val="0"/>
          <w:marTop w:val="0"/>
          <w:marBottom w:val="0"/>
          <w:divBdr>
            <w:top w:val="none" w:sz="0" w:space="0" w:color="auto"/>
            <w:left w:val="none" w:sz="0" w:space="0" w:color="auto"/>
            <w:bottom w:val="none" w:sz="0" w:space="0" w:color="auto"/>
            <w:right w:val="none" w:sz="0" w:space="0" w:color="auto"/>
          </w:divBdr>
        </w:div>
        <w:div w:id="1210336740">
          <w:marLeft w:val="480"/>
          <w:marRight w:val="0"/>
          <w:marTop w:val="0"/>
          <w:marBottom w:val="0"/>
          <w:divBdr>
            <w:top w:val="none" w:sz="0" w:space="0" w:color="auto"/>
            <w:left w:val="none" w:sz="0" w:space="0" w:color="auto"/>
            <w:bottom w:val="none" w:sz="0" w:space="0" w:color="auto"/>
            <w:right w:val="none" w:sz="0" w:space="0" w:color="auto"/>
          </w:divBdr>
        </w:div>
        <w:div w:id="773401168">
          <w:marLeft w:val="480"/>
          <w:marRight w:val="0"/>
          <w:marTop w:val="0"/>
          <w:marBottom w:val="0"/>
          <w:divBdr>
            <w:top w:val="none" w:sz="0" w:space="0" w:color="auto"/>
            <w:left w:val="none" w:sz="0" w:space="0" w:color="auto"/>
            <w:bottom w:val="none" w:sz="0" w:space="0" w:color="auto"/>
            <w:right w:val="none" w:sz="0" w:space="0" w:color="auto"/>
          </w:divBdr>
        </w:div>
        <w:div w:id="1106191284">
          <w:marLeft w:val="480"/>
          <w:marRight w:val="0"/>
          <w:marTop w:val="0"/>
          <w:marBottom w:val="0"/>
          <w:divBdr>
            <w:top w:val="none" w:sz="0" w:space="0" w:color="auto"/>
            <w:left w:val="none" w:sz="0" w:space="0" w:color="auto"/>
            <w:bottom w:val="none" w:sz="0" w:space="0" w:color="auto"/>
            <w:right w:val="none" w:sz="0" w:space="0" w:color="auto"/>
          </w:divBdr>
        </w:div>
        <w:div w:id="611547888">
          <w:marLeft w:val="480"/>
          <w:marRight w:val="0"/>
          <w:marTop w:val="0"/>
          <w:marBottom w:val="0"/>
          <w:divBdr>
            <w:top w:val="none" w:sz="0" w:space="0" w:color="auto"/>
            <w:left w:val="none" w:sz="0" w:space="0" w:color="auto"/>
            <w:bottom w:val="none" w:sz="0" w:space="0" w:color="auto"/>
            <w:right w:val="none" w:sz="0" w:space="0" w:color="auto"/>
          </w:divBdr>
        </w:div>
        <w:div w:id="1449356641">
          <w:marLeft w:val="480"/>
          <w:marRight w:val="0"/>
          <w:marTop w:val="0"/>
          <w:marBottom w:val="0"/>
          <w:divBdr>
            <w:top w:val="none" w:sz="0" w:space="0" w:color="auto"/>
            <w:left w:val="none" w:sz="0" w:space="0" w:color="auto"/>
            <w:bottom w:val="none" w:sz="0" w:space="0" w:color="auto"/>
            <w:right w:val="none" w:sz="0" w:space="0" w:color="auto"/>
          </w:divBdr>
        </w:div>
        <w:div w:id="118841553">
          <w:marLeft w:val="480"/>
          <w:marRight w:val="0"/>
          <w:marTop w:val="0"/>
          <w:marBottom w:val="0"/>
          <w:divBdr>
            <w:top w:val="none" w:sz="0" w:space="0" w:color="auto"/>
            <w:left w:val="none" w:sz="0" w:space="0" w:color="auto"/>
            <w:bottom w:val="none" w:sz="0" w:space="0" w:color="auto"/>
            <w:right w:val="none" w:sz="0" w:space="0" w:color="auto"/>
          </w:divBdr>
        </w:div>
        <w:div w:id="1884440505">
          <w:marLeft w:val="480"/>
          <w:marRight w:val="0"/>
          <w:marTop w:val="0"/>
          <w:marBottom w:val="0"/>
          <w:divBdr>
            <w:top w:val="none" w:sz="0" w:space="0" w:color="auto"/>
            <w:left w:val="none" w:sz="0" w:space="0" w:color="auto"/>
            <w:bottom w:val="none" w:sz="0" w:space="0" w:color="auto"/>
            <w:right w:val="none" w:sz="0" w:space="0" w:color="auto"/>
          </w:divBdr>
        </w:div>
        <w:div w:id="1244491245">
          <w:marLeft w:val="480"/>
          <w:marRight w:val="0"/>
          <w:marTop w:val="0"/>
          <w:marBottom w:val="0"/>
          <w:divBdr>
            <w:top w:val="none" w:sz="0" w:space="0" w:color="auto"/>
            <w:left w:val="none" w:sz="0" w:space="0" w:color="auto"/>
            <w:bottom w:val="none" w:sz="0" w:space="0" w:color="auto"/>
            <w:right w:val="none" w:sz="0" w:space="0" w:color="auto"/>
          </w:divBdr>
        </w:div>
        <w:div w:id="600575353">
          <w:marLeft w:val="480"/>
          <w:marRight w:val="0"/>
          <w:marTop w:val="0"/>
          <w:marBottom w:val="0"/>
          <w:divBdr>
            <w:top w:val="none" w:sz="0" w:space="0" w:color="auto"/>
            <w:left w:val="none" w:sz="0" w:space="0" w:color="auto"/>
            <w:bottom w:val="none" w:sz="0" w:space="0" w:color="auto"/>
            <w:right w:val="none" w:sz="0" w:space="0" w:color="auto"/>
          </w:divBdr>
        </w:div>
        <w:div w:id="862011511">
          <w:marLeft w:val="480"/>
          <w:marRight w:val="0"/>
          <w:marTop w:val="0"/>
          <w:marBottom w:val="0"/>
          <w:divBdr>
            <w:top w:val="none" w:sz="0" w:space="0" w:color="auto"/>
            <w:left w:val="none" w:sz="0" w:space="0" w:color="auto"/>
            <w:bottom w:val="none" w:sz="0" w:space="0" w:color="auto"/>
            <w:right w:val="none" w:sz="0" w:space="0" w:color="auto"/>
          </w:divBdr>
        </w:div>
        <w:div w:id="1275333184">
          <w:marLeft w:val="480"/>
          <w:marRight w:val="0"/>
          <w:marTop w:val="0"/>
          <w:marBottom w:val="0"/>
          <w:divBdr>
            <w:top w:val="none" w:sz="0" w:space="0" w:color="auto"/>
            <w:left w:val="none" w:sz="0" w:space="0" w:color="auto"/>
            <w:bottom w:val="none" w:sz="0" w:space="0" w:color="auto"/>
            <w:right w:val="none" w:sz="0" w:space="0" w:color="auto"/>
          </w:divBdr>
        </w:div>
        <w:div w:id="742681734">
          <w:marLeft w:val="480"/>
          <w:marRight w:val="0"/>
          <w:marTop w:val="0"/>
          <w:marBottom w:val="0"/>
          <w:divBdr>
            <w:top w:val="none" w:sz="0" w:space="0" w:color="auto"/>
            <w:left w:val="none" w:sz="0" w:space="0" w:color="auto"/>
            <w:bottom w:val="none" w:sz="0" w:space="0" w:color="auto"/>
            <w:right w:val="none" w:sz="0" w:space="0" w:color="auto"/>
          </w:divBdr>
        </w:div>
        <w:div w:id="1326131472">
          <w:marLeft w:val="480"/>
          <w:marRight w:val="0"/>
          <w:marTop w:val="0"/>
          <w:marBottom w:val="0"/>
          <w:divBdr>
            <w:top w:val="none" w:sz="0" w:space="0" w:color="auto"/>
            <w:left w:val="none" w:sz="0" w:space="0" w:color="auto"/>
            <w:bottom w:val="none" w:sz="0" w:space="0" w:color="auto"/>
            <w:right w:val="none" w:sz="0" w:space="0" w:color="auto"/>
          </w:divBdr>
        </w:div>
        <w:div w:id="1010445989">
          <w:marLeft w:val="480"/>
          <w:marRight w:val="0"/>
          <w:marTop w:val="0"/>
          <w:marBottom w:val="0"/>
          <w:divBdr>
            <w:top w:val="none" w:sz="0" w:space="0" w:color="auto"/>
            <w:left w:val="none" w:sz="0" w:space="0" w:color="auto"/>
            <w:bottom w:val="none" w:sz="0" w:space="0" w:color="auto"/>
            <w:right w:val="none" w:sz="0" w:space="0" w:color="auto"/>
          </w:divBdr>
        </w:div>
        <w:div w:id="153226452">
          <w:marLeft w:val="480"/>
          <w:marRight w:val="0"/>
          <w:marTop w:val="0"/>
          <w:marBottom w:val="0"/>
          <w:divBdr>
            <w:top w:val="none" w:sz="0" w:space="0" w:color="auto"/>
            <w:left w:val="none" w:sz="0" w:space="0" w:color="auto"/>
            <w:bottom w:val="none" w:sz="0" w:space="0" w:color="auto"/>
            <w:right w:val="none" w:sz="0" w:space="0" w:color="auto"/>
          </w:divBdr>
        </w:div>
        <w:div w:id="65690045">
          <w:marLeft w:val="480"/>
          <w:marRight w:val="0"/>
          <w:marTop w:val="0"/>
          <w:marBottom w:val="0"/>
          <w:divBdr>
            <w:top w:val="none" w:sz="0" w:space="0" w:color="auto"/>
            <w:left w:val="none" w:sz="0" w:space="0" w:color="auto"/>
            <w:bottom w:val="none" w:sz="0" w:space="0" w:color="auto"/>
            <w:right w:val="none" w:sz="0" w:space="0" w:color="auto"/>
          </w:divBdr>
        </w:div>
        <w:div w:id="1640301053">
          <w:marLeft w:val="480"/>
          <w:marRight w:val="0"/>
          <w:marTop w:val="0"/>
          <w:marBottom w:val="0"/>
          <w:divBdr>
            <w:top w:val="none" w:sz="0" w:space="0" w:color="auto"/>
            <w:left w:val="none" w:sz="0" w:space="0" w:color="auto"/>
            <w:bottom w:val="none" w:sz="0" w:space="0" w:color="auto"/>
            <w:right w:val="none" w:sz="0" w:space="0" w:color="auto"/>
          </w:divBdr>
        </w:div>
        <w:div w:id="1069964588">
          <w:marLeft w:val="480"/>
          <w:marRight w:val="0"/>
          <w:marTop w:val="0"/>
          <w:marBottom w:val="0"/>
          <w:divBdr>
            <w:top w:val="none" w:sz="0" w:space="0" w:color="auto"/>
            <w:left w:val="none" w:sz="0" w:space="0" w:color="auto"/>
            <w:bottom w:val="none" w:sz="0" w:space="0" w:color="auto"/>
            <w:right w:val="none" w:sz="0" w:space="0" w:color="auto"/>
          </w:divBdr>
        </w:div>
        <w:div w:id="45641322">
          <w:marLeft w:val="480"/>
          <w:marRight w:val="0"/>
          <w:marTop w:val="0"/>
          <w:marBottom w:val="0"/>
          <w:divBdr>
            <w:top w:val="none" w:sz="0" w:space="0" w:color="auto"/>
            <w:left w:val="none" w:sz="0" w:space="0" w:color="auto"/>
            <w:bottom w:val="none" w:sz="0" w:space="0" w:color="auto"/>
            <w:right w:val="none" w:sz="0" w:space="0" w:color="auto"/>
          </w:divBdr>
        </w:div>
        <w:div w:id="1043869658">
          <w:marLeft w:val="480"/>
          <w:marRight w:val="0"/>
          <w:marTop w:val="0"/>
          <w:marBottom w:val="0"/>
          <w:divBdr>
            <w:top w:val="none" w:sz="0" w:space="0" w:color="auto"/>
            <w:left w:val="none" w:sz="0" w:space="0" w:color="auto"/>
            <w:bottom w:val="none" w:sz="0" w:space="0" w:color="auto"/>
            <w:right w:val="none" w:sz="0" w:space="0" w:color="auto"/>
          </w:divBdr>
        </w:div>
        <w:div w:id="960573910">
          <w:marLeft w:val="480"/>
          <w:marRight w:val="0"/>
          <w:marTop w:val="0"/>
          <w:marBottom w:val="0"/>
          <w:divBdr>
            <w:top w:val="none" w:sz="0" w:space="0" w:color="auto"/>
            <w:left w:val="none" w:sz="0" w:space="0" w:color="auto"/>
            <w:bottom w:val="none" w:sz="0" w:space="0" w:color="auto"/>
            <w:right w:val="none" w:sz="0" w:space="0" w:color="auto"/>
          </w:divBdr>
        </w:div>
        <w:div w:id="1132484513">
          <w:marLeft w:val="480"/>
          <w:marRight w:val="0"/>
          <w:marTop w:val="0"/>
          <w:marBottom w:val="0"/>
          <w:divBdr>
            <w:top w:val="none" w:sz="0" w:space="0" w:color="auto"/>
            <w:left w:val="none" w:sz="0" w:space="0" w:color="auto"/>
            <w:bottom w:val="none" w:sz="0" w:space="0" w:color="auto"/>
            <w:right w:val="none" w:sz="0" w:space="0" w:color="auto"/>
          </w:divBdr>
        </w:div>
        <w:div w:id="150298612">
          <w:marLeft w:val="480"/>
          <w:marRight w:val="0"/>
          <w:marTop w:val="0"/>
          <w:marBottom w:val="0"/>
          <w:divBdr>
            <w:top w:val="none" w:sz="0" w:space="0" w:color="auto"/>
            <w:left w:val="none" w:sz="0" w:space="0" w:color="auto"/>
            <w:bottom w:val="none" w:sz="0" w:space="0" w:color="auto"/>
            <w:right w:val="none" w:sz="0" w:space="0" w:color="auto"/>
          </w:divBdr>
        </w:div>
        <w:div w:id="302740023">
          <w:marLeft w:val="480"/>
          <w:marRight w:val="0"/>
          <w:marTop w:val="0"/>
          <w:marBottom w:val="0"/>
          <w:divBdr>
            <w:top w:val="none" w:sz="0" w:space="0" w:color="auto"/>
            <w:left w:val="none" w:sz="0" w:space="0" w:color="auto"/>
            <w:bottom w:val="none" w:sz="0" w:space="0" w:color="auto"/>
            <w:right w:val="none" w:sz="0" w:space="0" w:color="auto"/>
          </w:divBdr>
        </w:div>
        <w:div w:id="929192658">
          <w:marLeft w:val="480"/>
          <w:marRight w:val="0"/>
          <w:marTop w:val="0"/>
          <w:marBottom w:val="0"/>
          <w:divBdr>
            <w:top w:val="none" w:sz="0" w:space="0" w:color="auto"/>
            <w:left w:val="none" w:sz="0" w:space="0" w:color="auto"/>
            <w:bottom w:val="none" w:sz="0" w:space="0" w:color="auto"/>
            <w:right w:val="none" w:sz="0" w:space="0" w:color="auto"/>
          </w:divBdr>
        </w:div>
        <w:div w:id="1619139762">
          <w:marLeft w:val="480"/>
          <w:marRight w:val="0"/>
          <w:marTop w:val="0"/>
          <w:marBottom w:val="0"/>
          <w:divBdr>
            <w:top w:val="none" w:sz="0" w:space="0" w:color="auto"/>
            <w:left w:val="none" w:sz="0" w:space="0" w:color="auto"/>
            <w:bottom w:val="none" w:sz="0" w:space="0" w:color="auto"/>
            <w:right w:val="none" w:sz="0" w:space="0" w:color="auto"/>
          </w:divBdr>
        </w:div>
        <w:div w:id="73357792">
          <w:marLeft w:val="480"/>
          <w:marRight w:val="0"/>
          <w:marTop w:val="0"/>
          <w:marBottom w:val="0"/>
          <w:divBdr>
            <w:top w:val="none" w:sz="0" w:space="0" w:color="auto"/>
            <w:left w:val="none" w:sz="0" w:space="0" w:color="auto"/>
            <w:bottom w:val="none" w:sz="0" w:space="0" w:color="auto"/>
            <w:right w:val="none" w:sz="0" w:space="0" w:color="auto"/>
          </w:divBdr>
        </w:div>
        <w:div w:id="2013946038">
          <w:marLeft w:val="480"/>
          <w:marRight w:val="0"/>
          <w:marTop w:val="0"/>
          <w:marBottom w:val="0"/>
          <w:divBdr>
            <w:top w:val="none" w:sz="0" w:space="0" w:color="auto"/>
            <w:left w:val="none" w:sz="0" w:space="0" w:color="auto"/>
            <w:bottom w:val="none" w:sz="0" w:space="0" w:color="auto"/>
            <w:right w:val="none" w:sz="0" w:space="0" w:color="auto"/>
          </w:divBdr>
        </w:div>
        <w:div w:id="1391879361">
          <w:marLeft w:val="480"/>
          <w:marRight w:val="0"/>
          <w:marTop w:val="0"/>
          <w:marBottom w:val="0"/>
          <w:divBdr>
            <w:top w:val="none" w:sz="0" w:space="0" w:color="auto"/>
            <w:left w:val="none" w:sz="0" w:space="0" w:color="auto"/>
            <w:bottom w:val="none" w:sz="0" w:space="0" w:color="auto"/>
            <w:right w:val="none" w:sz="0" w:space="0" w:color="auto"/>
          </w:divBdr>
        </w:div>
        <w:div w:id="1010958354">
          <w:marLeft w:val="480"/>
          <w:marRight w:val="0"/>
          <w:marTop w:val="0"/>
          <w:marBottom w:val="0"/>
          <w:divBdr>
            <w:top w:val="none" w:sz="0" w:space="0" w:color="auto"/>
            <w:left w:val="none" w:sz="0" w:space="0" w:color="auto"/>
            <w:bottom w:val="none" w:sz="0" w:space="0" w:color="auto"/>
            <w:right w:val="none" w:sz="0" w:space="0" w:color="auto"/>
          </w:divBdr>
        </w:div>
        <w:div w:id="1647540664">
          <w:marLeft w:val="480"/>
          <w:marRight w:val="0"/>
          <w:marTop w:val="0"/>
          <w:marBottom w:val="0"/>
          <w:divBdr>
            <w:top w:val="none" w:sz="0" w:space="0" w:color="auto"/>
            <w:left w:val="none" w:sz="0" w:space="0" w:color="auto"/>
            <w:bottom w:val="none" w:sz="0" w:space="0" w:color="auto"/>
            <w:right w:val="none" w:sz="0" w:space="0" w:color="auto"/>
          </w:divBdr>
        </w:div>
        <w:div w:id="2014646157">
          <w:marLeft w:val="480"/>
          <w:marRight w:val="0"/>
          <w:marTop w:val="0"/>
          <w:marBottom w:val="0"/>
          <w:divBdr>
            <w:top w:val="none" w:sz="0" w:space="0" w:color="auto"/>
            <w:left w:val="none" w:sz="0" w:space="0" w:color="auto"/>
            <w:bottom w:val="none" w:sz="0" w:space="0" w:color="auto"/>
            <w:right w:val="none" w:sz="0" w:space="0" w:color="auto"/>
          </w:divBdr>
        </w:div>
        <w:div w:id="1059399649">
          <w:marLeft w:val="480"/>
          <w:marRight w:val="0"/>
          <w:marTop w:val="0"/>
          <w:marBottom w:val="0"/>
          <w:divBdr>
            <w:top w:val="none" w:sz="0" w:space="0" w:color="auto"/>
            <w:left w:val="none" w:sz="0" w:space="0" w:color="auto"/>
            <w:bottom w:val="none" w:sz="0" w:space="0" w:color="auto"/>
            <w:right w:val="none" w:sz="0" w:space="0" w:color="auto"/>
          </w:divBdr>
        </w:div>
        <w:div w:id="1780559782">
          <w:marLeft w:val="480"/>
          <w:marRight w:val="0"/>
          <w:marTop w:val="0"/>
          <w:marBottom w:val="0"/>
          <w:divBdr>
            <w:top w:val="none" w:sz="0" w:space="0" w:color="auto"/>
            <w:left w:val="none" w:sz="0" w:space="0" w:color="auto"/>
            <w:bottom w:val="none" w:sz="0" w:space="0" w:color="auto"/>
            <w:right w:val="none" w:sz="0" w:space="0" w:color="auto"/>
          </w:divBdr>
        </w:div>
        <w:div w:id="1214973077">
          <w:marLeft w:val="480"/>
          <w:marRight w:val="0"/>
          <w:marTop w:val="0"/>
          <w:marBottom w:val="0"/>
          <w:divBdr>
            <w:top w:val="none" w:sz="0" w:space="0" w:color="auto"/>
            <w:left w:val="none" w:sz="0" w:space="0" w:color="auto"/>
            <w:bottom w:val="none" w:sz="0" w:space="0" w:color="auto"/>
            <w:right w:val="none" w:sz="0" w:space="0" w:color="auto"/>
          </w:divBdr>
        </w:div>
        <w:div w:id="1549607146">
          <w:marLeft w:val="480"/>
          <w:marRight w:val="0"/>
          <w:marTop w:val="0"/>
          <w:marBottom w:val="0"/>
          <w:divBdr>
            <w:top w:val="none" w:sz="0" w:space="0" w:color="auto"/>
            <w:left w:val="none" w:sz="0" w:space="0" w:color="auto"/>
            <w:bottom w:val="none" w:sz="0" w:space="0" w:color="auto"/>
            <w:right w:val="none" w:sz="0" w:space="0" w:color="auto"/>
          </w:divBdr>
        </w:div>
        <w:div w:id="874346825">
          <w:marLeft w:val="480"/>
          <w:marRight w:val="0"/>
          <w:marTop w:val="0"/>
          <w:marBottom w:val="0"/>
          <w:divBdr>
            <w:top w:val="none" w:sz="0" w:space="0" w:color="auto"/>
            <w:left w:val="none" w:sz="0" w:space="0" w:color="auto"/>
            <w:bottom w:val="none" w:sz="0" w:space="0" w:color="auto"/>
            <w:right w:val="none" w:sz="0" w:space="0" w:color="auto"/>
          </w:divBdr>
        </w:div>
        <w:div w:id="359747769">
          <w:marLeft w:val="480"/>
          <w:marRight w:val="0"/>
          <w:marTop w:val="0"/>
          <w:marBottom w:val="0"/>
          <w:divBdr>
            <w:top w:val="none" w:sz="0" w:space="0" w:color="auto"/>
            <w:left w:val="none" w:sz="0" w:space="0" w:color="auto"/>
            <w:bottom w:val="none" w:sz="0" w:space="0" w:color="auto"/>
            <w:right w:val="none" w:sz="0" w:space="0" w:color="auto"/>
          </w:divBdr>
        </w:div>
        <w:div w:id="1682584442">
          <w:marLeft w:val="480"/>
          <w:marRight w:val="0"/>
          <w:marTop w:val="0"/>
          <w:marBottom w:val="0"/>
          <w:divBdr>
            <w:top w:val="none" w:sz="0" w:space="0" w:color="auto"/>
            <w:left w:val="none" w:sz="0" w:space="0" w:color="auto"/>
            <w:bottom w:val="none" w:sz="0" w:space="0" w:color="auto"/>
            <w:right w:val="none" w:sz="0" w:space="0" w:color="auto"/>
          </w:divBdr>
        </w:div>
        <w:div w:id="916550773">
          <w:marLeft w:val="480"/>
          <w:marRight w:val="0"/>
          <w:marTop w:val="0"/>
          <w:marBottom w:val="0"/>
          <w:divBdr>
            <w:top w:val="none" w:sz="0" w:space="0" w:color="auto"/>
            <w:left w:val="none" w:sz="0" w:space="0" w:color="auto"/>
            <w:bottom w:val="none" w:sz="0" w:space="0" w:color="auto"/>
            <w:right w:val="none" w:sz="0" w:space="0" w:color="auto"/>
          </w:divBdr>
        </w:div>
        <w:div w:id="1077677257">
          <w:marLeft w:val="480"/>
          <w:marRight w:val="0"/>
          <w:marTop w:val="0"/>
          <w:marBottom w:val="0"/>
          <w:divBdr>
            <w:top w:val="none" w:sz="0" w:space="0" w:color="auto"/>
            <w:left w:val="none" w:sz="0" w:space="0" w:color="auto"/>
            <w:bottom w:val="none" w:sz="0" w:space="0" w:color="auto"/>
            <w:right w:val="none" w:sz="0" w:space="0" w:color="auto"/>
          </w:divBdr>
        </w:div>
        <w:div w:id="332532051">
          <w:marLeft w:val="480"/>
          <w:marRight w:val="0"/>
          <w:marTop w:val="0"/>
          <w:marBottom w:val="0"/>
          <w:divBdr>
            <w:top w:val="none" w:sz="0" w:space="0" w:color="auto"/>
            <w:left w:val="none" w:sz="0" w:space="0" w:color="auto"/>
            <w:bottom w:val="none" w:sz="0" w:space="0" w:color="auto"/>
            <w:right w:val="none" w:sz="0" w:space="0" w:color="auto"/>
          </w:divBdr>
        </w:div>
        <w:div w:id="1836531562">
          <w:marLeft w:val="480"/>
          <w:marRight w:val="0"/>
          <w:marTop w:val="0"/>
          <w:marBottom w:val="0"/>
          <w:divBdr>
            <w:top w:val="none" w:sz="0" w:space="0" w:color="auto"/>
            <w:left w:val="none" w:sz="0" w:space="0" w:color="auto"/>
            <w:bottom w:val="none" w:sz="0" w:space="0" w:color="auto"/>
            <w:right w:val="none" w:sz="0" w:space="0" w:color="auto"/>
          </w:divBdr>
        </w:div>
        <w:div w:id="1298875466">
          <w:marLeft w:val="480"/>
          <w:marRight w:val="0"/>
          <w:marTop w:val="0"/>
          <w:marBottom w:val="0"/>
          <w:divBdr>
            <w:top w:val="none" w:sz="0" w:space="0" w:color="auto"/>
            <w:left w:val="none" w:sz="0" w:space="0" w:color="auto"/>
            <w:bottom w:val="none" w:sz="0" w:space="0" w:color="auto"/>
            <w:right w:val="none" w:sz="0" w:space="0" w:color="auto"/>
          </w:divBdr>
        </w:div>
        <w:div w:id="1550141976">
          <w:marLeft w:val="480"/>
          <w:marRight w:val="0"/>
          <w:marTop w:val="0"/>
          <w:marBottom w:val="0"/>
          <w:divBdr>
            <w:top w:val="none" w:sz="0" w:space="0" w:color="auto"/>
            <w:left w:val="none" w:sz="0" w:space="0" w:color="auto"/>
            <w:bottom w:val="none" w:sz="0" w:space="0" w:color="auto"/>
            <w:right w:val="none" w:sz="0" w:space="0" w:color="auto"/>
          </w:divBdr>
        </w:div>
        <w:div w:id="865022842">
          <w:marLeft w:val="480"/>
          <w:marRight w:val="0"/>
          <w:marTop w:val="0"/>
          <w:marBottom w:val="0"/>
          <w:divBdr>
            <w:top w:val="none" w:sz="0" w:space="0" w:color="auto"/>
            <w:left w:val="none" w:sz="0" w:space="0" w:color="auto"/>
            <w:bottom w:val="none" w:sz="0" w:space="0" w:color="auto"/>
            <w:right w:val="none" w:sz="0" w:space="0" w:color="auto"/>
          </w:divBdr>
        </w:div>
        <w:div w:id="1537812254">
          <w:marLeft w:val="480"/>
          <w:marRight w:val="0"/>
          <w:marTop w:val="0"/>
          <w:marBottom w:val="0"/>
          <w:divBdr>
            <w:top w:val="none" w:sz="0" w:space="0" w:color="auto"/>
            <w:left w:val="none" w:sz="0" w:space="0" w:color="auto"/>
            <w:bottom w:val="none" w:sz="0" w:space="0" w:color="auto"/>
            <w:right w:val="none" w:sz="0" w:space="0" w:color="auto"/>
          </w:divBdr>
        </w:div>
        <w:div w:id="2062094102">
          <w:marLeft w:val="480"/>
          <w:marRight w:val="0"/>
          <w:marTop w:val="0"/>
          <w:marBottom w:val="0"/>
          <w:divBdr>
            <w:top w:val="none" w:sz="0" w:space="0" w:color="auto"/>
            <w:left w:val="none" w:sz="0" w:space="0" w:color="auto"/>
            <w:bottom w:val="none" w:sz="0" w:space="0" w:color="auto"/>
            <w:right w:val="none" w:sz="0" w:space="0" w:color="auto"/>
          </w:divBdr>
        </w:div>
        <w:div w:id="1356495145">
          <w:marLeft w:val="480"/>
          <w:marRight w:val="0"/>
          <w:marTop w:val="0"/>
          <w:marBottom w:val="0"/>
          <w:divBdr>
            <w:top w:val="none" w:sz="0" w:space="0" w:color="auto"/>
            <w:left w:val="none" w:sz="0" w:space="0" w:color="auto"/>
            <w:bottom w:val="none" w:sz="0" w:space="0" w:color="auto"/>
            <w:right w:val="none" w:sz="0" w:space="0" w:color="auto"/>
          </w:divBdr>
        </w:div>
        <w:div w:id="1849979633">
          <w:marLeft w:val="480"/>
          <w:marRight w:val="0"/>
          <w:marTop w:val="0"/>
          <w:marBottom w:val="0"/>
          <w:divBdr>
            <w:top w:val="none" w:sz="0" w:space="0" w:color="auto"/>
            <w:left w:val="none" w:sz="0" w:space="0" w:color="auto"/>
            <w:bottom w:val="none" w:sz="0" w:space="0" w:color="auto"/>
            <w:right w:val="none" w:sz="0" w:space="0" w:color="auto"/>
          </w:divBdr>
        </w:div>
        <w:div w:id="1568764817">
          <w:marLeft w:val="480"/>
          <w:marRight w:val="0"/>
          <w:marTop w:val="0"/>
          <w:marBottom w:val="0"/>
          <w:divBdr>
            <w:top w:val="none" w:sz="0" w:space="0" w:color="auto"/>
            <w:left w:val="none" w:sz="0" w:space="0" w:color="auto"/>
            <w:bottom w:val="none" w:sz="0" w:space="0" w:color="auto"/>
            <w:right w:val="none" w:sz="0" w:space="0" w:color="auto"/>
          </w:divBdr>
        </w:div>
        <w:div w:id="625549365">
          <w:marLeft w:val="480"/>
          <w:marRight w:val="0"/>
          <w:marTop w:val="0"/>
          <w:marBottom w:val="0"/>
          <w:divBdr>
            <w:top w:val="none" w:sz="0" w:space="0" w:color="auto"/>
            <w:left w:val="none" w:sz="0" w:space="0" w:color="auto"/>
            <w:bottom w:val="none" w:sz="0" w:space="0" w:color="auto"/>
            <w:right w:val="none" w:sz="0" w:space="0" w:color="auto"/>
          </w:divBdr>
        </w:div>
        <w:div w:id="1410927727">
          <w:marLeft w:val="480"/>
          <w:marRight w:val="0"/>
          <w:marTop w:val="0"/>
          <w:marBottom w:val="0"/>
          <w:divBdr>
            <w:top w:val="none" w:sz="0" w:space="0" w:color="auto"/>
            <w:left w:val="none" w:sz="0" w:space="0" w:color="auto"/>
            <w:bottom w:val="none" w:sz="0" w:space="0" w:color="auto"/>
            <w:right w:val="none" w:sz="0" w:space="0" w:color="auto"/>
          </w:divBdr>
        </w:div>
        <w:div w:id="618798927">
          <w:marLeft w:val="480"/>
          <w:marRight w:val="0"/>
          <w:marTop w:val="0"/>
          <w:marBottom w:val="0"/>
          <w:divBdr>
            <w:top w:val="none" w:sz="0" w:space="0" w:color="auto"/>
            <w:left w:val="none" w:sz="0" w:space="0" w:color="auto"/>
            <w:bottom w:val="none" w:sz="0" w:space="0" w:color="auto"/>
            <w:right w:val="none" w:sz="0" w:space="0" w:color="auto"/>
          </w:divBdr>
        </w:div>
        <w:div w:id="1425345109">
          <w:marLeft w:val="480"/>
          <w:marRight w:val="0"/>
          <w:marTop w:val="0"/>
          <w:marBottom w:val="0"/>
          <w:divBdr>
            <w:top w:val="none" w:sz="0" w:space="0" w:color="auto"/>
            <w:left w:val="none" w:sz="0" w:space="0" w:color="auto"/>
            <w:bottom w:val="none" w:sz="0" w:space="0" w:color="auto"/>
            <w:right w:val="none" w:sz="0" w:space="0" w:color="auto"/>
          </w:divBdr>
        </w:div>
        <w:div w:id="1002005642">
          <w:marLeft w:val="480"/>
          <w:marRight w:val="0"/>
          <w:marTop w:val="0"/>
          <w:marBottom w:val="0"/>
          <w:divBdr>
            <w:top w:val="none" w:sz="0" w:space="0" w:color="auto"/>
            <w:left w:val="none" w:sz="0" w:space="0" w:color="auto"/>
            <w:bottom w:val="none" w:sz="0" w:space="0" w:color="auto"/>
            <w:right w:val="none" w:sz="0" w:space="0" w:color="auto"/>
          </w:divBdr>
        </w:div>
        <w:div w:id="350573714">
          <w:marLeft w:val="480"/>
          <w:marRight w:val="0"/>
          <w:marTop w:val="0"/>
          <w:marBottom w:val="0"/>
          <w:divBdr>
            <w:top w:val="none" w:sz="0" w:space="0" w:color="auto"/>
            <w:left w:val="none" w:sz="0" w:space="0" w:color="auto"/>
            <w:bottom w:val="none" w:sz="0" w:space="0" w:color="auto"/>
            <w:right w:val="none" w:sz="0" w:space="0" w:color="auto"/>
          </w:divBdr>
        </w:div>
        <w:div w:id="1615550693">
          <w:marLeft w:val="480"/>
          <w:marRight w:val="0"/>
          <w:marTop w:val="0"/>
          <w:marBottom w:val="0"/>
          <w:divBdr>
            <w:top w:val="none" w:sz="0" w:space="0" w:color="auto"/>
            <w:left w:val="none" w:sz="0" w:space="0" w:color="auto"/>
            <w:bottom w:val="none" w:sz="0" w:space="0" w:color="auto"/>
            <w:right w:val="none" w:sz="0" w:space="0" w:color="auto"/>
          </w:divBdr>
        </w:div>
        <w:div w:id="1228953720">
          <w:marLeft w:val="480"/>
          <w:marRight w:val="0"/>
          <w:marTop w:val="0"/>
          <w:marBottom w:val="0"/>
          <w:divBdr>
            <w:top w:val="none" w:sz="0" w:space="0" w:color="auto"/>
            <w:left w:val="none" w:sz="0" w:space="0" w:color="auto"/>
            <w:bottom w:val="none" w:sz="0" w:space="0" w:color="auto"/>
            <w:right w:val="none" w:sz="0" w:space="0" w:color="auto"/>
          </w:divBdr>
        </w:div>
        <w:div w:id="1154880642">
          <w:marLeft w:val="480"/>
          <w:marRight w:val="0"/>
          <w:marTop w:val="0"/>
          <w:marBottom w:val="0"/>
          <w:divBdr>
            <w:top w:val="none" w:sz="0" w:space="0" w:color="auto"/>
            <w:left w:val="none" w:sz="0" w:space="0" w:color="auto"/>
            <w:bottom w:val="none" w:sz="0" w:space="0" w:color="auto"/>
            <w:right w:val="none" w:sz="0" w:space="0" w:color="auto"/>
          </w:divBdr>
        </w:div>
        <w:div w:id="2107727548">
          <w:marLeft w:val="480"/>
          <w:marRight w:val="0"/>
          <w:marTop w:val="0"/>
          <w:marBottom w:val="0"/>
          <w:divBdr>
            <w:top w:val="none" w:sz="0" w:space="0" w:color="auto"/>
            <w:left w:val="none" w:sz="0" w:space="0" w:color="auto"/>
            <w:bottom w:val="none" w:sz="0" w:space="0" w:color="auto"/>
            <w:right w:val="none" w:sz="0" w:space="0" w:color="auto"/>
          </w:divBdr>
        </w:div>
        <w:div w:id="1969430062">
          <w:marLeft w:val="480"/>
          <w:marRight w:val="0"/>
          <w:marTop w:val="0"/>
          <w:marBottom w:val="0"/>
          <w:divBdr>
            <w:top w:val="none" w:sz="0" w:space="0" w:color="auto"/>
            <w:left w:val="none" w:sz="0" w:space="0" w:color="auto"/>
            <w:bottom w:val="none" w:sz="0" w:space="0" w:color="auto"/>
            <w:right w:val="none" w:sz="0" w:space="0" w:color="auto"/>
          </w:divBdr>
        </w:div>
        <w:div w:id="2129355661">
          <w:marLeft w:val="480"/>
          <w:marRight w:val="0"/>
          <w:marTop w:val="0"/>
          <w:marBottom w:val="0"/>
          <w:divBdr>
            <w:top w:val="none" w:sz="0" w:space="0" w:color="auto"/>
            <w:left w:val="none" w:sz="0" w:space="0" w:color="auto"/>
            <w:bottom w:val="none" w:sz="0" w:space="0" w:color="auto"/>
            <w:right w:val="none" w:sz="0" w:space="0" w:color="auto"/>
          </w:divBdr>
        </w:div>
        <w:div w:id="1477603729">
          <w:marLeft w:val="480"/>
          <w:marRight w:val="0"/>
          <w:marTop w:val="0"/>
          <w:marBottom w:val="0"/>
          <w:divBdr>
            <w:top w:val="none" w:sz="0" w:space="0" w:color="auto"/>
            <w:left w:val="none" w:sz="0" w:space="0" w:color="auto"/>
            <w:bottom w:val="none" w:sz="0" w:space="0" w:color="auto"/>
            <w:right w:val="none" w:sz="0" w:space="0" w:color="auto"/>
          </w:divBdr>
        </w:div>
        <w:div w:id="1182472678">
          <w:marLeft w:val="480"/>
          <w:marRight w:val="0"/>
          <w:marTop w:val="0"/>
          <w:marBottom w:val="0"/>
          <w:divBdr>
            <w:top w:val="none" w:sz="0" w:space="0" w:color="auto"/>
            <w:left w:val="none" w:sz="0" w:space="0" w:color="auto"/>
            <w:bottom w:val="none" w:sz="0" w:space="0" w:color="auto"/>
            <w:right w:val="none" w:sz="0" w:space="0" w:color="auto"/>
          </w:divBdr>
        </w:div>
        <w:div w:id="206994733">
          <w:marLeft w:val="480"/>
          <w:marRight w:val="0"/>
          <w:marTop w:val="0"/>
          <w:marBottom w:val="0"/>
          <w:divBdr>
            <w:top w:val="none" w:sz="0" w:space="0" w:color="auto"/>
            <w:left w:val="none" w:sz="0" w:space="0" w:color="auto"/>
            <w:bottom w:val="none" w:sz="0" w:space="0" w:color="auto"/>
            <w:right w:val="none" w:sz="0" w:space="0" w:color="auto"/>
          </w:divBdr>
        </w:div>
        <w:div w:id="2116555460">
          <w:marLeft w:val="480"/>
          <w:marRight w:val="0"/>
          <w:marTop w:val="0"/>
          <w:marBottom w:val="0"/>
          <w:divBdr>
            <w:top w:val="none" w:sz="0" w:space="0" w:color="auto"/>
            <w:left w:val="none" w:sz="0" w:space="0" w:color="auto"/>
            <w:bottom w:val="none" w:sz="0" w:space="0" w:color="auto"/>
            <w:right w:val="none" w:sz="0" w:space="0" w:color="auto"/>
          </w:divBdr>
        </w:div>
        <w:div w:id="1354569362">
          <w:marLeft w:val="480"/>
          <w:marRight w:val="0"/>
          <w:marTop w:val="0"/>
          <w:marBottom w:val="0"/>
          <w:divBdr>
            <w:top w:val="none" w:sz="0" w:space="0" w:color="auto"/>
            <w:left w:val="none" w:sz="0" w:space="0" w:color="auto"/>
            <w:bottom w:val="none" w:sz="0" w:space="0" w:color="auto"/>
            <w:right w:val="none" w:sz="0" w:space="0" w:color="auto"/>
          </w:divBdr>
        </w:div>
        <w:div w:id="1380474192">
          <w:marLeft w:val="480"/>
          <w:marRight w:val="0"/>
          <w:marTop w:val="0"/>
          <w:marBottom w:val="0"/>
          <w:divBdr>
            <w:top w:val="none" w:sz="0" w:space="0" w:color="auto"/>
            <w:left w:val="none" w:sz="0" w:space="0" w:color="auto"/>
            <w:bottom w:val="none" w:sz="0" w:space="0" w:color="auto"/>
            <w:right w:val="none" w:sz="0" w:space="0" w:color="auto"/>
          </w:divBdr>
        </w:div>
        <w:div w:id="102917338">
          <w:marLeft w:val="480"/>
          <w:marRight w:val="0"/>
          <w:marTop w:val="0"/>
          <w:marBottom w:val="0"/>
          <w:divBdr>
            <w:top w:val="none" w:sz="0" w:space="0" w:color="auto"/>
            <w:left w:val="none" w:sz="0" w:space="0" w:color="auto"/>
            <w:bottom w:val="none" w:sz="0" w:space="0" w:color="auto"/>
            <w:right w:val="none" w:sz="0" w:space="0" w:color="auto"/>
          </w:divBdr>
        </w:div>
        <w:div w:id="1479954020">
          <w:marLeft w:val="480"/>
          <w:marRight w:val="0"/>
          <w:marTop w:val="0"/>
          <w:marBottom w:val="0"/>
          <w:divBdr>
            <w:top w:val="none" w:sz="0" w:space="0" w:color="auto"/>
            <w:left w:val="none" w:sz="0" w:space="0" w:color="auto"/>
            <w:bottom w:val="none" w:sz="0" w:space="0" w:color="auto"/>
            <w:right w:val="none" w:sz="0" w:space="0" w:color="auto"/>
          </w:divBdr>
        </w:div>
        <w:div w:id="1985767486">
          <w:marLeft w:val="480"/>
          <w:marRight w:val="0"/>
          <w:marTop w:val="0"/>
          <w:marBottom w:val="0"/>
          <w:divBdr>
            <w:top w:val="none" w:sz="0" w:space="0" w:color="auto"/>
            <w:left w:val="none" w:sz="0" w:space="0" w:color="auto"/>
            <w:bottom w:val="none" w:sz="0" w:space="0" w:color="auto"/>
            <w:right w:val="none" w:sz="0" w:space="0" w:color="auto"/>
          </w:divBdr>
        </w:div>
        <w:div w:id="422070707">
          <w:marLeft w:val="480"/>
          <w:marRight w:val="0"/>
          <w:marTop w:val="0"/>
          <w:marBottom w:val="0"/>
          <w:divBdr>
            <w:top w:val="none" w:sz="0" w:space="0" w:color="auto"/>
            <w:left w:val="none" w:sz="0" w:space="0" w:color="auto"/>
            <w:bottom w:val="none" w:sz="0" w:space="0" w:color="auto"/>
            <w:right w:val="none" w:sz="0" w:space="0" w:color="auto"/>
          </w:divBdr>
        </w:div>
        <w:div w:id="1952319286">
          <w:marLeft w:val="480"/>
          <w:marRight w:val="0"/>
          <w:marTop w:val="0"/>
          <w:marBottom w:val="0"/>
          <w:divBdr>
            <w:top w:val="none" w:sz="0" w:space="0" w:color="auto"/>
            <w:left w:val="none" w:sz="0" w:space="0" w:color="auto"/>
            <w:bottom w:val="none" w:sz="0" w:space="0" w:color="auto"/>
            <w:right w:val="none" w:sz="0" w:space="0" w:color="auto"/>
          </w:divBdr>
        </w:div>
        <w:div w:id="143934362">
          <w:marLeft w:val="480"/>
          <w:marRight w:val="0"/>
          <w:marTop w:val="0"/>
          <w:marBottom w:val="0"/>
          <w:divBdr>
            <w:top w:val="none" w:sz="0" w:space="0" w:color="auto"/>
            <w:left w:val="none" w:sz="0" w:space="0" w:color="auto"/>
            <w:bottom w:val="none" w:sz="0" w:space="0" w:color="auto"/>
            <w:right w:val="none" w:sz="0" w:space="0" w:color="auto"/>
          </w:divBdr>
        </w:div>
        <w:div w:id="1470592674">
          <w:marLeft w:val="480"/>
          <w:marRight w:val="0"/>
          <w:marTop w:val="0"/>
          <w:marBottom w:val="0"/>
          <w:divBdr>
            <w:top w:val="none" w:sz="0" w:space="0" w:color="auto"/>
            <w:left w:val="none" w:sz="0" w:space="0" w:color="auto"/>
            <w:bottom w:val="none" w:sz="0" w:space="0" w:color="auto"/>
            <w:right w:val="none" w:sz="0" w:space="0" w:color="auto"/>
          </w:divBdr>
        </w:div>
        <w:div w:id="487475373">
          <w:marLeft w:val="480"/>
          <w:marRight w:val="0"/>
          <w:marTop w:val="0"/>
          <w:marBottom w:val="0"/>
          <w:divBdr>
            <w:top w:val="none" w:sz="0" w:space="0" w:color="auto"/>
            <w:left w:val="none" w:sz="0" w:space="0" w:color="auto"/>
            <w:bottom w:val="none" w:sz="0" w:space="0" w:color="auto"/>
            <w:right w:val="none" w:sz="0" w:space="0" w:color="auto"/>
          </w:divBdr>
        </w:div>
        <w:div w:id="1584336620">
          <w:marLeft w:val="480"/>
          <w:marRight w:val="0"/>
          <w:marTop w:val="0"/>
          <w:marBottom w:val="0"/>
          <w:divBdr>
            <w:top w:val="none" w:sz="0" w:space="0" w:color="auto"/>
            <w:left w:val="none" w:sz="0" w:space="0" w:color="auto"/>
            <w:bottom w:val="none" w:sz="0" w:space="0" w:color="auto"/>
            <w:right w:val="none" w:sz="0" w:space="0" w:color="auto"/>
          </w:divBdr>
        </w:div>
      </w:divsChild>
    </w:div>
    <w:div w:id="1836384951">
      <w:bodyDiv w:val="1"/>
      <w:marLeft w:val="0"/>
      <w:marRight w:val="0"/>
      <w:marTop w:val="0"/>
      <w:marBottom w:val="0"/>
      <w:divBdr>
        <w:top w:val="none" w:sz="0" w:space="0" w:color="auto"/>
        <w:left w:val="none" w:sz="0" w:space="0" w:color="auto"/>
        <w:bottom w:val="none" w:sz="0" w:space="0" w:color="auto"/>
        <w:right w:val="none" w:sz="0" w:space="0" w:color="auto"/>
      </w:divBdr>
    </w:div>
    <w:div w:id="1836997656">
      <w:bodyDiv w:val="1"/>
      <w:marLeft w:val="0"/>
      <w:marRight w:val="0"/>
      <w:marTop w:val="0"/>
      <w:marBottom w:val="0"/>
      <w:divBdr>
        <w:top w:val="none" w:sz="0" w:space="0" w:color="auto"/>
        <w:left w:val="none" w:sz="0" w:space="0" w:color="auto"/>
        <w:bottom w:val="none" w:sz="0" w:space="0" w:color="auto"/>
        <w:right w:val="none" w:sz="0" w:space="0" w:color="auto"/>
      </w:divBdr>
    </w:div>
    <w:div w:id="1837108551">
      <w:bodyDiv w:val="1"/>
      <w:marLeft w:val="0"/>
      <w:marRight w:val="0"/>
      <w:marTop w:val="0"/>
      <w:marBottom w:val="0"/>
      <w:divBdr>
        <w:top w:val="none" w:sz="0" w:space="0" w:color="auto"/>
        <w:left w:val="none" w:sz="0" w:space="0" w:color="auto"/>
        <w:bottom w:val="none" w:sz="0" w:space="0" w:color="auto"/>
        <w:right w:val="none" w:sz="0" w:space="0" w:color="auto"/>
      </w:divBdr>
    </w:div>
    <w:div w:id="1837957312">
      <w:bodyDiv w:val="1"/>
      <w:marLeft w:val="0"/>
      <w:marRight w:val="0"/>
      <w:marTop w:val="0"/>
      <w:marBottom w:val="0"/>
      <w:divBdr>
        <w:top w:val="none" w:sz="0" w:space="0" w:color="auto"/>
        <w:left w:val="none" w:sz="0" w:space="0" w:color="auto"/>
        <w:bottom w:val="none" w:sz="0" w:space="0" w:color="auto"/>
        <w:right w:val="none" w:sz="0" w:space="0" w:color="auto"/>
      </w:divBdr>
    </w:div>
    <w:div w:id="1838106144">
      <w:bodyDiv w:val="1"/>
      <w:marLeft w:val="0"/>
      <w:marRight w:val="0"/>
      <w:marTop w:val="0"/>
      <w:marBottom w:val="0"/>
      <w:divBdr>
        <w:top w:val="none" w:sz="0" w:space="0" w:color="auto"/>
        <w:left w:val="none" w:sz="0" w:space="0" w:color="auto"/>
        <w:bottom w:val="none" w:sz="0" w:space="0" w:color="auto"/>
        <w:right w:val="none" w:sz="0" w:space="0" w:color="auto"/>
      </w:divBdr>
    </w:div>
    <w:div w:id="1838839819">
      <w:bodyDiv w:val="1"/>
      <w:marLeft w:val="0"/>
      <w:marRight w:val="0"/>
      <w:marTop w:val="0"/>
      <w:marBottom w:val="0"/>
      <w:divBdr>
        <w:top w:val="none" w:sz="0" w:space="0" w:color="auto"/>
        <w:left w:val="none" w:sz="0" w:space="0" w:color="auto"/>
        <w:bottom w:val="none" w:sz="0" w:space="0" w:color="auto"/>
        <w:right w:val="none" w:sz="0" w:space="0" w:color="auto"/>
      </w:divBdr>
    </w:div>
    <w:div w:id="1839038402">
      <w:bodyDiv w:val="1"/>
      <w:marLeft w:val="0"/>
      <w:marRight w:val="0"/>
      <w:marTop w:val="0"/>
      <w:marBottom w:val="0"/>
      <w:divBdr>
        <w:top w:val="none" w:sz="0" w:space="0" w:color="auto"/>
        <w:left w:val="none" w:sz="0" w:space="0" w:color="auto"/>
        <w:bottom w:val="none" w:sz="0" w:space="0" w:color="auto"/>
        <w:right w:val="none" w:sz="0" w:space="0" w:color="auto"/>
      </w:divBdr>
    </w:div>
    <w:div w:id="1839230467">
      <w:bodyDiv w:val="1"/>
      <w:marLeft w:val="0"/>
      <w:marRight w:val="0"/>
      <w:marTop w:val="0"/>
      <w:marBottom w:val="0"/>
      <w:divBdr>
        <w:top w:val="none" w:sz="0" w:space="0" w:color="auto"/>
        <w:left w:val="none" w:sz="0" w:space="0" w:color="auto"/>
        <w:bottom w:val="none" w:sz="0" w:space="0" w:color="auto"/>
        <w:right w:val="none" w:sz="0" w:space="0" w:color="auto"/>
      </w:divBdr>
    </w:div>
    <w:div w:id="1839686770">
      <w:bodyDiv w:val="1"/>
      <w:marLeft w:val="0"/>
      <w:marRight w:val="0"/>
      <w:marTop w:val="0"/>
      <w:marBottom w:val="0"/>
      <w:divBdr>
        <w:top w:val="none" w:sz="0" w:space="0" w:color="auto"/>
        <w:left w:val="none" w:sz="0" w:space="0" w:color="auto"/>
        <w:bottom w:val="none" w:sz="0" w:space="0" w:color="auto"/>
        <w:right w:val="none" w:sz="0" w:space="0" w:color="auto"/>
      </w:divBdr>
    </w:div>
    <w:div w:id="1839734714">
      <w:bodyDiv w:val="1"/>
      <w:marLeft w:val="0"/>
      <w:marRight w:val="0"/>
      <w:marTop w:val="0"/>
      <w:marBottom w:val="0"/>
      <w:divBdr>
        <w:top w:val="none" w:sz="0" w:space="0" w:color="auto"/>
        <w:left w:val="none" w:sz="0" w:space="0" w:color="auto"/>
        <w:bottom w:val="none" w:sz="0" w:space="0" w:color="auto"/>
        <w:right w:val="none" w:sz="0" w:space="0" w:color="auto"/>
      </w:divBdr>
    </w:div>
    <w:div w:id="1839807093">
      <w:bodyDiv w:val="1"/>
      <w:marLeft w:val="0"/>
      <w:marRight w:val="0"/>
      <w:marTop w:val="0"/>
      <w:marBottom w:val="0"/>
      <w:divBdr>
        <w:top w:val="none" w:sz="0" w:space="0" w:color="auto"/>
        <w:left w:val="none" w:sz="0" w:space="0" w:color="auto"/>
        <w:bottom w:val="none" w:sz="0" w:space="0" w:color="auto"/>
        <w:right w:val="none" w:sz="0" w:space="0" w:color="auto"/>
      </w:divBdr>
    </w:div>
    <w:div w:id="1840459976">
      <w:bodyDiv w:val="1"/>
      <w:marLeft w:val="0"/>
      <w:marRight w:val="0"/>
      <w:marTop w:val="0"/>
      <w:marBottom w:val="0"/>
      <w:divBdr>
        <w:top w:val="none" w:sz="0" w:space="0" w:color="auto"/>
        <w:left w:val="none" w:sz="0" w:space="0" w:color="auto"/>
        <w:bottom w:val="none" w:sz="0" w:space="0" w:color="auto"/>
        <w:right w:val="none" w:sz="0" w:space="0" w:color="auto"/>
      </w:divBdr>
    </w:div>
    <w:div w:id="1841236705">
      <w:bodyDiv w:val="1"/>
      <w:marLeft w:val="0"/>
      <w:marRight w:val="0"/>
      <w:marTop w:val="0"/>
      <w:marBottom w:val="0"/>
      <w:divBdr>
        <w:top w:val="none" w:sz="0" w:space="0" w:color="auto"/>
        <w:left w:val="none" w:sz="0" w:space="0" w:color="auto"/>
        <w:bottom w:val="none" w:sz="0" w:space="0" w:color="auto"/>
        <w:right w:val="none" w:sz="0" w:space="0" w:color="auto"/>
      </w:divBdr>
    </w:div>
    <w:div w:id="1841265563">
      <w:bodyDiv w:val="1"/>
      <w:marLeft w:val="0"/>
      <w:marRight w:val="0"/>
      <w:marTop w:val="0"/>
      <w:marBottom w:val="0"/>
      <w:divBdr>
        <w:top w:val="none" w:sz="0" w:space="0" w:color="auto"/>
        <w:left w:val="none" w:sz="0" w:space="0" w:color="auto"/>
        <w:bottom w:val="none" w:sz="0" w:space="0" w:color="auto"/>
        <w:right w:val="none" w:sz="0" w:space="0" w:color="auto"/>
      </w:divBdr>
    </w:div>
    <w:div w:id="1842112373">
      <w:bodyDiv w:val="1"/>
      <w:marLeft w:val="0"/>
      <w:marRight w:val="0"/>
      <w:marTop w:val="0"/>
      <w:marBottom w:val="0"/>
      <w:divBdr>
        <w:top w:val="none" w:sz="0" w:space="0" w:color="auto"/>
        <w:left w:val="none" w:sz="0" w:space="0" w:color="auto"/>
        <w:bottom w:val="none" w:sz="0" w:space="0" w:color="auto"/>
        <w:right w:val="none" w:sz="0" w:space="0" w:color="auto"/>
      </w:divBdr>
    </w:div>
    <w:div w:id="1842890686">
      <w:bodyDiv w:val="1"/>
      <w:marLeft w:val="0"/>
      <w:marRight w:val="0"/>
      <w:marTop w:val="0"/>
      <w:marBottom w:val="0"/>
      <w:divBdr>
        <w:top w:val="none" w:sz="0" w:space="0" w:color="auto"/>
        <w:left w:val="none" w:sz="0" w:space="0" w:color="auto"/>
        <w:bottom w:val="none" w:sz="0" w:space="0" w:color="auto"/>
        <w:right w:val="none" w:sz="0" w:space="0" w:color="auto"/>
      </w:divBdr>
    </w:div>
    <w:div w:id="1842966437">
      <w:bodyDiv w:val="1"/>
      <w:marLeft w:val="0"/>
      <w:marRight w:val="0"/>
      <w:marTop w:val="0"/>
      <w:marBottom w:val="0"/>
      <w:divBdr>
        <w:top w:val="none" w:sz="0" w:space="0" w:color="auto"/>
        <w:left w:val="none" w:sz="0" w:space="0" w:color="auto"/>
        <w:bottom w:val="none" w:sz="0" w:space="0" w:color="auto"/>
        <w:right w:val="none" w:sz="0" w:space="0" w:color="auto"/>
      </w:divBdr>
    </w:div>
    <w:div w:id="1843423413">
      <w:bodyDiv w:val="1"/>
      <w:marLeft w:val="0"/>
      <w:marRight w:val="0"/>
      <w:marTop w:val="0"/>
      <w:marBottom w:val="0"/>
      <w:divBdr>
        <w:top w:val="none" w:sz="0" w:space="0" w:color="auto"/>
        <w:left w:val="none" w:sz="0" w:space="0" w:color="auto"/>
        <w:bottom w:val="none" w:sz="0" w:space="0" w:color="auto"/>
        <w:right w:val="none" w:sz="0" w:space="0" w:color="auto"/>
      </w:divBdr>
    </w:div>
    <w:div w:id="1843622295">
      <w:bodyDiv w:val="1"/>
      <w:marLeft w:val="0"/>
      <w:marRight w:val="0"/>
      <w:marTop w:val="0"/>
      <w:marBottom w:val="0"/>
      <w:divBdr>
        <w:top w:val="none" w:sz="0" w:space="0" w:color="auto"/>
        <w:left w:val="none" w:sz="0" w:space="0" w:color="auto"/>
        <w:bottom w:val="none" w:sz="0" w:space="0" w:color="auto"/>
        <w:right w:val="none" w:sz="0" w:space="0" w:color="auto"/>
      </w:divBdr>
    </w:div>
    <w:div w:id="1845315575">
      <w:bodyDiv w:val="1"/>
      <w:marLeft w:val="0"/>
      <w:marRight w:val="0"/>
      <w:marTop w:val="0"/>
      <w:marBottom w:val="0"/>
      <w:divBdr>
        <w:top w:val="none" w:sz="0" w:space="0" w:color="auto"/>
        <w:left w:val="none" w:sz="0" w:space="0" w:color="auto"/>
        <w:bottom w:val="none" w:sz="0" w:space="0" w:color="auto"/>
        <w:right w:val="none" w:sz="0" w:space="0" w:color="auto"/>
      </w:divBdr>
    </w:div>
    <w:div w:id="1845393464">
      <w:bodyDiv w:val="1"/>
      <w:marLeft w:val="0"/>
      <w:marRight w:val="0"/>
      <w:marTop w:val="0"/>
      <w:marBottom w:val="0"/>
      <w:divBdr>
        <w:top w:val="none" w:sz="0" w:space="0" w:color="auto"/>
        <w:left w:val="none" w:sz="0" w:space="0" w:color="auto"/>
        <w:bottom w:val="none" w:sz="0" w:space="0" w:color="auto"/>
        <w:right w:val="none" w:sz="0" w:space="0" w:color="auto"/>
      </w:divBdr>
    </w:div>
    <w:div w:id="1846284836">
      <w:bodyDiv w:val="1"/>
      <w:marLeft w:val="0"/>
      <w:marRight w:val="0"/>
      <w:marTop w:val="0"/>
      <w:marBottom w:val="0"/>
      <w:divBdr>
        <w:top w:val="none" w:sz="0" w:space="0" w:color="auto"/>
        <w:left w:val="none" w:sz="0" w:space="0" w:color="auto"/>
        <w:bottom w:val="none" w:sz="0" w:space="0" w:color="auto"/>
        <w:right w:val="none" w:sz="0" w:space="0" w:color="auto"/>
      </w:divBdr>
    </w:div>
    <w:div w:id="1846358183">
      <w:bodyDiv w:val="1"/>
      <w:marLeft w:val="0"/>
      <w:marRight w:val="0"/>
      <w:marTop w:val="0"/>
      <w:marBottom w:val="0"/>
      <w:divBdr>
        <w:top w:val="none" w:sz="0" w:space="0" w:color="auto"/>
        <w:left w:val="none" w:sz="0" w:space="0" w:color="auto"/>
        <w:bottom w:val="none" w:sz="0" w:space="0" w:color="auto"/>
        <w:right w:val="none" w:sz="0" w:space="0" w:color="auto"/>
      </w:divBdr>
    </w:div>
    <w:div w:id="1846431937">
      <w:bodyDiv w:val="1"/>
      <w:marLeft w:val="0"/>
      <w:marRight w:val="0"/>
      <w:marTop w:val="0"/>
      <w:marBottom w:val="0"/>
      <w:divBdr>
        <w:top w:val="none" w:sz="0" w:space="0" w:color="auto"/>
        <w:left w:val="none" w:sz="0" w:space="0" w:color="auto"/>
        <w:bottom w:val="none" w:sz="0" w:space="0" w:color="auto"/>
        <w:right w:val="none" w:sz="0" w:space="0" w:color="auto"/>
      </w:divBdr>
    </w:div>
    <w:div w:id="1847095087">
      <w:bodyDiv w:val="1"/>
      <w:marLeft w:val="0"/>
      <w:marRight w:val="0"/>
      <w:marTop w:val="0"/>
      <w:marBottom w:val="0"/>
      <w:divBdr>
        <w:top w:val="none" w:sz="0" w:space="0" w:color="auto"/>
        <w:left w:val="none" w:sz="0" w:space="0" w:color="auto"/>
        <w:bottom w:val="none" w:sz="0" w:space="0" w:color="auto"/>
        <w:right w:val="none" w:sz="0" w:space="0" w:color="auto"/>
      </w:divBdr>
    </w:div>
    <w:div w:id="1847205024">
      <w:bodyDiv w:val="1"/>
      <w:marLeft w:val="0"/>
      <w:marRight w:val="0"/>
      <w:marTop w:val="0"/>
      <w:marBottom w:val="0"/>
      <w:divBdr>
        <w:top w:val="none" w:sz="0" w:space="0" w:color="auto"/>
        <w:left w:val="none" w:sz="0" w:space="0" w:color="auto"/>
        <w:bottom w:val="none" w:sz="0" w:space="0" w:color="auto"/>
        <w:right w:val="none" w:sz="0" w:space="0" w:color="auto"/>
      </w:divBdr>
    </w:div>
    <w:div w:id="1847985420">
      <w:bodyDiv w:val="1"/>
      <w:marLeft w:val="0"/>
      <w:marRight w:val="0"/>
      <w:marTop w:val="0"/>
      <w:marBottom w:val="0"/>
      <w:divBdr>
        <w:top w:val="none" w:sz="0" w:space="0" w:color="auto"/>
        <w:left w:val="none" w:sz="0" w:space="0" w:color="auto"/>
        <w:bottom w:val="none" w:sz="0" w:space="0" w:color="auto"/>
        <w:right w:val="none" w:sz="0" w:space="0" w:color="auto"/>
      </w:divBdr>
    </w:div>
    <w:div w:id="1848056519">
      <w:bodyDiv w:val="1"/>
      <w:marLeft w:val="0"/>
      <w:marRight w:val="0"/>
      <w:marTop w:val="0"/>
      <w:marBottom w:val="0"/>
      <w:divBdr>
        <w:top w:val="none" w:sz="0" w:space="0" w:color="auto"/>
        <w:left w:val="none" w:sz="0" w:space="0" w:color="auto"/>
        <w:bottom w:val="none" w:sz="0" w:space="0" w:color="auto"/>
        <w:right w:val="none" w:sz="0" w:space="0" w:color="auto"/>
      </w:divBdr>
    </w:div>
    <w:div w:id="1848056952">
      <w:bodyDiv w:val="1"/>
      <w:marLeft w:val="0"/>
      <w:marRight w:val="0"/>
      <w:marTop w:val="0"/>
      <w:marBottom w:val="0"/>
      <w:divBdr>
        <w:top w:val="none" w:sz="0" w:space="0" w:color="auto"/>
        <w:left w:val="none" w:sz="0" w:space="0" w:color="auto"/>
        <w:bottom w:val="none" w:sz="0" w:space="0" w:color="auto"/>
        <w:right w:val="none" w:sz="0" w:space="0" w:color="auto"/>
      </w:divBdr>
    </w:div>
    <w:div w:id="1848325705">
      <w:bodyDiv w:val="1"/>
      <w:marLeft w:val="0"/>
      <w:marRight w:val="0"/>
      <w:marTop w:val="0"/>
      <w:marBottom w:val="0"/>
      <w:divBdr>
        <w:top w:val="none" w:sz="0" w:space="0" w:color="auto"/>
        <w:left w:val="none" w:sz="0" w:space="0" w:color="auto"/>
        <w:bottom w:val="none" w:sz="0" w:space="0" w:color="auto"/>
        <w:right w:val="none" w:sz="0" w:space="0" w:color="auto"/>
      </w:divBdr>
    </w:div>
    <w:div w:id="1848518285">
      <w:bodyDiv w:val="1"/>
      <w:marLeft w:val="0"/>
      <w:marRight w:val="0"/>
      <w:marTop w:val="0"/>
      <w:marBottom w:val="0"/>
      <w:divBdr>
        <w:top w:val="none" w:sz="0" w:space="0" w:color="auto"/>
        <w:left w:val="none" w:sz="0" w:space="0" w:color="auto"/>
        <w:bottom w:val="none" w:sz="0" w:space="0" w:color="auto"/>
        <w:right w:val="none" w:sz="0" w:space="0" w:color="auto"/>
      </w:divBdr>
    </w:div>
    <w:div w:id="1848668716">
      <w:bodyDiv w:val="1"/>
      <w:marLeft w:val="0"/>
      <w:marRight w:val="0"/>
      <w:marTop w:val="0"/>
      <w:marBottom w:val="0"/>
      <w:divBdr>
        <w:top w:val="none" w:sz="0" w:space="0" w:color="auto"/>
        <w:left w:val="none" w:sz="0" w:space="0" w:color="auto"/>
        <w:bottom w:val="none" w:sz="0" w:space="0" w:color="auto"/>
        <w:right w:val="none" w:sz="0" w:space="0" w:color="auto"/>
      </w:divBdr>
    </w:div>
    <w:div w:id="1849325659">
      <w:bodyDiv w:val="1"/>
      <w:marLeft w:val="0"/>
      <w:marRight w:val="0"/>
      <w:marTop w:val="0"/>
      <w:marBottom w:val="0"/>
      <w:divBdr>
        <w:top w:val="none" w:sz="0" w:space="0" w:color="auto"/>
        <w:left w:val="none" w:sz="0" w:space="0" w:color="auto"/>
        <w:bottom w:val="none" w:sz="0" w:space="0" w:color="auto"/>
        <w:right w:val="none" w:sz="0" w:space="0" w:color="auto"/>
      </w:divBdr>
    </w:div>
    <w:div w:id="1851140846">
      <w:bodyDiv w:val="1"/>
      <w:marLeft w:val="0"/>
      <w:marRight w:val="0"/>
      <w:marTop w:val="0"/>
      <w:marBottom w:val="0"/>
      <w:divBdr>
        <w:top w:val="none" w:sz="0" w:space="0" w:color="auto"/>
        <w:left w:val="none" w:sz="0" w:space="0" w:color="auto"/>
        <w:bottom w:val="none" w:sz="0" w:space="0" w:color="auto"/>
        <w:right w:val="none" w:sz="0" w:space="0" w:color="auto"/>
      </w:divBdr>
    </w:div>
    <w:div w:id="1851215415">
      <w:bodyDiv w:val="1"/>
      <w:marLeft w:val="0"/>
      <w:marRight w:val="0"/>
      <w:marTop w:val="0"/>
      <w:marBottom w:val="0"/>
      <w:divBdr>
        <w:top w:val="none" w:sz="0" w:space="0" w:color="auto"/>
        <w:left w:val="none" w:sz="0" w:space="0" w:color="auto"/>
        <w:bottom w:val="none" w:sz="0" w:space="0" w:color="auto"/>
        <w:right w:val="none" w:sz="0" w:space="0" w:color="auto"/>
      </w:divBdr>
    </w:div>
    <w:div w:id="1851675380">
      <w:bodyDiv w:val="1"/>
      <w:marLeft w:val="0"/>
      <w:marRight w:val="0"/>
      <w:marTop w:val="0"/>
      <w:marBottom w:val="0"/>
      <w:divBdr>
        <w:top w:val="none" w:sz="0" w:space="0" w:color="auto"/>
        <w:left w:val="none" w:sz="0" w:space="0" w:color="auto"/>
        <w:bottom w:val="none" w:sz="0" w:space="0" w:color="auto"/>
        <w:right w:val="none" w:sz="0" w:space="0" w:color="auto"/>
      </w:divBdr>
    </w:div>
    <w:div w:id="1851943445">
      <w:bodyDiv w:val="1"/>
      <w:marLeft w:val="0"/>
      <w:marRight w:val="0"/>
      <w:marTop w:val="0"/>
      <w:marBottom w:val="0"/>
      <w:divBdr>
        <w:top w:val="none" w:sz="0" w:space="0" w:color="auto"/>
        <w:left w:val="none" w:sz="0" w:space="0" w:color="auto"/>
        <w:bottom w:val="none" w:sz="0" w:space="0" w:color="auto"/>
        <w:right w:val="none" w:sz="0" w:space="0" w:color="auto"/>
      </w:divBdr>
    </w:div>
    <w:div w:id="1852063987">
      <w:bodyDiv w:val="1"/>
      <w:marLeft w:val="0"/>
      <w:marRight w:val="0"/>
      <w:marTop w:val="0"/>
      <w:marBottom w:val="0"/>
      <w:divBdr>
        <w:top w:val="none" w:sz="0" w:space="0" w:color="auto"/>
        <w:left w:val="none" w:sz="0" w:space="0" w:color="auto"/>
        <w:bottom w:val="none" w:sz="0" w:space="0" w:color="auto"/>
        <w:right w:val="none" w:sz="0" w:space="0" w:color="auto"/>
      </w:divBdr>
    </w:div>
    <w:div w:id="1852258323">
      <w:bodyDiv w:val="1"/>
      <w:marLeft w:val="0"/>
      <w:marRight w:val="0"/>
      <w:marTop w:val="0"/>
      <w:marBottom w:val="0"/>
      <w:divBdr>
        <w:top w:val="none" w:sz="0" w:space="0" w:color="auto"/>
        <w:left w:val="none" w:sz="0" w:space="0" w:color="auto"/>
        <w:bottom w:val="none" w:sz="0" w:space="0" w:color="auto"/>
        <w:right w:val="none" w:sz="0" w:space="0" w:color="auto"/>
      </w:divBdr>
    </w:div>
    <w:div w:id="1852331657">
      <w:bodyDiv w:val="1"/>
      <w:marLeft w:val="0"/>
      <w:marRight w:val="0"/>
      <w:marTop w:val="0"/>
      <w:marBottom w:val="0"/>
      <w:divBdr>
        <w:top w:val="none" w:sz="0" w:space="0" w:color="auto"/>
        <w:left w:val="none" w:sz="0" w:space="0" w:color="auto"/>
        <w:bottom w:val="none" w:sz="0" w:space="0" w:color="auto"/>
        <w:right w:val="none" w:sz="0" w:space="0" w:color="auto"/>
      </w:divBdr>
    </w:div>
    <w:div w:id="1852450684">
      <w:bodyDiv w:val="1"/>
      <w:marLeft w:val="0"/>
      <w:marRight w:val="0"/>
      <w:marTop w:val="0"/>
      <w:marBottom w:val="0"/>
      <w:divBdr>
        <w:top w:val="none" w:sz="0" w:space="0" w:color="auto"/>
        <w:left w:val="none" w:sz="0" w:space="0" w:color="auto"/>
        <w:bottom w:val="none" w:sz="0" w:space="0" w:color="auto"/>
        <w:right w:val="none" w:sz="0" w:space="0" w:color="auto"/>
      </w:divBdr>
    </w:div>
    <w:div w:id="1852453913">
      <w:bodyDiv w:val="1"/>
      <w:marLeft w:val="0"/>
      <w:marRight w:val="0"/>
      <w:marTop w:val="0"/>
      <w:marBottom w:val="0"/>
      <w:divBdr>
        <w:top w:val="none" w:sz="0" w:space="0" w:color="auto"/>
        <w:left w:val="none" w:sz="0" w:space="0" w:color="auto"/>
        <w:bottom w:val="none" w:sz="0" w:space="0" w:color="auto"/>
        <w:right w:val="none" w:sz="0" w:space="0" w:color="auto"/>
      </w:divBdr>
    </w:div>
    <w:div w:id="1852602189">
      <w:bodyDiv w:val="1"/>
      <w:marLeft w:val="0"/>
      <w:marRight w:val="0"/>
      <w:marTop w:val="0"/>
      <w:marBottom w:val="0"/>
      <w:divBdr>
        <w:top w:val="none" w:sz="0" w:space="0" w:color="auto"/>
        <w:left w:val="none" w:sz="0" w:space="0" w:color="auto"/>
        <w:bottom w:val="none" w:sz="0" w:space="0" w:color="auto"/>
        <w:right w:val="none" w:sz="0" w:space="0" w:color="auto"/>
      </w:divBdr>
    </w:div>
    <w:div w:id="1854299758">
      <w:bodyDiv w:val="1"/>
      <w:marLeft w:val="0"/>
      <w:marRight w:val="0"/>
      <w:marTop w:val="0"/>
      <w:marBottom w:val="0"/>
      <w:divBdr>
        <w:top w:val="none" w:sz="0" w:space="0" w:color="auto"/>
        <w:left w:val="none" w:sz="0" w:space="0" w:color="auto"/>
        <w:bottom w:val="none" w:sz="0" w:space="0" w:color="auto"/>
        <w:right w:val="none" w:sz="0" w:space="0" w:color="auto"/>
      </w:divBdr>
    </w:div>
    <w:div w:id="1855193597">
      <w:bodyDiv w:val="1"/>
      <w:marLeft w:val="0"/>
      <w:marRight w:val="0"/>
      <w:marTop w:val="0"/>
      <w:marBottom w:val="0"/>
      <w:divBdr>
        <w:top w:val="none" w:sz="0" w:space="0" w:color="auto"/>
        <w:left w:val="none" w:sz="0" w:space="0" w:color="auto"/>
        <w:bottom w:val="none" w:sz="0" w:space="0" w:color="auto"/>
        <w:right w:val="none" w:sz="0" w:space="0" w:color="auto"/>
      </w:divBdr>
    </w:div>
    <w:div w:id="1855730384">
      <w:bodyDiv w:val="1"/>
      <w:marLeft w:val="0"/>
      <w:marRight w:val="0"/>
      <w:marTop w:val="0"/>
      <w:marBottom w:val="0"/>
      <w:divBdr>
        <w:top w:val="none" w:sz="0" w:space="0" w:color="auto"/>
        <w:left w:val="none" w:sz="0" w:space="0" w:color="auto"/>
        <w:bottom w:val="none" w:sz="0" w:space="0" w:color="auto"/>
        <w:right w:val="none" w:sz="0" w:space="0" w:color="auto"/>
      </w:divBdr>
    </w:div>
    <w:div w:id="1855730508">
      <w:bodyDiv w:val="1"/>
      <w:marLeft w:val="0"/>
      <w:marRight w:val="0"/>
      <w:marTop w:val="0"/>
      <w:marBottom w:val="0"/>
      <w:divBdr>
        <w:top w:val="none" w:sz="0" w:space="0" w:color="auto"/>
        <w:left w:val="none" w:sz="0" w:space="0" w:color="auto"/>
        <w:bottom w:val="none" w:sz="0" w:space="0" w:color="auto"/>
        <w:right w:val="none" w:sz="0" w:space="0" w:color="auto"/>
      </w:divBdr>
    </w:div>
    <w:div w:id="1855916914">
      <w:bodyDiv w:val="1"/>
      <w:marLeft w:val="0"/>
      <w:marRight w:val="0"/>
      <w:marTop w:val="0"/>
      <w:marBottom w:val="0"/>
      <w:divBdr>
        <w:top w:val="none" w:sz="0" w:space="0" w:color="auto"/>
        <w:left w:val="none" w:sz="0" w:space="0" w:color="auto"/>
        <w:bottom w:val="none" w:sz="0" w:space="0" w:color="auto"/>
        <w:right w:val="none" w:sz="0" w:space="0" w:color="auto"/>
      </w:divBdr>
    </w:div>
    <w:div w:id="1856725437">
      <w:bodyDiv w:val="1"/>
      <w:marLeft w:val="0"/>
      <w:marRight w:val="0"/>
      <w:marTop w:val="0"/>
      <w:marBottom w:val="0"/>
      <w:divBdr>
        <w:top w:val="none" w:sz="0" w:space="0" w:color="auto"/>
        <w:left w:val="none" w:sz="0" w:space="0" w:color="auto"/>
        <w:bottom w:val="none" w:sz="0" w:space="0" w:color="auto"/>
        <w:right w:val="none" w:sz="0" w:space="0" w:color="auto"/>
      </w:divBdr>
    </w:div>
    <w:div w:id="1857814873">
      <w:bodyDiv w:val="1"/>
      <w:marLeft w:val="0"/>
      <w:marRight w:val="0"/>
      <w:marTop w:val="0"/>
      <w:marBottom w:val="0"/>
      <w:divBdr>
        <w:top w:val="none" w:sz="0" w:space="0" w:color="auto"/>
        <w:left w:val="none" w:sz="0" w:space="0" w:color="auto"/>
        <w:bottom w:val="none" w:sz="0" w:space="0" w:color="auto"/>
        <w:right w:val="none" w:sz="0" w:space="0" w:color="auto"/>
      </w:divBdr>
    </w:div>
    <w:div w:id="1858273564">
      <w:bodyDiv w:val="1"/>
      <w:marLeft w:val="0"/>
      <w:marRight w:val="0"/>
      <w:marTop w:val="0"/>
      <w:marBottom w:val="0"/>
      <w:divBdr>
        <w:top w:val="none" w:sz="0" w:space="0" w:color="auto"/>
        <w:left w:val="none" w:sz="0" w:space="0" w:color="auto"/>
        <w:bottom w:val="none" w:sz="0" w:space="0" w:color="auto"/>
        <w:right w:val="none" w:sz="0" w:space="0" w:color="auto"/>
      </w:divBdr>
    </w:div>
    <w:div w:id="1858889257">
      <w:bodyDiv w:val="1"/>
      <w:marLeft w:val="0"/>
      <w:marRight w:val="0"/>
      <w:marTop w:val="0"/>
      <w:marBottom w:val="0"/>
      <w:divBdr>
        <w:top w:val="none" w:sz="0" w:space="0" w:color="auto"/>
        <w:left w:val="none" w:sz="0" w:space="0" w:color="auto"/>
        <w:bottom w:val="none" w:sz="0" w:space="0" w:color="auto"/>
        <w:right w:val="none" w:sz="0" w:space="0" w:color="auto"/>
      </w:divBdr>
    </w:div>
    <w:div w:id="1859349268">
      <w:bodyDiv w:val="1"/>
      <w:marLeft w:val="0"/>
      <w:marRight w:val="0"/>
      <w:marTop w:val="0"/>
      <w:marBottom w:val="0"/>
      <w:divBdr>
        <w:top w:val="none" w:sz="0" w:space="0" w:color="auto"/>
        <w:left w:val="none" w:sz="0" w:space="0" w:color="auto"/>
        <w:bottom w:val="none" w:sz="0" w:space="0" w:color="auto"/>
        <w:right w:val="none" w:sz="0" w:space="0" w:color="auto"/>
      </w:divBdr>
      <w:divsChild>
        <w:div w:id="905803779">
          <w:marLeft w:val="480"/>
          <w:marRight w:val="0"/>
          <w:marTop w:val="0"/>
          <w:marBottom w:val="0"/>
          <w:divBdr>
            <w:top w:val="none" w:sz="0" w:space="0" w:color="auto"/>
            <w:left w:val="none" w:sz="0" w:space="0" w:color="auto"/>
            <w:bottom w:val="none" w:sz="0" w:space="0" w:color="auto"/>
            <w:right w:val="none" w:sz="0" w:space="0" w:color="auto"/>
          </w:divBdr>
        </w:div>
        <w:div w:id="1746611107">
          <w:marLeft w:val="480"/>
          <w:marRight w:val="0"/>
          <w:marTop w:val="0"/>
          <w:marBottom w:val="0"/>
          <w:divBdr>
            <w:top w:val="none" w:sz="0" w:space="0" w:color="auto"/>
            <w:left w:val="none" w:sz="0" w:space="0" w:color="auto"/>
            <w:bottom w:val="none" w:sz="0" w:space="0" w:color="auto"/>
            <w:right w:val="none" w:sz="0" w:space="0" w:color="auto"/>
          </w:divBdr>
        </w:div>
        <w:div w:id="929579229">
          <w:marLeft w:val="480"/>
          <w:marRight w:val="0"/>
          <w:marTop w:val="0"/>
          <w:marBottom w:val="0"/>
          <w:divBdr>
            <w:top w:val="none" w:sz="0" w:space="0" w:color="auto"/>
            <w:left w:val="none" w:sz="0" w:space="0" w:color="auto"/>
            <w:bottom w:val="none" w:sz="0" w:space="0" w:color="auto"/>
            <w:right w:val="none" w:sz="0" w:space="0" w:color="auto"/>
          </w:divBdr>
        </w:div>
        <w:div w:id="1746299997">
          <w:marLeft w:val="480"/>
          <w:marRight w:val="0"/>
          <w:marTop w:val="0"/>
          <w:marBottom w:val="0"/>
          <w:divBdr>
            <w:top w:val="none" w:sz="0" w:space="0" w:color="auto"/>
            <w:left w:val="none" w:sz="0" w:space="0" w:color="auto"/>
            <w:bottom w:val="none" w:sz="0" w:space="0" w:color="auto"/>
            <w:right w:val="none" w:sz="0" w:space="0" w:color="auto"/>
          </w:divBdr>
        </w:div>
        <w:div w:id="1630823077">
          <w:marLeft w:val="480"/>
          <w:marRight w:val="0"/>
          <w:marTop w:val="0"/>
          <w:marBottom w:val="0"/>
          <w:divBdr>
            <w:top w:val="none" w:sz="0" w:space="0" w:color="auto"/>
            <w:left w:val="none" w:sz="0" w:space="0" w:color="auto"/>
            <w:bottom w:val="none" w:sz="0" w:space="0" w:color="auto"/>
            <w:right w:val="none" w:sz="0" w:space="0" w:color="auto"/>
          </w:divBdr>
        </w:div>
        <w:div w:id="1543248467">
          <w:marLeft w:val="480"/>
          <w:marRight w:val="0"/>
          <w:marTop w:val="0"/>
          <w:marBottom w:val="0"/>
          <w:divBdr>
            <w:top w:val="none" w:sz="0" w:space="0" w:color="auto"/>
            <w:left w:val="none" w:sz="0" w:space="0" w:color="auto"/>
            <w:bottom w:val="none" w:sz="0" w:space="0" w:color="auto"/>
            <w:right w:val="none" w:sz="0" w:space="0" w:color="auto"/>
          </w:divBdr>
        </w:div>
        <w:div w:id="765465580">
          <w:marLeft w:val="480"/>
          <w:marRight w:val="0"/>
          <w:marTop w:val="0"/>
          <w:marBottom w:val="0"/>
          <w:divBdr>
            <w:top w:val="none" w:sz="0" w:space="0" w:color="auto"/>
            <w:left w:val="none" w:sz="0" w:space="0" w:color="auto"/>
            <w:bottom w:val="none" w:sz="0" w:space="0" w:color="auto"/>
            <w:right w:val="none" w:sz="0" w:space="0" w:color="auto"/>
          </w:divBdr>
        </w:div>
        <w:div w:id="192421886">
          <w:marLeft w:val="480"/>
          <w:marRight w:val="0"/>
          <w:marTop w:val="0"/>
          <w:marBottom w:val="0"/>
          <w:divBdr>
            <w:top w:val="none" w:sz="0" w:space="0" w:color="auto"/>
            <w:left w:val="none" w:sz="0" w:space="0" w:color="auto"/>
            <w:bottom w:val="none" w:sz="0" w:space="0" w:color="auto"/>
            <w:right w:val="none" w:sz="0" w:space="0" w:color="auto"/>
          </w:divBdr>
        </w:div>
        <w:div w:id="1556547500">
          <w:marLeft w:val="480"/>
          <w:marRight w:val="0"/>
          <w:marTop w:val="0"/>
          <w:marBottom w:val="0"/>
          <w:divBdr>
            <w:top w:val="none" w:sz="0" w:space="0" w:color="auto"/>
            <w:left w:val="none" w:sz="0" w:space="0" w:color="auto"/>
            <w:bottom w:val="none" w:sz="0" w:space="0" w:color="auto"/>
            <w:right w:val="none" w:sz="0" w:space="0" w:color="auto"/>
          </w:divBdr>
        </w:div>
        <w:div w:id="1407219826">
          <w:marLeft w:val="480"/>
          <w:marRight w:val="0"/>
          <w:marTop w:val="0"/>
          <w:marBottom w:val="0"/>
          <w:divBdr>
            <w:top w:val="none" w:sz="0" w:space="0" w:color="auto"/>
            <w:left w:val="none" w:sz="0" w:space="0" w:color="auto"/>
            <w:bottom w:val="none" w:sz="0" w:space="0" w:color="auto"/>
            <w:right w:val="none" w:sz="0" w:space="0" w:color="auto"/>
          </w:divBdr>
        </w:div>
        <w:div w:id="2086948090">
          <w:marLeft w:val="480"/>
          <w:marRight w:val="0"/>
          <w:marTop w:val="0"/>
          <w:marBottom w:val="0"/>
          <w:divBdr>
            <w:top w:val="none" w:sz="0" w:space="0" w:color="auto"/>
            <w:left w:val="none" w:sz="0" w:space="0" w:color="auto"/>
            <w:bottom w:val="none" w:sz="0" w:space="0" w:color="auto"/>
            <w:right w:val="none" w:sz="0" w:space="0" w:color="auto"/>
          </w:divBdr>
        </w:div>
        <w:div w:id="435832154">
          <w:marLeft w:val="480"/>
          <w:marRight w:val="0"/>
          <w:marTop w:val="0"/>
          <w:marBottom w:val="0"/>
          <w:divBdr>
            <w:top w:val="none" w:sz="0" w:space="0" w:color="auto"/>
            <w:left w:val="none" w:sz="0" w:space="0" w:color="auto"/>
            <w:bottom w:val="none" w:sz="0" w:space="0" w:color="auto"/>
            <w:right w:val="none" w:sz="0" w:space="0" w:color="auto"/>
          </w:divBdr>
        </w:div>
        <w:div w:id="1961304732">
          <w:marLeft w:val="480"/>
          <w:marRight w:val="0"/>
          <w:marTop w:val="0"/>
          <w:marBottom w:val="0"/>
          <w:divBdr>
            <w:top w:val="none" w:sz="0" w:space="0" w:color="auto"/>
            <w:left w:val="none" w:sz="0" w:space="0" w:color="auto"/>
            <w:bottom w:val="none" w:sz="0" w:space="0" w:color="auto"/>
            <w:right w:val="none" w:sz="0" w:space="0" w:color="auto"/>
          </w:divBdr>
        </w:div>
        <w:div w:id="1817794965">
          <w:marLeft w:val="480"/>
          <w:marRight w:val="0"/>
          <w:marTop w:val="0"/>
          <w:marBottom w:val="0"/>
          <w:divBdr>
            <w:top w:val="none" w:sz="0" w:space="0" w:color="auto"/>
            <w:left w:val="none" w:sz="0" w:space="0" w:color="auto"/>
            <w:bottom w:val="none" w:sz="0" w:space="0" w:color="auto"/>
            <w:right w:val="none" w:sz="0" w:space="0" w:color="auto"/>
          </w:divBdr>
        </w:div>
        <w:div w:id="1508130032">
          <w:marLeft w:val="480"/>
          <w:marRight w:val="0"/>
          <w:marTop w:val="0"/>
          <w:marBottom w:val="0"/>
          <w:divBdr>
            <w:top w:val="none" w:sz="0" w:space="0" w:color="auto"/>
            <w:left w:val="none" w:sz="0" w:space="0" w:color="auto"/>
            <w:bottom w:val="none" w:sz="0" w:space="0" w:color="auto"/>
            <w:right w:val="none" w:sz="0" w:space="0" w:color="auto"/>
          </w:divBdr>
        </w:div>
        <w:div w:id="1307934691">
          <w:marLeft w:val="480"/>
          <w:marRight w:val="0"/>
          <w:marTop w:val="0"/>
          <w:marBottom w:val="0"/>
          <w:divBdr>
            <w:top w:val="none" w:sz="0" w:space="0" w:color="auto"/>
            <w:left w:val="none" w:sz="0" w:space="0" w:color="auto"/>
            <w:bottom w:val="none" w:sz="0" w:space="0" w:color="auto"/>
            <w:right w:val="none" w:sz="0" w:space="0" w:color="auto"/>
          </w:divBdr>
        </w:div>
        <w:div w:id="684939299">
          <w:marLeft w:val="480"/>
          <w:marRight w:val="0"/>
          <w:marTop w:val="0"/>
          <w:marBottom w:val="0"/>
          <w:divBdr>
            <w:top w:val="none" w:sz="0" w:space="0" w:color="auto"/>
            <w:left w:val="none" w:sz="0" w:space="0" w:color="auto"/>
            <w:bottom w:val="none" w:sz="0" w:space="0" w:color="auto"/>
            <w:right w:val="none" w:sz="0" w:space="0" w:color="auto"/>
          </w:divBdr>
        </w:div>
        <w:div w:id="297534877">
          <w:marLeft w:val="480"/>
          <w:marRight w:val="0"/>
          <w:marTop w:val="0"/>
          <w:marBottom w:val="0"/>
          <w:divBdr>
            <w:top w:val="none" w:sz="0" w:space="0" w:color="auto"/>
            <w:left w:val="none" w:sz="0" w:space="0" w:color="auto"/>
            <w:bottom w:val="none" w:sz="0" w:space="0" w:color="auto"/>
            <w:right w:val="none" w:sz="0" w:space="0" w:color="auto"/>
          </w:divBdr>
        </w:div>
        <w:div w:id="1321228114">
          <w:marLeft w:val="480"/>
          <w:marRight w:val="0"/>
          <w:marTop w:val="0"/>
          <w:marBottom w:val="0"/>
          <w:divBdr>
            <w:top w:val="none" w:sz="0" w:space="0" w:color="auto"/>
            <w:left w:val="none" w:sz="0" w:space="0" w:color="auto"/>
            <w:bottom w:val="none" w:sz="0" w:space="0" w:color="auto"/>
            <w:right w:val="none" w:sz="0" w:space="0" w:color="auto"/>
          </w:divBdr>
        </w:div>
        <w:div w:id="363796018">
          <w:marLeft w:val="480"/>
          <w:marRight w:val="0"/>
          <w:marTop w:val="0"/>
          <w:marBottom w:val="0"/>
          <w:divBdr>
            <w:top w:val="none" w:sz="0" w:space="0" w:color="auto"/>
            <w:left w:val="none" w:sz="0" w:space="0" w:color="auto"/>
            <w:bottom w:val="none" w:sz="0" w:space="0" w:color="auto"/>
            <w:right w:val="none" w:sz="0" w:space="0" w:color="auto"/>
          </w:divBdr>
        </w:div>
        <w:div w:id="663122732">
          <w:marLeft w:val="480"/>
          <w:marRight w:val="0"/>
          <w:marTop w:val="0"/>
          <w:marBottom w:val="0"/>
          <w:divBdr>
            <w:top w:val="none" w:sz="0" w:space="0" w:color="auto"/>
            <w:left w:val="none" w:sz="0" w:space="0" w:color="auto"/>
            <w:bottom w:val="none" w:sz="0" w:space="0" w:color="auto"/>
            <w:right w:val="none" w:sz="0" w:space="0" w:color="auto"/>
          </w:divBdr>
        </w:div>
        <w:div w:id="1086195734">
          <w:marLeft w:val="480"/>
          <w:marRight w:val="0"/>
          <w:marTop w:val="0"/>
          <w:marBottom w:val="0"/>
          <w:divBdr>
            <w:top w:val="none" w:sz="0" w:space="0" w:color="auto"/>
            <w:left w:val="none" w:sz="0" w:space="0" w:color="auto"/>
            <w:bottom w:val="none" w:sz="0" w:space="0" w:color="auto"/>
            <w:right w:val="none" w:sz="0" w:space="0" w:color="auto"/>
          </w:divBdr>
        </w:div>
        <w:div w:id="1926301967">
          <w:marLeft w:val="480"/>
          <w:marRight w:val="0"/>
          <w:marTop w:val="0"/>
          <w:marBottom w:val="0"/>
          <w:divBdr>
            <w:top w:val="none" w:sz="0" w:space="0" w:color="auto"/>
            <w:left w:val="none" w:sz="0" w:space="0" w:color="auto"/>
            <w:bottom w:val="none" w:sz="0" w:space="0" w:color="auto"/>
            <w:right w:val="none" w:sz="0" w:space="0" w:color="auto"/>
          </w:divBdr>
        </w:div>
        <w:div w:id="176314112">
          <w:marLeft w:val="480"/>
          <w:marRight w:val="0"/>
          <w:marTop w:val="0"/>
          <w:marBottom w:val="0"/>
          <w:divBdr>
            <w:top w:val="none" w:sz="0" w:space="0" w:color="auto"/>
            <w:left w:val="none" w:sz="0" w:space="0" w:color="auto"/>
            <w:bottom w:val="none" w:sz="0" w:space="0" w:color="auto"/>
            <w:right w:val="none" w:sz="0" w:space="0" w:color="auto"/>
          </w:divBdr>
        </w:div>
        <w:div w:id="1992903863">
          <w:marLeft w:val="480"/>
          <w:marRight w:val="0"/>
          <w:marTop w:val="0"/>
          <w:marBottom w:val="0"/>
          <w:divBdr>
            <w:top w:val="none" w:sz="0" w:space="0" w:color="auto"/>
            <w:left w:val="none" w:sz="0" w:space="0" w:color="auto"/>
            <w:bottom w:val="none" w:sz="0" w:space="0" w:color="auto"/>
            <w:right w:val="none" w:sz="0" w:space="0" w:color="auto"/>
          </w:divBdr>
        </w:div>
        <w:div w:id="516043098">
          <w:marLeft w:val="480"/>
          <w:marRight w:val="0"/>
          <w:marTop w:val="0"/>
          <w:marBottom w:val="0"/>
          <w:divBdr>
            <w:top w:val="none" w:sz="0" w:space="0" w:color="auto"/>
            <w:left w:val="none" w:sz="0" w:space="0" w:color="auto"/>
            <w:bottom w:val="none" w:sz="0" w:space="0" w:color="auto"/>
            <w:right w:val="none" w:sz="0" w:space="0" w:color="auto"/>
          </w:divBdr>
        </w:div>
        <w:div w:id="157159903">
          <w:marLeft w:val="480"/>
          <w:marRight w:val="0"/>
          <w:marTop w:val="0"/>
          <w:marBottom w:val="0"/>
          <w:divBdr>
            <w:top w:val="none" w:sz="0" w:space="0" w:color="auto"/>
            <w:left w:val="none" w:sz="0" w:space="0" w:color="auto"/>
            <w:bottom w:val="none" w:sz="0" w:space="0" w:color="auto"/>
            <w:right w:val="none" w:sz="0" w:space="0" w:color="auto"/>
          </w:divBdr>
        </w:div>
        <w:div w:id="508065762">
          <w:marLeft w:val="480"/>
          <w:marRight w:val="0"/>
          <w:marTop w:val="0"/>
          <w:marBottom w:val="0"/>
          <w:divBdr>
            <w:top w:val="none" w:sz="0" w:space="0" w:color="auto"/>
            <w:left w:val="none" w:sz="0" w:space="0" w:color="auto"/>
            <w:bottom w:val="none" w:sz="0" w:space="0" w:color="auto"/>
            <w:right w:val="none" w:sz="0" w:space="0" w:color="auto"/>
          </w:divBdr>
        </w:div>
        <w:div w:id="989557195">
          <w:marLeft w:val="480"/>
          <w:marRight w:val="0"/>
          <w:marTop w:val="0"/>
          <w:marBottom w:val="0"/>
          <w:divBdr>
            <w:top w:val="none" w:sz="0" w:space="0" w:color="auto"/>
            <w:left w:val="none" w:sz="0" w:space="0" w:color="auto"/>
            <w:bottom w:val="none" w:sz="0" w:space="0" w:color="auto"/>
            <w:right w:val="none" w:sz="0" w:space="0" w:color="auto"/>
          </w:divBdr>
        </w:div>
        <w:div w:id="1557350446">
          <w:marLeft w:val="480"/>
          <w:marRight w:val="0"/>
          <w:marTop w:val="0"/>
          <w:marBottom w:val="0"/>
          <w:divBdr>
            <w:top w:val="none" w:sz="0" w:space="0" w:color="auto"/>
            <w:left w:val="none" w:sz="0" w:space="0" w:color="auto"/>
            <w:bottom w:val="none" w:sz="0" w:space="0" w:color="auto"/>
            <w:right w:val="none" w:sz="0" w:space="0" w:color="auto"/>
          </w:divBdr>
        </w:div>
        <w:div w:id="298195992">
          <w:marLeft w:val="480"/>
          <w:marRight w:val="0"/>
          <w:marTop w:val="0"/>
          <w:marBottom w:val="0"/>
          <w:divBdr>
            <w:top w:val="none" w:sz="0" w:space="0" w:color="auto"/>
            <w:left w:val="none" w:sz="0" w:space="0" w:color="auto"/>
            <w:bottom w:val="none" w:sz="0" w:space="0" w:color="auto"/>
            <w:right w:val="none" w:sz="0" w:space="0" w:color="auto"/>
          </w:divBdr>
        </w:div>
        <w:div w:id="229577943">
          <w:marLeft w:val="480"/>
          <w:marRight w:val="0"/>
          <w:marTop w:val="0"/>
          <w:marBottom w:val="0"/>
          <w:divBdr>
            <w:top w:val="none" w:sz="0" w:space="0" w:color="auto"/>
            <w:left w:val="none" w:sz="0" w:space="0" w:color="auto"/>
            <w:bottom w:val="none" w:sz="0" w:space="0" w:color="auto"/>
            <w:right w:val="none" w:sz="0" w:space="0" w:color="auto"/>
          </w:divBdr>
        </w:div>
        <w:div w:id="580674370">
          <w:marLeft w:val="480"/>
          <w:marRight w:val="0"/>
          <w:marTop w:val="0"/>
          <w:marBottom w:val="0"/>
          <w:divBdr>
            <w:top w:val="none" w:sz="0" w:space="0" w:color="auto"/>
            <w:left w:val="none" w:sz="0" w:space="0" w:color="auto"/>
            <w:bottom w:val="none" w:sz="0" w:space="0" w:color="auto"/>
            <w:right w:val="none" w:sz="0" w:space="0" w:color="auto"/>
          </w:divBdr>
        </w:div>
        <w:div w:id="1634797974">
          <w:marLeft w:val="480"/>
          <w:marRight w:val="0"/>
          <w:marTop w:val="0"/>
          <w:marBottom w:val="0"/>
          <w:divBdr>
            <w:top w:val="none" w:sz="0" w:space="0" w:color="auto"/>
            <w:left w:val="none" w:sz="0" w:space="0" w:color="auto"/>
            <w:bottom w:val="none" w:sz="0" w:space="0" w:color="auto"/>
            <w:right w:val="none" w:sz="0" w:space="0" w:color="auto"/>
          </w:divBdr>
        </w:div>
        <w:div w:id="734280287">
          <w:marLeft w:val="480"/>
          <w:marRight w:val="0"/>
          <w:marTop w:val="0"/>
          <w:marBottom w:val="0"/>
          <w:divBdr>
            <w:top w:val="none" w:sz="0" w:space="0" w:color="auto"/>
            <w:left w:val="none" w:sz="0" w:space="0" w:color="auto"/>
            <w:bottom w:val="none" w:sz="0" w:space="0" w:color="auto"/>
            <w:right w:val="none" w:sz="0" w:space="0" w:color="auto"/>
          </w:divBdr>
        </w:div>
        <w:div w:id="1052998438">
          <w:marLeft w:val="480"/>
          <w:marRight w:val="0"/>
          <w:marTop w:val="0"/>
          <w:marBottom w:val="0"/>
          <w:divBdr>
            <w:top w:val="none" w:sz="0" w:space="0" w:color="auto"/>
            <w:left w:val="none" w:sz="0" w:space="0" w:color="auto"/>
            <w:bottom w:val="none" w:sz="0" w:space="0" w:color="auto"/>
            <w:right w:val="none" w:sz="0" w:space="0" w:color="auto"/>
          </w:divBdr>
        </w:div>
        <w:div w:id="1458255816">
          <w:marLeft w:val="480"/>
          <w:marRight w:val="0"/>
          <w:marTop w:val="0"/>
          <w:marBottom w:val="0"/>
          <w:divBdr>
            <w:top w:val="none" w:sz="0" w:space="0" w:color="auto"/>
            <w:left w:val="none" w:sz="0" w:space="0" w:color="auto"/>
            <w:bottom w:val="none" w:sz="0" w:space="0" w:color="auto"/>
            <w:right w:val="none" w:sz="0" w:space="0" w:color="auto"/>
          </w:divBdr>
        </w:div>
        <w:div w:id="1376999269">
          <w:marLeft w:val="480"/>
          <w:marRight w:val="0"/>
          <w:marTop w:val="0"/>
          <w:marBottom w:val="0"/>
          <w:divBdr>
            <w:top w:val="none" w:sz="0" w:space="0" w:color="auto"/>
            <w:left w:val="none" w:sz="0" w:space="0" w:color="auto"/>
            <w:bottom w:val="none" w:sz="0" w:space="0" w:color="auto"/>
            <w:right w:val="none" w:sz="0" w:space="0" w:color="auto"/>
          </w:divBdr>
        </w:div>
        <w:div w:id="2108771995">
          <w:marLeft w:val="480"/>
          <w:marRight w:val="0"/>
          <w:marTop w:val="0"/>
          <w:marBottom w:val="0"/>
          <w:divBdr>
            <w:top w:val="none" w:sz="0" w:space="0" w:color="auto"/>
            <w:left w:val="none" w:sz="0" w:space="0" w:color="auto"/>
            <w:bottom w:val="none" w:sz="0" w:space="0" w:color="auto"/>
            <w:right w:val="none" w:sz="0" w:space="0" w:color="auto"/>
          </w:divBdr>
        </w:div>
        <w:div w:id="1848980118">
          <w:marLeft w:val="480"/>
          <w:marRight w:val="0"/>
          <w:marTop w:val="0"/>
          <w:marBottom w:val="0"/>
          <w:divBdr>
            <w:top w:val="none" w:sz="0" w:space="0" w:color="auto"/>
            <w:left w:val="none" w:sz="0" w:space="0" w:color="auto"/>
            <w:bottom w:val="none" w:sz="0" w:space="0" w:color="auto"/>
            <w:right w:val="none" w:sz="0" w:space="0" w:color="auto"/>
          </w:divBdr>
        </w:div>
        <w:div w:id="70467483">
          <w:marLeft w:val="480"/>
          <w:marRight w:val="0"/>
          <w:marTop w:val="0"/>
          <w:marBottom w:val="0"/>
          <w:divBdr>
            <w:top w:val="none" w:sz="0" w:space="0" w:color="auto"/>
            <w:left w:val="none" w:sz="0" w:space="0" w:color="auto"/>
            <w:bottom w:val="none" w:sz="0" w:space="0" w:color="auto"/>
            <w:right w:val="none" w:sz="0" w:space="0" w:color="auto"/>
          </w:divBdr>
        </w:div>
        <w:div w:id="1635329137">
          <w:marLeft w:val="480"/>
          <w:marRight w:val="0"/>
          <w:marTop w:val="0"/>
          <w:marBottom w:val="0"/>
          <w:divBdr>
            <w:top w:val="none" w:sz="0" w:space="0" w:color="auto"/>
            <w:left w:val="none" w:sz="0" w:space="0" w:color="auto"/>
            <w:bottom w:val="none" w:sz="0" w:space="0" w:color="auto"/>
            <w:right w:val="none" w:sz="0" w:space="0" w:color="auto"/>
          </w:divBdr>
        </w:div>
        <w:div w:id="1790272576">
          <w:marLeft w:val="480"/>
          <w:marRight w:val="0"/>
          <w:marTop w:val="0"/>
          <w:marBottom w:val="0"/>
          <w:divBdr>
            <w:top w:val="none" w:sz="0" w:space="0" w:color="auto"/>
            <w:left w:val="none" w:sz="0" w:space="0" w:color="auto"/>
            <w:bottom w:val="none" w:sz="0" w:space="0" w:color="auto"/>
            <w:right w:val="none" w:sz="0" w:space="0" w:color="auto"/>
          </w:divBdr>
        </w:div>
        <w:div w:id="2028753015">
          <w:marLeft w:val="480"/>
          <w:marRight w:val="0"/>
          <w:marTop w:val="0"/>
          <w:marBottom w:val="0"/>
          <w:divBdr>
            <w:top w:val="none" w:sz="0" w:space="0" w:color="auto"/>
            <w:left w:val="none" w:sz="0" w:space="0" w:color="auto"/>
            <w:bottom w:val="none" w:sz="0" w:space="0" w:color="auto"/>
            <w:right w:val="none" w:sz="0" w:space="0" w:color="auto"/>
          </w:divBdr>
        </w:div>
        <w:div w:id="1021400635">
          <w:marLeft w:val="480"/>
          <w:marRight w:val="0"/>
          <w:marTop w:val="0"/>
          <w:marBottom w:val="0"/>
          <w:divBdr>
            <w:top w:val="none" w:sz="0" w:space="0" w:color="auto"/>
            <w:left w:val="none" w:sz="0" w:space="0" w:color="auto"/>
            <w:bottom w:val="none" w:sz="0" w:space="0" w:color="auto"/>
            <w:right w:val="none" w:sz="0" w:space="0" w:color="auto"/>
          </w:divBdr>
        </w:div>
        <w:div w:id="1089229106">
          <w:marLeft w:val="480"/>
          <w:marRight w:val="0"/>
          <w:marTop w:val="0"/>
          <w:marBottom w:val="0"/>
          <w:divBdr>
            <w:top w:val="none" w:sz="0" w:space="0" w:color="auto"/>
            <w:left w:val="none" w:sz="0" w:space="0" w:color="auto"/>
            <w:bottom w:val="none" w:sz="0" w:space="0" w:color="auto"/>
            <w:right w:val="none" w:sz="0" w:space="0" w:color="auto"/>
          </w:divBdr>
        </w:div>
        <w:div w:id="1819224934">
          <w:marLeft w:val="480"/>
          <w:marRight w:val="0"/>
          <w:marTop w:val="0"/>
          <w:marBottom w:val="0"/>
          <w:divBdr>
            <w:top w:val="none" w:sz="0" w:space="0" w:color="auto"/>
            <w:left w:val="none" w:sz="0" w:space="0" w:color="auto"/>
            <w:bottom w:val="none" w:sz="0" w:space="0" w:color="auto"/>
            <w:right w:val="none" w:sz="0" w:space="0" w:color="auto"/>
          </w:divBdr>
        </w:div>
        <w:div w:id="597912365">
          <w:marLeft w:val="480"/>
          <w:marRight w:val="0"/>
          <w:marTop w:val="0"/>
          <w:marBottom w:val="0"/>
          <w:divBdr>
            <w:top w:val="none" w:sz="0" w:space="0" w:color="auto"/>
            <w:left w:val="none" w:sz="0" w:space="0" w:color="auto"/>
            <w:bottom w:val="none" w:sz="0" w:space="0" w:color="auto"/>
            <w:right w:val="none" w:sz="0" w:space="0" w:color="auto"/>
          </w:divBdr>
        </w:div>
        <w:div w:id="214004199">
          <w:marLeft w:val="480"/>
          <w:marRight w:val="0"/>
          <w:marTop w:val="0"/>
          <w:marBottom w:val="0"/>
          <w:divBdr>
            <w:top w:val="none" w:sz="0" w:space="0" w:color="auto"/>
            <w:left w:val="none" w:sz="0" w:space="0" w:color="auto"/>
            <w:bottom w:val="none" w:sz="0" w:space="0" w:color="auto"/>
            <w:right w:val="none" w:sz="0" w:space="0" w:color="auto"/>
          </w:divBdr>
        </w:div>
        <w:div w:id="1492914669">
          <w:marLeft w:val="480"/>
          <w:marRight w:val="0"/>
          <w:marTop w:val="0"/>
          <w:marBottom w:val="0"/>
          <w:divBdr>
            <w:top w:val="none" w:sz="0" w:space="0" w:color="auto"/>
            <w:left w:val="none" w:sz="0" w:space="0" w:color="auto"/>
            <w:bottom w:val="none" w:sz="0" w:space="0" w:color="auto"/>
            <w:right w:val="none" w:sz="0" w:space="0" w:color="auto"/>
          </w:divBdr>
        </w:div>
        <w:div w:id="1281257874">
          <w:marLeft w:val="480"/>
          <w:marRight w:val="0"/>
          <w:marTop w:val="0"/>
          <w:marBottom w:val="0"/>
          <w:divBdr>
            <w:top w:val="none" w:sz="0" w:space="0" w:color="auto"/>
            <w:left w:val="none" w:sz="0" w:space="0" w:color="auto"/>
            <w:bottom w:val="none" w:sz="0" w:space="0" w:color="auto"/>
            <w:right w:val="none" w:sz="0" w:space="0" w:color="auto"/>
          </w:divBdr>
        </w:div>
        <w:div w:id="929389597">
          <w:marLeft w:val="480"/>
          <w:marRight w:val="0"/>
          <w:marTop w:val="0"/>
          <w:marBottom w:val="0"/>
          <w:divBdr>
            <w:top w:val="none" w:sz="0" w:space="0" w:color="auto"/>
            <w:left w:val="none" w:sz="0" w:space="0" w:color="auto"/>
            <w:bottom w:val="none" w:sz="0" w:space="0" w:color="auto"/>
            <w:right w:val="none" w:sz="0" w:space="0" w:color="auto"/>
          </w:divBdr>
        </w:div>
        <w:div w:id="2046640258">
          <w:marLeft w:val="480"/>
          <w:marRight w:val="0"/>
          <w:marTop w:val="0"/>
          <w:marBottom w:val="0"/>
          <w:divBdr>
            <w:top w:val="none" w:sz="0" w:space="0" w:color="auto"/>
            <w:left w:val="none" w:sz="0" w:space="0" w:color="auto"/>
            <w:bottom w:val="none" w:sz="0" w:space="0" w:color="auto"/>
            <w:right w:val="none" w:sz="0" w:space="0" w:color="auto"/>
          </w:divBdr>
        </w:div>
        <w:div w:id="2059696328">
          <w:marLeft w:val="480"/>
          <w:marRight w:val="0"/>
          <w:marTop w:val="0"/>
          <w:marBottom w:val="0"/>
          <w:divBdr>
            <w:top w:val="none" w:sz="0" w:space="0" w:color="auto"/>
            <w:left w:val="none" w:sz="0" w:space="0" w:color="auto"/>
            <w:bottom w:val="none" w:sz="0" w:space="0" w:color="auto"/>
            <w:right w:val="none" w:sz="0" w:space="0" w:color="auto"/>
          </w:divBdr>
        </w:div>
        <w:div w:id="1134756227">
          <w:marLeft w:val="480"/>
          <w:marRight w:val="0"/>
          <w:marTop w:val="0"/>
          <w:marBottom w:val="0"/>
          <w:divBdr>
            <w:top w:val="none" w:sz="0" w:space="0" w:color="auto"/>
            <w:left w:val="none" w:sz="0" w:space="0" w:color="auto"/>
            <w:bottom w:val="none" w:sz="0" w:space="0" w:color="auto"/>
            <w:right w:val="none" w:sz="0" w:space="0" w:color="auto"/>
          </w:divBdr>
        </w:div>
        <w:div w:id="1269700928">
          <w:marLeft w:val="480"/>
          <w:marRight w:val="0"/>
          <w:marTop w:val="0"/>
          <w:marBottom w:val="0"/>
          <w:divBdr>
            <w:top w:val="none" w:sz="0" w:space="0" w:color="auto"/>
            <w:left w:val="none" w:sz="0" w:space="0" w:color="auto"/>
            <w:bottom w:val="none" w:sz="0" w:space="0" w:color="auto"/>
            <w:right w:val="none" w:sz="0" w:space="0" w:color="auto"/>
          </w:divBdr>
        </w:div>
        <w:div w:id="17851777">
          <w:marLeft w:val="480"/>
          <w:marRight w:val="0"/>
          <w:marTop w:val="0"/>
          <w:marBottom w:val="0"/>
          <w:divBdr>
            <w:top w:val="none" w:sz="0" w:space="0" w:color="auto"/>
            <w:left w:val="none" w:sz="0" w:space="0" w:color="auto"/>
            <w:bottom w:val="none" w:sz="0" w:space="0" w:color="auto"/>
            <w:right w:val="none" w:sz="0" w:space="0" w:color="auto"/>
          </w:divBdr>
        </w:div>
        <w:div w:id="381684037">
          <w:marLeft w:val="480"/>
          <w:marRight w:val="0"/>
          <w:marTop w:val="0"/>
          <w:marBottom w:val="0"/>
          <w:divBdr>
            <w:top w:val="none" w:sz="0" w:space="0" w:color="auto"/>
            <w:left w:val="none" w:sz="0" w:space="0" w:color="auto"/>
            <w:bottom w:val="none" w:sz="0" w:space="0" w:color="auto"/>
            <w:right w:val="none" w:sz="0" w:space="0" w:color="auto"/>
          </w:divBdr>
        </w:div>
        <w:div w:id="1861965841">
          <w:marLeft w:val="480"/>
          <w:marRight w:val="0"/>
          <w:marTop w:val="0"/>
          <w:marBottom w:val="0"/>
          <w:divBdr>
            <w:top w:val="none" w:sz="0" w:space="0" w:color="auto"/>
            <w:left w:val="none" w:sz="0" w:space="0" w:color="auto"/>
            <w:bottom w:val="none" w:sz="0" w:space="0" w:color="auto"/>
            <w:right w:val="none" w:sz="0" w:space="0" w:color="auto"/>
          </w:divBdr>
        </w:div>
        <w:div w:id="2094431485">
          <w:marLeft w:val="480"/>
          <w:marRight w:val="0"/>
          <w:marTop w:val="0"/>
          <w:marBottom w:val="0"/>
          <w:divBdr>
            <w:top w:val="none" w:sz="0" w:space="0" w:color="auto"/>
            <w:left w:val="none" w:sz="0" w:space="0" w:color="auto"/>
            <w:bottom w:val="none" w:sz="0" w:space="0" w:color="auto"/>
            <w:right w:val="none" w:sz="0" w:space="0" w:color="auto"/>
          </w:divBdr>
        </w:div>
        <w:div w:id="1431052013">
          <w:marLeft w:val="480"/>
          <w:marRight w:val="0"/>
          <w:marTop w:val="0"/>
          <w:marBottom w:val="0"/>
          <w:divBdr>
            <w:top w:val="none" w:sz="0" w:space="0" w:color="auto"/>
            <w:left w:val="none" w:sz="0" w:space="0" w:color="auto"/>
            <w:bottom w:val="none" w:sz="0" w:space="0" w:color="auto"/>
            <w:right w:val="none" w:sz="0" w:space="0" w:color="auto"/>
          </w:divBdr>
        </w:div>
        <w:div w:id="1668942295">
          <w:marLeft w:val="480"/>
          <w:marRight w:val="0"/>
          <w:marTop w:val="0"/>
          <w:marBottom w:val="0"/>
          <w:divBdr>
            <w:top w:val="none" w:sz="0" w:space="0" w:color="auto"/>
            <w:left w:val="none" w:sz="0" w:space="0" w:color="auto"/>
            <w:bottom w:val="none" w:sz="0" w:space="0" w:color="auto"/>
            <w:right w:val="none" w:sz="0" w:space="0" w:color="auto"/>
          </w:divBdr>
        </w:div>
        <w:div w:id="1725367493">
          <w:marLeft w:val="480"/>
          <w:marRight w:val="0"/>
          <w:marTop w:val="0"/>
          <w:marBottom w:val="0"/>
          <w:divBdr>
            <w:top w:val="none" w:sz="0" w:space="0" w:color="auto"/>
            <w:left w:val="none" w:sz="0" w:space="0" w:color="auto"/>
            <w:bottom w:val="none" w:sz="0" w:space="0" w:color="auto"/>
            <w:right w:val="none" w:sz="0" w:space="0" w:color="auto"/>
          </w:divBdr>
        </w:div>
        <w:div w:id="1003317605">
          <w:marLeft w:val="480"/>
          <w:marRight w:val="0"/>
          <w:marTop w:val="0"/>
          <w:marBottom w:val="0"/>
          <w:divBdr>
            <w:top w:val="none" w:sz="0" w:space="0" w:color="auto"/>
            <w:left w:val="none" w:sz="0" w:space="0" w:color="auto"/>
            <w:bottom w:val="none" w:sz="0" w:space="0" w:color="auto"/>
            <w:right w:val="none" w:sz="0" w:space="0" w:color="auto"/>
          </w:divBdr>
        </w:div>
        <w:div w:id="767194580">
          <w:marLeft w:val="480"/>
          <w:marRight w:val="0"/>
          <w:marTop w:val="0"/>
          <w:marBottom w:val="0"/>
          <w:divBdr>
            <w:top w:val="none" w:sz="0" w:space="0" w:color="auto"/>
            <w:left w:val="none" w:sz="0" w:space="0" w:color="auto"/>
            <w:bottom w:val="none" w:sz="0" w:space="0" w:color="auto"/>
            <w:right w:val="none" w:sz="0" w:space="0" w:color="auto"/>
          </w:divBdr>
        </w:div>
        <w:div w:id="513348232">
          <w:marLeft w:val="480"/>
          <w:marRight w:val="0"/>
          <w:marTop w:val="0"/>
          <w:marBottom w:val="0"/>
          <w:divBdr>
            <w:top w:val="none" w:sz="0" w:space="0" w:color="auto"/>
            <w:left w:val="none" w:sz="0" w:space="0" w:color="auto"/>
            <w:bottom w:val="none" w:sz="0" w:space="0" w:color="auto"/>
            <w:right w:val="none" w:sz="0" w:space="0" w:color="auto"/>
          </w:divBdr>
        </w:div>
        <w:div w:id="442502874">
          <w:marLeft w:val="480"/>
          <w:marRight w:val="0"/>
          <w:marTop w:val="0"/>
          <w:marBottom w:val="0"/>
          <w:divBdr>
            <w:top w:val="none" w:sz="0" w:space="0" w:color="auto"/>
            <w:left w:val="none" w:sz="0" w:space="0" w:color="auto"/>
            <w:bottom w:val="none" w:sz="0" w:space="0" w:color="auto"/>
            <w:right w:val="none" w:sz="0" w:space="0" w:color="auto"/>
          </w:divBdr>
        </w:div>
        <w:div w:id="1946034402">
          <w:marLeft w:val="480"/>
          <w:marRight w:val="0"/>
          <w:marTop w:val="0"/>
          <w:marBottom w:val="0"/>
          <w:divBdr>
            <w:top w:val="none" w:sz="0" w:space="0" w:color="auto"/>
            <w:left w:val="none" w:sz="0" w:space="0" w:color="auto"/>
            <w:bottom w:val="none" w:sz="0" w:space="0" w:color="auto"/>
            <w:right w:val="none" w:sz="0" w:space="0" w:color="auto"/>
          </w:divBdr>
        </w:div>
        <w:div w:id="1789010298">
          <w:marLeft w:val="480"/>
          <w:marRight w:val="0"/>
          <w:marTop w:val="0"/>
          <w:marBottom w:val="0"/>
          <w:divBdr>
            <w:top w:val="none" w:sz="0" w:space="0" w:color="auto"/>
            <w:left w:val="none" w:sz="0" w:space="0" w:color="auto"/>
            <w:bottom w:val="none" w:sz="0" w:space="0" w:color="auto"/>
            <w:right w:val="none" w:sz="0" w:space="0" w:color="auto"/>
          </w:divBdr>
        </w:div>
        <w:div w:id="1975016585">
          <w:marLeft w:val="480"/>
          <w:marRight w:val="0"/>
          <w:marTop w:val="0"/>
          <w:marBottom w:val="0"/>
          <w:divBdr>
            <w:top w:val="none" w:sz="0" w:space="0" w:color="auto"/>
            <w:left w:val="none" w:sz="0" w:space="0" w:color="auto"/>
            <w:bottom w:val="none" w:sz="0" w:space="0" w:color="auto"/>
            <w:right w:val="none" w:sz="0" w:space="0" w:color="auto"/>
          </w:divBdr>
        </w:div>
        <w:div w:id="539633522">
          <w:marLeft w:val="480"/>
          <w:marRight w:val="0"/>
          <w:marTop w:val="0"/>
          <w:marBottom w:val="0"/>
          <w:divBdr>
            <w:top w:val="none" w:sz="0" w:space="0" w:color="auto"/>
            <w:left w:val="none" w:sz="0" w:space="0" w:color="auto"/>
            <w:bottom w:val="none" w:sz="0" w:space="0" w:color="auto"/>
            <w:right w:val="none" w:sz="0" w:space="0" w:color="auto"/>
          </w:divBdr>
        </w:div>
        <w:div w:id="1792166110">
          <w:marLeft w:val="480"/>
          <w:marRight w:val="0"/>
          <w:marTop w:val="0"/>
          <w:marBottom w:val="0"/>
          <w:divBdr>
            <w:top w:val="none" w:sz="0" w:space="0" w:color="auto"/>
            <w:left w:val="none" w:sz="0" w:space="0" w:color="auto"/>
            <w:bottom w:val="none" w:sz="0" w:space="0" w:color="auto"/>
            <w:right w:val="none" w:sz="0" w:space="0" w:color="auto"/>
          </w:divBdr>
        </w:div>
        <w:div w:id="1742216011">
          <w:marLeft w:val="480"/>
          <w:marRight w:val="0"/>
          <w:marTop w:val="0"/>
          <w:marBottom w:val="0"/>
          <w:divBdr>
            <w:top w:val="none" w:sz="0" w:space="0" w:color="auto"/>
            <w:left w:val="none" w:sz="0" w:space="0" w:color="auto"/>
            <w:bottom w:val="none" w:sz="0" w:space="0" w:color="auto"/>
            <w:right w:val="none" w:sz="0" w:space="0" w:color="auto"/>
          </w:divBdr>
        </w:div>
        <w:div w:id="102043972">
          <w:marLeft w:val="480"/>
          <w:marRight w:val="0"/>
          <w:marTop w:val="0"/>
          <w:marBottom w:val="0"/>
          <w:divBdr>
            <w:top w:val="none" w:sz="0" w:space="0" w:color="auto"/>
            <w:left w:val="none" w:sz="0" w:space="0" w:color="auto"/>
            <w:bottom w:val="none" w:sz="0" w:space="0" w:color="auto"/>
            <w:right w:val="none" w:sz="0" w:space="0" w:color="auto"/>
          </w:divBdr>
        </w:div>
        <w:div w:id="193152791">
          <w:marLeft w:val="480"/>
          <w:marRight w:val="0"/>
          <w:marTop w:val="0"/>
          <w:marBottom w:val="0"/>
          <w:divBdr>
            <w:top w:val="none" w:sz="0" w:space="0" w:color="auto"/>
            <w:left w:val="none" w:sz="0" w:space="0" w:color="auto"/>
            <w:bottom w:val="none" w:sz="0" w:space="0" w:color="auto"/>
            <w:right w:val="none" w:sz="0" w:space="0" w:color="auto"/>
          </w:divBdr>
        </w:div>
        <w:div w:id="943152278">
          <w:marLeft w:val="480"/>
          <w:marRight w:val="0"/>
          <w:marTop w:val="0"/>
          <w:marBottom w:val="0"/>
          <w:divBdr>
            <w:top w:val="none" w:sz="0" w:space="0" w:color="auto"/>
            <w:left w:val="none" w:sz="0" w:space="0" w:color="auto"/>
            <w:bottom w:val="none" w:sz="0" w:space="0" w:color="auto"/>
            <w:right w:val="none" w:sz="0" w:space="0" w:color="auto"/>
          </w:divBdr>
        </w:div>
        <w:div w:id="1573348860">
          <w:marLeft w:val="480"/>
          <w:marRight w:val="0"/>
          <w:marTop w:val="0"/>
          <w:marBottom w:val="0"/>
          <w:divBdr>
            <w:top w:val="none" w:sz="0" w:space="0" w:color="auto"/>
            <w:left w:val="none" w:sz="0" w:space="0" w:color="auto"/>
            <w:bottom w:val="none" w:sz="0" w:space="0" w:color="auto"/>
            <w:right w:val="none" w:sz="0" w:space="0" w:color="auto"/>
          </w:divBdr>
        </w:div>
        <w:div w:id="1360932070">
          <w:marLeft w:val="480"/>
          <w:marRight w:val="0"/>
          <w:marTop w:val="0"/>
          <w:marBottom w:val="0"/>
          <w:divBdr>
            <w:top w:val="none" w:sz="0" w:space="0" w:color="auto"/>
            <w:left w:val="none" w:sz="0" w:space="0" w:color="auto"/>
            <w:bottom w:val="none" w:sz="0" w:space="0" w:color="auto"/>
            <w:right w:val="none" w:sz="0" w:space="0" w:color="auto"/>
          </w:divBdr>
        </w:div>
        <w:div w:id="1706254483">
          <w:marLeft w:val="480"/>
          <w:marRight w:val="0"/>
          <w:marTop w:val="0"/>
          <w:marBottom w:val="0"/>
          <w:divBdr>
            <w:top w:val="none" w:sz="0" w:space="0" w:color="auto"/>
            <w:left w:val="none" w:sz="0" w:space="0" w:color="auto"/>
            <w:bottom w:val="none" w:sz="0" w:space="0" w:color="auto"/>
            <w:right w:val="none" w:sz="0" w:space="0" w:color="auto"/>
          </w:divBdr>
        </w:div>
        <w:div w:id="1262028351">
          <w:marLeft w:val="480"/>
          <w:marRight w:val="0"/>
          <w:marTop w:val="0"/>
          <w:marBottom w:val="0"/>
          <w:divBdr>
            <w:top w:val="none" w:sz="0" w:space="0" w:color="auto"/>
            <w:left w:val="none" w:sz="0" w:space="0" w:color="auto"/>
            <w:bottom w:val="none" w:sz="0" w:space="0" w:color="auto"/>
            <w:right w:val="none" w:sz="0" w:space="0" w:color="auto"/>
          </w:divBdr>
        </w:div>
        <w:div w:id="984745088">
          <w:marLeft w:val="480"/>
          <w:marRight w:val="0"/>
          <w:marTop w:val="0"/>
          <w:marBottom w:val="0"/>
          <w:divBdr>
            <w:top w:val="none" w:sz="0" w:space="0" w:color="auto"/>
            <w:left w:val="none" w:sz="0" w:space="0" w:color="auto"/>
            <w:bottom w:val="none" w:sz="0" w:space="0" w:color="auto"/>
            <w:right w:val="none" w:sz="0" w:space="0" w:color="auto"/>
          </w:divBdr>
        </w:div>
        <w:div w:id="557134097">
          <w:marLeft w:val="480"/>
          <w:marRight w:val="0"/>
          <w:marTop w:val="0"/>
          <w:marBottom w:val="0"/>
          <w:divBdr>
            <w:top w:val="none" w:sz="0" w:space="0" w:color="auto"/>
            <w:left w:val="none" w:sz="0" w:space="0" w:color="auto"/>
            <w:bottom w:val="none" w:sz="0" w:space="0" w:color="auto"/>
            <w:right w:val="none" w:sz="0" w:space="0" w:color="auto"/>
          </w:divBdr>
        </w:div>
        <w:div w:id="676857040">
          <w:marLeft w:val="480"/>
          <w:marRight w:val="0"/>
          <w:marTop w:val="0"/>
          <w:marBottom w:val="0"/>
          <w:divBdr>
            <w:top w:val="none" w:sz="0" w:space="0" w:color="auto"/>
            <w:left w:val="none" w:sz="0" w:space="0" w:color="auto"/>
            <w:bottom w:val="none" w:sz="0" w:space="0" w:color="auto"/>
            <w:right w:val="none" w:sz="0" w:space="0" w:color="auto"/>
          </w:divBdr>
        </w:div>
        <w:div w:id="606743057">
          <w:marLeft w:val="480"/>
          <w:marRight w:val="0"/>
          <w:marTop w:val="0"/>
          <w:marBottom w:val="0"/>
          <w:divBdr>
            <w:top w:val="none" w:sz="0" w:space="0" w:color="auto"/>
            <w:left w:val="none" w:sz="0" w:space="0" w:color="auto"/>
            <w:bottom w:val="none" w:sz="0" w:space="0" w:color="auto"/>
            <w:right w:val="none" w:sz="0" w:space="0" w:color="auto"/>
          </w:divBdr>
        </w:div>
        <w:div w:id="1794865241">
          <w:marLeft w:val="480"/>
          <w:marRight w:val="0"/>
          <w:marTop w:val="0"/>
          <w:marBottom w:val="0"/>
          <w:divBdr>
            <w:top w:val="none" w:sz="0" w:space="0" w:color="auto"/>
            <w:left w:val="none" w:sz="0" w:space="0" w:color="auto"/>
            <w:bottom w:val="none" w:sz="0" w:space="0" w:color="auto"/>
            <w:right w:val="none" w:sz="0" w:space="0" w:color="auto"/>
          </w:divBdr>
        </w:div>
        <w:div w:id="1844398853">
          <w:marLeft w:val="480"/>
          <w:marRight w:val="0"/>
          <w:marTop w:val="0"/>
          <w:marBottom w:val="0"/>
          <w:divBdr>
            <w:top w:val="none" w:sz="0" w:space="0" w:color="auto"/>
            <w:left w:val="none" w:sz="0" w:space="0" w:color="auto"/>
            <w:bottom w:val="none" w:sz="0" w:space="0" w:color="auto"/>
            <w:right w:val="none" w:sz="0" w:space="0" w:color="auto"/>
          </w:divBdr>
        </w:div>
        <w:div w:id="1244946368">
          <w:marLeft w:val="480"/>
          <w:marRight w:val="0"/>
          <w:marTop w:val="0"/>
          <w:marBottom w:val="0"/>
          <w:divBdr>
            <w:top w:val="none" w:sz="0" w:space="0" w:color="auto"/>
            <w:left w:val="none" w:sz="0" w:space="0" w:color="auto"/>
            <w:bottom w:val="none" w:sz="0" w:space="0" w:color="auto"/>
            <w:right w:val="none" w:sz="0" w:space="0" w:color="auto"/>
          </w:divBdr>
        </w:div>
        <w:div w:id="1266764582">
          <w:marLeft w:val="480"/>
          <w:marRight w:val="0"/>
          <w:marTop w:val="0"/>
          <w:marBottom w:val="0"/>
          <w:divBdr>
            <w:top w:val="none" w:sz="0" w:space="0" w:color="auto"/>
            <w:left w:val="none" w:sz="0" w:space="0" w:color="auto"/>
            <w:bottom w:val="none" w:sz="0" w:space="0" w:color="auto"/>
            <w:right w:val="none" w:sz="0" w:space="0" w:color="auto"/>
          </w:divBdr>
        </w:div>
        <w:div w:id="1515999709">
          <w:marLeft w:val="480"/>
          <w:marRight w:val="0"/>
          <w:marTop w:val="0"/>
          <w:marBottom w:val="0"/>
          <w:divBdr>
            <w:top w:val="none" w:sz="0" w:space="0" w:color="auto"/>
            <w:left w:val="none" w:sz="0" w:space="0" w:color="auto"/>
            <w:bottom w:val="none" w:sz="0" w:space="0" w:color="auto"/>
            <w:right w:val="none" w:sz="0" w:space="0" w:color="auto"/>
          </w:divBdr>
        </w:div>
        <w:div w:id="332028077">
          <w:marLeft w:val="480"/>
          <w:marRight w:val="0"/>
          <w:marTop w:val="0"/>
          <w:marBottom w:val="0"/>
          <w:divBdr>
            <w:top w:val="none" w:sz="0" w:space="0" w:color="auto"/>
            <w:left w:val="none" w:sz="0" w:space="0" w:color="auto"/>
            <w:bottom w:val="none" w:sz="0" w:space="0" w:color="auto"/>
            <w:right w:val="none" w:sz="0" w:space="0" w:color="auto"/>
          </w:divBdr>
        </w:div>
        <w:div w:id="652100161">
          <w:marLeft w:val="480"/>
          <w:marRight w:val="0"/>
          <w:marTop w:val="0"/>
          <w:marBottom w:val="0"/>
          <w:divBdr>
            <w:top w:val="none" w:sz="0" w:space="0" w:color="auto"/>
            <w:left w:val="none" w:sz="0" w:space="0" w:color="auto"/>
            <w:bottom w:val="none" w:sz="0" w:space="0" w:color="auto"/>
            <w:right w:val="none" w:sz="0" w:space="0" w:color="auto"/>
          </w:divBdr>
        </w:div>
        <w:div w:id="21783008">
          <w:marLeft w:val="480"/>
          <w:marRight w:val="0"/>
          <w:marTop w:val="0"/>
          <w:marBottom w:val="0"/>
          <w:divBdr>
            <w:top w:val="none" w:sz="0" w:space="0" w:color="auto"/>
            <w:left w:val="none" w:sz="0" w:space="0" w:color="auto"/>
            <w:bottom w:val="none" w:sz="0" w:space="0" w:color="auto"/>
            <w:right w:val="none" w:sz="0" w:space="0" w:color="auto"/>
          </w:divBdr>
        </w:div>
        <w:div w:id="1495100252">
          <w:marLeft w:val="480"/>
          <w:marRight w:val="0"/>
          <w:marTop w:val="0"/>
          <w:marBottom w:val="0"/>
          <w:divBdr>
            <w:top w:val="none" w:sz="0" w:space="0" w:color="auto"/>
            <w:left w:val="none" w:sz="0" w:space="0" w:color="auto"/>
            <w:bottom w:val="none" w:sz="0" w:space="0" w:color="auto"/>
            <w:right w:val="none" w:sz="0" w:space="0" w:color="auto"/>
          </w:divBdr>
        </w:div>
        <w:div w:id="1643387773">
          <w:marLeft w:val="480"/>
          <w:marRight w:val="0"/>
          <w:marTop w:val="0"/>
          <w:marBottom w:val="0"/>
          <w:divBdr>
            <w:top w:val="none" w:sz="0" w:space="0" w:color="auto"/>
            <w:left w:val="none" w:sz="0" w:space="0" w:color="auto"/>
            <w:bottom w:val="none" w:sz="0" w:space="0" w:color="auto"/>
            <w:right w:val="none" w:sz="0" w:space="0" w:color="auto"/>
          </w:divBdr>
        </w:div>
        <w:div w:id="1659309413">
          <w:marLeft w:val="480"/>
          <w:marRight w:val="0"/>
          <w:marTop w:val="0"/>
          <w:marBottom w:val="0"/>
          <w:divBdr>
            <w:top w:val="none" w:sz="0" w:space="0" w:color="auto"/>
            <w:left w:val="none" w:sz="0" w:space="0" w:color="auto"/>
            <w:bottom w:val="none" w:sz="0" w:space="0" w:color="auto"/>
            <w:right w:val="none" w:sz="0" w:space="0" w:color="auto"/>
          </w:divBdr>
        </w:div>
        <w:div w:id="970406420">
          <w:marLeft w:val="480"/>
          <w:marRight w:val="0"/>
          <w:marTop w:val="0"/>
          <w:marBottom w:val="0"/>
          <w:divBdr>
            <w:top w:val="none" w:sz="0" w:space="0" w:color="auto"/>
            <w:left w:val="none" w:sz="0" w:space="0" w:color="auto"/>
            <w:bottom w:val="none" w:sz="0" w:space="0" w:color="auto"/>
            <w:right w:val="none" w:sz="0" w:space="0" w:color="auto"/>
          </w:divBdr>
        </w:div>
        <w:div w:id="559288202">
          <w:marLeft w:val="480"/>
          <w:marRight w:val="0"/>
          <w:marTop w:val="0"/>
          <w:marBottom w:val="0"/>
          <w:divBdr>
            <w:top w:val="none" w:sz="0" w:space="0" w:color="auto"/>
            <w:left w:val="none" w:sz="0" w:space="0" w:color="auto"/>
            <w:bottom w:val="none" w:sz="0" w:space="0" w:color="auto"/>
            <w:right w:val="none" w:sz="0" w:space="0" w:color="auto"/>
          </w:divBdr>
        </w:div>
        <w:div w:id="1003825166">
          <w:marLeft w:val="480"/>
          <w:marRight w:val="0"/>
          <w:marTop w:val="0"/>
          <w:marBottom w:val="0"/>
          <w:divBdr>
            <w:top w:val="none" w:sz="0" w:space="0" w:color="auto"/>
            <w:left w:val="none" w:sz="0" w:space="0" w:color="auto"/>
            <w:bottom w:val="none" w:sz="0" w:space="0" w:color="auto"/>
            <w:right w:val="none" w:sz="0" w:space="0" w:color="auto"/>
          </w:divBdr>
        </w:div>
        <w:div w:id="1891845195">
          <w:marLeft w:val="480"/>
          <w:marRight w:val="0"/>
          <w:marTop w:val="0"/>
          <w:marBottom w:val="0"/>
          <w:divBdr>
            <w:top w:val="none" w:sz="0" w:space="0" w:color="auto"/>
            <w:left w:val="none" w:sz="0" w:space="0" w:color="auto"/>
            <w:bottom w:val="none" w:sz="0" w:space="0" w:color="auto"/>
            <w:right w:val="none" w:sz="0" w:space="0" w:color="auto"/>
          </w:divBdr>
        </w:div>
        <w:div w:id="675886458">
          <w:marLeft w:val="480"/>
          <w:marRight w:val="0"/>
          <w:marTop w:val="0"/>
          <w:marBottom w:val="0"/>
          <w:divBdr>
            <w:top w:val="none" w:sz="0" w:space="0" w:color="auto"/>
            <w:left w:val="none" w:sz="0" w:space="0" w:color="auto"/>
            <w:bottom w:val="none" w:sz="0" w:space="0" w:color="auto"/>
            <w:right w:val="none" w:sz="0" w:space="0" w:color="auto"/>
          </w:divBdr>
        </w:div>
        <w:div w:id="423963595">
          <w:marLeft w:val="480"/>
          <w:marRight w:val="0"/>
          <w:marTop w:val="0"/>
          <w:marBottom w:val="0"/>
          <w:divBdr>
            <w:top w:val="none" w:sz="0" w:space="0" w:color="auto"/>
            <w:left w:val="none" w:sz="0" w:space="0" w:color="auto"/>
            <w:bottom w:val="none" w:sz="0" w:space="0" w:color="auto"/>
            <w:right w:val="none" w:sz="0" w:space="0" w:color="auto"/>
          </w:divBdr>
        </w:div>
        <w:div w:id="673996711">
          <w:marLeft w:val="480"/>
          <w:marRight w:val="0"/>
          <w:marTop w:val="0"/>
          <w:marBottom w:val="0"/>
          <w:divBdr>
            <w:top w:val="none" w:sz="0" w:space="0" w:color="auto"/>
            <w:left w:val="none" w:sz="0" w:space="0" w:color="auto"/>
            <w:bottom w:val="none" w:sz="0" w:space="0" w:color="auto"/>
            <w:right w:val="none" w:sz="0" w:space="0" w:color="auto"/>
          </w:divBdr>
        </w:div>
        <w:div w:id="1001930893">
          <w:marLeft w:val="480"/>
          <w:marRight w:val="0"/>
          <w:marTop w:val="0"/>
          <w:marBottom w:val="0"/>
          <w:divBdr>
            <w:top w:val="none" w:sz="0" w:space="0" w:color="auto"/>
            <w:left w:val="none" w:sz="0" w:space="0" w:color="auto"/>
            <w:bottom w:val="none" w:sz="0" w:space="0" w:color="auto"/>
            <w:right w:val="none" w:sz="0" w:space="0" w:color="auto"/>
          </w:divBdr>
        </w:div>
        <w:div w:id="1758401382">
          <w:marLeft w:val="480"/>
          <w:marRight w:val="0"/>
          <w:marTop w:val="0"/>
          <w:marBottom w:val="0"/>
          <w:divBdr>
            <w:top w:val="none" w:sz="0" w:space="0" w:color="auto"/>
            <w:left w:val="none" w:sz="0" w:space="0" w:color="auto"/>
            <w:bottom w:val="none" w:sz="0" w:space="0" w:color="auto"/>
            <w:right w:val="none" w:sz="0" w:space="0" w:color="auto"/>
          </w:divBdr>
        </w:div>
        <w:div w:id="220991279">
          <w:marLeft w:val="480"/>
          <w:marRight w:val="0"/>
          <w:marTop w:val="0"/>
          <w:marBottom w:val="0"/>
          <w:divBdr>
            <w:top w:val="none" w:sz="0" w:space="0" w:color="auto"/>
            <w:left w:val="none" w:sz="0" w:space="0" w:color="auto"/>
            <w:bottom w:val="none" w:sz="0" w:space="0" w:color="auto"/>
            <w:right w:val="none" w:sz="0" w:space="0" w:color="auto"/>
          </w:divBdr>
        </w:div>
        <w:div w:id="1837302435">
          <w:marLeft w:val="480"/>
          <w:marRight w:val="0"/>
          <w:marTop w:val="0"/>
          <w:marBottom w:val="0"/>
          <w:divBdr>
            <w:top w:val="none" w:sz="0" w:space="0" w:color="auto"/>
            <w:left w:val="none" w:sz="0" w:space="0" w:color="auto"/>
            <w:bottom w:val="none" w:sz="0" w:space="0" w:color="auto"/>
            <w:right w:val="none" w:sz="0" w:space="0" w:color="auto"/>
          </w:divBdr>
        </w:div>
        <w:div w:id="414018460">
          <w:marLeft w:val="480"/>
          <w:marRight w:val="0"/>
          <w:marTop w:val="0"/>
          <w:marBottom w:val="0"/>
          <w:divBdr>
            <w:top w:val="none" w:sz="0" w:space="0" w:color="auto"/>
            <w:left w:val="none" w:sz="0" w:space="0" w:color="auto"/>
            <w:bottom w:val="none" w:sz="0" w:space="0" w:color="auto"/>
            <w:right w:val="none" w:sz="0" w:space="0" w:color="auto"/>
          </w:divBdr>
        </w:div>
        <w:div w:id="1551067100">
          <w:marLeft w:val="480"/>
          <w:marRight w:val="0"/>
          <w:marTop w:val="0"/>
          <w:marBottom w:val="0"/>
          <w:divBdr>
            <w:top w:val="none" w:sz="0" w:space="0" w:color="auto"/>
            <w:left w:val="none" w:sz="0" w:space="0" w:color="auto"/>
            <w:bottom w:val="none" w:sz="0" w:space="0" w:color="auto"/>
            <w:right w:val="none" w:sz="0" w:space="0" w:color="auto"/>
          </w:divBdr>
        </w:div>
        <w:div w:id="726731647">
          <w:marLeft w:val="480"/>
          <w:marRight w:val="0"/>
          <w:marTop w:val="0"/>
          <w:marBottom w:val="0"/>
          <w:divBdr>
            <w:top w:val="none" w:sz="0" w:space="0" w:color="auto"/>
            <w:left w:val="none" w:sz="0" w:space="0" w:color="auto"/>
            <w:bottom w:val="none" w:sz="0" w:space="0" w:color="auto"/>
            <w:right w:val="none" w:sz="0" w:space="0" w:color="auto"/>
          </w:divBdr>
        </w:div>
        <w:div w:id="1210335369">
          <w:marLeft w:val="480"/>
          <w:marRight w:val="0"/>
          <w:marTop w:val="0"/>
          <w:marBottom w:val="0"/>
          <w:divBdr>
            <w:top w:val="none" w:sz="0" w:space="0" w:color="auto"/>
            <w:left w:val="none" w:sz="0" w:space="0" w:color="auto"/>
            <w:bottom w:val="none" w:sz="0" w:space="0" w:color="auto"/>
            <w:right w:val="none" w:sz="0" w:space="0" w:color="auto"/>
          </w:divBdr>
        </w:div>
        <w:div w:id="1672101586">
          <w:marLeft w:val="480"/>
          <w:marRight w:val="0"/>
          <w:marTop w:val="0"/>
          <w:marBottom w:val="0"/>
          <w:divBdr>
            <w:top w:val="none" w:sz="0" w:space="0" w:color="auto"/>
            <w:left w:val="none" w:sz="0" w:space="0" w:color="auto"/>
            <w:bottom w:val="none" w:sz="0" w:space="0" w:color="auto"/>
            <w:right w:val="none" w:sz="0" w:space="0" w:color="auto"/>
          </w:divBdr>
        </w:div>
        <w:div w:id="879126015">
          <w:marLeft w:val="480"/>
          <w:marRight w:val="0"/>
          <w:marTop w:val="0"/>
          <w:marBottom w:val="0"/>
          <w:divBdr>
            <w:top w:val="none" w:sz="0" w:space="0" w:color="auto"/>
            <w:left w:val="none" w:sz="0" w:space="0" w:color="auto"/>
            <w:bottom w:val="none" w:sz="0" w:space="0" w:color="auto"/>
            <w:right w:val="none" w:sz="0" w:space="0" w:color="auto"/>
          </w:divBdr>
        </w:div>
        <w:div w:id="1661227867">
          <w:marLeft w:val="480"/>
          <w:marRight w:val="0"/>
          <w:marTop w:val="0"/>
          <w:marBottom w:val="0"/>
          <w:divBdr>
            <w:top w:val="none" w:sz="0" w:space="0" w:color="auto"/>
            <w:left w:val="none" w:sz="0" w:space="0" w:color="auto"/>
            <w:bottom w:val="none" w:sz="0" w:space="0" w:color="auto"/>
            <w:right w:val="none" w:sz="0" w:space="0" w:color="auto"/>
          </w:divBdr>
        </w:div>
        <w:div w:id="2029330180">
          <w:marLeft w:val="480"/>
          <w:marRight w:val="0"/>
          <w:marTop w:val="0"/>
          <w:marBottom w:val="0"/>
          <w:divBdr>
            <w:top w:val="none" w:sz="0" w:space="0" w:color="auto"/>
            <w:left w:val="none" w:sz="0" w:space="0" w:color="auto"/>
            <w:bottom w:val="none" w:sz="0" w:space="0" w:color="auto"/>
            <w:right w:val="none" w:sz="0" w:space="0" w:color="auto"/>
          </w:divBdr>
        </w:div>
        <w:div w:id="1274937998">
          <w:marLeft w:val="480"/>
          <w:marRight w:val="0"/>
          <w:marTop w:val="0"/>
          <w:marBottom w:val="0"/>
          <w:divBdr>
            <w:top w:val="none" w:sz="0" w:space="0" w:color="auto"/>
            <w:left w:val="none" w:sz="0" w:space="0" w:color="auto"/>
            <w:bottom w:val="none" w:sz="0" w:space="0" w:color="auto"/>
            <w:right w:val="none" w:sz="0" w:space="0" w:color="auto"/>
          </w:divBdr>
        </w:div>
        <w:div w:id="1166750176">
          <w:marLeft w:val="480"/>
          <w:marRight w:val="0"/>
          <w:marTop w:val="0"/>
          <w:marBottom w:val="0"/>
          <w:divBdr>
            <w:top w:val="none" w:sz="0" w:space="0" w:color="auto"/>
            <w:left w:val="none" w:sz="0" w:space="0" w:color="auto"/>
            <w:bottom w:val="none" w:sz="0" w:space="0" w:color="auto"/>
            <w:right w:val="none" w:sz="0" w:space="0" w:color="auto"/>
          </w:divBdr>
        </w:div>
        <w:div w:id="250436236">
          <w:marLeft w:val="480"/>
          <w:marRight w:val="0"/>
          <w:marTop w:val="0"/>
          <w:marBottom w:val="0"/>
          <w:divBdr>
            <w:top w:val="none" w:sz="0" w:space="0" w:color="auto"/>
            <w:left w:val="none" w:sz="0" w:space="0" w:color="auto"/>
            <w:bottom w:val="none" w:sz="0" w:space="0" w:color="auto"/>
            <w:right w:val="none" w:sz="0" w:space="0" w:color="auto"/>
          </w:divBdr>
        </w:div>
        <w:div w:id="270626925">
          <w:marLeft w:val="480"/>
          <w:marRight w:val="0"/>
          <w:marTop w:val="0"/>
          <w:marBottom w:val="0"/>
          <w:divBdr>
            <w:top w:val="none" w:sz="0" w:space="0" w:color="auto"/>
            <w:left w:val="none" w:sz="0" w:space="0" w:color="auto"/>
            <w:bottom w:val="none" w:sz="0" w:space="0" w:color="auto"/>
            <w:right w:val="none" w:sz="0" w:space="0" w:color="auto"/>
          </w:divBdr>
        </w:div>
        <w:div w:id="383413859">
          <w:marLeft w:val="480"/>
          <w:marRight w:val="0"/>
          <w:marTop w:val="0"/>
          <w:marBottom w:val="0"/>
          <w:divBdr>
            <w:top w:val="none" w:sz="0" w:space="0" w:color="auto"/>
            <w:left w:val="none" w:sz="0" w:space="0" w:color="auto"/>
            <w:bottom w:val="none" w:sz="0" w:space="0" w:color="auto"/>
            <w:right w:val="none" w:sz="0" w:space="0" w:color="auto"/>
          </w:divBdr>
        </w:div>
        <w:div w:id="1785465244">
          <w:marLeft w:val="480"/>
          <w:marRight w:val="0"/>
          <w:marTop w:val="0"/>
          <w:marBottom w:val="0"/>
          <w:divBdr>
            <w:top w:val="none" w:sz="0" w:space="0" w:color="auto"/>
            <w:left w:val="none" w:sz="0" w:space="0" w:color="auto"/>
            <w:bottom w:val="none" w:sz="0" w:space="0" w:color="auto"/>
            <w:right w:val="none" w:sz="0" w:space="0" w:color="auto"/>
          </w:divBdr>
        </w:div>
        <w:div w:id="1867057069">
          <w:marLeft w:val="480"/>
          <w:marRight w:val="0"/>
          <w:marTop w:val="0"/>
          <w:marBottom w:val="0"/>
          <w:divBdr>
            <w:top w:val="none" w:sz="0" w:space="0" w:color="auto"/>
            <w:left w:val="none" w:sz="0" w:space="0" w:color="auto"/>
            <w:bottom w:val="none" w:sz="0" w:space="0" w:color="auto"/>
            <w:right w:val="none" w:sz="0" w:space="0" w:color="auto"/>
          </w:divBdr>
        </w:div>
        <w:div w:id="151263559">
          <w:marLeft w:val="480"/>
          <w:marRight w:val="0"/>
          <w:marTop w:val="0"/>
          <w:marBottom w:val="0"/>
          <w:divBdr>
            <w:top w:val="none" w:sz="0" w:space="0" w:color="auto"/>
            <w:left w:val="none" w:sz="0" w:space="0" w:color="auto"/>
            <w:bottom w:val="none" w:sz="0" w:space="0" w:color="auto"/>
            <w:right w:val="none" w:sz="0" w:space="0" w:color="auto"/>
          </w:divBdr>
        </w:div>
        <w:div w:id="1287812920">
          <w:marLeft w:val="480"/>
          <w:marRight w:val="0"/>
          <w:marTop w:val="0"/>
          <w:marBottom w:val="0"/>
          <w:divBdr>
            <w:top w:val="none" w:sz="0" w:space="0" w:color="auto"/>
            <w:left w:val="none" w:sz="0" w:space="0" w:color="auto"/>
            <w:bottom w:val="none" w:sz="0" w:space="0" w:color="auto"/>
            <w:right w:val="none" w:sz="0" w:space="0" w:color="auto"/>
          </w:divBdr>
        </w:div>
        <w:div w:id="491414906">
          <w:marLeft w:val="480"/>
          <w:marRight w:val="0"/>
          <w:marTop w:val="0"/>
          <w:marBottom w:val="0"/>
          <w:divBdr>
            <w:top w:val="none" w:sz="0" w:space="0" w:color="auto"/>
            <w:left w:val="none" w:sz="0" w:space="0" w:color="auto"/>
            <w:bottom w:val="none" w:sz="0" w:space="0" w:color="auto"/>
            <w:right w:val="none" w:sz="0" w:space="0" w:color="auto"/>
          </w:divBdr>
        </w:div>
        <w:div w:id="859709202">
          <w:marLeft w:val="480"/>
          <w:marRight w:val="0"/>
          <w:marTop w:val="0"/>
          <w:marBottom w:val="0"/>
          <w:divBdr>
            <w:top w:val="none" w:sz="0" w:space="0" w:color="auto"/>
            <w:left w:val="none" w:sz="0" w:space="0" w:color="auto"/>
            <w:bottom w:val="none" w:sz="0" w:space="0" w:color="auto"/>
            <w:right w:val="none" w:sz="0" w:space="0" w:color="auto"/>
          </w:divBdr>
        </w:div>
        <w:div w:id="1854029148">
          <w:marLeft w:val="480"/>
          <w:marRight w:val="0"/>
          <w:marTop w:val="0"/>
          <w:marBottom w:val="0"/>
          <w:divBdr>
            <w:top w:val="none" w:sz="0" w:space="0" w:color="auto"/>
            <w:left w:val="none" w:sz="0" w:space="0" w:color="auto"/>
            <w:bottom w:val="none" w:sz="0" w:space="0" w:color="auto"/>
            <w:right w:val="none" w:sz="0" w:space="0" w:color="auto"/>
          </w:divBdr>
        </w:div>
        <w:div w:id="1866476584">
          <w:marLeft w:val="480"/>
          <w:marRight w:val="0"/>
          <w:marTop w:val="0"/>
          <w:marBottom w:val="0"/>
          <w:divBdr>
            <w:top w:val="none" w:sz="0" w:space="0" w:color="auto"/>
            <w:left w:val="none" w:sz="0" w:space="0" w:color="auto"/>
            <w:bottom w:val="none" w:sz="0" w:space="0" w:color="auto"/>
            <w:right w:val="none" w:sz="0" w:space="0" w:color="auto"/>
          </w:divBdr>
        </w:div>
        <w:div w:id="1153911649">
          <w:marLeft w:val="480"/>
          <w:marRight w:val="0"/>
          <w:marTop w:val="0"/>
          <w:marBottom w:val="0"/>
          <w:divBdr>
            <w:top w:val="none" w:sz="0" w:space="0" w:color="auto"/>
            <w:left w:val="none" w:sz="0" w:space="0" w:color="auto"/>
            <w:bottom w:val="none" w:sz="0" w:space="0" w:color="auto"/>
            <w:right w:val="none" w:sz="0" w:space="0" w:color="auto"/>
          </w:divBdr>
        </w:div>
        <w:div w:id="2018842820">
          <w:marLeft w:val="480"/>
          <w:marRight w:val="0"/>
          <w:marTop w:val="0"/>
          <w:marBottom w:val="0"/>
          <w:divBdr>
            <w:top w:val="none" w:sz="0" w:space="0" w:color="auto"/>
            <w:left w:val="none" w:sz="0" w:space="0" w:color="auto"/>
            <w:bottom w:val="none" w:sz="0" w:space="0" w:color="auto"/>
            <w:right w:val="none" w:sz="0" w:space="0" w:color="auto"/>
          </w:divBdr>
        </w:div>
        <w:div w:id="1922594109">
          <w:marLeft w:val="480"/>
          <w:marRight w:val="0"/>
          <w:marTop w:val="0"/>
          <w:marBottom w:val="0"/>
          <w:divBdr>
            <w:top w:val="none" w:sz="0" w:space="0" w:color="auto"/>
            <w:left w:val="none" w:sz="0" w:space="0" w:color="auto"/>
            <w:bottom w:val="none" w:sz="0" w:space="0" w:color="auto"/>
            <w:right w:val="none" w:sz="0" w:space="0" w:color="auto"/>
          </w:divBdr>
        </w:div>
        <w:div w:id="1211845432">
          <w:marLeft w:val="480"/>
          <w:marRight w:val="0"/>
          <w:marTop w:val="0"/>
          <w:marBottom w:val="0"/>
          <w:divBdr>
            <w:top w:val="none" w:sz="0" w:space="0" w:color="auto"/>
            <w:left w:val="none" w:sz="0" w:space="0" w:color="auto"/>
            <w:bottom w:val="none" w:sz="0" w:space="0" w:color="auto"/>
            <w:right w:val="none" w:sz="0" w:space="0" w:color="auto"/>
          </w:divBdr>
        </w:div>
        <w:div w:id="626395681">
          <w:marLeft w:val="480"/>
          <w:marRight w:val="0"/>
          <w:marTop w:val="0"/>
          <w:marBottom w:val="0"/>
          <w:divBdr>
            <w:top w:val="none" w:sz="0" w:space="0" w:color="auto"/>
            <w:left w:val="none" w:sz="0" w:space="0" w:color="auto"/>
            <w:bottom w:val="none" w:sz="0" w:space="0" w:color="auto"/>
            <w:right w:val="none" w:sz="0" w:space="0" w:color="auto"/>
          </w:divBdr>
        </w:div>
        <w:div w:id="952444676">
          <w:marLeft w:val="480"/>
          <w:marRight w:val="0"/>
          <w:marTop w:val="0"/>
          <w:marBottom w:val="0"/>
          <w:divBdr>
            <w:top w:val="none" w:sz="0" w:space="0" w:color="auto"/>
            <w:left w:val="none" w:sz="0" w:space="0" w:color="auto"/>
            <w:bottom w:val="none" w:sz="0" w:space="0" w:color="auto"/>
            <w:right w:val="none" w:sz="0" w:space="0" w:color="auto"/>
          </w:divBdr>
        </w:div>
        <w:div w:id="611280159">
          <w:marLeft w:val="480"/>
          <w:marRight w:val="0"/>
          <w:marTop w:val="0"/>
          <w:marBottom w:val="0"/>
          <w:divBdr>
            <w:top w:val="none" w:sz="0" w:space="0" w:color="auto"/>
            <w:left w:val="none" w:sz="0" w:space="0" w:color="auto"/>
            <w:bottom w:val="none" w:sz="0" w:space="0" w:color="auto"/>
            <w:right w:val="none" w:sz="0" w:space="0" w:color="auto"/>
          </w:divBdr>
        </w:div>
        <w:div w:id="481389705">
          <w:marLeft w:val="480"/>
          <w:marRight w:val="0"/>
          <w:marTop w:val="0"/>
          <w:marBottom w:val="0"/>
          <w:divBdr>
            <w:top w:val="none" w:sz="0" w:space="0" w:color="auto"/>
            <w:left w:val="none" w:sz="0" w:space="0" w:color="auto"/>
            <w:bottom w:val="none" w:sz="0" w:space="0" w:color="auto"/>
            <w:right w:val="none" w:sz="0" w:space="0" w:color="auto"/>
          </w:divBdr>
        </w:div>
        <w:div w:id="461045819">
          <w:marLeft w:val="480"/>
          <w:marRight w:val="0"/>
          <w:marTop w:val="0"/>
          <w:marBottom w:val="0"/>
          <w:divBdr>
            <w:top w:val="none" w:sz="0" w:space="0" w:color="auto"/>
            <w:left w:val="none" w:sz="0" w:space="0" w:color="auto"/>
            <w:bottom w:val="none" w:sz="0" w:space="0" w:color="auto"/>
            <w:right w:val="none" w:sz="0" w:space="0" w:color="auto"/>
          </w:divBdr>
        </w:div>
        <w:div w:id="285284202">
          <w:marLeft w:val="480"/>
          <w:marRight w:val="0"/>
          <w:marTop w:val="0"/>
          <w:marBottom w:val="0"/>
          <w:divBdr>
            <w:top w:val="none" w:sz="0" w:space="0" w:color="auto"/>
            <w:left w:val="none" w:sz="0" w:space="0" w:color="auto"/>
            <w:bottom w:val="none" w:sz="0" w:space="0" w:color="auto"/>
            <w:right w:val="none" w:sz="0" w:space="0" w:color="auto"/>
          </w:divBdr>
        </w:div>
        <w:div w:id="354111224">
          <w:marLeft w:val="480"/>
          <w:marRight w:val="0"/>
          <w:marTop w:val="0"/>
          <w:marBottom w:val="0"/>
          <w:divBdr>
            <w:top w:val="none" w:sz="0" w:space="0" w:color="auto"/>
            <w:left w:val="none" w:sz="0" w:space="0" w:color="auto"/>
            <w:bottom w:val="none" w:sz="0" w:space="0" w:color="auto"/>
            <w:right w:val="none" w:sz="0" w:space="0" w:color="auto"/>
          </w:divBdr>
        </w:div>
        <w:div w:id="819615086">
          <w:marLeft w:val="480"/>
          <w:marRight w:val="0"/>
          <w:marTop w:val="0"/>
          <w:marBottom w:val="0"/>
          <w:divBdr>
            <w:top w:val="none" w:sz="0" w:space="0" w:color="auto"/>
            <w:left w:val="none" w:sz="0" w:space="0" w:color="auto"/>
            <w:bottom w:val="none" w:sz="0" w:space="0" w:color="auto"/>
            <w:right w:val="none" w:sz="0" w:space="0" w:color="auto"/>
          </w:divBdr>
        </w:div>
        <w:div w:id="71587370">
          <w:marLeft w:val="480"/>
          <w:marRight w:val="0"/>
          <w:marTop w:val="0"/>
          <w:marBottom w:val="0"/>
          <w:divBdr>
            <w:top w:val="none" w:sz="0" w:space="0" w:color="auto"/>
            <w:left w:val="none" w:sz="0" w:space="0" w:color="auto"/>
            <w:bottom w:val="none" w:sz="0" w:space="0" w:color="auto"/>
            <w:right w:val="none" w:sz="0" w:space="0" w:color="auto"/>
          </w:divBdr>
        </w:div>
        <w:div w:id="799882601">
          <w:marLeft w:val="480"/>
          <w:marRight w:val="0"/>
          <w:marTop w:val="0"/>
          <w:marBottom w:val="0"/>
          <w:divBdr>
            <w:top w:val="none" w:sz="0" w:space="0" w:color="auto"/>
            <w:left w:val="none" w:sz="0" w:space="0" w:color="auto"/>
            <w:bottom w:val="none" w:sz="0" w:space="0" w:color="auto"/>
            <w:right w:val="none" w:sz="0" w:space="0" w:color="auto"/>
          </w:divBdr>
        </w:div>
        <w:div w:id="2008630971">
          <w:marLeft w:val="480"/>
          <w:marRight w:val="0"/>
          <w:marTop w:val="0"/>
          <w:marBottom w:val="0"/>
          <w:divBdr>
            <w:top w:val="none" w:sz="0" w:space="0" w:color="auto"/>
            <w:left w:val="none" w:sz="0" w:space="0" w:color="auto"/>
            <w:bottom w:val="none" w:sz="0" w:space="0" w:color="auto"/>
            <w:right w:val="none" w:sz="0" w:space="0" w:color="auto"/>
          </w:divBdr>
        </w:div>
        <w:div w:id="2086296708">
          <w:marLeft w:val="480"/>
          <w:marRight w:val="0"/>
          <w:marTop w:val="0"/>
          <w:marBottom w:val="0"/>
          <w:divBdr>
            <w:top w:val="none" w:sz="0" w:space="0" w:color="auto"/>
            <w:left w:val="none" w:sz="0" w:space="0" w:color="auto"/>
            <w:bottom w:val="none" w:sz="0" w:space="0" w:color="auto"/>
            <w:right w:val="none" w:sz="0" w:space="0" w:color="auto"/>
          </w:divBdr>
        </w:div>
        <w:div w:id="1090275089">
          <w:marLeft w:val="480"/>
          <w:marRight w:val="0"/>
          <w:marTop w:val="0"/>
          <w:marBottom w:val="0"/>
          <w:divBdr>
            <w:top w:val="none" w:sz="0" w:space="0" w:color="auto"/>
            <w:left w:val="none" w:sz="0" w:space="0" w:color="auto"/>
            <w:bottom w:val="none" w:sz="0" w:space="0" w:color="auto"/>
            <w:right w:val="none" w:sz="0" w:space="0" w:color="auto"/>
          </w:divBdr>
        </w:div>
        <w:div w:id="827748907">
          <w:marLeft w:val="480"/>
          <w:marRight w:val="0"/>
          <w:marTop w:val="0"/>
          <w:marBottom w:val="0"/>
          <w:divBdr>
            <w:top w:val="none" w:sz="0" w:space="0" w:color="auto"/>
            <w:left w:val="none" w:sz="0" w:space="0" w:color="auto"/>
            <w:bottom w:val="none" w:sz="0" w:space="0" w:color="auto"/>
            <w:right w:val="none" w:sz="0" w:space="0" w:color="auto"/>
          </w:divBdr>
        </w:div>
        <w:div w:id="193619512">
          <w:marLeft w:val="480"/>
          <w:marRight w:val="0"/>
          <w:marTop w:val="0"/>
          <w:marBottom w:val="0"/>
          <w:divBdr>
            <w:top w:val="none" w:sz="0" w:space="0" w:color="auto"/>
            <w:left w:val="none" w:sz="0" w:space="0" w:color="auto"/>
            <w:bottom w:val="none" w:sz="0" w:space="0" w:color="auto"/>
            <w:right w:val="none" w:sz="0" w:space="0" w:color="auto"/>
          </w:divBdr>
        </w:div>
        <w:div w:id="1586380359">
          <w:marLeft w:val="480"/>
          <w:marRight w:val="0"/>
          <w:marTop w:val="0"/>
          <w:marBottom w:val="0"/>
          <w:divBdr>
            <w:top w:val="none" w:sz="0" w:space="0" w:color="auto"/>
            <w:left w:val="none" w:sz="0" w:space="0" w:color="auto"/>
            <w:bottom w:val="none" w:sz="0" w:space="0" w:color="auto"/>
            <w:right w:val="none" w:sz="0" w:space="0" w:color="auto"/>
          </w:divBdr>
        </w:div>
        <w:div w:id="982737020">
          <w:marLeft w:val="480"/>
          <w:marRight w:val="0"/>
          <w:marTop w:val="0"/>
          <w:marBottom w:val="0"/>
          <w:divBdr>
            <w:top w:val="none" w:sz="0" w:space="0" w:color="auto"/>
            <w:left w:val="none" w:sz="0" w:space="0" w:color="auto"/>
            <w:bottom w:val="none" w:sz="0" w:space="0" w:color="auto"/>
            <w:right w:val="none" w:sz="0" w:space="0" w:color="auto"/>
          </w:divBdr>
        </w:div>
        <w:div w:id="1769735101">
          <w:marLeft w:val="480"/>
          <w:marRight w:val="0"/>
          <w:marTop w:val="0"/>
          <w:marBottom w:val="0"/>
          <w:divBdr>
            <w:top w:val="none" w:sz="0" w:space="0" w:color="auto"/>
            <w:left w:val="none" w:sz="0" w:space="0" w:color="auto"/>
            <w:bottom w:val="none" w:sz="0" w:space="0" w:color="auto"/>
            <w:right w:val="none" w:sz="0" w:space="0" w:color="auto"/>
          </w:divBdr>
        </w:div>
        <w:div w:id="682972245">
          <w:marLeft w:val="480"/>
          <w:marRight w:val="0"/>
          <w:marTop w:val="0"/>
          <w:marBottom w:val="0"/>
          <w:divBdr>
            <w:top w:val="none" w:sz="0" w:space="0" w:color="auto"/>
            <w:left w:val="none" w:sz="0" w:space="0" w:color="auto"/>
            <w:bottom w:val="none" w:sz="0" w:space="0" w:color="auto"/>
            <w:right w:val="none" w:sz="0" w:space="0" w:color="auto"/>
          </w:divBdr>
        </w:div>
        <w:div w:id="2100709532">
          <w:marLeft w:val="480"/>
          <w:marRight w:val="0"/>
          <w:marTop w:val="0"/>
          <w:marBottom w:val="0"/>
          <w:divBdr>
            <w:top w:val="none" w:sz="0" w:space="0" w:color="auto"/>
            <w:left w:val="none" w:sz="0" w:space="0" w:color="auto"/>
            <w:bottom w:val="none" w:sz="0" w:space="0" w:color="auto"/>
            <w:right w:val="none" w:sz="0" w:space="0" w:color="auto"/>
          </w:divBdr>
        </w:div>
        <w:div w:id="629673262">
          <w:marLeft w:val="480"/>
          <w:marRight w:val="0"/>
          <w:marTop w:val="0"/>
          <w:marBottom w:val="0"/>
          <w:divBdr>
            <w:top w:val="none" w:sz="0" w:space="0" w:color="auto"/>
            <w:left w:val="none" w:sz="0" w:space="0" w:color="auto"/>
            <w:bottom w:val="none" w:sz="0" w:space="0" w:color="auto"/>
            <w:right w:val="none" w:sz="0" w:space="0" w:color="auto"/>
          </w:divBdr>
        </w:div>
        <w:div w:id="735904426">
          <w:marLeft w:val="480"/>
          <w:marRight w:val="0"/>
          <w:marTop w:val="0"/>
          <w:marBottom w:val="0"/>
          <w:divBdr>
            <w:top w:val="none" w:sz="0" w:space="0" w:color="auto"/>
            <w:left w:val="none" w:sz="0" w:space="0" w:color="auto"/>
            <w:bottom w:val="none" w:sz="0" w:space="0" w:color="auto"/>
            <w:right w:val="none" w:sz="0" w:space="0" w:color="auto"/>
          </w:divBdr>
        </w:div>
        <w:div w:id="1077560631">
          <w:marLeft w:val="480"/>
          <w:marRight w:val="0"/>
          <w:marTop w:val="0"/>
          <w:marBottom w:val="0"/>
          <w:divBdr>
            <w:top w:val="none" w:sz="0" w:space="0" w:color="auto"/>
            <w:left w:val="none" w:sz="0" w:space="0" w:color="auto"/>
            <w:bottom w:val="none" w:sz="0" w:space="0" w:color="auto"/>
            <w:right w:val="none" w:sz="0" w:space="0" w:color="auto"/>
          </w:divBdr>
        </w:div>
        <w:div w:id="2121293012">
          <w:marLeft w:val="480"/>
          <w:marRight w:val="0"/>
          <w:marTop w:val="0"/>
          <w:marBottom w:val="0"/>
          <w:divBdr>
            <w:top w:val="none" w:sz="0" w:space="0" w:color="auto"/>
            <w:left w:val="none" w:sz="0" w:space="0" w:color="auto"/>
            <w:bottom w:val="none" w:sz="0" w:space="0" w:color="auto"/>
            <w:right w:val="none" w:sz="0" w:space="0" w:color="auto"/>
          </w:divBdr>
        </w:div>
        <w:div w:id="1288194548">
          <w:marLeft w:val="480"/>
          <w:marRight w:val="0"/>
          <w:marTop w:val="0"/>
          <w:marBottom w:val="0"/>
          <w:divBdr>
            <w:top w:val="none" w:sz="0" w:space="0" w:color="auto"/>
            <w:left w:val="none" w:sz="0" w:space="0" w:color="auto"/>
            <w:bottom w:val="none" w:sz="0" w:space="0" w:color="auto"/>
            <w:right w:val="none" w:sz="0" w:space="0" w:color="auto"/>
          </w:divBdr>
        </w:div>
        <w:div w:id="311569344">
          <w:marLeft w:val="480"/>
          <w:marRight w:val="0"/>
          <w:marTop w:val="0"/>
          <w:marBottom w:val="0"/>
          <w:divBdr>
            <w:top w:val="none" w:sz="0" w:space="0" w:color="auto"/>
            <w:left w:val="none" w:sz="0" w:space="0" w:color="auto"/>
            <w:bottom w:val="none" w:sz="0" w:space="0" w:color="auto"/>
            <w:right w:val="none" w:sz="0" w:space="0" w:color="auto"/>
          </w:divBdr>
        </w:div>
      </w:divsChild>
    </w:div>
    <w:div w:id="1859537829">
      <w:bodyDiv w:val="1"/>
      <w:marLeft w:val="0"/>
      <w:marRight w:val="0"/>
      <w:marTop w:val="0"/>
      <w:marBottom w:val="0"/>
      <w:divBdr>
        <w:top w:val="none" w:sz="0" w:space="0" w:color="auto"/>
        <w:left w:val="none" w:sz="0" w:space="0" w:color="auto"/>
        <w:bottom w:val="none" w:sz="0" w:space="0" w:color="auto"/>
        <w:right w:val="none" w:sz="0" w:space="0" w:color="auto"/>
      </w:divBdr>
    </w:div>
    <w:div w:id="1859923529">
      <w:bodyDiv w:val="1"/>
      <w:marLeft w:val="0"/>
      <w:marRight w:val="0"/>
      <w:marTop w:val="0"/>
      <w:marBottom w:val="0"/>
      <w:divBdr>
        <w:top w:val="none" w:sz="0" w:space="0" w:color="auto"/>
        <w:left w:val="none" w:sz="0" w:space="0" w:color="auto"/>
        <w:bottom w:val="none" w:sz="0" w:space="0" w:color="auto"/>
        <w:right w:val="none" w:sz="0" w:space="0" w:color="auto"/>
      </w:divBdr>
    </w:div>
    <w:div w:id="1860384836">
      <w:bodyDiv w:val="1"/>
      <w:marLeft w:val="0"/>
      <w:marRight w:val="0"/>
      <w:marTop w:val="0"/>
      <w:marBottom w:val="0"/>
      <w:divBdr>
        <w:top w:val="none" w:sz="0" w:space="0" w:color="auto"/>
        <w:left w:val="none" w:sz="0" w:space="0" w:color="auto"/>
        <w:bottom w:val="none" w:sz="0" w:space="0" w:color="auto"/>
        <w:right w:val="none" w:sz="0" w:space="0" w:color="auto"/>
      </w:divBdr>
    </w:div>
    <w:div w:id="1861162878">
      <w:bodyDiv w:val="1"/>
      <w:marLeft w:val="0"/>
      <w:marRight w:val="0"/>
      <w:marTop w:val="0"/>
      <w:marBottom w:val="0"/>
      <w:divBdr>
        <w:top w:val="none" w:sz="0" w:space="0" w:color="auto"/>
        <w:left w:val="none" w:sz="0" w:space="0" w:color="auto"/>
        <w:bottom w:val="none" w:sz="0" w:space="0" w:color="auto"/>
        <w:right w:val="none" w:sz="0" w:space="0" w:color="auto"/>
      </w:divBdr>
    </w:div>
    <w:div w:id="1862086702">
      <w:bodyDiv w:val="1"/>
      <w:marLeft w:val="0"/>
      <w:marRight w:val="0"/>
      <w:marTop w:val="0"/>
      <w:marBottom w:val="0"/>
      <w:divBdr>
        <w:top w:val="none" w:sz="0" w:space="0" w:color="auto"/>
        <w:left w:val="none" w:sz="0" w:space="0" w:color="auto"/>
        <w:bottom w:val="none" w:sz="0" w:space="0" w:color="auto"/>
        <w:right w:val="none" w:sz="0" w:space="0" w:color="auto"/>
      </w:divBdr>
    </w:div>
    <w:div w:id="1862359426">
      <w:bodyDiv w:val="1"/>
      <w:marLeft w:val="0"/>
      <w:marRight w:val="0"/>
      <w:marTop w:val="0"/>
      <w:marBottom w:val="0"/>
      <w:divBdr>
        <w:top w:val="none" w:sz="0" w:space="0" w:color="auto"/>
        <w:left w:val="none" w:sz="0" w:space="0" w:color="auto"/>
        <w:bottom w:val="none" w:sz="0" w:space="0" w:color="auto"/>
        <w:right w:val="none" w:sz="0" w:space="0" w:color="auto"/>
      </w:divBdr>
    </w:div>
    <w:div w:id="1862738809">
      <w:bodyDiv w:val="1"/>
      <w:marLeft w:val="0"/>
      <w:marRight w:val="0"/>
      <w:marTop w:val="0"/>
      <w:marBottom w:val="0"/>
      <w:divBdr>
        <w:top w:val="none" w:sz="0" w:space="0" w:color="auto"/>
        <w:left w:val="none" w:sz="0" w:space="0" w:color="auto"/>
        <w:bottom w:val="none" w:sz="0" w:space="0" w:color="auto"/>
        <w:right w:val="none" w:sz="0" w:space="0" w:color="auto"/>
      </w:divBdr>
    </w:div>
    <w:div w:id="1864661822">
      <w:bodyDiv w:val="1"/>
      <w:marLeft w:val="0"/>
      <w:marRight w:val="0"/>
      <w:marTop w:val="0"/>
      <w:marBottom w:val="0"/>
      <w:divBdr>
        <w:top w:val="none" w:sz="0" w:space="0" w:color="auto"/>
        <w:left w:val="none" w:sz="0" w:space="0" w:color="auto"/>
        <w:bottom w:val="none" w:sz="0" w:space="0" w:color="auto"/>
        <w:right w:val="none" w:sz="0" w:space="0" w:color="auto"/>
      </w:divBdr>
    </w:div>
    <w:div w:id="1864857031">
      <w:bodyDiv w:val="1"/>
      <w:marLeft w:val="0"/>
      <w:marRight w:val="0"/>
      <w:marTop w:val="0"/>
      <w:marBottom w:val="0"/>
      <w:divBdr>
        <w:top w:val="none" w:sz="0" w:space="0" w:color="auto"/>
        <w:left w:val="none" w:sz="0" w:space="0" w:color="auto"/>
        <w:bottom w:val="none" w:sz="0" w:space="0" w:color="auto"/>
        <w:right w:val="none" w:sz="0" w:space="0" w:color="auto"/>
      </w:divBdr>
    </w:div>
    <w:div w:id="1865317928">
      <w:bodyDiv w:val="1"/>
      <w:marLeft w:val="0"/>
      <w:marRight w:val="0"/>
      <w:marTop w:val="0"/>
      <w:marBottom w:val="0"/>
      <w:divBdr>
        <w:top w:val="none" w:sz="0" w:space="0" w:color="auto"/>
        <w:left w:val="none" w:sz="0" w:space="0" w:color="auto"/>
        <w:bottom w:val="none" w:sz="0" w:space="0" w:color="auto"/>
        <w:right w:val="none" w:sz="0" w:space="0" w:color="auto"/>
      </w:divBdr>
    </w:div>
    <w:div w:id="1865822929">
      <w:bodyDiv w:val="1"/>
      <w:marLeft w:val="0"/>
      <w:marRight w:val="0"/>
      <w:marTop w:val="0"/>
      <w:marBottom w:val="0"/>
      <w:divBdr>
        <w:top w:val="none" w:sz="0" w:space="0" w:color="auto"/>
        <w:left w:val="none" w:sz="0" w:space="0" w:color="auto"/>
        <w:bottom w:val="none" w:sz="0" w:space="0" w:color="auto"/>
        <w:right w:val="none" w:sz="0" w:space="0" w:color="auto"/>
      </w:divBdr>
    </w:div>
    <w:div w:id="1865971392">
      <w:bodyDiv w:val="1"/>
      <w:marLeft w:val="0"/>
      <w:marRight w:val="0"/>
      <w:marTop w:val="0"/>
      <w:marBottom w:val="0"/>
      <w:divBdr>
        <w:top w:val="none" w:sz="0" w:space="0" w:color="auto"/>
        <w:left w:val="none" w:sz="0" w:space="0" w:color="auto"/>
        <w:bottom w:val="none" w:sz="0" w:space="0" w:color="auto"/>
        <w:right w:val="none" w:sz="0" w:space="0" w:color="auto"/>
      </w:divBdr>
    </w:div>
    <w:div w:id="1866089465">
      <w:bodyDiv w:val="1"/>
      <w:marLeft w:val="0"/>
      <w:marRight w:val="0"/>
      <w:marTop w:val="0"/>
      <w:marBottom w:val="0"/>
      <w:divBdr>
        <w:top w:val="none" w:sz="0" w:space="0" w:color="auto"/>
        <w:left w:val="none" w:sz="0" w:space="0" w:color="auto"/>
        <w:bottom w:val="none" w:sz="0" w:space="0" w:color="auto"/>
        <w:right w:val="none" w:sz="0" w:space="0" w:color="auto"/>
      </w:divBdr>
    </w:div>
    <w:div w:id="1867018935">
      <w:bodyDiv w:val="1"/>
      <w:marLeft w:val="0"/>
      <w:marRight w:val="0"/>
      <w:marTop w:val="0"/>
      <w:marBottom w:val="0"/>
      <w:divBdr>
        <w:top w:val="none" w:sz="0" w:space="0" w:color="auto"/>
        <w:left w:val="none" w:sz="0" w:space="0" w:color="auto"/>
        <w:bottom w:val="none" w:sz="0" w:space="0" w:color="auto"/>
        <w:right w:val="none" w:sz="0" w:space="0" w:color="auto"/>
      </w:divBdr>
    </w:div>
    <w:div w:id="1867136699">
      <w:bodyDiv w:val="1"/>
      <w:marLeft w:val="0"/>
      <w:marRight w:val="0"/>
      <w:marTop w:val="0"/>
      <w:marBottom w:val="0"/>
      <w:divBdr>
        <w:top w:val="none" w:sz="0" w:space="0" w:color="auto"/>
        <w:left w:val="none" w:sz="0" w:space="0" w:color="auto"/>
        <w:bottom w:val="none" w:sz="0" w:space="0" w:color="auto"/>
        <w:right w:val="none" w:sz="0" w:space="0" w:color="auto"/>
      </w:divBdr>
    </w:div>
    <w:div w:id="1867520796">
      <w:bodyDiv w:val="1"/>
      <w:marLeft w:val="0"/>
      <w:marRight w:val="0"/>
      <w:marTop w:val="0"/>
      <w:marBottom w:val="0"/>
      <w:divBdr>
        <w:top w:val="none" w:sz="0" w:space="0" w:color="auto"/>
        <w:left w:val="none" w:sz="0" w:space="0" w:color="auto"/>
        <w:bottom w:val="none" w:sz="0" w:space="0" w:color="auto"/>
        <w:right w:val="none" w:sz="0" w:space="0" w:color="auto"/>
      </w:divBdr>
    </w:div>
    <w:div w:id="1868054883">
      <w:bodyDiv w:val="1"/>
      <w:marLeft w:val="0"/>
      <w:marRight w:val="0"/>
      <w:marTop w:val="0"/>
      <w:marBottom w:val="0"/>
      <w:divBdr>
        <w:top w:val="none" w:sz="0" w:space="0" w:color="auto"/>
        <w:left w:val="none" w:sz="0" w:space="0" w:color="auto"/>
        <w:bottom w:val="none" w:sz="0" w:space="0" w:color="auto"/>
        <w:right w:val="none" w:sz="0" w:space="0" w:color="auto"/>
      </w:divBdr>
    </w:div>
    <w:div w:id="1868450102">
      <w:bodyDiv w:val="1"/>
      <w:marLeft w:val="0"/>
      <w:marRight w:val="0"/>
      <w:marTop w:val="0"/>
      <w:marBottom w:val="0"/>
      <w:divBdr>
        <w:top w:val="none" w:sz="0" w:space="0" w:color="auto"/>
        <w:left w:val="none" w:sz="0" w:space="0" w:color="auto"/>
        <w:bottom w:val="none" w:sz="0" w:space="0" w:color="auto"/>
        <w:right w:val="none" w:sz="0" w:space="0" w:color="auto"/>
      </w:divBdr>
    </w:div>
    <w:div w:id="1868759834">
      <w:bodyDiv w:val="1"/>
      <w:marLeft w:val="0"/>
      <w:marRight w:val="0"/>
      <w:marTop w:val="0"/>
      <w:marBottom w:val="0"/>
      <w:divBdr>
        <w:top w:val="none" w:sz="0" w:space="0" w:color="auto"/>
        <w:left w:val="none" w:sz="0" w:space="0" w:color="auto"/>
        <w:bottom w:val="none" w:sz="0" w:space="0" w:color="auto"/>
        <w:right w:val="none" w:sz="0" w:space="0" w:color="auto"/>
      </w:divBdr>
    </w:div>
    <w:div w:id="1868982721">
      <w:bodyDiv w:val="1"/>
      <w:marLeft w:val="0"/>
      <w:marRight w:val="0"/>
      <w:marTop w:val="0"/>
      <w:marBottom w:val="0"/>
      <w:divBdr>
        <w:top w:val="none" w:sz="0" w:space="0" w:color="auto"/>
        <w:left w:val="none" w:sz="0" w:space="0" w:color="auto"/>
        <w:bottom w:val="none" w:sz="0" w:space="0" w:color="auto"/>
        <w:right w:val="none" w:sz="0" w:space="0" w:color="auto"/>
      </w:divBdr>
    </w:div>
    <w:div w:id="1869559105">
      <w:bodyDiv w:val="1"/>
      <w:marLeft w:val="0"/>
      <w:marRight w:val="0"/>
      <w:marTop w:val="0"/>
      <w:marBottom w:val="0"/>
      <w:divBdr>
        <w:top w:val="none" w:sz="0" w:space="0" w:color="auto"/>
        <w:left w:val="none" w:sz="0" w:space="0" w:color="auto"/>
        <w:bottom w:val="none" w:sz="0" w:space="0" w:color="auto"/>
        <w:right w:val="none" w:sz="0" w:space="0" w:color="auto"/>
      </w:divBdr>
    </w:div>
    <w:div w:id="1869835683">
      <w:bodyDiv w:val="1"/>
      <w:marLeft w:val="0"/>
      <w:marRight w:val="0"/>
      <w:marTop w:val="0"/>
      <w:marBottom w:val="0"/>
      <w:divBdr>
        <w:top w:val="none" w:sz="0" w:space="0" w:color="auto"/>
        <w:left w:val="none" w:sz="0" w:space="0" w:color="auto"/>
        <w:bottom w:val="none" w:sz="0" w:space="0" w:color="auto"/>
        <w:right w:val="none" w:sz="0" w:space="0" w:color="auto"/>
      </w:divBdr>
    </w:div>
    <w:div w:id="1869946277">
      <w:bodyDiv w:val="1"/>
      <w:marLeft w:val="0"/>
      <w:marRight w:val="0"/>
      <w:marTop w:val="0"/>
      <w:marBottom w:val="0"/>
      <w:divBdr>
        <w:top w:val="none" w:sz="0" w:space="0" w:color="auto"/>
        <w:left w:val="none" w:sz="0" w:space="0" w:color="auto"/>
        <w:bottom w:val="none" w:sz="0" w:space="0" w:color="auto"/>
        <w:right w:val="none" w:sz="0" w:space="0" w:color="auto"/>
      </w:divBdr>
    </w:div>
    <w:div w:id="1869953760">
      <w:bodyDiv w:val="1"/>
      <w:marLeft w:val="0"/>
      <w:marRight w:val="0"/>
      <w:marTop w:val="0"/>
      <w:marBottom w:val="0"/>
      <w:divBdr>
        <w:top w:val="none" w:sz="0" w:space="0" w:color="auto"/>
        <w:left w:val="none" w:sz="0" w:space="0" w:color="auto"/>
        <w:bottom w:val="none" w:sz="0" w:space="0" w:color="auto"/>
        <w:right w:val="none" w:sz="0" w:space="0" w:color="auto"/>
      </w:divBdr>
    </w:div>
    <w:div w:id="1870292249">
      <w:bodyDiv w:val="1"/>
      <w:marLeft w:val="0"/>
      <w:marRight w:val="0"/>
      <w:marTop w:val="0"/>
      <w:marBottom w:val="0"/>
      <w:divBdr>
        <w:top w:val="none" w:sz="0" w:space="0" w:color="auto"/>
        <w:left w:val="none" w:sz="0" w:space="0" w:color="auto"/>
        <w:bottom w:val="none" w:sz="0" w:space="0" w:color="auto"/>
        <w:right w:val="none" w:sz="0" w:space="0" w:color="auto"/>
      </w:divBdr>
    </w:div>
    <w:div w:id="1871335702">
      <w:bodyDiv w:val="1"/>
      <w:marLeft w:val="0"/>
      <w:marRight w:val="0"/>
      <w:marTop w:val="0"/>
      <w:marBottom w:val="0"/>
      <w:divBdr>
        <w:top w:val="none" w:sz="0" w:space="0" w:color="auto"/>
        <w:left w:val="none" w:sz="0" w:space="0" w:color="auto"/>
        <w:bottom w:val="none" w:sz="0" w:space="0" w:color="auto"/>
        <w:right w:val="none" w:sz="0" w:space="0" w:color="auto"/>
      </w:divBdr>
    </w:div>
    <w:div w:id="1873415327">
      <w:bodyDiv w:val="1"/>
      <w:marLeft w:val="0"/>
      <w:marRight w:val="0"/>
      <w:marTop w:val="0"/>
      <w:marBottom w:val="0"/>
      <w:divBdr>
        <w:top w:val="none" w:sz="0" w:space="0" w:color="auto"/>
        <w:left w:val="none" w:sz="0" w:space="0" w:color="auto"/>
        <w:bottom w:val="none" w:sz="0" w:space="0" w:color="auto"/>
        <w:right w:val="none" w:sz="0" w:space="0" w:color="auto"/>
      </w:divBdr>
    </w:div>
    <w:div w:id="1873567170">
      <w:bodyDiv w:val="1"/>
      <w:marLeft w:val="0"/>
      <w:marRight w:val="0"/>
      <w:marTop w:val="0"/>
      <w:marBottom w:val="0"/>
      <w:divBdr>
        <w:top w:val="none" w:sz="0" w:space="0" w:color="auto"/>
        <w:left w:val="none" w:sz="0" w:space="0" w:color="auto"/>
        <w:bottom w:val="none" w:sz="0" w:space="0" w:color="auto"/>
        <w:right w:val="none" w:sz="0" w:space="0" w:color="auto"/>
      </w:divBdr>
    </w:div>
    <w:div w:id="1873958912">
      <w:bodyDiv w:val="1"/>
      <w:marLeft w:val="0"/>
      <w:marRight w:val="0"/>
      <w:marTop w:val="0"/>
      <w:marBottom w:val="0"/>
      <w:divBdr>
        <w:top w:val="none" w:sz="0" w:space="0" w:color="auto"/>
        <w:left w:val="none" w:sz="0" w:space="0" w:color="auto"/>
        <w:bottom w:val="none" w:sz="0" w:space="0" w:color="auto"/>
        <w:right w:val="none" w:sz="0" w:space="0" w:color="auto"/>
      </w:divBdr>
    </w:div>
    <w:div w:id="1874341603">
      <w:bodyDiv w:val="1"/>
      <w:marLeft w:val="0"/>
      <w:marRight w:val="0"/>
      <w:marTop w:val="0"/>
      <w:marBottom w:val="0"/>
      <w:divBdr>
        <w:top w:val="none" w:sz="0" w:space="0" w:color="auto"/>
        <w:left w:val="none" w:sz="0" w:space="0" w:color="auto"/>
        <w:bottom w:val="none" w:sz="0" w:space="0" w:color="auto"/>
        <w:right w:val="none" w:sz="0" w:space="0" w:color="auto"/>
      </w:divBdr>
    </w:div>
    <w:div w:id="1875074240">
      <w:bodyDiv w:val="1"/>
      <w:marLeft w:val="0"/>
      <w:marRight w:val="0"/>
      <w:marTop w:val="0"/>
      <w:marBottom w:val="0"/>
      <w:divBdr>
        <w:top w:val="none" w:sz="0" w:space="0" w:color="auto"/>
        <w:left w:val="none" w:sz="0" w:space="0" w:color="auto"/>
        <w:bottom w:val="none" w:sz="0" w:space="0" w:color="auto"/>
        <w:right w:val="none" w:sz="0" w:space="0" w:color="auto"/>
      </w:divBdr>
    </w:div>
    <w:div w:id="1876111523">
      <w:bodyDiv w:val="1"/>
      <w:marLeft w:val="0"/>
      <w:marRight w:val="0"/>
      <w:marTop w:val="0"/>
      <w:marBottom w:val="0"/>
      <w:divBdr>
        <w:top w:val="none" w:sz="0" w:space="0" w:color="auto"/>
        <w:left w:val="none" w:sz="0" w:space="0" w:color="auto"/>
        <w:bottom w:val="none" w:sz="0" w:space="0" w:color="auto"/>
        <w:right w:val="none" w:sz="0" w:space="0" w:color="auto"/>
      </w:divBdr>
    </w:div>
    <w:div w:id="1876191391">
      <w:bodyDiv w:val="1"/>
      <w:marLeft w:val="0"/>
      <w:marRight w:val="0"/>
      <w:marTop w:val="0"/>
      <w:marBottom w:val="0"/>
      <w:divBdr>
        <w:top w:val="none" w:sz="0" w:space="0" w:color="auto"/>
        <w:left w:val="none" w:sz="0" w:space="0" w:color="auto"/>
        <w:bottom w:val="none" w:sz="0" w:space="0" w:color="auto"/>
        <w:right w:val="none" w:sz="0" w:space="0" w:color="auto"/>
      </w:divBdr>
    </w:div>
    <w:div w:id="1876309744">
      <w:bodyDiv w:val="1"/>
      <w:marLeft w:val="0"/>
      <w:marRight w:val="0"/>
      <w:marTop w:val="0"/>
      <w:marBottom w:val="0"/>
      <w:divBdr>
        <w:top w:val="none" w:sz="0" w:space="0" w:color="auto"/>
        <w:left w:val="none" w:sz="0" w:space="0" w:color="auto"/>
        <w:bottom w:val="none" w:sz="0" w:space="0" w:color="auto"/>
        <w:right w:val="none" w:sz="0" w:space="0" w:color="auto"/>
      </w:divBdr>
    </w:div>
    <w:div w:id="1877042752">
      <w:bodyDiv w:val="1"/>
      <w:marLeft w:val="0"/>
      <w:marRight w:val="0"/>
      <w:marTop w:val="0"/>
      <w:marBottom w:val="0"/>
      <w:divBdr>
        <w:top w:val="none" w:sz="0" w:space="0" w:color="auto"/>
        <w:left w:val="none" w:sz="0" w:space="0" w:color="auto"/>
        <w:bottom w:val="none" w:sz="0" w:space="0" w:color="auto"/>
        <w:right w:val="none" w:sz="0" w:space="0" w:color="auto"/>
      </w:divBdr>
    </w:div>
    <w:div w:id="1877229565">
      <w:bodyDiv w:val="1"/>
      <w:marLeft w:val="0"/>
      <w:marRight w:val="0"/>
      <w:marTop w:val="0"/>
      <w:marBottom w:val="0"/>
      <w:divBdr>
        <w:top w:val="none" w:sz="0" w:space="0" w:color="auto"/>
        <w:left w:val="none" w:sz="0" w:space="0" w:color="auto"/>
        <w:bottom w:val="none" w:sz="0" w:space="0" w:color="auto"/>
        <w:right w:val="none" w:sz="0" w:space="0" w:color="auto"/>
      </w:divBdr>
    </w:div>
    <w:div w:id="1877304179">
      <w:bodyDiv w:val="1"/>
      <w:marLeft w:val="0"/>
      <w:marRight w:val="0"/>
      <w:marTop w:val="0"/>
      <w:marBottom w:val="0"/>
      <w:divBdr>
        <w:top w:val="none" w:sz="0" w:space="0" w:color="auto"/>
        <w:left w:val="none" w:sz="0" w:space="0" w:color="auto"/>
        <w:bottom w:val="none" w:sz="0" w:space="0" w:color="auto"/>
        <w:right w:val="none" w:sz="0" w:space="0" w:color="auto"/>
      </w:divBdr>
    </w:div>
    <w:div w:id="1877963031">
      <w:bodyDiv w:val="1"/>
      <w:marLeft w:val="0"/>
      <w:marRight w:val="0"/>
      <w:marTop w:val="0"/>
      <w:marBottom w:val="0"/>
      <w:divBdr>
        <w:top w:val="none" w:sz="0" w:space="0" w:color="auto"/>
        <w:left w:val="none" w:sz="0" w:space="0" w:color="auto"/>
        <w:bottom w:val="none" w:sz="0" w:space="0" w:color="auto"/>
        <w:right w:val="none" w:sz="0" w:space="0" w:color="auto"/>
      </w:divBdr>
    </w:div>
    <w:div w:id="1878394419">
      <w:bodyDiv w:val="1"/>
      <w:marLeft w:val="0"/>
      <w:marRight w:val="0"/>
      <w:marTop w:val="0"/>
      <w:marBottom w:val="0"/>
      <w:divBdr>
        <w:top w:val="none" w:sz="0" w:space="0" w:color="auto"/>
        <w:left w:val="none" w:sz="0" w:space="0" w:color="auto"/>
        <w:bottom w:val="none" w:sz="0" w:space="0" w:color="auto"/>
        <w:right w:val="none" w:sz="0" w:space="0" w:color="auto"/>
      </w:divBdr>
    </w:div>
    <w:div w:id="1878424422">
      <w:bodyDiv w:val="1"/>
      <w:marLeft w:val="0"/>
      <w:marRight w:val="0"/>
      <w:marTop w:val="0"/>
      <w:marBottom w:val="0"/>
      <w:divBdr>
        <w:top w:val="none" w:sz="0" w:space="0" w:color="auto"/>
        <w:left w:val="none" w:sz="0" w:space="0" w:color="auto"/>
        <w:bottom w:val="none" w:sz="0" w:space="0" w:color="auto"/>
        <w:right w:val="none" w:sz="0" w:space="0" w:color="auto"/>
      </w:divBdr>
    </w:div>
    <w:div w:id="1879510456">
      <w:bodyDiv w:val="1"/>
      <w:marLeft w:val="0"/>
      <w:marRight w:val="0"/>
      <w:marTop w:val="0"/>
      <w:marBottom w:val="0"/>
      <w:divBdr>
        <w:top w:val="none" w:sz="0" w:space="0" w:color="auto"/>
        <w:left w:val="none" w:sz="0" w:space="0" w:color="auto"/>
        <w:bottom w:val="none" w:sz="0" w:space="0" w:color="auto"/>
        <w:right w:val="none" w:sz="0" w:space="0" w:color="auto"/>
      </w:divBdr>
    </w:div>
    <w:div w:id="1880318933">
      <w:bodyDiv w:val="1"/>
      <w:marLeft w:val="0"/>
      <w:marRight w:val="0"/>
      <w:marTop w:val="0"/>
      <w:marBottom w:val="0"/>
      <w:divBdr>
        <w:top w:val="none" w:sz="0" w:space="0" w:color="auto"/>
        <w:left w:val="none" w:sz="0" w:space="0" w:color="auto"/>
        <w:bottom w:val="none" w:sz="0" w:space="0" w:color="auto"/>
        <w:right w:val="none" w:sz="0" w:space="0" w:color="auto"/>
      </w:divBdr>
    </w:div>
    <w:div w:id="1881358615">
      <w:bodyDiv w:val="1"/>
      <w:marLeft w:val="0"/>
      <w:marRight w:val="0"/>
      <w:marTop w:val="0"/>
      <w:marBottom w:val="0"/>
      <w:divBdr>
        <w:top w:val="none" w:sz="0" w:space="0" w:color="auto"/>
        <w:left w:val="none" w:sz="0" w:space="0" w:color="auto"/>
        <w:bottom w:val="none" w:sz="0" w:space="0" w:color="auto"/>
        <w:right w:val="none" w:sz="0" w:space="0" w:color="auto"/>
      </w:divBdr>
    </w:div>
    <w:div w:id="1881358951">
      <w:bodyDiv w:val="1"/>
      <w:marLeft w:val="0"/>
      <w:marRight w:val="0"/>
      <w:marTop w:val="0"/>
      <w:marBottom w:val="0"/>
      <w:divBdr>
        <w:top w:val="none" w:sz="0" w:space="0" w:color="auto"/>
        <w:left w:val="none" w:sz="0" w:space="0" w:color="auto"/>
        <w:bottom w:val="none" w:sz="0" w:space="0" w:color="auto"/>
        <w:right w:val="none" w:sz="0" w:space="0" w:color="auto"/>
      </w:divBdr>
    </w:div>
    <w:div w:id="1881702142">
      <w:bodyDiv w:val="1"/>
      <w:marLeft w:val="0"/>
      <w:marRight w:val="0"/>
      <w:marTop w:val="0"/>
      <w:marBottom w:val="0"/>
      <w:divBdr>
        <w:top w:val="none" w:sz="0" w:space="0" w:color="auto"/>
        <w:left w:val="none" w:sz="0" w:space="0" w:color="auto"/>
        <w:bottom w:val="none" w:sz="0" w:space="0" w:color="auto"/>
        <w:right w:val="none" w:sz="0" w:space="0" w:color="auto"/>
      </w:divBdr>
    </w:div>
    <w:div w:id="1881815808">
      <w:bodyDiv w:val="1"/>
      <w:marLeft w:val="0"/>
      <w:marRight w:val="0"/>
      <w:marTop w:val="0"/>
      <w:marBottom w:val="0"/>
      <w:divBdr>
        <w:top w:val="none" w:sz="0" w:space="0" w:color="auto"/>
        <w:left w:val="none" w:sz="0" w:space="0" w:color="auto"/>
        <w:bottom w:val="none" w:sz="0" w:space="0" w:color="auto"/>
        <w:right w:val="none" w:sz="0" w:space="0" w:color="auto"/>
      </w:divBdr>
    </w:div>
    <w:div w:id="1882086936">
      <w:bodyDiv w:val="1"/>
      <w:marLeft w:val="0"/>
      <w:marRight w:val="0"/>
      <w:marTop w:val="0"/>
      <w:marBottom w:val="0"/>
      <w:divBdr>
        <w:top w:val="none" w:sz="0" w:space="0" w:color="auto"/>
        <w:left w:val="none" w:sz="0" w:space="0" w:color="auto"/>
        <w:bottom w:val="none" w:sz="0" w:space="0" w:color="auto"/>
        <w:right w:val="none" w:sz="0" w:space="0" w:color="auto"/>
      </w:divBdr>
    </w:div>
    <w:div w:id="1882207688">
      <w:bodyDiv w:val="1"/>
      <w:marLeft w:val="0"/>
      <w:marRight w:val="0"/>
      <w:marTop w:val="0"/>
      <w:marBottom w:val="0"/>
      <w:divBdr>
        <w:top w:val="none" w:sz="0" w:space="0" w:color="auto"/>
        <w:left w:val="none" w:sz="0" w:space="0" w:color="auto"/>
        <w:bottom w:val="none" w:sz="0" w:space="0" w:color="auto"/>
        <w:right w:val="none" w:sz="0" w:space="0" w:color="auto"/>
      </w:divBdr>
    </w:div>
    <w:div w:id="1882746337">
      <w:bodyDiv w:val="1"/>
      <w:marLeft w:val="0"/>
      <w:marRight w:val="0"/>
      <w:marTop w:val="0"/>
      <w:marBottom w:val="0"/>
      <w:divBdr>
        <w:top w:val="none" w:sz="0" w:space="0" w:color="auto"/>
        <w:left w:val="none" w:sz="0" w:space="0" w:color="auto"/>
        <w:bottom w:val="none" w:sz="0" w:space="0" w:color="auto"/>
        <w:right w:val="none" w:sz="0" w:space="0" w:color="auto"/>
      </w:divBdr>
    </w:div>
    <w:div w:id="1883052400">
      <w:bodyDiv w:val="1"/>
      <w:marLeft w:val="0"/>
      <w:marRight w:val="0"/>
      <w:marTop w:val="0"/>
      <w:marBottom w:val="0"/>
      <w:divBdr>
        <w:top w:val="none" w:sz="0" w:space="0" w:color="auto"/>
        <w:left w:val="none" w:sz="0" w:space="0" w:color="auto"/>
        <w:bottom w:val="none" w:sz="0" w:space="0" w:color="auto"/>
        <w:right w:val="none" w:sz="0" w:space="0" w:color="auto"/>
      </w:divBdr>
    </w:div>
    <w:div w:id="1883470373">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884125157">
      <w:bodyDiv w:val="1"/>
      <w:marLeft w:val="0"/>
      <w:marRight w:val="0"/>
      <w:marTop w:val="0"/>
      <w:marBottom w:val="0"/>
      <w:divBdr>
        <w:top w:val="none" w:sz="0" w:space="0" w:color="auto"/>
        <w:left w:val="none" w:sz="0" w:space="0" w:color="auto"/>
        <w:bottom w:val="none" w:sz="0" w:space="0" w:color="auto"/>
        <w:right w:val="none" w:sz="0" w:space="0" w:color="auto"/>
      </w:divBdr>
    </w:div>
    <w:div w:id="1884366787">
      <w:bodyDiv w:val="1"/>
      <w:marLeft w:val="0"/>
      <w:marRight w:val="0"/>
      <w:marTop w:val="0"/>
      <w:marBottom w:val="0"/>
      <w:divBdr>
        <w:top w:val="none" w:sz="0" w:space="0" w:color="auto"/>
        <w:left w:val="none" w:sz="0" w:space="0" w:color="auto"/>
        <w:bottom w:val="none" w:sz="0" w:space="0" w:color="auto"/>
        <w:right w:val="none" w:sz="0" w:space="0" w:color="auto"/>
      </w:divBdr>
    </w:div>
    <w:div w:id="1884560697">
      <w:bodyDiv w:val="1"/>
      <w:marLeft w:val="0"/>
      <w:marRight w:val="0"/>
      <w:marTop w:val="0"/>
      <w:marBottom w:val="0"/>
      <w:divBdr>
        <w:top w:val="none" w:sz="0" w:space="0" w:color="auto"/>
        <w:left w:val="none" w:sz="0" w:space="0" w:color="auto"/>
        <w:bottom w:val="none" w:sz="0" w:space="0" w:color="auto"/>
        <w:right w:val="none" w:sz="0" w:space="0" w:color="auto"/>
      </w:divBdr>
    </w:div>
    <w:div w:id="1885216020">
      <w:bodyDiv w:val="1"/>
      <w:marLeft w:val="0"/>
      <w:marRight w:val="0"/>
      <w:marTop w:val="0"/>
      <w:marBottom w:val="0"/>
      <w:divBdr>
        <w:top w:val="none" w:sz="0" w:space="0" w:color="auto"/>
        <w:left w:val="none" w:sz="0" w:space="0" w:color="auto"/>
        <w:bottom w:val="none" w:sz="0" w:space="0" w:color="auto"/>
        <w:right w:val="none" w:sz="0" w:space="0" w:color="auto"/>
      </w:divBdr>
    </w:div>
    <w:div w:id="1887333714">
      <w:bodyDiv w:val="1"/>
      <w:marLeft w:val="0"/>
      <w:marRight w:val="0"/>
      <w:marTop w:val="0"/>
      <w:marBottom w:val="0"/>
      <w:divBdr>
        <w:top w:val="none" w:sz="0" w:space="0" w:color="auto"/>
        <w:left w:val="none" w:sz="0" w:space="0" w:color="auto"/>
        <w:bottom w:val="none" w:sz="0" w:space="0" w:color="auto"/>
        <w:right w:val="none" w:sz="0" w:space="0" w:color="auto"/>
      </w:divBdr>
    </w:div>
    <w:div w:id="1887526680">
      <w:bodyDiv w:val="1"/>
      <w:marLeft w:val="0"/>
      <w:marRight w:val="0"/>
      <w:marTop w:val="0"/>
      <w:marBottom w:val="0"/>
      <w:divBdr>
        <w:top w:val="none" w:sz="0" w:space="0" w:color="auto"/>
        <w:left w:val="none" w:sz="0" w:space="0" w:color="auto"/>
        <w:bottom w:val="none" w:sz="0" w:space="0" w:color="auto"/>
        <w:right w:val="none" w:sz="0" w:space="0" w:color="auto"/>
      </w:divBdr>
    </w:div>
    <w:div w:id="1887793580">
      <w:bodyDiv w:val="1"/>
      <w:marLeft w:val="0"/>
      <w:marRight w:val="0"/>
      <w:marTop w:val="0"/>
      <w:marBottom w:val="0"/>
      <w:divBdr>
        <w:top w:val="none" w:sz="0" w:space="0" w:color="auto"/>
        <w:left w:val="none" w:sz="0" w:space="0" w:color="auto"/>
        <w:bottom w:val="none" w:sz="0" w:space="0" w:color="auto"/>
        <w:right w:val="none" w:sz="0" w:space="0" w:color="auto"/>
      </w:divBdr>
    </w:div>
    <w:div w:id="1891308068">
      <w:bodyDiv w:val="1"/>
      <w:marLeft w:val="0"/>
      <w:marRight w:val="0"/>
      <w:marTop w:val="0"/>
      <w:marBottom w:val="0"/>
      <w:divBdr>
        <w:top w:val="none" w:sz="0" w:space="0" w:color="auto"/>
        <w:left w:val="none" w:sz="0" w:space="0" w:color="auto"/>
        <w:bottom w:val="none" w:sz="0" w:space="0" w:color="auto"/>
        <w:right w:val="none" w:sz="0" w:space="0" w:color="auto"/>
      </w:divBdr>
    </w:div>
    <w:div w:id="1891572767">
      <w:bodyDiv w:val="1"/>
      <w:marLeft w:val="0"/>
      <w:marRight w:val="0"/>
      <w:marTop w:val="0"/>
      <w:marBottom w:val="0"/>
      <w:divBdr>
        <w:top w:val="none" w:sz="0" w:space="0" w:color="auto"/>
        <w:left w:val="none" w:sz="0" w:space="0" w:color="auto"/>
        <w:bottom w:val="none" w:sz="0" w:space="0" w:color="auto"/>
        <w:right w:val="none" w:sz="0" w:space="0" w:color="auto"/>
      </w:divBdr>
    </w:div>
    <w:div w:id="1892690508">
      <w:bodyDiv w:val="1"/>
      <w:marLeft w:val="0"/>
      <w:marRight w:val="0"/>
      <w:marTop w:val="0"/>
      <w:marBottom w:val="0"/>
      <w:divBdr>
        <w:top w:val="none" w:sz="0" w:space="0" w:color="auto"/>
        <w:left w:val="none" w:sz="0" w:space="0" w:color="auto"/>
        <w:bottom w:val="none" w:sz="0" w:space="0" w:color="auto"/>
        <w:right w:val="none" w:sz="0" w:space="0" w:color="auto"/>
      </w:divBdr>
    </w:div>
    <w:div w:id="1892842363">
      <w:bodyDiv w:val="1"/>
      <w:marLeft w:val="0"/>
      <w:marRight w:val="0"/>
      <w:marTop w:val="0"/>
      <w:marBottom w:val="0"/>
      <w:divBdr>
        <w:top w:val="none" w:sz="0" w:space="0" w:color="auto"/>
        <w:left w:val="none" w:sz="0" w:space="0" w:color="auto"/>
        <w:bottom w:val="none" w:sz="0" w:space="0" w:color="auto"/>
        <w:right w:val="none" w:sz="0" w:space="0" w:color="auto"/>
      </w:divBdr>
    </w:div>
    <w:div w:id="1893077166">
      <w:bodyDiv w:val="1"/>
      <w:marLeft w:val="0"/>
      <w:marRight w:val="0"/>
      <w:marTop w:val="0"/>
      <w:marBottom w:val="0"/>
      <w:divBdr>
        <w:top w:val="none" w:sz="0" w:space="0" w:color="auto"/>
        <w:left w:val="none" w:sz="0" w:space="0" w:color="auto"/>
        <w:bottom w:val="none" w:sz="0" w:space="0" w:color="auto"/>
        <w:right w:val="none" w:sz="0" w:space="0" w:color="auto"/>
      </w:divBdr>
    </w:div>
    <w:div w:id="1893154116">
      <w:bodyDiv w:val="1"/>
      <w:marLeft w:val="0"/>
      <w:marRight w:val="0"/>
      <w:marTop w:val="0"/>
      <w:marBottom w:val="0"/>
      <w:divBdr>
        <w:top w:val="none" w:sz="0" w:space="0" w:color="auto"/>
        <w:left w:val="none" w:sz="0" w:space="0" w:color="auto"/>
        <w:bottom w:val="none" w:sz="0" w:space="0" w:color="auto"/>
        <w:right w:val="none" w:sz="0" w:space="0" w:color="auto"/>
      </w:divBdr>
    </w:div>
    <w:div w:id="1893493529">
      <w:bodyDiv w:val="1"/>
      <w:marLeft w:val="0"/>
      <w:marRight w:val="0"/>
      <w:marTop w:val="0"/>
      <w:marBottom w:val="0"/>
      <w:divBdr>
        <w:top w:val="none" w:sz="0" w:space="0" w:color="auto"/>
        <w:left w:val="none" w:sz="0" w:space="0" w:color="auto"/>
        <w:bottom w:val="none" w:sz="0" w:space="0" w:color="auto"/>
        <w:right w:val="none" w:sz="0" w:space="0" w:color="auto"/>
      </w:divBdr>
    </w:div>
    <w:div w:id="1893494125">
      <w:bodyDiv w:val="1"/>
      <w:marLeft w:val="0"/>
      <w:marRight w:val="0"/>
      <w:marTop w:val="0"/>
      <w:marBottom w:val="0"/>
      <w:divBdr>
        <w:top w:val="none" w:sz="0" w:space="0" w:color="auto"/>
        <w:left w:val="none" w:sz="0" w:space="0" w:color="auto"/>
        <w:bottom w:val="none" w:sz="0" w:space="0" w:color="auto"/>
        <w:right w:val="none" w:sz="0" w:space="0" w:color="auto"/>
      </w:divBdr>
    </w:div>
    <w:div w:id="1893803500">
      <w:bodyDiv w:val="1"/>
      <w:marLeft w:val="0"/>
      <w:marRight w:val="0"/>
      <w:marTop w:val="0"/>
      <w:marBottom w:val="0"/>
      <w:divBdr>
        <w:top w:val="none" w:sz="0" w:space="0" w:color="auto"/>
        <w:left w:val="none" w:sz="0" w:space="0" w:color="auto"/>
        <w:bottom w:val="none" w:sz="0" w:space="0" w:color="auto"/>
        <w:right w:val="none" w:sz="0" w:space="0" w:color="auto"/>
      </w:divBdr>
    </w:div>
    <w:div w:id="1894004006">
      <w:bodyDiv w:val="1"/>
      <w:marLeft w:val="0"/>
      <w:marRight w:val="0"/>
      <w:marTop w:val="0"/>
      <w:marBottom w:val="0"/>
      <w:divBdr>
        <w:top w:val="none" w:sz="0" w:space="0" w:color="auto"/>
        <w:left w:val="none" w:sz="0" w:space="0" w:color="auto"/>
        <w:bottom w:val="none" w:sz="0" w:space="0" w:color="auto"/>
        <w:right w:val="none" w:sz="0" w:space="0" w:color="auto"/>
      </w:divBdr>
    </w:div>
    <w:div w:id="1894004744">
      <w:bodyDiv w:val="1"/>
      <w:marLeft w:val="0"/>
      <w:marRight w:val="0"/>
      <w:marTop w:val="0"/>
      <w:marBottom w:val="0"/>
      <w:divBdr>
        <w:top w:val="none" w:sz="0" w:space="0" w:color="auto"/>
        <w:left w:val="none" w:sz="0" w:space="0" w:color="auto"/>
        <w:bottom w:val="none" w:sz="0" w:space="0" w:color="auto"/>
        <w:right w:val="none" w:sz="0" w:space="0" w:color="auto"/>
      </w:divBdr>
    </w:div>
    <w:div w:id="1894152669">
      <w:bodyDiv w:val="1"/>
      <w:marLeft w:val="0"/>
      <w:marRight w:val="0"/>
      <w:marTop w:val="0"/>
      <w:marBottom w:val="0"/>
      <w:divBdr>
        <w:top w:val="none" w:sz="0" w:space="0" w:color="auto"/>
        <w:left w:val="none" w:sz="0" w:space="0" w:color="auto"/>
        <w:bottom w:val="none" w:sz="0" w:space="0" w:color="auto"/>
        <w:right w:val="none" w:sz="0" w:space="0" w:color="auto"/>
      </w:divBdr>
    </w:div>
    <w:div w:id="1894385997">
      <w:bodyDiv w:val="1"/>
      <w:marLeft w:val="0"/>
      <w:marRight w:val="0"/>
      <w:marTop w:val="0"/>
      <w:marBottom w:val="0"/>
      <w:divBdr>
        <w:top w:val="none" w:sz="0" w:space="0" w:color="auto"/>
        <w:left w:val="none" w:sz="0" w:space="0" w:color="auto"/>
        <w:bottom w:val="none" w:sz="0" w:space="0" w:color="auto"/>
        <w:right w:val="none" w:sz="0" w:space="0" w:color="auto"/>
      </w:divBdr>
    </w:div>
    <w:div w:id="1894539819">
      <w:bodyDiv w:val="1"/>
      <w:marLeft w:val="0"/>
      <w:marRight w:val="0"/>
      <w:marTop w:val="0"/>
      <w:marBottom w:val="0"/>
      <w:divBdr>
        <w:top w:val="none" w:sz="0" w:space="0" w:color="auto"/>
        <w:left w:val="none" w:sz="0" w:space="0" w:color="auto"/>
        <w:bottom w:val="none" w:sz="0" w:space="0" w:color="auto"/>
        <w:right w:val="none" w:sz="0" w:space="0" w:color="auto"/>
      </w:divBdr>
    </w:div>
    <w:div w:id="1895314934">
      <w:bodyDiv w:val="1"/>
      <w:marLeft w:val="0"/>
      <w:marRight w:val="0"/>
      <w:marTop w:val="0"/>
      <w:marBottom w:val="0"/>
      <w:divBdr>
        <w:top w:val="none" w:sz="0" w:space="0" w:color="auto"/>
        <w:left w:val="none" w:sz="0" w:space="0" w:color="auto"/>
        <w:bottom w:val="none" w:sz="0" w:space="0" w:color="auto"/>
        <w:right w:val="none" w:sz="0" w:space="0" w:color="auto"/>
      </w:divBdr>
    </w:div>
    <w:div w:id="1895851246">
      <w:bodyDiv w:val="1"/>
      <w:marLeft w:val="0"/>
      <w:marRight w:val="0"/>
      <w:marTop w:val="0"/>
      <w:marBottom w:val="0"/>
      <w:divBdr>
        <w:top w:val="none" w:sz="0" w:space="0" w:color="auto"/>
        <w:left w:val="none" w:sz="0" w:space="0" w:color="auto"/>
        <w:bottom w:val="none" w:sz="0" w:space="0" w:color="auto"/>
        <w:right w:val="none" w:sz="0" w:space="0" w:color="auto"/>
      </w:divBdr>
    </w:div>
    <w:div w:id="1895895092">
      <w:bodyDiv w:val="1"/>
      <w:marLeft w:val="0"/>
      <w:marRight w:val="0"/>
      <w:marTop w:val="0"/>
      <w:marBottom w:val="0"/>
      <w:divBdr>
        <w:top w:val="none" w:sz="0" w:space="0" w:color="auto"/>
        <w:left w:val="none" w:sz="0" w:space="0" w:color="auto"/>
        <w:bottom w:val="none" w:sz="0" w:space="0" w:color="auto"/>
        <w:right w:val="none" w:sz="0" w:space="0" w:color="auto"/>
      </w:divBdr>
    </w:div>
    <w:div w:id="1896039414">
      <w:bodyDiv w:val="1"/>
      <w:marLeft w:val="0"/>
      <w:marRight w:val="0"/>
      <w:marTop w:val="0"/>
      <w:marBottom w:val="0"/>
      <w:divBdr>
        <w:top w:val="none" w:sz="0" w:space="0" w:color="auto"/>
        <w:left w:val="none" w:sz="0" w:space="0" w:color="auto"/>
        <w:bottom w:val="none" w:sz="0" w:space="0" w:color="auto"/>
        <w:right w:val="none" w:sz="0" w:space="0" w:color="auto"/>
      </w:divBdr>
    </w:div>
    <w:div w:id="1896353192">
      <w:bodyDiv w:val="1"/>
      <w:marLeft w:val="0"/>
      <w:marRight w:val="0"/>
      <w:marTop w:val="0"/>
      <w:marBottom w:val="0"/>
      <w:divBdr>
        <w:top w:val="none" w:sz="0" w:space="0" w:color="auto"/>
        <w:left w:val="none" w:sz="0" w:space="0" w:color="auto"/>
        <w:bottom w:val="none" w:sz="0" w:space="0" w:color="auto"/>
        <w:right w:val="none" w:sz="0" w:space="0" w:color="auto"/>
      </w:divBdr>
    </w:div>
    <w:div w:id="1897621662">
      <w:bodyDiv w:val="1"/>
      <w:marLeft w:val="0"/>
      <w:marRight w:val="0"/>
      <w:marTop w:val="0"/>
      <w:marBottom w:val="0"/>
      <w:divBdr>
        <w:top w:val="none" w:sz="0" w:space="0" w:color="auto"/>
        <w:left w:val="none" w:sz="0" w:space="0" w:color="auto"/>
        <w:bottom w:val="none" w:sz="0" w:space="0" w:color="auto"/>
        <w:right w:val="none" w:sz="0" w:space="0" w:color="auto"/>
      </w:divBdr>
    </w:div>
    <w:div w:id="1898003695">
      <w:bodyDiv w:val="1"/>
      <w:marLeft w:val="0"/>
      <w:marRight w:val="0"/>
      <w:marTop w:val="0"/>
      <w:marBottom w:val="0"/>
      <w:divBdr>
        <w:top w:val="none" w:sz="0" w:space="0" w:color="auto"/>
        <w:left w:val="none" w:sz="0" w:space="0" w:color="auto"/>
        <w:bottom w:val="none" w:sz="0" w:space="0" w:color="auto"/>
        <w:right w:val="none" w:sz="0" w:space="0" w:color="auto"/>
      </w:divBdr>
    </w:div>
    <w:div w:id="1898081745">
      <w:bodyDiv w:val="1"/>
      <w:marLeft w:val="0"/>
      <w:marRight w:val="0"/>
      <w:marTop w:val="0"/>
      <w:marBottom w:val="0"/>
      <w:divBdr>
        <w:top w:val="none" w:sz="0" w:space="0" w:color="auto"/>
        <w:left w:val="none" w:sz="0" w:space="0" w:color="auto"/>
        <w:bottom w:val="none" w:sz="0" w:space="0" w:color="auto"/>
        <w:right w:val="none" w:sz="0" w:space="0" w:color="auto"/>
      </w:divBdr>
    </w:div>
    <w:div w:id="1898280788">
      <w:bodyDiv w:val="1"/>
      <w:marLeft w:val="0"/>
      <w:marRight w:val="0"/>
      <w:marTop w:val="0"/>
      <w:marBottom w:val="0"/>
      <w:divBdr>
        <w:top w:val="none" w:sz="0" w:space="0" w:color="auto"/>
        <w:left w:val="none" w:sz="0" w:space="0" w:color="auto"/>
        <w:bottom w:val="none" w:sz="0" w:space="0" w:color="auto"/>
        <w:right w:val="none" w:sz="0" w:space="0" w:color="auto"/>
      </w:divBdr>
    </w:div>
    <w:div w:id="1898856399">
      <w:bodyDiv w:val="1"/>
      <w:marLeft w:val="0"/>
      <w:marRight w:val="0"/>
      <w:marTop w:val="0"/>
      <w:marBottom w:val="0"/>
      <w:divBdr>
        <w:top w:val="none" w:sz="0" w:space="0" w:color="auto"/>
        <w:left w:val="none" w:sz="0" w:space="0" w:color="auto"/>
        <w:bottom w:val="none" w:sz="0" w:space="0" w:color="auto"/>
        <w:right w:val="none" w:sz="0" w:space="0" w:color="auto"/>
      </w:divBdr>
    </w:div>
    <w:div w:id="1898978757">
      <w:bodyDiv w:val="1"/>
      <w:marLeft w:val="0"/>
      <w:marRight w:val="0"/>
      <w:marTop w:val="0"/>
      <w:marBottom w:val="0"/>
      <w:divBdr>
        <w:top w:val="none" w:sz="0" w:space="0" w:color="auto"/>
        <w:left w:val="none" w:sz="0" w:space="0" w:color="auto"/>
        <w:bottom w:val="none" w:sz="0" w:space="0" w:color="auto"/>
        <w:right w:val="none" w:sz="0" w:space="0" w:color="auto"/>
      </w:divBdr>
    </w:div>
    <w:div w:id="1899051928">
      <w:bodyDiv w:val="1"/>
      <w:marLeft w:val="0"/>
      <w:marRight w:val="0"/>
      <w:marTop w:val="0"/>
      <w:marBottom w:val="0"/>
      <w:divBdr>
        <w:top w:val="none" w:sz="0" w:space="0" w:color="auto"/>
        <w:left w:val="none" w:sz="0" w:space="0" w:color="auto"/>
        <w:bottom w:val="none" w:sz="0" w:space="0" w:color="auto"/>
        <w:right w:val="none" w:sz="0" w:space="0" w:color="auto"/>
      </w:divBdr>
    </w:div>
    <w:div w:id="1899167961">
      <w:bodyDiv w:val="1"/>
      <w:marLeft w:val="0"/>
      <w:marRight w:val="0"/>
      <w:marTop w:val="0"/>
      <w:marBottom w:val="0"/>
      <w:divBdr>
        <w:top w:val="none" w:sz="0" w:space="0" w:color="auto"/>
        <w:left w:val="none" w:sz="0" w:space="0" w:color="auto"/>
        <w:bottom w:val="none" w:sz="0" w:space="0" w:color="auto"/>
        <w:right w:val="none" w:sz="0" w:space="0" w:color="auto"/>
      </w:divBdr>
    </w:div>
    <w:div w:id="1899512213">
      <w:bodyDiv w:val="1"/>
      <w:marLeft w:val="0"/>
      <w:marRight w:val="0"/>
      <w:marTop w:val="0"/>
      <w:marBottom w:val="0"/>
      <w:divBdr>
        <w:top w:val="none" w:sz="0" w:space="0" w:color="auto"/>
        <w:left w:val="none" w:sz="0" w:space="0" w:color="auto"/>
        <w:bottom w:val="none" w:sz="0" w:space="0" w:color="auto"/>
        <w:right w:val="none" w:sz="0" w:space="0" w:color="auto"/>
      </w:divBdr>
    </w:div>
    <w:div w:id="1899592002">
      <w:bodyDiv w:val="1"/>
      <w:marLeft w:val="0"/>
      <w:marRight w:val="0"/>
      <w:marTop w:val="0"/>
      <w:marBottom w:val="0"/>
      <w:divBdr>
        <w:top w:val="none" w:sz="0" w:space="0" w:color="auto"/>
        <w:left w:val="none" w:sz="0" w:space="0" w:color="auto"/>
        <w:bottom w:val="none" w:sz="0" w:space="0" w:color="auto"/>
        <w:right w:val="none" w:sz="0" w:space="0" w:color="auto"/>
      </w:divBdr>
    </w:div>
    <w:div w:id="1900239952">
      <w:bodyDiv w:val="1"/>
      <w:marLeft w:val="0"/>
      <w:marRight w:val="0"/>
      <w:marTop w:val="0"/>
      <w:marBottom w:val="0"/>
      <w:divBdr>
        <w:top w:val="none" w:sz="0" w:space="0" w:color="auto"/>
        <w:left w:val="none" w:sz="0" w:space="0" w:color="auto"/>
        <w:bottom w:val="none" w:sz="0" w:space="0" w:color="auto"/>
        <w:right w:val="none" w:sz="0" w:space="0" w:color="auto"/>
      </w:divBdr>
    </w:div>
    <w:div w:id="1900362379">
      <w:bodyDiv w:val="1"/>
      <w:marLeft w:val="0"/>
      <w:marRight w:val="0"/>
      <w:marTop w:val="0"/>
      <w:marBottom w:val="0"/>
      <w:divBdr>
        <w:top w:val="none" w:sz="0" w:space="0" w:color="auto"/>
        <w:left w:val="none" w:sz="0" w:space="0" w:color="auto"/>
        <w:bottom w:val="none" w:sz="0" w:space="0" w:color="auto"/>
        <w:right w:val="none" w:sz="0" w:space="0" w:color="auto"/>
      </w:divBdr>
    </w:div>
    <w:div w:id="1901473656">
      <w:bodyDiv w:val="1"/>
      <w:marLeft w:val="0"/>
      <w:marRight w:val="0"/>
      <w:marTop w:val="0"/>
      <w:marBottom w:val="0"/>
      <w:divBdr>
        <w:top w:val="none" w:sz="0" w:space="0" w:color="auto"/>
        <w:left w:val="none" w:sz="0" w:space="0" w:color="auto"/>
        <w:bottom w:val="none" w:sz="0" w:space="0" w:color="auto"/>
        <w:right w:val="none" w:sz="0" w:space="0" w:color="auto"/>
      </w:divBdr>
    </w:div>
    <w:div w:id="1901552675">
      <w:bodyDiv w:val="1"/>
      <w:marLeft w:val="0"/>
      <w:marRight w:val="0"/>
      <w:marTop w:val="0"/>
      <w:marBottom w:val="0"/>
      <w:divBdr>
        <w:top w:val="none" w:sz="0" w:space="0" w:color="auto"/>
        <w:left w:val="none" w:sz="0" w:space="0" w:color="auto"/>
        <w:bottom w:val="none" w:sz="0" w:space="0" w:color="auto"/>
        <w:right w:val="none" w:sz="0" w:space="0" w:color="auto"/>
      </w:divBdr>
    </w:div>
    <w:div w:id="1902061433">
      <w:bodyDiv w:val="1"/>
      <w:marLeft w:val="0"/>
      <w:marRight w:val="0"/>
      <w:marTop w:val="0"/>
      <w:marBottom w:val="0"/>
      <w:divBdr>
        <w:top w:val="none" w:sz="0" w:space="0" w:color="auto"/>
        <w:left w:val="none" w:sz="0" w:space="0" w:color="auto"/>
        <w:bottom w:val="none" w:sz="0" w:space="0" w:color="auto"/>
        <w:right w:val="none" w:sz="0" w:space="0" w:color="auto"/>
      </w:divBdr>
    </w:div>
    <w:div w:id="1902984217">
      <w:bodyDiv w:val="1"/>
      <w:marLeft w:val="0"/>
      <w:marRight w:val="0"/>
      <w:marTop w:val="0"/>
      <w:marBottom w:val="0"/>
      <w:divBdr>
        <w:top w:val="none" w:sz="0" w:space="0" w:color="auto"/>
        <w:left w:val="none" w:sz="0" w:space="0" w:color="auto"/>
        <w:bottom w:val="none" w:sz="0" w:space="0" w:color="auto"/>
        <w:right w:val="none" w:sz="0" w:space="0" w:color="auto"/>
      </w:divBdr>
    </w:div>
    <w:div w:id="1903061417">
      <w:bodyDiv w:val="1"/>
      <w:marLeft w:val="0"/>
      <w:marRight w:val="0"/>
      <w:marTop w:val="0"/>
      <w:marBottom w:val="0"/>
      <w:divBdr>
        <w:top w:val="none" w:sz="0" w:space="0" w:color="auto"/>
        <w:left w:val="none" w:sz="0" w:space="0" w:color="auto"/>
        <w:bottom w:val="none" w:sz="0" w:space="0" w:color="auto"/>
        <w:right w:val="none" w:sz="0" w:space="0" w:color="auto"/>
      </w:divBdr>
    </w:div>
    <w:div w:id="1903365156">
      <w:bodyDiv w:val="1"/>
      <w:marLeft w:val="0"/>
      <w:marRight w:val="0"/>
      <w:marTop w:val="0"/>
      <w:marBottom w:val="0"/>
      <w:divBdr>
        <w:top w:val="none" w:sz="0" w:space="0" w:color="auto"/>
        <w:left w:val="none" w:sz="0" w:space="0" w:color="auto"/>
        <w:bottom w:val="none" w:sz="0" w:space="0" w:color="auto"/>
        <w:right w:val="none" w:sz="0" w:space="0" w:color="auto"/>
      </w:divBdr>
    </w:div>
    <w:div w:id="1903708641">
      <w:bodyDiv w:val="1"/>
      <w:marLeft w:val="0"/>
      <w:marRight w:val="0"/>
      <w:marTop w:val="0"/>
      <w:marBottom w:val="0"/>
      <w:divBdr>
        <w:top w:val="none" w:sz="0" w:space="0" w:color="auto"/>
        <w:left w:val="none" w:sz="0" w:space="0" w:color="auto"/>
        <w:bottom w:val="none" w:sz="0" w:space="0" w:color="auto"/>
        <w:right w:val="none" w:sz="0" w:space="0" w:color="auto"/>
      </w:divBdr>
    </w:div>
    <w:div w:id="1904173181">
      <w:bodyDiv w:val="1"/>
      <w:marLeft w:val="0"/>
      <w:marRight w:val="0"/>
      <w:marTop w:val="0"/>
      <w:marBottom w:val="0"/>
      <w:divBdr>
        <w:top w:val="none" w:sz="0" w:space="0" w:color="auto"/>
        <w:left w:val="none" w:sz="0" w:space="0" w:color="auto"/>
        <w:bottom w:val="none" w:sz="0" w:space="0" w:color="auto"/>
        <w:right w:val="none" w:sz="0" w:space="0" w:color="auto"/>
      </w:divBdr>
    </w:div>
    <w:div w:id="1904442706">
      <w:bodyDiv w:val="1"/>
      <w:marLeft w:val="0"/>
      <w:marRight w:val="0"/>
      <w:marTop w:val="0"/>
      <w:marBottom w:val="0"/>
      <w:divBdr>
        <w:top w:val="none" w:sz="0" w:space="0" w:color="auto"/>
        <w:left w:val="none" w:sz="0" w:space="0" w:color="auto"/>
        <w:bottom w:val="none" w:sz="0" w:space="0" w:color="auto"/>
        <w:right w:val="none" w:sz="0" w:space="0" w:color="auto"/>
      </w:divBdr>
    </w:div>
    <w:div w:id="1904488890">
      <w:bodyDiv w:val="1"/>
      <w:marLeft w:val="0"/>
      <w:marRight w:val="0"/>
      <w:marTop w:val="0"/>
      <w:marBottom w:val="0"/>
      <w:divBdr>
        <w:top w:val="none" w:sz="0" w:space="0" w:color="auto"/>
        <w:left w:val="none" w:sz="0" w:space="0" w:color="auto"/>
        <w:bottom w:val="none" w:sz="0" w:space="0" w:color="auto"/>
        <w:right w:val="none" w:sz="0" w:space="0" w:color="auto"/>
      </w:divBdr>
    </w:div>
    <w:div w:id="1905949226">
      <w:bodyDiv w:val="1"/>
      <w:marLeft w:val="0"/>
      <w:marRight w:val="0"/>
      <w:marTop w:val="0"/>
      <w:marBottom w:val="0"/>
      <w:divBdr>
        <w:top w:val="none" w:sz="0" w:space="0" w:color="auto"/>
        <w:left w:val="none" w:sz="0" w:space="0" w:color="auto"/>
        <w:bottom w:val="none" w:sz="0" w:space="0" w:color="auto"/>
        <w:right w:val="none" w:sz="0" w:space="0" w:color="auto"/>
      </w:divBdr>
    </w:div>
    <w:div w:id="1906448453">
      <w:bodyDiv w:val="1"/>
      <w:marLeft w:val="0"/>
      <w:marRight w:val="0"/>
      <w:marTop w:val="0"/>
      <w:marBottom w:val="0"/>
      <w:divBdr>
        <w:top w:val="none" w:sz="0" w:space="0" w:color="auto"/>
        <w:left w:val="none" w:sz="0" w:space="0" w:color="auto"/>
        <w:bottom w:val="none" w:sz="0" w:space="0" w:color="auto"/>
        <w:right w:val="none" w:sz="0" w:space="0" w:color="auto"/>
      </w:divBdr>
    </w:div>
    <w:div w:id="1906646806">
      <w:bodyDiv w:val="1"/>
      <w:marLeft w:val="0"/>
      <w:marRight w:val="0"/>
      <w:marTop w:val="0"/>
      <w:marBottom w:val="0"/>
      <w:divBdr>
        <w:top w:val="none" w:sz="0" w:space="0" w:color="auto"/>
        <w:left w:val="none" w:sz="0" w:space="0" w:color="auto"/>
        <w:bottom w:val="none" w:sz="0" w:space="0" w:color="auto"/>
        <w:right w:val="none" w:sz="0" w:space="0" w:color="auto"/>
      </w:divBdr>
    </w:div>
    <w:div w:id="1907568852">
      <w:bodyDiv w:val="1"/>
      <w:marLeft w:val="0"/>
      <w:marRight w:val="0"/>
      <w:marTop w:val="0"/>
      <w:marBottom w:val="0"/>
      <w:divBdr>
        <w:top w:val="none" w:sz="0" w:space="0" w:color="auto"/>
        <w:left w:val="none" w:sz="0" w:space="0" w:color="auto"/>
        <w:bottom w:val="none" w:sz="0" w:space="0" w:color="auto"/>
        <w:right w:val="none" w:sz="0" w:space="0" w:color="auto"/>
      </w:divBdr>
    </w:div>
    <w:div w:id="1907909315">
      <w:bodyDiv w:val="1"/>
      <w:marLeft w:val="0"/>
      <w:marRight w:val="0"/>
      <w:marTop w:val="0"/>
      <w:marBottom w:val="0"/>
      <w:divBdr>
        <w:top w:val="none" w:sz="0" w:space="0" w:color="auto"/>
        <w:left w:val="none" w:sz="0" w:space="0" w:color="auto"/>
        <w:bottom w:val="none" w:sz="0" w:space="0" w:color="auto"/>
        <w:right w:val="none" w:sz="0" w:space="0" w:color="auto"/>
      </w:divBdr>
    </w:div>
    <w:div w:id="1907953023">
      <w:bodyDiv w:val="1"/>
      <w:marLeft w:val="0"/>
      <w:marRight w:val="0"/>
      <w:marTop w:val="0"/>
      <w:marBottom w:val="0"/>
      <w:divBdr>
        <w:top w:val="none" w:sz="0" w:space="0" w:color="auto"/>
        <w:left w:val="none" w:sz="0" w:space="0" w:color="auto"/>
        <w:bottom w:val="none" w:sz="0" w:space="0" w:color="auto"/>
        <w:right w:val="none" w:sz="0" w:space="0" w:color="auto"/>
      </w:divBdr>
    </w:div>
    <w:div w:id="1908153049">
      <w:bodyDiv w:val="1"/>
      <w:marLeft w:val="0"/>
      <w:marRight w:val="0"/>
      <w:marTop w:val="0"/>
      <w:marBottom w:val="0"/>
      <w:divBdr>
        <w:top w:val="none" w:sz="0" w:space="0" w:color="auto"/>
        <w:left w:val="none" w:sz="0" w:space="0" w:color="auto"/>
        <w:bottom w:val="none" w:sz="0" w:space="0" w:color="auto"/>
        <w:right w:val="none" w:sz="0" w:space="0" w:color="auto"/>
      </w:divBdr>
    </w:div>
    <w:div w:id="1908760293">
      <w:bodyDiv w:val="1"/>
      <w:marLeft w:val="0"/>
      <w:marRight w:val="0"/>
      <w:marTop w:val="0"/>
      <w:marBottom w:val="0"/>
      <w:divBdr>
        <w:top w:val="none" w:sz="0" w:space="0" w:color="auto"/>
        <w:left w:val="none" w:sz="0" w:space="0" w:color="auto"/>
        <w:bottom w:val="none" w:sz="0" w:space="0" w:color="auto"/>
        <w:right w:val="none" w:sz="0" w:space="0" w:color="auto"/>
      </w:divBdr>
    </w:div>
    <w:div w:id="1910387505">
      <w:bodyDiv w:val="1"/>
      <w:marLeft w:val="0"/>
      <w:marRight w:val="0"/>
      <w:marTop w:val="0"/>
      <w:marBottom w:val="0"/>
      <w:divBdr>
        <w:top w:val="none" w:sz="0" w:space="0" w:color="auto"/>
        <w:left w:val="none" w:sz="0" w:space="0" w:color="auto"/>
        <w:bottom w:val="none" w:sz="0" w:space="0" w:color="auto"/>
        <w:right w:val="none" w:sz="0" w:space="0" w:color="auto"/>
      </w:divBdr>
    </w:div>
    <w:div w:id="1910650541">
      <w:bodyDiv w:val="1"/>
      <w:marLeft w:val="0"/>
      <w:marRight w:val="0"/>
      <w:marTop w:val="0"/>
      <w:marBottom w:val="0"/>
      <w:divBdr>
        <w:top w:val="none" w:sz="0" w:space="0" w:color="auto"/>
        <w:left w:val="none" w:sz="0" w:space="0" w:color="auto"/>
        <w:bottom w:val="none" w:sz="0" w:space="0" w:color="auto"/>
        <w:right w:val="none" w:sz="0" w:space="0" w:color="auto"/>
      </w:divBdr>
    </w:div>
    <w:div w:id="1910843855">
      <w:bodyDiv w:val="1"/>
      <w:marLeft w:val="0"/>
      <w:marRight w:val="0"/>
      <w:marTop w:val="0"/>
      <w:marBottom w:val="0"/>
      <w:divBdr>
        <w:top w:val="none" w:sz="0" w:space="0" w:color="auto"/>
        <w:left w:val="none" w:sz="0" w:space="0" w:color="auto"/>
        <w:bottom w:val="none" w:sz="0" w:space="0" w:color="auto"/>
        <w:right w:val="none" w:sz="0" w:space="0" w:color="auto"/>
      </w:divBdr>
    </w:div>
    <w:div w:id="1910966001">
      <w:bodyDiv w:val="1"/>
      <w:marLeft w:val="0"/>
      <w:marRight w:val="0"/>
      <w:marTop w:val="0"/>
      <w:marBottom w:val="0"/>
      <w:divBdr>
        <w:top w:val="none" w:sz="0" w:space="0" w:color="auto"/>
        <w:left w:val="none" w:sz="0" w:space="0" w:color="auto"/>
        <w:bottom w:val="none" w:sz="0" w:space="0" w:color="auto"/>
        <w:right w:val="none" w:sz="0" w:space="0" w:color="auto"/>
      </w:divBdr>
    </w:div>
    <w:div w:id="1911117786">
      <w:bodyDiv w:val="1"/>
      <w:marLeft w:val="0"/>
      <w:marRight w:val="0"/>
      <w:marTop w:val="0"/>
      <w:marBottom w:val="0"/>
      <w:divBdr>
        <w:top w:val="none" w:sz="0" w:space="0" w:color="auto"/>
        <w:left w:val="none" w:sz="0" w:space="0" w:color="auto"/>
        <w:bottom w:val="none" w:sz="0" w:space="0" w:color="auto"/>
        <w:right w:val="none" w:sz="0" w:space="0" w:color="auto"/>
      </w:divBdr>
    </w:div>
    <w:div w:id="1911306159">
      <w:bodyDiv w:val="1"/>
      <w:marLeft w:val="0"/>
      <w:marRight w:val="0"/>
      <w:marTop w:val="0"/>
      <w:marBottom w:val="0"/>
      <w:divBdr>
        <w:top w:val="none" w:sz="0" w:space="0" w:color="auto"/>
        <w:left w:val="none" w:sz="0" w:space="0" w:color="auto"/>
        <w:bottom w:val="none" w:sz="0" w:space="0" w:color="auto"/>
        <w:right w:val="none" w:sz="0" w:space="0" w:color="auto"/>
      </w:divBdr>
    </w:div>
    <w:div w:id="1912345613">
      <w:bodyDiv w:val="1"/>
      <w:marLeft w:val="0"/>
      <w:marRight w:val="0"/>
      <w:marTop w:val="0"/>
      <w:marBottom w:val="0"/>
      <w:divBdr>
        <w:top w:val="none" w:sz="0" w:space="0" w:color="auto"/>
        <w:left w:val="none" w:sz="0" w:space="0" w:color="auto"/>
        <w:bottom w:val="none" w:sz="0" w:space="0" w:color="auto"/>
        <w:right w:val="none" w:sz="0" w:space="0" w:color="auto"/>
      </w:divBdr>
    </w:div>
    <w:div w:id="1912885276">
      <w:bodyDiv w:val="1"/>
      <w:marLeft w:val="0"/>
      <w:marRight w:val="0"/>
      <w:marTop w:val="0"/>
      <w:marBottom w:val="0"/>
      <w:divBdr>
        <w:top w:val="none" w:sz="0" w:space="0" w:color="auto"/>
        <w:left w:val="none" w:sz="0" w:space="0" w:color="auto"/>
        <w:bottom w:val="none" w:sz="0" w:space="0" w:color="auto"/>
        <w:right w:val="none" w:sz="0" w:space="0" w:color="auto"/>
      </w:divBdr>
    </w:div>
    <w:div w:id="1912962957">
      <w:bodyDiv w:val="1"/>
      <w:marLeft w:val="0"/>
      <w:marRight w:val="0"/>
      <w:marTop w:val="0"/>
      <w:marBottom w:val="0"/>
      <w:divBdr>
        <w:top w:val="none" w:sz="0" w:space="0" w:color="auto"/>
        <w:left w:val="none" w:sz="0" w:space="0" w:color="auto"/>
        <w:bottom w:val="none" w:sz="0" w:space="0" w:color="auto"/>
        <w:right w:val="none" w:sz="0" w:space="0" w:color="auto"/>
      </w:divBdr>
    </w:div>
    <w:div w:id="1913389915">
      <w:bodyDiv w:val="1"/>
      <w:marLeft w:val="0"/>
      <w:marRight w:val="0"/>
      <w:marTop w:val="0"/>
      <w:marBottom w:val="0"/>
      <w:divBdr>
        <w:top w:val="none" w:sz="0" w:space="0" w:color="auto"/>
        <w:left w:val="none" w:sz="0" w:space="0" w:color="auto"/>
        <w:bottom w:val="none" w:sz="0" w:space="0" w:color="auto"/>
        <w:right w:val="none" w:sz="0" w:space="0" w:color="auto"/>
      </w:divBdr>
    </w:div>
    <w:div w:id="1913657250">
      <w:bodyDiv w:val="1"/>
      <w:marLeft w:val="0"/>
      <w:marRight w:val="0"/>
      <w:marTop w:val="0"/>
      <w:marBottom w:val="0"/>
      <w:divBdr>
        <w:top w:val="none" w:sz="0" w:space="0" w:color="auto"/>
        <w:left w:val="none" w:sz="0" w:space="0" w:color="auto"/>
        <w:bottom w:val="none" w:sz="0" w:space="0" w:color="auto"/>
        <w:right w:val="none" w:sz="0" w:space="0" w:color="auto"/>
      </w:divBdr>
    </w:div>
    <w:div w:id="1913848375">
      <w:bodyDiv w:val="1"/>
      <w:marLeft w:val="0"/>
      <w:marRight w:val="0"/>
      <w:marTop w:val="0"/>
      <w:marBottom w:val="0"/>
      <w:divBdr>
        <w:top w:val="none" w:sz="0" w:space="0" w:color="auto"/>
        <w:left w:val="none" w:sz="0" w:space="0" w:color="auto"/>
        <w:bottom w:val="none" w:sz="0" w:space="0" w:color="auto"/>
        <w:right w:val="none" w:sz="0" w:space="0" w:color="auto"/>
      </w:divBdr>
    </w:div>
    <w:div w:id="1913927776">
      <w:bodyDiv w:val="1"/>
      <w:marLeft w:val="0"/>
      <w:marRight w:val="0"/>
      <w:marTop w:val="0"/>
      <w:marBottom w:val="0"/>
      <w:divBdr>
        <w:top w:val="none" w:sz="0" w:space="0" w:color="auto"/>
        <w:left w:val="none" w:sz="0" w:space="0" w:color="auto"/>
        <w:bottom w:val="none" w:sz="0" w:space="0" w:color="auto"/>
        <w:right w:val="none" w:sz="0" w:space="0" w:color="auto"/>
      </w:divBdr>
    </w:div>
    <w:div w:id="1914461809">
      <w:bodyDiv w:val="1"/>
      <w:marLeft w:val="0"/>
      <w:marRight w:val="0"/>
      <w:marTop w:val="0"/>
      <w:marBottom w:val="0"/>
      <w:divBdr>
        <w:top w:val="none" w:sz="0" w:space="0" w:color="auto"/>
        <w:left w:val="none" w:sz="0" w:space="0" w:color="auto"/>
        <w:bottom w:val="none" w:sz="0" w:space="0" w:color="auto"/>
        <w:right w:val="none" w:sz="0" w:space="0" w:color="auto"/>
      </w:divBdr>
    </w:div>
    <w:div w:id="1914468272">
      <w:bodyDiv w:val="1"/>
      <w:marLeft w:val="0"/>
      <w:marRight w:val="0"/>
      <w:marTop w:val="0"/>
      <w:marBottom w:val="0"/>
      <w:divBdr>
        <w:top w:val="none" w:sz="0" w:space="0" w:color="auto"/>
        <w:left w:val="none" w:sz="0" w:space="0" w:color="auto"/>
        <w:bottom w:val="none" w:sz="0" w:space="0" w:color="auto"/>
        <w:right w:val="none" w:sz="0" w:space="0" w:color="auto"/>
      </w:divBdr>
    </w:div>
    <w:div w:id="1914773165">
      <w:bodyDiv w:val="1"/>
      <w:marLeft w:val="0"/>
      <w:marRight w:val="0"/>
      <w:marTop w:val="0"/>
      <w:marBottom w:val="0"/>
      <w:divBdr>
        <w:top w:val="none" w:sz="0" w:space="0" w:color="auto"/>
        <w:left w:val="none" w:sz="0" w:space="0" w:color="auto"/>
        <w:bottom w:val="none" w:sz="0" w:space="0" w:color="auto"/>
        <w:right w:val="none" w:sz="0" w:space="0" w:color="auto"/>
      </w:divBdr>
    </w:div>
    <w:div w:id="1915042047">
      <w:bodyDiv w:val="1"/>
      <w:marLeft w:val="0"/>
      <w:marRight w:val="0"/>
      <w:marTop w:val="0"/>
      <w:marBottom w:val="0"/>
      <w:divBdr>
        <w:top w:val="none" w:sz="0" w:space="0" w:color="auto"/>
        <w:left w:val="none" w:sz="0" w:space="0" w:color="auto"/>
        <w:bottom w:val="none" w:sz="0" w:space="0" w:color="auto"/>
        <w:right w:val="none" w:sz="0" w:space="0" w:color="auto"/>
      </w:divBdr>
    </w:div>
    <w:div w:id="1915317642">
      <w:bodyDiv w:val="1"/>
      <w:marLeft w:val="0"/>
      <w:marRight w:val="0"/>
      <w:marTop w:val="0"/>
      <w:marBottom w:val="0"/>
      <w:divBdr>
        <w:top w:val="none" w:sz="0" w:space="0" w:color="auto"/>
        <w:left w:val="none" w:sz="0" w:space="0" w:color="auto"/>
        <w:bottom w:val="none" w:sz="0" w:space="0" w:color="auto"/>
        <w:right w:val="none" w:sz="0" w:space="0" w:color="auto"/>
      </w:divBdr>
    </w:div>
    <w:div w:id="1916013218">
      <w:bodyDiv w:val="1"/>
      <w:marLeft w:val="0"/>
      <w:marRight w:val="0"/>
      <w:marTop w:val="0"/>
      <w:marBottom w:val="0"/>
      <w:divBdr>
        <w:top w:val="none" w:sz="0" w:space="0" w:color="auto"/>
        <w:left w:val="none" w:sz="0" w:space="0" w:color="auto"/>
        <w:bottom w:val="none" w:sz="0" w:space="0" w:color="auto"/>
        <w:right w:val="none" w:sz="0" w:space="0" w:color="auto"/>
      </w:divBdr>
    </w:div>
    <w:div w:id="1916089651">
      <w:bodyDiv w:val="1"/>
      <w:marLeft w:val="0"/>
      <w:marRight w:val="0"/>
      <w:marTop w:val="0"/>
      <w:marBottom w:val="0"/>
      <w:divBdr>
        <w:top w:val="none" w:sz="0" w:space="0" w:color="auto"/>
        <w:left w:val="none" w:sz="0" w:space="0" w:color="auto"/>
        <w:bottom w:val="none" w:sz="0" w:space="0" w:color="auto"/>
        <w:right w:val="none" w:sz="0" w:space="0" w:color="auto"/>
      </w:divBdr>
    </w:div>
    <w:div w:id="1916090604">
      <w:bodyDiv w:val="1"/>
      <w:marLeft w:val="0"/>
      <w:marRight w:val="0"/>
      <w:marTop w:val="0"/>
      <w:marBottom w:val="0"/>
      <w:divBdr>
        <w:top w:val="none" w:sz="0" w:space="0" w:color="auto"/>
        <w:left w:val="none" w:sz="0" w:space="0" w:color="auto"/>
        <w:bottom w:val="none" w:sz="0" w:space="0" w:color="auto"/>
        <w:right w:val="none" w:sz="0" w:space="0" w:color="auto"/>
      </w:divBdr>
    </w:div>
    <w:div w:id="1916352584">
      <w:bodyDiv w:val="1"/>
      <w:marLeft w:val="0"/>
      <w:marRight w:val="0"/>
      <w:marTop w:val="0"/>
      <w:marBottom w:val="0"/>
      <w:divBdr>
        <w:top w:val="none" w:sz="0" w:space="0" w:color="auto"/>
        <w:left w:val="none" w:sz="0" w:space="0" w:color="auto"/>
        <w:bottom w:val="none" w:sz="0" w:space="0" w:color="auto"/>
        <w:right w:val="none" w:sz="0" w:space="0" w:color="auto"/>
      </w:divBdr>
    </w:div>
    <w:div w:id="1917353499">
      <w:bodyDiv w:val="1"/>
      <w:marLeft w:val="0"/>
      <w:marRight w:val="0"/>
      <w:marTop w:val="0"/>
      <w:marBottom w:val="0"/>
      <w:divBdr>
        <w:top w:val="none" w:sz="0" w:space="0" w:color="auto"/>
        <w:left w:val="none" w:sz="0" w:space="0" w:color="auto"/>
        <w:bottom w:val="none" w:sz="0" w:space="0" w:color="auto"/>
        <w:right w:val="none" w:sz="0" w:space="0" w:color="auto"/>
      </w:divBdr>
    </w:div>
    <w:div w:id="1917549463">
      <w:bodyDiv w:val="1"/>
      <w:marLeft w:val="0"/>
      <w:marRight w:val="0"/>
      <w:marTop w:val="0"/>
      <w:marBottom w:val="0"/>
      <w:divBdr>
        <w:top w:val="none" w:sz="0" w:space="0" w:color="auto"/>
        <w:left w:val="none" w:sz="0" w:space="0" w:color="auto"/>
        <w:bottom w:val="none" w:sz="0" w:space="0" w:color="auto"/>
        <w:right w:val="none" w:sz="0" w:space="0" w:color="auto"/>
      </w:divBdr>
    </w:div>
    <w:div w:id="1918204812">
      <w:bodyDiv w:val="1"/>
      <w:marLeft w:val="0"/>
      <w:marRight w:val="0"/>
      <w:marTop w:val="0"/>
      <w:marBottom w:val="0"/>
      <w:divBdr>
        <w:top w:val="none" w:sz="0" w:space="0" w:color="auto"/>
        <w:left w:val="none" w:sz="0" w:space="0" w:color="auto"/>
        <w:bottom w:val="none" w:sz="0" w:space="0" w:color="auto"/>
        <w:right w:val="none" w:sz="0" w:space="0" w:color="auto"/>
      </w:divBdr>
    </w:div>
    <w:div w:id="1918395746">
      <w:bodyDiv w:val="1"/>
      <w:marLeft w:val="0"/>
      <w:marRight w:val="0"/>
      <w:marTop w:val="0"/>
      <w:marBottom w:val="0"/>
      <w:divBdr>
        <w:top w:val="none" w:sz="0" w:space="0" w:color="auto"/>
        <w:left w:val="none" w:sz="0" w:space="0" w:color="auto"/>
        <w:bottom w:val="none" w:sz="0" w:space="0" w:color="auto"/>
        <w:right w:val="none" w:sz="0" w:space="0" w:color="auto"/>
      </w:divBdr>
    </w:div>
    <w:div w:id="1918635647">
      <w:bodyDiv w:val="1"/>
      <w:marLeft w:val="0"/>
      <w:marRight w:val="0"/>
      <w:marTop w:val="0"/>
      <w:marBottom w:val="0"/>
      <w:divBdr>
        <w:top w:val="none" w:sz="0" w:space="0" w:color="auto"/>
        <w:left w:val="none" w:sz="0" w:space="0" w:color="auto"/>
        <w:bottom w:val="none" w:sz="0" w:space="0" w:color="auto"/>
        <w:right w:val="none" w:sz="0" w:space="0" w:color="auto"/>
      </w:divBdr>
    </w:div>
    <w:div w:id="1918636216">
      <w:bodyDiv w:val="1"/>
      <w:marLeft w:val="0"/>
      <w:marRight w:val="0"/>
      <w:marTop w:val="0"/>
      <w:marBottom w:val="0"/>
      <w:divBdr>
        <w:top w:val="none" w:sz="0" w:space="0" w:color="auto"/>
        <w:left w:val="none" w:sz="0" w:space="0" w:color="auto"/>
        <w:bottom w:val="none" w:sz="0" w:space="0" w:color="auto"/>
        <w:right w:val="none" w:sz="0" w:space="0" w:color="auto"/>
      </w:divBdr>
    </w:div>
    <w:div w:id="1918637755">
      <w:bodyDiv w:val="1"/>
      <w:marLeft w:val="0"/>
      <w:marRight w:val="0"/>
      <w:marTop w:val="0"/>
      <w:marBottom w:val="0"/>
      <w:divBdr>
        <w:top w:val="none" w:sz="0" w:space="0" w:color="auto"/>
        <w:left w:val="none" w:sz="0" w:space="0" w:color="auto"/>
        <w:bottom w:val="none" w:sz="0" w:space="0" w:color="auto"/>
        <w:right w:val="none" w:sz="0" w:space="0" w:color="auto"/>
      </w:divBdr>
    </w:div>
    <w:div w:id="1918781787">
      <w:bodyDiv w:val="1"/>
      <w:marLeft w:val="0"/>
      <w:marRight w:val="0"/>
      <w:marTop w:val="0"/>
      <w:marBottom w:val="0"/>
      <w:divBdr>
        <w:top w:val="none" w:sz="0" w:space="0" w:color="auto"/>
        <w:left w:val="none" w:sz="0" w:space="0" w:color="auto"/>
        <w:bottom w:val="none" w:sz="0" w:space="0" w:color="auto"/>
        <w:right w:val="none" w:sz="0" w:space="0" w:color="auto"/>
      </w:divBdr>
    </w:div>
    <w:div w:id="1918903028">
      <w:bodyDiv w:val="1"/>
      <w:marLeft w:val="0"/>
      <w:marRight w:val="0"/>
      <w:marTop w:val="0"/>
      <w:marBottom w:val="0"/>
      <w:divBdr>
        <w:top w:val="none" w:sz="0" w:space="0" w:color="auto"/>
        <w:left w:val="none" w:sz="0" w:space="0" w:color="auto"/>
        <w:bottom w:val="none" w:sz="0" w:space="0" w:color="auto"/>
        <w:right w:val="none" w:sz="0" w:space="0" w:color="auto"/>
      </w:divBdr>
    </w:div>
    <w:div w:id="1920021751">
      <w:bodyDiv w:val="1"/>
      <w:marLeft w:val="0"/>
      <w:marRight w:val="0"/>
      <w:marTop w:val="0"/>
      <w:marBottom w:val="0"/>
      <w:divBdr>
        <w:top w:val="none" w:sz="0" w:space="0" w:color="auto"/>
        <w:left w:val="none" w:sz="0" w:space="0" w:color="auto"/>
        <w:bottom w:val="none" w:sz="0" w:space="0" w:color="auto"/>
        <w:right w:val="none" w:sz="0" w:space="0" w:color="auto"/>
      </w:divBdr>
    </w:div>
    <w:div w:id="1920169303">
      <w:bodyDiv w:val="1"/>
      <w:marLeft w:val="0"/>
      <w:marRight w:val="0"/>
      <w:marTop w:val="0"/>
      <w:marBottom w:val="0"/>
      <w:divBdr>
        <w:top w:val="none" w:sz="0" w:space="0" w:color="auto"/>
        <w:left w:val="none" w:sz="0" w:space="0" w:color="auto"/>
        <w:bottom w:val="none" w:sz="0" w:space="0" w:color="auto"/>
        <w:right w:val="none" w:sz="0" w:space="0" w:color="auto"/>
      </w:divBdr>
    </w:div>
    <w:div w:id="1920367057">
      <w:bodyDiv w:val="1"/>
      <w:marLeft w:val="0"/>
      <w:marRight w:val="0"/>
      <w:marTop w:val="0"/>
      <w:marBottom w:val="0"/>
      <w:divBdr>
        <w:top w:val="none" w:sz="0" w:space="0" w:color="auto"/>
        <w:left w:val="none" w:sz="0" w:space="0" w:color="auto"/>
        <w:bottom w:val="none" w:sz="0" w:space="0" w:color="auto"/>
        <w:right w:val="none" w:sz="0" w:space="0" w:color="auto"/>
      </w:divBdr>
    </w:div>
    <w:div w:id="1920826791">
      <w:bodyDiv w:val="1"/>
      <w:marLeft w:val="0"/>
      <w:marRight w:val="0"/>
      <w:marTop w:val="0"/>
      <w:marBottom w:val="0"/>
      <w:divBdr>
        <w:top w:val="none" w:sz="0" w:space="0" w:color="auto"/>
        <w:left w:val="none" w:sz="0" w:space="0" w:color="auto"/>
        <w:bottom w:val="none" w:sz="0" w:space="0" w:color="auto"/>
        <w:right w:val="none" w:sz="0" w:space="0" w:color="auto"/>
      </w:divBdr>
    </w:div>
    <w:div w:id="1922593368">
      <w:bodyDiv w:val="1"/>
      <w:marLeft w:val="0"/>
      <w:marRight w:val="0"/>
      <w:marTop w:val="0"/>
      <w:marBottom w:val="0"/>
      <w:divBdr>
        <w:top w:val="none" w:sz="0" w:space="0" w:color="auto"/>
        <w:left w:val="none" w:sz="0" w:space="0" w:color="auto"/>
        <w:bottom w:val="none" w:sz="0" w:space="0" w:color="auto"/>
        <w:right w:val="none" w:sz="0" w:space="0" w:color="auto"/>
      </w:divBdr>
    </w:div>
    <w:div w:id="1922717394">
      <w:bodyDiv w:val="1"/>
      <w:marLeft w:val="0"/>
      <w:marRight w:val="0"/>
      <w:marTop w:val="0"/>
      <w:marBottom w:val="0"/>
      <w:divBdr>
        <w:top w:val="none" w:sz="0" w:space="0" w:color="auto"/>
        <w:left w:val="none" w:sz="0" w:space="0" w:color="auto"/>
        <w:bottom w:val="none" w:sz="0" w:space="0" w:color="auto"/>
        <w:right w:val="none" w:sz="0" w:space="0" w:color="auto"/>
      </w:divBdr>
    </w:div>
    <w:div w:id="1923642951">
      <w:bodyDiv w:val="1"/>
      <w:marLeft w:val="0"/>
      <w:marRight w:val="0"/>
      <w:marTop w:val="0"/>
      <w:marBottom w:val="0"/>
      <w:divBdr>
        <w:top w:val="none" w:sz="0" w:space="0" w:color="auto"/>
        <w:left w:val="none" w:sz="0" w:space="0" w:color="auto"/>
        <w:bottom w:val="none" w:sz="0" w:space="0" w:color="auto"/>
        <w:right w:val="none" w:sz="0" w:space="0" w:color="auto"/>
      </w:divBdr>
    </w:div>
    <w:div w:id="1924483484">
      <w:bodyDiv w:val="1"/>
      <w:marLeft w:val="0"/>
      <w:marRight w:val="0"/>
      <w:marTop w:val="0"/>
      <w:marBottom w:val="0"/>
      <w:divBdr>
        <w:top w:val="none" w:sz="0" w:space="0" w:color="auto"/>
        <w:left w:val="none" w:sz="0" w:space="0" w:color="auto"/>
        <w:bottom w:val="none" w:sz="0" w:space="0" w:color="auto"/>
        <w:right w:val="none" w:sz="0" w:space="0" w:color="auto"/>
      </w:divBdr>
    </w:div>
    <w:div w:id="1924947559">
      <w:bodyDiv w:val="1"/>
      <w:marLeft w:val="0"/>
      <w:marRight w:val="0"/>
      <w:marTop w:val="0"/>
      <w:marBottom w:val="0"/>
      <w:divBdr>
        <w:top w:val="none" w:sz="0" w:space="0" w:color="auto"/>
        <w:left w:val="none" w:sz="0" w:space="0" w:color="auto"/>
        <w:bottom w:val="none" w:sz="0" w:space="0" w:color="auto"/>
        <w:right w:val="none" w:sz="0" w:space="0" w:color="auto"/>
      </w:divBdr>
    </w:div>
    <w:div w:id="1925529608">
      <w:bodyDiv w:val="1"/>
      <w:marLeft w:val="0"/>
      <w:marRight w:val="0"/>
      <w:marTop w:val="0"/>
      <w:marBottom w:val="0"/>
      <w:divBdr>
        <w:top w:val="none" w:sz="0" w:space="0" w:color="auto"/>
        <w:left w:val="none" w:sz="0" w:space="0" w:color="auto"/>
        <w:bottom w:val="none" w:sz="0" w:space="0" w:color="auto"/>
        <w:right w:val="none" w:sz="0" w:space="0" w:color="auto"/>
      </w:divBdr>
    </w:div>
    <w:div w:id="1926568151">
      <w:bodyDiv w:val="1"/>
      <w:marLeft w:val="0"/>
      <w:marRight w:val="0"/>
      <w:marTop w:val="0"/>
      <w:marBottom w:val="0"/>
      <w:divBdr>
        <w:top w:val="none" w:sz="0" w:space="0" w:color="auto"/>
        <w:left w:val="none" w:sz="0" w:space="0" w:color="auto"/>
        <w:bottom w:val="none" w:sz="0" w:space="0" w:color="auto"/>
        <w:right w:val="none" w:sz="0" w:space="0" w:color="auto"/>
      </w:divBdr>
    </w:div>
    <w:div w:id="1926955223">
      <w:bodyDiv w:val="1"/>
      <w:marLeft w:val="0"/>
      <w:marRight w:val="0"/>
      <w:marTop w:val="0"/>
      <w:marBottom w:val="0"/>
      <w:divBdr>
        <w:top w:val="none" w:sz="0" w:space="0" w:color="auto"/>
        <w:left w:val="none" w:sz="0" w:space="0" w:color="auto"/>
        <w:bottom w:val="none" w:sz="0" w:space="0" w:color="auto"/>
        <w:right w:val="none" w:sz="0" w:space="0" w:color="auto"/>
      </w:divBdr>
    </w:div>
    <w:div w:id="1927687780">
      <w:bodyDiv w:val="1"/>
      <w:marLeft w:val="0"/>
      <w:marRight w:val="0"/>
      <w:marTop w:val="0"/>
      <w:marBottom w:val="0"/>
      <w:divBdr>
        <w:top w:val="none" w:sz="0" w:space="0" w:color="auto"/>
        <w:left w:val="none" w:sz="0" w:space="0" w:color="auto"/>
        <w:bottom w:val="none" w:sz="0" w:space="0" w:color="auto"/>
        <w:right w:val="none" w:sz="0" w:space="0" w:color="auto"/>
      </w:divBdr>
      <w:divsChild>
        <w:div w:id="324017898">
          <w:marLeft w:val="480"/>
          <w:marRight w:val="0"/>
          <w:marTop w:val="0"/>
          <w:marBottom w:val="0"/>
          <w:divBdr>
            <w:top w:val="none" w:sz="0" w:space="0" w:color="auto"/>
            <w:left w:val="none" w:sz="0" w:space="0" w:color="auto"/>
            <w:bottom w:val="none" w:sz="0" w:space="0" w:color="auto"/>
            <w:right w:val="none" w:sz="0" w:space="0" w:color="auto"/>
          </w:divBdr>
        </w:div>
        <w:div w:id="348794895">
          <w:marLeft w:val="480"/>
          <w:marRight w:val="0"/>
          <w:marTop w:val="0"/>
          <w:marBottom w:val="0"/>
          <w:divBdr>
            <w:top w:val="none" w:sz="0" w:space="0" w:color="auto"/>
            <w:left w:val="none" w:sz="0" w:space="0" w:color="auto"/>
            <w:bottom w:val="none" w:sz="0" w:space="0" w:color="auto"/>
            <w:right w:val="none" w:sz="0" w:space="0" w:color="auto"/>
          </w:divBdr>
        </w:div>
        <w:div w:id="1147359733">
          <w:marLeft w:val="480"/>
          <w:marRight w:val="0"/>
          <w:marTop w:val="0"/>
          <w:marBottom w:val="0"/>
          <w:divBdr>
            <w:top w:val="none" w:sz="0" w:space="0" w:color="auto"/>
            <w:left w:val="none" w:sz="0" w:space="0" w:color="auto"/>
            <w:bottom w:val="none" w:sz="0" w:space="0" w:color="auto"/>
            <w:right w:val="none" w:sz="0" w:space="0" w:color="auto"/>
          </w:divBdr>
        </w:div>
        <w:div w:id="2101951030">
          <w:marLeft w:val="480"/>
          <w:marRight w:val="0"/>
          <w:marTop w:val="0"/>
          <w:marBottom w:val="0"/>
          <w:divBdr>
            <w:top w:val="none" w:sz="0" w:space="0" w:color="auto"/>
            <w:left w:val="none" w:sz="0" w:space="0" w:color="auto"/>
            <w:bottom w:val="none" w:sz="0" w:space="0" w:color="auto"/>
            <w:right w:val="none" w:sz="0" w:space="0" w:color="auto"/>
          </w:divBdr>
        </w:div>
        <w:div w:id="558975158">
          <w:marLeft w:val="480"/>
          <w:marRight w:val="0"/>
          <w:marTop w:val="0"/>
          <w:marBottom w:val="0"/>
          <w:divBdr>
            <w:top w:val="none" w:sz="0" w:space="0" w:color="auto"/>
            <w:left w:val="none" w:sz="0" w:space="0" w:color="auto"/>
            <w:bottom w:val="none" w:sz="0" w:space="0" w:color="auto"/>
            <w:right w:val="none" w:sz="0" w:space="0" w:color="auto"/>
          </w:divBdr>
        </w:div>
        <w:div w:id="2127432147">
          <w:marLeft w:val="480"/>
          <w:marRight w:val="0"/>
          <w:marTop w:val="0"/>
          <w:marBottom w:val="0"/>
          <w:divBdr>
            <w:top w:val="none" w:sz="0" w:space="0" w:color="auto"/>
            <w:left w:val="none" w:sz="0" w:space="0" w:color="auto"/>
            <w:bottom w:val="none" w:sz="0" w:space="0" w:color="auto"/>
            <w:right w:val="none" w:sz="0" w:space="0" w:color="auto"/>
          </w:divBdr>
        </w:div>
        <w:div w:id="1893300266">
          <w:marLeft w:val="480"/>
          <w:marRight w:val="0"/>
          <w:marTop w:val="0"/>
          <w:marBottom w:val="0"/>
          <w:divBdr>
            <w:top w:val="none" w:sz="0" w:space="0" w:color="auto"/>
            <w:left w:val="none" w:sz="0" w:space="0" w:color="auto"/>
            <w:bottom w:val="none" w:sz="0" w:space="0" w:color="auto"/>
            <w:right w:val="none" w:sz="0" w:space="0" w:color="auto"/>
          </w:divBdr>
        </w:div>
        <w:div w:id="1937399721">
          <w:marLeft w:val="480"/>
          <w:marRight w:val="0"/>
          <w:marTop w:val="0"/>
          <w:marBottom w:val="0"/>
          <w:divBdr>
            <w:top w:val="none" w:sz="0" w:space="0" w:color="auto"/>
            <w:left w:val="none" w:sz="0" w:space="0" w:color="auto"/>
            <w:bottom w:val="none" w:sz="0" w:space="0" w:color="auto"/>
            <w:right w:val="none" w:sz="0" w:space="0" w:color="auto"/>
          </w:divBdr>
        </w:div>
        <w:div w:id="268663381">
          <w:marLeft w:val="480"/>
          <w:marRight w:val="0"/>
          <w:marTop w:val="0"/>
          <w:marBottom w:val="0"/>
          <w:divBdr>
            <w:top w:val="none" w:sz="0" w:space="0" w:color="auto"/>
            <w:left w:val="none" w:sz="0" w:space="0" w:color="auto"/>
            <w:bottom w:val="none" w:sz="0" w:space="0" w:color="auto"/>
            <w:right w:val="none" w:sz="0" w:space="0" w:color="auto"/>
          </w:divBdr>
        </w:div>
        <w:div w:id="677536878">
          <w:marLeft w:val="480"/>
          <w:marRight w:val="0"/>
          <w:marTop w:val="0"/>
          <w:marBottom w:val="0"/>
          <w:divBdr>
            <w:top w:val="none" w:sz="0" w:space="0" w:color="auto"/>
            <w:left w:val="none" w:sz="0" w:space="0" w:color="auto"/>
            <w:bottom w:val="none" w:sz="0" w:space="0" w:color="auto"/>
            <w:right w:val="none" w:sz="0" w:space="0" w:color="auto"/>
          </w:divBdr>
        </w:div>
        <w:div w:id="911348916">
          <w:marLeft w:val="480"/>
          <w:marRight w:val="0"/>
          <w:marTop w:val="0"/>
          <w:marBottom w:val="0"/>
          <w:divBdr>
            <w:top w:val="none" w:sz="0" w:space="0" w:color="auto"/>
            <w:left w:val="none" w:sz="0" w:space="0" w:color="auto"/>
            <w:bottom w:val="none" w:sz="0" w:space="0" w:color="auto"/>
            <w:right w:val="none" w:sz="0" w:space="0" w:color="auto"/>
          </w:divBdr>
        </w:div>
        <w:div w:id="1913395472">
          <w:marLeft w:val="480"/>
          <w:marRight w:val="0"/>
          <w:marTop w:val="0"/>
          <w:marBottom w:val="0"/>
          <w:divBdr>
            <w:top w:val="none" w:sz="0" w:space="0" w:color="auto"/>
            <w:left w:val="none" w:sz="0" w:space="0" w:color="auto"/>
            <w:bottom w:val="none" w:sz="0" w:space="0" w:color="auto"/>
            <w:right w:val="none" w:sz="0" w:space="0" w:color="auto"/>
          </w:divBdr>
        </w:div>
        <w:div w:id="558445348">
          <w:marLeft w:val="480"/>
          <w:marRight w:val="0"/>
          <w:marTop w:val="0"/>
          <w:marBottom w:val="0"/>
          <w:divBdr>
            <w:top w:val="none" w:sz="0" w:space="0" w:color="auto"/>
            <w:left w:val="none" w:sz="0" w:space="0" w:color="auto"/>
            <w:bottom w:val="none" w:sz="0" w:space="0" w:color="auto"/>
            <w:right w:val="none" w:sz="0" w:space="0" w:color="auto"/>
          </w:divBdr>
        </w:div>
        <w:div w:id="1559706352">
          <w:marLeft w:val="480"/>
          <w:marRight w:val="0"/>
          <w:marTop w:val="0"/>
          <w:marBottom w:val="0"/>
          <w:divBdr>
            <w:top w:val="none" w:sz="0" w:space="0" w:color="auto"/>
            <w:left w:val="none" w:sz="0" w:space="0" w:color="auto"/>
            <w:bottom w:val="none" w:sz="0" w:space="0" w:color="auto"/>
            <w:right w:val="none" w:sz="0" w:space="0" w:color="auto"/>
          </w:divBdr>
        </w:div>
        <w:div w:id="131752163">
          <w:marLeft w:val="480"/>
          <w:marRight w:val="0"/>
          <w:marTop w:val="0"/>
          <w:marBottom w:val="0"/>
          <w:divBdr>
            <w:top w:val="none" w:sz="0" w:space="0" w:color="auto"/>
            <w:left w:val="none" w:sz="0" w:space="0" w:color="auto"/>
            <w:bottom w:val="none" w:sz="0" w:space="0" w:color="auto"/>
            <w:right w:val="none" w:sz="0" w:space="0" w:color="auto"/>
          </w:divBdr>
        </w:div>
        <w:div w:id="2077588361">
          <w:marLeft w:val="480"/>
          <w:marRight w:val="0"/>
          <w:marTop w:val="0"/>
          <w:marBottom w:val="0"/>
          <w:divBdr>
            <w:top w:val="none" w:sz="0" w:space="0" w:color="auto"/>
            <w:left w:val="none" w:sz="0" w:space="0" w:color="auto"/>
            <w:bottom w:val="none" w:sz="0" w:space="0" w:color="auto"/>
            <w:right w:val="none" w:sz="0" w:space="0" w:color="auto"/>
          </w:divBdr>
        </w:div>
        <w:div w:id="1620990398">
          <w:marLeft w:val="480"/>
          <w:marRight w:val="0"/>
          <w:marTop w:val="0"/>
          <w:marBottom w:val="0"/>
          <w:divBdr>
            <w:top w:val="none" w:sz="0" w:space="0" w:color="auto"/>
            <w:left w:val="none" w:sz="0" w:space="0" w:color="auto"/>
            <w:bottom w:val="none" w:sz="0" w:space="0" w:color="auto"/>
            <w:right w:val="none" w:sz="0" w:space="0" w:color="auto"/>
          </w:divBdr>
        </w:div>
        <w:div w:id="254562062">
          <w:marLeft w:val="480"/>
          <w:marRight w:val="0"/>
          <w:marTop w:val="0"/>
          <w:marBottom w:val="0"/>
          <w:divBdr>
            <w:top w:val="none" w:sz="0" w:space="0" w:color="auto"/>
            <w:left w:val="none" w:sz="0" w:space="0" w:color="auto"/>
            <w:bottom w:val="none" w:sz="0" w:space="0" w:color="auto"/>
            <w:right w:val="none" w:sz="0" w:space="0" w:color="auto"/>
          </w:divBdr>
        </w:div>
        <w:div w:id="455216953">
          <w:marLeft w:val="480"/>
          <w:marRight w:val="0"/>
          <w:marTop w:val="0"/>
          <w:marBottom w:val="0"/>
          <w:divBdr>
            <w:top w:val="none" w:sz="0" w:space="0" w:color="auto"/>
            <w:left w:val="none" w:sz="0" w:space="0" w:color="auto"/>
            <w:bottom w:val="none" w:sz="0" w:space="0" w:color="auto"/>
            <w:right w:val="none" w:sz="0" w:space="0" w:color="auto"/>
          </w:divBdr>
        </w:div>
        <w:div w:id="393233902">
          <w:marLeft w:val="480"/>
          <w:marRight w:val="0"/>
          <w:marTop w:val="0"/>
          <w:marBottom w:val="0"/>
          <w:divBdr>
            <w:top w:val="none" w:sz="0" w:space="0" w:color="auto"/>
            <w:left w:val="none" w:sz="0" w:space="0" w:color="auto"/>
            <w:bottom w:val="none" w:sz="0" w:space="0" w:color="auto"/>
            <w:right w:val="none" w:sz="0" w:space="0" w:color="auto"/>
          </w:divBdr>
        </w:div>
        <w:div w:id="1667631260">
          <w:marLeft w:val="480"/>
          <w:marRight w:val="0"/>
          <w:marTop w:val="0"/>
          <w:marBottom w:val="0"/>
          <w:divBdr>
            <w:top w:val="none" w:sz="0" w:space="0" w:color="auto"/>
            <w:left w:val="none" w:sz="0" w:space="0" w:color="auto"/>
            <w:bottom w:val="none" w:sz="0" w:space="0" w:color="auto"/>
            <w:right w:val="none" w:sz="0" w:space="0" w:color="auto"/>
          </w:divBdr>
        </w:div>
        <w:div w:id="30738706">
          <w:marLeft w:val="480"/>
          <w:marRight w:val="0"/>
          <w:marTop w:val="0"/>
          <w:marBottom w:val="0"/>
          <w:divBdr>
            <w:top w:val="none" w:sz="0" w:space="0" w:color="auto"/>
            <w:left w:val="none" w:sz="0" w:space="0" w:color="auto"/>
            <w:bottom w:val="none" w:sz="0" w:space="0" w:color="auto"/>
            <w:right w:val="none" w:sz="0" w:space="0" w:color="auto"/>
          </w:divBdr>
        </w:div>
        <w:div w:id="191959978">
          <w:marLeft w:val="480"/>
          <w:marRight w:val="0"/>
          <w:marTop w:val="0"/>
          <w:marBottom w:val="0"/>
          <w:divBdr>
            <w:top w:val="none" w:sz="0" w:space="0" w:color="auto"/>
            <w:left w:val="none" w:sz="0" w:space="0" w:color="auto"/>
            <w:bottom w:val="none" w:sz="0" w:space="0" w:color="auto"/>
            <w:right w:val="none" w:sz="0" w:space="0" w:color="auto"/>
          </w:divBdr>
        </w:div>
        <w:div w:id="855271600">
          <w:marLeft w:val="480"/>
          <w:marRight w:val="0"/>
          <w:marTop w:val="0"/>
          <w:marBottom w:val="0"/>
          <w:divBdr>
            <w:top w:val="none" w:sz="0" w:space="0" w:color="auto"/>
            <w:left w:val="none" w:sz="0" w:space="0" w:color="auto"/>
            <w:bottom w:val="none" w:sz="0" w:space="0" w:color="auto"/>
            <w:right w:val="none" w:sz="0" w:space="0" w:color="auto"/>
          </w:divBdr>
        </w:div>
        <w:div w:id="955984182">
          <w:marLeft w:val="480"/>
          <w:marRight w:val="0"/>
          <w:marTop w:val="0"/>
          <w:marBottom w:val="0"/>
          <w:divBdr>
            <w:top w:val="none" w:sz="0" w:space="0" w:color="auto"/>
            <w:left w:val="none" w:sz="0" w:space="0" w:color="auto"/>
            <w:bottom w:val="none" w:sz="0" w:space="0" w:color="auto"/>
            <w:right w:val="none" w:sz="0" w:space="0" w:color="auto"/>
          </w:divBdr>
        </w:div>
        <w:div w:id="214775825">
          <w:marLeft w:val="480"/>
          <w:marRight w:val="0"/>
          <w:marTop w:val="0"/>
          <w:marBottom w:val="0"/>
          <w:divBdr>
            <w:top w:val="none" w:sz="0" w:space="0" w:color="auto"/>
            <w:left w:val="none" w:sz="0" w:space="0" w:color="auto"/>
            <w:bottom w:val="none" w:sz="0" w:space="0" w:color="auto"/>
            <w:right w:val="none" w:sz="0" w:space="0" w:color="auto"/>
          </w:divBdr>
        </w:div>
        <w:div w:id="1288664034">
          <w:marLeft w:val="480"/>
          <w:marRight w:val="0"/>
          <w:marTop w:val="0"/>
          <w:marBottom w:val="0"/>
          <w:divBdr>
            <w:top w:val="none" w:sz="0" w:space="0" w:color="auto"/>
            <w:left w:val="none" w:sz="0" w:space="0" w:color="auto"/>
            <w:bottom w:val="none" w:sz="0" w:space="0" w:color="auto"/>
            <w:right w:val="none" w:sz="0" w:space="0" w:color="auto"/>
          </w:divBdr>
        </w:div>
        <w:div w:id="255360476">
          <w:marLeft w:val="480"/>
          <w:marRight w:val="0"/>
          <w:marTop w:val="0"/>
          <w:marBottom w:val="0"/>
          <w:divBdr>
            <w:top w:val="none" w:sz="0" w:space="0" w:color="auto"/>
            <w:left w:val="none" w:sz="0" w:space="0" w:color="auto"/>
            <w:bottom w:val="none" w:sz="0" w:space="0" w:color="auto"/>
            <w:right w:val="none" w:sz="0" w:space="0" w:color="auto"/>
          </w:divBdr>
        </w:div>
        <w:div w:id="1240091163">
          <w:marLeft w:val="480"/>
          <w:marRight w:val="0"/>
          <w:marTop w:val="0"/>
          <w:marBottom w:val="0"/>
          <w:divBdr>
            <w:top w:val="none" w:sz="0" w:space="0" w:color="auto"/>
            <w:left w:val="none" w:sz="0" w:space="0" w:color="auto"/>
            <w:bottom w:val="none" w:sz="0" w:space="0" w:color="auto"/>
            <w:right w:val="none" w:sz="0" w:space="0" w:color="auto"/>
          </w:divBdr>
        </w:div>
        <w:div w:id="264577039">
          <w:marLeft w:val="480"/>
          <w:marRight w:val="0"/>
          <w:marTop w:val="0"/>
          <w:marBottom w:val="0"/>
          <w:divBdr>
            <w:top w:val="none" w:sz="0" w:space="0" w:color="auto"/>
            <w:left w:val="none" w:sz="0" w:space="0" w:color="auto"/>
            <w:bottom w:val="none" w:sz="0" w:space="0" w:color="auto"/>
            <w:right w:val="none" w:sz="0" w:space="0" w:color="auto"/>
          </w:divBdr>
        </w:div>
        <w:div w:id="921530982">
          <w:marLeft w:val="480"/>
          <w:marRight w:val="0"/>
          <w:marTop w:val="0"/>
          <w:marBottom w:val="0"/>
          <w:divBdr>
            <w:top w:val="none" w:sz="0" w:space="0" w:color="auto"/>
            <w:left w:val="none" w:sz="0" w:space="0" w:color="auto"/>
            <w:bottom w:val="none" w:sz="0" w:space="0" w:color="auto"/>
            <w:right w:val="none" w:sz="0" w:space="0" w:color="auto"/>
          </w:divBdr>
        </w:div>
        <w:div w:id="1918904221">
          <w:marLeft w:val="480"/>
          <w:marRight w:val="0"/>
          <w:marTop w:val="0"/>
          <w:marBottom w:val="0"/>
          <w:divBdr>
            <w:top w:val="none" w:sz="0" w:space="0" w:color="auto"/>
            <w:left w:val="none" w:sz="0" w:space="0" w:color="auto"/>
            <w:bottom w:val="none" w:sz="0" w:space="0" w:color="auto"/>
            <w:right w:val="none" w:sz="0" w:space="0" w:color="auto"/>
          </w:divBdr>
        </w:div>
        <w:div w:id="1030834562">
          <w:marLeft w:val="480"/>
          <w:marRight w:val="0"/>
          <w:marTop w:val="0"/>
          <w:marBottom w:val="0"/>
          <w:divBdr>
            <w:top w:val="none" w:sz="0" w:space="0" w:color="auto"/>
            <w:left w:val="none" w:sz="0" w:space="0" w:color="auto"/>
            <w:bottom w:val="none" w:sz="0" w:space="0" w:color="auto"/>
            <w:right w:val="none" w:sz="0" w:space="0" w:color="auto"/>
          </w:divBdr>
        </w:div>
        <w:div w:id="1444036411">
          <w:marLeft w:val="480"/>
          <w:marRight w:val="0"/>
          <w:marTop w:val="0"/>
          <w:marBottom w:val="0"/>
          <w:divBdr>
            <w:top w:val="none" w:sz="0" w:space="0" w:color="auto"/>
            <w:left w:val="none" w:sz="0" w:space="0" w:color="auto"/>
            <w:bottom w:val="none" w:sz="0" w:space="0" w:color="auto"/>
            <w:right w:val="none" w:sz="0" w:space="0" w:color="auto"/>
          </w:divBdr>
        </w:div>
        <w:div w:id="720253957">
          <w:marLeft w:val="480"/>
          <w:marRight w:val="0"/>
          <w:marTop w:val="0"/>
          <w:marBottom w:val="0"/>
          <w:divBdr>
            <w:top w:val="none" w:sz="0" w:space="0" w:color="auto"/>
            <w:left w:val="none" w:sz="0" w:space="0" w:color="auto"/>
            <w:bottom w:val="none" w:sz="0" w:space="0" w:color="auto"/>
            <w:right w:val="none" w:sz="0" w:space="0" w:color="auto"/>
          </w:divBdr>
        </w:div>
        <w:div w:id="55444356">
          <w:marLeft w:val="480"/>
          <w:marRight w:val="0"/>
          <w:marTop w:val="0"/>
          <w:marBottom w:val="0"/>
          <w:divBdr>
            <w:top w:val="none" w:sz="0" w:space="0" w:color="auto"/>
            <w:left w:val="none" w:sz="0" w:space="0" w:color="auto"/>
            <w:bottom w:val="none" w:sz="0" w:space="0" w:color="auto"/>
            <w:right w:val="none" w:sz="0" w:space="0" w:color="auto"/>
          </w:divBdr>
        </w:div>
        <w:div w:id="179442043">
          <w:marLeft w:val="480"/>
          <w:marRight w:val="0"/>
          <w:marTop w:val="0"/>
          <w:marBottom w:val="0"/>
          <w:divBdr>
            <w:top w:val="none" w:sz="0" w:space="0" w:color="auto"/>
            <w:left w:val="none" w:sz="0" w:space="0" w:color="auto"/>
            <w:bottom w:val="none" w:sz="0" w:space="0" w:color="auto"/>
            <w:right w:val="none" w:sz="0" w:space="0" w:color="auto"/>
          </w:divBdr>
        </w:div>
        <w:div w:id="632366370">
          <w:marLeft w:val="480"/>
          <w:marRight w:val="0"/>
          <w:marTop w:val="0"/>
          <w:marBottom w:val="0"/>
          <w:divBdr>
            <w:top w:val="none" w:sz="0" w:space="0" w:color="auto"/>
            <w:left w:val="none" w:sz="0" w:space="0" w:color="auto"/>
            <w:bottom w:val="none" w:sz="0" w:space="0" w:color="auto"/>
            <w:right w:val="none" w:sz="0" w:space="0" w:color="auto"/>
          </w:divBdr>
        </w:div>
        <w:div w:id="1875381107">
          <w:marLeft w:val="480"/>
          <w:marRight w:val="0"/>
          <w:marTop w:val="0"/>
          <w:marBottom w:val="0"/>
          <w:divBdr>
            <w:top w:val="none" w:sz="0" w:space="0" w:color="auto"/>
            <w:left w:val="none" w:sz="0" w:space="0" w:color="auto"/>
            <w:bottom w:val="none" w:sz="0" w:space="0" w:color="auto"/>
            <w:right w:val="none" w:sz="0" w:space="0" w:color="auto"/>
          </w:divBdr>
        </w:div>
        <w:div w:id="1626352461">
          <w:marLeft w:val="480"/>
          <w:marRight w:val="0"/>
          <w:marTop w:val="0"/>
          <w:marBottom w:val="0"/>
          <w:divBdr>
            <w:top w:val="none" w:sz="0" w:space="0" w:color="auto"/>
            <w:left w:val="none" w:sz="0" w:space="0" w:color="auto"/>
            <w:bottom w:val="none" w:sz="0" w:space="0" w:color="auto"/>
            <w:right w:val="none" w:sz="0" w:space="0" w:color="auto"/>
          </w:divBdr>
        </w:div>
        <w:div w:id="290013860">
          <w:marLeft w:val="480"/>
          <w:marRight w:val="0"/>
          <w:marTop w:val="0"/>
          <w:marBottom w:val="0"/>
          <w:divBdr>
            <w:top w:val="none" w:sz="0" w:space="0" w:color="auto"/>
            <w:left w:val="none" w:sz="0" w:space="0" w:color="auto"/>
            <w:bottom w:val="none" w:sz="0" w:space="0" w:color="auto"/>
            <w:right w:val="none" w:sz="0" w:space="0" w:color="auto"/>
          </w:divBdr>
        </w:div>
        <w:div w:id="2081100466">
          <w:marLeft w:val="480"/>
          <w:marRight w:val="0"/>
          <w:marTop w:val="0"/>
          <w:marBottom w:val="0"/>
          <w:divBdr>
            <w:top w:val="none" w:sz="0" w:space="0" w:color="auto"/>
            <w:left w:val="none" w:sz="0" w:space="0" w:color="auto"/>
            <w:bottom w:val="none" w:sz="0" w:space="0" w:color="auto"/>
            <w:right w:val="none" w:sz="0" w:space="0" w:color="auto"/>
          </w:divBdr>
        </w:div>
        <w:div w:id="1534919084">
          <w:marLeft w:val="480"/>
          <w:marRight w:val="0"/>
          <w:marTop w:val="0"/>
          <w:marBottom w:val="0"/>
          <w:divBdr>
            <w:top w:val="none" w:sz="0" w:space="0" w:color="auto"/>
            <w:left w:val="none" w:sz="0" w:space="0" w:color="auto"/>
            <w:bottom w:val="none" w:sz="0" w:space="0" w:color="auto"/>
            <w:right w:val="none" w:sz="0" w:space="0" w:color="auto"/>
          </w:divBdr>
        </w:div>
        <w:div w:id="282198170">
          <w:marLeft w:val="480"/>
          <w:marRight w:val="0"/>
          <w:marTop w:val="0"/>
          <w:marBottom w:val="0"/>
          <w:divBdr>
            <w:top w:val="none" w:sz="0" w:space="0" w:color="auto"/>
            <w:left w:val="none" w:sz="0" w:space="0" w:color="auto"/>
            <w:bottom w:val="none" w:sz="0" w:space="0" w:color="auto"/>
            <w:right w:val="none" w:sz="0" w:space="0" w:color="auto"/>
          </w:divBdr>
        </w:div>
        <w:div w:id="1473788466">
          <w:marLeft w:val="480"/>
          <w:marRight w:val="0"/>
          <w:marTop w:val="0"/>
          <w:marBottom w:val="0"/>
          <w:divBdr>
            <w:top w:val="none" w:sz="0" w:space="0" w:color="auto"/>
            <w:left w:val="none" w:sz="0" w:space="0" w:color="auto"/>
            <w:bottom w:val="none" w:sz="0" w:space="0" w:color="auto"/>
            <w:right w:val="none" w:sz="0" w:space="0" w:color="auto"/>
          </w:divBdr>
        </w:div>
        <w:div w:id="1871144612">
          <w:marLeft w:val="480"/>
          <w:marRight w:val="0"/>
          <w:marTop w:val="0"/>
          <w:marBottom w:val="0"/>
          <w:divBdr>
            <w:top w:val="none" w:sz="0" w:space="0" w:color="auto"/>
            <w:left w:val="none" w:sz="0" w:space="0" w:color="auto"/>
            <w:bottom w:val="none" w:sz="0" w:space="0" w:color="auto"/>
            <w:right w:val="none" w:sz="0" w:space="0" w:color="auto"/>
          </w:divBdr>
        </w:div>
        <w:div w:id="341274653">
          <w:marLeft w:val="480"/>
          <w:marRight w:val="0"/>
          <w:marTop w:val="0"/>
          <w:marBottom w:val="0"/>
          <w:divBdr>
            <w:top w:val="none" w:sz="0" w:space="0" w:color="auto"/>
            <w:left w:val="none" w:sz="0" w:space="0" w:color="auto"/>
            <w:bottom w:val="none" w:sz="0" w:space="0" w:color="auto"/>
            <w:right w:val="none" w:sz="0" w:space="0" w:color="auto"/>
          </w:divBdr>
        </w:div>
        <w:div w:id="452526356">
          <w:marLeft w:val="480"/>
          <w:marRight w:val="0"/>
          <w:marTop w:val="0"/>
          <w:marBottom w:val="0"/>
          <w:divBdr>
            <w:top w:val="none" w:sz="0" w:space="0" w:color="auto"/>
            <w:left w:val="none" w:sz="0" w:space="0" w:color="auto"/>
            <w:bottom w:val="none" w:sz="0" w:space="0" w:color="auto"/>
            <w:right w:val="none" w:sz="0" w:space="0" w:color="auto"/>
          </w:divBdr>
        </w:div>
        <w:div w:id="951866665">
          <w:marLeft w:val="480"/>
          <w:marRight w:val="0"/>
          <w:marTop w:val="0"/>
          <w:marBottom w:val="0"/>
          <w:divBdr>
            <w:top w:val="none" w:sz="0" w:space="0" w:color="auto"/>
            <w:left w:val="none" w:sz="0" w:space="0" w:color="auto"/>
            <w:bottom w:val="none" w:sz="0" w:space="0" w:color="auto"/>
            <w:right w:val="none" w:sz="0" w:space="0" w:color="auto"/>
          </w:divBdr>
        </w:div>
        <w:div w:id="487089819">
          <w:marLeft w:val="480"/>
          <w:marRight w:val="0"/>
          <w:marTop w:val="0"/>
          <w:marBottom w:val="0"/>
          <w:divBdr>
            <w:top w:val="none" w:sz="0" w:space="0" w:color="auto"/>
            <w:left w:val="none" w:sz="0" w:space="0" w:color="auto"/>
            <w:bottom w:val="none" w:sz="0" w:space="0" w:color="auto"/>
            <w:right w:val="none" w:sz="0" w:space="0" w:color="auto"/>
          </w:divBdr>
        </w:div>
        <w:div w:id="361170348">
          <w:marLeft w:val="480"/>
          <w:marRight w:val="0"/>
          <w:marTop w:val="0"/>
          <w:marBottom w:val="0"/>
          <w:divBdr>
            <w:top w:val="none" w:sz="0" w:space="0" w:color="auto"/>
            <w:left w:val="none" w:sz="0" w:space="0" w:color="auto"/>
            <w:bottom w:val="none" w:sz="0" w:space="0" w:color="auto"/>
            <w:right w:val="none" w:sz="0" w:space="0" w:color="auto"/>
          </w:divBdr>
        </w:div>
        <w:div w:id="503279318">
          <w:marLeft w:val="480"/>
          <w:marRight w:val="0"/>
          <w:marTop w:val="0"/>
          <w:marBottom w:val="0"/>
          <w:divBdr>
            <w:top w:val="none" w:sz="0" w:space="0" w:color="auto"/>
            <w:left w:val="none" w:sz="0" w:space="0" w:color="auto"/>
            <w:bottom w:val="none" w:sz="0" w:space="0" w:color="auto"/>
            <w:right w:val="none" w:sz="0" w:space="0" w:color="auto"/>
          </w:divBdr>
        </w:div>
        <w:div w:id="360908171">
          <w:marLeft w:val="480"/>
          <w:marRight w:val="0"/>
          <w:marTop w:val="0"/>
          <w:marBottom w:val="0"/>
          <w:divBdr>
            <w:top w:val="none" w:sz="0" w:space="0" w:color="auto"/>
            <w:left w:val="none" w:sz="0" w:space="0" w:color="auto"/>
            <w:bottom w:val="none" w:sz="0" w:space="0" w:color="auto"/>
            <w:right w:val="none" w:sz="0" w:space="0" w:color="auto"/>
          </w:divBdr>
        </w:div>
        <w:div w:id="340013157">
          <w:marLeft w:val="480"/>
          <w:marRight w:val="0"/>
          <w:marTop w:val="0"/>
          <w:marBottom w:val="0"/>
          <w:divBdr>
            <w:top w:val="none" w:sz="0" w:space="0" w:color="auto"/>
            <w:left w:val="none" w:sz="0" w:space="0" w:color="auto"/>
            <w:bottom w:val="none" w:sz="0" w:space="0" w:color="auto"/>
            <w:right w:val="none" w:sz="0" w:space="0" w:color="auto"/>
          </w:divBdr>
        </w:div>
        <w:div w:id="1074664745">
          <w:marLeft w:val="480"/>
          <w:marRight w:val="0"/>
          <w:marTop w:val="0"/>
          <w:marBottom w:val="0"/>
          <w:divBdr>
            <w:top w:val="none" w:sz="0" w:space="0" w:color="auto"/>
            <w:left w:val="none" w:sz="0" w:space="0" w:color="auto"/>
            <w:bottom w:val="none" w:sz="0" w:space="0" w:color="auto"/>
            <w:right w:val="none" w:sz="0" w:space="0" w:color="auto"/>
          </w:divBdr>
        </w:div>
        <w:div w:id="2138839023">
          <w:marLeft w:val="480"/>
          <w:marRight w:val="0"/>
          <w:marTop w:val="0"/>
          <w:marBottom w:val="0"/>
          <w:divBdr>
            <w:top w:val="none" w:sz="0" w:space="0" w:color="auto"/>
            <w:left w:val="none" w:sz="0" w:space="0" w:color="auto"/>
            <w:bottom w:val="none" w:sz="0" w:space="0" w:color="auto"/>
            <w:right w:val="none" w:sz="0" w:space="0" w:color="auto"/>
          </w:divBdr>
        </w:div>
        <w:div w:id="1756129533">
          <w:marLeft w:val="480"/>
          <w:marRight w:val="0"/>
          <w:marTop w:val="0"/>
          <w:marBottom w:val="0"/>
          <w:divBdr>
            <w:top w:val="none" w:sz="0" w:space="0" w:color="auto"/>
            <w:left w:val="none" w:sz="0" w:space="0" w:color="auto"/>
            <w:bottom w:val="none" w:sz="0" w:space="0" w:color="auto"/>
            <w:right w:val="none" w:sz="0" w:space="0" w:color="auto"/>
          </w:divBdr>
        </w:div>
        <w:div w:id="1736200426">
          <w:marLeft w:val="480"/>
          <w:marRight w:val="0"/>
          <w:marTop w:val="0"/>
          <w:marBottom w:val="0"/>
          <w:divBdr>
            <w:top w:val="none" w:sz="0" w:space="0" w:color="auto"/>
            <w:left w:val="none" w:sz="0" w:space="0" w:color="auto"/>
            <w:bottom w:val="none" w:sz="0" w:space="0" w:color="auto"/>
            <w:right w:val="none" w:sz="0" w:space="0" w:color="auto"/>
          </w:divBdr>
        </w:div>
        <w:div w:id="1193766506">
          <w:marLeft w:val="480"/>
          <w:marRight w:val="0"/>
          <w:marTop w:val="0"/>
          <w:marBottom w:val="0"/>
          <w:divBdr>
            <w:top w:val="none" w:sz="0" w:space="0" w:color="auto"/>
            <w:left w:val="none" w:sz="0" w:space="0" w:color="auto"/>
            <w:bottom w:val="none" w:sz="0" w:space="0" w:color="auto"/>
            <w:right w:val="none" w:sz="0" w:space="0" w:color="auto"/>
          </w:divBdr>
        </w:div>
        <w:div w:id="1592741743">
          <w:marLeft w:val="480"/>
          <w:marRight w:val="0"/>
          <w:marTop w:val="0"/>
          <w:marBottom w:val="0"/>
          <w:divBdr>
            <w:top w:val="none" w:sz="0" w:space="0" w:color="auto"/>
            <w:left w:val="none" w:sz="0" w:space="0" w:color="auto"/>
            <w:bottom w:val="none" w:sz="0" w:space="0" w:color="auto"/>
            <w:right w:val="none" w:sz="0" w:space="0" w:color="auto"/>
          </w:divBdr>
        </w:div>
        <w:div w:id="1569919081">
          <w:marLeft w:val="480"/>
          <w:marRight w:val="0"/>
          <w:marTop w:val="0"/>
          <w:marBottom w:val="0"/>
          <w:divBdr>
            <w:top w:val="none" w:sz="0" w:space="0" w:color="auto"/>
            <w:left w:val="none" w:sz="0" w:space="0" w:color="auto"/>
            <w:bottom w:val="none" w:sz="0" w:space="0" w:color="auto"/>
            <w:right w:val="none" w:sz="0" w:space="0" w:color="auto"/>
          </w:divBdr>
        </w:div>
        <w:div w:id="1601372402">
          <w:marLeft w:val="480"/>
          <w:marRight w:val="0"/>
          <w:marTop w:val="0"/>
          <w:marBottom w:val="0"/>
          <w:divBdr>
            <w:top w:val="none" w:sz="0" w:space="0" w:color="auto"/>
            <w:left w:val="none" w:sz="0" w:space="0" w:color="auto"/>
            <w:bottom w:val="none" w:sz="0" w:space="0" w:color="auto"/>
            <w:right w:val="none" w:sz="0" w:space="0" w:color="auto"/>
          </w:divBdr>
        </w:div>
        <w:div w:id="545680230">
          <w:marLeft w:val="480"/>
          <w:marRight w:val="0"/>
          <w:marTop w:val="0"/>
          <w:marBottom w:val="0"/>
          <w:divBdr>
            <w:top w:val="none" w:sz="0" w:space="0" w:color="auto"/>
            <w:left w:val="none" w:sz="0" w:space="0" w:color="auto"/>
            <w:bottom w:val="none" w:sz="0" w:space="0" w:color="auto"/>
            <w:right w:val="none" w:sz="0" w:space="0" w:color="auto"/>
          </w:divBdr>
        </w:div>
        <w:div w:id="869802447">
          <w:marLeft w:val="480"/>
          <w:marRight w:val="0"/>
          <w:marTop w:val="0"/>
          <w:marBottom w:val="0"/>
          <w:divBdr>
            <w:top w:val="none" w:sz="0" w:space="0" w:color="auto"/>
            <w:left w:val="none" w:sz="0" w:space="0" w:color="auto"/>
            <w:bottom w:val="none" w:sz="0" w:space="0" w:color="auto"/>
            <w:right w:val="none" w:sz="0" w:space="0" w:color="auto"/>
          </w:divBdr>
        </w:div>
        <w:div w:id="799305375">
          <w:marLeft w:val="480"/>
          <w:marRight w:val="0"/>
          <w:marTop w:val="0"/>
          <w:marBottom w:val="0"/>
          <w:divBdr>
            <w:top w:val="none" w:sz="0" w:space="0" w:color="auto"/>
            <w:left w:val="none" w:sz="0" w:space="0" w:color="auto"/>
            <w:bottom w:val="none" w:sz="0" w:space="0" w:color="auto"/>
            <w:right w:val="none" w:sz="0" w:space="0" w:color="auto"/>
          </w:divBdr>
        </w:div>
        <w:div w:id="1127242029">
          <w:marLeft w:val="480"/>
          <w:marRight w:val="0"/>
          <w:marTop w:val="0"/>
          <w:marBottom w:val="0"/>
          <w:divBdr>
            <w:top w:val="none" w:sz="0" w:space="0" w:color="auto"/>
            <w:left w:val="none" w:sz="0" w:space="0" w:color="auto"/>
            <w:bottom w:val="none" w:sz="0" w:space="0" w:color="auto"/>
            <w:right w:val="none" w:sz="0" w:space="0" w:color="auto"/>
          </w:divBdr>
        </w:div>
        <w:div w:id="3480329">
          <w:marLeft w:val="480"/>
          <w:marRight w:val="0"/>
          <w:marTop w:val="0"/>
          <w:marBottom w:val="0"/>
          <w:divBdr>
            <w:top w:val="none" w:sz="0" w:space="0" w:color="auto"/>
            <w:left w:val="none" w:sz="0" w:space="0" w:color="auto"/>
            <w:bottom w:val="none" w:sz="0" w:space="0" w:color="auto"/>
            <w:right w:val="none" w:sz="0" w:space="0" w:color="auto"/>
          </w:divBdr>
        </w:div>
        <w:div w:id="111827998">
          <w:marLeft w:val="480"/>
          <w:marRight w:val="0"/>
          <w:marTop w:val="0"/>
          <w:marBottom w:val="0"/>
          <w:divBdr>
            <w:top w:val="none" w:sz="0" w:space="0" w:color="auto"/>
            <w:left w:val="none" w:sz="0" w:space="0" w:color="auto"/>
            <w:bottom w:val="none" w:sz="0" w:space="0" w:color="auto"/>
            <w:right w:val="none" w:sz="0" w:space="0" w:color="auto"/>
          </w:divBdr>
        </w:div>
        <w:div w:id="1276790350">
          <w:marLeft w:val="480"/>
          <w:marRight w:val="0"/>
          <w:marTop w:val="0"/>
          <w:marBottom w:val="0"/>
          <w:divBdr>
            <w:top w:val="none" w:sz="0" w:space="0" w:color="auto"/>
            <w:left w:val="none" w:sz="0" w:space="0" w:color="auto"/>
            <w:bottom w:val="none" w:sz="0" w:space="0" w:color="auto"/>
            <w:right w:val="none" w:sz="0" w:space="0" w:color="auto"/>
          </w:divBdr>
        </w:div>
        <w:div w:id="1686249639">
          <w:marLeft w:val="480"/>
          <w:marRight w:val="0"/>
          <w:marTop w:val="0"/>
          <w:marBottom w:val="0"/>
          <w:divBdr>
            <w:top w:val="none" w:sz="0" w:space="0" w:color="auto"/>
            <w:left w:val="none" w:sz="0" w:space="0" w:color="auto"/>
            <w:bottom w:val="none" w:sz="0" w:space="0" w:color="auto"/>
            <w:right w:val="none" w:sz="0" w:space="0" w:color="auto"/>
          </w:divBdr>
        </w:div>
        <w:div w:id="1263688862">
          <w:marLeft w:val="480"/>
          <w:marRight w:val="0"/>
          <w:marTop w:val="0"/>
          <w:marBottom w:val="0"/>
          <w:divBdr>
            <w:top w:val="none" w:sz="0" w:space="0" w:color="auto"/>
            <w:left w:val="none" w:sz="0" w:space="0" w:color="auto"/>
            <w:bottom w:val="none" w:sz="0" w:space="0" w:color="auto"/>
            <w:right w:val="none" w:sz="0" w:space="0" w:color="auto"/>
          </w:divBdr>
        </w:div>
        <w:div w:id="132724936">
          <w:marLeft w:val="480"/>
          <w:marRight w:val="0"/>
          <w:marTop w:val="0"/>
          <w:marBottom w:val="0"/>
          <w:divBdr>
            <w:top w:val="none" w:sz="0" w:space="0" w:color="auto"/>
            <w:left w:val="none" w:sz="0" w:space="0" w:color="auto"/>
            <w:bottom w:val="none" w:sz="0" w:space="0" w:color="auto"/>
            <w:right w:val="none" w:sz="0" w:space="0" w:color="auto"/>
          </w:divBdr>
        </w:div>
        <w:div w:id="707140846">
          <w:marLeft w:val="480"/>
          <w:marRight w:val="0"/>
          <w:marTop w:val="0"/>
          <w:marBottom w:val="0"/>
          <w:divBdr>
            <w:top w:val="none" w:sz="0" w:space="0" w:color="auto"/>
            <w:left w:val="none" w:sz="0" w:space="0" w:color="auto"/>
            <w:bottom w:val="none" w:sz="0" w:space="0" w:color="auto"/>
            <w:right w:val="none" w:sz="0" w:space="0" w:color="auto"/>
          </w:divBdr>
        </w:div>
        <w:div w:id="873275245">
          <w:marLeft w:val="480"/>
          <w:marRight w:val="0"/>
          <w:marTop w:val="0"/>
          <w:marBottom w:val="0"/>
          <w:divBdr>
            <w:top w:val="none" w:sz="0" w:space="0" w:color="auto"/>
            <w:left w:val="none" w:sz="0" w:space="0" w:color="auto"/>
            <w:bottom w:val="none" w:sz="0" w:space="0" w:color="auto"/>
            <w:right w:val="none" w:sz="0" w:space="0" w:color="auto"/>
          </w:divBdr>
        </w:div>
        <w:div w:id="641496642">
          <w:marLeft w:val="480"/>
          <w:marRight w:val="0"/>
          <w:marTop w:val="0"/>
          <w:marBottom w:val="0"/>
          <w:divBdr>
            <w:top w:val="none" w:sz="0" w:space="0" w:color="auto"/>
            <w:left w:val="none" w:sz="0" w:space="0" w:color="auto"/>
            <w:bottom w:val="none" w:sz="0" w:space="0" w:color="auto"/>
            <w:right w:val="none" w:sz="0" w:space="0" w:color="auto"/>
          </w:divBdr>
        </w:div>
        <w:div w:id="1757819313">
          <w:marLeft w:val="480"/>
          <w:marRight w:val="0"/>
          <w:marTop w:val="0"/>
          <w:marBottom w:val="0"/>
          <w:divBdr>
            <w:top w:val="none" w:sz="0" w:space="0" w:color="auto"/>
            <w:left w:val="none" w:sz="0" w:space="0" w:color="auto"/>
            <w:bottom w:val="none" w:sz="0" w:space="0" w:color="auto"/>
            <w:right w:val="none" w:sz="0" w:space="0" w:color="auto"/>
          </w:divBdr>
        </w:div>
        <w:div w:id="1382514232">
          <w:marLeft w:val="480"/>
          <w:marRight w:val="0"/>
          <w:marTop w:val="0"/>
          <w:marBottom w:val="0"/>
          <w:divBdr>
            <w:top w:val="none" w:sz="0" w:space="0" w:color="auto"/>
            <w:left w:val="none" w:sz="0" w:space="0" w:color="auto"/>
            <w:bottom w:val="none" w:sz="0" w:space="0" w:color="auto"/>
            <w:right w:val="none" w:sz="0" w:space="0" w:color="auto"/>
          </w:divBdr>
        </w:div>
        <w:div w:id="2134251979">
          <w:marLeft w:val="480"/>
          <w:marRight w:val="0"/>
          <w:marTop w:val="0"/>
          <w:marBottom w:val="0"/>
          <w:divBdr>
            <w:top w:val="none" w:sz="0" w:space="0" w:color="auto"/>
            <w:left w:val="none" w:sz="0" w:space="0" w:color="auto"/>
            <w:bottom w:val="none" w:sz="0" w:space="0" w:color="auto"/>
            <w:right w:val="none" w:sz="0" w:space="0" w:color="auto"/>
          </w:divBdr>
        </w:div>
        <w:div w:id="1379282059">
          <w:marLeft w:val="480"/>
          <w:marRight w:val="0"/>
          <w:marTop w:val="0"/>
          <w:marBottom w:val="0"/>
          <w:divBdr>
            <w:top w:val="none" w:sz="0" w:space="0" w:color="auto"/>
            <w:left w:val="none" w:sz="0" w:space="0" w:color="auto"/>
            <w:bottom w:val="none" w:sz="0" w:space="0" w:color="auto"/>
            <w:right w:val="none" w:sz="0" w:space="0" w:color="auto"/>
          </w:divBdr>
        </w:div>
        <w:div w:id="422994175">
          <w:marLeft w:val="480"/>
          <w:marRight w:val="0"/>
          <w:marTop w:val="0"/>
          <w:marBottom w:val="0"/>
          <w:divBdr>
            <w:top w:val="none" w:sz="0" w:space="0" w:color="auto"/>
            <w:left w:val="none" w:sz="0" w:space="0" w:color="auto"/>
            <w:bottom w:val="none" w:sz="0" w:space="0" w:color="auto"/>
            <w:right w:val="none" w:sz="0" w:space="0" w:color="auto"/>
          </w:divBdr>
        </w:div>
        <w:div w:id="1911038583">
          <w:marLeft w:val="480"/>
          <w:marRight w:val="0"/>
          <w:marTop w:val="0"/>
          <w:marBottom w:val="0"/>
          <w:divBdr>
            <w:top w:val="none" w:sz="0" w:space="0" w:color="auto"/>
            <w:left w:val="none" w:sz="0" w:space="0" w:color="auto"/>
            <w:bottom w:val="none" w:sz="0" w:space="0" w:color="auto"/>
            <w:right w:val="none" w:sz="0" w:space="0" w:color="auto"/>
          </w:divBdr>
        </w:div>
        <w:div w:id="319041597">
          <w:marLeft w:val="480"/>
          <w:marRight w:val="0"/>
          <w:marTop w:val="0"/>
          <w:marBottom w:val="0"/>
          <w:divBdr>
            <w:top w:val="none" w:sz="0" w:space="0" w:color="auto"/>
            <w:left w:val="none" w:sz="0" w:space="0" w:color="auto"/>
            <w:bottom w:val="none" w:sz="0" w:space="0" w:color="auto"/>
            <w:right w:val="none" w:sz="0" w:space="0" w:color="auto"/>
          </w:divBdr>
        </w:div>
        <w:div w:id="384765242">
          <w:marLeft w:val="480"/>
          <w:marRight w:val="0"/>
          <w:marTop w:val="0"/>
          <w:marBottom w:val="0"/>
          <w:divBdr>
            <w:top w:val="none" w:sz="0" w:space="0" w:color="auto"/>
            <w:left w:val="none" w:sz="0" w:space="0" w:color="auto"/>
            <w:bottom w:val="none" w:sz="0" w:space="0" w:color="auto"/>
            <w:right w:val="none" w:sz="0" w:space="0" w:color="auto"/>
          </w:divBdr>
        </w:div>
        <w:div w:id="1945653303">
          <w:marLeft w:val="480"/>
          <w:marRight w:val="0"/>
          <w:marTop w:val="0"/>
          <w:marBottom w:val="0"/>
          <w:divBdr>
            <w:top w:val="none" w:sz="0" w:space="0" w:color="auto"/>
            <w:left w:val="none" w:sz="0" w:space="0" w:color="auto"/>
            <w:bottom w:val="none" w:sz="0" w:space="0" w:color="auto"/>
            <w:right w:val="none" w:sz="0" w:space="0" w:color="auto"/>
          </w:divBdr>
        </w:div>
        <w:div w:id="1459647954">
          <w:marLeft w:val="480"/>
          <w:marRight w:val="0"/>
          <w:marTop w:val="0"/>
          <w:marBottom w:val="0"/>
          <w:divBdr>
            <w:top w:val="none" w:sz="0" w:space="0" w:color="auto"/>
            <w:left w:val="none" w:sz="0" w:space="0" w:color="auto"/>
            <w:bottom w:val="none" w:sz="0" w:space="0" w:color="auto"/>
            <w:right w:val="none" w:sz="0" w:space="0" w:color="auto"/>
          </w:divBdr>
        </w:div>
        <w:div w:id="1032808771">
          <w:marLeft w:val="480"/>
          <w:marRight w:val="0"/>
          <w:marTop w:val="0"/>
          <w:marBottom w:val="0"/>
          <w:divBdr>
            <w:top w:val="none" w:sz="0" w:space="0" w:color="auto"/>
            <w:left w:val="none" w:sz="0" w:space="0" w:color="auto"/>
            <w:bottom w:val="none" w:sz="0" w:space="0" w:color="auto"/>
            <w:right w:val="none" w:sz="0" w:space="0" w:color="auto"/>
          </w:divBdr>
        </w:div>
        <w:div w:id="572743375">
          <w:marLeft w:val="480"/>
          <w:marRight w:val="0"/>
          <w:marTop w:val="0"/>
          <w:marBottom w:val="0"/>
          <w:divBdr>
            <w:top w:val="none" w:sz="0" w:space="0" w:color="auto"/>
            <w:left w:val="none" w:sz="0" w:space="0" w:color="auto"/>
            <w:bottom w:val="none" w:sz="0" w:space="0" w:color="auto"/>
            <w:right w:val="none" w:sz="0" w:space="0" w:color="auto"/>
          </w:divBdr>
        </w:div>
        <w:div w:id="1273709040">
          <w:marLeft w:val="480"/>
          <w:marRight w:val="0"/>
          <w:marTop w:val="0"/>
          <w:marBottom w:val="0"/>
          <w:divBdr>
            <w:top w:val="none" w:sz="0" w:space="0" w:color="auto"/>
            <w:left w:val="none" w:sz="0" w:space="0" w:color="auto"/>
            <w:bottom w:val="none" w:sz="0" w:space="0" w:color="auto"/>
            <w:right w:val="none" w:sz="0" w:space="0" w:color="auto"/>
          </w:divBdr>
        </w:div>
        <w:div w:id="223300459">
          <w:marLeft w:val="480"/>
          <w:marRight w:val="0"/>
          <w:marTop w:val="0"/>
          <w:marBottom w:val="0"/>
          <w:divBdr>
            <w:top w:val="none" w:sz="0" w:space="0" w:color="auto"/>
            <w:left w:val="none" w:sz="0" w:space="0" w:color="auto"/>
            <w:bottom w:val="none" w:sz="0" w:space="0" w:color="auto"/>
            <w:right w:val="none" w:sz="0" w:space="0" w:color="auto"/>
          </w:divBdr>
        </w:div>
        <w:div w:id="1779179564">
          <w:marLeft w:val="480"/>
          <w:marRight w:val="0"/>
          <w:marTop w:val="0"/>
          <w:marBottom w:val="0"/>
          <w:divBdr>
            <w:top w:val="none" w:sz="0" w:space="0" w:color="auto"/>
            <w:left w:val="none" w:sz="0" w:space="0" w:color="auto"/>
            <w:bottom w:val="none" w:sz="0" w:space="0" w:color="auto"/>
            <w:right w:val="none" w:sz="0" w:space="0" w:color="auto"/>
          </w:divBdr>
        </w:div>
        <w:div w:id="825049331">
          <w:marLeft w:val="480"/>
          <w:marRight w:val="0"/>
          <w:marTop w:val="0"/>
          <w:marBottom w:val="0"/>
          <w:divBdr>
            <w:top w:val="none" w:sz="0" w:space="0" w:color="auto"/>
            <w:left w:val="none" w:sz="0" w:space="0" w:color="auto"/>
            <w:bottom w:val="none" w:sz="0" w:space="0" w:color="auto"/>
            <w:right w:val="none" w:sz="0" w:space="0" w:color="auto"/>
          </w:divBdr>
        </w:div>
        <w:div w:id="2110930947">
          <w:marLeft w:val="480"/>
          <w:marRight w:val="0"/>
          <w:marTop w:val="0"/>
          <w:marBottom w:val="0"/>
          <w:divBdr>
            <w:top w:val="none" w:sz="0" w:space="0" w:color="auto"/>
            <w:left w:val="none" w:sz="0" w:space="0" w:color="auto"/>
            <w:bottom w:val="none" w:sz="0" w:space="0" w:color="auto"/>
            <w:right w:val="none" w:sz="0" w:space="0" w:color="auto"/>
          </w:divBdr>
        </w:div>
        <w:div w:id="1695230680">
          <w:marLeft w:val="480"/>
          <w:marRight w:val="0"/>
          <w:marTop w:val="0"/>
          <w:marBottom w:val="0"/>
          <w:divBdr>
            <w:top w:val="none" w:sz="0" w:space="0" w:color="auto"/>
            <w:left w:val="none" w:sz="0" w:space="0" w:color="auto"/>
            <w:bottom w:val="none" w:sz="0" w:space="0" w:color="auto"/>
            <w:right w:val="none" w:sz="0" w:space="0" w:color="auto"/>
          </w:divBdr>
        </w:div>
        <w:div w:id="814613510">
          <w:marLeft w:val="480"/>
          <w:marRight w:val="0"/>
          <w:marTop w:val="0"/>
          <w:marBottom w:val="0"/>
          <w:divBdr>
            <w:top w:val="none" w:sz="0" w:space="0" w:color="auto"/>
            <w:left w:val="none" w:sz="0" w:space="0" w:color="auto"/>
            <w:bottom w:val="none" w:sz="0" w:space="0" w:color="auto"/>
            <w:right w:val="none" w:sz="0" w:space="0" w:color="auto"/>
          </w:divBdr>
        </w:div>
        <w:div w:id="835657877">
          <w:marLeft w:val="480"/>
          <w:marRight w:val="0"/>
          <w:marTop w:val="0"/>
          <w:marBottom w:val="0"/>
          <w:divBdr>
            <w:top w:val="none" w:sz="0" w:space="0" w:color="auto"/>
            <w:left w:val="none" w:sz="0" w:space="0" w:color="auto"/>
            <w:bottom w:val="none" w:sz="0" w:space="0" w:color="auto"/>
            <w:right w:val="none" w:sz="0" w:space="0" w:color="auto"/>
          </w:divBdr>
        </w:div>
        <w:div w:id="514075608">
          <w:marLeft w:val="480"/>
          <w:marRight w:val="0"/>
          <w:marTop w:val="0"/>
          <w:marBottom w:val="0"/>
          <w:divBdr>
            <w:top w:val="none" w:sz="0" w:space="0" w:color="auto"/>
            <w:left w:val="none" w:sz="0" w:space="0" w:color="auto"/>
            <w:bottom w:val="none" w:sz="0" w:space="0" w:color="auto"/>
            <w:right w:val="none" w:sz="0" w:space="0" w:color="auto"/>
          </w:divBdr>
        </w:div>
        <w:div w:id="1380980104">
          <w:marLeft w:val="480"/>
          <w:marRight w:val="0"/>
          <w:marTop w:val="0"/>
          <w:marBottom w:val="0"/>
          <w:divBdr>
            <w:top w:val="none" w:sz="0" w:space="0" w:color="auto"/>
            <w:left w:val="none" w:sz="0" w:space="0" w:color="auto"/>
            <w:bottom w:val="none" w:sz="0" w:space="0" w:color="auto"/>
            <w:right w:val="none" w:sz="0" w:space="0" w:color="auto"/>
          </w:divBdr>
        </w:div>
        <w:div w:id="1439520588">
          <w:marLeft w:val="480"/>
          <w:marRight w:val="0"/>
          <w:marTop w:val="0"/>
          <w:marBottom w:val="0"/>
          <w:divBdr>
            <w:top w:val="none" w:sz="0" w:space="0" w:color="auto"/>
            <w:left w:val="none" w:sz="0" w:space="0" w:color="auto"/>
            <w:bottom w:val="none" w:sz="0" w:space="0" w:color="auto"/>
            <w:right w:val="none" w:sz="0" w:space="0" w:color="auto"/>
          </w:divBdr>
        </w:div>
        <w:div w:id="320427718">
          <w:marLeft w:val="480"/>
          <w:marRight w:val="0"/>
          <w:marTop w:val="0"/>
          <w:marBottom w:val="0"/>
          <w:divBdr>
            <w:top w:val="none" w:sz="0" w:space="0" w:color="auto"/>
            <w:left w:val="none" w:sz="0" w:space="0" w:color="auto"/>
            <w:bottom w:val="none" w:sz="0" w:space="0" w:color="auto"/>
            <w:right w:val="none" w:sz="0" w:space="0" w:color="auto"/>
          </w:divBdr>
        </w:div>
        <w:div w:id="349260863">
          <w:marLeft w:val="480"/>
          <w:marRight w:val="0"/>
          <w:marTop w:val="0"/>
          <w:marBottom w:val="0"/>
          <w:divBdr>
            <w:top w:val="none" w:sz="0" w:space="0" w:color="auto"/>
            <w:left w:val="none" w:sz="0" w:space="0" w:color="auto"/>
            <w:bottom w:val="none" w:sz="0" w:space="0" w:color="auto"/>
            <w:right w:val="none" w:sz="0" w:space="0" w:color="auto"/>
          </w:divBdr>
        </w:div>
        <w:div w:id="1213612901">
          <w:marLeft w:val="480"/>
          <w:marRight w:val="0"/>
          <w:marTop w:val="0"/>
          <w:marBottom w:val="0"/>
          <w:divBdr>
            <w:top w:val="none" w:sz="0" w:space="0" w:color="auto"/>
            <w:left w:val="none" w:sz="0" w:space="0" w:color="auto"/>
            <w:bottom w:val="none" w:sz="0" w:space="0" w:color="auto"/>
            <w:right w:val="none" w:sz="0" w:space="0" w:color="auto"/>
          </w:divBdr>
        </w:div>
        <w:div w:id="955983154">
          <w:marLeft w:val="480"/>
          <w:marRight w:val="0"/>
          <w:marTop w:val="0"/>
          <w:marBottom w:val="0"/>
          <w:divBdr>
            <w:top w:val="none" w:sz="0" w:space="0" w:color="auto"/>
            <w:left w:val="none" w:sz="0" w:space="0" w:color="auto"/>
            <w:bottom w:val="none" w:sz="0" w:space="0" w:color="auto"/>
            <w:right w:val="none" w:sz="0" w:space="0" w:color="auto"/>
          </w:divBdr>
        </w:div>
        <w:div w:id="678848932">
          <w:marLeft w:val="480"/>
          <w:marRight w:val="0"/>
          <w:marTop w:val="0"/>
          <w:marBottom w:val="0"/>
          <w:divBdr>
            <w:top w:val="none" w:sz="0" w:space="0" w:color="auto"/>
            <w:left w:val="none" w:sz="0" w:space="0" w:color="auto"/>
            <w:bottom w:val="none" w:sz="0" w:space="0" w:color="auto"/>
            <w:right w:val="none" w:sz="0" w:space="0" w:color="auto"/>
          </w:divBdr>
        </w:div>
        <w:div w:id="375081190">
          <w:marLeft w:val="480"/>
          <w:marRight w:val="0"/>
          <w:marTop w:val="0"/>
          <w:marBottom w:val="0"/>
          <w:divBdr>
            <w:top w:val="none" w:sz="0" w:space="0" w:color="auto"/>
            <w:left w:val="none" w:sz="0" w:space="0" w:color="auto"/>
            <w:bottom w:val="none" w:sz="0" w:space="0" w:color="auto"/>
            <w:right w:val="none" w:sz="0" w:space="0" w:color="auto"/>
          </w:divBdr>
        </w:div>
        <w:div w:id="34888475">
          <w:marLeft w:val="480"/>
          <w:marRight w:val="0"/>
          <w:marTop w:val="0"/>
          <w:marBottom w:val="0"/>
          <w:divBdr>
            <w:top w:val="none" w:sz="0" w:space="0" w:color="auto"/>
            <w:left w:val="none" w:sz="0" w:space="0" w:color="auto"/>
            <w:bottom w:val="none" w:sz="0" w:space="0" w:color="auto"/>
            <w:right w:val="none" w:sz="0" w:space="0" w:color="auto"/>
          </w:divBdr>
        </w:div>
        <w:div w:id="2090730973">
          <w:marLeft w:val="480"/>
          <w:marRight w:val="0"/>
          <w:marTop w:val="0"/>
          <w:marBottom w:val="0"/>
          <w:divBdr>
            <w:top w:val="none" w:sz="0" w:space="0" w:color="auto"/>
            <w:left w:val="none" w:sz="0" w:space="0" w:color="auto"/>
            <w:bottom w:val="none" w:sz="0" w:space="0" w:color="auto"/>
            <w:right w:val="none" w:sz="0" w:space="0" w:color="auto"/>
          </w:divBdr>
        </w:div>
        <w:div w:id="425423776">
          <w:marLeft w:val="480"/>
          <w:marRight w:val="0"/>
          <w:marTop w:val="0"/>
          <w:marBottom w:val="0"/>
          <w:divBdr>
            <w:top w:val="none" w:sz="0" w:space="0" w:color="auto"/>
            <w:left w:val="none" w:sz="0" w:space="0" w:color="auto"/>
            <w:bottom w:val="none" w:sz="0" w:space="0" w:color="auto"/>
            <w:right w:val="none" w:sz="0" w:space="0" w:color="auto"/>
          </w:divBdr>
        </w:div>
        <w:div w:id="1786149965">
          <w:marLeft w:val="480"/>
          <w:marRight w:val="0"/>
          <w:marTop w:val="0"/>
          <w:marBottom w:val="0"/>
          <w:divBdr>
            <w:top w:val="none" w:sz="0" w:space="0" w:color="auto"/>
            <w:left w:val="none" w:sz="0" w:space="0" w:color="auto"/>
            <w:bottom w:val="none" w:sz="0" w:space="0" w:color="auto"/>
            <w:right w:val="none" w:sz="0" w:space="0" w:color="auto"/>
          </w:divBdr>
        </w:div>
        <w:div w:id="1007635231">
          <w:marLeft w:val="480"/>
          <w:marRight w:val="0"/>
          <w:marTop w:val="0"/>
          <w:marBottom w:val="0"/>
          <w:divBdr>
            <w:top w:val="none" w:sz="0" w:space="0" w:color="auto"/>
            <w:left w:val="none" w:sz="0" w:space="0" w:color="auto"/>
            <w:bottom w:val="none" w:sz="0" w:space="0" w:color="auto"/>
            <w:right w:val="none" w:sz="0" w:space="0" w:color="auto"/>
          </w:divBdr>
        </w:div>
        <w:div w:id="1153838184">
          <w:marLeft w:val="480"/>
          <w:marRight w:val="0"/>
          <w:marTop w:val="0"/>
          <w:marBottom w:val="0"/>
          <w:divBdr>
            <w:top w:val="none" w:sz="0" w:space="0" w:color="auto"/>
            <w:left w:val="none" w:sz="0" w:space="0" w:color="auto"/>
            <w:bottom w:val="none" w:sz="0" w:space="0" w:color="auto"/>
            <w:right w:val="none" w:sz="0" w:space="0" w:color="auto"/>
          </w:divBdr>
        </w:div>
        <w:div w:id="1435857478">
          <w:marLeft w:val="480"/>
          <w:marRight w:val="0"/>
          <w:marTop w:val="0"/>
          <w:marBottom w:val="0"/>
          <w:divBdr>
            <w:top w:val="none" w:sz="0" w:space="0" w:color="auto"/>
            <w:left w:val="none" w:sz="0" w:space="0" w:color="auto"/>
            <w:bottom w:val="none" w:sz="0" w:space="0" w:color="auto"/>
            <w:right w:val="none" w:sz="0" w:space="0" w:color="auto"/>
          </w:divBdr>
        </w:div>
        <w:div w:id="1685131300">
          <w:marLeft w:val="480"/>
          <w:marRight w:val="0"/>
          <w:marTop w:val="0"/>
          <w:marBottom w:val="0"/>
          <w:divBdr>
            <w:top w:val="none" w:sz="0" w:space="0" w:color="auto"/>
            <w:left w:val="none" w:sz="0" w:space="0" w:color="auto"/>
            <w:bottom w:val="none" w:sz="0" w:space="0" w:color="auto"/>
            <w:right w:val="none" w:sz="0" w:space="0" w:color="auto"/>
          </w:divBdr>
        </w:div>
        <w:div w:id="564683292">
          <w:marLeft w:val="480"/>
          <w:marRight w:val="0"/>
          <w:marTop w:val="0"/>
          <w:marBottom w:val="0"/>
          <w:divBdr>
            <w:top w:val="none" w:sz="0" w:space="0" w:color="auto"/>
            <w:left w:val="none" w:sz="0" w:space="0" w:color="auto"/>
            <w:bottom w:val="none" w:sz="0" w:space="0" w:color="auto"/>
            <w:right w:val="none" w:sz="0" w:space="0" w:color="auto"/>
          </w:divBdr>
        </w:div>
        <w:div w:id="1176724424">
          <w:marLeft w:val="480"/>
          <w:marRight w:val="0"/>
          <w:marTop w:val="0"/>
          <w:marBottom w:val="0"/>
          <w:divBdr>
            <w:top w:val="none" w:sz="0" w:space="0" w:color="auto"/>
            <w:left w:val="none" w:sz="0" w:space="0" w:color="auto"/>
            <w:bottom w:val="none" w:sz="0" w:space="0" w:color="auto"/>
            <w:right w:val="none" w:sz="0" w:space="0" w:color="auto"/>
          </w:divBdr>
        </w:div>
        <w:div w:id="2041855337">
          <w:marLeft w:val="480"/>
          <w:marRight w:val="0"/>
          <w:marTop w:val="0"/>
          <w:marBottom w:val="0"/>
          <w:divBdr>
            <w:top w:val="none" w:sz="0" w:space="0" w:color="auto"/>
            <w:left w:val="none" w:sz="0" w:space="0" w:color="auto"/>
            <w:bottom w:val="none" w:sz="0" w:space="0" w:color="auto"/>
            <w:right w:val="none" w:sz="0" w:space="0" w:color="auto"/>
          </w:divBdr>
        </w:div>
        <w:div w:id="606615798">
          <w:marLeft w:val="480"/>
          <w:marRight w:val="0"/>
          <w:marTop w:val="0"/>
          <w:marBottom w:val="0"/>
          <w:divBdr>
            <w:top w:val="none" w:sz="0" w:space="0" w:color="auto"/>
            <w:left w:val="none" w:sz="0" w:space="0" w:color="auto"/>
            <w:bottom w:val="none" w:sz="0" w:space="0" w:color="auto"/>
            <w:right w:val="none" w:sz="0" w:space="0" w:color="auto"/>
          </w:divBdr>
        </w:div>
        <w:div w:id="1424492277">
          <w:marLeft w:val="480"/>
          <w:marRight w:val="0"/>
          <w:marTop w:val="0"/>
          <w:marBottom w:val="0"/>
          <w:divBdr>
            <w:top w:val="none" w:sz="0" w:space="0" w:color="auto"/>
            <w:left w:val="none" w:sz="0" w:space="0" w:color="auto"/>
            <w:bottom w:val="none" w:sz="0" w:space="0" w:color="auto"/>
            <w:right w:val="none" w:sz="0" w:space="0" w:color="auto"/>
          </w:divBdr>
        </w:div>
        <w:div w:id="601496765">
          <w:marLeft w:val="480"/>
          <w:marRight w:val="0"/>
          <w:marTop w:val="0"/>
          <w:marBottom w:val="0"/>
          <w:divBdr>
            <w:top w:val="none" w:sz="0" w:space="0" w:color="auto"/>
            <w:left w:val="none" w:sz="0" w:space="0" w:color="auto"/>
            <w:bottom w:val="none" w:sz="0" w:space="0" w:color="auto"/>
            <w:right w:val="none" w:sz="0" w:space="0" w:color="auto"/>
          </w:divBdr>
        </w:div>
        <w:div w:id="1789543119">
          <w:marLeft w:val="480"/>
          <w:marRight w:val="0"/>
          <w:marTop w:val="0"/>
          <w:marBottom w:val="0"/>
          <w:divBdr>
            <w:top w:val="none" w:sz="0" w:space="0" w:color="auto"/>
            <w:left w:val="none" w:sz="0" w:space="0" w:color="auto"/>
            <w:bottom w:val="none" w:sz="0" w:space="0" w:color="auto"/>
            <w:right w:val="none" w:sz="0" w:space="0" w:color="auto"/>
          </w:divBdr>
        </w:div>
        <w:div w:id="37094257">
          <w:marLeft w:val="480"/>
          <w:marRight w:val="0"/>
          <w:marTop w:val="0"/>
          <w:marBottom w:val="0"/>
          <w:divBdr>
            <w:top w:val="none" w:sz="0" w:space="0" w:color="auto"/>
            <w:left w:val="none" w:sz="0" w:space="0" w:color="auto"/>
            <w:bottom w:val="none" w:sz="0" w:space="0" w:color="auto"/>
            <w:right w:val="none" w:sz="0" w:space="0" w:color="auto"/>
          </w:divBdr>
        </w:div>
        <w:div w:id="1462260806">
          <w:marLeft w:val="480"/>
          <w:marRight w:val="0"/>
          <w:marTop w:val="0"/>
          <w:marBottom w:val="0"/>
          <w:divBdr>
            <w:top w:val="none" w:sz="0" w:space="0" w:color="auto"/>
            <w:left w:val="none" w:sz="0" w:space="0" w:color="auto"/>
            <w:bottom w:val="none" w:sz="0" w:space="0" w:color="auto"/>
            <w:right w:val="none" w:sz="0" w:space="0" w:color="auto"/>
          </w:divBdr>
        </w:div>
        <w:div w:id="1336759810">
          <w:marLeft w:val="480"/>
          <w:marRight w:val="0"/>
          <w:marTop w:val="0"/>
          <w:marBottom w:val="0"/>
          <w:divBdr>
            <w:top w:val="none" w:sz="0" w:space="0" w:color="auto"/>
            <w:left w:val="none" w:sz="0" w:space="0" w:color="auto"/>
            <w:bottom w:val="none" w:sz="0" w:space="0" w:color="auto"/>
            <w:right w:val="none" w:sz="0" w:space="0" w:color="auto"/>
          </w:divBdr>
        </w:div>
        <w:div w:id="1274947071">
          <w:marLeft w:val="480"/>
          <w:marRight w:val="0"/>
          <w:marTop w:val="0"/>
          <w:marBottom w:val="0"/>
          <w:divBdr>
            <w:top w:val="none" w:sz="0" w:space="0" w:color="auto"/>
            <w:left w:val="none" w:sz="0" w:space="0" w:color="auto"/>
            <w:bottom w:val="none" w:sz="0" w:space="0" w:color="auto"/>
            <w:right w:val="none" w:sz="0" w:space="0" w:color="auto"/>
          </w:divBdr>
        </w:div>
        <w:div w:id="656618031">
          <w:marLeft w:val="480"/>
          <w:marRight w:val="0"/>
          <w:marTop w:val="0"/>
          <w:marBottom w:val="0"/>
          <w:divBdr>
            <w:top w:val="none" w:sz="0" w:space="0" w:color="auto"/>
            <w:left w:val="none" w:sz="0" w:space="0" w:color="auto"/>
            <w:bottom w:val="none" w:sz="0" w:space="0" w:color="auto"/>
            <w:right w:val="none" w:sz="0" w:space="0" w:color="auto"/>
          </w:divBdr>
        </w:div>
        <w:div w:id="1939412896">
          <w:marLeft w:val="480"/>
          <w:marRight w:val="0"/>
          <w:marTop w:val="0"/>
          <w:marBottom w:val="0"/>
          <w:divBdr>
            <w:top w:val="none" w:sz="0" w:space="0" w:color="auto"/>
            <w:left w:val="none" w:sz="0" w:space="0" w:color="auto"/>
            <w:bottom w:val="none" w:sz="0" w:space="0" w:color="auto"/>
            <w:right w:val="none" w:sz="0" w:space="0" w:color="auto"/>
          </w:divBdr>
        </w:div>
        <w:div w:id="419839600">
          <w:marLeft w:val="480"/>
          <w:marRight w:val="0"/>
          <w:marTop w:val="0"/>
          <w:marBottom w:val="0"/>
          <w:divBdr>
            <w:top w:val="none" w:sz="0" w:space="0" w:color="auto"/>
            <w:left w:val="none" w:sz="0" w:space="0" w:color="auto"/>
            <w:bottom w:val="none" w:sz="0" w:space="0" w:color="auto"/>
            <w:right w:val="none" w:sz="0" w:space="0" w:color="auto"/>
          </w:divBdr>
        </w:div>
        <w:div w:id="1615399187">
          <w:marLeft w:val="480"/>
          <w:marRight w:val="0"/>
          <w:marTop w:val="0"/>
          <w:marBottom w:val="0"/>
          <w:divBdr>
            <w:top w:val="none" w:sz="0" w:space="0" w:color="auto"/>
            <w:left w:val="none" w:sz="0" w:space="0" w:color="auto"/>
            <w:bottom w:val="none" w:sz="0" w:space="0" w:color="auto"/>
            <w:right w:val="none" w:sz="0" w:space="0" w:color="auto"/>
          </w:divBdr>
        </w:div>
        <w:div w:id="1773040500">
          <w:marLeft w:val="480"/>
          <w:marRight w:val="0"/>
          <w:marTop w:val="0"/>
          <w:marBottom w:val="0"/>
          <w:divBdr>
            <w:top w:val="none" w:sz="0" w:space="0" w:color="auto"/>
            <w:left w:val="none" w:sz="0" w:space="0" w:color="auto"/>
            <w:bottom w:val="none" w:sz="0" w:space="0" w:color="auto"/>
            <w:right w:val="none" w:sz="0" w:space="0" w:color="auto"/>
          </w:divBdr>
        </w:div>
        <w:div w:id="363098696">
          <w:marLeft w:val="480"/>
          <w:marRight w:val="0"/>
          <w:marTop w:val="0"/>
          <w:marBottom w:val="0"/>
          <w:divBdr>
            <w:top w:val="none" w:sz="0" w:space="0" w:color="auto"/>
            <w:left w:val="none" w:sz="0" w:space="0" w:color="auto"/>
            <w:bottom w:val="none" w:sz="0" w:space="0" w:color="auto"/>
            <w:right w:val="none" w:sz="0" w:space="0" w:color="auto"/>
          </w:divBdr>
        </w:div>
        <w:div w:id="425922959">
          <w:marLeft w:val="480"/>
          <w:marRight w:val="0"/>
          <w:marTop w:val="0"/>
          <w:marBottom w:val="0"/>
          <w:divBdr>
            <w:top w:val="none" w:sz="0" w:space="0" w:color="auto"/>
            <w:left w:val="none" w:sz="0" w:space="0" w:color="auto"/>
            <w:bottom w:val="none" w:sz="0" w:space="0" w:color="auto"/>
            <w:right w:val="none" w:sz="0" w:space="0" w:color="auto"/>
          </w:divBdr>
        </w:div>
        <w:div w:id="1043796420">
          <w:marLeft w:val="480"/>
          <w:marRight w:val="0"/>
          <w:marTop w:val="0"/>
          <w:marBottom w:val="0"/>
          <w:divBdr>
            <w:top w:val="none" w:sz="0" w:space="0" w:color="auto"/>
            <w:left w:val="none" w:sz="0" w:space="0" w:color="auto"/>
            <w:bottom w:val="none" w:sz="0" w:space="0" w:color="auto"/>
            <w:right w:val="none" w:sz="0" w:space="0" w:color="auto"/>
          </w:divBdr>
        </w:div>
        <w:div w:id="1077360225">
          <w:marLeft w:val="480"/>
          <w:marRight w:val="0"/>
          <w:marTop w:val="0"/>
          <w:marBottom w:val="0"/>
          <w:divBdr>
            <w:top w:val="none" w:sz="0" w:space="0" w:color="auto"/>
            <w:left w:val="none" w:sz="0" w:space="0" w:color="auto"/>
            <w:bottom w:val="none" w:sz="0" w:space="0" w:color="auto"/>
            <w:right w:val="none" w:sz="0" w:space="0" w:color="auto"/>
          </w:divBdr>
        </w:div>
        <w:div w:id="1634409925">
          <w:marLeft w:val="480"/>
          <w:marRight w:val="0"/>
          <w:marTop w:val="0"/>
          <w:marBottom w:val="0"/>
          <w:divBdr>
            <w:top w:val="none" w:sz="0" w:space="0" w:color="auto"/>
            <w:left w:val="none" w:sz="0" w:space="0" w:color="auto"/>
            <w:bottom w:val="none" w:sz="0" w:space="0" w:color="auto"/>
            <w:right w:val="none" w:sz="0" w:space="0" w:color="auto"/>
          </w:divBdr>
        </w:div>
        <w:div w:id="811479213">
          <w:marLeft w:val="480"/>
          <w:marRight w:val="0"/>
          <w:marTop w:val="0"/>
          <w:marBottom w:val="0"/>
          <w:divBdr>
            <w:top w:val="none" w:sz="0" w:space="0" w:color="auto"/>
            <w:left w:val="none" w:sz="0" w:space="0" w:color="auto"/>
            <w:bottom w:val="none" w:sz="0" w:space="0" w:color="auto"/>
            <w:right w:val="none" w:sz="0" w:space="0" w:color="auto"/>
          </w:divBdr>
        </w:div>
        <w:div w:id="1097286535">
          <w:marLeft w:val="480"/>
          <w:marRight w:val="0"/>
          <w:marTop w:val="0"/>
          <w:marBottom w:val="0"/>
          <w:divBdr>
            <w:top w:val="none" w:sz="0" w:space="0" w:color="auto"/>
            <w:left w:val="none" w:sz="0" w:space="0" w:color="auto"/>
            <w:bottom w:val="none" w:sz="0" w:space="0" w:color="auto"/>
            <w:right w:val="none" w:sz="0" w:space="0" w:color="auto"/>
          </w:divBdr>
        </w:div>
        <w:div w:id="2025088769">
          <w:marLeft w:val="480"/>
          <w:marRight w:val="0"/>
          <w:marTop w:val="0"/>
          <w:marBottom w:val="0"/>
          <w:divBdr>
            <w:top w:val="none" w:sz="0" w:space="0" w:color="auto"/>
            <w:left w:val="none" w:sz="0" w:space="0" w:color="auto"/>
            <w:bottom w:val="none" w:sz="0" w:space="0" w:color="auto"/>
            <w:right w:val="none" w:sz="0" w:space="0" w:color="auto"/>
          </w:divBdr>
        </w:div>
        <w:div w:id="659885797">
          <w:marLeft w:val="480"/>
          <w:marRight w:val="0"/>
          <w:marTop w:val="0"/>
          <w:marBottom w:val="0"/>
          <w:divBdr>
            <w:top w:val="none" w:sz="0" w:space="0" w:color="auto"/>
            <w:left w:val="none" w:sz="0" w:space="0" w:color="auto"/>
            <w:bottom w:val="none" w:sz="0" w:space="0" w:color="auto"/>
            <w:right w:val="none" w:sz="0" w:space="0" w:color="auto"/>
          </w:divBdr>
        </w:div>
        <w:div w:id="1013149841">
          <w:marLeft w:val="480"/>
          <w:marRight w:val="0"/>
          <w:marTop w:val="0"/>
          <w:marBottom w:val="0"/>
          <w:divBdr>
            <w:top w:val="none" w:sz="0" w:space="0" w:color="auto"/>
            <w:left w:val="none" w:sz="0" w:space="0" w:color="auto"/>
            <w:bottom w:val="none" w:sz="0" w:space="0" w:color="auto"/>
            <w:right w:val="none" w:sz="0" w:space="0" w:color="auto"/>
          </w:divBdr>
        </w:div>
        <w:div w:id="1564412215">
          <w:marLeft w:val="480"/>
          <w:marRight w:val="0"/>
          <w:marTop w:val="0"/>
          <w:marBottom w:val="0"/>
          <w:divBdr>
            <w:top w:val="none" w:sz="0" w:space="0" w:color="auto"/>
            <w:left w:val="none" w:sz="0" w:space="0" w:color="auto"/>
            <w:bottom w:val="none" w:sz="0" w:space="0" w:color="auto"/>
            <w:right w:val="none" w:sz="0" w:space="0" w:color="auto"/>
          </w:divBdr>
        </w:div>
        <w:div w:id="1319268982">
          <w:marLeft w:val="480"/>
          <w:marRight w:val="0"/>
          <w:marTop w:val="0"/>
          <w:marBottom w:val="0"/>
          <w:divBdr>
            <w:top w:val="none" w:sz="0" w:space="0" w:color="auto"/>
            <w:left w:val="none" w:sz="0" w:space="0" w:color="auto"/>
            <w:bottom w:val="none" w:sz="0" w:space="0" w:color="auto"/>
            <w:right w:val="none" w:sz="0" w:space="0" w:color="auto"/>
          </w:divBdr>
        </w:div>
        <w:div w:id="2109889179">
          <w:marLeft w:val="480"/>
          <w:marRight w:val="0"/>
          <w:marTop w:val="0"/>
          <w:marBottom w:val="0"/>
          <w:divBdr>
            <w:top w:val="none" w:sz="0" w:space="0" w:color="auto"/>
            <w:left w:val="none" w:sz="0" w:space="0" w:color="auto"/>
            <w:bottom w:val="none" w:sz="0" w:space="0" w:color="auto"/>
            <w:right w:val="none" w:sz="0" w:space="0" w:color="auto"/>
          </w:divBdr>
        </w:div>
        <w:div w:id="1631782841">
          <w:marLeft w:val="480"/>
          <w:marRight w:val="0"/>
          <w:marTop w:val="0"/>
          <w:marBottom w:val="0"/>
          <w:divBdr>
            <w:top w:val="none" w:sz="0" w:space="0" w:color="auto"/>
            <w:left w:val="none" w:sz="0" w:space="0" w:color="auto"/>
            <w:bottom w:val="none" w:sz="0" w:space="0" w:color="auto"/>
            <w:right w:val="none" w:sz="0" w:space="0" w:color="auto"/>
          </w:divBdr>
        </w:div>
        <w:div w:id="1856461198">
          <w:marLeft w:val="480"/>
          <w:marRight w:val="0"/>
          <w:marTop w:val="0"/>
          <w:marBottom w:val="0"/>
          <w:divBdr>
            <w:top w:val="none" w:sz="0" w:space="0" w:color="auto"/>
            <w:left w:val="none" w:sz="0" w:space="0" w:color="auto"/>
            <w:bottom w:val="none" w:sz="0" w:space="0" w:color="auto"/>
            <w:right w:val="none" w:sz="0" w:space="0" w:color="auto"/>
          </w:divBdr>
        </w:div>
        <w:div w:id="885291128">
          <w:marLeft w:val="480"/>
          <w:marRight w:val="0"/>
          <w:marTop w:val="0"/>
          <w:marBottom w:val="0"/>
          <w:divBdr>
            <w:top w:val="none" w:sz="0" w:space="0" w:color="auto"/>
            <w:left w:val="none" w:sz="0" w:space="0" w:color="auto"/>
            <w:bottom w:val="none" w:sz="0" w:space="0" w:color="auto"/>
            <w:right w:val="none" w:sz="0" w:space="0" w:color="auto"/>
          </w:divBdr>
        </w:div>
        <w:div w:id="249972575">
          <w:marLeft w:val="480"/>
          <w:marRight w:val="0"/>
          <w:marTop w:val="0"/>
          <w:marBottom w:val="0"/>
          <w:divBdr>
            <w:top w:val="none" w:sz="0" w:space="0" w:color="auto"/>
            <w:left w:val="none" w:sz="0" w:space="0" w:color="auto"/>
            <w:bottom w:val="none" w:sz="0" w:space="0" w:color="auto"/>
            <w:right w:val="none" w:sz="0" w:space="0" w:color="auto"/>
          </w:divBdr>
        </w:div>
        <w:div w:id="1978685809">
          <w:marLeft w:val="480"/>
          <w:marRight w:val="0"/>
          <w:marTop w:val="0"/>
          <w:marBottom w:val="0"/>
          <w:divBdr>
            <w:top w:val="none" w:sz="0" w:space="0" w:color="auto"/>
            <w:left w:val="none" w:sz="0" w:space="0" w:color="auto"/>
            <w:bottom w:val="none" w:sz="0" w:space="0" w:color="auto"/>
            <w:right w:val="none" w:sz="0" w:space="0" w:color="auto"/>
          </w:divBdr>
        </w:div>
        <w:div w:id="2115706503">
          <w:marLeft w:val="480"/>
          <w:marRight w:val="0"/>
          <w:marTop w:val="0"/>
          <w:marBottom w:val="0"/>
          <w:divBdr>
            <w:top w:val="none" w:sz="0" w:space="0" w:color="auto"/>
            <w:left w:val="none" w:sz="0" w:space="0" w:color="auto"/>
            <w:bottom w:val="none" w:sz="0" w:space="0" w:color="auto"/>
            <w:right w:val="none" w:sz="0" w:space="0" w:color="auto"/>
          </w:divBdr>
        </w:div>
        <w:div w:id="1787919807">
          <w:marLeft w:val="480"/>
          <w:marRight w:val="0"/>
          <w:marTop w:val="0"/>
          <w:marBottom w:val="0"/>
          <w:divBdr>
            <w:top w:val="none" w:sz="0" w:space="0" w:color="auto"/>
            <w:left w:val="none" w:sz="0" w:space="0" w:color="auto"/>
            <w:bottom w:val="none" w:sz="0" w:space="0" w:color="auto"/>
            <w:right w:val="none" w:sz="0" w:space="0" w:color="auto"/>
          </w:divBdr>
        </w:div>
        <w:div w:id="538902584">
          <w:marLeft w:val="480"/>
          <w:marRight w:val="0"/>
          <w:marTop w:val="0"/>
          <w:marBottom w:val="0"/>
          <w:divBdr>
            <w:top w:val="none" w:sz="0" w:space="0" w:color="auto"/>
            <w:left w:val="none" w:sz="0" w:space="0" w:color="auto"/>
            <w:bottom w:val="none" w:sz="0" w:space="0" w:color="auto"/>
            <w:right w:val="none" w:sz="0" w:space="0" w:color="auto"/>
          </w:divBdr>
        </w:div>
        <w:div w:id="1161314587">
          <w:marLeft w:val="480"/>
          <w:marRight w:val="0"/>
          <w:marTop w:val="0"/>
          <w:marBottom w:val="0"/>
          <w:divBdr>
            <w:top w:val="none" w:sz="0" w:space="0" w:color="auto"/>
            <w:left w:val="none" w:sz="0" w:space="0" w:color="auto"/>
            <w:bottom w:val="none" w:sz="0" w:space="0" w:color="auto"/>
            <w:right w:val="none" w:sz="0" w:space="0" w:color="auto"/>
          </w:divBdr>
        </w:div>
        <w:div w:id="175313112">
          <w:marLeft w:val="480"/>
          <w:marRight w:val="0"/>
          <w:marTop w:val="0"/>
          <w:marBottom w:val="0"/>
          <w:divBdr>
            <w:top w:val="none" w:sz="0" w:space="0" w:color="auto"/>
            <w:left w:val="none" w:sz="0" w:space="0" w:color="auto"/>
            <w:bottom w:val="none" w:sz="0" w:space="0" w:color="auto"/>
            <w:right w:val="none" w:sz="0" w:space="0" w:color="auto"/>
          </w:divBdr>
        </w:div>
        <w:div w:id="1762532371">
          <w:marLeft w:val="480"/>
          <w:marRight w:val="0"/>
          <w:marTop w:val="0"/>
          <w:marBottom w:val="0"/>
          <w:divBdr>
            <w:top w:val="none" w:sz="0" w:space="0" w:color="auto"/>
            <w:left w:val="none" w:sz="0" w:space="0" w:color="auto"/>
            <w:bottom w:val="none" w:sz="0" w:space="0" w:color="auto"/>
            <w:right w:val="none" w:sz="0" w:space="0" w:color="auto"/>
          </w:divBdr>
        </w:div>
        <w:div w:id="276059829">
          <w:marLeft w:val="480"/>
          <w:marRight w:val="0"/>
          <w:marTop w:val="0"/>
          <w:marBottom w:val="0"/>
          <w:divBdr>
            <w:top w:val="none" w:sz="0" w:space="0" w:color="auto"/>
            <w:left w:val="none" w:sz="0" w:space="0" w:color="auto"/>
            <w:bottom w:val="none" w:sz="0" w:space="0" w:color="auto"/>
            <w:right w:val="none" w:sz="0" w:space="0" w:color="auto"/>
          </w:divBdr>
        </w:div>
        <w:div w:id="839392682">
          <w:marLeft w:val="480"/>
          <w:marRight w:val="0"/>
          <w:marTop w:val="0"/>
          <w:marBottom w:val="0"/>
          <w:divBdr>
            <w:top w:val="none" w:sz="0" w:space="0" w:color="auto"/>
            <w:left w:val="none" w:sz="0" w:space="0" w:color="auto"/>
            <w:bottom w:val="none" w:sz="0" w:space="0" w:color="auto"/>
            <w:right w:val="none" w:sz="0" w:space="0" w:color="auto"/>
          </w:divBdr>
        </w:div>
      </w:divsChild>
    </w:div>
    <w:div w:id="1928728876">
      <w:bodyDiv w:val="1"/>
      <w:marLeft w:val="0"/>
      <w:marRight w:val="0"/>
      <w:marTop w:val="0"/>
      <w:marBottom w:val="0"/>
      <w:divBdr>
        <w:top w:val="none" w:sz="0" w:space="0" w:color="auto"/>
        <w:left w:val="none" w:sz="0" w:space="0" w:color="auto"/>
        <w:bottom w:val="none" w:sz="0" w:space="0" w:color="auto"/>
        <w:right w:val="none" w:sz="0" w:space="0" w:color="auto"/>
      </w:divBdr>
    </w:div>
    <w:div w:id="1928809992">
      <w:bodyDiv w:val="1"/>
      <w:marLeft w:val="0"/>
      <w:marRight w:val="0"/>
      <w:marTop w:val="0"/>
      <w:marBottom w:val="0"/>
      <w:divBdr>
        <w:top w:val="none" w:sz="0" w:space="0" w:color="auto"/>
        <w:left w:val="none" w:sz="0" w:space="0" w:color="auto"/>
        <w:bottom w:val="none" w:sz="0" w:space="0" w:color="auto"/>
        <w:right w:val="none" w:sz="0" w:space="0" w:color="auto"/>
      </w:divBdr>
    </w:div>
    <w:div w:id="1929071851">
      <w:bodyDiv w:val="1"/>
      <w:marLeft w:val="0"/>
      <w:marRight w:val="0"/>
      <w:marTop w:val="0"/>
      <w:marBottom w:val="0"/>
      <w:divBdr>
        <w:top w:val="none" w:sz="0" w:space="0" w:color="auto"/>
        <w:left w:val="none" w:sz="0" w:space="0" w:color="auto"/>
        <w:bottom w:val="none" w:sz="0" w:space="0" w:color="auto"/>
        <w:right w:val="none" w:sz="0" w:space="0" w:color="auto"/>
      </w:divBdr>
    </w:div>
    <w:div w:id="1929073470">
      <w:bodyDiv w:val="1"/>
      <w:marLeft w:val="0"/>
      <w:marRight w:val="0"/>
      <w:marTop w:val="0"/>
      <w:marBottom w:val="0"/>
      <w:divBdr>
        <w:top w:val="none" w:sz="0" w:space="0" w:color="auto"/>
        <w:left w:val="none" w:sz="0" w:space="0" w:color="auto"/>
        <w:bottom w:val="none" w:sz="0" w:space="0" w:color="auto"/>
        <w:right w:val="none" w:sz="0" w:space="0" w:color="auto"/>
      </w:divBdr>
    </w:div>
    <w:div w:id="1929073542">
      <w:bodyDiv w:val="1"/>
      <w:marLeft w:val="0"/>
      <w:marRight w:val="0"/>
      <w:marTop w:val="0"/>
      <w:marBottom w:val="0"/>
      <w:divBdr>
        <w:top w:val="none" w:sz="0" w:space="0" w:color="auto"/>
        <w:left w:val="none" w:sz="0" w:space="0" w:color="auto"/>
        <w:bottom w:val="none" w:sz="0" w:space="0" w:color="auto"/>
        <w:right w:val="none" w:sz="0" w:space="0" w:color="auto"/>
      </w:divBdr>
    </w:div>
    <w:div w:id="1929077656">
      <w:bodyDiv w:val="1"/>
      <w:marLeft w:val="0"/>
      <w:marRight w:val="0"/>
      <w:marTop w:val="0"/>
      <w:marBottom w:val="0"/>
      <w:divBdr>
        <w:top w:val="none" w:sz="0" w:space="0" w:color="auto"/>
        <w:left w:val="none" w:sz="0" w:space="0" w:color="auto"/>
        <w:bottom w:val="none" w:sz="0" w:space="0" w:color="auto"/>
        <w:right w:val="none" w:sz="0" w:space="0" w:color="auto"/>
      </w:divBdr>
    </w:div>
    <w:div w:id="1929078125">
      <w:bodyDiv w:val="1"/>
      <w:marLeft w:val="0"/>
      <w:marRight w:val="0"/>
      <w:marTop w:val="0"/>
      <w:marBottom w:val="0"/>
      <w:divBdr>
        <w:top w:val="none" w:sz="0" w:space="0" w:color="auto"/>
        <w:left w:val="none" w:sz="0" w:space="0" w:color="auto"/>
        <w:bottom w:val="none" w:sz="0" w:space="0" w:color="auto"/>
        <w:right w:val="none" w:sz="0" w:space="0" w:color="auto"/>
      </w:divBdr>
    </w:div>
    <w:div w:id="1929460810">
      <w:bodyDiv w:val="1"/>
      <w:marLeft w:val="0"/>
      <w:marRight w:val="0"/>
      <w:marTop w:val="0"/>
      <w:marBottom w:val="0"/>
      <w:divBdr>
        <w:top w:val="none" w:sz="0" w:space="0" w:color="auto"/>
        <w:left w:val="none" w:sz="0" w:space="0" w:color="auto"/>
        <w:bottom w:val="none" w:sz="0" w:space="0" w:color="auto"/>
        <w:right w:val="none" w:sz="0" w:space="0" w:color="auto"/>
      </w:divBdr>
    </w:div>
    <w:div w:id="1929658411">
      <w:bodyDiv w:val="1"/>
      <w:marLeft w:val="0"/>
      <w:marRight w:val="0"/>
      <w:marTop w:val="0"/>
      <w:marBottom w:val="0"/>
      <w:divBdr>
        <w:top w:val="none" w:sz="0" w:space="0" w:color="auto"/>
        <w:left w:val="none" w:sz="0" w:space="0" w:color="auto"/>
        <w:bottom w:val="none" w:sz="0" w:space="0" w:color="auto"/>
        <w:right w:val="none" w:sz="0" w:space="0" w:color="auto"/>
      </w:divBdr>
    </w:div>
    <w:div w:id="1929926797">
      <w:bodyDiv w:val="1"/>
      <w:marLeft w:val="0"/>
      <w:marRight w:val="0"/>
      <w:marTop w:val="0"/>
      <w:marBottom w:val="0"/>
      <w:divBdr>
        <w:top w:val="none" w:sz="0" w:space="0" w:color="auto"/>
        <w:left w:val="none" w:sz="0" w:space="0" w:color="auto"/>
        <w:bottom w:val="none" w:sz="0" w:space="0" w:color="auto"/>
        <w:right w:val="none" w:sz="0" w:space="0" w:color="auto"/>
      </w:divBdr>
    </w:div>
    <w:div w:id="1931768271">
      <w:bodyDiv w:val="1"/>
      <w:marLeft w:val="0"/>
      <w:marRight w:val="0"/>
      <w:marTop w:val="0"/>
      <w:marBottom w:val="0"/>
      <w:divBdr>
        <w:top w:val="none" w:sz="0" w:space="0" w:color="auto"/>
        <w:left w:val="none" w:sz="0" w:space="0" w:color="auto"/>
        <w:bottom w:val="none" w:sz="0" w:space="0" w:color="auto"/>
        <w:right w:val="none" w:sz="0" w:space="0" w:color="auto"/>
      </w:divBdr>
    </w:div>
    <w:div w:id="1931966581">
      <w:bodyDiv w:val="1"/>
      <w:marLeft w:val="0"/>
      <w:marRight w:val="0"/>
      <w:marTop w:val="0"/>
      <w:marBottom w:val="0"/>
      <w:divBdr>
        <w:top w:val="none" w:sz="0" w:space="0" w:color="auto"/>
        <w:left w:val="none" w:sz="0" w:space="0" w:color="auto"/>
        <w:bottom w:val="none" w:sz="0" w:space="0" w:color="auto"/>
        <w:right w:val="none" w:sz="0" w:space="0" w:color="auto"/>
      </w:divBdr>
    </w:div>
    <w:div w:id="1932741471">
      <w:bodyDiv w:val="1"/>
      <w:marLeft w:val="0"/>
      <w:marRight w:val="0"/>
      <w:marTop w:val="0"/>
      <w:marBottom w:val="0"/>
      <w:divBdr>
        <w:top w:val="none" w:sz="0" w:space="0" w:color="auto"/>
        <w:left w:val="none" w:sz="0" w:space="0" w:color="auto"/>
        <w:bottom w:val="none" w:sz="0" w:space="0" w:color="auto"/>
        <w:right w:val="none" w:sz="0" w:space="0" w:color="auto"/>
      </w:divBdr>
    </w:div>
    <w:div w:id="1933853939">
      <w:bodyDiv w:val="1"/>
      <w:marLeft w:val="0"/>
      <w:marRight w:val="0"/>
      <w:marTop w:val="0"/>
      <w:marBottom w:val="0"/>
      <w:divBdr>
        <w:top w:val="none" w:sz="0" w:space="0" w:color="auto"/>
        <w:left w:val="none" w:sz="0" w:space="0" w:color="auto"/>
        <w:bottom w:val="none" w:sz="0" w:space="0" w:color="auto"/>
        <w:right w:val="none" w:sz="0" w:space="0" w:color="auto"/>
      </w:divBdr>
    </w:div>
    <w:div w:id="1934820419">
      <w:bodyDiv w:val="1"/>
      <w:marLeft w:val="0"/>
      <w:marRight w:val="0"/>
      <w:marTop w:val="0"/>
      <w:marBottom w:val="0"/>
      <w:divBdr>
        <w:top w:val="none" w:sz="0" w:space="0" w:color="auto"/>
        <w:left w:val="none" w:sz="0" w:space="0" w:color="auto"/>
        <w:bottom w:val="none" w:sz="0" w:space="0" w:color="auto"/>
        <w:right w:val="none" w:sz="0" w:space="0" w:color="auto"/>
      </w:divBdr>
    </w:div>
    <w:div w:id="1934893406">
      <w:bodyDiv w:val="1"/>
      <w:marLeft w:val="0"/>
      <w:marRight w:val="0"/>
      <w:marTop w:val="0"/>
      <w:marBottom w:val="0"/>
      <w:divBdr>
        <w:top w:val="none" w:sz="0" w:space="0" w:color="auto"/>
        <w:left w:val="none" w:sz="0" w:space="0" w:color="auto"/>
        <w:bottom w:val="none" w:sz="0" w:space="0" w:color="auto"/>
        <w:right w:val="none" w:sz="0" w:space="0" w:color="auto"/>
      </w:divBdr>
    </w:div>
    <w:div w:id="1935043114">
      <w:bodyDiv w:val="1"/>
      <w:marLeft w:val="0"/>
      <w:marRight w:val="0"/>
      <w:marTop w:val="0"/>
      <w:marBottom w:val="0"/>
      <w:divBdr>
        <w:top w:val="none" w:sz="0" w:space="0" w:color="auto"/>
        <w:left w:val="none" w:sz="0" w:space="0" w:color="auto"/>
        <w:bottom w:val="none" w:sz="0" w:space="0" w:color="auto"/>
        <w:right w:val="none" w:sz="0" w:space="0" w:color="auto"/>
      </w:divBdr>
    </w:div>
    <w:div w:id="1935893746">
      <w:bodyDiv w:val="1"/>
      <w:marLeft w:val="0"/>
      <w:marRight w:val="0"/>
      <w:marTop w:val="0"/>
      <w:marBottom w:val="0"/>
      <w:divBdr>
        <w:top w:val="none" w:sz="0" w:space="0" w:color="auto"/>
        <w:left w:val="none" w:sz="0" w:space="0" w:color="auto"/>
        <w:bottom w:val="none" w:sz="0" w:space="0" w:color="auto"/>
        <w:right w:val="none" w:sz="0" w:space="0" w:color="auto"/>
      </w:divBdr>
    </w:div>
    <w:div w:id="1936328067">
      <w:bodyDiv w:val="1"/>
      <w:marLeft w:val="0"/>
      <w:marRight w:val="0"/>
      <w:marTop w:val="0"/>
      <w:marBottom w:val="0"/>
      <w:divBdr>
        <w:top w:val="none" w:sz="0" w:space="0" w:color="auto"/>
        <w:left w:val="none" w:sz="0" w:space="0" w:color="auto"/>
        <w:bottom w:val="none" w:sz="0" w:space="0" w:color="auto"/>
        <w:right w:val="none" w:sz="0" w:space="0" w:color="auto"/>
      </w:divBdr>
    </w:div>
    <w:div w:id="1936555362">
      <w:bodyDiv w:val="1"/>
      <w:marLeft w:val="0"/>
      <w:marRight w:val="0"/>
      <w:marTop w:val="0"/>
      <w:marBottom w:val="0"/>
      <w:divBdr>
        <w:top w:val="none" w:sz="0" w:space="0" w:color="auto"/>
        <w:left w:val="none" w:sz="0" w:space="0" w:color="auto"/>
        <w:bottom w:val="none" w:sz="0" w:space="0" w:color="auto"/>
        <w:right w:val="none" w:sz="0" w:space="0" w:color="auto"/>
      </w:divBdr>
    </w:div>
    <w:div w:id="1937247591">
      <w:bodyDiv w:val="1"/>
      <w:marLeft w:val="0"/>
      <w:marRight w:val="0"/>
      <w:marTop w:val="0"/>
      <w:marBottom w:val="0"/>
      <w:divBdr>
        <w:top w:val="none" w:sz="0" w:space="0" w:color="auto"/>
        <w:left w:val="none" w:sz="0" w:space="0" w:color="auto"/>
        <w:bottom w:val="none" w:sz="0" w:space="0" w:color="auto"/>
        <w:right w:val="none" w:sz="0" w:space="0" w:color="auto"/>
      </w:divBdr>
    </w:div>
    <w:div w:id="1938708257">
      <w:bodyDiv w:val="1"/>
      <w:marLeft w:val="0"/>
      <w:marRight w:val="0"/>
      <w:marTop w:val="0"/>
      <w:marBottom w:val="0"/>
      <w:divBdr>
        <w:top w:val="none" w:sz="0" w:space="0" w:color="auto"/>
        <w:left w:val="none" w:sz="0" w:space="0" w:color="auto"/>
        <w:bottom w:val="none" w:sz="0" w:space="0" w:color="auto"/>
        <w:right w:val="none" w:sz="0" w:space="0" w:color="auto"/>
      </w:divBdr>
    </w:div>
    <w:div w:id="1939832518">
      <w:bodyDiv w:val="1"/>
      <w:marLeft w:val="0"/>
      <w:marRight w:val="0"/>
      <w:marTop w:val="0"/>
      <w:marBottom w:val="0"/>
      <w:divBdr>
        <w:top w:val="none" w:sz="0" w:space="0" w:color="auto"/>
        <w:left w:val="none" w:sz="0" w:space="0" w:color="auto"/>
        <w:bottom w:val="none" w:sz="0" w:space="0" w:color="auto"/>
        <w:right w:val="none" w:sz="0" w:space="0" w:color="auto"/>
      </w:divBdr>
    </w:div>
    <w:div w:id="1940485019">
      <w:bodyDiv w:val="1"/>
      <w:marLeft w:val="0"/>
      <w:marRight w:val="0"/>
      <w:marTop w:val="0"/>
      <w:marBottom w:val="0"/>
      <w:divBdr>
        <w:top w:val="none" w:sz="0" w:space="0" w:color="auto"/>
        <w:left w:val="none" w:sz="0" w:space="0" w:color="auto"/>
        <w:bottom w:val="none" w:sz="0" w:space="0" w:color="auto"/>
        <w:right w:val="none" w:sz="0" w:space="0" w:color="auto"/>
      </w:divBdr>
    </w:div>
    <w:div w:id="1940871978">
      <w:bodyDiv w:val="1"/>
      <w:marLeft w:val="0"/>
      <w:marRight w:val="0"/>
      <w:marTop w:val="0"/>
      <w:marBottom w:val="0"/>
      <w:divBdr>
        <w:top w:val="none" w:sz="0" w:space="0" w:color="auto"/>
        <w:left w:val="none" w:sz="0" w:space="0" w:color="auto"/>
        <w:bottom w:val="none" w:sz="0" w:space="0" w:color="auto"/>
        <w:right w:val="none" w:sz="0" w:space="0" w:color="auto"/>
      </w:divBdr>
    </w:div>
    <w:div w:id="1941058363">
      <w:bodyDiv w:val="1"/>
      <w:marLeft w:val="0"/>
      <w:marRight w:val="0"/>
      <w:marTop w:val="0"/>
      <w:marBottom w:val="0"/>
      <w:divBdr>
        <w:top w:val="none" w:sz="0" w:space="0" w:color="auto"/>
        <w:left w:val="none" w:sz="0" w:space="0" w:color="auto"/>
        <w:bottom w:val="none" w:sz="0" w:space="0" w:color="auto"/>
        <w:right w:val="none" w:sz="0" w:space="0" w:color="auto"/>
      </w:divBdr>
    </w:div>
    <w:div w:id="1941788961">
      <w:bodyDiv w:val="1"/>
      <w:marLeft w:val="0"/>
      <w:marRight w:val="0"/>
      <w:marTop w:val="0"/>
      <w:marBottom w:val="0"/>
      <w:divBdr>
        <w:top w:val="none" w:sz="0" w:space="0" w:color="auto"/>
        <w:left w:val="none" w:sz="0" w:space="0" w:color="auto"/>
        <w:bottom w:val="none" w:sz="0" w:space="0" w:color="auto"/>
        <w:right w:val="none" w:sz="0" w:space="0" w:color="auto"/>
      </w:divBdr>
    </w:div>
    <w:div w:id="1942177485">
      <w:bodyDiv w:val="1"/>
      <w:marLeft w:val="0"/>
      <w:marRight w:val="0"/>
      <w:marTop w:val="0"/>
      <w:marBottom w:val="0"/>
      <w:divBdr>
        <w:top w:val="none" w:sz="0" w:space="0" w:color="auto"/>
        <w:left w:val="none" w:sz="0" w:space="0" w:color="auto"/>
        <w:bottom w:val="none" w:sz="0" w:space="0" w:color="auto"/>
        <w:right w:val="none" w:sz="0" w:space="0" w:color="auto"/>
      </w:divBdr>
    </w:div>
    <w:div w:id="1942255584">
      <w:bodyDiv w:val="1"/>
      <w:marLeft w:val="0"/>
      <w:marRight w:val="0"/>
      <w:marTop w:val="0"/>
      <w:marBottom w:val="0"/>
      <w:divBdr>
        <w:top w:val="none" w:sz="0" w:space="0" w:color="auto"/>
        <w:left w:val="none" w:sz="0" w:space="0" w:color="auto"/>
        <w:bottom w:val="none" w:sz="0" w:space="0" w:color="auto"/>
        <w:right w:val="none" w:sz="0" w:space="0" w:color="auto"/>
      </w:divBdr>
    </w:div>
    <w:div w:id="1942371002">
      <w:bodyDiv w:val="1"/>
      <w:marLeft w:val="0"/>
      <w:marRight w:val="0"/>
      <w:marTop w:val="0"/>
      <w:marBottom w:val="0"/>
      <w:divBdr>
        <w:top w:val="none" w:sz="0" w:space="0" w:color="auto"/>
        <w:left w:val="none" w:sz="0" w:space="0" w:color="auto"/>
        <w:bottom w:val="none" w:sz="0" w:space="0" w:color="auto"/>
        <w:right w:val="none" w:sz="0" w:space="0" w:color="auto"/>
      </w:divBdr>
    </w:div>
    <w:div w:id="1942568555">
      <w:bodyDiv w:val="1"/>
      <w:marLeft w:val="0"/>
      <w:marRight w:val="0"/>
      <w:marTop w:val="0"/>
      <w:marBottom w:val="0"/>
      <w:divBdr>
        <w:top w:val="none" w:sz="0" w:space="0" w:color="auto"/>
        <w:left w:val="none" w:sz="0" w:space="0" w:color="auto"/>
        <w:bottom w:val="none" w:sz="0" w:space="0" w:color="auto"/>
        <w:right w:val="none" w:sz="0" w:space="0" w:color="auto"/>
      </w:divBdr>
    </w:div>
    <w:div w:id="1942645138">
      <w:bodyDiv w:val="1"/>
      <w:marLeft w:val="0"/>
      <w:marRight w:val="0"/>
      <w:marTop w:val="0"/>
      <w:marBottom w:val="0"/>
      <w:divBdr>
        <w:top w:val="none" w:sz="0" w:space="0" w:color="auto"/>
        <w:left w:val="none" w:sz="0" w:space="0" w:color="auto"/>
        <w:bottom w:val="none" w:sz="0" w:space="0" w:color="auto"/>
        <w:right w:val="none" w:sz="0" w:space="0" w:color="auto"/>
      </w:divBdr>
    </w:div>
    <w:div w:id="1942687522">
      <w:bodyDiv w:val="1"/>
      <w:marLeft w:val="0"/>
      <w:marRight w:val="0"/>
      <w:marTop w:val="0"/>
      <w:marBottom w:val="0"/>
      <w:divBdr>
        <w:top w:val="none" w:sz="0" w:space="0" w:color="auto"/>
        <w:left w:val="none" w:sz="0" w:space="0" w:color="auto"/>
        <w:bottom w:val="none" w:sz="0" w:space="0" w:color="auto"/>
        <w:right w:val="none" w:sz="0" w:space="0" w:color="auto"/>
      </w:divBdr>
    </w:div>
    <w:div w:id="1942764285">
      <w:bodyDiv w:val="1"/>
      <w:marLeft w:val="0"/>
      <w:marRight w:val="0"/>
      <w:marTop w:val="0"/>
      <w:marBottom w:val="0"/>
      <w:divBdr>
        <w:top w:val="none" w:sz="0" w:space="0" w:color="auto"/>
        <w:left w:val="none" w:sz="0" w:space="0" w:color="auto"/>
        <w:bottom w:val="none" w:sz="0" w:space="0" w:color="auto"/>
        <w:right w:val="none" w:sz="0" w:space="0" w:color="auto"/>
      </w:divBdr>
    </w:div>
    <w:div w:id="1943493882">
      <w:bodyDiv w:val="1"/>
      <w:marLeft w:val="0"/>
      <w:marRight w:val="0"/>
      <w:marTop w:val="0"/>
      <w:marBottom w:val="0"/>
      <w:divBdr>
        <w:top w:val="none" w:sz="0" w:space="0" w:color="auto"/>
        <w:left w:val="none" w:sz="0" w:space="0" w:color="auto"/>
        <w:bottom w:val="none" w:sz="0" w:space="0" w:color="auto"/>
        <w:right w:val="none" w:sz="0" w:space="0" w:color="auto"/>
      </w:divBdr>
    </w:div>
    <w:div w:id="1944263338">
      <w:bodyDiv w:val="1"/>
      <w:marLeft w:val="0"/>
      <w:marRight w:val="0"/>
      <w:marTop w:val="0"/>
      <w:marBottom w:val="0"/>
      <w:divBdr>
        <w:top w:val="none" w:sz="0" w:space="0" w:color="auto"/>
        <w:left w:val="none" w:sz="0" w:space="0" w:color="auto"/>
        <w:bottom w:val="none" w:sz="0" w:space="0" w:color="auto"/>
        <w:right w:val="none" w:sz="0" w:space="0" w:color="auto"/>
      </w:divBdr>
    </w:div>
    <w:div w:id="1944411445">
      <w:bodyDiv w:val="1"/>
      <w:marLeft w:val="0"/>
      <w:marRight w:val="0"/>
      <w:marTop w:val="0"/>
      <w:marBottom w:val="0"/>
      <w:divBdr>
        <w:top w:val="none" w:sz="0" w:space="0" w:color="auto"/>
        <w:left w:val="none" w:sz="0" w:space="0" w:color="auto"/>
        <w:bottom w:val="none" w:sz="0" w:space="0" w:color="auto"/>
        <w:right w:val="none" w:sz="0" w:space="0" w:color="auto"/>
      </w:divBdr>
    </w:div>
    <w:div w:id="1944804780">
      <w:bodyDiv w:val="1"/>
      <w:marLeft w:val="0"/>
      <w:marRight w:val="0"/>
      <w:marTop w:val="0"/>
      <w:marBottom w:val="0"/>
      <w:divBdr>
        <w:top w:val="none" w:sz="0" w:space="0" w:color="auto"/>
        <w:left w:val="none" w:sz="0" w:space="0" w:color="auto"/>
        <w:bottom w:val="none" w:sz="0" w:space="0" w:color="auto"/>
        <w:right w:val="none" w:sz="0" w:space="0" w:color="auto"/>
      </w:divBdr>
    </w:div>
    <w:div w:id="1945066512">
      <w:bodyDiv w:val="1"/>
      <w:marLeft w:val="0"/>
      <w:marRight w:val="0"/>
      <w:marTop w:val="0"/>
      <w:marBottom w:val="0"/>
      <w:divBdr>
        <w:top w:val="none" w:sz="0" w:space="0" w:color="auto"/>
        <w:left w:val="none" w:sz="0" w:space="0" w:color="auto"/>
        <w:bottom w:val="none" w:sz="0" w:space="0" w:color="auto"/>
        <w:right w:val="none" w:sz="0" w:space="0" w:color="auto"/>
      </w:divBdr>
    </w:div>
    <w:div w:id="1945527501">
      <w:bodyDiv w:val="1"/>
      <w:marLeft w:val="0"/>
      <w:marRight w:val="0"/>
      <w:marTop w:val="0"/>
      <w:marBottom w:val="0"/>
      <w:divBdr>
        <w:top w:val="none" w:sz="0" w:space="0" w:color="auto"/>
        <w:left w:val="none" w:sz="0" w:space="0" w:color="auto"/>
        <w:bottom w:val="none" w:sz="0" w:space="0" w:color="auto"/>
        <w:right w:val="none" w:sz="0" w:space="0" w:color="auto"/>
      </w:divBdr>
    </w:div>
    <w:div w:id="1945650197">
      <w:bodyDiv w:val="1"/>
      <w:marLeft w:val="0"/>
      <w:marRight w:val="0"/>
      <w:marTop w:val="0"/>
      <w:marBottom w:val="0"/>
      <w:divBdr>
        <w:top w:val="none" w:sz="0" w:space="0" w:color="auto"/>
        <w:left w:val="none" w:sz="0" w:space="0" w:color="auto"/>
        <w:bottom w:val="none" w:sz="0" w:space="0" w:color="auto"/>
        <w:right w:val="none" w:sz="0" w:space="0" w:color="auto"/>
      </w:divBdr>
    </w:div>
    <w:div w:id="1945723899">
      <w:bodyDiv w:val="1"/>
      <w:marLeft w:val="0"/>
      <w:marRight w:val="0"/>
      <w:marTop w:val="0"/>
      <w:marBottom w:val="0"/>
      <w:divBdr>
        <w:top w:val="none" w:sz="0" w:space="0" w:color="auto"/>
        <w:left w:val="none" w:sz="0" w:space="0" w:color="auto"/>
        <w:bottom w:val="none" w:sz="0" w:space="0" w:color="auto"/>
        <w:right w:val="none" w:sz="0" w:space="0" w:color="auto"/>
      </w:divBdr>
    </w:div>
    <w:div w:id="1947614046">
      <w:bodyDiv w:val="1"/>
      <w:marLeft w:val="0"/>
      <w:marRight w:val="0"/>
      <w:marTop w:val="0"/>
      <w:marBottom w:val="0"/>
      <w:divBdr>
        <w:top w:val="none" w:sz="0" w:space="0" w:color="auto"/>
        <w:left w:val="none" w:sz="0" w:space="0" w:color="auto"/>
        <w:bottom w:val="none" w:sz="0" w:space="0" w:color="auto"/>
        <w:right w:val="none" w:sz="0" w:space="0" w:color="auto"/>
      </w:divBdr>
    </w:div>
    <w:div w:id="1947733351">
      <w:bodyDiv w:val="1"/>
      <w:marLeft w:val="0"/>
      <w:marRight w:val="0"/>
      <w:marTop w:val="0"/>
      <w:marBottom w:val="0"/>
      <w:divBdr>
        <w:top w:val="none" w:sz="0" w:space="0" w:color="auto"/>
        <w:left w:val="none" w:sz="0" w:space="0" w:color="auto"/>
        <w:bottom w:val="none" w:sz="0" w:space="0" w:color="auto"/>
        <w:right w:val="none" w:sz="0" w:space="0" w:color="auto"/>
      </w:divBdr>
    </w:div>
    <w:div w:id="1948661230">
      <w:bodyDiv w:val="1"/>
      <w:marLeft w:val="0"/>
      <w:marRight w:val="0"/>
      <w:marTop w:val="0"/>
      <w:marBottom w:val="0"/>
      <w:divBdr>
        <w:top w:val="none" w:sz="0" w:space="0" w:color="auto"/>
        <w:left w:val="none" w:sz="0" w:space="0" w:color="auto"/>
        <w:bottom w:val="none" w:sz="0" w:space="0" w:color="auto"/>
        <w:right w:val="none" w:sz="0" w:space="0" w:color="auto"/>
      </w:divBdr>
    </w:div>
    <w:div w:id="1949043072">
      <w:bodyDiv w:val="1"/>
      <w:marLeft w:val="0"/>
      <w:marRight w:val="0"/>
      <w:marTop w:val="0"/>
      <w:marBottom w:val="0"/>
      <w:divBdr>
        <w:top w:val="none" w:sz="0" w:space="0" w:color="auto"/>
        <w:left w:val="none" w:sz="0" w:space="0" w:color="auto"/>
        <w:bottom w:val="none" w:sz="0" w:space="0" w:color="auto"/>
        <w:right w:val="none" w:sz="0" w:space="0" w:color="auto"/>
      </w:divBdr>
    </w:div>
    <w:div w:id="1949265426">
      <w:bodyDiv w:val="1"/>
      <w:marLeft w:val="0"/>
      <w:marRight w:val="0"/>
      <w:marTop w:val="0"/>
      <w:marBottom w:val="0"/>
      <w:divBdr>
        <w:top w:val="none" w:sz="0" w:space="0" w:color="auto"/>
        <w:left w:val="none" w:sz="0" w:space="0" w:color="auto"/>
        <w:bottom w:val="none" w:sz="0" w:space="0" w:color="auto"/>
        <w:right w:val="none" w:sz="0" w:space="0" w:color="auto"/>
      </w:divBdr>
    </w:div>
    <w:div w:id="1949312735">
      <w:bodyDiv w:val="1"/>
      <w:marLeft w:val="0"/>
      <w:marRight w:val="0"/>
      <w:marTop w:val="0"/>
      <w:marBottom w:val="0"/>
      <w:divBdr>
        <w:top w:val="none" w:sz="0" w:space="0" w:color="auto"/>
        <w:left w:val="none" w:sz="0" w:space="0" w:color="auto"/>
        <w:bottom w:val="none" w:sz="0" w:space="0" w:color="auto"/>
        <w:right w:val="none" w:sz="0" w:space="0" w:color="auto"/>
      </w:divBdr>
    </w:div>
    <w:div w:id="1949923082">
      <w:bodyDiv w:val="1"/>
      <w:marLeft w:val="0"/>
      <w:marRight w:val="0"/>
      <w:marTop w:val="0"/>
      <w:marBottom w:val="0"/>
      <w:divBdr>
        <w:top w:val="none" w:sz="0" w:space="0" w:color="auto"/>
        <w:left w:val="none" w:sz="0" w:space="0" w:color="auto"/>
        <w:bottom w:val="none" w:sz="0" w:space="0" w:color="auto"/>
        <w:right w:val="none" w:sz="0" w:space="0" w:color="auto"/>
      </w:divBdr>
    </w:div>
    <w:div w:id="1950509378">
      <w:bodyDiv w:val="1"/>
      <w:marLeft w:val="0"/>
      <w:marRight w:val="0"/>
      <w:marTop w:val="0"/>
      <w:marBottom w:val="0"/>
      <w:divBdr>
        <w:top w:val="none" w:sz="0" w:space="0" w:color="auto"/>
        <w:left w:val="none" w:sz="0" w:space="0" w:color="auto"/>
        <w:bottom w:val="none" w:sz="0" w:space="0" w:color="auto"/>
        <w:right w:val="none" w:sz="0" w:space="0" w:color="auto"/>
      </w:divBdr>
    </w:div>
    <w:div w:id="1951425691">
      <w:bodyDiv w:val="1"/>
      <w:marLeft w:val="0"/>
      <w:marRight w:val="0"/>
      <w:marTop w:val="0"/>
      <w:marBottom w:val="0"/>
      <w:divBdr>
        <w:top w:val="none" w:sz="0" w:space="0" w:color="auto"/>
        <w:left w:val="none" w:sz="0" w:space="0" w:color="auto"/>
        <w:bottom w:val="none" w:sz="0" w:space="0" w:color="auto"/>
        <w:right w:val="none" w:sz="0" w:space="0" w:color="auto"/>
      </w:divBdr>
    </w:div>
    <w:div w:id="1951667009">
      <w:bodyDiv w:val="1"/>
      <w:marLeft w:val="0"/>
      <w:marRight w:val="0"/>
      <w:marTop w:val="0"/>
      <w:marBottom w:val="0"/>
      <w:divBdr>
        <w:top w:val="none" w:sz="0" w:space="0" w:color="auto"/>
        <w:left w:val="none" w:sz="0" w:space="0" w:color="auto"/>
        <w:bottom w:val="none" w:sz="0" w:space="0" w:color="auto"/>
        <w:right w:val="none" w:sz="0" w:space="0" w:color="auto"/>
      </w:divBdr>
    </w:div>
    <w:div w:id="1951693870">
      <w:bodyDiv w:val="1"/>
      <w:marLeft w:val="0"/>
      <w:marRight w:val="0"/>
      <w:marTop w:val="0"/>
      <w:marBottom w:val="0"/>
      <w:divBdr>
        <w:top w:val="none" w:sz="0" w:space="0" w:color="auto"/>
        <w:left w:val="none" w:sz="0" w:space="0" w:color="auto"/>
        <w:bottom w:val="none" w:sz="0" w:space="0" w:color="auto"/>
        <w:right w:val="none" w:sz="0" w:space="0" w:color="auto"/>
      </w:divBdr>
    </w:div>
    <w:div w:id="1952009576">
      <w:bodyDiv w:val="1"/>
      <w:marLeft w:val="0"/>
      <w:marRight w:val="0"/>
      <w:marTop w:val="0"/>
      <w:marBottom w:val="0"/>
      <w:divBdr>
        <w:top w:val="none" w:sz="0" w:space="0" w:color="auto"/>
        <w:left w:val="none" w:sz="0" w:space="0" w:color="auto"/>
        <w:bottom w:val="none" w:sz="0" w:space="0" w:color="auto"/>
        <w:right w:val="none" w:sz="0" w:space="0" w:color="auto"/>
      </w:divBdr>
    </w:div>
    <w:div w:id="1952979698">
      <w:bodyDiv w:val="1"/>
      <w:marLeft w:val="0"/>
      <w:marRight w:val="0"/>
      <w:marTop w:val="0"/>
      <w:marBottom w:val="0"/>
      <w:divBdr>
        <w:top w:val="none" w:sz="0" w:space="0" w:color="auto"/>
        <w:left w:val="none" w:sz="0" w:space="0" w:color="auto"/>
        <w:bottom w:val="none" w:sz="0" w:space="0" w:color="auto"/>
        <w:right w:val="none" w:sz="0" w:space="0" w:color="auto"/>
      </w:divBdr>
    </w:div>
    <w:div w:id="1953316525">
      <w:bodyDiv w:val="1"/>
      <w:marLeft w:val="0"/>
      <w:marRight w:val="0"/>
      <w:marTop w:val="0"/>
      <w:marBottom w:val="0"/>
      <w:divBdr>
        <w:top w:val="none" w:sz="0" w:space="0" w:color="auto"/>
        <w:left w:val="none" w:sz="0" w:space="0" w:color="auto"/>
        <w:bottom w:val="none" w:sz="0" w:space="0" w:color="auto"/>
        <w:right w:val="none" w:sz="0" w:space="0" w:color="auto"/>
      </w:divBdr>
    </w:div>
    <w:div w:id="1953366660">
      <w:bodyDiv w:val="1"/>
      <w:marLeft w:val="0"/>
      <w:marRight w:val="0"/>
      <w:marTop w:val="0"/>
      <w:marBottom w:val="0"/>
      <w:divBdr>
        <w:top w:val="none" w:sz="0" w:space="0" w:color="auto"/>
        <w:left w:val="none" w:sz="0" w:space="0" w:color="auto"/>
        <w:bottom w:val="none" w:sz="0" w:space="0" w:color="auto"/>
        <w:right w:val="none" w:sz="0" w:space="0" w:color="auto"/>
      </w:divBdr>
    </w:div>
    <w:div w:id="1953433763">
      <w:bodyDiv w:val="1"/>
      <w:marLeft w:val="0"/>
      <w:marRight w:val="0"/>
      <w:marTop w:val="0"/>
      <w:marBottom w:val="0"/>
      <w:divBdr>
        <w:top w:val="none" w:sz="0" w:space="0" w:color="auto"/>
        <w:left w:val="none" w:sz="0" w:space="0" w:color="auto"/>
        <w:bottom w:val="none" w:sz="0" w:space="0" w:color="auto"/>
        <w:right w:val="none" w:sz="0" w:space="0" w:color="auto"/>
      </w:divBdr>
    </w:div>
    <w:div w:id="1954089886">
      <w:bodyDiv w:val="1"/>
      <w:marLeft w:val="0"/>
      <w:marRight w:val="0"/>
      <w:marTop w:val="0"/>
      <w:marBottom w:val="0"/>
      <w:divBdr>
        <w:top w:val="none" w:sz="0" w:space="0" w:color="auto"/>
        <w:left w:val="none" w:sz="0" w:space="0" w:color="auto"/>
        <w:bottom w:val="none" w:sz="0" w:space="0" w:color="auto"/>
        <w:right w:val="none" w:sz="0" w:space="0" w:color="auto"/>
      </w:divBdr>
    </w:div>
    <w:div w:id="1954703385">
      <w:bodyDiv w:val="1"/>
      <w:marLeft w:val="0"/>
      <w:marRight w:val="0"/>
      <w:marTop w:val="0"/>
      <w:marBottom w:val="0"/>
      <w:divBdr>
        <w:top w:val="none" w:sz="0" w:space="0" w:color="auto"/>
        <w:left w:val="none" w:sz="0" w:space="0" w:color="auto"/>
        <w:bottom w:val="none" w:sz="0" w:space="0" w:color="auto"/>
        <w:right w:val="none" w:sz="0" w:space="0" w:color="auto"/>
      </w:divBdr>
    </w:div>
    <w:div w:id="1954971058">
      <w:bodyDiv w:val="1"/>
      <w:marLeft w:val="0"/>
      <w:marRight w:val="0"/>
      <w:marTop w:val="0"/>
      <w:marBottom w:val="0"/>
      <w:divBdr>
        <w:top w:val="none" w:sz="0" w:space="0" w:color="auto"/>
        <w:left w:val="none" w:sz="0" w:space="0" w:color="auto"/>
        <w:bottom w:val="none" w:sz="0" w:space="0" w:color="auto"/>
        <w:right w:val="none" w:sz="0" w:space="0" w:color="auto"/>
      </w:divBdr>
    </w:div>
    <w:div w:id="1955404703">
      <w:bodyDiv w:val="1"/>
      <w:marLeft w:val="0"/>
      <w:marRight w:val="0"/>
      <w:marTop w:val="0"/>
      <w:marBottom w:val="0"/>
      <w:divBdr>
        <w:top w:val="none" w:sz="0" w:space="0" w:color="auto"/>
        <w:left w:val="none" w:sz="0" w:space="0" w:color="auto"/>
        <w:bottom w:val="none" w:sz="0" w:space="0" w:color="auto"/>
        <w:right w:val="none" w:sz="0" w:space="0" w:color="auto"/>
      </w:divBdr>
    </w:div>
    <w:div w:id="1955943227">
      <w:bodyDiv w:val="1"/>
      <w:marLeft w:val="0"/>
      <w:marRight w:val="0"/>
      <w:marTop w:val="0"/>
      <w:marBottom w:val="0"/>
      <w:divBdr>
        <w:top w:val="none" w:sz="0" w:space="0" w:color="auto"/>
        <w:left w:val="none" w:sz="0" w:space="0" w:color="auto"/>
        <w:bottom w:val="none" w:sz="0" w:space="0" w:color="auto"/>
        <w:right w:val="none" w:sz="0" w:space="0" w:color="auto"/>
      </w:divBdr>
    </w:div>
    <w:div w:id="1957827929">
      <w:bodyDiv w:val="1"/>
      <w:marLeft w:val="0"/>
      <w:marRight w:val="0"/>
      <w:marTop w:val="0"/>
      <w:marBottom w:val="0"/>
      <w:divBdr>
        <w:top w:val="none" w:sz="0" w:space="0" w:color="auto"/>
        <w:left w:val="none" w:sz="0" w:space="0" w:color="auto"/>
        <w:bottom w:val="none" w:sz="0" w:space="0" w:color="auto"/>
        <w:right w:val="none" w:sz="0" w:space="0" w:color="auto"/>
      </w:divBdr>
    </w:div>
    <w:div w:id="1957829147">
      <w:bodyDiv w:val="1"/>
      <w:marLeft w:val="0"/>
      <w:marRight w:val="0"/>
      <w:marTop w:val="0"/>
      <w:marBottom w:val="0"/>
      <w:divBdr>
        <w:top w:val="none" w:sz="0" w:space="0" w:color="auto"/>
        <w:left w:val="none" w:sz="0" w:space="0" w:color="auto"/>
        <w:bottom w:val="none" w:sz="0" w:space="0" w:color="auto"/>
        <w:right w:val="none" w:sz="0" w:space="0" w:color="auto"/>
      </w:divBdr>
    </w:div>
    <w:div w:id="1958832350">
      <w:bodyDiv w:val="1"/>
      <w:marLeft w:val="0"/>
      <w:marRight w:val="0"/>
      <w:marTop w:val="0"/>
      <w:marBottom w:val="0"/>
      <w:divBdr>
        <w:top w:val="none" w:sz="0" w:space="0" w:color="auto"/>
        <w:left w:val="none" w:sz="0" w:space="0" w:color="auto"/>
        <w:bottom w:val="none" w:sz="0" w:space="0" w:color="auto"/>
        <w:right w:val="none" w:sz="0" w:space="0" w:color="auto"/>
      </w:divBdr>
    </w:div>
    <w:div w:id="1959217841">
      <w:bodyDiv w:val="1"/>
      <w:marLeft w:val="0"/>
      <w:marRight w:val="0"/>
      <w:marTop w:val="0"/>
      <w:marBottom w:val="0"/>
      <w:divBdr>
        <w:top w:val="none" w:sz="0" w:space="0" w:color="auto"/>
        <w:left w:val="none" w:sz="0" w:space="0" w:color="auto"/>
        <w:bottom w:val="none" w:sz="0" w:space="0" w:color="auto"/>
        <w:right w:val="none" w:sz="0" w:space="0" w:color="auto"/>
      </w:divBdr>
    </w:div>
    <w:div w:id="1960185189">
      <w:bodyDiv w:val="1"/>
      <w:marLeft w:val="0"/>
      <w:marRight w:val="0"/>
      <w:marTop w:val="0"/>
      <w:marBottom w:val="0"/>
      <w:divBdr>
        <w:top w:val="none" w:sz="0" w:space="0" w:color="auto"/>
        <w:left w:val="none" w:sz="0" w:space="0" w:color="auto"/>
        <w:bottom w:val="none" w:sz="0" w:space="0" w:color="auto"/>
        <w:right w:val="none" w:sz="0" w:space="0" w:color="auto"/>
      </w:divBdr>
    </w:div>
    <w:div w:id="1960843094">
      <w:bodyDiv w:val="1"/>
      <w:marLeft w:val="0"/>
      <w:marRight w:val="0"/>
      <w:marTop w:val="0"/>
      <w:marBottom w:val="0"/>
      <w:divBdr>
        <w:top w:val="none" w:sz="0" w:space="0" w:color="auto"/>
        <w:left w:val="none" w:sz="0" w:space="0" w:color="auto"/>
        <w:bottom w:val="none" w:sz="0" w:space="0" w:color="auto"/>
        <w:right w:val="none" w:sz="0" w:space="0" w:color="auto"/>
      </w:divBdr>
    </w:div>
    <w:div w:id="1962491237">
      <w:bodyDiv w:val="1"/>
      <w:marLeft w:val="0"/>
      <w:marRight w:val="0"/>
      <w:marTop w:val="0"/>
      <w:marBottom w:val="0"/>
      <w:divBdr>
        <w:top w:val="none" w:sz="0" w:space="0" w:color="auto"/>
        <w:left w:val="none" w:sz="0" w:space="0" w:color="auto"/>
        <w:bottom w:val="none" w:sz="0" w:space="0" w:color="auto"/>
        <w:right w:val="none" w:sz="0" w:space="0" w:color="auto"/>
      </w:divBdr>
    </w:div>
    <w:div w:id="1962566415">
      <w:bodyDiv w:val="1"/>
      <w:marLeft w:val="0"/>
      <w:marRight w:val="0"/>
      <w:marTop w:val="0"/>
      <w:marBottom w:val="0"/>
      <w:divBdr>
        <w:top w:val="none" w:sz="0" w:space="0" w:color="auto"/>
        <w:left w:val="none" w:sz="0" w:space="0" w:color="auto"/>
        <w:bottom w:val="none" w:sz="0" w:space="0" w:color="auto"/>
        <w:right w:val="none" w:sz="0" w:space="0" w:color="auto"/>
      </w:divBdr>
    </w:div>
    <w:div w:id="1962571106">
      <w:bodyDiv w:val="1"/>
      <w:marLeft w:val="0"/>
      <w:marRight w:val="0"/>
      <w:marTop w:val="0"/>
      <w:marBottom w:val="0"/>
      <w:divBdr>
        <w:top w:val="none" w:sz="0" w:space="0" w:color="auto"/>
        <w:left w:val="none" w:sz="0" w:space="0" w:color="auto"/>
        <w:bottom w:val="none" w:sz="0" w:space="0" w:color="auto"/>
        <w:right w:val="none" w:sz="0" w:space="0" w:color="auto"/>
      </w:divBdr>
      <w:divsChild>
        <w:div w:id="1531259473">
          <w:marLeft w:val="480"/>
          <w:marRight w:val="0"/>
          <w:marTop w:val="0"/>
          <w:marBottom w:val="0"/>
          <w:divBdr>
            <w:top w:val="none" w:sz="0" w:space="0" w:color="auto"/>
            <w:left w:val="none" w:sz="0" w:space="0" w:color="auto"/>
            <w:bottom w:val="none" w:sz="0" w:space="0" w:color="auto"/>
            <w:right w:val="none" w:sz="0" w:space="0" w:color="auto"/>
          </w:divBdr>
        </w:div>
        <w:div w:id="986589605">
          <w:marLeft w:val="480"/>
          <w:marRight w:val="0"/>
          <w:marTop w:val="0"/>
          <w:marBottom w:val="0"/>
          <w:divBdr>
            <w:top w:val="none" w:sz="0" w:space="0" w:color="auto"/>
            <w:left w:val="none" w:sz="0" w:space="0" w:color="auto"/>
            <w:bottom w:val="none" w:sz="0" w:space="0" w:color="auto"/>
            <w:right w:val="none" w:sz="0" w:space="0" w:color="auto"/>
          </w:divBdr>
        </w:div>
        <w:div w:id="2099211692">
          <w:marLeft w:val="480"/>
          <w:marRight w:val="0"/>
          <w:marTop w:val="0"/>
          <w:marBottom w:val="0"/>
          <w:divBdr>
            <w:top w:val="none" w:sz="0" w:space="0" w:color="auto"/>
            <w:left w:val="none" w:sz="0" w:space="0" w:color="auto"/>
            <w:bottom w:val="none" w:sz="0" w:space="0" w:color="auto"/>
            <w:right w:val="none" w:sz="0" w:space="0" w:color="auto"/>
          </w:divBdr>
        </w:div>
        <w:div w:id="47463432">
          <w:marLeft w:val="480"/>
          <w:marRight w:val="0"/>
          <w:marTop w:val="0"/>
          <w:marBottom w:val="0"/>
          <w:divBdr>
            <w:top w:val="none" w:sz="0" w:space="0" w:color="auto"/>
            <w:left w:val="none" w:sz="0" w:space="0" w:color="auto"/>
            <w:bottom w:val="none" w:sz="0" w:space="0" w:color="auto"/>
            <w:right w:val="none" w:sz="0" w:space="0" w:color="auto"/>
          </w:divBdr>
        </w:div>
        <w:div w:id="2104565120">
          <w:marLeft w:val="480"/>
          <w:marRight w:val="0"/>
          <w:marTop w:val="0"/>
          <w:marBottom w:val="0"/>
          <w:divBdr>
            <w:top w:val="none" w:sz="0" w:space="0" w:color="auto"/>
            <w:left w:val="none" w:sz="0" w:space="0" w:color="auto"/>
            <w:bottom w:val="none" w:sz="0" w:space="0" w:color="auto"/>
            <w:right w:val="none" w:sz="0" w:space="0" w:color="auto"/>
          </w:divBdr>
        </w:div>
        <w:div w:id="94979566">
          <w:marLeft w:val="480"/>
          <w:marRight w:val="0"/>
          <w:marTop w:val="0"/>
          <w:marBottom w:val="0"/>
          <w:divBdr>
            <w:top w:val="none" w:sz="0" w:space="0" w:color="auto"/>
            <w:left w:val="none" w:sz="0" w:space="0" w:color="auto"/>
            <w:bottom w:val="none" w:sz="0" w:space="0" w:color="auto"/>
            <w:right w:val="none" w:sz="0" w:space="0" w:color="auto"/>
          </w:divBdr>
        </w:div>
        <w:div w:id="306127602">
          <w:marLeft w:val="480"/>
          <w:marRight w:val="0"/>
          <w:marTop w:val="0"/>
          <w:marBottom w:val="0"/>
          <w:divBdr>
            <w:top w:val="none" w:sz="0" w:space="0" w:color="auto"/>
            <w:left w:val="none" w:sz="0" w:space="0" w:color="auto"/>
            <w:bottom w:val="none" w:sz="0" w:space="0" w:color="auto"/>
            <w:right w:val="none" w:sz="0" w:space="0" w:color="auto"/>
          </w:divBdr>
        </w:div>
        <w:div w:id="509832073">
          <w:marLeft w:val="480"/>
          <w:marRight w:val="0"/>
          <w:marTop w:val="0"/>
          <w:marBottom w:val="0"/>
          <w:divBdr>
            <w:top w:val="none" w:sz="0" w:space="0" w:color="auto"/>
            <w:left w:val="none" w:sz="0" w:space="0" w:color="auto"/>
            <w:bottom w:val="none" w:sz="0" w:space="0" w:color="auto"/>
            <w:right w:val="none" w:sz="0" w:space="0" w:color="auto"/>
          </w:divBdr>
        </w:div>
        <w:div w:id="450245774">
          <w:marLeft w:val="480"/>
          <w:marRight w:val="0"/>
          <w:marTop w:val="0"/>
          <w:marBottom w:val="0"/>
          <w:divBdr>
            <w:top w:val="none" w:sz="0" w:space="0" w:color="auto"/>
            <w:left w:val="none" w:sz="0" w:space="0" w:color="auto"/>
            <w:bottom w:val="none" w:sz="0" w:space="0" w:color="auto"/>
            <w:right w:val="none" w:sz="0" w:space="0" w:color="auto"/>
          </w:divBdr>
        </w:div>
        <w:div w:id="2128233768">
          <w:marLeft w:val="480"/>
          <w:marRight w:val="0"/>
          <w:marTop w:val="0"/>
          <w:marBottom w:val="0"/>
          <w:divBdr>
            <w:top w:val="none" w:sz="0" w:space="0" w:color="auto"/>
            <w:left w:val="none" w:sz="0" w:space="0" w:color="auto"/>
            <w:bottom w:val="none" w:sz="0" w:space="0" w:color="auto"/>
            <w:right w:val="none" w:sz="0" w:space="0" w:color="auto"/>
          </w:divBdr>
        </w:div>
        <w:div w:id="804205029">
          <w:marLeft w:val="480"/>
          <w:marRight w:val="0"/>
          <w:marTop w:val="0"/>
          <w:marBottom w:val="0"/>
          <w:divBdr>
            <w:top w:val="none" w:sz="0" w:space="0" w:color="auto"/>
            <w:left w:val="none" w:sz="0" w:space="0" w:color="auto"/>
            <w:bottom w:val="none" w:sz="0" w:space="0" w:color="auto"/>
            <w:right w:val="none" w:sz="0" w:space="0" w:color="auto"/>
          </w:divBdr>
        </w:div>
        <w:div w:id="1428497520">
          <w:marLeft w:val="480"/>
          <w:marRight w:val="0"/>
          <w:marTop w:val="0"/>
          <w:marBottom w:val="0"/>
          <w:divBdr>
            <w:top w:val="none" w:sz="0" w:space="0" w:color="auto"/>
            <w:left w:val="none" w:sz="0" w:space="0" w:color="auto"/>
            <w:bottom w:val="none" w:sz="0" w:space="0" w:color="auto"/>
            <w:right w:val="none" w:sz="0" w:space="0" w:color="auto"/>
          </w:divBdr>
        </w:div>
        <w:div w:id="250940570">
          <w:marLeft w:val="480"/>
          <w:marRight w:val="0"/>
          <w:marTop w:val="0"/>
          <w:marBottom w:val="0"/>
          <w:divBdr>
            <w:top w:val="none" w:sz="0" w:space="0" w:color="auto"/>
            <w:left w:val="none" w:sz="0" w:space="0" w:color="auto"/>
            <w:bottom w:val="none" w:sz="0" w:space="0" w:color="auto"/>
            <w:right w:val="none" w:sz="0" w:space="0" w:color="auto"/>
          </w:divBdr>
        </w:div>
        <w:div w:id="1504471838">
          <w:marLeft w:val="480"/>
          <w:marRight w:val="0"/>
          <w:marTop w:val="0"/>
          <w:marBottom w:val="0"/>
          <w:divBdr>
            <w:top w:val="none" w:sz="0" w:space="0" w:color="auto"/>
            <w:left w:val="none" w:sz="0" w:space="0" w:color="auto"/>
            <w:bottom w:val="none" w:sz="0" w:space="0" w:color="auto"/>
            <w:right w:val="none" w:sz="0" w:space="0" w:color="auto"/>
          </w:divBdr>
        </w:div>
        <w:div w:id="2071686076">
          <w:marLeft w:val="480"/>
          <w:marRight w:val="0"/>
          <w:marTop w:val="0"/>
          <w:marBottom w:val="0"/>
          <w:divBdr>
            <w:top w:val="none" w:sz="0" w:space="0" w:color="auto"/>
            <w:left w:val="none" w:sz="0" w:space="0" w:color="auto"/>
            <w:bottom w:val="none" w:sz="0" w:space="0" w:color="auto"/>
            <w:right w:val="none" w:sz="0" w:space="0" w:color="auto"/>
          </w:divBdr>
        </w:div>
        <w:div w:id="2143689758">
          <w:marLeft w:val="480"/>
          <w:marRight w:val="0"/>
          <w:marTop w:val="0"/>
          <w:marBottom w:val="0"/>
          <w:divBdr>
            <w:top w:val="none" w:sz="0" w:space="0" w:color="auto"/>
            <w:left w:val="none" w:sz="0" w:space="0" w:color="auto"/>
            <w:bottom w:val="none" w:sz="0" w:space="0" w:color="auto"/>
            <w:right w:val="none" w:sz="0" w:space="0" w:color="auto"/>
          </w:divBdr>
        </w:div>
        <w:div w:id="1037000140">
          <w:marLeft w:val="480"/>
          <w:marRight w:val="0"/>
          <w:marTop w:val="0"/>
          <w:marBottom w:val="0"/>
          <w:divBdr>
            <w:top w:val="none" w:sz="0" w:space="0" w:color="auto"/>
            <w:left w:val="none" w:sz="0" w:space="0" w:color="auto"/>
            <w:bottom w:val="none" w:sz="0" w:space="0" w:color="auto"/>
            <w:right w:val="none" w:sz="0" w:space="0" w:color="auto"/>
          </w:divBdr>
        </w:div>
        <w:div w:id="1168180009">
          <w:marLeft w:val="480"/>
          <w:marRight w:val="0"/>
          <w:marTop w:val="0"/>
          <w:marBottom w:val="0"/>
          <w:divBdr>
            <w:top w:val="none" w:sz="0" w:space="0" w:color="auto"/>
            <w:left w:val="none" w:sz="0" w:space="0" w:color="auto"/>
            <w:bottom w:val="none" w:sz="0" w:space="0" w:color="auto"/>
            <w:right w:val="none" w:sz="0" w:space="0" w:color="auto"/>
          </w:divBdr>
        </w:div>
        <w:div w:id="1000038740">
          <w:marLeft w:val="480"/>
          <w:marRight w:val="0"/>
          <w:marTop w:val="0"/>
          <w:marBottom w:val="0"/>
          <w:divBdr>
            <w:top w:val="none" w:sz="0" w:space="0" w:color="auto"/>
            <w:left w:val="none" w:sz="0" w:space="0" w:color="auto"/>
            <w:bottom w:val="none" w:sz="0" w:space="0" w:color="auto"/>
            <w:right w:val="none" w:sz="0" w:space="0" w:color="auto"/>
          </w:divBdr>
        </w:div>
        <w:div w:id="1176574328">
          <w:marLeft w:val="480"/>
          <w:marRight w:val="0"/>
          <w:marTop w:val="0"/>
          <w:marBottom w:val="0"/>
          <w:divBdr>
            <w:top w:val="none" w:sz="0" w:space="0" w:color="auto"/>
            <w:left w:val="none" w:sz="0" w:space="0" w:color="auto"/>
            <w:bottom w:val="none" w:sz="0" w:space="0" w:color="auto"/>
            <w:right w:val="none" w:sz="0" w:space="0" w:color="auto"/>
          </w:divBdr>
        </w:div>
        <w:div w:id="448743831">
          <w:marLeft w:val="480"/>
          <w:marRight w:val="0"/>
          <w:marTop w:val="0"/>
          <w:marBottom w:val="0"/>
          <w:divBdr>
            <w:top w:val="none" w:sz="0" w:space="0" w:color="auto"/>
            <w:left w:val="none" w:sz="0" w:space="0" w:color="auto"/>
            <w:bottom w:val="none" w:sz="0" w:space="0" w:color="auto"/>
            <w:right w:val="none" w:sz="0" w:space="0" w:color="auto"/>
          </w:divBdr>
        </w:div>
        <w:div w:id="203568108">
          <w:marLeft w:val="480"/>
          <w:marRight w:val="0"/>
          <w:marTop w:val="0"/>
          <w:marBottom w:val="0"/>
          <w:divBdr>
            <w:top w:val="none" w:sz="0" w:space="0" w:color="auto"/>
            <w:left w:val="none" w:sz="0" w:space="0" w:color="auto"/>
            <w:bottom w:val="none" w:sz="0" w:space="0" w:color="auto"/>
            <w:right w:val="none" w:sz="0" w:space="0" w:color="auto"/>
          </w:divBdr>
        </w:div>
        <w:div w:id="1066683622">
          <w:marLeft w:val="480"/>
          <w:marRight w:val="0"/>
          <w:marTop w:val="0"/>
          <w:marBottom w:val="0"/>
          <w:divBdr>
            <w:top w:val="none" w:sz="0" w:space="0" w:color="auto"/>
            <w:left w:val="none" w:sz="0" w:space="0" w:color="auto"/>
            <w:bottom w:val="none" w:sz="0" w:space="0" w:color="auto"/>
            <w:right w:val="none" w:sz="0" w:space="0" w:color="auto"/>
          </w:divBdr>
        </w:div>
        <w:div w:id="1808158441">
          <w:marLeft w:val="480"/>
          <w:marRight w:val="0"/>
          <w:marTop w:val="0"/>
          <w:marBottom w:val="0"/>
          <w:divBdr>
            <w:top w:val="none" w:sz="0" w:space="0" w:color="auto"/>
            <w:left w:val="none" w:sz="0" w:space="0" w:color="auto"/>
            <w:bottom w:val="none" w:sz="0" w:space="0" w:color="auto"/>
            <w:right w:val="none" w:sz="0" w:space="0" w:color="auto"/>
          </w:divBdr>
        </w:div>
        <w:div w:id="1091777392">
          <w:marLeft w:val="480"/>
          <w:marRight w:val="0"/>
          <w:marTop w:val="0"/>
          <w:marBottom w:val="0"/>
          <w:divBdr>
            <w:top w:val="none" w:sz="0" w:space="0" w:color="auto"/>
            <w:left w:val="none" w:sz="0" w:space="0" w:color="auto"/>
            <w:bottom w:val="none" w:sz="0" w:space="0" w:color="auto"/>
            <w:right w:val="none" w:sz="0" w:space="0" w:color="auto"/>
          </w:divBdr>
        </w:div>
        <w:div w:id="926962935">
          <w:marLeft w:val="480"/>
          <w:marRight w:val="0"/>
          <w:marTop w:val="0"/>
          <w:marBottom w:val="0"/>
          <w:divBdr>
            <w:top w:val="none" w:sz="0" w:space="0" w:color="auto"/>
            <w:left w:val="none" w:sz="0" w:space="0" w:color="auto"/>
            <w:bottom w:val="none" w:sz="0" w:space="0" w:color="auto"/>
            <w:right w:val="none" w:sz="0" w:space="0" w:color="auto"/>
          </w:divBdr>
        </w:div>
        <w:div w:id="416757496">
          <w:marLeft w:val="480"/>
          <w:marRight w:val="0"/>
          <w:marTop w:val="0"/>
          <w:marBottom w:val="0"/>
          <w:divBdr>
            <w:top w:val="none" w:sz="0" w:space="0" w:color="auto"/>
            <w:left w:val="none" w:sz="0" w:space="0" w:color="auto"/>
            <w:bottom w:val="none" w:sz="0" w:space="0" w:color="auto"/>
            <w:right w:val="none" w:sz="0" w:space="0" w:color="auto"/>
          </w:divBdr>
        </w:div>
        <w:div w:id="545726841">
          <w:marLeft w:val="480"/>
          <w:marRight w:val="0"/>
          <w:marTop w:val="0"/>
          <w:marBottom w:val="0"/>
          <w:divBdr>
            <w:top w:val="none" w:sz="0" w:space="0" w:color="auto"/>
            <w:left w:val="none" w:sz="0" w:space="0" w:color="auto"/>
            <w:bottom w:val="none" w:sz="0" w:space="0" w:color="auto"/>
            <w:right w:val="none" w:sz="0" w:space="0" w:color="auto"/>
          </w:divBdr>
        </w:div>
        <w:div w:id="159541211">
          <w:marLeft w:val="480"/>
          <w:marRight w:val="0"/>
          <w:marTop w:val="0"/>
          <w:marBottom w:val="0"/>
          <w:divBdr>
            <w:top w:val="none" w:sz="0" w:space="0" w:color="auto"/>
            <w:left w:val="none" w:sz="0" w:space="0" w:color="auto"/>
            <w:bottom w:val="none" w:sz="0" w:space="0" w:color="auto"/>
            <w:right w:val="none" w:sz="0" w:space="0" w:color="auto"/>
          </w:divBdr>
        </w:div>
        <w:div w:id="1928151776">
          <w:marLeft w:val="480"/>
          <w:marRight w:val="0"/>
          <w:marTop w:val="0"/>
          <w:marBottom w:val="0"/>
          <w:divBdr>
            <w:top w:val="none" w:sz="0" w:space="0" w:color="auto"/>
            <w:left w:val="none" w:sz="0" w:space="0" w:color="auto"/>
            <w:bottom w:val="none" w:sz="0" w:space="0" w:color="auto"/>
            <w:right w:val="none" w:sz="0" w:space="0" w:color="auto"/>
          </w:divBdr>
        </w:div>
        <w:div w:id="1497768769">
          <w:marLeft w:val="480"/>
          <w:marRight w:val="0"/>
          <w:marTop w:val="0"/>
          <w:marBottom w:val="0"/>
          <w:divBdr>
            <w:top w:val="none" w:sz="0" w:space="0" w:color="auto"/>
            <w:left w:val="none" w:sz="0" w:space="0" w:color="auto"/>
            <w:bottom w:val="none" w:sz="0" w:space="0" w:color="auto"/>
            <w:right w:val="none" w:sz="0" w:space="0" w:color="auto"/>
          </w:divBdr>
        </w:div>
        <w:div w:id="841313588">
          <w:marLeft w:val="480"/>
          <w:marRight w:val="0"/>
          <w:marTop w:val="0"/>
          <w:marBottom w:val="0"/>
          <w:divBdr>
            <w:top w:val="none" w:sz="0" w:space="0" w:color="auto"/>
            <w:left w:val="none" w:sz="0" w:space="0" w:color="auto"/>
            <w:bottom w:val="none" w:sz="0" w:space="0" w:color="auto"/>
            <w:right w:val="none" w:sz="0" w:space="0" w:color="auto"/>
          </w:divBdr>
        </w:div>
        <w:div w:id="1464272619">
          <w:marLeft w:val="480"/>
          <w:marRight w:val="0"/>
          <w:marTop w:val="0"/>
          <w:marBottom w:val="0"/>
          <w:divBdr>
            <w:top w:val="none" w:sz="0" w:space="0" w:color="auto"/>
            <w:left w:val="none" w:sz="0" w:space="0" w:color="auto"/>
            <w:bottom w:val="none" w:sz="0" w:space="0" w:color="auto"/>
            <w:right w:val="none" w:sz="0" w:space="0" w:color="auto"/>
          </w:divBdr>
        </w:div>
        <w:div w:id="714432440">
          <w:marLeft w:val="480"/>
          <w:marRight w:val="0"/>
          <w:marTop w:val="0"/>
          <w:marBottom w:val="0"/>
          <w:divBdr>
            <w:top w:val="none" w:sz="0" w:space="0" w:color="auto"/>
            <w:left w:val="none" w:sz="0" w:space="0" w:color="auto"/>
            <w:bottom w:val="none" w:sz="0" w:space="0" w:color="auto"/>
            <w:right w:val="none" w:sz="0" w:space="0" w:color="auto"/>
          </w:divBdr>
        </w:div>
        <w:div w:id="1793670266">
          <w:marLeft w:val="480"/>
          <w:marRight w:val="0"/>
          <w:marTop w:val="0"/>
          <w:marBottom w:val="0"/>
          <w:divBdr>
            <w:top w:val="none" w:sz="0" w:space="0" w:color="auto"/>
            <w:left w:val="none" w:sz="0" w:space="0" w:color="auto"/>
            <w:bottom w:val="none" w:sz="0" w:space="0" w:color="auto"/>
            <w:right w:val="none" w:sz="0" w:space="0" w:color="auto"/>
          </w:divBdr>
        </w:div>
        <w:div w:id="488179823">
          <w:marLeft w:val="480"/>
          <w:marRight w:val="0"/>
          <w:marTop w:val="0"/>
          <w:marBottom w:val="0"/>
          <w:divBdr>
            <w:top w:val="none" w:sz="0" w:space="0" w:color="auto"/>
            <w:left w:val="none" w:sz="0" w:space="0" w:color="auto"/>
            <w:bottom w:val="none" w:sz="0" w:space="0" w:color="auto"/>
            <w:right w:val="none" w:sz="0" w:space="0" w:color="auto"/>
          </w:divBdr>
        </w:div>
        <w:div w:id="1077558120">
          <w:marLeft w:val="480"/>
          <w:marRight w:val="0"/>
          <w:marTop w:val="0"/>
          <w:marBottom w:val="0"/>
          <w:divBdr>
            <w:top w:val="none" w:sz="0" w:space="0" w:color="auto"/>
            <w:left w:val="none" w:sz="0" w:space="0" w:color="auto"/>
            <w:bottom w:val="none" w:sz="0" w:space="0" w:color="auto"/>
            <w:right w:val="none" w:sz="0" w:space="0" w:color="auto"/>
          </w:divBdr>
        </w:div>
        <w:div w:id="1262183821">
          <w:marLeft w:val="480"/>
          <w:marRight w:val="0"/>
          <w:marTop w:val="0"/>
          <w:marBottom w:val="0"/>
          <w:divBdr>
            <w:top w:val="none" w:sz="0" w:space="0" w:color="auto"/>
            <w:left w:val="none" w:sz="0" w:space="0" w:color="auto"/>
            <w:bottom w:val="none" w:sz="0" w:space="0" w:color="auto"/>
            <w:right w:val="none" w:sz="0" w:space="0" w:color="auto"/>
          </w:divBdr>
        </w:div>
        <w:div w:id="1007245150">
          <w:marLeft w:val="480"/>
          <w:marRight w:val="0"/>
          <w:marTop w:val="0"/>
          <w:marBottom w:val="0"/>
          <w:divBdr>
            <w:top w:val="none" w:sz="0" w:space="0" w:color="auto"/>
            <w:left w:val="none" w:sz="0" w:space="0" w:color="auto"/>
            <w:bottom w:val="none" w:sz="0" w:space="0" w:color="auto"/>
            <w:right w:val="none" w:sz="0" w:space="0" w:color="auto"/>
          </w:divBdr>
        </w:div>
        <w:div w:id="1371608002">
          <w:marLeft w:val="480"/>
          <w:marRight w:val="0"/>
          <w:marTop w:val="0"/>
          <w:marBottom w:val="0"/>
          <w:divBdr>
            <w:top w:val="none" w:sz="0" w:space="0" w:color="auto"/>
            <w:left w:val="none" w:sz="0" w:space="0" w:color="auto"/>
            <w:bottom w:val="none" w:sz="0" w:space="0" w:color="auto"/>
            <w:right w:val="none" w:sz="0" w:space="0" w:color="auto"/>
          </w:divBdr>
        </w:div>
        <w:div w:id="497576879">
          <w:marLeft w:val="480"/>
          <w:marRight w:val="0"/>
          <w:marTop w:val="0"/>
          <w:marBottom w:val="0"/>
          <w:divBdr>
            <w:top w:val="none" w:sz="0" w:space="0" w:color="auto"/>
            <w:left w:val="none" w:sz="0" w:space="0" w:color="auto"/>
            <w:bottom w:val="none" w:sz="0" w:space="0" w:color="auto"/>
            <w:right w:val="none" w:sz="0" w:space="0" w:color="auto"/>
          </w:divBdr>
        </w:div>
        <w:div w:id="945846735">
          <w:marLeft w:val="480"/>
          <w:marRight w:val="0"/>
          <w:marTop w:val="0"/>
          <w:marBottom w:val="0"/>
          <w:divBdr>
            <w:top w:val="none" w:sz="0" w:space="0" w:color="auto"/>
            <w:left w:val="none" w:sz="0" w:space="0" w:color="auto"/>
            <w:bottom w:val="none" w:sz="0" w:space="0" w:color="auto"/>
            <w:right w:val="none" w:sz="0" w:space="0" w:color="auto"/>
          </w:divBdr>
        </w:div>
        <w:div w:id="2047412545">
          <w:marLeft w:val="480"/>
          <w:marRight w:val="0"/>
          <w:marTop w:val="0"/>
          <w:marBottom w:val="0"/>
          <w:divBdr>
            <w:top w:val="none" w:sz="0" w:space="0" w:color="auto"/>
            <w:left w:val="none" w:sz="0" w:space="0" w:color="auto"/>
            <w:bottom w:val="none" w:sz="0" w:space="0" w:color="auto"/>
            <w:right w:val="none" w:sz="0" w:space="0" w:color="auto"/>
          </w:divBdr>
        </w:div>
        <w:div w:id="905410248">
          <w:marLeft w:val="480"/>
          <w:marRight w:val="0"/>
          <w:marTop w:val="0"/>
          <w:marBottom w:val="0"/>
          <w:divBdr>
            <w:top w:val="none" w:sz="0" w:space="0" w:color="auto"/>
            <w:left w:val="none" w:sz="0" w:space="0" w:color="auto"/>
            <w:bottom w:val="none" w:sz="0" w:space="0" w:color="auto"/>
            <w:right w:val="none" w:sz="0" w:space="0" w:color="auto"/>
          </w:divBdr>
        </w:div>
        <w:div w:id="1760828187">
          <w:marLeft w:val="480"/>
          <w:marRight w:val="0"/>
          <w:marTop w:val="0"/>
          <w:marBottom w:val="0"/>
          <w:divBdr>
            <w:top w:val="none" w:sz="0" w:space="0" w:color="auto"/>
            <w:left w:val="none" w:sz="0" w:space="0" w:color="auto"/>
            <w:bottom w:val="none" w:sz="0" w:space="0" w:color="auto"/>
            <w:right w:val="none" w:sz="0" w:space="0" w:color="auto"/>
          </w:divBdr>
        </w:div>
        <w:div w:id="770321375">
          <w:marLeft w:val="480"/>
          <w:marRight w:val="0"/>
          <w:marTop w:val="0"/>
          <w:marBottom w:val="0"/>
          <w:divBdr>
            <w:top w:val="none" w:sz="0" w:space="0" w:color="auto"/>
            <w:left w:val="none" w:sz="0" w:space="0" w:color="auto"/>
            <w:bottom w:val="none" w:sz="0" w:space="0" w:color="auto"/>
            <w:right w:val="none" w:sz="0" w:space="0" w:color="auto"/>
          </w:divBdr>
        </w:div>
        <w:div w:id="1346249645">
          <w:marLeft w:val="480"/>
          <w:marRight w:val="0"/>
          <w:marTop w:val="0"/>
          <w:marBottom w:val="0"/>
          <w:divBdr>
            <w:top w:val="none" w:sz="0" w:space="0" w:color="auto"/>
            <w:left w:val="none" w:sz="0" w:space="0" w:color="auto"/>
            <w:bottom w:val="none" w:sz="0" w:space="0" w:color="auto"/>
            <w:right w:val="none" w:sz="0" w:space="0" w:color="auto"/>
          </w:divBdr>
        </w:div>
        <w:div w:id="1140196886">
          <w:marLeft w:val="480"/>
          <w:marRight w:val="0"/>
          <w:marTop w:val="0"/>
          <w:marBottom w:val="0"/>
          <w:divBdr>
            <w:top w:val="none" w:sz="0" w:space="0" w:color="auto"/>
            <w:left w:val="none" w:sz="0" w:space="0" w:color="auto"/>
            <w:bottom w:val="none" w:sz="0" w:space="0" w:color="auto"/>
            <w:right w:val="none" w:sz="0" w:space="0" w:color="auto"/>
          </w:divBdr>
        </w:div>
        <w:div w:id="1953704666">
          <w:marLeft w:val="480"/>
          <w:marRight w:val="0"/>
          <w:marTop w:val="0"/>
          <w:marBottom w:val="0"/>
          <w:divBdr>
            <w:top w:val="none" w:sz="0" w:space="0" w:color="auto"/>
            <w:left w:val="none" w:sz="0" w:space="0" w:color="auto"/>
            <w:bottom w:val="none" w:sz="0" w:space="0" w:color="auto"/>
            <w:right w:val="none" w:sz="0" w:space="0" w:color="auto"/>
          </w:divBdr>
        </w:div>
        <w:div w:id="2071418212">
          <w:marLeft w:val="480"/>
          <w:marRight w:val="0"/>
          <w:marTop w:val="0"/>
          <w:marBottom w:val="0"/>
          <w:divBdr>
            <w:top w:val="none" w:sz="0" w:space="0" w:color="auto"/>
            <w:left w:val="none" w:sz="0" w:space="0" w:color="auto"/>
            <w:bottom w:val="none" w:sz="0" w:space="0" w:color="auto"/>
            <w:right w:val="none" w:sz="0" w:space="0" w:color="auto"/>
          </w:divBdr>
        </w:div>
        <w:div w:id="81992282">
          <w:marLeft w:val="480"/>
          <w:marRight w:val="0"/>
          <w:marTop w:val="0"/>
          <w:marBottom w:val="0"/>
          <w:divBdr>
            <w:top w:val="none" w:sz="0" w:space="0" w:color="auto"/>
            <w:left w:val="none" w:sz="0" w:space="0" w:color="auto"/>
            <w:bottom w:val="none" w:sz="0" w:space="0" w:color="auto"/>
            <w:right w:val="none" w:sz="0" w:space="0" w:color="auto"/>
          </w:divBdr>
        </w:div>
        <w:div w:id="1772117031">
          <w:marLeft w:val="480"/>
          <w:marRight w:val="0"/>
          <w:marTop w:val="0"/>
          <w:marBottom w:val="0"/>
          <w:divBdr>
            <w:top w:val="none" w:sz="0" w:space="0" w:color="auto"/>
            <w:left w:val="none" w:sz="0" w:space="0" w:color="auto"/>
            <w:bottom w:val="none" w:sz="0" w:space="0" w:color="auto"/>
            <w:right w:val="none" w:sz="0" w:space="0" w:color="auto"/>
          </w:divBdr>
        </w:div>
        <w:div w:id="201282886">
          <w:marLeft w:val="480"/>
          <w:marRight w:val="0"/>
          <w:marTop w:val="0"/>
          <w:marBottom w:val="0"/>
          <w:divBdr>
            <w:top w:val="none" w:sz="0" w:space="0" w:color="auto"/>
            <w:left w:val="none" w:sz="0" w:space="0" w:color="auto"/>
            <w:bottom w:val="none" w:sz="0" w:space="0" w:color="auto"/>
            <w:right w:val="none" w:sz="0" w:space="0" w:color="auto"/>
          </w:divBdr>
        </w:div>
        <w:div w:id="608586997">
          <w:marLeft w:val="480"/>
          <w:marRight w:val="0"/>
          <w:marTop w:val="0"/>
          <w:marBottom w:val="0"/>
          <w:divBdr>
            <w:top w:val="none" w:sz="0" w:space="0" w:color="auto"/>
            <w:left w:val="none" w:sz="0" w:space="0" w:color="auto"/>
            <w:bottom w:val="none" w:sz="0" w:space="0" w:color="auto"/>
            <w:right w:val="none" w:sz="0" w:space="0" w:color="auto"/>
          </w:divBdr>
        </w:div>
        <w:div w:id="1465586404">
          <w:marLeft w:val="480"/>
          <w:marRight w:val="0"/>
          <w:marTop w:val="0"/>
          <w:marBottom w:val="0"/>
          <w:divBdr>
            <w:top w:val="none" w:sz="0" w:space="0" w:color="auto"/>
            <w:left w:val="none" w:sz="0" w:space="0" w:color="auto"/>
            <w:bottom w:val="none" w:sz="0" w:space="0" w:color="auto"/>
            <w:right w:val="none" w:sz="0" w:space="0" w:color="auto"/>
          </w:divBdr>
        </w:div>
        <w:div w:id="800730577">
          <w:marLeft w:val="480"/>
          <w:marRight w:val="0"/>
          <w:marTop w:val="0"/>
          <w:marBottom w:val="0"/>
          <w:divBdr>
            <w:top w:val="none" w:sz="0" w:space="0" w:color="auto"/>
            <w:left w:val="none" w:sz="0" w:space="0" w:color="auto"/>
            <w:bottom w:val="none" w:sz="0" w:space="0" w:color="auto"/>
            <w:right w:val="none" w:sz="0" w:space="0" w:color="auto"/>
          </w:divBdr>
        </w:div>
        <w:div w:id="1863128126">
          <w:marLeft w:val="480"/>
          <w:marRight w:val="0"/>
          <w:marTop w:val="0"/>
          <w:marBottom w:val="0"/>
          <w:divBdr>
            <w:top w:val="none" w:sz="0" w:space="0" w:color="auto"/>
            <w:left w:val="none" w:sz="0" w:space="0" w:color="auto"/>
            <w:bottom w:val="none" w:sz="0" w:space="0" w:color="auto"/>
            <w:right w:val="none" w:sz="0" w:space="0" w:color="auto"/>
          </w:divBdr>
        </w:div>
        <w:div w:id="879978460">
          <w:marLeft w:val="480"/>
          <w:marRight w:val="0"/>
          <w:marTop w:val="0"/>
          <w:marBottom w:val="0"/>
          <w:divBdr>
            <w:top w:val="none" w:sz="0" w:space="0" w:color="auto"/>
            <w:left w:val="none" w:sz="0" w:space="0" w:color="auto"/>
            <w:bottom w:val="none" w:sz="0" w:space="0" w:color="auto"/>
            <w:right w:val="none" w:sz="0" w:space="0" w:color="auto"/>
          </w:divBdr>
        </w:div>
        <w:div w:id="938682958">
          <w:marLeft w:val="480"/>
          <w:marRight w:val="0"/>
          <w:marTop w:val="0"/>
          <w:marBottom w:val="0"/>
          <w:divBdr>
            <w:top w:val="none" w:sz="0" w:space="0" w:color="auto"/>
            <w:left w:val="none" w:sz="0" w:space="0" w:color="auto"/>
            <w:bottom w:val="none" w:sz="0" w:space="0" w:color="auto"/>
            <w:right w:val="none" w:sz="0" w:space="0" w:color="auto"/>
          </w:divBdr>
        </w:div>
        <w:div w:id="2038848746">
          <w:marLeft w:val="480"/>
          <w:marRight w:val="0"/>
          <w:marTop w:val="0"/>
          <w:marBottom w:val="0"/>
          <w:divBdr>
            <w:top w:val="none" w:sz="0" w:space="0" w:color="auto"/>
            <w:left w:val="none" w:sz="0" w:space="0" w:color="auto"/>
            <w:bottom w:val="none" w:sz="0" w:space="0" w:color="auto"/>
            <w:right w:val="none" w:sz="0" w:space="0" w:color="auto"/>
          </w:divBdr>
        </w:div>
        <w:div w:id="48189513">
          <w:marLeft w:val="480"/>
          <w:marRight w:val="0"/>
          <w:marTop w:val="0"/>
          <w:marBottom w:val="0"/>
          <w:divBdr>
            <w:top w:val="none" w:sz="0" w:space="0" w:color="auto"/>
            <w:left w:val="none" w:sz="0" w:space="0" w:color="auto"/>
            <w:bottom w:val="none" w:sz="0" w:space="0" w:color="auto"/>
            <w:right w:val="none" w:sz="0" w:space="0" w:color="auto"/>
          </w:divBdr>
        </w:div>
        <w:div w:id="688487023">
          <w:marLeft w:val="480"/>
          <w:marRight w:val="0"/>
          <w:marTop w:val="0"/>
          <w:marBottom w:val="0"/>
          <w:divBdr>
            <w:top w:val="none" w:sz="0" w:space="0" w:color="auto"/>
            <w:left w:val="none" w:sz="0" w:space="0" w:color="auto"/>
            <w:bottom w:val="none" w:sz="0" w:space="0" w:color="auto"/>
            <w:right w:val="none" w:sz="0" w:space="0" w:color="auto"/>
          </w:divBdr>
        </w:div>
        <w:div w:id="609506030">
          <w:marLeft w:val="480"/>
          <w:marRight w:val="0"/>
          <w:marTop w:val="0"/>
          <w:marBottom w:val="0"/>
          <w:divBdr>
            <w:top w:val="none" w:sz="0" w:space="0" w:color="auto"/>
            <w:left w:val="none" w:sz="0" w:space="0" w:color="auto"/>
            <w:bottom w:val="none" w:sz="0" w:space="0" w:color="auto"/>
            <w:right w:val="none" w:sz="0" w:space="0" w:color="auto"/>
          </w:divBdr>
        </w:div>
        <w:div w:id="572393856">
          <w:marLeft w:val="480"/>
          <w:marRight w:val="0"/>
          <w:marTop w:val="0"/>
          <w:marBottom w:val="0"/>
          <w:divBdr>
            <w:top w:val="none" w:sz="0" w:space="0" w:color="auto"/>
            <w:left w:val="none" w:sz="0" w:space="0" w:color="auto"/>
            <w:bottom w:val="none" w:sz="0" w:space="0" w:color="auto"/>
            <w:right w:val="none" w:sz="0" w:space="0" w:color="auto"/>
          </w:divBdr>
        </w:div>
        <w:div w:id="1488085440">
          <w:marLeft w:val="480"/>
          <w:marRight w:val="0"/>
          <w:marTop w:val="0"/>
          <w:marBottom w:val="0"/>
          <w:divBdr>
            <w:top w:val="none" w:sz="0" w:space="0" w:color="auto"/>
            <w:left w:val="none" w:sz="0" w:space="0" w:color="auto"/>
            <w:bottom w:val="none" w:sz="0" w:space="0" w:color="auto"/>
            <w:right w:val="none" w:sz="0" w:space="0" w:color="auto"/>
          </w:divBdr>
        </w:div>
        <w:div w:id="1435857431">
          <w:marLeft w:val="480"/>
          <w:marRight w:val="0"/>
          <w:marTop w:val="0"/>
          <w:marBottom w:val="0"/>
          <w:divBdr>
            <w:top w:val="none" w:sz="0" w:space="0" w:color="auto"/>
            <w:left w:val="none" w:sz="0" w:space="0" w:color="auto"/>
            <w:bottom w:val="none" w:sz="0" w:space="0" w:color="auto"/>
            <w:right w:val="none" w:sz="0" w:space="0" w:color="auto"/>
          </w:divBdr>
        </w:div>
        <w:div w:id="1171598612">
          <w:marLeft w:val="480"/>
          <w:marRight w:val="0"/>
          <w:marTop w:val="0"/>
          <w:marBottom w:val="0"/>
          <w:divBdr>
            <w:top w:val="none" w:sz="0" w:space="0" w:color="auto"/>
            <w:left w:val="none" w:sz="0" w:space="0" w:color="auto"/>
            <w:bottom w:val="none" w:sz="0" w:space="0" w:color="auto"/>
            <w:right w:val="none" w:sz="0" w:space="0" w:color="auto"/>
          </w:divBdr>
        </w:div>
        <w:div w:id="1681002773">
          <w:marLeft w:val="480"/>
          <w:marRight w:val="0"/>
          <w:marTop w:val="0"/>
          <w:marBottom w:val="0"/>
          <w:divBdr>
            <w:top w:val="none" w:sz="0" w:space="0" w:color="auto"/>
            <w:left w:val="none" w:sz="0" w:space="0" w:color="auto"/>
            <w:bottom w:val="none" w:sz="0" w:space="0" w:color="auto"/>
            <w:right w:val="none" w:sz="0" w:space="0" w:color="auto"/>
          </w:divBdr>
        </w:div>
        <w:div w:id="606355542">
          <w:marLeft w:val="480"/>
          <w:marRight w:val="0"/>
          <w:marTop w:val="0"/>
          <w:marBottom w:val="0"/>
          <w:divBdr>
            <w:top w:val="none" w:sz="0" w:space="0" w:color="auto"/>
            <w:left w:val="none" w:sz="0" w:space="0" w:color="auto"/>
            <w:bottom w:val="none" w:sz="0" w:space="0" w:color="auto"/>
            <w:right w:val="none" w:sz="0" w:space="0" w:color="auto"/>
          </w:divBdr>
        </w:div>
        <w:div w:id="208418640">
          <w:marLeft w:val="480"/>
          <w:marRight w:val="0"/>
          <w:marTop w:val="0"/>
          <w:marBottom w:val="0"/>
          <w:divBdr>
            <w:top w:val="none" w:sz="0" w:space="0" w:color="auto"/>
            <w:left w:val="none" w:sz="0" w:space="0" w:color="auto"/>
            <w:bottom w:val="none" w:sz="0" w:space="0" w:color="auto"/>
            <w:right w:val="none" w:sz="0" w:space="0" w:color="auto"/>
          </w:divBdr>
        </w:div>
        <w:div w:id="820123358">
          <w:marLeft w:val="480"/>
          <w:marRight w:val="0"/>
          <w:marTop w:val="0"/>
          <w:marBottom w:val="0"/>
          <w:divBdr>
            <w:top w:val="none" w:sz="0" w:space="0" w:color="auto"/>
            <w:left w:val="none" w:sz="0" w:space="0" w:color="auto"/>
            <w:bottom w:val="none" w:sz="0" w:space="0" w:color="auto"/>
            <w:right w:val="none" w:sz="0" w:space="0" w:color="auto"/>
          </w:divBdr>
        </w:div>
        <w:div w:id="872351225">
          <w:marLeft w:val="480"/>
          <w:marRight w:val="0"/>
          <w:marTop w:val="0"/>
          <w:marBottom w:val="0"/>
          <w:divBdr>
            <w:top w:val="none" w:sz="0" w:space="0" w:color="auto"/>
            <w:left w:val="none" w:sz="0" w:space="0" w:color="auto"/>
            <w:bottom w:val="none" w:sz="0" w:space="0" w:color="auto"/>
            <w:right w:val="none" w:sz="0" w:space="0" w:color="auto"/>
          </w:divBdr>
        </w:div>
        <w:div w:id="959341223">
          <w:marLeft w:val="480"/>
          <w:marRight w:val="0"/>
          <w:marTop w:val="0"/>
          <w:marBottom w:val="0"/>
          <w:divBdr>
            <w:top w:val="none" w:sz="0" w:space="0" w:color="auto"/>
            <w:left w:val="none" w:sz="0" w:space="0" w:color="auto"/>
            <w:bottom w:val="none" w:sz="0" w:space="0" w:color="auto"/>
            <w:right w:val="none" w:sz="0" w:space="0" w:color="auto"/>
          </w:divBdr>
        </w:div>
        <w:div w:id="1517184321">
          <w:marLeft w:val="480"/>
          <w:marRight w:val="0"/>
          <w:marTop w:val="0"/>
          <w:marBottom w:val="0"/>
          <w:divBdr>
            <w:top w:val="none" w:sz="0" w:space="0" w:color="auto"/>
            <w:left w:val="none" w:sz="0" w:space="0" w:color="auto"/>
            <w:bottom w:val="none" w:sz="0" w:space="0" w:color="auto"/>
            <w:right w:val="none" w:sz="0" w:space="0" w:color="auto"/>
          </w:divBdr>
        </w:div>
        <w:div w:id="1143278481">
          <w:marLeft w:val="480"/>
          <w:marRight w:val="0"/>
          <w:marTop w:val="0"/>
          <w:marBottom w:val="0"/>
          <w:divBdr>
            <w:top w:val="none" w:sz="0" w:space="0" w:color="auto"/>
            <w:left w:val="none" w:sz="0" w:space="0" w:color="auto"/>
            <w:bottom w:val="none" w:sz="0" w:space="0" w:color="auto"/>
            <w:right w:val="none" w:sz="0" w:space="0" w:color="auto"/>
          </w:divBdr>
        </w:div>
        <w:div w:id="653681836">
          <w:marLeft w:val="480"/>
          <w:marRight w:val="0"/>
          <w:marTop w:val="0"/>
          <w:marBottom w:val="0"/>
          <w:divBdr>
            <w:top w:val="none" w:sz="0" w:space="0" w:color="auto"/>
            <w:left w:val="none" w:sz="0" w:space="0" w:color="auto"/>
            <w:bottom w:val="none" w:sz="0" w:space="0" w:color="auto"/>
            <w:right w:val="none" w:sz="0" w:space="0" w:color="auto"/>
          </w:divBdr>
        </w:div>
        <w:div w:id="1149175357">
          <w:marLeft w:val="480"/>
          <w:marRight w:val="0"/>
          <w:marTop w:val="0"/>
          <w:marBottom w:val="0"/>
          <w:divBdr>
            <w:top w:val="none" w:sz="0" w:space="0" w:color="auto"/>
            <w:left w:val="none" w:sz="0" w:space="0" w:color="auto"/>
            <w:bottom w:val="none" w:sz="0" w:space="0" w:color="auto"/>
            <w:right w:val="none" w:sz="0" w:space="0" w:color="auto"/>
          </w:divBdr>
        </w:div>
        <w:div w:id="786656660">
          <w:marLeft w:val="480"/>
          <w:marRight w:val="0"/>
          <w:marTop w:val="0"/>
          <w:marBottom w:val="0"/>
          <w:divBdr>
            <w:top w:val="none" w:sz="0" w:space="0" w:color="auto"/>
            <w:left w:val="none" w:sz="0" w:space="0" w:color="auto"/>
            <w:bottom w:val="none" w:sz="0" w:space="0" w:color="auto"/>
            <w:right w:val="none" w:sz="0" w:space="0" w:color="auto"/>
          </w:divBdr>
        </w:div>
        <w:div w:id="128937312">
          <w:marLeft w:val="480"/>
          <w:marRight w:val="0"/>
          <w:marTop w:val="0"/>
          <w:marBottom w:val="0"/>
          <w:divBdr>
            <w:top w:val="none" w:sz="0" w:space="0" w:color="auto"/>
            <w:left w:val="none" w:sz="0" w:space="0" w:color="auto"/>
            <w:bottom w:val="none" w:sz="0" w:space="0" w:color="auto"/>
            <w:right w:val="none" w:sz="0" w:space="0" w:color="auto"/>
          </w:divBdr>
        </w:div>
        <w:div w:id="2134204423">
          <w:marLeft w:val="480"/>
          <w:marRight w:val="0"/>
          <w:marTop w:val="0"/>
          <w:marBottom w:val="0"/>
          <w:divBdr>
            <w:top w:val="none" w:sz="0" w:space="0" w:color="auto"/>
            <w:left w:val="none" w:sz="0" w:space="0" w:color="auto"/>
            <w:bottom w:val="none" w:sz="0" w:space="0" w:color="auto"/>
            <w:right w:val="none" w:sz="0" w:space="0" w:color="auto"/>
          </w:divBdr>
        </w:div>
        <w:div w:id="1724253235">
          <w:marLeft w:val="480"/>
          <w:marRight w:val="0"/>
          <w:marTop w:val="0"/>
          <w:marBottom w:val="0"/>
          <w:divBdr>
            <w:top w:val="none" w:sz="0" w:space="0" w:color="auto"/>
            <w:left w:val="none" w:sz="0" w:space="0" w:color="auto"/>
            <w:bottom w:val="none" w:sz="0" w:space="0" w:color="auto"/>
            <w:right w:val="none" w:sz="0" w:space="0" w:color="auto"/>
          </w:divBdr>
        </w:div>
        <w:div w:id="1077896987">
          <w:marLeft w:val="480"/>
          <w:marRight w:val="0"/>
          <w:marTop w:val="0"/>
          <w:marBottom w:val="0"/>
          <w:divBdr>
            <w:top w:val="none" w:sz="0" w:space="0" w:color="auto"/>
            <w:left w:val="none" w:sz="0" w:space="0" w:color="auto"/>
            <w:bottom w:val="none" w:sz="0" w:space="0" w:color="auto"/>
            <w:right w:val="none" w:sz="0" w:space="0" w:color="auto"/>
          </w:divBdr>
        </w:div>
        <w:div w:id="828596704">
          <w:marLeft w:val="480"/>
          <w:marRight w:val="0"/>
          <w:marTop w:val="0"/>
          <w:marBottom w:val="0"/>
          <w:divBdr>
            <w:top w:val="none" w:sz="0" w:space="0" w:color="auto"/>
            <w:left w:val="none" w:sz="0" w:space="0" w:color="auto"/>
            <w:bottom w:val="none" w:sz="0" w:space="0" w:color="auto"/>
            <w:right w:val="none" w:sz="0" w:space="0" w:color="auto"/>
          </w:divBdr>
        </w:div>
        <w:div w:id="527446346">
          <w:marLeft w:val="480"/>
          <w:marRight w:val="0"/>
          <w:marTop w:val="0"/>
          <w:marBottom w:val="0"/>
          <w:divBdr>
            <w:top w:val="none" w:sz="0" w:space="0" w:color="auto"/>
            <w:left w:val="none" w:sz="0" w:space="0" w:color="auto"/>
            <w:bottom w:val="none" w:sz="0" w:space="0" w:color="auto"/>
            <w:right w:val="none" w:sz="0" w:space="0" w:color="auto"/>
          </w:divBdr>
        </w:div>
        <w:div w:id="24916561">
          <w:marLeft w:val="480"/>
          <w:marRight w:val="0"/>
          <w:marTop w:val="0"/>
          <w:marBottom w:val="0"/>
          <w:divBdr>
            <w:top w:val="none" w:sz="0" w:space="0" w:color="auto"/>
            <w:left w:val="none" w:sz="0" w:space="0" w:color="auto"/>
            <w:bottom w:val="none" w:sz="0" w:space="0" w:color="auto"/>
            <w:right w:val="none" w:sz="0" w:space="0" w:color="auto"/>
          </w:divBdr>
        </w:div>
        <w:div w:id="334066997">
          <w:marLeft w:val="480"/>
          <w:marRight w:val="0"/>
          <w:marTop w:val="0"/>
          <w:marBottom w:val="0"/>
          <w:divBdr>
            <w:top w:val="none" w:sz="0" w:space="0" w:color="auto"/>
            <w:left w:val="none" w:sz="0" w:space="0" w:color="auto"/>
            <w:bottom w:val="none" w:sz="0" w:space="0" w:color="auto"/>
            <w:right w:val="none" w:sz="0" w:space="0" w:color="auto"/>
          </w:divBdr>
        </w:div>
        <w:div w:id="416874743">
          <w:marLeft w:val="480"/>
          <w:marRight w:val="0"/>
          <w:marTop w:val="0"/>
          <w:marBottom w:val="0"/>
          <w:divBdr>
            <w:top w:val="none" w:sz="0" w:space="0" w:color="auto"/>
            <w:left w:val="none" w:sz="0" w:space="0" w:color="auto"/>
            <w:bottom w:val="none" w:sz="0" w:space="0" w:color="auto"/>
            <w:right w:val="none" w:sz="0" w:space="0" w:color="auto"/>
          </w:divBdr>
        </w:div>
        <w:div w:id="1691374139">
          <w:marLeft w:val="480"/>
          <w:marRight w:val="0"/>
          <w:marTop w:val="0"/>
          <w:marBottom w:val="0"/>
          <w:divBdr>
            <w:top w:val="none" w:sz="0" w:space="0" w:color="auto"/>
            <w:left w:val="none" w:sz="0" w:space="0" w:color="auto"/>
            <w:bottom w:val="none" w:sz="0" w:space="0" w:color="auto"/>
            <w:right w:val="none" w:sz="0" w:space="0" w:color="auto"/>
          </w:divBdr>
        </w:div>
        <w:div w:id="1517308403">
          <w:marLeft w:val="480"/>
          <w:marRight w:val="0"/>
          <w:marTop w:val="0"/>
          <w:marBottom w:val="0"/>
          <w:divBdr>
            <w:top w:val="none" w:sz="0" w:space="0" w:color="auto"/>
            <w:left w:val="none" w:sz="0" w:space="0" w:color="auto"/>
            <w:bottom w:val="none" w:sz="0" w:space="0" w:color="auto"/>
            <w:right w:val="none" w:sz="0" w:space="0" w:color="auto"/>
          </w:divBdr>
        </w:div>
        <w:div w:id="178784585">
          <w:marLeft w:val="480"/>
          <w:marRight w:val="0"/>
          <w:marTop w:val="0"/>
          <w:marBottom w:val="0"/>
          <w:divBdr>
            <w:top w:val="none" w:sz="0" w:space="0" w:color="auto"/>
            <w:left w:val="none" w:sz="0" w:space="0" w:color="auto"/>
            <w:bottom w:val="none" w:sz="0" w:space="0" w:color="auto"/>
            <w:right w:val="none" w:sz="0" w:space="0" w:color="auto"/>
          </w:divBdr>
        </w:div>
        <w:div w:id="1362902607">
          <w:marLeft w:val="480"/>
          <w:marRight w:val="0"/>
          <w:marTop w:val="0"/>
          <w:marBottom w:val="0"/>
          <w:divBdr>
            <w:top w:val="none" w:sz="0" w:space="0" w:color="auto"/>
            <w:left w:val="none" w:sz="0" w:space="0" w:color="auto"/>
            <w:bottom w:val="none" w:sz="0" w:space="0" w:color="auto"/>
            <w:right w:val="none" w:sz="0" w:space="0" w:color="auto"/>
          </w:divBdr>
        </w:div>
        <w:div w:id="866023408">
          <w:marLeft w:val="480"/>
          <w:marRight w:val="0"/>
          <w:marTop w:val="0"/>
          <w:marBottom w:val="0"/>
          <w:divBdr>
            <w:top w:val="none" w:sz="0" w:space="0" w:color="auto"/>
            <w:left w:val="none" w:sz="0" w:space="0" w:color="auto"/>
            <w:bottom w:val="none" w:sz="0" w:space="0" w:color="auto"/>
            <w:right w:val="none" w:sz="0" w:space="0" w:color="auto"/>
          </w:divBdr>
        </w:div>
        <w:div w:id="816721628">
          <w:marLeft w:val="480"/>
          <w:marRight w:val="0"/>
          <w:marTop w:val="0"/>
          <w:marBottom w:val="0"/>
          <w:divBdr>
            <w:top w:val="none" w:sz="0" w:space="0" w:color="auto"/>
            <w:left w:val="none" w:sz="0" w:space="0" w:color="auto"/>
            <w:bottom w:val="none" w:sz="0" w:space="0" w:color="auto"/>
            <w:right w:val="none" w:sz="0" w:space="0" w:color="auto"/>
          </w:divBdr>
        </w:div>
        <w:div w:id="125663872">
          <w:marLeft w:val="480"/>
          <w:marRight w:val="0"/>
          <w:marTop w:val="0"/>
          <w:marBottom w:val="0"/>
          <w:divBdr>
            <w:top w:val="none" w:sz="0" w:space="0" w:color="auto"/>
            <w:left w:val="none" w:sz="0" w:space="0" w:color="auto"/>
            <w:bottom w:val="none" w:sz="0" w:space="0" w:color="auto"/>
            <w:right w:val="none" w:sz="0" w:space="0" w:color="auto"/>
          </w:divBdr>
        </w:div>
        <w:div w:id="471409804">
          <w:marLeft w:val="480"/>
          <w:marRight w:val="0"/>
          <w:marTop w:val="0"/>
          <w:marBottom w:val="0"/>
          <w:divBdr>
            <w:top w:val="none" w:sz="0" w:space="0" w:color="auto"/>
            <w:left w:val="none" w:sz="0" w:space="0" w:color="auto"/>
            <w:bottom w:val="none" w:sz="0" w:space="0" w:color="auto"/>
            <w:right w:val="none" w:sz="0" w:space="0" w:color="auto"/>
          </w:divBdr>
        </w:div>
        <w:div w:id="2079203048">
          <w:marLeft w:val="480"/>
          <w:marRight w:val="0"/>
          <w:marTop w:val="0"/>
          <w:marBottom w:val="0"/>
          <w:divBdr>
            <w:top w:val="none" w:sz="0" w:space="0" w:color="auto"/>
            <w:left w:val="none" w:sz="0" w:space="0" w:color="auto"/>
            <w:bottom w:val="none" w:sz="0" w:space="0" w:color="auto"/>
            <w:right w:val="none" w:sz="0" w:space="0" w:color="auto"/>
          </w:divBdr>
        </w:div>
        <w:div w:id="465045916">
          <w:marLeft w:val="480"/>
          <w:marRight w:val="0"/>
          <w:marTop w:val="0"/>
          <w:marBottom w:val="0"/>
          <w:divBdr>
            <w:top w:val="none" w:sz="0" w:space="0" w:color="auto"/>
            <w:left w:val="none" w:sz="0" w:space="0" w:color="auto"/>
            <w:bottom w:val="none" w:sz="0" w:space="0" w:color="auto"/>
            <w:right w:val="none" w:sz="0" w:space="0" w:color="auto"/>
          </w:divBdr>
        </w:div>
        <w:div w:id="338775418">
          <w:marLeft w:val="480"/>
          <w:marRight w:val="0"/>
          <w:marTop w:val="0"/>
          <w:marBottom w:val="0"/>
          <w:divBdr>
            <w:top w:val="none" w:sz="0" w:space="0" w:color="auto"/>
            <w:left w:val="none" w:sz="0" w:space="0" w:color="auto"/>
            <w:bottom w:val="none" w:sz="0" w:space="0" w:color="auto"/>
            <w:right w:val="none" w:sz="0" w:space="0" w:color="auto"/>
          </w:divBdr>
        </w:div>
        <w:div w:id="1902406115">
          <w:marLeft w:val="480"/>
          <w:marRight w:val="0"/>
          <w:marTop w:val="0"/>
          <w:marBottom w:val="0"/>
          <w:divBdr>
            <w:top w:val="none" w:sz="0" w:space="0" w:color="auto"/>
            <w:left w:val="none" w:sz="0" w:space="0" w:color="auto"/>
            <w:bottom w:val="none" w:sz="0" w:space="0" w:color="auto"/>
            <w:right w:val="none" w:sz="0" w:space="0" w:color="auto"/>
          </w:divBdr>
        </w:div>
        <w:div w:id="1048643814">
          <w:marLeft w:val="480"/>
          <w:marRight w:val="0"/>
          <w:marTop w:val="0"/>
          <w:marBottom w:val="0"/>
          <w:divBdr>
            <w:top w:val="none" w:sz="0" w:space="0" w:color="auto"/>
            <w:left w:val="none" w:sz="0" w:space="0" w:color="auto"/>
            <w:bottom w:val="none" w:sz="0" w:space="0" w:color="auto"/>
            <w:right w:val="none" w:sz="0" w:space="0" w:color="auto"/>
          </w:divBdr>
        </w:div>
        <w:div w:id="645666213">
          <w:marLeft w:val="480"/>
          <w:marRight w:val="0"/>
          <w:marTop w:val="0"/>
          <w:marBottom w:val="0"/>
          <w:divBdr>
            <w:top w:val="none" w:sz="0" w:space="0" w:color="auto"/>
            <w:left w:val="none" w:sz="0" w:space="0" w:color="auto"/>
            <w:bottom w:val="none" w:sz="0" w:space="0" w:color="auto"/>
            <w:right w:val="none" w:sz="0" w:space="0" w:color="auto"/>
          </w:divBdr>
        </w:div>
        <w:div w:id="1170683247">
          <w:marLeft w:val="480"/>
          <w:marRight w:val="0"/>
          <w:marTop w:val="0"/>
          <w:marBottom w:val="0"/>
          <w:divBdr>
            <w:top w:val="none" w:sz="0" w:space="0" w:color="auto"/>
            <w:left w:val="none" w:sz="0" w:space="0" w:color="auto"/>
            <w:bottom w:val="none" w:sz="0" w:space="0" w:color="auto"/>
            <w:right w:val="none" w:sz="0" w:space="0" w:color="auto"/>
          </w:divBdr>
        </w:div>
        <w:div w:id="1334652022">
          <w:marLeft w:val="480"/>
          <w:marRight w:val="0"/>
          <w:marTop w:val="0"/>
          <w:marBottom w:val="0"/>
          <w:divBdr>
            <w:top w:val="none" w:sz="0" w:space="0" w:color="auto"/>
            <w:left w:val="none" w:sz="0" w:space="0" w:color="auto"/>
            <w:bottom w:val="none" w:sz="0" w:space="0" w:color="auto"/>
            <w:right w:val="none" w:sz="0" w:space="0" w:color="auto"/>
          </w:divBdr>
        </w:div>
        <w:div w:id="81613397">
          <w:marLeft w:val="480"/>
          <w:marRight w:val="0"/>
          <w:marTop w:val="0"/>
          <w:marBottom w:val="0"/>
          <w:divBdr>
            <w:top w:val="none" w:sz="0" w:space="0" w:color="auto"/>
            <w:left w:val="none" w:sz="0" w:space="0" w:color="auto"/>
            <w:bottom w:val="none" w:sz="0" w:space="0" w:color="auto"/>
            <w:right w:val="none" w:sz="0" w:space="0" w:color="auto"/>
          </w:divBdr>
        </w:div>
        <w:div w:id="1676961123">
          <w:marLeft w:val="480"/>
          <w:marRight w:val="0"/>
          <w:marTop w:val="0"/>
          <w:marBottom w:val="0"/>
          <w:divBdr>
            <w:top w:val="none" w:sz="0" w:space="0" w:color="auto"/>
            <w:left w:val="none" w:sz="0" w:space="0" w:color="auto"/>
            <w:bottom w:val="none" w:sz="0" w:space="0" w:color="auto"/>
            <w:right w:val="none" w:sz="0" w:space="0" w:color="auto"/>
          </w:divBdr>
        </w:div>
        <w:div w:id="1474530">
          <w:marLeft w:val="480"/>
          <w:marRight w:val="0"/>
          <w:marTop w:val="0"/>
          <w:marBottom w:val="0"/>
          <w:divBdr>
            <w:top w:val="none" w:sz="0" w:space="0" w:color="auto"/>
            <w:left w:val="none" w:sz="0" w:space="0" w:color="auto"/>
            <w:bottom w:val="none" w:sz="0" w:space="0" w:color="auto"/>
            <w:right w:val="none" w:sz="0" w:space="0" w:color="auto"/>
          </w:divBdr>
        </w:div>
        <w:div w:id="806896966">
          <w:marLeft w:val="480"/>
          <w:marRight w:val="0"/>
          <w:marTop w:val="0"/>
          <w:marBottom w:val="0"/>
          <w:divBdr>
            <w:top w:val="none" w:sz="0" w:space="0" w:color="auto"/>
            <w:left w:val="none" w:sz="0" w:space="0" w:color="auto"/>
            <w:bottom w:val="none" w:sz="0" w:space="0" w:color="auto"/>
            <w:right w:val="none" w:sz="0" w:space="0" w:color="auto"/>
          </w:divBdr>
        </w:div>
        <w:div w:id="2104372832">
          <w:marLeft w:val="480"/>
          <w:marRight w:val="0"/>
          <w:marTop w:val="0"/>
          <w:marBottom w:val="0"/>
          <w:divBdr>
            <w:top w:val="none" w:sz="0" w:space="0" w:color="auto"/>
            <w:left w:val="none" w:sz="0" w:space="0" w:color="auto"/>
            <w:bottom w:val="none" w:sz="0" w:space="0" w:color="auto"/>
            <w:right w:val="none" w:sz="0" w:space="0" w:color="auto"/>
          </w:divBdr>
        </w:div>
        <w:div w:id="106238519">
          <w:marLeft w:val="480"/>
          <w:marRight w:val="0"/>
          <w:marTop w:val="0"/>
          <w:marBottom w:val="0"/>
          <w:divBdr>
            <w:top w:val="none" w:sz="0" w:space="0" w:color="auto"/>
            <w:left w:val="none" w:sz="0" w:space="0" w:color="auto"/>
            <w:bottom w:val="none" w:sz="0" w:space="0" w:color="auto"/>
            <w:right w:val="none" w:sz="0" w:space="0" w:color="auto"/>
          </w:divBdr>
        </w:div>
        <w:div w:id="2021472473">
          <w:marLeft w:val="480"/>
          <w:marRight w:val="0"/>
          <w:marTop w:val="0"/>
          <w:marBottom w:val="0"/>
          <w:divBdr>
            <w:top w:val="none" w:sz="0" w:space="0" w:color="auto"/>
            <w:left w:val="none" w:sz="0" w:space="0" w:color="auto"/>
            <w:bottom w:val="none" w:sz="0" w:space="0" w:color="auto"/>
            <w:right w:val="none" w:sz="0" w:space="0" w:color="auto"/>
          </w:divBdr>
        </w:div>
        <w:div w:id="335378870">
          <w:marLeft w:val="480"/>
          <w:marRight w:val="0"/>
          <w:marTop w:val="0"/>
          <w:marBottom w:val="0"/>
          <w:divBdr>
            <w:top w:val="none" w:sz="0" w:space="0" w:color="auto"/>
            <w:left w:val="none" w:sz="0" w:space="0" w:color="auto"/>
            <w:bottom w:val="none" w:sz="0" w:space="0" w:color="auto"/>
            <w:right w:val="none" w:sz="0" w:space="0" w:color="auto"/>
          </w:divBdr>
        </w:div>
        <w:div w:id="1659841532">
          <w:marLeft w:val="480"/>
          <w:marRight w:val="0"/>
          <w:marTop w:val="0"/>
          <w:marBottom w:val="0"/>
          <w:divBdr>
            <w:top w:val="none" w:sz="0" w:space="0" w:color="auto"/>
            <w:left w:val="none" w:sz="0" w:space="0" w:color="auto"/>
            <w:bottom w:val="none" w:sz="0" w:space="0" w:color="auto"/>
            <w:right w:val="none" w:sz="0" w:space="0" w:color="auto"/>
          </w:divBdr>
        </w:div>
        <w:div w:id="1090665308">
          <w:marLeft w:val="480"/>
          <w:marRight w:val="0"/>
          <w:marTop w:val="0"/>
          <w:marBottom w:val="0"/>
          <w:divBdr>
            <w:top w:val="none" w:sz="0" w:space="0" w:color="auto"/>
            <w:left w:val="none" w:sz="0" w:space="0" w:color="auto"/>
            <w:bottom w:val="none" w:sz="0" w:space="0" w:color="auto"/>
            <w:right w:val="none" w:sz="0" w:space="0" w:color="auto"/>
          </w:divBdr>
        </w:div>
        <w:div w:id="1031763240">
          <w:marLeft w:val="480"/>
          <w:marRight w:val="0"/>
          <w:marTop w:val="0"/>
          <w:marBottom w:val="0"/>
          <w:divBdr>
            <w:top w:val="none" w:sz="0" w:space="0" w:color="auto"/>
            <w:left w:val="none" w:sz="0" w:space="0" w:color="auto"/>
            <w:bottom w:val="none" w:sz="0" w:space="0" w:color="auto"/>
            <w:right w:val="none" w:sz="0" w:space="0" w:color="auto"/>
          </w:divBdr>
        </w:div>
        <w:div w:id="703290835">
          <w:marLeft w:val="480"/>
          <w:marRight w:val="0"/>
          <w:marTop w:val="0"/>
          <w:marBottom w:val="0"/>
          <w:divBdr>
            <w:top w:val="none" w:sz="0" w:space="0" w:color="auto"/>
            <w:left w:val="none" w:sz="0" w:space="0" w:color="auto"/>
            <w:bottom w:val="none" w:sz="0" w:space="0" w:color="auto"/>
            <w:right w:val="none" w:sz="0" w:space="0" w:color="auto"/>
          </w:divBdr>
        </w:div>
        <w:div w:id="899095544">
          <w:marLeft w:val="480"/>
          <w:marRight w:val="0"/>
          <w:marTop w:val="0"/>
          <w:marBottom w:val="0"/>
          <w:divBdr>
            <w:top w:val="none" w:sz="0" w:space="0" w:color="auto"/>
            <w:left w:val="none" w:sz="0" w:space="0" w:color="auto"/>
            <w:bottom w:val="none" w:sz="0" w:space="0" w:color="auto"/>
            <w:right w:val="none" w:sz="0" w:space="0" w:color="auto"/>
          </w:divBdr>
        </w:div>
        <w:div w:id="1992906171">
          <w:marLeft w:val="480"/>
          <w:marRight w:val="0"/>
          <w:marTop w:val="0"/>
          <w:marBottom w:val="0"/>
          <w:divBdr>
            <w:top w:val="none" w:sz="0" w:space="0" w:color="auto"/>
            <w:left w:val="none" w:sz="0" w:space="0" w:color="auto"/>
            <w:bottom w:val="none" w:sz="0" w:space="0" w:color="auto"/>
            <w:right w:val="none" w:sz="0" w:space="0" w:color="auto"/>
          </w:divBdr>
        </w:div>
        <w:div w:id="543447334">
          <w:marLeft w:val="480"/>
          <w:marRight w:val="0"/>
          <w:marTop w:val="0"/>
          <w:marBottom w:val="0"/>
          <w:divBdr>
            <w:top w:val="none" w:sz="0" w:space="0" w:color="auto"/>
            <w:left w:val="none" w:sz="0" w:space="0" w:color="auto"/>
            <w:bottom w:val="none" w:sz="0" w:space="0" w:color="auto"/>
            <w:right w:val="none" w:sz="0" w:space="0" w:color="auto"/>
          </w:divBdr>
        </w:div>
        <w:div w:id="1721395567">
          <w:marLeft w:val="480"/>
          <w:marRight w:val="0"/>
          <w:marTop w:val="0"/>
          <w:marBottom w:val="0"/>
          <w:divBdr>
            <w:top w:val="none" w:sz="0" w:space="0" w:color="auto"/>
            <w:left w:val="none" w:sz="0" w:space="0" w:color="auto"/>
            <w:bottom w:val="none" w:sz="0" w:space="0" w:color="auto"/>
            <w:right w:val="none" w:sz="0" w:space="0" w:color="auto"/>
          </w:divBdr>
        </w:div>
        <w:div w:id="1381711755">
          <w:marLeft w:val="480"/>
          <w:marRight w:val="0"/>
          <w:marTop w:val="0"/>
          <w:marBottom w:val="0"/>
          <w:divBdr>
            <w:top w:val="none" w:sz="0" w:space="0" w:color="auto"/>
            <w:left w:val="none" w:sz="0" w:space="0" w:color="auto"/>
            <w:bottom w:val="none" w:sz="0" w:space="0" w:color="auto"/>
            <w:right w:val="none" w:sz="0" w:space="0" w:color="auto"/>
          </w:divBdr>
        </w:div>
        <w:div w:id="812403781">
          <w:marLeft w:val="480"/>
          <w:marRight w:val="0"/>
          <w:marTop w:val="0"/>
          <w:marBottom w:val="0"/>
          <w:divBdr>
            <w:top w:val="none" w:sz="0" w:space="0" w:color="auto"/>
            <w:left w:val="none" w:sz="0" w:space="0" w:color="auto"/>
            <w:bottom w:val="none" w:sz="0" w:space="0" w:color="auto"/>
            <w:right w:val="none" w:sz="0" w:space="0" w:color="auto"/>
          </w:divBdr>
        </w:div>
        <w:div w:id="511377531">
          <w:marLeft w:val="480"/>
          <w:marRight w:val="0"/>
          <w:marTop w:val="0"/>
          <w:marBottom w:val="0"/>
          <w:divBdr>
            <w:top w:val="none" w:sz="0" w:space="0" w:color="auto"/>
            <w:left w:val="none" w:sz="0" w:space="0" w:color="auto"/>
            <w:bottom w:val="none" w:sz="0" w:space="0" w:color="auto"/>
            <w:right w:val="none" w:sz="0" w:space="0" w:color="auto"/>
          </w:divBdr>
        </w:div>
        <w:div w:id="1318076431">
          <w:marLeft w:val="480"/>
          <w:marRight w:val="0"/>
          <w:marTop w:val="0"/>
          <w:marBottom w:val="0"/>
          <w:divBdr>
            <w:top w:val="none" w:sz="0" w:space="0" w:color="auto"/>
            <w:left w:val="none" w:sz="0" w:space="0" w:color="auto"/>
            <w:bottom w:val="none" w:sz="0" w:space="0" w:color="auto"/>
            <w:right w:val="none" w:sz="0" w:space="0" w:color="auto"/>
          </w:divBdr>
        </w:div>
        <w:div w:id="899511842">
          <w:marLeft w:val="480"/>
          <w:marRight w:val="0"/>
          <w:marTop w:val="0"/>
          <w:marBottom w:val="0"/>
          <w:divBdr>
            <w:top w:val="none" w:sz="0" w:space="0" w:color="auto"/>
            <w:left w:val="none" w:sz="0" w:space="0" w:color="auto"/>
            <w:bottom w:val="none" w:sz="0" w:space="0" w:color="auto"/>
            <w:right w:val="none" w:sz="0" w:space="0" w:color="auto"/>
          </w:divBdr>
        </w:div>
        <w:div w:id="219099124">
          <w:marLeft w:val="480"/>
          <w:marRight w:val="0"/>
          <w:marTop w:val="0"/>
          <w:marBottom w:val="0"/>
          <w:divBdr>
            <w:top w:val="none" w:sz="0" w:space="0" w:color="auto"/>
            <w:left w:val="none" w:sz="0" w:space="0" w:color="auto"/>
            <w:bottom w:val="none" w:sz="0" w:space="0" w:color="auto"/>
            <w:right w:val="none" w:sz="0" w:space="0" w:color="auto"/>
          </w:divBdr>
        </w:div>
        <w:div w:id="2079548350">
          <w:marLeft w:val="480"/>
          <w:marRight w:val="0"/>
          <w:marTop w:val="0"/>
          <w:marBottom w:val="0"/>
          <w:divBdr>
            <w:top w:val="none" w:sz="0" w:space="0" w:color="auto"/>
            <w:left w:val="none" w:sz="0" w:space="0" w:color="auto"/>
            <w:bottom w:val="none" w:sz="0" w:space="0" w:color="auto"/>
            <w:right w:val="none" w:sz="0" w:space="0" w:color="auto"/>
          </w:divBdr>
        </w:div>
        <w:div w:id="996807945">
          <w:marLeft w:val="480"/>
          <w:marRight w:val="0"/>
          <w:marTop w:val="0"/>
          <w:marBottom w:val="0"/>
          <w:divBdr>
            <w:top w:val="none" w:sz="0" w:space="0" w:color="auto"/>
            <w:left w:val="none" w:sz="0" w:space="0" w:color="auto"/>
            <w:bottom w:val="none" w:sz="0" w:space="0" w:color="auto"/>
            <w:right w:val="none" w:sz="0" w:space="0" w:color="auto"/>
          </w:divBdr>
        </w:div>
        <w:div w:id="47457053">
          <w:marLeft w:val="480"/>
          <w:marRight w:val="0"/>
          <w:marTop w:val="0"/>
          <w:marBottom w:val="0"/>
          <w:divBdr>
            <w:top w:val="none" w:sz="0" w:space="0" w:color="auto"/>
            <w:left w:val="none" w:sz="0" w:space="0" w:color="auto"/>
            <w:bottom w:val="none" w:sz="0" w:space="0" w:color="auto"/>
            <w:right w:val="none" w:sz="0" w:space="0" w:color="auto"/>
          </w:divBdr>
        </w:div>
        <w:div w:id="456144142">
          <w:marLeft w:val="480"/>
          <w:marRight w:val="0"/>
          <w:marTop w:val="0"/>
          <w:marBottom w:val="0"/>
          <w:divBdr>
            <w:top w:val="none" w:sz="0" w:space="0" w:color="auto"/>
            <w:left w:val="none" w:sz="0" w:space="0" w:color="auto"/>
            <w:bottom w:val="none" w:sz="0" w:space="0" w:color="auto"/>
            <w:right w:val="none" w:sz="0" w:space="0" w:color="auto"/>
          </w:divBdr>
        </w:div>
        <w:div w:id="62878847">
          <w:marLeft w:val="480"/>
          <w:marRight w:val="0"/>
          <w:marTop w:val="0"/>
          <w:marBottom w:val="0"/>
          <w:divBdr>
            <w:top w:val="none" w:sz="0" w:space="0" w:color="auto"/>
            <w:left w:val="none" w:sz="0" w:space="0" w:color="auto"/>
            <w:bottom w:val="none" w:sz="0" w:space="0" w:color="auto"/>
            <w:right w:val="none" w:sz="0" w:space="0" w:color="auto"/>
          </w:divBdr>
        </w:div>
        <w:div w:id="471096945">
          <w:marLeft w:val="480"/>
          <w:marRight w:val="0"/>
          <w:marTop w:val="0"/>
          <w:marBottom w:val="0"/>
          <w:divBdr>
            <w:top w:val="none" w:sz="0" w:space="0" w:color="auto"/>
            <w:left w:val="none" w:sz="0" w:space="0" w:color="auto"/>
            <w:bottom w:val="none" w:sz="0" w:space="0" w:color="auto"/>
            <w:right w:val="none" w:sz="0" w:space="0" w:color="auto"/>
          </w:divBdr>
        </w:div>
        <w:div w:id="524902923">
          <w:marLeft w:val="480"/>
          <w:marRight w:val="0"/>
          <w:marTop w:val="0"/>
          <w:marBottom w:val="0"/>
          <w:divBdr>
            <w:top w:val="none" w:sz="0" w:space="0" w:color="auto"/>
            <w:left w:val="none" w:sz="0" w:space="0" w:color="auto"/>
            <w:bottom w:val="none" w:sz="0" w:space="0" w:color="auto"/>
            <w:right w:val="none" w:sz="0" w:space="0" w:color="auto"/>
          </w:divBdr>
        </w:div>
        <w:div w:id="1944651847">
          <w:marLeft w:val="480"/>
          <w:marRight w:val="0"/>
          <w:marTop w:val="0"/>
          <w:marBottom w:val="0"/>
          <w:divBdr>
            <w:top w:val="none" w:sz="0" w:space="0" w:color="auto"/>
            <w:left w:val="none" w:sz="0" w:space="0" w:color="auto"/>
            <w:bottom w:val="none" w:sz="0" w:space="0" w:color="auto"/>
            <w:right w:val="none" w:sz="0" w:space="0" w:color="auto"/>
          </w:divBdr>
        </w:div>
        <w:div w:id="1140031170">
          <w:marLeft w:val="480"/>
          <w:marRight w:val="0"/>
          <w:marTop w:val="0"/>
          <w:marBottom w:val="0"/>
          <w:divBdr>
            <w:top w:val="none" w:sz="0" w:space="0" w:color="auto"/>
            <w:left w:val="none" w:sz="0" w:space="0" w:color="auto"/>
            <w:bottom w:val="none" w:sz="0" w:space="0" w:color="auto"/>
            <w:right w:val="none" w:sz="0" w:space="0" w:color="auto"/>
          </w:divBdr>
        </w:div>
        <w:div w:id="742071065">
          <w:marLeft w:val="480"/>
          <w:marRight w:val="0"/>
          <w:marTop w:val="0"/>
          <w:marBottom w:val="0"/>
          <w:divBdr>
            <w:top w:val="none" w:sz="0" w:space="0" w:color="auto"/>
            <w:left w:val="none" w:sz="0" w:space="0" w:color="auto"/>
            <w:bottom w:val="none" w:sz="0" w:space="0" w:color="auto"/>
            <w:right w:val="none" w:sz="0" w:space="0" w:color="auto"/>
          </w:divBdr>
        </w:div>
        <w:div w:id="575045070">
          <w:marLeft w:val="480"/>
          <w:marRight w:val="0"/>
          <w:marTop w:val="0"/>
          <w:marBottom w:val="0"/>
          <w:divBdr>
            <w:top w:val="none" w:sz="0" w:space="0" w:color="auto"/>
            <w:left w:val="none" w:sz="0" w:space="0" w:color="auto"/>
            <w:bottom w:val="none" w:sz="0" w:space="0" w:color="auto"/>
            <w:right w:val="none" w:sz="0" w:space="0" w:color="auto"/>
          </w:divBdr>
        </w:div>
        <w:div w:id="1547793251">
          <w:marLeft w:val="480"/>
          <w:marRight w:val="0"/>
          <w:marTop w:val="0"/>
          <w:marBottom w:val="0"/>
          <w:divBdr>
            <w:top w:val="none" w:sz="0" w:space="0" w:color="auto"/>
            <w:left w:val="none" w:sz="0" w:space="0" w:color="auto"/>
            <w:bottom w:val="none" w:sz="0" w:space="0" w:color="auto"/>
            <w:right w:val="none" w:sz="0" w:space="0" w:color="auto"/>
          </w:divBdr>
        </w:div>
        <w:div w:id="67965226">
          <w:marLeft w:val="480"/>
          <w:marRight w:val="0"/>
          <w:marTop w:val="0"/>
          <w:marBottom w:val="0"/>
          <w:divBdr>
            <w:top w:val="none" w:sz="0" w:space="0" w:color="auto"/>
            <w:left w:val="none" w:sz="0" w:space="0" w:color="auto"/>
            <w:bottom w:val="none" w:sz="0" w:space="0" w:color="auto"/>
            <w:right w:val="none" w:sz="0" w:space="0" w:color="auto"/>
          </w:divBdr>
        </w:div>
        <w:div w:id="42144884">
          <w:marLeft w:val="480"/>
          <w:marRight w:val="0"/>
          <w:marTop w:val="0"/>
          <w:marBottom w:val="0"/>
          <w:divBdr>
            <w:top w:val="none" w:sz="0" w:space="0" w:color="auto"/>
            <w:left w:val="none" w:sz="0" w:space="0" w:color="auto"/>
            <w:bottom w:val="none" w:sz="0" w:space="0" w:color="auto"/>
            <w:right w:val="none" w:sz="0" w:space="0" w:color="auto"/>
          </w:divBdr>
        </w:div>
        <w:div w:id="1954552196">
          <w:marLeft w:val="480"/>
          <w:marRight w:val="0"/>
          <w:marTop w:val="0"/>
          <w:marBottom w:val="0"/>
          <w:divBdr>
            <w:top w:val="none" w:sz="0" w:space="0" w:color="auto"/>
            <w:left w:val="none" w:sz="0" w:space="0" w:color="auto"/>
            <w:bottom w:val="none" w:sz="0" w:space="0" w:color="auto"/>
            <w:right w:val="none" w:sz="0" w:space="0" w:color="auto"/>
          </w:divBdr>
        </w:div>
        <w:div w:id="117842489">
          <w:marLeft w:val="480"/>
          <w:marRight w:val="0"/>
          <w:marTop w:val="0"/>
          <w:marBottom w:val="0"/>
          <w:divBdr>
            <w:top w:val="none" w:sz="0" w:space="0" w:color="auto"/>
            <w:left w:val="none" w:sz="0" w:space="0" w:color="auto"/>
            <w:bottom w:val="none" w:sz="0" w:space="0" w:color="auto"/>
            <w:right w:val="none" w:sz="0" w:space="0" w:color="auto"/>
          </w:divBdr>
        </w:div>
        <w:div w:id="1682462676">
          <w:marLeft w:val="480"/>
          <w:marRight w:val="0"/>
          <w:marTop w:val="0"/>
          <w:marBottom w:val="0"/>
          <w:divBdr>
            <w:top w:val="none" w:sz="0" w:space="0" w:color="auto"/>
            <w:left w:val="none" w:sz="0" w:space="0" w:color="auto"/>
            <w:bottom w:val="none" w:sz="0" w:space="0" w:color="auto"/>
            <w:right w:val="none" w:sz="0" w:space="0" w:color="auto"/>
          </w:divBdr>
        </w:div>
        <w:div w:id="1086994991">
          <w:marLeft w:val="480"/>
          <w:marRight w:val="0"/>
          <w:marTop w:val="0"/>
          <w:marBottom w:val="0"/>
          <w:divBdr>
            <w:top w:val="none" w:sz="0" w:space="0" w:color="auto"/>
            <w:left w:val="none" w:sz="0" w:space="0" w:color="auto"/>
            <w:bottom w:val="none" w:sz="0" w:space="0" w:color="auto"/>
            <w:right w:val="none" w:sz="0" w:space="0" w:color="auto"/>
          </w:divBdr>
        </w:div>
        <w:div w:id="1962877753">
          <w:marLeft w:val="480"/>
          <w:marRight w:val="0"/>
          <w:marTop w:val="0"/>
          <w:marBottom w:val="0"/>
          <w:divBdr>
            <w:top w:val="none" w:sz="0" w:space="0" w:color="auto"/>
            <w:left w:val="none" w:sz="0" w:space="0" w:color="auto"/>
            <w:bottom w:val="none" w:sz="0" w:space="0" w:color="auto"/>
            <w:right w:val="none" w:sz="0" w:space="0" w:color="auto"/>
          </w:divBdr>
        </w:div>
        <w:div w:id="1147548898">
          <w:marLeft w:val="480"/>
          <w:marRight w:val="0"/>
          <w:marTop w:val="0"/>
          <w:marBottom w:val="0"/>
          <w:divBdr>
            <w:top w:val="none" w:sz="0" w:space="0" w:color="auto"/>
            <w:left w:val="none" w:sz="0" w:space="0" w:color="auto"/>
            <w:bottom w:val="none" w:sz="0" w:space="0" w:color="auto"/>
            <w:right w:val="none" w:sz="0" w:space="0" w:color="auto"/>
          </w:divBdr>
        </w:div>
        <w:div w:id="150676711">
          <w:marLeft w:val="480"/>
          <w:marRight w:val="0"/>
          <w:marTop w:val="0"/>
          <w:marBottom w:val="0"/>
          <w:divBdr>
            <w:top w:val="none" w:sz="0" w:space="0" w:color="auto"/>
            <w:left w:val="none" w:sz="0" w:space="0" w:color="auto"/>
            <w:bottom w:val="none" w:sz="0" w:space="0" w:color="auto"/>
            <w:right w:val="none" w:sz="0" w:space="0" w:color="auto"/>
          </w:divBdr>
        </w:div>
        <w:div w:id="10842308">
          <w:marLeft w:val="480"/>
          <w:marRight w:val="0"/>
          <w:marTop w:val="0"/>
          <w:marBottom w:val="0"/>
          <w:divBdr>
            <w:top w:val="none" w:sz="0" w:space="0" w:color="auto"/>
            <w:left w:val="none" w:sz="0" w:space="0" w:color="auto"/>
            <w:bottom w:val="none" w:sz="0" w:space="0" w:color="auto"/>
            <w:right w:val="none" w:sz="0" w:space="0" w:color="auto"/>
          </w:divBdr>
        </w:div>
        <w:div w:id="750390523">
          <w:marLeft w:val="480"/>
          <w:marRight w:val="0"/>
          <w:marTop w:val="0"/>
          <w:marBottom w:val="0"/>
          <w:divBdr>
            <w:top w:val="none" w:sz="0" w:space="0" w:color="auto"/>
            <w:left w:val="none" w:sz="0" w:space="0" w:color="auto"/>
            <w:bottom w:val="none" w:sz="0" w:space="0" w:color="auto"/>
            <w:right w:val="none" w:sz="0" w:space="0" w:color="auto"/>
          </w:divBdr>
        </w:div>
        <w:div w:id="919755437">
          <w:marLeft w:val="480"/>
          <w:marRight w:val="0"/>
          <w:marTop w:val="0"/>
          <w:marBottom w:val="0"/>
          <w:divBdr>
            <w:top w:val="none" w:sz="0" w:space="0" w:color="auto"/>
            <w:left w:val="none" w:sz="0" w:space="0" w:color="auto"/>
            <w:bottom w:val="none" w:sz="0" w:space="0" w:color="auto"/>
            <w:right w:val="none" w:sz="0" w:space="0" w:color="auto"/>
          </w:divBdr>
        </w:div>
        <w:div w:id="539171180">
          <w:marLeft w:val="480"/>
          <w:marRight w:val="0"/>
          <w:marTop w:val="0"/>
          <w:marBottom w:val="0"/>
          <w:divBdr>
            <w:top w:val="none" w:sz="0" w:space="0" w:color="auto"/>
            <w:left w:val="none" w:sz="0" w:space="0" w:color="auto"/>
            <w:bottom w:val="none" w:sz="0" w:space="0" w:color="auto"/>
            <w:right w:val="none" w:sz="0" w:space="0" w:color="auto"/>
          </w:divBdr>
        </w:div>
        <w:div w:id="507670595">
          <w:marLeft w:val="480"/>
          <w:marRight w:val="0"/>
          <w:marTop w:val="0"/>
          <w:marBottom w:val="0"/>
          <w:divBdr>
            <w:top w:val="none" w:sz="0" w:space="0" w:color="auto"/>
            <w:left w:val="none" w:sz="0" w:space="0" w:color="auto"/>
            <w:bottom w:val="none" w:sz="0" w:space="0" w:color="auto"/>
            <w:right w:val="none" w:sz="0" w:space="0" w:color="auto"/>
          </w:divBdr>
        </w:div>
        <w:div w:id="579951932">
          <w:marLeft w:val="480"/>
          <w:marRight w:val="0"/>
          <w:marTop w:val="0"/>
          <w:marBottom w:val="0"/>
          <w:divBdr>
            <w:top w:val="none" w:sz="0" w:space="0" w:color="auto"/>
            <w:left w:val="none" w:sz="0" w:space="0" w:color="auto"/>
            <w:bottom w:val="none" w:sz="0" w:space="0" w:color="auto"/>
            <w:right w:val="none" w:sz="0" w:space="0" w:color="auto"/>
          </w:divBdr>
        </w:div>
        <w:div w:id="1960067518">
          <w:marLeft w:val="480"/>
          <w:marRight w:val="0"/>
          <w:marTop w:val="0"/>
          <w:marBottom w:val="0"/>
          <w:divBdr>
            <w:top w:val="none" w:sz="0" w:space="0" w:color="auto"/>
            <w:left w:val="none" w:sz="0" w:space="0" w:color="auto"/>
            <w:bottom w:val="none" w:sz="0" w:space="0" w:color="auto"/>
            <w:right w:val="none" w:sz="0" w:space="0" w:color="auto"/>
          </w:divBdr>
        </w:div>
        <w:div w:id="982391136">
          <w:marLeft w:val="480"/>
          <w:marRight w:val="0"/>
          <w:marTop w:val="0"/>
          <w:marBottom w:val="0"/>
          <w:divBdr>
            <w:top w:val="none" w:sz="0" w:space="0" w:color="auto"/>
            <w:left w:val="none" w:sz="0" w:space="0" w:color="auto"/>
            <w:bottom w:val="none" w:sz="0" w:space="0" w:color="auto"/>
            <w:right w:val="none" w:sz="0" w:space="0" w:color="auto"/>
          </w:divBdr>
        </w:div>
        <w:div w:id="425809252">
          <w:marLeft w:val="480"/>
          <w:marRight w:val="0"/>
          <w:marTop w:val="0"/>
          <w:marBottom w:val="0"/>
          <w:divBdr>
            <w:top w:val="none" w:sz="0" w:space="0" w:color="auto"/>
            <w:left w:val="none" w:sz="0" w:space="0" w:color="auto"/>
            <w:bottom w:val="none" w:sz="0" w:space="0" w:color="auto"/>
            <w:right w:val="none" w:sz="0" w:space="0" w:color="auto"/>
          </w:divBdr>
        </w:div>
        <w:div w:id="1826586386">
          <w:marLeft w:val="480"/>
          <w:marRight w:val="0"/>
          <w:marTop w:val="0"/>
          <w:marBottom w:val="0"/>
          <w:divBdr>
            <w:top w:val="none" w:sz="0" w:space="0" w:color="auto"/>
            <w:left w:val="none" w:sz="0" w:space="0" w:color="auto"/>
            <w:bottom w:val="none" w:sz="0" w:space="0" w:color="auto"/>
            <w:right w:val="none" w:sz="0" w:space="0" w:color="auto"/>
          </w:divBdr>
        </w:div>
        <w:div w:id="116264732">
          <w:marLeft w:val="480"/>
          <w:marRight w:val="0"/>
          <w:marTop w:val="0"/>
          <w:marBottom w:val="0"/>
          <w:divBdr>
            <w:top w:val="none" w:sz="0" w:space="0" w:color="auto"/>
            <w:left w:val="none" w:sz="0" w:space="0" w:color="auto"/>
            <w:bottom w:val="none" w:sz="0" w:space="0" w:color="auto"/>
            <w:right w:val="none" w:sz="0" w:space="0" w:color="auto"/>
          </w:divBdr>
        </w:div>
        <w:div w:id="1354183538">
          <w:marLeft w:val="480"/>
          <w:marRight w:val="0"/>
          <w:marTop w:val="0"/>
          <w:marBottom w:val="0"/>
          <w:divBdr>
            <w:top w:val="none" w:sz="0" w:space="0" w:color="auto"/>
            <w:left w:val="none" w:sz="0" w:space="0" w:color="auto"/>
            <w:bottom w:val="none" w:sz="0" w:space="0" w:color="auto"/>
            <w:right w:val="none" w:sz="0" w:space="0" w:color="auto"/>
          </w:divBdr>
        </w:div>
        <w:div w:id="289867397">
          <w:marLeft w:val="480"/>
          <w:marRight w:val="0"/>
          <w:marTop w:val="0"/>
          <w:marBottom w:val="0"/>
          <w:divBdr>
            <w:top w:val="none" w:sz="0" w:space="0" w:color="auto"/>
            <w:left w:val="none" w:sz="0" w:space="0" w:color="auto"/>
            <w:bottom w:val="none" w:sz="0" w:space="0" w:color="auto"/>
            <w:right w:val="none" w:sz="0" w:space="0" w:color="auto"/>
          </w:divBdr>
        </w:div>
        <w:div w:id="1719164109">
          <w:marLeft w:val="480"/>
          <w:marRight w:val="0"/>
          <w:marTop w:val="0"/>
          <w:marBottom w:val="0"/>
          <w:divBdr>
            <w:top w:val="none" w:sz="0" w:space="0" w:color="auto"/>
            <w:left w:val="none" w:sz="0" w:space="0" w:color="auto"/>
            <w:bottom w:val="none" w:sz="0" w:space="0" w:color="auto"/>
            <w:right w:val="none" w:sz="0" w:space="0" w:color="auto"/>
          </w:divBdr>
        </w:div>
        <w:div w:id="419185500">
          <w:marLeft w:val="480"/>
          <w:marRight w:val="0"/>
          <w:marTop w:val="0"/>
          <w:marBottom w:val="0"/>
          <w:divBdr>
            <w:top w:val="none" w:sz="0" w:space="0" w:color="auto"/>
            <w:left w:val="none" w:sz="0" w:space="0" w:color="auto"/>
            <w:bottom w:val="none" w:sz="0" w:space="0" w:color="auto"/>
            <w:right w:val="none" w:sz="0" w:space="0" w:color="auto"/>
          </w:divBdr>
        </w:div>
        <w:div w:id="902837170">
          <w:marLeft w:val="480"/>
          <w:marRight w:val="0"/>
          <w:marTop w:val="0"/>
          <w:marBottom w:val="0"/>
          <w:divBdr>
            <w:top w:val="none" w:sz="0" w:space="0" w:color="auto"/>
            <w:left w:val="none" w:sz="0" w:space="0" w:color="auto"/>
            <w:bottom w:val="none" w:sz="0" w:space="0" w:color="auto"/>
            <w:right w:val="none" w:sz="0" w:space="0" w:color="auto"/>
          </w:divBdr>
        </w:div>
      </w:divsChild>
    </w:div>
    <w:div w:id="1963615416">
      <w:bodyDiv w:val="1"/>
      <w:marLeft w:val="0"/>
      <w:marRight w:val="0"/>
      <w:marTop w:val="0"/>
      <w:marBottom w:val="0"/>
      <w:divBdr>
        <w:top w:val="none" w:sz="0" w:space="0" w:color="auto"/>
        <w:left w:val="none" w:sz="0" w:space="0" w:color="auto"/>
        <w:bottom w:val="none" w:sz="0" w:space="0" w:color="auto"/>
        <w:right w:val="none" w:sz="0" w:space="0" w:color="auto"/>
      </w:divBdr>
    </w:div>
    <w:div w:id="1964539053">
      <w:bodyDiv w:val="1"/>
      <w:marLeft w:val="0"/>
      <w:marRight w:val="0"/>
      <w:marTop w:val="0"/>
      <w:marBottom w:val="0"/>
      <w:divBdr>
        <w:top w:val="none" w:sz="0" w:space="0" w:color="auto"/>
        <w:left w:val="none" w:sz="0" w:space="0" w:color="auto"/>
        <w:bottom w:val="none" w:sz="0" w:space="0" w:color="auto"/>
        <w:right w:val="none" w:sz="0" w:space="0" w:color="auto"/>
      </w:divBdr>
    </w:div>
    <w:div w:id="1964605053">
      <w:bodyDiv w:val="1"/>
      <w:marLeft w:val="0"/>
      <w:marRight w:val="0"/>
      <w:marTop w:val="0"/>
      <w:marBottom w:val="0"/>
      <w:divBdr>
        <w:top w:val="none" w:sz="0" w:space="0" w:color="auto"/>
        <w:left w:val="none" w:sz="0" w:space="0" w:color="auto"/>
        <w:bottom w:val="none" w:sz="0" w:space="0" w:color="auto"/>
        <w:right w:val="none" w:sz="0" w:space="0" w:color="auto"/>
      </w:divBdr>
    </w:div>
    <w:div w:id="1964841707">
      <w:bodyDiv w:val="1"/>
      <w:marLeft w:val="0"/>
      <w:marRight w:val="0"/>
      <w:marTop w:val="0"/>
      <w:marBottom w:val="0"/>
      <w:divBdr>
        <w:top w:val="none" w:sz="0" w:space="0" w:color="auto"/>
        <w:left w:val="none" w:sz="0" w:space="0" w:color="auto"/>
        <w:bottom w:val="none" w:sz="0" w:space="0" w:color="auto"/>
        <w:right w:val="none" w:sz="0" w:space="0" w:color="auto"/>
      </w:divBdr>
    </w:div>
    <w:div w:id="1965892433">
      <w:bodyDiv w:val="1"/>
      <w:marLeft w:val="0"/>
      <w:marRight w:val="0"/>
      <w:marTop w:val="0"/>
      <w:marBottom w:val="0"/>
      <w:divBdr>
        <w:top w:val="none" w:sz="0" w:space="0" w:color="auto"/>
        <w:left w:val="none" w:sz="0" w:space="0" w:color="auto"/>
        <w:bottom w:val="none" w:sz="0" w:space="0" w:color="auto"/>
        <w:right w:val="none" w:sz="0" w:space="0" w:color="auto"/>
      </w:divBdr>
    </w:div>
    <w:div w:id="1965960780">
      <w:bodyDiv w:val="1"/>
      <w:marLeft w:val="0"/>
      <w:marRight w:val="0"/>
      <w:marTop w:val="0"/>
      <w:marBottom w:val="0"/>
      <w:divBdr>
        <w:top w:val="none" w:sz="0" w:space="0" w:color="auto"/>
        <w:left w:val="none" w:sz="0" w:space="0" w:color="auto"/>
        <w:bottom w:val="none" w:sz="0" w:space="0" w:color="auto"/>
        <w:right w:val="none" w:sz="0" w:space="0" w:color="auto"/>
      </w:divBdr>
    </w:div>
    <w:div w:id="1966766314">
      <w:bodyDiv w:val="1"/>
      <w:marLeft w:val="0"/>
      <w:marRight w:val="0"/>
      <w:marTop w:val="0"/>
      <w:marBottom w:val="0"/>
      <w:divBdr>
        <w:top w:val="none" w:sz="0" w:space="0" w:color="auto"/>
        <w:left w:val="none" w:sz="0" w:space="0" w:color="auto"/>
        <w:bottom w:val="none" w:sz="0" w:space="0" w:color="auto"/>
        <w:right w:val="none" w:sz="0" w:space="0" w:color="auto"/>
      </w:divBdr>
    </w:div>
    <w:div w:id="1967419473">
      <w:bodyDiv w:val="1"/>
      <w:marLeft w:val="0"/>
      <w:marRight w:val="0"/>
      <w:marTop w:val="0"/>
      <w:marBottom w:val="0"/>
      <w:divBdr>
        <w:top w:val="none" w:sz="0" w:space="0" w:color="auto"/>
        <w:left w:val="none" w:sz="0" w:space="0" w:color="auto"/>
        <w:bottom w:val="none" w:sz="0" w:space="0" w:color="auto"/>
        <w:right w:val="none" w:sz="0" w:space="0" w:color="auto"/>
      </w:divBdr>
    </w:div>
    <w:div w:id="1967464519">
      <w:bodyDiv w:val="1"/>
      <w:marLeft w:val="0"/>
      <w:marRight w:val="0"/>
      <w:marTop w:val="0"/>
      <w:marBottom w:val="0"/>
      <w:divBdr>
        <w:top w:val="none" w:sz="0" w:space="0" w:color="auto"/>
        <w:left w:val="none" w:sz="0" w:space="0" w:color="auto"/>
        <w:bottom w:val="none" w:sz="0" w:space="0" w:color="auto"/>
        <w:right w:val="none" w:sz="0" w:space="0" w:color="auto"/>
      </w:divBdr>
    </w:div>
    <w:div w:id="1967537375">
      <w:bodyDiv w:val="1"/>
      <w:marLeft w:val="0"/>
      <w:marRight w:val="0"/>
      <w:marTop w:val="0"/>
      <w:marBottom w:val="0"/>
      <w:divBdr>
        <w:top w:val="none" w:sz="0" w:space="0" w:color="auto"/>
        <w:left w:val="none" w:sz="0" w:space="0" w:color="auto"/>
        <w:bottom w:val="none" w:sz="0" w:space="0" w:color="auto"/>
        <w:right w:val="none" w:sz="0" w:space="0" w:color="auto"/>
      </w:divBdr>
    </w:div>
    <w:div w:id="1968000037">
      <w:bodyDiv w:val="1"/>
      <w:marLeft w:val="0"/>
      <w:marRight w:val="0"/>
      <w:marTop w:val="0"/>
      <w:marBottom w:val="0"/>
      <w:divBdr>
        <w:top w:val="none" w:sz="0" w:space="0" w:color="auto"/>
        <w:left w:val="none" w:sz="0" w:space="0" w:color="auto"/>
        <w:bottom w:val="none" w:sz="0" w:space="0" w:color="auto"/>
        <w:right w:val="none" w:sz="0" w:space="0" w:color="auto"/>
      </w:divBdr>
    </w:div>
    <w:div w:id="1968047751">
      <w:bodyDiv w:val="1"/>
      <w:marLeft w:val="0"/>
      <w:marRight w:val="0"/>
      <w:marTop w:val="0"/>
      <w:marBottom w:val="0"/>
      <w:divBdr>
        <w:top w:val="none" w:sz="0" w:space="0" w:color="auto"/>
        <w:left w:val="none" w:sz="0" w:space="0" w:color="auto"/>
        <w:bottom w:val="none" w:sz="0" w:space="0" w:color="auto"/>
        <w:right w:val="none" w:sz="0" w:space="0" w:color="auto"/>
      </w:divBdr>
    </w:div>
    <w:div w:id="1968702065">
      <w:bodyDiv w:val="1"/>
      <w:marLeft w:val="0"/>
      <w:marRight w:val="0"/>
      <w:marTop w:val="0"/>
      <w:marBottom w:val="0"/>
      <w:divBdr>
        <w:top w:val="none" w:sz="0" w:space="0" w:color="auto"/>
        <w:left w:val="none" w:sz="0" w:space="0" w:color="auto"/>
        <w:bottom w:val="none" w:sz="0" w:space="0" w:color="auto"/>
        <w:right w:val="none" w:sz="0" w:space="0" w:color="auto"/>
      </w:divBdr>
    </w:div>
    <w:div w:id="1969433709">
      <w:bodyDiv w:val="1"/>
      <w:marLeft w:val="0"/>
      <w:marRight w:val="0"/>
      <w:marTop w:val="0"/>
      <w:marBottom w:val="0"/>
      <w:divBdr>
        <w:top w:val="none" w:sz="0" w:space="0" w:color="auto"/>
        <w:left w:val="none" w:sz="0" w:space="0" w:color="auto"/>
        <w:bottom w:val="none" w:sz="0" w:space="0" w:color="auto"/>
        <w:right w:val="none" w:sz="0" w:space="0" w:color="auto"/>
      </w:divBdr>
    </w:div>
    <w:div w:id="1970240893">
      <w:bodyDiv w:val="1"/>
      <w:marLeft w:val="0"/>
      <w:marRight w:val="0"/>
      <w:marTop w:val="0"/>
      <w:marBottom w:val="0"/>
      <w:divBdr>
        <w:top w:val="none" w:sz="0" w:space="0" w:color="auto"/>
        <w:left w:val="none" w:sz="0" w:space="0" w:color="auto"/>
        <w:bottom w:val="none" w:sz="0" w:space="0" w:color="auto"/>
        <w:right w:val="none" w:sz="0" w:space="0" w:color="auto"/>
      </w:divBdr>
    </w:div>
    <w:div w:id="1970241352">
      <w:bodyDiv w:val="1"/>
      <w:marLeft w:val="0"/>
      <w:marRight w:val="0"/>
      <w:marTop w:val="0"/>
      <w:marBottom w:val="0"/>
      <w:divBdr>
        <w:top w:val="none" w:sz="0" w:space="0" w:color="auto"/>
        <w:left w:val="none" w:sz="0" w:space="0" w:color="auto"/>
        <w:bottom w:val="none" w:sz="0" w:space="0" w:color="auto"/>
        <w:right w:val="none" w:sz="0" w:space="0" w:color="auto"/>
      </w:divBdr>
    </w:div>
    <w:div w:id="1970281870">
      <w:bodyDiv w:val="1"/>
      <w:marLeft w:val="0"/>
      <w:marRight w:val="0"/>
      <w:marTop w:val="0"/>
      <w:marBottom w:val="0"/>
      <w:divBdr>
        <w:top w:val="none" w:sz="0" w:space="0" w:color="auto"/>
        <w:left w:val="none" w:sz="0" w:space="0" w:color="auto"/>
        <w:bottom w:val="none" w:sz="0" w:space="0" w:color="auto"/>
        <w:right w:val="none" w:sz="0" w:space="0" w:color="auto"/>
      </w:divBdr>
    </w:div>
    <w:div w:id="1970356932">
      <w:bodyDiv w:val="1"/>
      <w:marLeft w:val="0"/>
      <w:marRight w:val="0"/>
      <w:marTop w:val="0"/>
      <w:marBottom w:val="0"/>
      <w:divBdr>
        <w:top w:val="none" w:sz="0" w:space="0" w:color="auto"/>
        <w:left w:val="none" w:sz="0" w:space="0" w:color="auto"/>
        <w:bottom w:val="none" w:sz="0" w:space="0" w:color="auto"/>
        <w:right w:val="none" w:sz="0" w:space="0" w:color="auto"/>
      </w:divBdr>
    </w:div>
    <w:div w:id="1970934780">
      <w:bodyDiv w:val="1"/>
      <w:marLeft w:val="0"/>
      <w:marRight w:val="0"/>
      <w:marTop w:val="0"/>
      <w:marBottom w:val="0"/>
      <w:divBdr>
        <w:top w:val="none" w:sz="0" w:space="0" w:color="auto"/>
        <w:left w:val="none" w:sz="0" w:space="0" w:color="auto"/>
        <w:bottom w:val="none" w:sz="0" w:space="0" w:color="auto"/>
        <w:right w:val="none" w:sz="0" w:space="0" w:color="auto"/>
      </w:divBdr>
    </w:div>
    <w:div w:id="1971394043">
      <w:bodyDiv w:val="1"/>
      <w:marLeft w:val="0"/>
      <w:marRight w:val="0"/>
      <w:marTop w:val="0"/>
      <w:marBottom w:val="0"/>
      <w:divBdr>
        <w:top w:val="none" w:sz="0" w:space="0" w:color="auto"/>
        <w:left w:val="none" w:sz="0" w:space="0" w:color="auto"/>
        <w:bottom w:val="none" w:sz="0" w:space="0" w:color="auto"/>
        <w:right w:val="none" w:sz="0" w:space="0" w:color="auto"/>
      </w:divBdr>
    </w:div>
    <w:div w:id="1971549760">
      <w:bodyDiv w:val="1"/>
      <w:marLeft w:val="0"/>
      <w:marRight w:val="0"/>
      <w:marTop w:val="0"/>
      <w:marBottom w:val="0"/>
      <w:divBdr>
        <w:top w:val="none" w:sz="0" w:space="0" w:color="auto"/>
        <w:left w:val="none" w:sz="0" w:space="0" w:color="auto"/>
        <w:bottom w:val="none" w:sz="0" w:space="0" w:color="auto"/>
        <w:right w:val="none" w:sz="0" w:space="0" w:color="auto"/>
      </w:divBdr>
    </w:div>
    <w:div w:id="1971981384">
      <w:bodyDiv w:val="1"/>
      <w:marLeft w:val="0"/>
      <w:marRight w:val="0"/>
      <w:marTop w:val="0"/>
      <w:marBottom w:val="0"/>
      <w:divBdr>
        <w:top w:val="none" w:sz="0" w:space="0" w:color="auto"/>
        <w:left w:val="none" w:sz="0" w:space="0" w:color="auto"/>
        <w:bottom w:val="none" w:sz="0" w:space="0" w:color="auto"/>
        <w:right w:val="none" w:sz="0" w:space="0" w:color="auto"/>
      </w:divBdr>
    </w:div>
    <w:div w:id="1973246194">
      <w:bodyDiv w:val="1"/>
      <w:marLeft w:val="0"/>
      <w:marRight w:val="0"/>
      <w:marTop w:val="0"/>
      <w:marBottom w:val="0"/>
      <w:divBdr>
        <w:top w:val="none" w:sz="0" w:space="0" w:color="auto"/>
        <w:left w:val="none" w:sz="0" w:space="0" w:color="auto"/>
        <w:bottom w:val="none" w:sz="0" w:space="0" w:color="auto"/>
        <w:right w:val="none" w:sz="0" w:space="0" w:color="auto"/>
      </w:divBdr>
    </w:div>
    <w:div w:id="1973515198">
      <w:bodyDiv w:val="1"/>
      <w:marLeft w:val="0"/>
      <w:marRight w:val="0"/>
      <w:marTop w:val="0"/>
      <w:marBottom w:val="0"/>
      <w:divBdr>
        <w:top w:val="none" w:sz="0" w:space="0" w:color="auto"/>
        <w:left w:val="none" w:sz="0" w:space="0" w:color="auto"/>
        <w:bottom w:val="none" w:sz="0" w:space="0" w:color="auto"/>
        <w:right w:val="none" w:sz="0" w:space="0" w:color="auto"/>
      </w:divBdr>
    </w:div>
    <w:div w:id="1973945701">
      <w:bodyDiv w:val="1"/>
      <w:marLeft w:val="0"/>
      <w:marRight w:val="0"/>
      <w:marTop w:val="0"/>
      <w:marBottom w:val="0"/>
      <w:divBdr>
        <w:top w:val="none" w:sz="0" w:space="0" w:color="auto"/>
        <w:left w:val="none" w:sz="0" w:space="0" w:color="auto"/>
        <w:bottom w:val="none" w:sz="0" w:space="0" w:color="auto"/>
        <w:right w:val="none" w:sz="0" w:space="0" w:color="auto"/>
      </w:divBdr>
    </w:div>
    <w:div w:id="1974630728">
      <w:bodyDiv w:val="1"/>
      <w:marLeft w:val="0"/>
      <w:marRight w:val="0"/>
      <w:marTop w:val="0"/>
      <w:marBottom w:val="0"/>
      <w:divBdr>
        <w:top w:val="none" w:sz="0" w:space="0" w:color="auto"/>
        <w:left w:val="none" w:sz="0" w:space="0" w:color="auto"/>
        <w:bottom w:val="none" w:sz="0" w:space="0" w:color="auto"/>
        <w:right w:val="none" w:sz="0" w:space="0" w:color="auto"/>
      </w:divBdr>
    </w:div>
    <w:div w:id="1974672582">
      <w:bodyDiv w:val="1"/>
      <w:marLeft w:val="0"/>
      <w:marRight w:val="0"/>
      <w:marTop w:val="0"/>
      <w:marBottom w:val="0"/>
      <w:divBdr>
        <w:top w:val="none" w:sz="0" w:space="0" w:color="auto"/>
        <w:left w:val="none" w:sz="0" w:space="0" w:color="auto"/>
        <w:bottom w:val="none" w:sz="0" w:space="0" w:color="auto"/>
        <w:right w:val="none" w:sz="0" w:space="0" w:color="auto"/>
      </w:divBdr>
    </w:div>
    <w:div w:id="1974865340">
      <w:bodyDiv w:val="1"/>
      <w:marLeft w:val="0"/>
      <w:marRight w:val="0"/>
      <w:marTop w:val="0"/>
      <w:marBottom w:val="0"/>
      <w:divBdr>
        <w:top w:val="none" w:sz="0" w:space="0" w:color="auto"/>
        <w:left w:val="none" w:sz="0" w:space="0" w:color="auto"/>
        <w:bottom w:val="none" w:sz="0" w:space="0" w:color="auto"/>
        <w:right w:val="none" w:sz="0" w:space="0" w:color="auto"/>
      </w:divBdr>
    </w:div>
    <w:div w:id="1975789689">
      <w:bodyDiv w:val="1"/>
      <w:marLeft w:val="0"/>
      <w:marRight w:val="0"/>
      <w:marTop w:val="0"/>
      <w:marBottom w:val="0"/>
      <w:divBdr>
        <w:top w:val="none" w:sz="0" w:space="0" w:color="auto"/>
        <w:left w:val="none" w:sz="0" w:space="0" w:color="auto"/>
        <w:bottom w:val="none" w:sz="0" w:space="0" w:color="auto"/>
        <w:right w:val="none" w:sz="0" w:space="0" w:color="auto"/>
      </w:divBdr>
    </w:div>
    <w:div w:id="1975864148">
      <w:bodyDiv w:val="1"/>
      <w:marLeft w:val="0"/>
      <w:marRight w:val="0"/>
      <w:marTop w:val="0"/>
      <w:marBottom w:val="0"/>
      <w:divBdr>
        <w:top w:val="none" w:sz="0" w:space="0" w:color="auto"/>
        <w:left w:val="none" w:sz="0" w:space="0" w:color="auto"/>
        <w:bottom w:val="none" w:sz="0" w:space="0" w:color="auto"/>
        <w:right w:val="none" w:sz="0" w:space="0" w:color="auto"/>
      </w:divBdr>
    </w:div>
    <w:div w:id="1975912264">
      <w:bodyDiv w:val="1"/>
      <w:marLeft w:val="0"/>
      <w:marRight w:val="0"/>
      <w:marTop w:val="0"/>
      <w:marBottom w:val="0"/>
      <w:divBdr>
        <w:top w:val="none" w:sz="0" w:space="0" w:color="auto"/>
        <w:left w:val="none" w:sz="0" w:space="0" w:color="auto"/>
        <w:bottom w:val="none" w:sz="0" w:space="0" w:color="auto"/>
        <w:right w:val="none" w:sz="0" w:space="0" w:color="auto"/>
      </w:divBdr>
    </w:div>
    <w:div w:id="1976251711">
      <w:bodyDiv w:val="1"/>
      <w:marLeft w:val="0"/>
      <w:marRight w:val="0"/>
      <w:marTop w:val="0"/>
      <w:marBottom w:val="0"/>
      <w:divBdr>
        <w:top w:val="none" w:sz="0" w:space="0" w:color="auto"/>
        <w:left w:val="none" w:sz="0" w:space="0" w:color="auto"/>
        <w:bottom w:val="none" w:sz="0" w:space="0" w:color="auto"/>
        <w:right w:val="none" w:sz="0" w:space="0" w:color="auto"/>
      </w:divBdr>
    </w:div>
    <w:div w:id="1976593551">
      <w:bodyDiv w:val="1"/>
      <w:marLeft w:val="0"/>
      <w:marRight w:val="0"/>
      <w:marTop w:val="0"/>
      <w:marBottom w:val="0"/>
      <w:divBdr>
        <w:top w:val="none" w:sz="0" w:space="0" w:color="auto"/>
        <w:left w:val="none" w:sz="0" w:space="0" w:color="auto"/>
        <w:bottom w:val="none" w:sz="0" w:space="0" w:color="auto"/>
        <w:right w:val="none" w:sz="0" w:space="0" w:color="auto"/>
      </w:divBdr>
    </w:div>
    <w:div w:id="1977686535">
      <w:bodyDiv w:val="1"/>
      <w:marLeft w:val="0"/>
      <w:marRight w:val="0"/>
      <w:marTop w:val="0"/>
      <w:marBottom w:val="0"/>
      <w:divBdr>
        <w:top w:val="none" w:sz="0" w:space="0" w:color="auto"/>
        <w:left w:val="none" w:sz="0" w:space="0" w:color="auto"/>
        <w:bottom w:val="none" w:sz="0" w:space="0" w:color="auto"/>
        <w:right w:val="none" w:sz="0" w:space="0" w:color="auto"/>
      </w:divBdr>
    </w:div>
    <w:div w:id="1977947062">
      <w:bodyDiv w:val="1"/>
      <w:marLeft w:val="0"/>
      <w:marRight w:val="0"/>
      <w:marTop w:val="0"/>
      <w:marBottom w:val="0"/>
      <w:divBdr>
        <w:top w:val="none" w:sz="0" w:space="0" w:color="auto"/>
        <w:left w:val="none" w:sz="0" w:space="0" w:color="auto"/>
        <w:bottom w:val="none" w:sz="0" w:space="0" w:color="auto"/>
        <w:right w:val="none" w:sz="0" w:space="0" w:color="auto"/>
      </w:divBdr>
    </w:div>
    <w:div w:id="1978148715">
      <w:bodyDiv w:val="1"/>
      <w:marLeft w:val="0"/>
      <w:marRight w:val="0"/>
      <w:marTop w:val="0"/>
      <w:marBottom w:val="0"/>
      <w:divBdr>
        <w:top w:val="none" w:sz="0" w:space="0" w:color="auto"/>
        <w:left w:val="none" w:sz="0" w:space="0" w:color="auto"/>
        <w:bottom w:val="none" w:sz="0" w:space="0" w:color="auto"/>
        <w:right w:val="none" w:sz="0" w:space="0" w:color="auto"/>
      </w:divBdr>
    </w:div>
    <w:div w:id="1979262921">
      <w:bodyDiv w:val="1"/>
      <w:marLeft w:val="0"/>
      <w:marRight w:val="0"/>
      <w:marTop w:val="0"/>
      <w:marBottom w:val="0"/>
      <w:divBdr>
        <w:top w:val="none" w:sz="0" w:space="0" w:color="auto"/>
        <w:left w:val="none" w:sz="0" w:space="0" w:color="auto"/>
        <w:bottom w:val="none" w:sz="0" w:space="0" w:color="auto"/>
        <w:right w:val="none" w:sz="0" w:space="0" w:color="auto"/>
      </w:divBdr>
    </w:div>
    <w:div w:id="1979987757">
      <w:bodyDiv w:val="1"/>
      <w:marLeft w:val="0"/>
      <w:marRight w:val="0"/>
      <w:marTop w:val="0"/>
      <w:marBottom w:val="0"/>
      <w:divBdr>
        <w:top w:val="none" w:sz="0" w:space="0" w:color="auto"/>
        <w:left w:val="none" w:sz="0" w:space="0" w:color="auto"/>
        <w:bottom w:val="none" w:sz="0" w:space="0" w:color="auto"/>
        <w:right w:val="none" w:sz="0" w:space="0" w:color="auto"/>
      </w:divBdr>
    </w:div>
    <w:div w:id="1980185769">
      <w:bodyDiv w:val="1"/>
      <w:marLeft w:val="0"/>
      <w:marRight w:val="0"/>
      <w:marTop w:val="0"/>
      <w:marBottom w:val="0"/>
      <w:divBdr>
        <w:top w:val="none" w:sz="0" w:space="0" w:color="auto"/>
        <w:left w:val="none" w:sz="0" w:space="0" w:color="auto"/>
        <w:bottom w:val="none" w:sz="0" w:space="0" w:color="auto"/>
        <w:right w:val="none" w:sz="0" w:space="0" w:color="auto"/>
      </w:divBdr>
    </w:div>
    <w:div w:id="1980568077">
      <w:bodyDiv w:val="1"/>
      <w:marLeft w:val="0"/>
      <w:marRight w:val="0"/>
      <w:marTop w:val="0"/>
      <w:marBottom w:val="0"/>
      <w:divBdr>
        <w:top w:val="none" w:sz="0" w:space="0" w:color="auto"/>
        <w:left w:val="none" w:sz="0" w:space="0" w:color="auto"/>
        <w:bottom w:val="none" w:sz="0" w:space="0" w:color="auto"/>
        <w:right w:val="none" w:sz="0" w:space="0" w:color="auto"/>
      </w:divBdr>
    </w:div>
    <w:div w:id="1980694746">
      <w:bodyDiv w:val="1"/>
      <w:marLeft w:val="0"/>
      <w:marRight w:val="0"/>
      <w:marTop w:val="0"/>
      <w:marBottom w:val="0"/>
      <w:divBdr>
        <w:top w:val="none" w:sz="0" w:space="0" w:color="auto"/>
        <w:left w:val="none" w:sz="0" w:space="0" w:color="auto"/>
        <w:bottom w:val="none" w:sz="0" w:space="0" w:color="auto"/>
        <w:right w:val="none" w:sz="0" w:space="0" w:color="auto"/>
      </w:divBdr>
    </w:div>
    <w:div w:id="1980917965">
      <w:bodyDiv w:val="1"/>
      <w:marLeft w:val="0"/>
      <w:marRight w:val="0"/>
      <w:marTop w:val="0"/>
      <w:marBottom w:val="0"/>
      <w:divBdr>
        <w:top w:val="none" w:sz="0" w:space="0" w:color="auto"/>
        <w:left w:val="none" w:sz="0" w:space="0" w:color="auto"/>
        <w:bottom w:val="none" w:sz="0" w:space="0" w:color="auto"/>
        <w:right w:val="none" w:sz="0" w:space="0" w:color="auto"/>
      </w:divBdr>
    </w:div>
    <w:div w:id="1980958315">
      <w:bodyDiv w:val="1"/>
      <w:marLeft w:val="0"/>
      <w:marRight w:val="0"/>
      <w:marTop w:val="0"/>
      <w:marBottom w:val="0"/>
      <w:divBdr>
        <w:top w:val="none" w:sz="0" w:space="0" w:color="auto"/>
        <w:left w:val="none" w:sz="0" w:space="0" w:color="auto"/>
        <w:bottom w:val="none" w:sz="0" w:space="0" w:color="auto"/>
        <w:right w:val="none" w:sz="0" w:space="0" w:color="auto"/>
      </w:divBdr>
    </w:div>
    <w:div w:id="1981299799">
      <w:bodyDiv w:val="1"/>
      <w:marLeft w:val="0"/>
      <w:marRight w:val="0"/>
      <w:marTop w:val="0"/>
      <w:marBottom w:val="0"/>
      <w:divBdr>
        <w:top w:val="none" w:sz="0" w:space="0" w:color="auto"/>
        <w:left w:val="none" w:sz="0" w:space="0" w:color="auto"/>
        <w:bottom w:val="none" w:sz="0" w:space="0" w:color="auto"/>
        <w:right w:val="none" w:sz="0" w:space="0" w:color="auto"/>
      </w:divBdr>
    </w:div>
    <w:div w:id="1981300669">
      <w:bodyDiv w:val="1"/>
      <w:marLeft w:val="0"/>
      <w:marRight w:val="0"/>
      <w:marTop w:val="0"/>
      <w:marBottom w:val="0"/>
      <w:divBdr>
        <w:top w:val="none" w:sz="0" w:space="0" w:color="auto"/>
        <w:left w:val="none" w:sz="0" w:space="0" w:color="auto"/>
        <w:bottom w:val="none" w:sz="0" w:space="0" w:color="auto"/>
        <w:right w:val="none" w:sz="0" w:space="0" w:color="auto"/>
      </w:divBdr>
    </w:div>
    <w:div w:id="1982221964">
      <w:bodyDiv w:val="1"/>
      <w:marLeft w:val="0"/>
      <w:marRight w:val="0"/>
      <w:marTop w:val="0"/>
      <w:marBottom w:val="0"/>
      <w:divBdr>
        <w:top w:val="none" w:sz="0" w:space="0" w:color="auto"/>
        <w:left w:val="none" w:sz="0" w:space="0" w:color="auto"/>
        <w:bottom w:val="none" w:sz="0" w:space="0" w:color="auto"/>
        <w:right w:val="none" w:sz="0" w:space="0" w:color="auto"/>
      </w:divBdr>
    </w:div>
    <w:div w:id="1984500588">
      <w:bodyDiv w:val="1"/>
      <w:marLeft w:val="0"/>
      <w:marRight w:val="0"/>
      <w:marTop w:val="0"/>
      <w:marBottom w:val="0"/>
      <w:divBdr>
        <w:top w:val="none" w:sz="0" w:space="0" w:color="auto"/>
        <w:left w:val="none" w:sz="0" w:space="0" w:color="auto"/>
        <w:bottom w:val="none" w:sz="0" w:space="0" w:color="auto"/>
        <w:right w:val="none" w:sz="0" w:space="0" w:color="auto"/>
      </w:divBdr>
    </w:div>
    <w:div w:id="1984500956">
      <w:bodyDiv w:val="1"/>
      <w:marLeft w:val="0"/>
      <w:marRight w:val="0"/>
      <w:marTop w:val="0"/>
      <w:marBottom w:val="0"/>
      <w:divBdr>
        <w:top w:val="none" w:sz="0" w:space="0" w:color="auto"/>
        <w:left w:val="none" w:sz="0" w:space="0" w:color="auto"/>
        <w:bottom w:val="none" w:sz="0" w:space="0" w:color="auto"/>
        <w:right w:val="none" w:sz="0" w:space="0" w:color="auto"/>
      </w:divBdr>
    </w:div>
    <w:div w:id="1985810947">
      <w:bodyDiv w:val="1"/>
      <w:marLeft w:val="0"/>
      <w:marRight w:val="0"/>
      <w:marTop w:val="0"/>
      <w:marBottom w:val="0"/>
      <w:divBdr>
        <w:top w:val="none" w:sz="0" w:space="0" w:color="auto"/>
        <w:left w:val="none" w:sz="0" w:space="0" w:color="auto"/>
        <w:bottom w:val="none" w:sz="0" w:space="0" w:color="auto"/>
        <w:right w:val="none" w:sz="0" w:space="0" w:color="auto"/>
      </w:divBdr>
    </w:div>
    <w:div w:id="1985893861">
      <w:bodyDiv w:val="1"/>
      <w:marLeft w:val="0"/>
      <w:marRight w:val="0"/>
      <w:marTop w:val="0"/>
      <w:marBottom w:val="0"/>
      <w:divBdr>
        <w:top w:val="none" w:sz="0" w:space="0" w:color="auto"/>
        <w:left w:val="none" w:sz="0" w:space="0" w:color="auto"/>
        <w:bottom w:val="none" w:sz="0" w:space="0" w:color="auto"/>
        <w:right w:val="none" w:sz="0" w:space="0" w:color="auto"/>
      </w:divBdr>
    </w:div>
    <w:div w:id="1986544435">
      <w:bodyDiv w:val="1"/>
      <w:marLeft w:val="0"/>
      <w:marRight w:val="0"/>
      <w:marTop w:val="0"/>
      <w:marBottom w:val="0"/>
      <w:divBdr>
        <w:top w:val="none" w:sz="0" w:space="0" w:color="auto"/>
        <w:left w:val="none" w:sz="0" w:space="0" w:color="auto"/>
        <w:bottom w:val="none" w:sz="0" w:space="0" w:color="auto"/>
        <w:right w:val="none" w:sz="0" w:space="0" w:color="auto"/>
      </w:divBdr>
    </w:div>
    <w:div w:id="1986619363">
      <w:bodyDiv w:val="1"/>
      <w:marLeft w:val="0"/>
      <w:marRight w:val="0"/>
      <w:marTop w:val="0"/>
      <w:marBottom w:val="0"/>
      <w:divBdr>
        <w:top w:val="none" w:sz="0" w:space="0" w:color="auto"/>
        <w:left w:val="none" w:sz="0" w:space="0" w:color="auto"/>
        <w:bottom w:val="none" w:sz="0" w:space="0" w:color="auto"/>
        <w:right w:val="none" w:sz="0" w:space="0" w:color="auto"/>
      </w:divBdr>
    </w:div>
    <w:div w:id="1986742572">
      <w:bodyDiv w:val="1"/>
      <w:marLeft w:val="0"/>
      <w:marRight w:val="0"/>
      <w:marTop w:val="0"/>
      <w:marBottom w:val="0"/>
      <w:divBdr>
        <w:top w:val="none" w:sz="0" w:space="0" w:color="auto"/>
        <w:left w:val="none" w:sz="0" w:space="0" w:color="auto"/>
        <w:bottom w:val="none" w:sz="0" w:space="0" w:color="auto"/>
        <w:right w:val="none" w:sz="0" w:space="0" w:color="auto"/>
      </w:divBdr>
    </w:div>
    <w:div w:id="1987707824">
      <w:bodyDiv w:val="1"/>
      <w:marLeft w:val="0"/>
      <w:marRight w:val="0"/>
      <w:marTop w:val="0"/>
      <w:marBottom w:val="0"/>
      <w:divBdr>
        <w:top w:val="none" w:sz="0" w:space="0" w:color="auto"/>
        <w:left w:val="none" w:sz="0" w:space="0" w:color="auto"/>
        <w:bottom w:val="none" w:sz="0" w:space="0" w:color="auto"/>
        <w:right w:val="none" w:sz="0" w:space="0" w:color="auto"/>
      </w:divBdr>
    </w:div>
    <w:div w:id="1987738463">
      <w:bodyDiv w:val="1"/>
      <w:marLeft w:val="0"/>
      <w:marRight w:val="0"/>
      <w:marTop w:val="0"/>
      <w:marBottom w:val="0"/>
      <w:divBdr>
        <w:top w:val="none" w:sz="0" w:space="0" w:color="auto"/>
        <w:left w:val="none" w:sz="0" w:space="0" w:color="auto"/>
        <w:bottom w:val="none" w:sz="0" w:space="0" w:color="auto"/>
        <w:right w:val="none" w:sz="0" w:space="0" w:color="auto"/>
      </w:divBdr>
    </w:div>
    <w:div w:id="1988240615">
      <w:bodyDiv w:val="1"/>
      <w:marLeft w:val="0"/>
      <w:marRight w:val="0"/>
      <w:marTop w:val="0"/>
      <w:marBottom w:val="0"/>
      <w:divBdr>
        <w:top w:val="none" w:sz="0" w:space="0" w:color="auto"/>
        <w:left w:val="none" w:sz="0" w:space="0" w:color="auto"/>
        <w:bottom w:val="none" w:sz="0" w:space="0" w:color="auto"/>
        <w:right w:val="none" w:sz="0" w:space="0" w:color="auto"/>
      </w:divBdr>
    </w:div>
    <w:div w:id="1988699997">
      <w:bodyDiv w:val="1"/>
      <w:marLeft w:val="0"/>
      <w:marRight w:val="0"/>
      <w:marTop w:val="0"/>
      <w:marBottom w:val="0"/>
      <w:divBdr>
        <w:top w:val="none" w:sz="0" w:space="0" w:color="auto"/>
        <w:left w:val="none" w:sz="0" w:space="0" w:color="auto"/>
        <w:bottom w:val="none" w:sz="0" w:space="0" w:color="auto"/>
        <w:right w:val="none" w:sz="0" w:space="0" w:color="auto"/>
      </w:divBdr>
    </w:div>
    <w:div w:id="1989093289">
      <w:bodyDiv w:val="1"/>
      <w:marLeft w:val="0"/>
      <w:marRight w:val="0"/>
      <w:marTop w:val="0"/>
      <w:marBottom w:val="0"/>
      <w:divBdr>
        <w:top w:val="none" w:sz="0" w:space="0" w:color="auto"/>
        <w:left w:val="none" w:sz="0" w:space="0" w:color="auto"/>
        <w:bottom w:val="none" w:sz="0" w:space="0" w:color="auto"/>
        <w:right w:val="none" w:sz="0" w:space="0" w:color="auto"/>
      </w:divBdr>
    </w:div>
    <w:div w:id="1990094010">
      <w:bodyDiv w:val="1"/>
      <w:marLeft w:val="0"/>
      <w:marRight w:val="0"/>
      <w:marTop w:val="0"/>
      <w:marBottom w:val="0"/>
      <w:divBdr>
        <w:top w:val="none" w:sz="0" w:space="0" w:color="auto"/>
        <w:left w:val="none" w:sz="0" w:space="0" w:color="auto"/>
        <w:bottom w:val="none" w:sz="0" w:space="0" w:color="auto"/>
        <w:right w:val="none" w:sz="0" w:space="0" w:color="auto"/>
      </w:divBdr>
    </w:div>
    <w:div w:id="1990094560">
      <w:bodyDiv w:val="1"/>
      <w:marLeft w:val="0"/>
      <w:marRight w:val="0"/>
      <w:marTop w:val="0"/>
      <w:marBottom w:val="0"/>
      <w:divBdr>
        <w:top w:val="none" w:sz="0" w:space="0" w:color="auto"/>
        <w:left w:val="none" w:sz="0" w:space="0" w:color="auto"/>
        <w:bottom w:val="none" w:sz="0" w:space="0" w:color="auto"/>
        <w:right w:val="none" w:sz="0" w:space="0" w:color="auto"/>
      </w:divBdr>
    </w:div>
    <w:div w:id="1990666371">
      <w:bodyDiv w:val="1"/>
      <w:marLeft w:val="0"/>
      <w:marRight w:val="0"/>
      <w:marTop w:val="0"/>
      <w:marBottom w:val="0"/>
      <w:divBdr>
        <w:top w:val="none" w:sz="0" w:space="0" w:color="auto"/>
        <w:left w:val="none" w:sz="0" w:space="0" w:color="auto"/>
        <w:bottom w:val="none" w:sz="0" w:space="0" w:color="auto"/>
        <w:right w:val="none" w:sz="0" w:space="0" w:color="auto"/>
      </w:divBdr>
    </w:div>
    <w:div w:id="1990937733">
      <w:bodyDiv w:val="1"/>
      <w:marLeft w:val="0"/>
      <w:marRight w:val="0"/>
      <w:marTop w:val="0"/>
      <w:marBottom w:val="0"/>
      <w:divBdr>
        <w:top w:val="none" w:sz="0" w:space="0" w:color="auto"/>
        <w:left w:val="none" w:sz="0" w:space="0" w:color="auto"/>
        <w:bottom w:val="none" w:sz="0" w:space="0" w:color="auto"/>
        <w:right w:val="none" w:sz="0" w:space="0" w:color="auto"/>
      </w:divBdr>
    </w:div>
    <w:div w:id="1991397406">
      <w:bodyDiv w:val="1"/>
      <w:marLeft w:val="0"/>
      <w:marRight w:val="0"/>
      <w:marTop w:val="0"/>
      <w:marBottom w:val="0"/>
      <w:divBdr>
        <w:top w:val="none" w:sz="0" w:space="0" w:color="auto"/>
        <w:left w:val="none" w:sz="0" w:space="0" w:color="auto"/>
        <w:bottom w:val="none" w:sz="0" w:space="0" w:color="auto"/>
        <w:right w:val="none" w:sz="0" w:space="0" w:color="auto"/>
      </w:divBdr>
    </w:div>
    <w:div w:id="1993027153">
      <w:bodyDiv w:val="1"/>
      <w:marLeft w:val="0"/>
      <w:marRight w:val="0"/>
      <w:marTop w:val="0"/>
      <w:marBottom w:val="0"/>
      <w:divBdr>
        <w:top w:val="none" w:sz="0" w:space="0" w:color="auto"/>
        <w:left w:val="none" w:sz="0" w:space="0" w:color="auto"/>
        <w:bottom w:val="none" w:sz="0" w:space="0" w:color="auto"/>
        <w:right w:val="none" w:sz="0" w:space="0" w:color="auto"/>
      </w:divBdr>
    </w:div>
    <w:div w:id="1993556131">
      <w:bodyDiv w:val="1"/>
      <w:marLeft w:val="0"/>
      <w:marRight w:val="0"/>
      <w:marTop w:val="0"/>
      <w:marBottom w:val="0"/>
      <w:divBdr>
        <w:top w:val="none" w:sz="0" w:space="0" w:color="auto"/>
        <w:left w:val="none" w:sz="0" w:space="0" w:color="auto"/>
        <w:bottom w:val="none" w:sz="0" w:space="0" w:color="auto"/>
        <w:right w:val="none" w:sz="0" w:space="0" w:color="auto"/>
      </w:divBdr>
    </w:div>
    <w:div w:id="1993682412">
      <w:bodyDiv w:val="1"/>
      <w:marLeft w:val="0"/>
      <w:marRight w:val="0"/>
      <w:marTop w:val="0"/>
      <w:marBottom w:val="0"/>
      <w:divBdr>
        <w:top w:val="none" w:sz="0" w:space="0" w:color="auto"/>
        <w:left w:val="none" w:sz="0" w:space="0" w:color="auto"/>
        <w:bottom w:val="none" w:sz="0" w:space="0" w:color="auto"/>
        <w:right w:val="none" w:sz="0" w:space="0" w:color="auto"/>
      </w:divBdr>
    </w:div>
    <w:div w:id="1994064085">
      <w:bodyDiv w:val="1"/>
      <w:marLeft w:val="0"/>
      <w:marRight w:val="0"/>
      <w:marTop w:val="0"/>
      <w:marBottom w:val="0"/>
      <w:divBdr>
        <w:top w:val="none" w:sz="0" w:space="0" w:color="auto"/>
        <w:left w:val="none" w:sz="0" w:space="0" w:color="auto"/>
        <w:bottom w:val="none" w:sz="0" w:space="0" w:color="auto"/>
        <w:right w:val="none" w:sz="0" w:space="0" w:color="auto"/>
      </w:divBdr>
    </w:div>
    <w:div w:id="1994067960">
      <w:bodyDiv w:val="1"/>
      <w:marLeft w:val="0"/>
      <w:marRight w:val="0"/>
      <w:marTop w:val="0"/>
      <w:marBottom w:val="0"/>
      <w:divBdr>
        <w:top w:val="none" w:sz="0" w:space="0" w:color="auto"/>
        <w:left w:val="none" w:sz="0" w:space="0" w:color="auto"/>
        <w:bottom w:val="none" w:sz="0" w:space="0" w:color="auto"/>
        <w:right w:val="none" w:sz="0" w:space="0" w:color="auto"/>
      </w:divBdr>
    </w:div>
    <w:div w:id="1994211874">
      <w:bodyDiv w:val="1"/>
      <w:marLeft w:val="0"/>
      <w:marRight w:val="0"/>
      <w:marTop w:val="0"/>
      <w:marBottom w:val="0"/>
      <w:divBdr>
        <w:top w:val="none" w:sz="0" w:space="0" w:color="auto"/>
        <w:left w:val="none" w:sz="0" w:space="0" w:color="auto"/>
        <w:bottom w:val="none" w:sz="0" w:space="0" w:color="auto"/>
        <w:right w:val="none" w:sz="0" w:space="0" w:color="auto"/>
      </w:divBdr>
    </w:div>
    <w:div w:id="1994529348">
      <w:bodyDiv w:val="1"/>
      <w:marLeft w:val="0"/>
      <w:marRight w:val="0"/>
      <w:marTop w:val="0"/>
      <w:marBottom w:val="0"/>
      <w:divBdr>
        <w:top w:val="none" w:sz="0" w:space="0" w:color="auto"/>
        <w:left w:val="none" w:sz="0" w:space="0" w:color="auto"/>
        <w:bottom w:val="none" w:sz="0" w:space="0" w:color="auto"/>
        <w:right w:val="none" w:sz="0" w:space="0" w:color="auto"/>
      </w:divBdr>
    </w:div>
    <w:div w:id="1994792522">
      <w:bodyDiv w:val="1"/>
      <w:marLeft w:val="0"/>
      <w:marRight w:val="0"/>
      <w:marTop w:val="0"/>
      <w:marBottom w:val="0"/>
      <w:divBdr>
        <w:top w:val="none" w:sz="0" w:space="0" w:color="auto"/>
        <w:left w:val="none" w:sz="0" w:space="0" w:color="auto"/>
        <w:bottom w:val="none" w:sz="0" w:space="0" w:color="auto"/>
        <w:right w:val="none" w:sz="0" w:space="0" w:color="auto"/>
      </w:divBdr>
    </w:div>
    <w:div w:id="1994990311">
      <w:bodyDiv w:val="1"/>
      <w:marLeft w:val="0"/>
      <w:marRight w:val="0"/>
      <w:marTop w:val="0"/>
      <w:marBottom w:val="0"/>
      <w:divBdr>
        <w:top w:val="none" w:sz="0" w:space="0" w:color="auto"/>
        <w:left w:val="none" w:sz="0" w:space="0" w:color="auto"/>
        <w:bottom w:val="none" w:sz="0" w:space="0" w:color="auto"/>
        <w:right w:val="none" w:sz="0" w:space="0" w:color="auto"/>
      </w:divBdr>
    </w:div>
    <w:div w:id="1995143735">
      <w:bodyDiv w:val="1"/>
      <w:marLeft w:val="0"/>
      <w:marRight w:val="0"/>
      <w:marTop w:val="0"/>
      <w:marBottom w:val="0"/>
      <w:divBdr>
        <w:top w:val="none" w:sz="0" w:space="0" w:color="auto"/>
        <w:left w:val="none" w:sz="0" w:space="0" w:color="auto"/>
        <w:bottom w:val="none" w:sz="0" w:space="0" w:color="auto"/>
        <w:right w:val="none" w:sz="0" w:space="0" w:color="auto"/>
      </w:divBdr>
    </w:div>
    <w:div w:id="1995644730">
      <w:bodyDiv w:val="1"/>
      <w:marLeft w:val="0"/>
      <w:marRight w:val="0"/>
      <w:marTop w:val="0"/>
      <w:marBottom w:val="0"/>
      <w:divBdr>
        <w:top w:val="none" w:sz="0" w:space="0" w:color="auto"/>
        <w:left w:val="none" w:sz="0" w:space="0" w:color="auto"/>
        <w:bottom w:val="none" w:sz="0" w:space="0" w:color="auto"/>
        <w:right w:val="none" w:sz="0" w:space="0" w:color="auto"/>
      </w:divBdr>
    </w:div>
    <w:div w:id="1995792369">
      <w:bodyDiv w:val="1"/>
      <w:marLeft w:val="0"/>
      <w:marRight w:val="0"/>
      <w:marTop w:val="0"/>
      <w:marBottom w:val="0"/>
      <w:divBdr>
        <w:top w:val="none" w:sz="0" w:space="0" w:color="auto"/>
        <w:left w:val="none" w:sz="0" w:space="0" w:color="auto"/>
        <w:bottom w:val="none" w:sz="0" w:space="0" w:color="auto"/>
        <w:right w:val="none" w:sz="0" w:space="0" w:color="auto"/>
      </w:divBdr>
    </w:div>
    <w:div w:id="1995838575">
      <w:bodyDiv w:val="1"/>
      <w:marLeft w:val="0"/>
      <w:marRight w:val="0"/>
      <w:marTop w:val="0"/>
      <w:marBottom w:val="0"/>
      <w:divBdr>
        <w:top w:val="none" w:sz="0" w:space="0" w:color="auto"/>
        <w:left w:val="none" w:sz="0" w:space="0" w:color="auto"/>
        <w:bottom w:val="none" w:sz="0" w:space="0" w:color="auto"/>
        <w:right w:val="none" w:sz="0" w:space="0" w:color="auto"/>
      </w:divBdr>
    </w:div>
    <w:div w:id="1996953308">
      <w:bodyDiv w:val="1"/>
      <w:marLeft w:val="0"/>
      <w:marRight w:val="0"/>
      <w:marTop w:val="0"/>
      <w:marBottom w:val="0"/>
      <w:divBdr>
        <w:top w:val="none" w:sz="0" w:space="0" w:color="auto"/>
        <w:left w:val="none" w:sz="0" w:space="0" w:color="auto"/>
        <w:bottom w:val="none" w:sz="0" w:space="0" w:color="auto"/>
        <w:right w:val="none" w:sz="0" w:space="0" w:color="auto"/>
      </w:divBdr>
    </w:div>
    <w:div w:id="1997806299">
      <w:bodyDiv w:val="1"/>
      <w:marLeft w:val="0"/>
      <w:marRight w:val="0"/>
      <w:marTop w:val="0"/>
      <w:marBottom w:val="0"/>
      <w:divBdr>
        <w:top w:val="none" w:sz="0" w:space="0" w:color="auto"/>
        <w:left w:val="none" w:sz="0" w:space="0" w:color="auto"/>
        <w:bottom w:val="none" w:sz="0" w:space="0" w:color="auto"/>
        <w:right w:val="none" w:sz="0" w:space="0" w:color="auto"/>
      </w:divBdr>
    </w:div>
    <w:div w:id="1999187756">
      <w:bodyDiv w:val="1"/>
      <w:marLeft w:val="0"/>
      <w:marRight w:val="0"/>
      <w:marTop w:val="0"/>
      <w:marBottom w:val="0"/>
      <w:divBdr>
        <w:top w:val="none" w:sz="0" w:space="0" w:color="auto"/>
        <w:left w:val="none" w:sz="0" w:space="0" w:color="auto"/>
        <w:bottom w:val="none" w:sz="0" w:space="0" w:color="auto"/>
        <w:right w:val="none" w:sz="0" w:space="0" w:color="auto"/>
      </w:divBdr>
    </w:div>
    <w:div w:id="1999533813">
      <w:bodyDiv w:val="1"/>
      <w:marLeft w:val="0"/>
      <w:marRight w:val="0"/>
      <w:marTop w:val="0"/>
      <w:marBottom w:val="0"/>
      <w:divBdr>
        <w:top w:val="none" w:sz="0" w:space="0" w:color="auto"/>
        <w:left w:val="none" w:sz="0" w:space="0" w:color="auto"/>
        <w:bottom w:val="none" w:sz="0" w:space="0" w:color="auto"/>
        <w:right w:val="none" w:sz="0" w:space="0" w:color="auto"/>
      </w:divBdr>
    </w:div>
    <w:div w:id="1999847064">
      <w:bodyDiv w:val="1"/>
      <w:marLeft w:val="0"/>
      <w:marRight w:val="0"/>
      <w:marTop w:val="0"/>
      <w:marBottom w:val="0"/>
      <w:divBdr>
        <w:top w:val="none" w:sz="0" w:space="0" w:color="auto"/>
        <w:left w:val="none" w:sz="0" w:space="0" w:color="auto"/>
        <w:bottom w:val="none" w:sz="0" w:space="0" w:color="auto"/>
        <w:right w:val="none" w:sz="0" w:space="0" w:color="auto"/>
      </w:divBdr>
    </w:div>
    <w:div w:id="2000380250">
      <w:bodyDiv w:val="1"/>
      <w:marLeft w:val="0"/>
      <w:marRight w:val="0"/>
      <w:marTop w:val="0"/>
      <w:marBottom w:val="0"/>
      <w:divBdr>
        <w:top w:val="none" w:sz="0" w:space="0" w:color="auto"/>
        <w:left w:val="none" w:sz="0" w:space="0" w:color="auto"/>
        <w:bottom w:val="none" w:sz="0" w:space="0" w:color="auto"/>
        <w:right w:val="none" w:sz="0" w:space="0" w:color="auto"/>
      </w:divBdr>
    </w:div>
    <w:div w:id="2000452003">
      <w:bodyDiv w:val="1"/>
      <w:marLeft w:val="0"/>
      <w:marRight w:val="0"/>
      <w:marTop w:val="0"/>
      <w:marBottom w:val="0"/>
      <w:divBdr>
        <w:top w:val="none" w:sz="0" w:space="0" w:color="auto"/>
        <w:left w:val="none" w:sz="0" w:space="0" w:color="auto"/>
        <w:bottom w:val="none" w:sz="0" w:space="0" w:color="auto"/>
        <w:right w:val="none" w:sz="0" w:space="0" w:color="auto"/>
      </w:divBdr>
    </w:div>
    <w:div w:id="2000765393">
      <w:bodyDiv w:val="1"/>
      <w:marLeft w:val="0"/>
      <w:marRight w:val="0"/>
      <w:marTop w:val="0"/>
      <w:marBottom w:val="0"/>
      <w:divBdr>
        <w:top w:val="none" w:sz="0" w:space="0" w:color="auto"/>
        <w:left w:val="none" w:sz="0" w:space="0" w:color="auto"/>
        <w:bottom w:val="none" w:sz="0" w:space="0" w:color="auto"/>
        <w:right w:val="none" w:sz="0" w:space="0" w:color="auto"/>
      </w:divBdr>
    </w:div>
    <w:div w:id="2001930378">
      <w:bodyDiv w:val="1"/>
      <w:marLeft w:val="0"/>
      <w:marRight w:val="0"/>
      <w:marTop w:val="0"/>
      <w:marBottom w:val="0"/>
      <w:divBdr>
        <w:top w:val="none" w:sz="0" w:space="0" w:color="auto"/>
        <w:left w:val="none" w:sz="0" w:space="0" w:color="auto"/>
        <w:bottom w:val="none" w:sz="0" w:space="0" w:color="auto"/>
        <w:right w:val="none" w:sz="0" w:space="0" w:color="auto"/>
      </w:divBdr>
    </w:div>
    <w:div w:id="2002149864">
      <w:bodyDiv w:val="1"/>
      <w:marLeft w:val="0"/>
      <w:marRight w:val="0"/>
      <w:marTop w:val="0"/>
      <w:marBottom w:val="0"/>
      <w:divBdr>
        <w:top w:val="none" w:sz="0" w:space="0" w:color="auto"/>
        <w:left w:val="none" w:sz="0" w:space="0" w:color="auto"/>
        <w:bottom w:val="none" w:sz="0" w:space="0" w:color="auto"/>
        <w:right w:val="none" w:sz="0" w:space="0" w:color="auto"/>
      </w:divBdr>
    </w:div>
    <w:div w:id="2002154093">
      <w:bodyDiv w:val="1"/>
      <w:marLeft w:val="0"/>
      <w:marRight w:val="0"/>
      <w:marTop w:val="0"/>
      <w:marBottom w:val="0"/>
      <w:divBdr>
        <w:top w:val="none" w:sz="0" w:space="0" w:color="auto"/>
        <w:left w:val="none" w:sz="0" w:space="0" w:color="auto"/>
        <w:bottom w:val="none" w:sz="0" w:space="0" w:color="auto"/>
        <w:right w:val="none" w:sz="0" w:space="0" w:color="auto"/>
      </w:divBdr>
    </w:div>
    <w:div w:id="2002662663">
      <w:bodyDiv w:val="1"/>
      <w:marLeft w:val="0"/>
      <w:marRight w:val="0"/>
      <w:marTop w:val="0"/>
      <w:marBottom w:val="0"/>
      <w:divBdr>
        <w:top w:val="none" w:sz="0" w:space="0" w:color="auto"/>
        <w:left w:val="none" w:sz="0" w:space="0" w:color="auto"/>
        <w:bottom w:val="none" w:sz="0" w:space="0" w:color="auto"/>
        <w:right w:val="none" w:sz="0" w:space="0" w:color="auto"/>
      </w:divBdr>
    </w:div>
    <w:div w:id="2002855900">
      <w:bodyDiv w:val="1"/>
      <w:marLeft w:val="0"/>
      <w:marRight w:val="0"/>
      <w:marTop w:val="0"/>
      <w:marBottom w:val="0"/>
      <w:divBdr>
        <w:top w:val="none" w:sz="0" w:space="0" w:color="auto"/>
        <w:left w:val="none" w:sz="0" w:space="0" w:color="auto"/>
        <w:bottom w:val="none" w:sz="0" w:space="0" w:color="auto"/>
        <w:right w:val="none" w:sz="0" w:space="0" w:color="auto"/>
      </w:divBdr>
    </w:div>
    <w:div w:id="2004812434">
      <w:bodyDiv w:val="1"/>
      <w:marLeft w:val="0"/>
      <w:marRight w:val="0"/>
      <w:marTop w:val="0"/>
      <w:marBottom w:val="0"/>
      <w:divBdr>
        <w:top w:val="none" w:sz="0" w:space="0" w:color="auto"/>
        <w:left w:val="none" w:sz="0" w:space="0" w:color="auto"/>
        <w:bottom w:val="none" w:sz="0" w:space="0" w:color="auto"/>
        <w:right w:val="none" w:sz="0" w:space="0" w:color="auto"/>
      </w:divBdr>
    </w:div>
    <w:div w:id="2007321674">
      <w:bodyDiv w:val="1"/>
      <w:marLeft w:val="0"/>
      <w:marRight w:val="0"/>
      <w:marTop w:val="0"/>
      <w:marBottom w:val="0"/>
      <w:divBdr>
        <w:top w:val="none" w:sz="0" w:space="0" w:color="auto"/>
        <w:left w:val="none" w:sz="0" w:space="0" w:color="auto"/>
        <w:bottom w:val="none" w:sz="0" w:space="0" w:color="auto"/>
        <w:right w:val="none" w:sz="0" w:space="0" w:color="auto"/>
      </w:divBdr>
    </w:div>
    <w:div w:id="2007393510">
      <w:bodyDiv w:val="1"/>
      <w:marLeft w:val="0"/>
      <w:marRight w:val="0"/>
      <w:marTop w:val="0"/>
      <w:marBottom w:val="0"/>
      <w:divBdr>
        <w:top w:val="none" w:sz="0" w:space="0" w:color="auto"/>
        <w:left w:val="none" w:sz="0" w:space="0" w:color="auto"/>
        <w:bottom w:val="none" w:sz="0" w:space="0" w:color="auto"/>
        <w:right w:val="none" w:sz="0" w:space="0" w:color="auto"/>
      </w:divBdr>
    </w:div>
    <w:div w:id="2007443169">
      <w:bodyDiv w:val="1"/>
      <w:marLeft w:val="0"/>
      <w:marRight w:val="0"/>
      <w:marTop w:val="0"/>
      <w:marBottom w:val="0"/>
      <w:divBdr>
        <w:top w:val="none" w:sz="0" w:space="0" w:color="auto"/>
        <w:left w:val="none" w:sz="0" w:space="0" w:color="auto"/>
        <w:bottom w:val="none" w:sz="0" w:space="0" w:color="auto"/>
        <w:right w:val="none" w:sz="0" w:space="0" w:color="auto"/>
      </w:divBdr>
    </w:div>
    <w:div w:id="2007515905">
      <w:bodyDiv w:val="1"/>
      <w:marLeft w:val="0"/>
      <w:marRight w:val="0"/>
      <w:marTop w:val="0"/>
      <w:marBottom w:val="0"/>
      <w:divBdr>
        <w:top w:val="none" w:sz="0" w:space="0" w:color="auto"/>
        <w:left w:val="none" w:sz="0" w:space="0" w:color="auto"/>
        <w:bottom w:val="none" w:sz="0" w:space="0" w:color="auto"/>
        <w:right w:val="none" w:sz="0" w:space="0" w:color="auto"/>
      </w:divBdr>
    </w:div>
    <w:div w:id="2007704211">
      <w:bodyDiv w:val="1"/>
      <w:marLeft w:val="0"/>
      <w:marRight w:val="0"/>
      <w:marTop w:val="0"/>
      <w:marBottom w:val="0"/>
      <w:divBdr>
        <w:top w:val="none" w:sz="0" w:space="0" w:color="auto"/>
        <w:left w:val="none" w:sz="0" w:space="0" w:color="auto"/>
        <w:bottom w:val="none" w:sz="0" w:space="0" w:color="auto"/>
        <w:right w:val="none" w:sz="0" w:space="0" w:color="auto"/>
      </w:divBdr>
    </w:div>
    <w:div w:id="2008360092">
      <w:bodyDiv w:val="1"/>
      <w:marLeft w:val="0"/>
      <w:marRight w:val="0"/>
      <w:marTop w:val="0"/>
      <w:marBottom w:val="0"/>
      <w:divBdr>
        <w:top w:val="none" w:sz="0" w:space="0" w:color="auto"/>
        <w:left w:val="none" w:sz="0" w:space="0" w:color="auto"/>
        <w:bottom w:val="none" w:sz="0" w:space="0" w:color="auto"/>
        <w:right w:val="none" w:sz="0" w:space="0" w:color="auto"/>
      </w:divBdr>
    </w:div>
    <w:div w:id="2008556385">
      <w:bodyDiv w:val="1"/>
      <w:marLeft w:val="0"/>
      <w:marRight w:val="0"/>
      <w:marTop w:val="0"/>
      <w:marBottom w:val="0"/>
      <w:divBdr>
        <w:top w:val="none" w:sz="0" w:space="0" w:color="auto"/>
        <w:left w:val="none" w:sz="0" w:space="0" w:color="auto"/>
        <w:bottom w:val="none" w:sz="0" w:space="0" w:color="auto"/>
        <w:right w:val="none" w:sz="0" w:space="0" w:color="auto"/>
      </w:divBdr>
    </w:div>
    <w:div w:id="2008629436">
      <w:bodyDiv w:val="1"/>
      <w:marLeft w:val="0"/>
      <w:marRight w:val="0"/>
      <w:marTop w:val="0"/>
      <w:marBottom w:val="0"/>
      <w:divBdr>
        <w:top w:val="none" w:sz="0" w:space="0" w:color="auto"/>
        <w:left w:val="none" w:sz="0" w:space="0" w:color="auto"/>
        <w:bottom w:val="none" w:sz="0" w:space="0" w:color="auto"/>
        <w:right w:val="none" w:sz="0" w:space="0" w:color="auto"/>
      </w:divBdr>
    </w:div>
    <w:div w:id="2008746295">
      <w:bodyDiv w:val="1"/>
      <w:marLeft w:val="0"/>
      <w:marRight w:val="0"/>
      <w:marTop w:val="0"/>
      <w:marBottom w:val="0"/>
      <w:divBdr>
        <w:top w:val="none" w:sz="0" w:space="0" w:color="auto"/>
        <w:left w:val="none" w:sz="0" w:space="0" w:color="auto"/>
        <w:bottom w:val="none" w:sz="0" w:space="0" w:color="auto"/>
        <w:right w:val="none" w:sz="0" w:space="0" w:color="auto"/>
      </w:divBdr>
    </w:div>
    <w:div w:id="2009287959">
      <w:bodyDiv w:val="1"/>
      <w:marLeft w:val="0"/>
      <w:marRight w:val="0"/>
      <w:marTop w:val="0"/>
      <w:marBottom w:val="0"/>
      <w:divBdr>
        <w:top w:val="none" w:sz="0" w:space="0" w:color="auto"/>
        <w:left w:val="none" w:sz="0" w:space="0" w:color="auto"/>
        <w:bottom w:val="none" w:sz="0" w:space="0" w:color="auto"/>
        <w:right w:val="none" w:sz="0" w:space="0" w:color="auto"/>
      </w:divBdr>
    </w:div>
    <w:div w:id="2009358623">
      <w:bodyDiv w:val="1"/>
      <w:marLeft w:val="0"/>
      <w:marRight w:val="0"/>
      <w:marTop w:val="0"/>
      <w:marBottom w:val="0"/>
      <w:divBdr>
        <w:top w:val="none" w:sz="0" w:space="0" w:color="auto"/>
        <w:left w:val="none" w:sz="0" w:space="0" w:color="auto"/>
        <w:bottom w:val="none" w:sz="0" w:space="0" w:color="auto"/>
        <w:right w:val="none" w:sz="0" w:space="0" w:color="auto"/>
      </w:divBdr>
    </w:div>
    <w:div w:id="2009364591">
      <w:bodyDiv w:val="1"/>
      <w:marLeft w:val="0"/>
      <w:marRight w:val="0"/>
      <w:marTop w:val="0"/>
      <w:marBottom w:val="0"/>
      <w:divBdr>
        <w:top w:val="none" w:sz="0" w:space="0" w:color="auto"/>
        <w:left w:val="none" w:sz="0" w:space="0" w:color="auto"/>
        <w:bottom w:val="none" w:sz="0" w:space="0" w:color="auto"/>
        <w:right w:val="none" w:sz="0" w:space="0" w:color="auto"/>
      </w:divBdr>
    </w:div>
    <w:div w:id="2009559326">
      <w:bodyDiv w:val="1"/>
      <w:marLeft w:val="0"/>
      <w:marRight w:val="0"/>
      <w:marTop w:val="0"/>
      <w:marBottom w:val="0"/>
      <w:divBdr>
        <w:top w:val="none" w:sz="0" w:space="0" w:color="auto"/>
        <w:left w:val="none" w:sz="0" w:space="0" w:color="auto"/>
        <w:bottom w:val="none" w:sz="0" w:space="0" w:color="auto"/>
        <w:right w:val="none" w:sz="0" w:space="0" w:color="auto"/>
      </w:divBdr>
      <w:divsChild>
        <w:div w:id="734207648">
          <w:marLeft w:val="480"/>
          <w:marRight w:val="0"/>
          <w:marTop w:val="0"/>
          <w:marBottom w:val="0"/>
          <w:divBdr>
            <w:top w:val="none" w:sz="0" w:space="0" w:color="auto"/>
            <w:left w:val="none" w:sz="0" w:space="0" w:color="auto"/>
            <w:bottom w:val="none" w:sz="0" w:space="0" w:color="auto"/>
            <w:right w:val="none" w:sz="0" w:space="0" w:color="auto"/>
          </w:divBdr>
        </w:div>
        <w:div w:id="1553732846">
          <w:marLeft w:val="480"/>
          <w:marRight w:val="0"/>
          <w:marTop w:val="0"/>
          <w:marBottom w:val="0"/>
          <w:divBdr>
            <w:top w:val="none" w:sz="0" w:space="0" w:color="auto"/>
            <w:left w:val="none" w:sz="0" w:space="0" w:color="auto"/>
            <w:bottom w:val="none" w:sz="0" w:space="0" w:color="auto"/>
            <w:right w:val="none" w:sz="0" w:space="0" w:color="auto"/>
          </w:divBdr>
        </w:div>
        <w:div w:id="1380007769">
          <w:marLeft w:val="480"/>
          <w:marRight w:val="0"/>
          <w:marTop w:val="0"/>
          <w:marBottom w:val="0"/>
          <w:divBdr>
            <w:top w:val="none" w:sz="0" w:space="0" w:color="auto"/>
            <w:left w:val="none" w:sz="0" w:space="0" w:color="auto"/>
            <w:bottom w:val="none" w:sz="0" w:space="0" w:color="auto"/>
            <w:right w:val="none" w:sz="0" w:space="0" w:color="auto"/>
          </w:divBdr>
        </w:div>
        <w:div w:id="779884776">
          <w:marLeft w:val="480"/>
          <w:marRight w:val="0"/>
          <w:marTop w:val="0"/>
          <w:marBottom w:val="0"/>
          <w:divBdr>
            <w:top w:val="none" w:sz="0" w:space="0" w:color="auto"/>
            <w:left w:val="none" w:sz="0" w:space="0" w:color="auto"/>
            <w:bottom w:val="none" w:sz="0" w:space="0" w:color="auto"/>
            <w:right w:val="none" w:sz="0" w:space="0" w:color="auto"/>
          </w:divBdr>
        </w:div>
        <w:div w:id="1792630426">
          <w:marLeft w:val="480"/>
          <w:marRight w:val="0"/>
          <w:marTop w:val="0"/>
          <w:marBottom w:val="0"/>
          <w:divBdr>
            <w:top w:val="none" w:sz="0" w:space="0" w:color="auto"/>
            <w:left w:val="none" w:sz="0" w:space="0" w:color="auto"/>
            <w:bottom w:val="none" w:sz="0" w:space="0" w:color="auto"/>
            <w:right w:val="none" w:sz="0" w:space="0" w:color="auto"/>
          </w:divBdr>
        </w:div>
        <w:div w:id="468209415">
          <w:marLeft w:val="480"/>
          <w:marRight w:val="0"/>
          <w:marTop w:val="0"/>
          <w:marBottom w:val="0"/>
          <w:divBdr>
            <w:top w:val="none" w:sz="0" w:space="0" w:color="auto"/>
            <w:left w:val="none" w:sz="0" w:space="0" w:color="auto"/>
            <w:bottom w:val="none" w:sz="0" w:space="0" w:color="auto"/>
            <w:right w:val="none" w:sz="0" w:space="0" w:color="auto"/>
          </w:divBdr>
        </w:div>
        <w:div w:id="2131585434">
          <w:marLeft w:val="480"/>
          <w:marRight w:val="0"/>
          <w:marTop w:val="0"/>
          <w:marBottom w:val="0"/>
          <w:divBdr>
            <w:top w:val="none" w:sz="0" w:space="0" w:color="auto"/>
            <w:left w:val="none" w:sz="0" w:space="0" w:color="auto"/>
            <w:bottom w:val="none" w:sz="0" w:space="0" w:color="auto"/>
            <w:right w:val="none" w:sz="0" w:space="0" w:color="auto"/>
          </w:divBdr>
        </w:div>
        <w:div w:id="120808297">
          <w:marLeft w:val="480"/>
          <w:marRight w:val="0"/>
          <w:marTop w:val="0"/>
          <w:marBottom w:val="0"/>
          <w:divBdr>
            <w:top w:val="none" w:sz="0" w:space="0" w:color="auto"/>
            <w:left w:val="none" w:sz="0" w:space="0" w:color="auto"/>
            <w:bottom w:val="none" w:sz="0" w:space="0" w:color="auto"/>
            <w:right w:val="none" w:sz="0" w:space="0" w:color="auto"/>
          </w:divBdr>
        </w:div>
        <w:div w:id="1496606469">
          <w:marLeft w:val="480"/>
          <w:marRight w:val="0"/>
          <w:marTop w:val="0"/>
          <w:marBottom w:val="0"/>
          <w:divBdr>
            <w:top w:val="none" w:sz="0" w:space="0" w:color="auto"/>
            <w:left w:val="none" w:sz="0" w:space="0" w:color="auto"/>
            <w:bottom w:val="none" w:sz="0" w:space="0" w:color="auto"/>
            <w:right w:val="none" w:sz="0" w:space="0" w:color="auto"/>
          </w:divBdr>
        </w:div>
        <w:div w:id="214512598">
          <w:marLeft w:val="480"/>
          <w:marRight w:val="0"/>
          <w:marTop w:val="0"/>
          <w:marBottom w:val="0"/>
          <w:divBdr>
            <w:top w:val="none" w:sz="0" w:space="0" w:color="auto"/>
            <w:left w:val="none" w:sz="0" w:space="0" w:color="auto"/>
            <w:bottom w:val="none" w:sz="0" w:space="0" w:color="auto"/>
            <w:right w:val="none" w:sz="0" w:space="0" w:color="auto"/>
          </w:divBdr>
        </w:div>
        <w:div w:id="653728337">
          <w:marLeft w:val="480"/>
          <w:marRight w:val="0"/>
          <w:marTop w:val="0"/>
          <w:marBottom w:val="0"/>
          <w:divBdr>
            <w:top w:val="none" w:sz="0" w:space="0" w:color="auto"/>
            <w:left w:val="none" w:sz="0" w:space="0" w:color="auto"/>
            <w:bottom w:val="none" w:sz="0" w:space="0" w:color="auto"/>
            <w:right w:val="none" w:sz="0" w:space="0" w:color="auto"/>
          </w:divBdr>
        </w:div>
        <w:div w:id="1706712116">
          <w:marLeft w:val="480"/>
          <w:marRight w:val="0"/>
          <w:marTop w:val="0"/>
          <w:marBottom w:val="0"/>
          <w:divBdr>
            <w:top w:val="none" w:sz="0" w:space="0" w:color="auto"/>
            <w:left w:val="none" w:sz="0" w:space="0" w:color="auto"/>
            <w:bottom w:val="none" w:sz="0" w:space="0" w:color="auto"/>
            <w:right w:val="none" w:sz="0" w:space="0" w:color="auto"/>
          </w:divBdr>
        </w:div>
        <w:div w:id="314995848">
          <w:marLeft w:val="480"/>
          <w:marRight w:val="0"/>
          <w:marTop w:val="0"/>
          <w:marBottom w:val="0"/>
          <w:divBdr>
            <w:top w:val="none" w:sz="0" w:space="0" w:color="auto"/>
            <w:left w:val="none" w:sz="0" w:space="0" w:color="auto"/>
            <w:bottom w:val="none" w:sz="0" w:space="0" w:color="auto"/>
            <w:right w:val="none" w:sz="0" w:space="0" w:color="auto"/>
          </w:divBdr>
        </w:div>
        <w:div w:id="1627809411">
          <w:marLeft w:val="480"/>
          <w:marRight w:val="0"/>
          <w:marTop w:val="0"/>
          <w:marBottom w:val="0"/>
          <w:divBdr>
            <w:top w:val="none" w:sz="0" w:space="0" w:color="auto"/>
            <w:left w:val="none" w:sz="0" w:space="0" w:color="auto"/>
            <w:bottom w:val="none" w:sz="0" w:space="0" w:color="auto"/>
            <w:right w:val="none" w:sz="0" w:space="0" w:color="auto"/>
          </w:divBdr>
        </w:div>
        <w:div w:id="1499880262">
          <w:marLeft w:val="480"/>
          <w:marRight w:val="0"/>
          <w:marTop w:val="0"/>
          <w:marBottom w:val="0"/>
          <w:divBdr>
            <w:top w:val="none" w:sz="0" w:space="0" w:color="auto"/>
            <w:left w:val="none" w:sz="0" w:space="0" w:color="auto"/>
            <w:bottom w:val="none" w:sz="0" w:space="0" w:color="auto"/>
            <w:right w:val="none" w:sz="0" w:space="0" w:color="auto"/>
          </w:divBdr>
        </w:div>
        <w:div w:id="84618490">
          <w:marLeft w:val="480"/>
          <w:marRight w:val="0"/>
          <w:marTop w:val="0"/>
          <w:marBottom w:val="0"/>
          <w:divBdr>
            <w:top w:val="none" w:sz="0" w:space="0" w:color="auto"/>
            <w:left w:val="none" w:sz="0" w:space="0" w:color="auto"/>
            <w:bottom w:val="none" w:sz="0" w:space="0" w:color="auto"/>
            <w:right w:val="none" w:sz="0" w:space="0" w:color="auto"/>
          </w:divBdr>
        </w:div>
        <w:div w:id="328876351">
          <w:marLeft w:val="480"/>
          <w:marRight w:val="0"/>
          <w:marTop w:val="0"/>
          <w:marBottom w:val="0"/>
          <w:divBdr>
            <w:top w:val="none" w:sz="0" w:space="0" w:color="auto"/>
            <w:left w:val="none" w:sz="0" w:space="0" w:color="auto"/>
            <w:bottom w:val="none" w:sz="0" w:space="0" w:color="auto"/>
            <w:right w:val="none" w:sz="0" w:space="0" w:color="auto"/>
          </w:divBdr>
        </w:div>
        <w:div w:id="826015848">
          <w:marLeft w:val="480"/>
          <w:marRight w:val="0"/>
          <w:marTop w:val="0"/>
          <w:marBottom w:val="0"/>
          <w:divBdr>
            <w:top w:val="none" w:sz="0" w:space="0" w:color="auto"/>
            <w:left w:val="none" w:sz="0" w:space="0" w:color="auto"/>
            <w:bottom w:val="none" w:sz="0" w:space="0" w:color="auto"/>
            <w:right w:val="none" w:sz="0" w:space="0" w:color="auto"/>
          </w:divBdr>
        </w:div>
        <w:div w:id="2034651678">
          <w:marLeft w:val="480"/>
          <w:marRight w:val="0"/>
          <w:marTop w:val="0"/>
          <w:marBottom w:val="0"/>
          <w:divBdr>
            <w:top w:val="none" w:sz="0" w:space="0" w:color="auto"/>
            <w:left w:val="none" w:sz="0" w:space="0" w:color="auto"/>
            <w:bottom w:val="none" w:sz="0" w:space="0" w:color="auto"/>
            <w:right w:val="none" w:sz="0" w:space="0" w:color="auto"/>
          </w:divBdr>
        </w:div>
        <w:div w:id="1551380157">
          <w:marLeft w:val="480"/>
          <w:marRight w:val="0"/>
          <w:marTop w:val="0"/>
          <w:marBottom w:val="0"/>
          <w:divBdr>
            <w:top w:val="none" w:sz="0" w:space="0" w:color="auto"/>
            <w:left w:val="none" w:sz="0" w:space="0" w:color="auto"/>
            <w:bottom w:val="none" w:sz="0" w:space="0" w:color="auto"/>
            <w:right w:val="none" w:sz="0" w:space="0" w:color="auto"/>
          </w:divBdr>
        </w:div>
        <w:div w:id="1439643498">
          <w:marLeft w:val="480"/>
          <w:marRight w:val="0"/>
          <w:marTop w:val="0"/>
          <w:marBottom w:val="0"/>
          <w:divBdr>
            <w:top w:val="none" w:sz="0" w:space="0" w:color="auto"/>
            <w:left w:val="none" w:sz="0" w:space="0" w:color="auto"/>
            <w:bottom w:val="none" w:sz="0" w:space="0" w:color="auto"/>
            <w:right w:val="none" w:sz="0" w:space="0" w:color="auto"/>
          </w:divBdr>
        </w:div>
        <w:div w:id="1249002515">
          <w:marLeft w:val="480"/>
          <w:marRight w:val="0"/>
          <w:marTop w:val="0"/>
          <w:marBottom w:val="0"/>
          <w:divBdr>
            <w:top w:val="none" w:sz="0" w:space="0" w:color="auto"/>
            <w:left w:val="none" w:sz="0" w:space="0" w:color="auto"/>
            <w:bottom w:val="none" w:sz="0" w:space="0" w:color="auto"/>
            <w:right w:val="none" w:sz="0" w:space="0" w:color="auto"/>
          </w:divBdr>
        </w:div>
        <w:div w:id="822234368">
          <w:marLeft w:val="480"/>
          <w:marRight w:val="0"/>
          <w:marTop w:val="0"/>
          <w:marBottom w:val="0"/>
          <w:divBdr>
            <w:top w:val="none" w:sz="0" w:space="0" w:color="auto"/>
            <w:left w:val="none" w:sz="0" w:space="0" w:color="auto"/>
            <w:bottom w:val="none" w:sz="0" w:space="0" w:color="auto"/>
            <w:right w:val="none" w:sz="0" w:space="0" w:color="auto"/>
          </w:divBdr>
        </w:div>
        <w:div w:id="1685088068">
          <w:marLeft w:val="480"/>
          <w:marRight w:val="0"/>
          <w:marTop w:val="0"/>
          <w:marBottom w:val="0"/>
          <w:divBdr>
            <w:top w:val="none" w:sz="0" w:space="0" w:color="auto"/>
            <w:left w:val="none" w:sz="0" w:space="0" w:color="auto"/>
            <w:bottom w:val="none" w:sz="0" w:space="0" w:color="auto"/>
            <w:right w:val="none" w:sz="0" w:space="0" w:color="auto"/>
          </w:divBdr>
        </w:div>
        <w:div w:id="776372020">
          <w:marLeft w:val="480"/>
          <w:marRight w:val="0"/>
          <w:marTop w:val="0"/>
          <w:marBottom w:val="0"/>
          <w:divBdr>
            <w:top w:val="none" w:sz="0" w:space="0" w:color="auto"/>
            <w:left w:val="none" w:sz="0" w:space="0" w:color="auto"/>
            <w:bottom w:val="none" w:sz="0" w:space="0" w:color="auto"/>
            <w:right w:val="none" w:sz="0" w:space="0" w:color="auto"/>
          </w:divBdr>
        </w:div>
        <w:div w:id="223882626">
          <w:marLeft w:val="480"/>
          <w:marRight w:val="0"/>
          <w:marTop w:val="0"/>
          <w:marBottom w:val="0"/>
          <w:divBdr>
            <w:top w:val="none" w:sz="0" w:space="0" w:color="auto"/>
            <w:left w:val="none" w:sz="0" w:space="0" w:color="auto"/>
            <w:bottom w:val="none" w:sz="0" w:space="0" w:color="auto"/>
            <w:right w:val="none" w:sz="0" w:space="0" w:color="auto"/>
          </w:divBdr>
        </w:div>
        <w:div w:id="138616602">
          <w:marLeft w:val="480"/>
          <w:marRight w:val="0"/>
          <w:marTop w:val="0"/>
          <w:marBottom w:val="0"/>
          <w:divBdr>
            <w:top w:val="none" w:sz="0" w:space="0" w:color="auto"/>
            <w:left w:val="none" w:sz="0" w:space="0" w:color="auto"/>
            <w:bottom w:val="none" w:sz="0" w:space="0" w:color="auto"/>
            <w:right w:val="none" w:sz="0" w:space="0" w:color="auto"/>
          </w:divBdr>
        </w:div>
        <w:div w:id="734354243">
          <w:marLeft w:val="480"/>
          <w:marRight w:val="0"/>
          <w:marTop w:val="0"/>
          <w:marBottom w:val="0"/>
          <w:divBdr>
            <w:top w:val="none" w:sz="0" w:space="0" w:color="auto"/>
            <w:left w:val="none" w:sz="0" w:space="0" w:color="auto"/>
            <w:bottom w:val="none" w:sz="0" w:space="0" w:color="auto"/>
            <w:right w:val="none" w:sz="0" w:space="0" w:color="auto"/>
          </w:divBdr>
        </w:div>
        <w:div w:id="850492765">
          <w:marLeft w:val="480"/>
          <w:marRight w:val="0"/>
          <w:marTop w:val="0"/>
          <w:marBottom w:val="0"/>
          <w:divBdr>
            <w:top w:val="none" w:sz="0" w:space="0" w:color="auto"/>
            <w:left w:val="none" w:sz="0" w:space="0" w:color="auto"/>
            <w:bottom w:val="none" w:sz="0" w:space="0" w:color="auto"/>
            <w:right w:val="none" w:sz="0" w:space="0" w:color="auto"/>
          </w:divBdr>
        </w:div>
        <w:div w:id="607004670">
          <w:marLeft w:val="480"/>
          <w:marRight w:val="0"/>
          <w:marTop w:val="0"/>
          <w:marBottom w:val="0"/>
          <w:divBdr>
            <w:top w:val="none" w:sz="0" w:space="0" w:color="auto"/>
            <w:left w:val="none" w:sz="0" w:space="0" w:color="auto"/>
            <w:bottom w:val="none" w:sz="0" w:space="0" w:color="auto"/>
            <w:right w:val="none" w:sz="0" w:space="0" w:color="auto"/>
          </w:divBdr>
        </w:div>
        <w:div w:id="1899319159">
          <w:marLeft w:val="480"/>
          <w:marRight w:val="0"/>
          <w:marTop w:val="0"/>
          <w:marBottom w:val="0"/>
          <w:divBdr>
            <w:top w:val="none" w:sz="0" w:space="0" w:color="auto"/>
            <w:left w:val="none" w:sz="0" w:space="0" w:color="auto"/>
            <w:bottom w:val="none" w:sz="0" w:space="0" w:color="auto"/>
            <w:right w:val="none" w:sz="0" w:space="0" w:color="auto"/>
          </w:divBdr>
        </w:div>
        <w:div w:id="978919443">
          <w:marLeft w:val="480"/>
          <w:marRight w:val="0"/>
          <w:marTop w:val="0"/>
          <w:marBottom w:val="0"/>
          <w:divBdr>
            <w:top w:val="none" w:sz="0" w:space="0" w:color="auto"/>
            <w:left w:val="none" w:sz="0" w:space="0" w:color="auto"/>
            <w:bottom w:val="none" w:sz="0" w:space="0" w:color="auto"/>
            <w:right w:val="none" w:sz="0" w:space="0" w:color="auto"/>
          </w:divBdr>
        </w:div>
        <w:div w:id="1207335266">
          <w:marLeft w:val="480"/>
          <w:marRight w:val="0"/>
          <w:marTop w:val="0"/>
          <w:marBottom w:val="0"/>
          <w:divBdr>
            <w:top w:val="none" w:sz="0" w:space="0" w:color="auto"/>
            <w:left w:val="none" w:sz="0" w:space="0" w:color="auto"/>
            <w:bottom w:val="none" w:sz="0" w:space="0" w:color="auto"/>
            <w:right w:val="none" w:sz="0" w:space="0" w:color="auto"/>
          </w:divBdr>
        </w:div>
        <w:div w:id="465051350">
          <w:marLeft w:val="480"/>
          <w:marRight w:val="0"/>
          <w:marTop w:val="0"/>
          <w:marBottom w:val="0"/>
          <w:divBdr>
            <w:top w:val="none" w:sz="0" w:space="0" w:color="auto"/>
            <w:left w:val="none" w:sz="0" w:space="0" w:color="auto"/>
            <w:bottom w:val="none" w:sz="0" w:space="0" w:color="auto"/>
            <w:right w:val="none" w:sz="0" w:space="0" w:color="auto"/>
          </w:divBdr>
        </w:div>
        <w:div w:id="613291816">
          <w:marLeft w:val="480"/>
          <w:marRight w:val="0"/>
          <w:marTop w:val="0"/>
          <w:marBottom w:val="0"/>
          <w:divBdr>
            <w:top w:val="none" w:sz="0" w:space="0" w:color="auto"/>
            <w:left w:val="none" w:sz="0" w:space="0" w:color="auto"/>
            <w:bottom w:val="none" w:sz="0" w:space="0" w:color="auto"/>
            <w:right w:val="none" w:sz="0" w:space="0" w:color="auto"/>
          </w:divBdr>
        </w:div>
        <w:div w:id="1795371296">
          <w:marLeft w:val="480"/>
          <w:marRight w:val="0"/>
          <w:marTop w:val="0"/>
          <w:marBottom w:val="0"/>
          <w:divBdr>
            <w:top w:val="none" w:sz="0" w:space="0" w:color="auto"/>
            <w:left w:val="none" w:sz="0" w:space="0" w:color="auto"/>
            <w:bottom w:val="none" w:sz="0" w:space="0" w:color="auto"/>
            <w:right w:val="none" w:sz="0" w:space="0" w:color="auto"/>
          </w:divBdr>
        </w:div>
        <w:div w:id="32468624">
          <w:marLeft w:val="480"/>
          <w:marRight w:val="0"/>
          <w:marTop w:val="0"/>
          <w:marBottom w:val="0"/>
          <w:divBdr>
            <w:top w:val="none" w:sz="0" w:space="0" w:color="auto"/>
            <w:left w:val="none" w:sz="0" w:space="0" w:color="auto"/>
            <w:bottom w:val="none" w:sz="0" w:space="0" w:color="auto"/>
            <w:right w:val="none" w:sz="0" w:space="0" w:color="auto"/>
          </w:divBdr>
        </w:div>
        <w:div w:id="363754261">
          <w:marLeft w:val="480"/>
          <w:marRight w:val="0"/>
          <w:marTop w:val="0"/>
          <w:marBottom w:val="0"/>
          <w:divBdr>
            <w:top w:val="none" w:sz="0" w:space="0" w:color="auto"/>
            <w:left w:val="none" w:sz="0" w:space="0" w:color="auto"/>
            <w:bottom w:val="none" w:sz="0" w:space="0" w:color="auto"/>
            <w:right w:val="none" w:sz="0" w:space="0" w:color="auto"/>
          </w:divBdr>
        </w:div>
        <w:div w:id="1108546407">
          <w:marLeft w:val="480"/>
          <w:marRight w:val="0"/>
          <w:marTop w:val="0"/>
          <w:marBottom w:val="0"/>
          <w:divBdr>
            <w:top w:val="none" w:sz="0" w:space="0" w:color="auto"/>
            <w:left w:val="none" w:sz="0" w:space="0" w:color="auto"/>
            <w:bottom w:val="none" w:sz="0" w:space="0" w:color="auto"/>
            <w:right w:val="none" w:sz="0" w:space="0" w:color="auto"/>
          </w:divBdr>
        </w:div>
        <w:div w:id="560143564">
          <w:marLeft w:val="480"/>
          <w:marRight w:val="0"/>
          <w:marTop w:val="0"/>
          <w:marBottom w:val="0"/>
          <w:divBdr>
            <w:top w:val="none" w:sz="0" w:space="0" w:color="auto"/>
            <w:left w:val="none" w:sz="0" w:space="0" w:color="auto"/>
            <w:bottom w:val="none" w:sz="0" w:space="0" w:color="auto"/>
            <w:right w:val="none" w:sz="0" w:space="0" w:color="auto"/>
          </w:divBdr>
        </w:div>
        <w:div w:id="1285119595">
          <w:marLeft w:val="480"/>
          <w:marRight w:val="0"/>
          <w:marTop w:val="0"/>
          <w:marBottom w:val="0"/>
          <w:divBdr>
            <w:top w:val="none" w:sz="0" w:space="0" w:color="auto"/>
            <w:left w:val="none" w:sz="0" w:space="0" w:color="auto"/>
            <w:bottom w:val="none" w:sz="0" w:space="0" w:color="auto"/>
            <w:right w:val="none" w:sz="0" w:space="0" w:color="auto"/>
          </w:divBdr>
        </w:div>
        <w:div w:id="1014502">
          <w:marLeft w:val="480"/>
          <w:marRight w:val="0"/>
          <w:marTop w:val="0"/>
          <w:marBottom w:val="0"/>
          <w:divBdr>
            <w:top w:val="none" w:sz="0" w:space="0" w:color="auto"/>
            <w:left w:val="none" w:sz="0" w:space="0" w:color="auto"/>
            <w:bottom w:val="none" w:sz="0" w:space="0" w:color="auto"/>
            <w:right w:val="none" w:sz="0" w:space="0" w:color="auto"/>
          </w:divBdr>
        </w:div>
        <w:div w:id="277957792">
          <w:marLeft w:val="480"/>
          <w:marRight w:val="0"/>
          <w:marTop w:val="0"/>
          <w:marBottom w:val="0"/>
          <w:divBdr>
            <w:top w:val="none" w:sz="0" w:space="0" w:color="auto"/>
            <w:left w:val="none" w:sz="0" w:space="0" w:color="auto"/>
            <w:bottom w:val="none" w:sz="0" w:space="0" w:color="auto"/>
            <w:right w:val="none" w:sz="0" w:space="0" w:color="auto"/>
          </w:divBdr>
        </w:div>
        <w:div w:id="1440757723">
          <w:marLeft w:val="480"/>
          <w:marRight w:val="0"/>
          <w:marTop w:val="0"/>
          <w:marBottom w:val="0"/>
          <w:divBdr>
            <w:top w:val="none" w:sz="0" w:space="0" w:color="auto"/>
            <w:left w:val="none" w:sz="0" w:space="0" w:color="auto"/>
            <w:bottom w:val="none" w:sz="0" w:space="0" w:color="auto"/>
            <w:right w:val="none" w:sz="0" w:space="0" w:color="auto"/>
          </w:divBdr>
        </w:div>
        <w:div w:id="976253658">
          <w:marLeft w:val="480"/>
          <w:marRight w:val="0"/>
          <w:marTop w:val="0"/>
          <w:marBottom w:val="0"/>
          <w:divBdr>
            <w:top w:val="none" w:sz="0" w:space="0" w:color="auto"/>
            <w:left w:val="none" w:sz="0" w:space="0" w:color="auto"/>
            <w:bottom w:val="none" w:sz="0" w:space="0" w:color="auto"/>
            <w:right w:val="none" w:sz="0" w:space="0" w:color="auto"/>
          </w:divBdr>
        </w:div>
        <w:div w:id="747962808">
          <w:marLeft w:val="480"/>
          <w:marRight w:val="0"/>
          <w:marTop w:val="0"/>
          <w:marBottom w:val="0"/>
          <w:divBdr>
            <w:top w:val="none" w:sz="0" w:space="0" w:color="auto"/>
            <w:left w:val="none" w:sz="0" w:space="0" w:color="auto"/>
            <w:bottom w:val="none" w:sz="0" w:space="0" w:color="auto"/>
            <w:right w:val="none" w:sz="0" w:space="0" w:color="auto"/>
          </w:divBdr>
        </w:div>
        <w:div w:id="811602046">
          <w:marLeft w:val="480"/>
          <w:marRight w:val="0"/>
          <w:marTop w:val="0"/>
          <w:marBottom w:val="0"/>
          <w:divBdr>
            <w:top w:val="none" w:sz="0" w:space="0" w:color="auto"/>
            <w:left w:val="none" w:sz="0" w:space="0" w:color="auto"/>
            <w:bottom w:val="none" w:sz="0" w:space="0" w:color="auto"/>
            <w:right w:val="none" w:sz="0" w:space="0" w:color="auto"/>
          </w:divBdr>
        </w:div>
        <w:div w:id="1543320184">
          <w:marLeft w:val="480"/>
          <w:marRight w:val="0"/>
          <w:marTop w:val="0"/>
          <w:marBottom w:val="0"/>
          <w:divBdr>
            <w:top w:val="none" w:sz="0" w:space="0" w:color="auto"/>
            <w:left w:val="none" w:sz="0" w:space="0" w:color="auto"/>
            <w:bottom w:val="none" w:sz="0" w:space="0" w:color="auto"/>
            <w:right w:val="none" w:sz="0" w:space="0" w:color="auto"/>
          </w:divBdr>
        </w:div>
        <w:div w:id="878247997">
          <w:marLeft w:val="480"/>
          <w:marRight w:val="0"/>
          <w:marTop w:val="0"/>
          <w:marBottom w:val="0"/>
          <w:divBdr>
            <w:top w:val="none" w:sz="0" w:space="0" w:color="auto"/>
            <w:left w:val="none" w:sz="0" w:space="0" w:color="auto"/>
            <w:bottom w:val="none" w:sz="0" w:space="0" w:color="auto"/>
            <w:right w:val="none" w:sz="0" w:space="0" w:color="auto"/>
          </w:divBdr>
        </w:div>
        <w:div w:id="1887838255">
          <w:marLeft w:val="480"/>
          <w:marRight w:val="0"/>
          <w:marTop w:val="0"/>
          <w:marBottom w:val="0"/>
          <w:divBdr>
            <w:top w:val="none" w:sz="0" w:space="0" w:color="auto"/>
            <w:left w:val="none" w:sz="0" w:space="0" w:color="auto"/>
            <w:bottom w:val="none" w:sz="0" w:space="0" w:color="auto"/>
            <w:right w:val="none" w:sz="0" w:space="0" w:color="auto"/>
          </w:divBdr>
        </w:div>
        <w:div w:id="12808219">
          <w:marLeft w:val="480"/>
          <w:marRight w:val="0"/>
          <w:marTop w:val="0"/>
          <w:marBottom w:val="0"/>
          <w:divBdr>
            <w:top w:val="none" w:sz="0" w:space="0" w:color="auto"/>
            <w:left w:val="none" w:sz="0" w:space="0" w:color="auto"/>
            <w:bottom w:val="none" w:sz="0" w:space="0" w:color="auto"/>
            <w:right w:val="none" w:sz="0" w:space="0" w:color="auto"/>
          </w:divBdr>
        </w:div>
        <w:div w:id="1395659598">
          <w:marLeft w:val="480"/>
          <w:marRight w:val="0"/>
          <w:marTop w:val="0"/>
          <w:marBottom w:val="0"/>
          <w:divBdr>
            <w:top w:val="none" w:sz="0" w:space="0" w:color="auto"/>
            <w:left w:val="none" w:sz="0" w:space="0" w:color="auto"/>
            <w:bottom w:val="none" w:sz="0" w:space="0" w:color="auto"/>
            <w:right w:val="none" w:sz="0" w:space="0" w:color="auto"/>
          </w:divBdr>
        </w:div>
        <w:div w:id="2001273104">
          <w:marLeft w:val="480"/>
          <w:marRight w:val="0"/>
          <w:marTop w:val="0"/>
          <w:marBottom w:val="0"/>
          <w:divBdr>
            <w:top w:val="none" w:sz="0" w:space="0" w:color="auto"/>
            <w:left w:val="none" w:sz="0" w:space="0" w:color="auto"/>
            <w:bottom w:val="none" w:sz="0" w:space="0" w:color="auto"/>
            <w:right w:val="none" w:sz="0" w:space="0" w:color="auto"/>
          </w:divBdr>
        </w:div>
        <w:div w:id="2068524771">
          <w:marLeft w:val="480"/>
          <w:marRight w:val="0"/>
          <w:marTop w:val="0"/>
          <w:marBottom w:val="0"/>
          <w:divBdr>
            <w:top w:val="none" w:sz="0" w:space="0" w:color="auto"/>
            <w:left w:val="none" w:sz="0" w:space="0" w:color="auto"/>
            <w:bottom w:val="none" w:sz="0" w:space="0" w:color="auto"/>
            <w:right w:val="none" w:sz="0" w:space="0" w:color="auto"/>
          </w:divBdr>
        </w:div>
        <w:div w:id="1362583301">
          <w:marLeft w:val="480"/>
          <w:marRight w:val="0"/>
          <w:marTop w:val="0"/>
          <w:marBottom w:val="0"/>
          <w:divBdr>
            <w:top w:val="none" w:sz="0" w:space="0" w:color="auto"/>
            <w:left w:val="none" w:sz="0" w:space="0" w:color="auto"/>
            <w:bottom w:val="none" w:sz="0" w:space="0" w:color="auto"/>
            <w:right w:val="none" w:sz="0" w:space="0" w:color="auto"/>
          </w:divBdr>
        </w:div>
        <w:div w:id="1175730764">
          <w:marLeft w:val="480"/>
          <w:marRight w:val="0"/>
          <w:marTop w:val="0"/>
          <w:marBottom w:val="0"/>
          <w:divBdr>
            <w:top w:val="none" w:sz="0" w:space="0" w:color="auto"/>
            <w:left w:val="none" w:sz="0" w:space="0" w:color="auto"/>
            <w:bottom w:val="none" w:sz="0" w:space="0" w:color="auto"/>
            <w:right w:val="none" w:sz="0" w:space="0" w:color="auto"/>
          </w:divBdr>
        </w:div>
        <w:div w:id="1108084680">
          <w:marLeft w:val="480"/>
          <w:marRight w:val="0"/>
          <w:marTop w:val="0"/>
          <w:marBottom w:val="0"/>
          <w:divBdr>
            <w:top w:val="none" w:sz="0" w:space="0" w:color="auto"/>
            <w:left w:val="none" w:sz="0" w:space="0" w:color="auto"/>
            <w:bottom w:val="none" w:sz="0" w:space="0" w:color="auto"/>
            <w:right w:val="none" w:sz="0" w:space="0" w:color="auto"/>
          </w:divBdr>
        </w:div>
        <w:div w:id="1809544108">
          <w:marLeft w:val="480"/>
          <w:marRight w:val="0"/>
          <w:marTop w:val="0"/>
          <w:marBottom w:val="0"/>
          <w:divBdr>
            <w:top w:val="none" w:sz="0" w:space="0" w:color="auto"/>
            <w:left w:val="none" w:sz="0" w:space="0" w:color="auto"/>
            <w:bottom w:val="none" w:sz="0" w:space="0" w:color="auto"/>
            <w:right w:val="none" w:sz="0" w:space="0" w:color="auto"/>
          </w:divBdr>
        </w:div>
        <w:div w:id="1208057613">
          <w:marLeft w:val="480"/>
          <w:marRight w:val="0"/>
          <w:marTop w:val="0"/>
          <w:marBottom w:val="0"/>
          <w:divBdr>
            <w:top w:val="none" w:sz="0" w:space="0" w:color="auto"/>
            <w:left w:val="none" w:sz="0" w:space="0" w:color="auto"/>
            <w:bottom w:val="none" w:sz="0" w:space="0" w:color="auto"/>
            <w:right w:val="none" w:sz="0" w:space="0" w:color="auto"/>
          </w:divBdr>
        </w:div>
        <w:div w:id="1112670216">
          <w:marLeft w:val="480"/>
          <w:marRight w:val="0"/>
          <w:marTop w:val="0"/>
          <w:marBottom w:val="0"/>
          <w:divBdr>
            <w:top w:val="none" w:sz="0" w:space="0" w:color="auto"/>
            <w:left w:val="none" w:sz="0" w:space="0" w:color="auto"/>
            <w:bottom w:val="none" w:sz="0" w:space="0" w:color="auto"/>
            <w:right w:val="none" w:sz="0" w:space="0" w:color="auto"/>
          </w:divBdr>
        </w:div>
        <w:div w:id="1638336700">
          <w:marLeft w:val="480"/>
          <w:marRight w:val="0"/>
          <w:marTop w:val="0"/>
          <w:marBottom w:val="0"/>
          <w:divBdr>
            <w:top w:val="none" w:sz="0" w:space="0" w:color="auto"/>
            <w:left w:val="none" w:sz="0" w:space="0" w:color="auto"/>
            <w:bottom w:val="none" w:sz="0" w:space="0" w:color="auto"/>
            <w:right w:val="none" w:sz="0" w:space="0" w:color="auto"/>
          </w:divBdr>
        </w:div>
        <w:div w:id="556478075">
          <w:marLeft w:val="480"/>
          <w:marRight w:val="0"/>
          <w:marTop w:val="0"/>
          <w:marBottom w:val="0"/>
          <w:divBdr>
            <w:top w:val="none" w:sz="0" w:space="0" w:color="auto"/>
            <w:left w:val="none" w:sz="0" w:space="0" w:color="auto"/>
            <w:bottom w:val="none" w:sz="0" w:space="0" w:color="auto"/>
            <w:right w:val="none" w:sz="0" w:space="0" w:color="auto"/>
          </w:divBdr>
        </w:div>
        <w:div w:id="1582368911">
          <w:marLeft w:val="480"/>
          <w:marRight w:val="0"/>
          <w:marTop w:val="0"/>
          <w:marBottom w:val="0"/>
          <w:divBdr>
            <w:top w:val="none" w:sz="0" w:space="0" w:color="auto"/>
            <w:left w:val="none" w:sz="0" w:space="0" w:color="auto"/>
            <w:bottom w:val="none" w:sz="0" w:space="0" w:color="auto"/>
            <w:right w:val="none" w:sz="0" w:space="0" w:color="auto"/>
          </w:divBdr>
        </w:div>
        <w:div w:id="645816952">
          <w:marLeft w:val="480"/>
          <w:marRight w:val="0"/>
          <w:marTop w:val="0"/>
          <w:marBottom w:val="0"/>
          <w:divBdr>
            <w:top w:val="none" w:sz="0" w:space="0" w:color="auto"/>
            <w:left w:val="none" w:sz="0" w:space="0" w:color="auto"/>
            <w:bottom w:val="none" w:sz="0" w:space="0" w:color="auto"/>
            <w:right w:val="none" w:sz="0" w:space="0" w:color="auto"/>
          </w:divBdr>
        </w:div>
        <w:div w:id="1774471529">
          <w:marLeft w:val="480"/>
          <w:marRight w:val="0"/>
          <w:marTop w:val="0"/>
          <w:marBottom w:val="0"/>
          <w:divBdr>
            <w:top w:val="none" w:sz="0" w:space="0" w:color="auto"/>
            <w:left w:val="none" w:sz="0" w:space="0" w:color="auto"/>
            <w:bottom w:val="none" w:sz="0" w:space="0" w:color="auto"/>
            <w:right w:val="none" w:sz="0" w:space="0" w:color="auto"/>
          </w:divBdr>
        </w:div>
        <w:div w:id="718825713">
          <w:marLeft w:val="480"/>
          <w:marRight w:val="0"/>
          <w:marTop w:val="0"/>
          <w:marBottom w:val="0"/>
          <w:divBdr>
            <w:top w:val="none" w:sz="0" w:space="0" w:color="auto"/>
            <w:left w:val="none" w:sz="0" w:space="0" w:color="auto"/>
            <w:bottom w:val="none" w:sz="0" w:space="0" w:color="auto"/>
            <w:right w:val="none" w:sz="0" w:space="0" w:color="auto"/>
          </w:divBdr>
        </w:div>
        <w:div w:id="1749765257">
          <w:marLeft w:val="480"/>
          <w:marRight w:val="0"/>
          <w:marTop w:val="0"/>
          <w:marBottom w:val="0"/>
          <w:divBdr>
            <w:top w:val="none" w:sz="0" w:space="0" w:color="auto"/>
            <w:left w:val="none" w:sz="0" w:space="0" w:color="auto"/>
            <w:bottom w:val="none" w:sz="0" w:space="0" w:color="auto"/>
            <w:right w:val="none" w:sz="0" w:space="0" w:color="auto"/>
          </w:divBdr>
        </w:div>
        <w:div w:id="1644001287">
          <w:marLeft w:val="480"/>
          <w:marRight w:val="0"/>
          <w:marTop w:val="0"/>
          <w:marBottom w:val="0"/>
          <w:divBdr>
            <w:top w:val="none" w:sz="0" w:space="0" w:color="auto"/>
            <w:left w:val="none" w:sz="0" w:space="0" w:color="auto"/>
            <w:bottom w:val="none" w:sz="0" w:space="0" w:color="auto"/>
            <w:right w:val="none" w:sz="0" w:space="0" w:color="auto"/>
          </w:divBdr>
        </w:div>
        <w:div w:id="1262109735">
          <w:marLeft w:val="480"/>
          <w:marRight w:val="0"/>
          <w:marTop w:val="0"/>
          <w:marBottom w:val="0"/>
          <w:divBdr>
            <w:top w:val="none" w:sz="0" w:space="0" w:color="auto"/>
            <w:left w:val="none" w:sz="0" w:space="0" w:color="auto"/>
            <w:bottom w:val="none" w:sz="0" w:space="0" w:color="auto"/>
            <w:right w:val="none" w:sz="0" w:space="0" w:color="auto"/>
          </w:divBdr>
        </w:div>
        <w:div w:id="1548835117">
          <w:marLeft w:val="480"/>
          <w:marRight w:val="0"/>
          <w:marTop w:val="0"/>
          <w:marBottom w:val="0"/>
          <w:divBdr>
            <w:top w:val="none" w:sz="0" w:space="0" w:color="auto"/>
            <w:left w:val="none" w:sz="0" w:space="0" w:color="auto"/>
            <w:bottom w:val="none" w:sz="0" w:space="0" w:color="auto"/>
            <w:right w:val="none" w:sz="0" w:space="0" w:color="auto"/>
          </w:divBdr>
        </w:div>
        <w:div w:id="236129942">
          <w:marLeft w:val="480"/>
          <w:marRight w:val="0"/>
          <w:marTop w:val="0"/>
          <w:marBottom w:val="0"/>
          <w:divBdr>
            <w:top w:val="none" w:sz="0" w:space="0" w:color="auto"/>
            <w:left w:val="none" w:sz="0" w:space="0" w:color="auto"/>
            <w:bottom w:val="none" w:sz="0" w:space="0" w:color="auto"/>
            <w:right w:val="none" w:sz="0" w:space="0" w:color="auto"/>
          </w:divBdr>
        </w:div>
        <w:div w:id="205797870">
          <w:marLeft w:val="480"/>
          <w:marRight w:val="0"/>
          <w:marTop w:val="0"/>
          <w:marBottom w:val="0"/>
          <w:divBdr>
            <w:top w:val="none" w:sz="0" w:space="0" w:color="auto"/>
            <w:left w:val="none" w:sz="0" w:space="0" w:color="auto"/>
            <w:bottom w:val="none" w:sz="0" w:space="0" w:color="auto"/>
            <w:right w:val="none" w:sz="0" w:space="0" w:color="auto"/>
          </w:divBdr>
        </w:div>
        <w:div w:id="2102480390">
          <w:marLeft w:val="480"/>
          <w:marRight w:val="0"/>
          <w:marTop w:val="0"/>
          <w:marBottom w:val="0"/>
          <w:divBdr>
            <w:top w:val="none" w:sz="0" w:space="0" w:color="auto"/>
            <w:left w:val="none" w:sz="0" w:space="0" w:color="auto"/>
            <w:bottom w:val="none" w:sz="0" w:space="0" w:color="auto"/>
            <w:right w:val="none" w:sz="0" w:space="0" w:color="auto"/>
          </w:divBdr>
        </w:div>
        <w:div w:id="1221601220">
          <w:marLeft w:val="480"/>
          <w:marRight w:val="0"/>
          <w:marTop w:val="0"/>
          <w:marBottom w:val="0"/>
          <w:divBdr>
            <w:top w:val="none" w:sz="0" w:space="0" w:color="auto"/>
            <w:left w:val="none" w:sz="0" w:space="0" w:color="auto"/>
            <w:bottom w:val="none" w:sz="0" w:space="0" w:color="auto"/>
            <w:right w:val="none" w:sz="0" w:space="0" w:color="auto"/>
          </w:divBdr>
        </w:div>
        <w:div w:id="978151891">
          <w:marLeft w:val="480"/>
          <w:marRight w:val="0"/>
          <w:marTop w:val="0"/>
          <w:marBottom w:val="0"/>
          <w:divBdr>
            <w:top w:val="none" w:sz="0" w:space="0" w:color="auto"/>
            <w:left w:val="none" w:sz="0" w:space="0" w:color="auto"/>
            <w:bottom w:val="none" w:sz="0" w:space="0" w:color="auto"/>
            <w:right w:val="none" w:sz="0" w:space="0" w:color="auto"/>
          </w:divBdr>
        </w:div>
        <w:div w:id="753283243">
          <w:marLeft w:val="480"/>
          <w:marRight w:val="0"/>
          <w:marTop w:val="0"/>
          <w:marBottom w:val="0"/>
          <w:divBdr>
            <w:top w:val="none" w:sz="0" w:space="0" w:color="auto"/>
            <w:left w:val="none" w:sz="0" w:space="0" w:color="auto"/>
            <w:bottom w:val="none" w:sz="0" w:space="0" w:color="auto"/>
            <w:right w:val="none" w:sz="0" w:space="0" w:color="auto"/>
          </w:divBdr>
        </w:div>
        <w:div w:id="942034948">
          <w:marLeft w:val="480"/>
          <w:marRight w:val="0"/>
          <w:marTop w:val="0"/>
          <w:marBottom w:val="0"/>
          <w:divBdr>
            <w:top w:val="none" w:sz="0" w:space="0" w:color="auto"/>
            <w:left w:val="none" w:sz="0" w:space="0" w:color="auto"/>
            <w:bottom w:val="none" w:sz="0" w:space="0" w:color="auto"/>
            <w:right w:val="none" w:sz="0" w:space="0" w:color="auto"/>
          </w:divBdr>
        </w:div>
        <w:div w:id="1842427776">
          <w:marLeft w:val="480"/>
          <w:marRight w:val="0"/>
          <w:marTop w:val="0"/>
          <w:marBottom w:val="0"/>
          <w:divBdr>
            <w:top w:val="none" w:sz="0" w:space="0" w:color="auto"/>
            <w:left w:val="none" w:sz="0" w:space="0" w:color="auto"/>
            <w:bottom w:val="none" w:sz="0" w:space="0" w:color="auto"/>
            <w:right w:val="none" w:sz="0" w:space="0" w:color="auto"/>
          </w:divBdr>
        </w:div>
        <w:div w:id="112679341">
          <w:marLeft w:val="480"/>
          <w:marRight w:val="0"/>
          <w:marTop w:val="0"/>
          <w:marBottom w:val="0"/>
          <w:divBdr>
            <w:top w:val="none" w:sz="0" w:space="0" w:color="auto"/>
            <w:left w:val="none" w:sz="0" w:space="0" w:color="auto"/>
            <w:bottom w:val="none" w:sz="0" w:space="0" w:color="auto"/>
            <w:right w:val="none" w:sz="0" w:space="0" w:color="auto"/>
          </w:divBdr>
        </w:div>
        <w:div w:id="1120609379">
          <w:marLeft w:val="480"/>
          <w:marRight w:val="0"/>
          <w:marTop w:val="0"/>
          <w:marBottom w:val="0"/>
          <w:divBdr>
            <w:top w:val="none" w:sz="0" w:space="0" w:color="auto"/>
            <w:left w:val="none" w:sz="0" w:space="0" w:color="auto"/>
            <w:bottom w:val="none" w:sz="0" w:space="0" w:color="auto"/>
            <w:right w:val="none" w:sz="0" w:space="0" w:color="auto"/>
          </w:divBdr>
        </w:div>
        <w:div w:id="95291409">
          <w:marLeft w:val="480"/>
          <w:marRight w:val="0"/>
          <w:marTop w:val="0"/>
          <w:marBottom w:val="0"/>
          <w:divBdr>
            <w:top w:val="none" w:sz="0" w:space="0" w:color="auto"/>
            <w:left w:val="none" w:sz="0" w:space="0" w:color="auto"/>
            <w:bottom w:val="none" w:sz="0" w:space="0" w:color="auto"/>
            <w:right w:val="none" w:sz="0" w:space="0" w:color="auto"/>
          </w:divBdr>
        </w:div>
        <w:div w:id="241793156">
          <w:marLeft w:val="480"/>
          <w:marRight w:val="0"/>
          <w:marTop w:val="0"/>
          <w:marBottom w:val="0"/>
          <w:divBdr>
            <w:top w:val="none" w:sz="0" w:space="0" w:color="auto"/>
            <w:left w:val="none" w:sz="0" w:space="0" w:color="auto"/>
            <w:bottom w:val="none" w:sz="0" w:space="0" w:color="auto"/>
            <w:right w:val="none" w:sz="0" w:space="0" w:color="auto"/>
          </w:divBdr>
        </w:div>
        <w:div w:id="211842569">
          <w:marLeft w:val="480"/>
          <w:marRight w:val="0"/>
          <w:marTop w:val="0"/>
          <w:marBottom w:val="0"/>
          <w:divBdr>
            <w:top w:val="none" w:sz="0" w:space="0" w:color="auto"/>
            <w:left w:val="none" w:sz="0" w:space="0" w:color="auto"/>
            <w:bottom w:val="none" w:sz="0" w:space="0" w:color="auto"/>
            <w:right w:val="none" w:sz="0" w:space="0" w:color="auto"/>
          </w:divBdr>
        </w:div>
        <w:div w:id="627245652">
          <w:marLeft w:val="480"/>
          <w:marRight w:val="0"/>
          <w:marTop w:val="0"/>
          <w:marBottom w:val="0"/>
          <w:divBdr>
            <w:top w:val="none" w:sz="0" w:space="0" w:color="auto"/>
            <w:left w:val="none" w:sz="0" w:space="0" w:color="auto"/>
            <w:bottom w:val="none" w:sz="0" w:space="0" w:color="auto"/>
            <w:right w:val="none" w:sz="0" w:space="0" w:color="auto"/>
          </w:divBdr>
        </w:div>
        <w:div w:id="510796101">
          <w:marLeft w:val="480"/>
          <w:marRight w:val="0"/>
          <w:marTop w:val="0"/>
          <w:marBottom w:val="0"/>
          <w:divBdr>
            <w:top w:val="none" w:sz="0" w:space="0" w:color="auto"/>
            <w:left w:val="none" w:sz="0" w:space="0" w:color="auto"/>
            <w:bottom w:val="none" w:sz="0" w:space="0" w:color="auto"/>
            <w:right w:val="none" w:sz="0" w:space="0" w:color="auto"/>
          </w:divBdr>
        </w:div>
        <w:div w:id="1157650907">
          <w:marLeft w:val="480"/>
          <w:marRight w:val="0"/>
          <w:marTop w:val="0"/>
          <w:marBottom w:val="0"/>
          <w:divBdr>
            <w:top w:val="none" w:sz="0" w:space="0" w:color="auto"/>
            <w:left w:val="none" w:sz="0" w:space="0" w:color="auto"/>
            <w:bottom w:val="none" w:sz="0" w:space="0" w:color="auto"/>
            <w:right w:val="none" w:sz="0" w:space="0" w:color="auto"/>
          </w:divBdr>
        </w:div>
        <w:div w:id="1448549997">
          <w:marLeft w:val="480"/>
          <w:marRight w:val="0"/>
          <w:marTop w:val="0"/>
          <w:marBottom w:val="0"/>
          <w:divBdr>
            <w:top w:val="none" w:sz="0" w:space="0" w:color="auto"/>
            <w:left w:val="none" w:sz="0" w:space="0" w:color="auto"/>
            <w:bottom w:val="none" w:sz="0" w:space="0" w:color="auto"/>
            <w:right w:val="none" w:sz="0" w:space="0" w:color="auto"/>
          </w:divBdr>
        </w:div>
        <w:div w:id="1900282208">
          <w:marLeft w:val="480"/>
          <w:marRight w:val="0"/>
          <w:marTop w:val="0"/>
          <w:marBottom w:val="0"/>
          <w:divBdr>
            <w:top w:val="none" w:sz="0" w:space="0" w:color="auto"/>
            <w:left w:val="none" w:sz="0" w:space="0" w:color="auto"/>
            <w:bottom w:val="none" w:sz="0" w:space="0" w:color="auto"/>
            <w:right w:val="none" w:sz="0" w:space="0" w:color="auto"/>
          </w:divBdr>
        </w:div>
        <w:div w:id="124545685">
          <w:marLeft w:val="480"/>
          <w:marRight w:val="0"/>
          <w:marTop w:val="0"/>
          <w:marBottom w:val="0"/>
          <w:divBdr>
            <w:top w:val="none" w:sz="0" w:space="0" w:color="auto"/>
            <w:left w:val="none" w:sz="0" w:space="0" w:color="auto"/>
            <w:bottom w:val="none" w:sz="0" w:space="0" w:color="auto"/>
            <w:right w:val="none" w:sz="0" w:space="0" w:color="auto"/>
          </w:divBdr>
        </w:div>
        <w:div w:id="561671008">
          <w:marLeft w:val="480"/>
          <w:marRight w:val="0"/>
          <w:marTop w:val="0"/>
          <w:marBottom w:val="0"/>
          <w:divBdr>
            <w:top w:val="none" w:sz="0" w:space="0" w:color="auto"/>
            <w:left w:val="none" w:sz="0" w:space="0" w:color="auto"/>
            <w:bottom w:val="none" w:sz="0" w:space="0" w:color="auto"/>
            <w:right w:val="none" w:sz="0" w:space="0" w:color="auto"/>
          </w:divBdr>
        </w:div>
        <w:div w:id="788813935">
          <w:marLeft w:val="480"/>
          <w:marRight w:val="0"/>
          <w:marTop w:val="0"/>
          <w:marBottom w:val="0"/>
          <w:divBdr>
            <w:top w:val="none" w:sz="0" w:space="0" w:color="auto"/>
            <w:left w:val="none" w:sz="0" w:space="0" w:color="auto"/>
            <w:bottom w:val="none" w:sz="0" w:space="0" w:color="auto"/>
            <w:right w:val="none" w:sz="0" w:space="0" w:color="auto"/>
          </w:divBdr>
        </w:div>
        <w:div w:id="1073553583">
          <w:marLeft w:val="480"/>
          <w:marRight w:val="0"/>
          <w:marTop w:val="0"/>
          <w:marBottom w:val="0"/>
          <w:divBdr>
            <w:top w:val="none" w:sz="0" w:space="0" w:color="auto"/>
            <w:left w:val="none" w:sz="0" w:space="0" w:color="auto"/>
            <w:bottom w:val="none" w:sz="0" w:space="0" w:color="auto"/>
            <w:right w:val="none" w:sz="0" w:space="0" w:color="auto"/>
          </w:divBdr>
        </w:div>
        <w:div w:id="101805600">
          <w:marLeft w:val="480"/>
          <w:marRight w:val="0"/>
          <w:marTop w:val="0"/>
          <w:marBottom w:val="0"/>
          <w:divBdr>
            <w:top w:val="none" w:sz="0" w:space="0" w:color="auto"/>
            <w:left w:val="none" w:sz="0" w:space="0" w:color="auto"/>
            <w:bottom w:val="none" w:sz="0" w:space="0" w:color="auto"/>
            <w:right w:val="none" w:sz="0" w:space="0" w:color="auto"/>
          </w:divBdr>
        </w:div>
        <w:div w:id="1561330083">
          <w:marLeft w:val="480"/>
          <w:marRight w:val="0"/>
          <w:marTop w:val="0"/>
          <w:marBottom w:val="0"/>
          <w:divBdr>
            <w:top w:val="none" w:sz="0" w:space="0" w:color="auto"/>
            <w:left w:val="none" w:sz="0" w:space="0" w:color="auto"/>
            <w:bottom w:val="none" w:sz="0" w:space="0" w:color="auto"/>
            <w:right w:val="none" w:sz="0" w:space="0" w:color="auto"/>
          </w:divBdr>
        </w:div>
        <w:div w:id="717824195">
          <w:marLeft w:val="480"/>
          <w:marRight w:val="0"/>
          <w:marTop w:val="0"/>
          <w:marBottom w:val="0"/>
          <w:divBdr>
            <w:top w:val="none" w:sz="0" w:space="0" w:color="auto"/>
            <w:left w:val="none" w:sz="0" w:space="0" w:color="auto"/>
            <w:bottom w:val="none" w:sz="0" w:space="0" w:color="auto"/>
            <w:right w:val="none" w:sz="0" w:space="0" w:color="auto"/>
          </w:divBdr>
        </w:div>
        <w:div w:id="1442796092">
          <w:marLeft w:val="480"/>
          <w:marRight w:val="0"/>
          <w:marTop w:val="0"/>
          <w:marBottom w:val="0"/>
          <w:divBdr>
            <w:top w:val="none" w:sz="0" w:space="0" w:color="auto"/>
            <w:left w:val="none" w:sz="0" w:space="0" w:color="auto"/>
            <w:bottom w:val="none" w:sz="0" w:space="0" w:color="auto"/>
            <w:right w:val="none" w:sz="0" w:space="0" w:color="auto"/>
          </w:divBdr>
        </w:div>
        <w:div w:id="1164857119">
          <w:marLeft w:val="480"/>
          <w:marRight w:val="0"/>
          <w:marTop w:val="0"/>
          <w:marBottom w:val="0"/>
          <w:divBdr>
            <w:top w:val="none" w:sz="0" w:space="0" w:color="auto"/>
            <w:left w:val="none" w:sz="0" w:space="0" w:color="auto"/>
            <w:bottom w:val="none" w:sz="0" w:space="0" w:color="auto"/>
            <w:right w:val="none" w:sz="0" w:space="0" w:color="auto"/>
          </w:divBdr>
        </w:div>
        <w:div w:id="721948673">
          <w:marLeft w:val="480"/>
          <w:marRight w:val="0"/>
          <w:marTop w:val="0"/>
          <w:marBottom w:val="0"/>
          <w:divBdr>
            <w:top w:val="none" w:sz="0" w:space="0" w:color="auto"/>
            <w:left w:val="none" w:sz="0" w:space="0" w:color="auto"/>
            <w:bottom w:val="none" w:sz="0" w:space="0" w:color="auto"/>
            <w:right w:val="none" w:sz="0" w:space="0" w:color="auto"/>
          </w:divBdr>
        </w:div>
        <w:div w:id="843128982">
          <w:marLeft w:val="480"/>
          <w:marRight w:val="0"/>
          <w:marTop w:val="0"/>
          <w:marBottom w:val="0"/>
          <w:divBdr>
            <w:top w:val="none" w:sz="0" w:space="0" w:color="auto"/>
            <w:left w:val="none" w:sz="0" w:space="0" w:color="auto"/>
            <w:bottom w:val="none" w:sz="0" w:space="0" w:color="auto"/>
            <w:right w:val="none" w:sz="0" w:space="0" w:color="auto"/>
          </w:divBdr>
        </w:div>
        <w:div w:id="1788699733">
          <w:marLeft w:val="480"/>
          <w:marRight w:val="0"/>
          <w:marTop w:val="0"/>
          <w:marBottom w:val="0"/>
          <w:divBdr>
            <w:top w:val="none" w:sz="0" w:space="0" w:color="auto"/>
            <w:left w:val="none" w:sz="0" w:space="0" w:color="auto"/>
            <w:bottom w:val="none" w:sz="0" w:space="0" w:color="auto"/>
            <w:right w:val="none" w:sz="0" w:space="0" w:color="auto"/>
          </w:divBdr>
        </w:div>
        <w:div w:id="722824944">
          <w:marLeft w:val="480"/>
          <w:marRight w:val="0"/>
          <w:marTop w:val="0"/>
          <w:marBottom w:val="0"/>
          <w:divBdr>
            <w:top w:val="none" w:sz="0" w:space="0" w:color="auto"/>
            <w:left w:val="none" w:sz="0" w:space="0" w:color="auto"/>
            <w:bottom w:val="none" w:sz="0" w:space="0" w:color="auto"/>
            <w:right w:val="none" w:sz="0" w:space="0" w:color="auto"/>
          </w:divBdr>
        </w:div>
        <w:div w:id="1579363835">
          <w:marLeft w:val="480"/>
          <w:marRight w:val="0"/>
          <w:marTop w:val="0"/>
          <w:marBottom w:val="0"/>
          <w:divBdr>
            <w:top w:val="none" w:sz="0" w:space="0" w:color="auto"/>
            <w:left w:val="none" w:sz="0" w:space="0" w:color="auto"/>
            <w:bottom w:val="none" w:sz="0" w:space="0" w:color="auto"/>
            <w:right w:val="none" w:sz="0" w:space="0" w:color="auto"/>
          </w:divBdr>
        </w:div>
        <w:div w:id="1578052525">
          <w:marLeft w:val="480"/>
          <w:marRight w:val="0"/>
          <w:marTop w:val="0"/>
          <w:marBottom w:val="0"/>
          <w:divBdr>
            <w:top w:val="none" w:sz="0" w:space="0" w:color="auto"/>
            <w:left w:val="none" w:sz="0" w:space="0" w:color="auto"/>
            <w:bottom w:val="none" w:sz="0" w:space="0" w:color="auto"/>
            <w:right w:val="none" w:sz="0" w:space="0" w:color="auto"/>
          </w:divBdr>
        </w:div>
        <w:div w:id="1848129454">
          <w:marLeft w:val="480"/>
          <w:marRight w:val="0"/>
          <w:marTop w:val="0"/>
          <w:marBottom w:val="0"/>
          <w:divBdr>
            <w:top w:val="none" w:sz="0" w:space="0" w:color="auto"/>
            <w:left w:val="none" w:sz="0" w:space="0" w:color="auto"/>
            <w:bottom w:val="none" w:sz="0" w:space="0" w:color="auto"/>
            <w:right w:val="none" w:sz="0" w:space="0" w:color="auto"/>
          </w:divBdr>
        </w:div>
        <w:div w:id="1327397868">
          <w:marLeft w:val="480"/>
          <w:marRight w:val="0"/>
          <w:marTop w:val="0"/>
          <w:marBottom w:val="0"/>
          <w:divBdr>
            <w:top w:val="none" w:sz="0" w:space="0" w:color="auto"/>
            <w:left w:val="none" w:sz="0" w:space="0" w:color="auto"/>
            <w:bottom w:val="none" w:sz="0" w:space="0" w:color="auto"/>
            <w:right w:val="none" w:sz="0" w:space="0" w:color="auto"/>
          </w:divBdr>
        </w:div>
        <w:div w:id="1926569383">
          <w:marLeft w:val="480"/>
          <w:marRight w:val="0"/>
          <w:marTop w:val="0"/>
          <w:marBottom w:val="0"/>
          <w:divBdr>
            <w:top w:val="none" w:sz="0" w:space="0" w:color="auto"/>
            <w:left w:val="none" w:sz="0" w:space="0" w:color="auto"/>
            <w:bottom w:val="none" w:sz="0" w:space="0" w:color="auto"/>
            <w:right w:val="none" w:sz="0" w:space="0" w:color="auto"/>
          </w:divBdr>
        </w:div>
        <w:div w:id="2040621766">
          <w:marLeft w:val="480"/>
          <w:marRight w:val="0"/>
          <w:marTop w:val="0"/>
          <w:marBottom w:val="0"/>
          <w:divBdr>
            <w:top w:val="none" w:sz="0" w:space="0" w:color="auto"/>
            <w:left w:val="none" w:sz="0" w:space="0" w:color="auto"/>
            <w:bottom w:val="none" w:sz="0" w:space="0" w:color="auto"/>
            <w:right w:val="none" w:sz="0" w:space="0" w:color="auto"/>
          </w:divBdr>
        </w:div>
        <w:div w:id="1531408647">
          <w:marLeft w:val="480"/>
          <w:marRight w:val="0"/>
          <w:marTop w:val="0"/>
          <w:marBottom w:val="0"/>
          <w:divBdr>
            <w:top w:val="none" w:sz="0" w:space="0" w:color="auto"/>
            <w:left w:val="none" w:sz="0" w:space="0" w:color="auto"/>
            <w:bottom w:val="none" w:sz="0" w:space="0" w:color="auto"/>
            <w:right w:val="none" w:sz="0" w:space="0" w:color="auto"/>
          </w:divBdr>
        </w:div>
        <w:div w:id="1419248116">
          <w:marLeft w:val="480"/>
          <w:marRight w:val="0"/>
          <w:marTop w:val="0"/>
          <w:marBottom w:val="0"/>
          <w:divBdr>
            <w:top w:val="none" w:sz="0" w:space="0" w:color="auto"/>
            <w:left w:val="none" w:sz="0" w:space="0" w:color="auto"/>
            <w:bottom w:val="none" w:sz="0" w:space="0" w:color="auto"/>
            <w:right w:val="none" w:sz="0" w:space="0" w:color="auto"/>
          </w:divBdr>
        </w:div>
        <w:div w:id="277680962">
          <w:marLeft w:val="480"/>
          <w:marRight w:val="0"/>
          <w:marTop w:val="0"/>
          <w:marBottom w:val="0"/>
          <w:divBdr>
            <w:top w:val="none" w:sz="0" w:space="0" w:color="auto"/>
            <w:left w:val="none" w:sz="0" w:space="0" w:color="auto"/>
            <w:bottom w:val="none" w:sz="0" w:space="0" w:color="auto"/>
            <w:right w:val="none" w:sz="0" w:space="0" w:color="auto"/>
          </w:divBdr>
        </w:div>
        <w:div w:id="1846548521">
          <w:marLeft w:val="480"/>
          <w:marRight w:val="0"/>
          <w:marTop w:val="0"/>
          <w:marBottom w:val="0"/>
          <w:divBdr>
            <w:top w:val="none" w:sz="0" w:space="0" w:color="auto"/>
            <w:left w:val="none" w:sz="0" w:space="0" w:color="auto"/>
            <w:bottom w:val="none" w:sz="0" w:space="0" w:color="auto"/>
            <w:right w:val="none" w:sz="0" w:space="0" w:color="auto"/>
          </w:divBdr>
        </w:div>
        <w:div w:id="639581714">
          <w:marLeft w:val="480"/>
          <w:marRight w:val="0"/>
          <w:marTop w:val="0"/>
          <w:marBottom w:val="0"/>
          <w:divBdr>
            <w:top w:val="none" w:sz="0" w:space="0" w:color="auto"/>
            <w:left w:val="none" w:sz="0" w:space="0" w:color="auto"/>
            <w:bottom w:val="none" w:sz="0" w:space="0" w:color="auto"/>
            <w:right w:val="none" w:sz="0" w:space="0" w:color="auto"/>
          </w:divBdr>
        </w:div>
        <w:div w:id="1597666562">
          <w:marLeft w:val="480"/>
          <w:marRight w:val="0"/>
          <w:marTop w:val="0"/>
          <w:marBottom w:val="0"/>
          <w:divBdr>
            <w:top w:val="none" w:sz="0" w:space="0" w:color="auto"/>
            <w:left w:val="none" w:sz="0" w:space="0" w:color="auto"/>
            <w:bottom w:val="none" w:sz="0" w:space="0" w:color="auto"/>
            <w:right w:val="none" w:sz="0" w:space="0" w:color="auto"/>
          </w:divBdr>
        </w:div>
        <w:div w:id="1791043971">
          <w:marLeft w:val="480"/>
          <w:marRight w:val="0"/>
          <w:marTop w:val="0"/>
          <w:marBottom w:val="0"/>
          <w:divBdr>
            <w:top w:val="none" w:sz="0" w:space="0" w:color="auto"/>
            <w:left w:val="none" w:sz="0" w:space="0" w:color="auto"/>
            <w:bottom w:val="none" w:sz="0" w:space="0" w:color="auto"/>
            <w:right w:val="none" w:sz="0" w:space="0" w:color="auto"/>
          </w:divBdr>
        </w:div>
        <w:div w:id="1022173579">
          <w:marLeft w:val="480"/>
          <w:marRight w:val="0"/>
          <w:marTop w:val="0"/>
          <w:marBottom w:val="0"/>
          <w:divBdr>
            <w:top w:val="none" w:sz="0" w:space="0" w:color="auto"/>
            <w:left w:val="none" w:sz="0" w:space="0" w:color="auto"/>
            <w:bottom w:val="none" w:sz="0" w:space="0" w:color="auto"/>
            <w:right w:val="none" w:sz="0" w:space="0" w:color="auto"/>
          </w:divBdr>
        </w:div>
        <w:div w:id="487867693">
          <w:marLeft w:val="480"/>
          <w:marRight w:val="0"/>
          <w:marTop w:val="0"/>
          <w:marBottom w:val="0"/>
          <w:divBdr>
            <w:top w:val="none" w:sz="0" w:space="0" w:color="auto"/>
            <w:left w:val="none" w:sz="0" w:space="0" w:color="auto"/>
            <w:bottom w:val="none" w:sz="0" w:space="0" w:color="auto"/>
            <w:right w:val="none" w:sz="0" w:space="0" w:color="auto"/>
          </w:divBdr>
        </w:div>
        <w:div w:id="1583022943">
          <w:marLeft w:val="480"/>
          <w:marRight w:val="0"/>
          <w:marTop w:val="0"/>
          <w:marBottom w:val="0"/>
          <w:divBdr>
            <w:top w:val="none" w:sz="0" w:space="0" w:color="auto"/>
            <w:left w:val="none" w:sz="0" w:space="0" w:color="auto"/>
            <w:bottom w:val="none" w:sz="0" w:space="0" w:color="auto"/>
            <w:right w:val="none" w:sz="0" w:space="0" w:color="auto"/>
          </w:divBdr>
        </w:div>
        <w:div w:id="1067533018">
          <w:marLeft w:val="480"/>
          <w:marRight w:val="0"/>
          <w:marTop w:val="0"/>
          <w:marBottom w:val="0"/>
          <w:divBdr>
            <w:top w:val="none" w:sz="0" w:space="0" w:color="auto"/>
            <w:left w:val="none" w:sz="0" w:space="0" w:color="auto"/>
            <w:bottom w:val="none" w:sz="0" w:space="0" w:color="auto"/>
            <w:right w:val="none" w:sz="0" w:space="0" w:color="auto"/>
          </w:divBdr>
        </w:div>
        <w:div w:id="671642993">
          <w:marLeft w:val="480"/>
          <w:marRight w:val="0"/>
          <w:marTop w:val="0"/>
          <w:marBottom w:val="0"/>
          <w:divBdr>
            <w:top w:val="none" w:sz="0" w:space="0" w:color="auto"/>
            <w:left w:val="none" w:sz="0" w:space="0" w:color="auto"/>
            <w:bottom w:val="none" w:sz="0" w:space="0" w:color="auto"/>
            <w:right w:val="none" w:sz="0" w:space="0" w:color="auto"/>
          </w:divBdr>
        </w:div>
        <w:div w:id="627470340">
          <w:marLeft w:val="480"/>
          <w:marRight w:val="0"/>
          <w:marTop w:val="0"/>
          <w:marBottom w:val="0"/>
          <w:divBdr>
            <w:top w:val="none" w:sz="0" w:space="0" w:color="auto"/>
            <w:left w:val="none" w:sz="0" w:space="0" w:color="auto"/>
            <w:bottom w:val="none" w:sz="0" w:space="0" w:color="auto"/>
            <w:right w:val="none" w:sz="0" w:space="0" w:color="auto"/>
          </w:divBdr>
        </w:div>
        <w:div w:id="1424837216">
          <w:marLeft w:val="480"/>
          <w:marRight w:val="0"/>
          <w:marTop w:val="0"/>
          <w:marBottom w:val="0"/>
          <w:divBdr>
            <w:top w:val="none" w:sz="0" w:space="0" w:color="auto"/>
            <w:left w:val="none" w:sz="0" w:space="0" w:color="auto"/>
            <w:bottom w:val="none" w:sz="0" w:space="0" w:color="auto"/>
            <w:right w:val="none" w:sz="0" w:space="0" w:color="auto"/>
          </w:divBdr>
        </w:div>
        <w:div w:id="1874461982">
          <w:marLeft w:val="480"/>
          <w:marRight w:val="0"/>
          <w:marTop w:val="0"/>
          <w:marBottom w:val="0"/>
          <w:divBdr>
            <w:top w:val="none" w:sz="0" w:space="0" w:color="auto"/>
            <w:left w:val="none" w:sz="0" w:space="0" w:color="auto"/>
            <w:bottom w:val="none" w:sz="0" w:space="0" w:color="auto"/>
            <w:right w:val="none" w:sz="0" w:space="0" w:color="auto"/>
          </w:divBdr>
        </w:div>
        <w:div w:id="979729581">
          <w:marLeft w:val="480"/>
          <w:marRight w:val="0"/>
          <w:marTop w:val="0"/>
          <w:marBottom w:val="0"/>
          <w:divBdr>
            <w:top w:val="none" w:sz="0" w:space="0" w:color="auto"/>
            <w:left w:val="none" w:sz="0" w:space="0" w:color="auto"/>
            <w:bottom w:val="none" w:sz="0" w:space="0" w:color="auto"/>
            <w:right w:val="none" w:sz="0" w:space="0" w:color="auto"/>
          </w:divBdr>
        </w:div>
        <w:div w:id="1690373182">
          <w:marLeft w:val="480"/>
          <w:marRight w:val="0"/>
          <w:marTop w:val="0"/>
          <w:marBottom w:val="0"/>
          <w:divBdr>
            <w:top w:val="none" w:sz="0" w:space="0" w:color="auto"/>
            <w:left w:val="none" w:sz="0" w:space="0" w:color="auto"/>
            <w:bottom w:val="none" w:sz="0" w:space="0" w:color="auto"/>
            <w:right w:val="none" w:sz="0" w:space="0" w:color="auto"/>
          </w:divBdr>
        </w:div>
        <w:div w:id="1388070867">
          <w:marLeft w:val="480"/>
          <w:marRight w:val="0"/>
          <w:marTop w:val="0"/>
          <w:marBottom w:val="0"/>
          <w:divBdr>
            <w:top w:val="none" w:sz="0" w:space="0" w:color="auto"/>
            <w:left w:val="none" w:sz="0" w:space="0" w:color="auto"/>
            <w:bottom w:val="none" w:sz="0" w:space="0" w:color="auto"/>
            <w:right w:val="none" w:sz="0" w:space="0" w:color="auto"/>
          </w:divBdr>
        </w:div>
        <w:div w:id="1867717516">
          <w:marLeft w:val="480"/>
          <w:marRight w:val="0"/>
          <w:marTop w:val="0"/>
          <w:marBottom w:val="0"/>
          <w:divBdr>
            <w:top w:val="none" w:sz="0" w:space="0" w:color="auto"/>
            <w:left w:val="none" w:sz="0" w:space="0" w:color="auto"/>
            <w:bottom w:val="none" w:sz="0" w:space="0" w:color="auto"/>
            <w:right w:val="none" w:sz="0" w:space="0" w:color="auto"/>
          </w:divBdr>
        </w:div>
        <w:div w:id="1095513129">
          <w:marLeft w:val="480"/>
          <w:marRight w:val="0"/>
          <w:marTop w:val="0"/>
          <w:marBottom w:val="0"/>
          <w:divBdr>
            <w:top w:val="none" w:sz="0" w:space="0" w:color="auto"/>
            <w:left w:val="none" w:sz="0" w:space="0" w:color="auto"/>
            <w:bottom w:val="none" w:sz="0" w:space="0" w:color="auto"/>
            <w:right w:val="none" w:sz="0" w:space="0" w:color="auto"/>
          </w:divBdr>
        </w:div>
        <w:div w:id="764886766">
          <w:marLeft w:val="480"/>
          <w:marRight w:val="0"/>
          <w:marTop w:val="0"/>
          <w:marBottom w:val="0"/>
          <w:divBdr>
            <w:top w:val="none" w:sz="0" w:space="0" w:color="auto"/>
            <w:left w:val="none" w:sz="0" w:space="0" w:color="auto"/>
            <w:bottom w:val="none" w:sz="0" w:space="0" w:color="auto"/>
            <w:right w:val="none" w:sz="0" w:space="0" w:color="auto"/>
          </w:divBdr>
        </w:div>
        <w:div w:id="595597212">
          <w:marLeft w:val="480"/>
          <w:marRight w:val="0"/>
          <w:marTop w:val="0"/>
          <w:marBottom w:val="0"/>
          <w:divBdr>
            <w:top w:val="none" w:sz="0" w:space="0" w:color="auto"/>
            <w:left w:val="none" w:sz="0" w:space="0" w:color="auto"/>
            <w:bottom w:val="none" w:sz="0" w:space="0" w:color="auto"/>
            <w:right w:val="none" w:sz="0" w:space="0" w:color="auto"/>
          </w:divBdr>
        </w:div>
        <w:div w:id="570384114">
          <w:marLeft w:val="480"/>
          <w:marRight w:val="0"/>
          <w:marTop w:val="0"/>
          <w:marBottom w:val="0"/>
          <w:divBdr>
            <w:top w:val="none" w:sz="0" w:space="0" w:color="auto"/>
            <w:left w:val="none" w:sz="0" w:space="0" w:color="auto"/>
            <w:bottom w:val="none" w:sz="0" w:space="0" w:color="auto"/>
            <w:right w:val="none" w:sz="0" w:space="0" w:color="auto"/>
          </w:divBdr>
        </w:div>
        <w:div w:id="2097704014">
          <w:marLeft w:val="480"/>
          <w:marRight w:val="0"/>
          <w:marTop w:val="0"/>
          <w:marBottom w:val="0"/>
          <w:divBdr>
            <w:top w:val="none" w:sz="0" w:space="0" w:color="auto"/>
            <w:left w:val="none" w:sz="0" w:space="0" w:color="auto"/>
            <w:bottom w:val="none" w:sz="0" w:space="0" w:color="auto"/>
            <w:right w:val="none" w:sz="0" w:space="0" w:color="auto"/>
          </w:divBdr>
        </w:div>
        <w:div w:id="1201668384">
          <w:marLeft w:val="480"/>
          <w:marRight w:val="0"/>
          <w:marTop w:val="0"/>
          <w:marBottom w:val="0"/>
          <w:divBdr>
            <w:top w:val="none" w:sz="0" w:space="0" w:color="auto"/>
            <w:left w:val="none" w:sz="0" w:space="0" w:color="auto"/>
            <w:bottom w:val="none" w:sz="0" w:space="0" w:color="auto"/>
            <w:right w:val="none" w:sz="0" w:space="0" w:color="auto"/>
          </w:divBdr>
        </w:div>
        <w:div w:id="1198813225">
          <w:marLeft w:val="480"/>
          <w:marRight w:val="0"/>
          <w:marTop w:val="0"/>
          <w:marBottom w:val="0"/>
          <w:divBdr>
            <w:top w:val="none" w:sz="0" w:space="0" w:color="auto"/>
            <w:left w:val="none" w:sz="0" w:space="0" w:color="auto"/>
            <w:bottom w:val="none" w:sz="0" w:space="0" w:color="auto"/>
            <w:right w:val="none" w:sz="0" w:space="0" w:color="auto"/>
          </w:divBdr>
        </w:div>
        <w:div w:id="1892501757">
          <w:marLeft w:val="480"/>
          <w:marRight w:val="0"/>
          <w:marTop w:val="0"/>
          <w:marBottom w:val="0"/>
          <w:divBdr>
            <w:top w:val="none" w:sz="0" w:space="0" w:color="auto"/>
            <w:left w:val="none" w:sz="0" w:space="0" w:color="auto"/>
            <w:bottom w:val="none" w:sz="0" w:space="0" w:color="auto"/>
            <w:right w:val="none" w:sz="0" w:space="0" w:color="auto"/>
          </w:divBdr>
        </w:div>
        <w:div w:id="2027365511">
          <w:marLeft w:val="480"/>
          <w:marRight w:val="0"/>
          <w:marTop w:val="0"/>
          <w:marBottom w:val="0"/>
          <w:divBdr>
            <w:top w:val="none" w:sz="0" w:space="0" w:color="auto"/>
            <w:left w:val="none" w:sz="0" w:space="0" w:color="auto"/>
            <w:bottom w:val="none" w:sz="0" w:space="0" w:color="auto"/>
            <w:right w:val="none" w:sz="0" w:space="0" w:color="auto"/>
          </w:divBdr>
        </w:div>
        <w:div w:id="450823830">
          <w:marLeft w:val="480"/>
          <w:marRight w:val="0"/>
          <w:marTop w:val="0"/>
          <w:marBottom w:val="0"/>
          <w:divBdr>
            <w:top w:val="none" w:sz="0" w:space="0" w:color="auto"/>
            <w:left w:val="none" w:sz="0" w:space="0" w:color="auto"/>
            <w:bottom w:val="none" w:sz="0" w:space="0" w:color="auto"/>
            <w:right w:val="none" w:sz="0" w:space="0" w:color="auto"/>
          </w:divBdr>
        </w:div>
        <w:div w:id="2114354810">
          <w:marLeft w:val="480"/>
          <w:marRight w:val="0"/>
          <w:marTop w:val="0"/>
          <w:marBottom w:val="0"/>
          <w:divBdr>
            <w:top w:val="none" w:sz="0" w:space="0" w:color="auto"/>
            <w:left w:val="none" w:sz="0" w:space="0" w:color="auto"/>
            <w:bottom w:val="none" w:sz="0" w:space="0" w:color="auto"/>
            <w:right w:val="none" w:sz="0" w:space="0" w:color="auto"/>
          </w:divBdr>
        </w:div>
        <w:div w:id="1959213429">
          <w:marLeft w:val="480"/>
          <w:marRight w:val="0"/>
          <w:marTop w:val="0"/>
          <w:marBottom w:val="0"/>
          <w:divBdr>
            <w:top w:val="none" w:sz="0" w:space="0" w:color="auto"/>
            <w:left w:val="none" w:sz="0" w:space="0" w:color="auto"/>
            <w:bottom w:val="none" w:sz="0" w:space="0" w:color="auto"/>
            <w:right w:val="none" w:sz="0" w:space="0" w:color="auto"/>
          </w:divBdr>
        </w:div>
        <w:div w:id="708145281">
          <w:marLeft w:val="480"/>
          <w:marRight w:val="0"/>
          <w:marTop w:val="0"/>
          <w:marBottom w:val="0"/>
          <w:divBdr>
            <w:top w:val="none" w:sz="0" w:space="0" w:color="auto"/>
            <w:left w:val="none" w:sz="0" w:space="0" w:color="auto"/>
            <w:bottom w:val="none" w:sz="0" w:space="0" w:color="auto"/>
            <w:right w:val="none" w:sz="0" w:space="0" w:color="auto"/>
          </w:divBdr>
        </w:div>
        <w:div w:id="1001128713">
          <w:marLeft w:val="480"/>
          <w:marRight w:val="0"/>
          <w:marTop w:val="0"/>
          <w:marBottom w:val="0"/>
          <w:divBdr>
            <w:top w:val="none" w:sz="0" w:space="0" w:color="auto"/>
            <w:left w:val="none" w:sz="0" w:space="0" w:color="auto"/>
            <w:bottom w:val="none" w:sz="0" w:space="0" w:color="auto"/>
            <w:right w:val="none" w:sz="0" w:space="0" w:color="auto"/>
          </w:divBdr>
        </w:div>
        <w:div w:id="885679607">
          <w:marLeft w:val="480"/>
          <w:marRight w:val="0"/>
          <w:marTop w:val="0"/>
          <w:marBottom w:val="0"/>
          <w:divBdr>
            <w:top w:val="none" w:sz="0" w:space="0" w:color="auto"/>
            <w:left w:val="none" w:sz="0" w:space="0" w:color="auto"/>
            <w:bottom w:val="none" w:sz="0" w:space="0" w:color="auto"/>
            <w:right w:val="none" w:sz="0" w:space="0" w:color="auto"/>
          </w:divBdr>
        </w:div>
        <w:div w:id="1642953880">
          <w:marLeft w:val="480"/>
          <w:marRight w:val="0"/>
          <w:marTop w:val="0"/>
          <w:marBottom w:val="0"/>
          <w:divBdr>
            <w:top w:val="none" w:sz="0" w:space="0" w:color="auto"/>
            <w:left w:val="none" w:sz="0" w:space="0" w:color="auto"/>
            <w:bottom w:val="none" w:sz="0" w:space="0" w:color="auto"/>
            <w:right w:val="none" w:sz="0" w:space="0" w:color="auto"/>
          </w:divBdr>
        </w:div>
        <w:div w:id="755975481">
          <w:marLeft w:val="480"/>
          <w:marRight w:val="0"/>
          <w:marTop w:val="0"/>
          <w:marBottom w:val="0"/>
          <w:divBdr>
            <w:top w:val="none" w:sz="0" w:space="0" w:color="auto"/>
            <w:left w:val="none" w:sz="0" w:space="0" w:color="auto"/>
            <w:bottom w:val="none" w:sz="0" w:space="0" w:color="auto"/>
            <w:right w:val="none" w:sz="0" w:space="0" w:color="auto"/>
          </w:divBdr>
        </w:div>
        <w:div w:id="345132253">
          <w:marLeft w:val="480"/>
          <w:marRight w:val="0"/>
          <w:marTop w:val="0"/>
          <w:marBottom w:val="0"/>
          <w:divBdr>
            <w:top w:val="none" w:sz="0" w:space="0" w:color="auto"/>
            <w:left w:val="none" w:sz="0" w:space="0" w:color="auto"/>
            <w:bottom w:val="none" w:sz="0" w:space="0" w:color="auto"/>
            <w:right w:val="none" w:sz="0" w:space="0" w:color="auto"/>
          </w:divBdr>
        </w:div>
        <w:div w:id="1160074912">
          <w:marLeft w:val="480"/>
          <w:marRight w:val="0"/>
          <w:marTop w:val="0"/>
          <w:marBottom w:val="0"/>
          <w:divBdr>
            <w:top w:val="none" w:sz="0" w:space="0" w:color="auto"/>
            <w:left w:val="none" w:sz="0" w:space="0" w:color="auto"/>
            <w:bottom w:val="none" w:sz="0" w:space="0" w:color="auto"/>
            <w:right w:val="none" w:sz="0" w:space="0" w:color="auto"/>
          </w:divBdr>
        </w:div>
        <w:div w:id="1483739056">
          <w:marLeft w:val="480"/>
          <w:marRight w:val="0"/>
          <w:marTop w:val="0"/>
          <w:marBottom w:val="0"/>
          <w:divBdr>
            <w:top w:val="none" w:sz="0" w:space="0" w:color="auto"/>
            <w:left w:val="none" w:sz="0" w:space="0" w:color="auto"/>
            <w:bottom w:val="none" w:sz="0" w:space="0" w:color="auto"/>
            <w:right w:val="none" w:sz="0" w:space="0" w:color="auto"/>
          </w:divBdr>
        </w:div>
        <w:div w:id="301007539">
          <w:marLeft w:val="480"/>
          <w:marRight w:val="0"/>
          <w:marTop w:val="0"/>
          <w:marBottom w:val="0"/>
          <w:divBdr>
            <w:top w:val="none" w:sz="0" w:space="0" w:color="auto"/>
            <w:left w:val="none" w:sz="0" w:space="0" w:color="auto"/>
            <w:bottom w:val="none" w:sz="0" w:space="0" w:color="auto"/>
            <w:right w:val="none" w:sz="0" w:space="0" w:color="auto"/>
          </w:divBdr>
        </w:div>
        <w:div w:id="138377578">
          <w:marLeft w:val="480"/>
          <w:marRight w:val="0"/>
          <w:marTop w:val="0"/>
          <w:marBottom w:val="0"/>
          <w:divBdr>
            <w:top w:val="none" w:sz="0" w:space="0" w:color="auto"/>
            <w:left w:val="none" w:sz="0" w:space="0" w:color="auto"/>
            <w:bottom w:val="none" w:sz="0" w:space="0" w:color="auto"/>
            <w:right w:val="none" w:sz="0" w:space="0" w:color="auto"/>
          </w:divBdr>
        </w:div>
        <w:div w:id="2019579966">
          <w:marLeft w:val="480"/>
          <w:marRight w:val="0"/>
          <w:marTop w:val="0"/>
          <w:marBottom w:val="0"/>
          <w:divBdr>
            <w:top w:val="none" w:sz="0" w:space="0" w:color="auto"/>
            <w:left w:val="none" w:sz="0" w:space="0" w:color="auto"/>
            <w:bottom w:val="none" w:sz="0" w:space="0" w:color="auto"/>
            <w:right w:val="none" w:sz="0" w:space="0" w:color="auto"/>
          </w:divBdr>
        </w:div>
        <w:div w:id="1561788445">
          <w:marLeft w:val="480"/>
          <w:marRight w:val="0"/>
          <w:marTop w:val="0"/>
          <w:marBottom w:val="0"/>
          <w:divBdr>
            <w:top w:val="none" w:sz="0" w:space="0" w:color="auto"/>
            <w:left w:val="none" w:sz="0" w:space="0" w:color="auto"/>
            <w:bottom w:val="none" w:sz="0" w:space="0" w:color="auto"/>
            <w:right w:val="none" w:sz="0" w:space="0" w:color="auto"/>
          </w:divBdr>
        </w:div>
        <w:div w:id="1674530997">
          <w:marLeft w:val="480"/>
          <w:marRight w:val="0"/>
          <w:marTop w:val="0"/>
          <w:marBottom w:val="0"/>
          <w:divBdr>
            <w:top w:val="none" w:sz="0" w:space="0" w:color="auto"/>
            <w:left w:val="none" w:sz="0" w:space="0" w:color="auto"/>
            <w:bottom w:val="none" w:sz="0" w:space="0" w:color="auto"/>
            <w:right w:val="none" w:sz="0" w:space="0" w:color="auto"/>
          </w:divBdr>
        </w:div>
        <w:div w:id="1291744694">
          <w:marLeft w:val="480"/>
          <w:marRight w:val="0"/>
          <w:marTop w:val="0"/>
          <w:marBottom w:val="0"/>
          <w:divBdr>
            <w:top w:val="none" w:sz="0" w:space="0" w:color="auto"/>
            <w:left w:val="none" w:sz="0" w:space="0" w:color="auto"/>
            <w:bottom w:val="none" w:sz="0" w:space="0" w:color="auto"/>
            <w:right w:val="none" w:sz="0" w:space="0" w:color="auto"/>
          </w:divBdr>
        </w:div>
        <w:div w:id="1187476382">
          <w:marLeft w:val="480"/>
          <w:marRight w:val="0"/>
          <w:marTop w:val="0"/>
          <w:marBottom w:val="0"/>
          <w:divBdr>
            <w:top w:val="none" w:sz="0" w:space="0" w:color="auto"/>
            <w:left w:val="none" w:sz="0" w:space="0" w:color="auto"/>
            <w:bottom w:val="none" w:sz="0" w:space="0" w:color="auto"/>
            <w:right w:val="none" w:sz="0" w:space="0" w:color="auto"/>
          </w:divBdr>
        </w:div>
        <w:div w:id="2055347149">
          <w:marLeft w:val="480"/>
          <w:marRight w:val="0"/>
          <w:marTop w:val="0"/>
          <w:marBottom w:val="0"/>
          <w:divBdr>
            <w:top w:val="none" w:sz="0" w:space="0" w:color="auto"/>
            <w:left w:val="none" w:sz="0" w:space="0" w:color="auto"/>
            <w:bottom w:val="none" w:sz="0" w:space="0" w:color="auto"/>
            <w:right w:val="none" w:sz="0" w:space="0" w:color="auto"/>
          </w:divBdr>
        </w:div>
        <w:div w:id="465197883">
          <w:marLeft w:val="480"/>
          <w:marRight w:val="0"/>
          <w:marTop w:val="0"/>
          <w:marBottom w:val="0"/>
          <w:divBdr>
            <w:top w:val="none" w:sz="0" w:space="0" w:color="auto"/>
            <w:left w:val="none" w:sz="0" w:space="0" w:color="auto"/>
            <w:bottom w:val="none" w:sz="0" w:space="0" w:color="auto"/>
            <w:right w:val="none" w:sz="0" w:space="0" w:color="auto"/>
          </w:divBdr>
        </w:div>
        <w:div w:id="1931965198">
          <w:marLeft w:val="480"/>
          <w:marRight w:val="0"/>
          <w:marTop w:val="0"/>
          <w:marBottom w:val="0"/>
          <w:divBdr>
            <w:top w:val="none" w:sz="0" w:space="0" w:color="auto"/>
            <w:left w:val="none" w:sz="0" w:space="0" w:color="auto"/>
            <w:bottom w:val="none" w:sz="0" w:space="0" w:color="auto"/>
            <w:right w:val="none" w:sz="0" w:space="0" w:color="auto"/>
          </w:divBdr>
        </w:div>
        <w:div w:id="1177386579">
          <w:marLeft w:val="480"/>
          <w:marRight w:val="0"/>
          <w:marTop w:val="0"/>
          <w:marBottom w:val="0"/>
          <w:divBdr>
            <w:top w:val="none" w:sz="0" w:space="0" w:color="auto"/>
            <w:left w:val="none" w:sz="0" w:space="0" w:color="auto"/>
            <w:bottom w:val="none" w:sz="0" w:space="0" w:color="auto"/>
            <w:right w:val="none" w:sz="0" w:space="0" w:color="auto"/>
          </w:divBdr>
        </w:div>
        <w:div w:id="500124096">
          <w:marLeft w:val="480"/>
          <w:marRight w:val="0"/>
          <w:marTop w:val="0"/>
          <w:marBottom w:val="0"/>
          <w:divBdr>
            <w:top w:val="none" w:sz="0" w:space="0" w:color="auto"/>
            <w:left w:val="none" w:sz="0" w:space="0" w:color="auto"/>
            <w:bottom w:val="none" w:sz="0" w:space="0" w:color="auto"/>
            <w:right w:val="none" w:sz="0" w:space="0" w:color="auto"/>
          </w:divBdr>
        </w:div>
        <w:div w:id="898827241">
          <w:marLeft w:val="480"/>
          <w:marRight w:val="0"/>
          <w:marTop w:val="0"/>
          <w:marBottom w:val="0"/>
          <w:divBdr>
            <w:top w:val="none" w:sz="0" w:space="0" w:color="auto"/>
            <w:left w:val="none" w:sz="0" w:space="0" w:color="auto"/>
            <w:bottom w:val="none" w:sz="0" w:space="0" w:color="auto"/>
            <w:right w:val="none" w:sz="0" w:space="0" w:color="auto"/>
          </w:divBdr>
        </w:div>
        <w:div w:id="2104911123">
          <w:marLeft w:val="480"/>
          <w:marRight w:val="0"/>
          <w:marTop w:val="0"/>
          <w:marBottom w:val="0"/>
          <w:divBdr>
            <w:top w:val="none" w:sz="0" w:space="0" w:color="auto"/>
            <w:left w:val="none" w:sz="0" w:space="0" w:color="auto"/>
            <w:bottom w:val="none" w:sz="0" w:space="0" w:color="auto"/>
            <w:right w:val="none" w:sz="0" w:space="0" w:color="auto"/>
          </w:divBdr>
        </w:div>
        <w:div w:id="1699577498">
          <w:marLeft w:val="480"/>
          <w:marRight w:val="0"/>
          <w:marTop w:val="0"/>
          <w:marBottom w:val="0"/>
          <w:divBdr>
            <w:top w:val="none" w:sz="0" w:space="0" w:color="auto"/>
            <w:left w:val="none" w:sz="0" w:space="0" w:color="auto"/>
            <w:bottom w:val="none" w:sz="0" w:space="0" w:color="auto"/>
            <w:right w:val="none" w:sz="0" w:space="0" w:color="auto"/>
          </w:divBdr>
        </w:div>
      </w:divsChild>
    </w:div>
    <w:div w:id="2009598421">
      <w:bodyDiv w:val="1"/>
      <w:marLeft w:val="0"/>
      <w:marRight w:val="0"/>
      <w:marTop w:val="0"/>
      <w:marBottom w:val="0"/>
      <w:divBdr>
        <w:top w:val="none" w:sz="0" w:space="0" w:color="auto"/>
        <w:left w:val="none" w:sz="0" w:space="0" w:color="auto"/>
        <w:bottom w:val="none" w:sz="0" w:space="0" w:color="auto"/>
        <w:right w:val="none" w:sz="0" w:space="0" w:color="auto"/>
      </w:divBdr>
    </w:div>
    <w:div w:id="2009669103">
      <w:bodyDiv w:val="1"/>
      <w:marLeft w:val="0"/>
      <w:marRight w:val="0"/>
      <w:marTop w:val="0"/>
      <w:marBottom w:val="0"/>
      <w:divBdr>
        <w:top w:val="none" w:sz="0" w:space="0" w:color="auto"/>
        <w:left w:val="none" w:sz="0" w:space="0" w:color="auto"/>
        <w:bottom w:val="none" w:sz="0" w:space="0" w:color="auto"/>
        <w:right w:val="none" w:sz="0" w:space="0" w:color="auto"/>
      </w:divBdr>
    </w:div>
    <w:div w:id="2009822962">
      <w:bodyDiv w:val="1"/>
      <w:marLeft w:val="0"/>
      <w:marRight w:val="0"/>
      <w:marTop w:val="0"/>
      <w:marBottom w:val="0"/>
      <w:divBdr>
        <w:top w:val="none" w:sz="0" w:space="0" w:color="auto"/>
        <w:left w:val="none" w:sz="0" w:space="0" w:color="auto"/>
        <w:bottom w:val="none" w:sz="0" w:space="0" w:color="auto"/>
        <w:right w:val="none" w:sz="0" w:space="0" w:color="auto"/>
      </w:divBdr>
    </w:div>
    <w:div w:id="2009865916">
      <w:bodyDiv w:val="1"/>
      <w:marLeft w:val="0"/>
      <w:marRight w:val="0"/>
      <w:marTop w:val="0"/>
      <w:marBottom w:val="0"/>
      <w:divBdr>
        <w:top w:val="none" w:sz="0" w:space="0" w:color="auto"/>
        <w:left w:val="none" w:sz="0" w:space="0" w:color="auto"/>
        <w:bottom w:val="none" w:sz="0" w:space="0" w:color="auto"/>
        <w:right w:val="none" w:sz="0" w:space="0" w:color="auto"/>
      </w:divBdr>
    </w:div>
    <w:div w:id="2010980750">
      <w:bodyDiv w:val="1"/>
      <w:marLeft w:val="0"/>
      <w:marRight w:val="0"/>
      <w:marTop w:val="0"/>
      <w:marBottom w:val="0"/>
      <w:divBdr>
        <w:top w:val="none" w:sz="0" w:space="0" w:color="auto"/>
        <w:left w:val="none" w:sz="0" w:space="0" w:color="auto"/>
        <w:bottom w:val="none" w:sz="0" w:space="0" w:color="auto"/>
        <w:right w:val="none" w:sz="0" w:space="0" w:color="auto"/>
      </w:divBdr>
    </w:div>
    <w:div w:id="2011054693">
      <w:bodyDiv w:val="1"/>
      <w:marLeft w:val="0"/>
      <w:marRight w:val="0"/>
      <w:marTop w:val="0"/>
      <w:marBottom w:val="0"/>
      <w:divBdr>
        <w:top w:val="none" w:sz="0" w:space="0" w:color="auto"/>
        <w:left w:val="none" w:sz="0" w:space="0" w:color="auto"/>
        <w:bottom w:val="none" w:sz="0" w:space="0" w:color="auto"/>
        <w:right w:val="none" w:sz="0" w:space="0" w:color="auto"/>
      </w:divBdr>
    </w:div>
    <w:div w:id="2011134507">
      <w:bodyDiv w:val="1"/>
      <w:marLeft w:val="0"/>
      <w:marRight w:val="0"/>
      <w:marTop w:val="0"/>
      <w:marBottom w:val="0"/>
      <w:divBdr>
        <w:top w:val="none" w:sz="0" w:space="0" w:color="auto"/>
        <w:left w:val="none" w:sz="0" w:space="0" w:color="auto"/>
        <w:bottom w:val="none" w:sz="0" w:space="0" w:color="auto"/>
        <w:right w:val="none" w:sz="0" w:space="0" w:color="auto"/>
      </w:divBdr>
    </w:div>
    <w:div w:id="2012024062">
      <w:bodyDiv w:val="1"/>
      <w:marLeft w:val="0"/>
      <w:marRight w:val="0"/>
      <w:marTop w:val="0"/>
      <w:marBottom w:val="0"/>
      <w:divBdr>
        <w:top w:val="none" w:sz="0" w:space="0" w:color="auto"/>
        <w:left w:val="none" w:sz="0" w:space="0" w:color="auto"/>
        <w:bottom w:val="none" w:sz="0" w:space="0" w:color="auto"/>
        <w:right w:val="none" w:sz="0" w:space="0" w:color="auto"/>
      </w:divBdr>
    </w:div>
    <w:div w:id="2012103229">
      <w:bodyDiv w:val="1"/>
      <w:marLeft w:val="0"/>
      <w:marRight w:val="0"/>
      <w:marTop w:val="0"/>
      <w:marBottom w:val="0"/>
      <w:divBdr>
        <w:top w:val="none" w:sz="0" w:space="0" w:color="auto"/>
        <w:left w:val="none" w:sz="0" w:space="0" w:color="auto"/>
        <w:bottom w:val="none" w:sz="0" w:space="0" w:color="auto"/>
        <w:right w:val="none" w:sz="0" w:space="0" w:color="auto"/>
      </w:divBdr>
    </w:div>
    <w:div w:id="2012947689">
      <w:bodyDiv w:val="1"/>
      <w:marLeft w:val="0"/>
      <w:marRight w:val="0"/>
      <w:marTop w:val="0"/>
      <w:marBottom w:val="0"/>
      <w:divBdr>
        <w:top w:val="none" w:sz="0" w:space="0" w:color="auto"/>
        <w:left w:val="none" w:sz="0" w:space="0" w:color="auto"/>
        <w:bottom w:val="none" w:sz="0" w:space="0" w:color="auto"/>
        <w:right w:val="none" w:sz="0" w:space="0" w:color="auto"/>
      </w:divBdr>
    </w:div>
    <w:div w:id="2012951676">
      <w:bodyDiv w:val="1"/>
      <w:marLeft w:val="0"/>
      <w:marRight w:val="0"/>
      <w:marTop w:val="0"/>
      <w:marBottom w:val="0"/>
      <w:divBdr>
        <w:top w:val="none" w:sz="0" w:space="0" w:color="auto"/>
        <w:left w:val="none" w:sz="0" w:space="0" w:color="auto"/>
        <w:bottom w:val="none" w:sz="0" w:space="0" w:color="auto"/>
        <w:right w:val="none" w:sz="0" w:space="0" w:color="auto"/>
      </w:divBdr>
    </w:div>
    <w:div w:id="2012953964">
      <w:bodyDiv w:val="1"/>
      <w:marLeft w:val="0"/>
      <w:marRight w:val="0"/>
      <w:marTop w:val="0"/>
      <w:marBottom w:val="0"/>
      <w:divBdr>
        <w:top w:val="none" w:sz="0" w:space="0" w:color="auto"/>
        <w:left w:val="none" w:sz="0" w:space="0" w:color="auto"/>
        <w:bottom w:val="none" w:sz="0" w:space="0" w:color="auto"/>
        <w:right w:val="none" w:sz="0" w:space="0" w:color="auto"/>
      </w:divBdr>
    </w:div>
    <w:div w:id="2013558141">
      <w:bodyDiv w:val="1"/>
      <w:marLeft w:val="0"/>
      <w:marRight w:val="0"/>
      <w:marTop w:val="0"/>
      <w:marBottom w:val="0"/>
      <w:divBdr>
        <w:top w:val="none" w:sz="0" w:space="0" w:color="auto"/>
        <w:left w:val="none" w:sz="0" w:space="0" w:color="auto"/>
        <w:bottom w:val="none" w:sz="0" w:space="0" w:color="auto"/>
        <w:right w:val="none" w:sz="0" w:space="0" w:color="auto"/>
      </w:divBdr>
    </w:div>
    <w:div w:id="2013606335">
      <w:bodyDiv w:val="1"/>
      <w:marLeft w:val="0"/>
      <w:marRight w:val="0"/>
      <w:marTop w:val="0"/>
      <w:marBottom w:val="0"/>
      <w:divBdr>
        <w:top w:val="none" w:sz="0" w:space="0" w:color="auto"/>
        <w:left w:val="none" w:sz="0" w:space="0" w:color="auto"/>
        <w:bottom w:val="none" w:sz="0" w:space="0" w:color="auto"/>
        <w:right w:val="none" w:sz="0" w:space="0" w:color="auto"/>
      </w:divBdr>
    </w:div>
    <w:div w:id="2013752505">
      <w:bodyDiv w:val="1"/>
      <w:marLeft w:val="0"/>
      <w:marRight w:val="0"/>
      <w:marTop w:val="0"/>
      <w:marBottom w:val="0"/>
      <w:divBdr>
        <w:top w:val="none" w:sz="0" w:space="0" w:color="auto"/>
        <w:left w:val="none" w:sz="0" w:space="0" w:color="auto"/>
        <w:bottom w:val="none" w:sz="0" w:space="0" w:color="auto"/>
        <w:right w:val="none" w:sz="0" w:space="0" w:color="auto"/>
      </w:divBdr>
    </w:div>
    <w:div w:id="2013948171">
      <w:bodyDiv w:val="1"/>
      <w:marLeft w:val="0"/>
      <w:marRight w:val="0"/>
      <w:marTop w:val="0"/>
      <w:marBottom w:val="0"/>
      <w:divBdr>
        <w:top w:val="none" w:sz="0" w:space="0" w:color="auto"/>
        <w:left w:val="none" w:sz="0" w:space="0" w:color="auto"/>
        <w:bottom w:val="none" w:sz="0" w:space="0" w:color="auto"/>
        <w:right w:val="none" w:sz="0" w:space="0" w:color="auto"/>
      </w:divBdr>
    </w:div>
    <w:div w:id="2014066005">
      <w:bodyDiv w:val="1"/>
      <w:marLeft w:val="0"/>
      <w:marRight w:val="0"/>
      <w:marTop w:val="0"/>
      <w:marBottom w:val="0"/>
      <w:divBdr>
        <w:top w:val="none" w:sz="0" w:space="0" w:color="auto"/>
        <w:left w:val="none" w:sz="0" w:space="0" w:color="auto"/>
        <w:bottom w:val="none" w:sz="0" w:space="0" w:color="auto"/>
        <w:right w:val="none" w:sz="0" w:space="0" w:color="auto"/>
      </w:divBdr>
    </w:div>
    <w:div w:id="2015181906">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
    <w:div w:id="2016423026">
      <w:bodyDiv w:val="1"/>
      <w:marLeft w:val="0"/>
      <w:marRight w:val="0"/>
      <w:marTop w:val="0"/>
      <w:marBottom w:val="0"/>
      <w:divBdr>
        <w:top w:val="none" w:sz="0" w:space="0" w:color="auto"/>
        <w:left w:val="none" w:sz="0" w:space="0" w:color="auto"/>
        <w:bottom w:val="none" w:sz="0" w:space="0" w:color="auto"/>
        <w:right w:val="none" w:sz="0" w:space="0" w:color="auto"/>
      </w:divBdr>
    </w:div>
    <w:div w:id="2017419419">
      <w:bodyDiv w:val="1"/>
      <w:marLeft w:val="0"/>
      <w:marRight w:val="0"/>
      <w:marTop w:val="0"/>
      <w:marBottom w:val="0"/>
      <w:divBdr>
        <w:top w:val="none" w:sz="0" w:space="0" w:color="auto"/>
        <w:left w:val="none" w:sz="0" w:space="0" w:color="auto"/>
        <w:bottom w:val="none" w:sz="0" w:space="0" w:color="auto"/>
        <w:right w:val="none" w:sz="0" w:space="0" w:color="auto"/>
      </w:divBdr>
    </w:div>
    <w:div w:id="2017465072">
      <w:bodyDiv w:val="1"/>
      <w:marLeft w:val="0"/>
      <w:marRight w:val="0"/>
      <w:marTop w:val="0"/>
      <w:marBottom w:val="0"/>
      <w:divBdr>
        <w:top w:val="none" w:sz="0" w:space="0" w:color="auto"/>
        <w:left w:val="none" w:sz="0" w:space="0" w:color="auto"/>
        <w:bottom w:val="none" w:sz="0" w:space="0" w:color="auto"/>
        <w:right w:val="none" w:sz="0" w:space="0" w:color="auto"/>
      </w:divBdr>
    </w:div>
    <w:div w:id="2017994471">
      <w:bodyDiv w:val="1"/>
      <w:marLeft w:val="0"/>
      <w:marRight w:val="0"/>
      <w:marTop w:val="0"/>
      <w:marBottom w:val="0"/>
      <w:divBdr>
        <w:top w:val="none" w:sz="0" w:space="0" w:color="auto"/>
        <w:left w:val="none" w:sz="0" w:space="0" w:color="auto"/>
        <w:bottom w:val="none" w:sz="0" w:space="0" w:color="auto"/>
        <w:right w:val="none" w:sz="0" w:space="0" w:color="auto"/>
      </w:divBdr>
    </w:div>
    <w:div w:id="2019312125">
      <w:bodyDiv w:val="1"/>
      <w:marLeft w:val="0"/>
      <w:marRight w:val="0"/>
      <w:marTop w:val="0"/>
      <w:marBottom w:val="0"/>
      <w:divBdr>
        <w:top w:val="none" w:sz="0" w:space="0" w:color="auto"/>
        <w:left w:val="none" w:sz="0" w:space="0" w:color="auto"/>
        <w:bottom w:val="none" w:sz="0" w:space="0" w:color="auto"/>
        <w:right w:val="none" w:sz="0" w:space="0" w:color="auto"/>
      </w:divBdr>
    </w:div>
    <w:div w:id="2019967390">
      <w:bodyDiv w:val="1"/>
      <w:marLeft w:val="0"/>
      <w:marRight w:val="0"/>
      <w:marTop w:val="0"/>
      <w:marBottom w:val="0"/>
      <w:divBdr>
        <w:top w:val="none" w:sz="0" w:space="0" w:color="auto"/>
        <w:left w:val="none" w:sz="0" w:space="0" w:color="auto"/>
        <w:bottom w:val="none" w:sz="0" w:space="0" w:color="auto"/>
        <w:right w:val="none" w:sz="0" w:space="0" w:color="auto"/>
      </w:divBdr>
    </w:div>
    <w:div w:id="2020348284">
      <w:bodyDiv w:val="1"/>
      <w:marLeft w:val="0"/>
      <w:marRight w:val="0"/>
      <w:marTop w:val="0"/>
      <w:marBottom w:val="0"/>
      <w:divBdr>
        <w:top w:val="none" w:sz="0" w:space="0" w:color="auto"/>
        <w:left w:val="none" w:sz="0" w:space="0" w:color="auto"/>
        <w:bottom w:val="none" w:sz="0" w:space="0" w:color="auto"/>
        <w:right w:val="none" w:sz="0" w:space="0" w:color="auto"/>
      </w:divBdr>
    </w:div>
    <w:div w:id="2020571910">
      <w:bodyDiv w:val="1"/>
      <w:marLeft w:val="0"/>
      <w:marRight w:val="0"/>
      <w:marTop w:val="0"/>
      <w:marBottom w:val="0"/>
      <w:divBdr>
        <w:top w:val="none" w:sz="0" w:space="0" w:color="auto"/>
        <w:left w:val="none" w:sz="0" w:space="0" w:color="auto"/>
        <w:bottom w:val="none" w:sz="0" w:space="0" w:color="auto"/>
        <w:right w:val="none" w:sz="0" w:space="0" w:color="auto"/>
      </w:divBdr>
    </w:div>
    <w:div w:id="2022463119">
      <w:bodyDiv w:val="1"/>
      <w:marLeft w:val="0"/>
      <w:marRight w:val="0"/>
      <w:marTop w:val="0"/>
      <w:marBottom w:val="0"/>
      <w:divBdr>
        <w:top w:val="none" w:sz="0" w:space="0" w:color="auto"/>
        <w:left w:val="none" w:sz="0" w:space="0" w:color="auto"/>
        <w:bottom w:val="none" w:sz="0" w:space="0" w:color="auto"/>
        <w:right w:val="none" w:sz="0" w:space="0" w:color="auto"/>
      </w:divBdr>
    </w:div>
    <w:div w:id="2022928808">
      <w:bodyDiv w:val="1"/>
      <w:marLeft w:val="0"/>
      <w:marRight w:val="0"/>
      <w:marTop w:val="0"/>
      <w:marBottom w:val="0"/>
      <w:divBdr>
        <w:top w:val="none" w:sz="0" w:space="0" w:color="auto"/>
        <w:left w:val="none" w:sz="0" w:space="0" w:color="auto"/>
        <w:bottom w:val="none" w:sz="0" w:space="0" w:color="auto"/>
        <w:right w:val="none" w:sz="0" w:space="0" w:color="auto"/>
      </w:divBdr>
    </w:div>
    <w:div w:id="2023433205">
      <w:bodyDiv w:val="1"/>
      <w:marLeft w:val="0"/>
      <w:marRight w:val="0"/>
      <w:marTop w:val="0"/>
      <w:marBottom w:val="0"/>
      <w:divBdr>
        <w:top w:val="none" w:sz="0" w:space="0" w:color="auto"/>
        <w:left w:val="none" w:sz="0" w:space="0" w:color="auto"/>
        <w:bottom w:val="none" w:sz="0" w:space="0" w:color="auto"/>
        <w:right w:val="none" w:sz="0" w:space="0" w:color="auto"/>
      </w:divBdr>
    </w:div>
    <w:div w:id="2023437340">
      <w:bodyDiv w:val="1"/>
      <w:marLeft w:val="0"/>
      <w:marRight w:val="0"/>
      <w:marTop w:val="0"/>
      <w:marBottom w:val="0"/>
      <w:divBdr>
        <w:top w:val="none" w:sz="0" w:space="0" w:color="auto"/>
        <w:left w:val="none" w:sz="0" w:space="0" w:color="auto"/>
        <w:bottom w:val="none" w:sz="0" w:space="0" w:color="auto"/>
        <w:right w:val="none" w:sz="0" w:space="0" w:color="auto"/>
      </w:divBdr>
    </w:div>
    <w:div w:id="2023630328">
      <w:bodyDiv w:val="1"/>
      <w:marLeft w:val="0"/>
      <w:marRight w:val="0"/>
      <w:marTop w:val="0"/>
      <w:marBottom w:val="0"/>
      <w:divBdr>
        <w:top w:val="none" w:sz="0" w:space="0" w:color="auto"/>
        <w:left w:val="none" w:sz="0" w:space="0" w:color="auto"/>
        <w:bottom w:val="none" w:sz="0" w:space="0" w:color="auto"/>
        <w:right w:val="none" w:sz="0" w:space="0" w:color="auto"/>
      </w:divBdr>
    </w:div>
    <w:div w:id="2024045835">
      <w:bodyDiv w:val="1"/>
      <w:marLeft w:val="0"/>
      <w:marRight w:val="0"/>
      <w:marTop w:val="0"/>
      <w:marBottom w:val="0"/>
      <w:divBdr>
        <w:top w:val="none" w:sz="0" w:space="0" w:color="auto"/>
        <w:left w:val="none" w:sz="0" w:space="0" w:color="auto"/>
        <w:bottom w:val="none" w:sz="0" w:space="0" w:color="auto"/>
        <w:right w:val="none" w:sz="0" w:space="0" w:color="auto"/>
      </w:divBdr>
    </w:div>
    <w:div w:id="2024088364">
      <w:bodyDiv w:val="1"/>
      <w:marLeft w:val="0"/>
      <w:marRight w:val="0"/>
      <w:marTop w:val="0"/>
      <w:marBottom w:val="0"/>
      <w:divBdr>
        <w:top w:val="none" w:sz="0" w:space="0" w:color="auto"/>
        <w:left w:val="none" w:sz="0" w:space="0" w:color="auto"/>
        <w:bottom w:val="none" w:sz="0" w:space="0" w:color="auto"/>
        <w:right w:val="none" w:sz="0" w:space="0" w:color="auto"/>
      </w:divBdr>
    </w:div>
    <w:div w:id="2024672349">
      <w:bodyDiv w:val="1"/>
      <w:marLeft w:val="0"/>
      <w:marRight w:val="0"/>
      <w:marTop w:val="0"/>
      <w:marBottom w:val="0"/>
      <w:divBdr>
        <w:top w:val="none" w:sz="0" w:space="0" w:color="auto"/>
        <w:left w:val="none" w:sz="0" w:space="0" w:color="auto"/>
        <w:bottom w:val="none" w:sz="0" w:space="0" w:color="auto"/>
        <w:right w:val="none" w:sz="0" w:space="0" w:color="auto"/>
      </w:divBdr>
    </w:div>
    <w:div w:id="2024743857">
      <w:bodyDiv w:val="1"/>
      <w:marLeft w:val="0"/>
      <w:marRight w:val="0"/>
      <w:marTop w:val="0"/>
      <w:marBottom w:val="0"/>
      <w:divBdr>
        <w:top w:val="none" w:sz="0" w:space="0" w:color="auto"/>
        <w:left w:val="none" w:sz="0" w:space="0" w:color="auto"/>
        <w:bottom w:val="none" w:sz="0" w:space="0" w:color="auto"/>
        <w:right w:val="none" w:sz="0" w:space="0" w:color="auto"/>
      </w:divBdr>
    </w:div>
    <w:div w:id="2024933140">
      <w:bodyDiv w:val="1"/>
      <w:marLeft w:val="0"/>
      <w:marRight w:val="0"/>
      <w:marTop w:val="0"/>
      <w:marBottom w:val="0"/>
      <w:divBdr>
        <w:top w:val="none" w:sz="0" w:space="0" w:color="auto"/>
        <w:left w:val="none" w:sz="0" w:space="0" w:color="auto"/>
        <w:bottom w:val="none" w:sz="0" w:space="0" w:color="auto"/>
        <w:right w:val="none" w:sz="0" w:space="0" w:color="auto"/>
      </w:divBdr>
    </w:div>
    <w:div w:id="2026008733">
      <w:bodyDiv w:val="1"/>
      <w:marLeft w:val="0"/>
      <w:marRight w:val="0"/>
      <w:marTop w:val="0"/>
      <w:marBottom w:val="0"/>
      <w:divBdr>
        <w:top w:val="none" w:sz="0" w:space="0" w:color="auto"/>
        <w:left w:val="none" w:sz="0" w:space="0" w:color="auto"/>
        <w:bottom w:val="none" w:sz="0" w:space="0" w:color="auto"/>
        <w:right w:val="none" w:sz="0" w:space="0" w:color="auto"/>
      </w:divBdr>
    </w:div>
    <w:div w:id="2026319165">
      <w:bodyDiv w:val="1"/>
      <w:marLeft w:val="0"/>
      <w:marRight w:val="0"/>
      <w:marTop w:val="0"/>
      <w:marBottom w:val="0"/>
      <w:divBdr>
        <w:top w:val="none" w:sz="0" w:space="0" w:color="auto"/>
        <w:left w:val="none" w:sz="0" w:space="0" w:color="auto"/>
        <w:bottom w:val="none" w:sz="0" w:space="0" w:color="auto"/>
        <w:right w:val="none" w:sz="0" w:space="0" w:color="auto"/>
      </w:divBdr>
      <w:divsChild>
        <w:div w:id="1150563957">
          <w:marLeft w:val="480"/>
          <w:marRight w:val="0"/>
          <w:marTop w:val="0"/>
          <w:marBottom w:val="0"/>
          <w:divBdr>
            <w:top w:val="none" w:sz="0" w:space="0" w:color="auto"/>
            <w:left w:val="none" w:sz="0" w:space="0" w:color="auto"/>
            <w:bottom w:val="none" w:sz="0" w:space="0" w:color="auto"/>
            <w:right w:val="none" w:sz="0" w:space="0" w:color="auto"/>
          </w:divBdr>
        </w:div>
        <w:div w:id="1969621109">
          <w:marLeft w:val="480"/>
          <w:marRight w:val="0"/>
          <w:marTop w:val="0"/>
          <w:marBottom w:val="0"/>
          <w:divBdr>
            <w:top w:val="none" w:sz="0" w:space="0" w:color="auto"/>
            <w:left w:val="none" w:sz="0" w:space="0" w:color="auto"/>
            <w:bottom w:val="none" w:sz="0" w:space="0" w:color="auto"/>
            <w:right w:val="none" w:sz="0" w:space="0" w:color="auto"/>
          </w:divBdr>
        </w:div>
        <w:div w:id="1942028381">
          <w:marLeft w:val="480"/>
          <w:marRight w:val="0"/>
          <w:marTop w:val="0"/>
          <w:marBottom w:val="0"/>
          <w:divBdr>
            <w:top w:val="none" w:sz="0" w:space="0" w:color="auto"/>
            <w:left w:val="none" w:sz="0" w:space="0" w:color="auto"/>
            <w:bottom w:val="none" w:sz="0" w:space="0" w:color="auto"/>
            <w:right w:val="none" w:sz="0" w:space="0" w:color="auto"/>
          </w:divBdr>
        </w:div>
        <w:div w:id="1918710906">
          <w:marLeft w:val="480"/>
          <w:marRight w:val="0"/>
          <w:marTop w:val="0"/>
          <w:marBottom w:val="0"/>
          <w:divBdr>
            <w:top w:val="none" w:sz="0" w:space="0" w:color="auto"/>
            <w:left w:val="none" w:sz="0" w:space="0" w:color="auto"/>
            <w:bottom w:val="none" w:sz="0" w:space="0" w:color="auto"/>
            <w:right w:val="none" w:sz="0" w:space="0" w:color="auto"/>
          </w:divBdr>
        </w:div>
        <w:div w:id="628902526">
          <w:marLeft w:val="480"/>
          <w:marRight w:val="0"/>
          <w:marTop w:val="0"/>
          <w:marBottom w:val="0"/>
          <w:divBdr>
            <w:top w:val="none" w:sz="0" w:space="0" w:color="auto"/>
            <w:left w:val="none" w:sz="0" w:space="0" w:color="auto"/>
            <w:bottom w:val="none" w:sz="0" w:space="0" w:color="auto"/>
            <w:right w:val="none" w:sz="0" w:space="0" w:color="auto"/>
          </w:divBdr>
        </w:div>
        <w:div w:id="2033336605">
          <w:marLeft w:val="480"/>
          <w:marRight w:val="0"/>
          <w:marTop w:val="0"/>
          <w:marBottom w:val="0"/>
          <w:divBdr>
            <w:top w:val="none" w:sz="0" w:space="0" w:color="auto"/>
            <w:left w:val="none" w:sz="0" w:space="0" w:color="auto"/>
            <w:bottom w:val="none" w:sz="0" w:space="0" w:color="auto"/>
            <w:right w:val="none" w:sz="0" w:space="0" w:color="auto"/>
          </w:divBdr>
        </w:div>
        <w:div w:id="1443497947">
          <w:marLeft w:val="480"/>
          <w:marRight w:val="0"/>
          <w:marTop w:val="0"/>
          <w:marBottom w:val="0"/>
          <w:divBdr>
            <w:top w:val="none" w:sz="0" w:space="0" w:color="auto"/>
            <w:left w:val="none" w:sz="0" w:space="0" w:color="auto"/>
            <w:bottom w:val="none" w:sz="0" w:space="0" w:color="auto"/>
            <w:right w:val="none" w:sz="0" w:space="0" w:color="auto"/>
          </w:divBdr>
        </w:div>
        <w:div w:id="312024589">
          <w:marLeft w:val="480"/>
          <w:marRight w:val="0"/>
          <w:marTop w:val="0"/>
          <w:marBottom w:val="0"/>
          <w:divBdr>
            <w:top w:val="none" w:sz="0" w:space="0" w:color="auto"/>
            <w:left w:val="none" w:sz="0" w:space="0" w:color="auto"/>
            <w:bottom w:val="none" w:sz="0" w:space="0" w:color="auto"/>
            <w:right w:val="none" w:sz="0" w:space="0" w:color="auto"/>
          </w:divBdr>
        </w:div>
        <w:div w:id="1899710395">
          <w:marLeft w:val="480"/>
          <w:marRight w:val="0"/>
          <w:marTop w:val="0"/>
          <w:marBottom w:val="0"/>
          <w:divBdr>
            <w:top w:val="none" w:sz="0" w:space="0" w:color="auto"/>
            <w:left w:val="none" w:sz="0" w:space="0" w:color="auto"/>
            <w:bottom w:val="none" w:sz="0" w:space="0" w:color="auto"/>
            <w:right w:val="none" w:sz="0" w:space="0" w:color="auto"/>
          </w:divBdr>
        </w:div>
        <w:div w:id="1998874955">
          <w:marLeft w:val="480"/>
          <w:marRight w:val="0"/>
          <w:marTop w:val="0"/>
          <w:marBottom w:val="0"/>
          <w:divBdr>
            <w:top w:val="none" w:sz="0" w:space="0" w:color="auto"/>
            <w:left w:val="none" w:sz="0" w:space="0" w:color="auto"/>
            <w:bottom w:val="none" w:sz="0" w:space="0" w:color="auto"/>
            <w:right w:val="none" w:sz="0" w:space="0" w:color="auto"/>
          </w:divBdr>
        </w:div>
        <w:div w:id="2116630868">
          <w:marLeft w:val="480"/>
          <w:marRight w:val="0"/>
          <w:marTop w:val="0"/>
          <w:marBottom w:val="0"/>
          <w:divBdr>
            <w:top w:val="none" w:sz="0" w:space="0" w:color="auto"/>
            <w:left w:val="none" w:sz="0" w:space="0" w:color="auto"/>
            <w:bottom w:val="none" w:sz="0" w:space="0" w:color="auto"/>
            <w:right w:val="none" w:sz="0" w:space="0" w:color="auto"/>
          </w:divBdr>
        </w:div>
        <w:div w:id="1969043543">
          <w:marLeft w:val="480"/>
          <w:marRight w:val="0"/>
          <w:marTop w:val="0"/>
          <w:marBottom w:val="0"/>
          <w:divBdr>
            <w:top w:val="none" w:sz="0" w:space="0" w:color="auto"/>
            <w:left w:val="none" w:sz="0" w:space="0" w:color="auto"/>
            <w:bottom w:val="none" w:sz="0" w:space="0" w:color="auto"/>
            <w:right w:val="none" w:sz="0" w:space="0" w:color="auto"/>
          </w:divBdr>
        </w:div>
        <w:div w:id="1790471384">
          <w:marLeft w:val="480"/>
          <w:marRight w:val="0"/>
          <w:marTop w:val="0"/>
          <w:marBottom w:val="0"/>
          <w:divBdr>
            <w:top w:val="none" w:sz="0" w:space="0" w:color="auto"/>
            <w:left w:val="none" w:sz="0" w:space="0" w:color="auto"/>
            <w:bottom w:val="none" w:sz="0" w:space="0" w:color="auto"/>
            <w:right w:val="none" w:sz="0" w:space="0" w:color="auto"/>
          </w:divBdr>
        </w:div>
        <w:div w:id="1869951173">
          <w:marLeft w:val="480"/>
          <w:marRight w:val="0"/>
          <w:marTop w:val="0"/>
          <w:marBottom w:val="0"/>
          <w:divBdr>
            <w:top w:val="none" w:sz="0" w:space="0" w:color="auto"/>
            <w:left w:val="none" w:sz="0" w:space="0" w:color="auto"/>
            <w:bottom w:val="none" w:sz="0" w:space="0" w:color="auto"/>
            <w:right w:val="none" w:sz="0" w:space="0" w:color="auto"/>
          </w:divBdr>
        </w:div>
        <w:div w:id="197932943">
          <w:marLeft w:val="480"/>
          <w:marRight w:val="0"/>
          <w:marTop w:val="0"/>
          <w:marBottom w:val="0"/>
          <w:divBdr>
            <w:top w:val="none" w:sz="0" w:space="0" w:color="auto"/>
            <w:left w:val="none" w:sz="0" w:space="0" w:color="auto"/>
            <w:bottom w:val="none" w:sz="0" w:space="0" w:color="auto"/>
            <w:right w:val="none" w:sz="0" w:space="0" w:color="auto"/>
          </w:divBdr>
        </w:div>
        <w:div w:id="1297956181">
          <w:marLeft w:val="480"/>
          <w:marRight w:val="0"/>
          <w:marTop w:val="0"/>
          <w:marBottom w:val="0"/>
          <w:divBdr>
            <w:top w:val="none" w:sz="0" w:space="0" w:color="auto"/>
            <w:left w:val="none" w:sz="0" w:space="0" w:color="auto"/>
            <w:bottom w:val="none" w:sz="0" w:space="0" w:color="auto"/>
            <w:right w:val="none" w:sz="0" w:space="0" w:color="auto"/>
          </w:divBdr>
        </w:div>
        <w:div w:id="106239414">
          <w:marLeft w:val="480"/>
          <w:marRight w:val="0"/>
          <w:marTop w:val="0"/>
          <w:marBottom w:val="0"/>
          <w:divBdr>
            <w:top w:val="none" w:sz="0" w:space="0" w:color="auto"/>
            <w:left w:val="none" w:sz="0" w:space="0" w:color="auto"/>
            <w:bottom w:val="none" w:sz="0" w:space="0" w:color="auto"/>
            <w:right w:val="none" w:sz="0" w:space="0" w:color="auto"/>
          </w:divBdr>
        </w:div>
        <w:div w:id="965162672">
          <w:marLeft w:val="480"/>
          <w:marRight w:val="0"/>
          <w:marTop w:val="0"/>
          <w:marBottom w:val="0"/>
          <w:divBdr>
            <w:top w:val="none" w:sz="0" w:space="0" w:color="auto"/>
            <w:left w:val="none" w:sz="0" w:space="0" w:color="auto"/>
            <w:bottom w:val="none" w:sz="0" w:space="0" w:color="auto"/>
            <w:right w:val="none" w:sz="0" w:space="0" w:color="auto"/>
          </w:divBdr>
        </w:div>
        <w:div w:id="1013141946">
          <w:marLeft w:val="480"/>
          <w:marRight w:val="0"/>
          <w:marTop w:val="0"/>
          <w:marBottom w:val="0"/>
          <w:divBdr>
            <w:top w:val="none" w:sz="0" w:space="0" w:color="auto"/>
            <w:left w:val="none" w:sz="0" w:space="0" w:color="auto"/>
            <w:bottom w:val="none" w:sz="0" w:space="0" w:color="auto"/>
            <w:right w:val="none" w:sz="0" w:space="0" w:color="auto"/>
          </w:divBdr>
        </w:div>
        <w:div w:id="575941758">
          <w:marLeft w:val="480"/>
          <w:marRight w:val="0"/>
          <w:marTop w:val="0"/>
          <w:marBottom w:val="0"/>
          <w:divBdr>
            <w:top w:val="none" w:sz="0" w:space="0" w:color="auto"/>
            <w:left w:val="none" w:sz="0" w:space="0" w:color="auto"/>
            <w:bottom w:val="none" w:sz="0" w:space="0" w:color="auto"/>
            <w:right w:val="none" w:sz="0" w:space="0" w:color="auto"/>
          </w:divBdr>
        </w:div>
        <w:div w:id="150368648">
          <w:marLeft w:val="480"/>
          <w:marRight w:val="0"/>
          <w:marTop w:val="0"/>
          <w:marBottom w:val="0"/>
          <w:divBdr>
            <w:top w:val="none" w:sz="0" w:space="0" w:color="auto"/>
            <w:left w:val="none" w:sz="0" w:space="0" w:color="auto"/>
            <w:bottom w:val="none" w:sz="0" w:space="0" w:color="auto"/>
            <w:right w:val="none" w:sz="0" w:space="0" w:color="auto"/>
          </w:divBdr>
        </w:div>
        <w:div w:id="332296397">
          <w:marLeft w:val="480"/>
          <w:marRight w:val="0"/>
          <w:marTop w:val="0"/>
          <w:marBottom w:val="0"/>
          <w:divBdr>
            <w:top w:val="none" w:sz="0" w:space="0" w:color="auto"/>
            <w:left w:val="none" w:sz="0" w:space="0" w:color="auto"/>
            <w:bottom w:val="none" w:sz="0" w:space="0" w:color="auto"/>
            <w:right w:val="none" w:sz="0" w:space="0" w:color="auto"/>
          </w:divBdr>
        </w:div>
        <w:div w:id="89161375">
          <w:marLeft w:val="480"/>
          <w:marRight w:val="0"/>
          <w:marTop w:val="0"/>
          <w:marBottom w:val="0"/>
          <w:divBdr>
            <w:top w:val="none" w:sz="0" w:space="0" w:color="auto"/>
            <w:left w:val="none" w:sz="0" w:space="0" w:color="auto"/>
            <w:bottom w:val="none" w:sz="0" w:space="0" w:color="auto"/>
            <w:right w:val="none" w:sz="0" w:space="0" w:color="auto"/>
          </w:divBdr>
        </w:div>
        <w:div w:id="742336422">
          <w:marLeft w:val="480"/>
          <w:marRight w:val="0"/>
          <w:marTop w:val="0"/>
          <w:marBottom w:val="0"/>
          <w:divBdr>
            <w:top w:val="none" w:sz="0" w:space="0" w:color="auto"/>
            <w:left w:val="none" w:sz="0" w:space="0" w:color="auto"/>
            <w:bottom w:val="none" w:sz="0" w:space="0" w:color="auto"/>
            <w:right w:val="none" w:sz="0" w:space="0" w:color="auto"/>
          </w:divBdr>
        </w:div>
        <w:div w:id="1081952999">
          <w:marLeft w:val="480"/>
          <w:marRight w:val="0"/>
          <w:marTop w:val="0"/>
          <w:marBottom w:val="0"/>
          <w:divBdr>
            <w:top w:val="none" w:sz="0" w:space="0" w:color="auto"/>
            <w:left w:val="none" w:sz="0" w:space="0" w:color="auto"/>
            <w:bottom w:val="none" w:sz="0" w:space="0" w:color="auto"/>
            <w:right w:val="none" w:sz="0" w:space="0" w:color="auto"/>
          </w:divBdr>
        </w:div>
        <w:div w:id="368992454">
          <w:marLeft w:val="480"/>
          <w:marRight w:val="0"/>
          <w:marTop w:val="0"/>
          <w:marBottom w:val="0"/>
          <w:divBdr>
            <w:top w:val="none" w:sz="0" w:space="0" w:color="auto"/>
            <w:left w:val="none" w:sz="0" w:space="0" w:color="auto"/>
            <w:bottom w:val="none" w:sz="0" w:space="0" w:color="auto"/>
            <w:right w:val="none" w:sz="0" w:space="0" w:color="auto"/>
          </w:divBdr>
        </w:div>
        <w:div w:id="1457486955">
          <w:marLeft w:val="480"/>
          <w:marRight w:val="0"/>
          <w:marTop w:val="0"/>
          <w:marBottom w:val="0"/>
          <w:divBdr>
            <w:top w:val="none" w:sz="0" w:space="0" w:color="auto"/>
            <w:left w:val="none" w:sz="0" w:space="0" w:color="auto"/>
            <w:bottom w:val="none" w:sz="0" w:space="0" w:color="auto"/>
            <w:right w:val="none" w:sz="0" w:space="0" w:color="auto"/>
          </w:divBdr>
        </w:div>
        <w:div w:id="1874807567">
          <w:marLeft w:val="480"/>
          <w:marRight w:val="0"/>
          <w:marTop w:val="0"/>
          <w:marBottom w:val="0"/>
          <w:divBdr>
            <w:top w:val="none" w:sz="0" w:space="0" w:color="auto"/>
            <w:left w:val="none" w:sz="0" w:space="0" w:color="auto"/>
            <w:bottom w:val="none" w:sz="0" w:space="0" w:color="auto"/>
            <w:right w:val="none" w:sz="0" w:space="0" w:color="auto"/>
          </w:divBdr>
        </w:div>
        <w:div w:id="487597653">
          <w:marLeft w:val="480"/>
          <w:marRight w:val="0"/>
          <w:marTop w:val="0"/>
          <w:marBottom w:val="0"/>
          <w:divBdr>
            <w:top w:val="none" w:sz="0" w:space="0" w:color="auto"/>
            <w:left w:val="none" w:sz="0" w:space="0" w:color="auto"/>
            <w:bottom w:val="none" w:sz="0" w:space="0" w:color="auto"/>
            <w:right w:val="none" w:sz="0" w:space="0" w:color="auto"/>
          </w:divBdr>
        </w:div>
        <w:div w:id="1487012587">
          <w:marLeft w:val="480"/>
          <w:marRight w:val="0"/>
          <w:marTop w:val="0"/>
          <w:marBottom w:val="0"/>
          <w:divBdr>
            <w:top w:val="none" w:sz="0" w:space="0" w:color="auto"/>
            <w:left w:val="none" w:sz="0" w:space="0" w:color="auto"/>
            <w:bottom w:val="none" w:sz="0" w:space="0" w:color="auto"/>
            <w:right w:val="none" w:sz="0" w:space="0" w:color="auto"/>
          </w:divBdr>
        </w:div>
        <w:div w:id="606624321">
          <w:marLeft w:val="480"/>
          <w:marRight w:val="0"/>
          <w:marTop w:val="0"/>
          <w:marBottom w:val="0"/>
          <w:divBdr>
            <w:top w:val="none" w:sz="0" w:space="0" w:color="auto"/>
            <w:left w:val="none" w:sz="0" w:space="0" w:color="auto"/>
            <w:bottom w:val="none" w:sz="0" w:space="0" w:color="auto"/>
            <w:right w:val="none" w:sz="0" w:space="0" w:color="auto"/>
          </w:divBdr>
        </w:div>
        <w:div w:id="1519854854">
          <w:marLeft w:val="480"/>
          <w:marRight w:val="0"/>
          <w:marTop w:val="0"/>
          <w:marBottom w:val="0"/>
          <w:divBdr>
            <w:top w:val="none" w:sz="0" w:space="0" w:color="auto"/>
            <w:left w:val="none" w:sz="0" w:space="0" w:color="auto"/>
            <w:bottom w:val="none" w:sz="0" w:space="0" w:color="auto"/>
            <w:right w:val="none" w:sz="0" w:space="0" w:color="auto"/>
          </w:divBdr>
        </w:div>
        <w:div w:id="1769815562">
          <w:marLeft w:val="480"/>
          <w:marRight w:val="0"/>
          <w:marTop w:val="0"/>
          <w:marBottom w:val="0"/>
          <w:divBdr>
            <w:top w:val="none" w:sz="0" w:space="0" w:color="auto"/>
            <w:left w:val="none" w:sz="0" w:space="0" w:color="auto"/>
            <w:bottom w:val="none" w:sz="0" w:space="0" w:color="auto"/>
            <w:right w:val="none" w:sz="0" w:space="0" w:color="auto"/>
          </w:divBdr>
        </w:div>
        <w:div w:id="469523123">
          <w:marLeft w:val="480"/>
          <w:marRight w:val="0"/>
          <w:marTop w:val="0"/>
          <w:marBottom w:val="0"/>
          <w:divBdr>
            <w:top w:val="none" w:sz="0" w:space="0" w:color="auto"/>
            <w:left w:val="none" w:sz="0" w:space="0" w:color="auto"/>
            <w:bottom w:val="none" w:sz="0" w:space="0" w:color="auto"/>
            <w:right w:val="none" w:sz="0" w:space="0" w:color="auto"/>
          </w:divBdr>
        </w:div>
        <w:div w:id="1162426428">
          <w:marLeft w:val="480"/>
          <w:marRight w:val="0"/>
          <w:marTop w:val="0"/>
          <w:marBottom w:val="0"/>
          <w:divBdr>
            <w:top w:val="none" w:sz="0" w:space="0" w:color="auto"/>
            <w:left w:val="none" w:sz="0" w:space="0" w:color="auto"/>
            <w:bottom w:val="none" w:sz="0" w:space="0" w:color="auto"/>
            <w:right w:val="none" w:sz="0" w:space="0" w:color="auto"/>
          </w:divBdr>
        </w:div>
        <w:div w:id="1145658709">
          <w:marLeft w:val="480"/>
          <w:marRight w:val="0"/>
          <w:marTop w:val="0"/>
          <w:marBottom w:val="0"/>
          <w:divBdr>
            <w:top w:val="none" w:sz="0" w:space="0" w:color="auto"/>
            <w:left w:val="none" w:sz="0" w:space="0" w:color="auto"/>
            <w:bottom w:val="none" w:sz="0" w:space="0" w:color="auto"/>
            <w:right w:val="none" w:sz="0" w:space="0" w:color="auto"/>
          </w:divBdr>
        </w:div>
        <w:div w:id="657417984">
          <w:marLeft w:val="480"/>
          <w:marRight w:val="0"/>
          <w:marTop w:val="0"/>
          <w:marBottom w:val="0"/>
          <w:divBdr>
            <w:top w:val="none" w:sz="0" w:space="0" w:color="auto"/>
            <w:left w:val="none" w:sz="0" w:space="0" w:color="auto"/>
            <w:bottom w:val="none" w:sz="0" w:space="0" w:color="auto"/>
            <w:right w:val="none" w:sz="0" w:space="0" w:color="auto"/>
          </w:divBdr>
        </w:div>
        <w:div w:id="912160616">
          <w:marLeft w:val="480"/>
          <w:marRight w:val="0"/>
          <w:marTop w:val="0"/>
          <w:marBottom w:val="0"/>
          <w:divBdr>
            <w:top w:val="none" w:sz="0" w:space="0" w:color="auto"/>
            <w:left w:val="none" w:sz="0" w:space="0" w:color="auto"/>
            <w:bottom w:val="none" w:sz="0" w:space="0" w:color="auto"/>
            <w:right w:val="none" w:sz="0" w:space="0" w:color="auto"/>
          </w:divBdr>
        </w:div>
        <w:div w:id="1348285293">
          <w:marLeft w:val="480"/>
          <w:marRight w:val="0"/>
          <w:marTop w:val="0"/>
          <w:marBottom w:val="0"/>
          <w:divBdr>
            <w:top w:val="none" w:sz="0" w:space="0" w:color="auto"/>
            <w:left w:val="none" w:sz="0" w:space="0" w:color="auto"/>
            <w:bottom w:val="none" w:sz="0" w:space="0" w:color="auto"/>
            <w:right w:val="none" w:sz="0" w:space="0" w:color="auto"/>
          </w:divBdr>
        </w:div>
        <w:div w:id="1762025668">
          <w:marLeft w:val="480"/>
          <w:marRight w:val="0"/>
          <w:marTop w:val="0"/>
          <w:marBottom w:val="0"/>
          <w:divBdr>
            <w:top w:val="none" w:sz="0" w:space="0" w:color="auto"/>
            <w:left w:val="none" w:sz="0" w:space="0" w:color="auto"/>
            <w:bottom w:val="none" w:sz="0" w:space="0" w:color="auto"/>
            <w:right w:val="none" w:sz="0" w:space="0" w:color="auto"/>
          </w:divBdr>
        </w:div>
        <w:div w:id="101727937">
          <w:marLeft w:val="480"/>
          <w:marRight w:val="0"/>
          <w:marTop w:val="0"/>
          <w:marBottom w:val="0"/>
          <w:divBdr>
            <w:top w:val="none" w:sz="0" w:space="0" w:color="auto"/>
            <w:left w:val="none" w:sz="0" w:space="0" w:color="auto"/>
            <w:bottom w:val="none" w:sz="0" w:space="0" w:color="auto"/>
            <w:right w:val="none" w:sz="0" w:space="0" w:color="auto"/>
          </w:divBdr>
        </w:div>
        <w:div w:id="2040467177">
          <w:marLeft w:val="480"/>
          <w:marRight w:val="0"/>
          <w:marTop w:val="0"/>
          <w:marBottom w:val="0"/>
          <w:divBdr>
            <w:top w:val="none" w:sz="0" w:space="0" w:color="auto"/>
            <w:left w:val="none" w:sz="0" w:space="0" w:color="auto"/>
            <w:bottom w:val="none" w:sz="0" w:space="0" w:color="auto"/>
            <w:right w:val="none" w:sz="0" w:space="0" w:color="auto"/>
          </w:divBdr>
        </w:div>
        <w:div w:id="1114252602">
          <w:marLeft w:val="480"/>
          <w:marRight w:val="0"/>
          <w:marTop w:val="0"/>
          <w:marBottom w:val="0"/>
          <w:divBdr>
            <w:top w:val="none" w:sz="0" w:space="0" w:color="auto"/>
            <w:left w:val="none" w:sz="0" w:space="0" w:color="auto"/>
            <w:bottom w:val="none" w:sz="0" w:space="0" w:color="auto"/>
            <w:right w:val="none" w:sz="0" w:space="0" w:color="auto"/>
          </w:divBdr>
        </w:div>
        <w:div w:id="1012026193">
          <w:marLeft w:val="480"/>
          <w:marRight w:val="0"/>
          <w:marTop w:val="0"/>
          <w:marBottom w:val="0"/>
          <w:divBdr>
            <w:top w:val="none" w:sz="0" w:space="0" w:color="auto"/>
            <w:left w:val="none" w:sz="0" w:space="0" w:color="auto"/>
            <w:bottom w:val="none" w:sz="0" w:space="0" w:color="auto"/>
            <w:right w:val="none" w:sz="0" w:space="0" w:color="auto"/>
          </w:divBdr>
        </w:div>
        <w:div w:id="1670517538">
          <w:marLeft w:val="480"/>
          <w:marRight w:val="0"/>
          <w:marTop w:val="0"/>
          <w:marBottom w:val="0"/>
          <w:divBdr>
            <w:top w:val="none" w:sz="0" w:space="0" w:color="auto"/>
            <w:left w:val="none" w:sz="0" w:space="0" w:color="auto"/>
            <w:bottom w:val="none" w:sz="0" w:space="0" w:color="auto"/>
            <w:right w:val="none" w:sz="0" w:space="0" w:color="auto"/>
          </w:divBdr>
        </w:div>
        <w:div w:id="748041461">
          <w:marLeft w:val="480"/>
          <w:marRight w:val="0"/>
          <w:marTop w:val="0"/>
          <w:marBottom w:val="0"/>
          <w:divBdr>
            <w:top w:val="none" w:sz="0" w:space="0" w:color="auto"/>
            <w:left w:val="none" w:sz="0" w:space="0" w:color="auto"/>
            <w:bottom w:val="none" w:sz="0" w:space="0" w:color="auto"/>
            <w:right w:val="none" w:sz="0" w:space="0" w:color="auto"/>
          </w:divBdr>
        </w:div>
        <w:div w:id="1677877032">
          <w:marLeft w:val="480"/>
          <w:marRight w:val="0"/>
          <w:marTop w:val="0"/>
          <w:marBottom w:val="0"/>
          <w:divBdr>
            <w:top w:val="none" w:sz="0" w:space="0" w:color="auto"/>
            <w:left w:val="none" w:sz="0" w:space="0" w:color="auto"/>
            <w:bottom w:val="none" w:sz="0" w:space="0" w:color="auto"/>
            <w:right w:val="none" w:sz="0" w:space="0" w:color="auto"/>
          </w:divBdr>
        </w:div>
        <w:div w:id="819419251">
          <w:marLeft w:val="480"/>
          <w:marRight w:val="0"/>
          <w:marTop w:val="0"/>
          <w:marBottom w:val="0"/>
          <w:divBdr>
            <w:top w:val="none" w:sz="0" w:space="0" w:color="auto"/>
            <w:left w:val="none" w:sz="0" w:space="0" w:color="auto"/>
            <w:bottom w:val="none" w:sz="0" w:space="0" w:color="auto"/>
            <w:right w:val="none" w:sz="0" w:space="0" w:color="auto"/>
          </w:divBdr>
        </w:div>
        <w:div w:id="1788036601">
          <w:marLeft w:val="480"/>
          <w:marRight w:val="0"/>
          <w:marTop w:val="0"/>
          <w:marBottom w:val="0"/>
          <w:divBdr>
            <w:top w:val="none" w:sz="0" w:space="0" w:color="auto"/>
            <w:left w:val="none" w:sz="0" w:space="0" w:color="auto"/>
            <w:bottom w:val="none" w:sz="0" w:space="0" w:color="auto"/>
            <w:right w:val="none" w:sz="0" w:space="0" w:color="auto"/>
          </w:divBdr>
        </w:div>
        <w:div w:id="58677691">
          <w:marLeft w:val="480"/>
          <w:marRight w:val="0"/>
          <w:marTop w:val="0"/>
          <w:marBottom w:val="0"/>
          <w:divBdr>
            <w:top w:val="none" w:sz="0" w:space="0" w:color="auto"/>
            <w:left w:val="none" w:sz="0" w:space="0" w:color="auto"/>
            <w:bottom w:val="none" w:sz="0" w:space="0" w:color="auto"/>
            <w:right w:val="none" w:sz="0" w:space="0" w:color="auto"/>
          </w:divBdr>
        </w:div>
        <w:div w:id="681014852">
          <w:marLeft w:val="480"/>
          <w:marRight w:val="0"/>
          <w:marTop w:val="0"/>
          <w:marBottom w:val="0"/>
          <w:divBdr>
            <w:top w:val="none" w:sz="0" w:space="0" w:color="auto"/>
            <w:left w:val="none" w:sz="0" w:space="0" w:color="auto"/>
            <w:bottom w:val="none" w:sz="0" w:space="0" w:color="auto"/>
            <w:right w:val="none" w:sz="0" w:space="0" w:color="auto"/>
          </w:divBdr>
        </w:div>
        <w:div w:id="1760830043">
          <w:marLeft w:val="480"/>
          <w:marRight w:val="0"/>
          <w:marTop w:val="0"/>
          <w:marBottom w:val="0"/>
          <w:divBdr>
            <w:top w:val="none" w:sz="0" w:space="0" w:color="auto"/>
            <w:left w:val="none" w:sz="0" w:space="0" w:color="auto"/>
            <w:bottom w:val="none" w:sz="0" w:space="0" w:color="auto"/>
            <w:right w:val="none" w:sz="0" w:space="0" w:color="auto"/>
          </w:divBdr>
        </w:div>
        <w:div w:id="628626841">
          <w:marLeft w:val="480"/>
          <w:marRight w:val="0"/>
          <w:marTop w:val="0"/>
          <w:marBottom w:val="0"/>
          <w:divBdr>
            <w:top w:val="none" w:sz="0" w:space="0" w:color="auto"/>
            <w:left w:val="none" w:sz="0" w:space="0" w:color="auto"/>
            <w:bottom w:val="none" w:sz="0" w:space="0" w:color="auto"/>
            <w:right w:val="none" w:sz="0" w:space="0" w:color="auto"/>
          </w:divBdr>
        </w:div>
        <w:div w:id="1643118859">
          <w:marLeft w:val="480"/>
          <w:marRight w:val="0"/>
          <w:marTop w:val="0"/>
          <w:marBottom w:val="0"/>
          <w:divBdr>
            <w:top w:val="none" w:sz="0" w:space="0" w:color="auto"/>
            <w:left w:val="none" w:sz="0" w:space="0" w:color="auto"/>
            <w:bottom w:val="none" w:sz="0" w:space="0" w:color="auto"/>
            <w:right w:val="none" w:sz="0" w:space="0" w:color="auto"/>
          </w:divBdr>
        </w:div>
        <w:div w:id="980690152">
          <w:marLeft w:val="480"/>
          <w:marRight w:val="0"/>
          <w:marTop w:val="0"/>
          <w:marBottom w:val="0"/>
          <w:divBdr>
            <w:top w:val="none" w:sz="0" w:space="0" w:color="auto"/>
            <w:left w:val="none" w:sz="0" w:space="0" w:color="auto"/>
            <w:bottom w:val="none" w:sz="0" w:space="0" w:color="auto"/>
            <w:right w:val="none" w:sz="0" w:space="0" w:color="auto"/>
          </w:divBdr>
        </w:div>
        <w:div w:id="1070813956">
          <w:marLeft w:val="480"/>
          <w:marRight w:val="0"/>
          <w:marTop w:val="0"/>
          <w:marBottom w:val="0"/>
          <w:divBdr>
            <w:top w:val="none" w:sz="0" w:space="0" w:color="auto"/>
            <w:left w:val="none" w:sz="0" w:space="0" w:color="auto"/>
            <w:bottom w:val="none" w:sz="0" w:space="0" w:color="auto"/>
            <w:right w:val="none" w:sz="0" w:space="0" w:color="auto"/>
          </w:divBdr>
        </w:div>
        <w:div w:id="1590651033">
          <w:marLeft w:val="480"/>
          <w:marRight w:val="0"/>
          <w:marTop w:val="0"/>
          <w:marBottom w:val="0"/>
          <w:divBdr>
            <w:top w:val="none" w:sz="0" w:space="0" w:color="auto"/>
            <w:left w:val="none" w:sz="0" w:space="0" w:color="auto"/>
            <w:bottom w:val="none" w:sz="0" w:space="0" w:color="auto"/>
            <w:right w:val="none" w:sz="0" w:space="0" w:color="auto"/>
          </w:divBdr>
        </w:div>
        <w:div w:id="2053383487">
          <w:marLeft w:val="480"/>
          <w:marRight w:val="0"/>
          <w:marTop w:val="0"/>
          <w:marBottom w:val="0"/>
          <w:divBdr>
            <w:top w:val="none" w:sz="0" w:space="0" w:color="auto"/>
            <w:left w:val="none" w:sz="0" w:space="0" w:color="auto"/>
            <w:bottom w:val="none" w:sz="0" w:space="0" w:color="auto"/>
            <w:right w:val="none" w:sz="0" w:space="0" w:color="auto"/>
          </w:divBdr>
        </w:div>
        <w:div w:id="2110466475">
          <w:marLeft w:val="480"/>
          <w:marRight w:val="0"/>
          <w:marTop w:val="0"/>
          <w:marBottom w:val="0"/>
          <w:divBdr>
            <w:top w:val="none" w:sz="0" w:space="0" w:color="auto"/>
            <w:left w:val="none" w:sz="0" w:space="0" w:color="auto"/>
            <w:bottom w:val="none" w:sz="0" w:space="0" w:color="auto"/>
            <w:right w:val="none" w:sz="0" w:space="0" w:color="auto"/>
          </w:divBdr>
        </w:div>
        <w:div w:id="548540826">
          <w:marLeft w:val="480"/>
          <w:marRight w:val="0"/>
          <w:marTop w:val="0"/>
          <w:marBottom w:val="0"/>
          <w:divBdr>
            <w:top w:val="none" w:sz="0" w:space="0" w:color="auto"/>
            <w:left w:val="none" w:sz="0" w:space="0" w:color="auto"/>
            <w:bottom w:val="none" w:sz="0" w:space="0" w:color="auto"/>
            <w:right w:val="none" w:sz="0" w:space="0" w:color="auto"/>
          </w:divBdr>
        </w:div>
        <w:div w:id="1420172970">
          <w:marLeft w:val="480"/>
          <w:marRight w:val="0"/>
          <w:marTop w:val="0"/>
          <w:marBottom w:val="0"/>
          <w:divBdr>
            <w:top w:val="none" w:sz="0" w:space="0" w:color="auto"/>
            <w:left w:val="none" w:sz="0" w:space="0" w:color="auto"/>
            <w:bottom w:val="none" w:sz="0" w:space="0" w:color="auto"/>
            <w:right w:val="none" w:sz="0" w:space="0" w:color="auto"/>
          </w:divBdr>
        </w:div>
        <w:div w:id="1365792871">
          <w:marLeft w:val="480"/>
          <w:marRight w:val="0"/>
          <w:marTop w:val="0"/>
          <w:marBottom w:val="0"/>
          <w:divBdr>
            <w:top w:val="none" w:sz="0" w:space="0" w:color="auto"/>
            <w:left w:val="none" w:sz="0" w:space="0" w:color="auto"/>
            <w:bottom w:val="none" w:sz="0" w:space="0" w:color="auto"/>
            <w:right w:val="none" w:sz="0" w:space="0" w:color="auto"/>
          </w:divBdr>
        </w:div>
        <w:div w:id="1434596015">
          <w:marLeft w:val="480"/>
          <w:marRight w:val="0"/>
          <w:marTop w:val="0"/>
          <w:marBottom w:val="0"/>
          <w:divBdr>
            <w:top w:val="none" w:sz="0" w:space="0" w:color="auto"/>
            <w:left w:val="none" w:sz="0" w:space="0" w:color="auto"/>
            <w:bottom w:val="none" w:sz="0" w:space="0" w:color="auto"/>
            <w:right w:val="none" w:sz="0" w:space="0" w:color="auto"/>
          </w:divBdr>
        </w:div>
        <w:div w:id="1675566602">
          <w:marLeft w:val="480"/>
          <w:marRight w:val="0"/>
          <w:marTop w:val="0"/>
          <w:marBottom w:val="0"/>
          <w:divBdr>
            <w:top w:val="none" w:sz="0" w:space="0" w:color="auto"/>
            <w:left w:val="none" w:sz="0" w:space="0" w:color="auto"/>
            <w:bottom w:val="none" w:sz="0" w:space="0" w:color="auto"/>
            <w:right w:val="none" w:sz="0" w:space="0" w:color="auto"/>
          </w:divBdr>
        </w:div>
        <w:div w:id="370226520">
          <w:marLeft w:val="480"/>
          <w:marRight w:val="0"/>
          <w:marTop w:val="0"/>
          <w:marBottom w:val="0"/>
          <w:divBdr>
            <w:top w:val="none" w:sz="0" w:space="0" w:color="auto"/>
            <w:left w:val="none" w:sz="0" w:space="0" w:color="auto"/>
            <w:bottom w:val="none" w:sz="0" w:space="0" w:color="auto"/>
            <w:right w:val="none" w:sz="0" w:space="0" w:color="auto"/>
          </w:divBdr>
        </w:div>
        <w:div w:id="464156875">
          <w:marLeft w:val="480"/>
          <w:marRight w:val="0"/>
          <w:marTop w:val="0"/>
          <w:marBottom w:val="0"/>
          <w:divBdr>
            <w:top w:val="none" w:sz="0" w:space="0" w:color="auto"/>
            <w:left w:val="none" w:sz="0" w:space="0" w:color="auto"/>
            <w:bottom w:val="none" w:sz="0" w:space="0" w:color="auto"/>
            <w:right w:val="none" w:sz="0" w:space="0" w:color="auto"/>
          </w:divBdr>
        </w:div>
        <w:div w:id="1522550948">
          <w:marLeft w:val="480"/>
          <w:marRight w:val="0"/>
          <w:marTop w:val="0"/>
          <w:marBottom w:val="0"/>
          <w:divBdr>
            <w:top w:val="none" w:sz="0" w:space="0" w:color="auto"/>
            <w:left w:val="none" w:sz="0" w:space="0" w:color="auto"/>
            <w:bottom w:val="none" w:sz="0" w:space="0" w:color="auto"/>
            <w:right w:val="none" w:sz="0" w:space="0" w:color="auto"/>
          </w:divBdr>
        </w:div>
        <w:div w:id="807019783">
          <w:marLeft w:val="480"/>
          <w:marRight w:val="0"/>
          <w:marTop w:val="0"/>
          <w:marBottom w:val="0"/>
          <w:divBdr>
            <w:top w:val="none" w:sz="0" w:space="0" w:color="auto"/>
            <w:left w:val="none" w:sz="0" w:space="0" w:color="auto"/>
            <w:bottom w:val="none" w:sz="0" w:space="0" w:color="auto"/>
            <w:right w:val="none" w:sz="0" w:space="0" w:color="auto"/>
          </w:divBdr>
        </w:div>
        <w:div w:id="939066857">
          <w:marLeft w:val="480"/>
          <w:marRight w:val="0"/>
          <w:marTop w:val="0"/>
          <w:marBottom w:val="0"/>
          <w:divBdr>
            <w:top w:val="none" w:sz="0" w:space="0" w:color="auto"/>
            <w:left w:val="none" w:sz="0" w:space="0" w:color="auto"/>
            <w:bottom w:val="none" w:sz="0" w:space="0" w:color="auto"/>
            <w:right w:val="none" w:sz="0" w:space="0" w:color="auto"/>
          </w:divBdr>
        </w:div>
        <w:div w:id="209071155">
          <w:marLeft w:val="480"/>
          <w:marRight w:val="0"/>
          <w:marTop w:val="0"/>
          <w:marBottom w:val="0"/>
          <w:divBdr>
            <w:top w:val="none" w:sz="0" w:space="0" w:color="auto"/>
            <w:left w:val="none" w:sz="0" w:space="0" w:color="auto"/>
            <w:bottom w:val="none" w:sz="0" w:space="0" w:color="auto"/>
            <w:right w:val="none" w:sz="0" w:space="0" w:color="auto"/>
          </w:divBdr>
        </w:div>
        <w:div w:id="2017343997">
          <w:marLeft w:val="480"/>
          <w:marRight w:val="0"/>
          <w:marTop w:val="0"/>
          <w:marBottom w:val="0"/>
          <w:divBdr>
            <w:top w:val="none" w:sz="0" w:space="0" w:color="auto"/>
            <w:left w:val="none" w:sz="0" w:space="0" w:color="auto"/>
            <w:bottom w:val="none" w:sz="0" w:space="0" w:color="auto"/>
            <w:right w:val="none" w:sz="0" w:space="0" w:color="auto"/>
          </w:divBdr>
        </w:div>
        <w:div w:id="107480074">
          <w:marLeft w:val="480"/>
          <w:marRight w:val="0"/>
          <w:marTop w:val="0"/>
          <w:marBottom w:val="0"/>
          <w:divBdr>
            <w:top w:val="none" w:sz="0" w:space="0" w:color="auto"/>
            <w:left w:val="none" w:sz="0" w:space="0" w:color="auto"/>
            <w:bottom w:val="none" w:sz="0" w:space="0" w:color="auto"/>
            <w:right w:val="none" w:sz="0" w:space="0" w:color="auto"/>
          </w:divBdr>
        </w:div>
        <w:div w:id="1791970134">
          <w:marLeft w:val="480"/>
          <w:marRight w:val="0"/>
          <w:marTop w:val="0"/>
          <w:marBottom w:val="0"/>
          <w:divBdr>
            <w:top w:val="none" w:sz="0" w:space="0" w:color="auto"/>
            <w:left w:val="none" w:sz="0" w:space="0" w:color="auto"/>
            <w:bottom w:val="none" w:sz="0" w:space="0" w:color="auto"/>
            <w:right w:val="none" w:sz="0" w:space="0" w:color="auto"/>
          </w:divBdr>
        </w:div>
        <w:div w:id="1079012750">
          <w:marLeft w:val="480"/>
          <w:marRight w:val="0"/>
          <w:marTop w:val="0"/>
          <w:marBottom w:val="0"/>
          <w:divBdr>
            <w:top w:val="none" w:sz="0" w:space="0" w:color="auto"/>
            <w:left w:val="none" w:sz="0" w:space="0" w:color="auto"/>
            <w:bottom w:val="none" w:sz="0" w:space="0" w:color="auto"/>
            <w:right w:val="none" w:sz="0" w:space="0" w:color="auto"/>
          </w:divBdr>
        </w:div>
        <w:div w:id="2031299774">
          <w:marLeft w:val="480"/>
          <w:marRight w:val="0"/>
          <w:marTop w:val="0"/>
          <w:marBottom w:val="0"/>
          <w:divBdr>
            <w:top w:val="none" w:sz="0" w:space="0" w:color="auto"/>
            <w:left w:val="none" w:sz="0" w:space="0" w:color="auto"/>
            <w:bottom w:val="none" w:sz="0" w:space="0" w:color="auto"/>
            <w:right w:val="none" w:sz="0" w:space="0" w:color="auto"/>
          </w:divBdr>
        </w:div>
        <w:div w:id="2104186016">
          <w:marLeft w:val="480"/>
          <w:marRight w:val="0"/>
          <w:marTop w:val="0"/>
          <w:marBottom w:val="0"/>
          <w:divBdr>
            <w:top w:val="none" w:sz="0" w:space="0" w:color="auto"/>
            <w:left w:val="none" w:sz="0" w:space="0" w:color="auto"/>
            <w:bottom w:val="none" w:sz="0" w:space="0" w:color="auto"/>
            <w:right w:val="none" w:sz="0" w:space="0" w:color="auto"/>
          </w:divBdr>
        </w:div>
        <w:div w:id="1079013754">
          <w:marLeft w:val="480"/>
          <w:marRight w:val="0"/>
          <w:marTop w:val="0"/>
          <w:marBottom w:val="0"/>
          <w:divBdr>
            <w:top w:val="none" w:sz="0" w:space="0" w:color="auto"/>
            <w:left w:val="none" w:sz="0" w:space="0" w:color="auto"/>
            <w:bottom w:val="none" w:sz="0" w:space="0" w:color="auto"/>
            <w:right w:val="none" w:sz="0" w:space="0" w:color="auto"/>
          </w:divBdr>
        </w:div>
        <w:div w:id="7025392">
          <w:marLeft w:val="480"/>
          <w:marRight w:val="0"/>
          <w:marTop w:val="0"/>
          <w:marBottom w:val="0"/>
          <w:divBdr>
            <w:top w:val="none" w:sz="0" w:space="0" w:color="auto"/>
            <w:left w:val="none" w:sz="0" w:space="0" w:color="auto"/>
            <w:bottom w:val="none" w:sz="0" w:space="0" w:color="auto"/>
            <w:right w:val="none" w:sz="0" w:space="0" w:color="auto"/>
          </w:divBdr>
        </w:div>
        <w:div w:id="1236278578">
          <w:marLeft w:val="480"/>
          <w:marRight w:val="0"/>
          <w:marTop w:val="0"/>
          <w:marBottom w:val="0"/>
          <w:divBdr>
            <w:top w:val="none" w:sz="0" w:space="0" w:color="auto"/>
            <w:left w:val="none" w:sz="0" w:space="0" w:color="auto"/>
            <w:bottom w:val="none" w:sz="0" w:space="0" w:color="auto"/>
            <w:right w:val="none" w:sz="0" w:space="0" w:color="auto"/>
          </w:divBdr>
        </w:div>
        <w:div w:id="2070348410">
          <w:marLeft w:val="480"/>
          <w:marRight w:val="0"/>
          <w:marTop w:val="0"/>
          <w:marBottom w:val="0"/>
          <w:divBdr>
            <w:top w:val="none" w:sz="0" w:space="0" w:color="auto"/>
            <w:left w:val="none" w:sz="0" w:space="0" w:color="auto"/>
            <w:bottom w:val="none" w:sz="0" w:space="0" w:color="auto"/>
            <w:right w:val="none" w:sz="0" w:space="0" w:color="auto"/>
          </w:divBdr>
        </w:div>
        <w:div w:id="59131931">
          <w:marLeft w:val="480"/>
          <w:marRight w:val="0"/>
          <w:marTop w:val="0"/>
          <w:marBottom w:val="0"/>
          <w:divBdr>
            <w:top w:val="none" w:sz="0" w:space="0" w:color="auto"/>
            <w:left w:val="none" w:sz="0" w:space="0" w:color="auto"/>
            <w:bottom w:val="none" w:sz="0" w:space="0" w:color="auto"/>
            <w:right w:val="none" w:sz="0" w:space="0" w:color="auto"/>
          </w:divBdr>
        </w:div>
        <w:div w:id="1605379850">
          <w:marLeft w:val="480"/>
          <w:marRight w:val="0"/>
          <w:marTop w:val="0"/>
          <w:marBottom w:val="0"/>
          <w:divBdr>
            <w:top w:val="none" w:sz="0" w:space="0" w:color="auto"/>
            <w:left w:val="none" w:sz="0" w:space="0" w:color="auto"/>
            <w:bottom w:val="none" w:sz="0" w:space="0" w:color="auto"/>
            <w:right w:val="none" w:sz="0" w:space="0" w:color="auto"/>
          </w:divBdr>
        </w:div>
        <w:div w:id="2120835419">
          <w:marLeft w:val="480"/>
          <w:marRight w:val="0"/>
          <w:marTop w:val="0"/>
          <w:marBottom w:val="0"/>
          <w:divBdr>
            <w:top w:val="none" w:sz="0" w:space="0" w:color="auto"/>
            <w:left w:val="none" w:sz="0" w:space="0" w:color="auto"/>
            <w:bottom w:val="none" w:sz="0" w:space="0" w:color="auto"/>
            <w:right w:val="none" w:sz="0" w:space="0" w:color="auto"/>
          </w:divBdr>
        </w:div>
        <w:div w:id="196741817">
          <w:marLeft w:val="480"/>
          <w:marRight w:val="0"/>
          <w:marTop w:val="0"/>
          <w:marBottom w:val="0"/>
          <w:divBdr>
            <w:top w:val="none" w:sz="0" w:space="0" w:color="auto"/>
            <w:left w:val="none" w:sz="0" w:space="0" w:color="auto"/>
            <w:bottom w:val="none" w:sz="0" w:space="0" w:color="auto"/>
            <w:right w:val="none" w:sz="0" w:space="0" w:color="auto"/>
          </w:divBdr>
        </w:div>
        <w:div w:id="1024286171">
          <w:marLeft w:val="480"/>
          <w:marRight w:val="0"/>
          <w:marTop w:val="0"/>
          <w:marBottom w:val="0"/>
          <w:divBdr>
            <w:top w:val="none" w:sz="0" w:space="0" w:color="auto"/>
            <w:left w:val="none" w:sz="0" w:space="0" w:color="auto"/>
            <w:bottom w:val="none" w:sz="0" w:space="0" w:color="auto"/>
            <w:right w:val="none" w:sz="0" w:space="0" w:color="auto"/>
          </w:divBdr>
        </w:div>
        <w:div w:id="827328198">
          <w:marLeft w:val="480"/>
          <w:marRight w:val="0"/>
          <w:marTop w:val="0"/>
          <w:marBottom w:val="0"/>
          <w:divBdr>
            <w:top w:val="none" w:sz="0" w:space="0" w:color="auto"/>
            <w:left w:val="none" w:sz="0" w:space="0" w:color="auto"/>
            <w:bottom w:val="none" w:sz="0" w:space="0" w:color="auto"/>
            <w:right w:val="none" w:sz="0" w:space="0" w:color="auto"/>
          </w:divBdr>
        </w:div>
        <w:div w:id="57435598">
          <w:marLeft w:val="480"/>
          <w:marRight w:val="0"/>
          <w:marTop w:val="0"/>
          <w:marBottom w:val="0"/>
          <w:divBdr>
            <w:top w:val="none" w:sz="0" w:space="0" w:color="auto"/>
            <w:left w:val="none" w:sz="0" w:space="0" w:color="auto"/>
            <w:bottom w:val="none" w:sz="0" w:space="0" w:color="auto"/>
            <w:right w:val="none" w:sz="0" w:space="0" w:color="auto"/>
          </w:divBdr>
        </w:div>
        <w:div w:id="1489519202">
          <w:marLeft w:val="480"/>
          <w:marRight w:val="0"/>
          <w:marTop w:val="0"/>
          <w:marBottom w:val="0"/>
          <w:divBdr>
            <w:top w:val="none" w:sz="0" w:space="0" w:color="auto"/>
            <w:left w:val="none" w:sz="0" w:space="0" w:color="auto"/>
            <w:bottom w:val="none" w:sz="0" w:space="0" w:color="auto"/>
            <w:right w:val="none" w:sz="0" w:space="0" w:color="auto"/>
          </w:divBdr>
        </w:div>
        <w:div w:id="1540359488">
          <w:marLeft w:val="480"/>
          <w:marRight w:val="0"/>
          <w:marTop w:val="0"/>
          <w:marBottom w:val="0"/>
          <w:divBdr>
            <w:top w:val="none" w:sz="0" w:space="0" w:color="auto"/>
            <w:left w:val="none" w:sz="0" w:space="0" w:color="auto"/>
            <w:bottom w:val="none" w:sz="0" w:space="0" w:color="auto"/>
            <w:right w:val="none" w:sz="0" w:space="0" w:color="auto"/>
          </w:divBdr>
        </w:div>
        <w:div w:id="193420702">
          <w:marLeft w:val="480"/>
          <w:marRight w:val="0"/>
          <w:marTop w:val="0"/>
          <w:marBottom w:val="0"/>
          <w:divBdr>
            <w:top w:val="none" w:sz="0" w:space="0" w:color="auto"/>
            <w:left w:val="none" w:sz="0" w:space="0" w:color="auto"/>
            <w:bottom w:val="none" w:sz="0" w:space="0" w:color="auto"/>
            <w:right w:val="none" w:sz="0" w:space="0" w:color="auto"/>
          </w:divBdr>
        </w:div>
        <w:div w:id="376782860">
          <w:marLeft w:val="480"/>
          <w:marRight w:val="0"/>
          <w:marTop w:val="0"/>
          <w:marBottom w:val="0"/>
          <w:divBdr>
            <w:top w:val="none" w:sz="0" w:space="0" w:color="auto"/>
            <w:left w:val="none" w:sz="0" w:space="0" w:color="auto"/>
            <w:bottom w:val="none" w:sz="0" w:space="0" w:color="auto"/>
            <w:right w:val="none" w:sz="0" w:space="0" w:color="auto"/>
          </w:divBdr>
        </w:div>
        <w:div w:id="1242252017">
          <w:marLeft w:val="480"/>
          <w:marRight w:val="0"/>
          <w:marTop w:val="0"/>
          <w:marBottom w:val="0"/>
          <w:divBdr>
            <w:top w:val="none" w:sz="0" w:space="0" w:color="auto"/>
            <w:left w:val="none" w:sz="0" w:space="0" w:color="auto"/>
            <w:bottom w:val="none" w:sz="0" w:space="0" w:color="auto"/>
            <w:right w:val="none" w:sz="0" w:space="0" w:color="auto"/>
          </w:divBdr>
        </w:div>
        <w:div w:id="411246639">
          <w:marLeft w:val="480"/>
          <w:marRight w:val="0"/>
          <w:marTop w:val="0"/>
          <w:marBottom w:val="0"/>
          <w:divBdr>
            <w:top w:val="none" w:sz="0" w:space="0" w:color="auto"/>
            <w:left w:val="none" w:sz="0" w:space="0" w:color="auto"/>
            <w:bottom w:val="none" w:sz="0" w:space="0" w:color="auto"/>
            <w:right w:val="none" w:sz="0" w:space="0" w:color="auto"/>
          </w:divBdr>
        </w:div>
        <w:div w:id="1905408386">
          <w:marLeft w:val="480"/>
          <w:marRight w:val="0"/>
          <w:marTop w:val="0"/>
          <w:marBottom w:val="0"/>
          <w:divBdr>
            <w:top w:val="none" w:sz="0" w:space="0" w:color="auto"/>
            <w:left w:val="none" w:sz="0" w:space="0" w:color="auto"/>
            <w:bottom w:val="none" w:sz="0" w:space="0" w:color="auto"/>
            <w:right w:val="none" w:sz="0" w:space="0" w:color="auto"/>
          </w:divBdr>
        </w:div>
        <w:div w:id="866210712">
          <w:marLeft w:val="480"/>
          <w:marRight w:val="0"/>
          <w:marTop w:val="0"/>
          <w:marBottom w:val="0"/>
          <w:divBdr>
            <w:top w:val="none" w:sz="0" w:space="0" w:color="auto"/>
            <w:left w:val="none" w:sz="0" w:space="0" w:color="auto"/>
            <w:bottom w:val="none" w:sz="0" w:space="0" w:color="auto"/>
            <w:right w:val="none" w:sz="0" w:space="0" w:color="auto"/>
          </w:divBdr>
        </w:div>
        <w:div w:id="185339835">
          <w:marLeft w:val="480"/>
          <w:marRight w:val="0"/>
          <w:marTop w:val="0"/>
          <w:marBottom w:val="0"/>
          <w:divBdr>
            <w:top w:val="none" w:sz="0" w:space="0" w:color="auto"/>
            <w:left w:val="none" w:sz="0" w:space="0" w:color="auto"/>
            <w:bottom w:val="none" w:sz="0" w:space="0" w:color="auto"/>
            <w:right w:val="none" w:sz="0" w:space="0" w:color="auto"/>
          </w:divBdr>
        </w:div>
        <w:div w:id="780493193">
          <w:marLeft w:val="480"/>
          <w:marRight w:val="0"/>
          <w:marTop w:val="0"/>
          <w:marBottom w:val="0"/>
          <w:divBdr>
            <w:top w:val="none" w:sz="0" w:space="0" w:color="auto"/>
            <w:left w:val="none" w:sz="0" w:space="0" w:color="auto"/>
            <w:bottom w:val="none" w:sz="0" w:space="0" w:color="auto"/>
            <w:right w:val="none" w:sz="0" w:space="0" w:color="auto"/>
          </w:divBdr>
        </w:div>
        <w:div w:id="1142387125">
          <w:marLeft w:val="480"/>
          <w:marRight w:val="0"/>
          <w:marTop w:val="0"/>
          <w:marBottom w:val="0"/>
          <w:divBdr>
            <w:top w:val="none" w:sz="0" w:space="0" w:color="auto"/>
            <w:left w:val="none" w:sz="0" w:space="0" w:color="auto"/>
            <w:bottom w:val="none" w:sz="0" w:space="0" w:color="auto"/>
            <w:right w:val="none" w:sz="0" w:space="0" w:color="auto"/>
          </w:divBdr>
        </w:div>
        <w:div w:id="649671072">
          <w:marLeft w:val="480"/>
          <w:marRight w:val="0"/>
          <w:marTop w:val="0"/>
          <w:marBottom w:val="0"/>
          <w:divBdr>
            <w:top w:val="none" w:sz="0" w:space="0" w:color="auto"/>
            <w:left w:val="none" w:sz="0" w:space="0" w:color="auto"/>
            <w:bottom w:val="none" w:sz="0" w:space="0" w:color="auto"/>
            <w:right w:val="none" w:sz="0" w:space="0" w:color="auto"/>
          </w:divBdr>
        </w:div>
        <w:div w:id="592055301">
          <w:marLeft w:val="480"/>
          <w:marRight w:val="0"/>
          <w:marTop w:val="0"/>
          <w:marBottom w:val="0"/>
          <w:divBdr>
            <w:top w:val="none" w:sz="0" w:space="0" w:color="auto"/>
            <w:left w:val="none" w:sz="0" w:space="0" w:color="auto"/>
            <w:bottom w:val="none" w:sz="0" w:space="0" w:color="auto"/>
            <w:right w:val="none" w:sz="0" w:space="0" w:color="auto"/>
          </w:divBdr>
        </w:div>
        <w:div w:id="600601762">
          <w:marLeft w:val="480"/>
          <w:marRight w:val="0"/>
          <w:marTop w:val="0"/>
          <w:marBottom w:val="0"/>
          <w:divBdr>
            <w:top w:val="none" w:sz="0" w:space="0" w:color="auto"/>
            <w:left w:val="none" w:sz="0" w:space="0" w:color="auto"/>
            <w:bottom w:val="none" w:sz="0" w:space="0" w:color="auto"/>
            <w:right w:val="none" w:sz="0" w:space="0" w:color="auto"/>
          </w:divBdr>
        </w:div>
        <w:div w:id="1580408407">
          <w:marLeft w:val="480"/>
          <w:marRight w:val="0"/>
          <w:marTop w:val="0"/>
          <w:marBottom w:val="0"/>
          <w:divBdr>
            <w:top w:val="none" w:sz="0" w:space="0" w:color="auto"/>
            <w:left w:val="none" w:sz="0" w:space="0" w:color="auto"/>
            <w:bottom w:val="none" w:sz="0" w:space="0" w:color="auto"/>
            <w:right w:val="none" w:sz="0" w:space="0" w:color="auto"/>
          </w:divBdr>
        </w:div>
        <w:div w:id="762800227">
          <w:marLeft w:val="480"/>
          <w:marRight w:val="0"/>
          <w:marTop w:val="0"/>
          <w:marBottom w:val="0"/>
          <w:divBdr>
            <w:top w:val="none" w:sz="0" w:space="0" w:color="auto"/>
            <w:left w:val="none" w:sz="0" w:space="0" w:color="auto"/>
            <w:bottom w:val="none" w:sz="0" w:space="0" w:color="auto"/>
            <w:right w:val="none" w:sz="0" w:space="0" w:color="auto"/>
          </w:divBdr>
        </w:div>
        <w:div w:id="405229363">
          <w:marLeft w:val="480"/>
          <w:marRight w:val="0"/>
          <w:marTop w:val="0"/>
          <w:marBottom w:val="0"/>
          <w:divBdr>
            <w:top w:val="none" w:sz="0" w:space="0" w:color="auto"/>
            <w:left w:val="none" w:sz="0" w:space="0" w:color="auto"/>
            <w:bottom w:val="none" w:sz="0" w:space="0" w:color="auto"/>
            <w:right w:val="none" w:sz="0" w:space="0" w:color="auto"/>
          </w:divBdr>
        </w:div>
        <w:div w:id="1621524176">
          <w:marLeft w:val="480"/>
          <w:marRight w:val="0"/>
          <w:marTop w:val="0"/>
          <w:marBottom w:val="0"/>
          <w:divBdr>
            <w:top w:val="none" w:sz="0" w:space="0" w:color="auto"/>
            <w:left w:val="none" w:sz="0" w:space="0" w:color="auto"/>
            <w:bottom w:val="none" w:sz="0" w:space="0" w:color="auto"/>
            <w:right w:val="none" w:sz="0" w:space="0" w:color="auto"/>
          </w:divBdr>
        </w:div>
        <w:div w:id="1931887473">
          <w:marLeft w:val="480"/>
          <w:marRight w:val="0"/>
          <w:marTop w:val="0"/>
          <w:marBottom w:val="0"/>
          <w:divBdr>
            <w:top w:val="none" w:sz="0" w:space="0" w:color="auto"/>
            <w:left w:val="none" w:sz="0" w:space="0" w:color="auto"/>
            <w:bottom w:val="none" w:sz="0" w:space="0" w:color="auto"/>
            <w:right w:val="none" w:sz="0" w:space="0" w:color="auto"/>
          </w:divBdr>
        </w:div>
        <w:div w:id="1112549619">
          <w:marLeft w:val="480"/>
          <w:marRight w:val="0"/>
          <w:marTop w:val="0"/>
          <w:marBottom w:val="0"/>
          <w:divBdr>
            <w:top w:val="none" w:sz="0" w:space="0" w:color="auto"/>
            <w:left w:val="none" w:sz="0" w:space="0" w:color="auto"/>
            <w:bottom w:val="none" w:sz="0" w:space="0" w:color="auto"/>
            <w:right w:val="none" w:sz="0" w:space="0" w:color="auto"/>
          </w:divBdr>
        </w:div>
        <w:div w:id="552544532">
          <w:marLeft w:val="480"/>
          <w:marRight w:val="0"/>
          <w:marTop w:val="0"/>
          <w:marBottom w:val="0"/>
          <w:divBdr>
            <w:top w:val="none" w:sz="0" w:space="0" w:color="auto"/>
            <w:left w:val="none" w:sz="0" w:space="0" w:color="auto"/>
            <w:bottom w:val="none" w:sz="0" w:space="0" w:color="auto"/>
            <w:right w:val="none" w:sz="0" w:space="0" w:color="auto"/>
          </w:divBdr>
        </w:div>
        <w:div w:id="1122500781">
          <w:marLeft w:val="480"/>
          <w:marRight w:val="0"/>
          <w:marTop w:val="0"/>
          <w:marBottom w:val="0"/>
          <w:divBdr>
            <w:top w:val="none" w:sz="0" w:space="0" w:color="auto"/>
            <w:left w:val="none" w:sz="0" w:space="0" w:color="auto"/>
            <w:bottom w:val="none" w:sz="0" w:space="0" w:color="auto"/>
            <w:right w:val="none" w:sz="0" w:space="0" w:color="auto"/>
          </w:divBdr>
        </w:div>
        <w:div w:id="2018147332">
          <w:marLeft w:val="480"/>
          <w:marRight w:val="0"/>
          <w:marTop w:val="0"/>
          <w:marBottom w:val="0"/>
          <w:divBdr>
            <w:top w:val="none" w:sz="0" w:space="0" w:color="auto"/>
            <w:left w:val="none" w:sz="0" w:space="0" w:color="auto"/>
            <w:bottom w:val="none" w:sz="0" w:space="0" w:color="auto"/>
            <w:right w:val="none" w:sz="0" w:space="0" w:color="auto"/>
          </w:divBdr>
        </w:div>
        <w:div w:id="97216632">
          <w:marLeft w:val="480"/>
          <w:marRight w:val="0"/>
          <w:marTop w:val="0"/>
          <w:marBottom w:val="0"/>
          <w:divBdr>
            <w:top w:val="none" w:sz="0" w:space="0" w:color="auto"/>
            <w:left w:val="none" w:sz="0" w:space="0" w:color="auto"/>
            <w:bottom w:val="none" w:sz="0" w:space="0" w:color="auto"/>
            <w:right w:val="none" w:sz="0" w:space="0" w:color="auto"/>
          </w:divBdr>
        </w:div>
        <w:div w:id="885410489">
          <w:marLeft w:val="480"/>
          <w:marRight w:val="0"/>
          <w:marTop w:val="0"/>
          <w:marBottom w:val="0"/>
          <w:divBdr>
            <w:top w:val="none" w:sz="0" w:space="0" w:color="auto"/>
            <w:left w:val="none" w:sz="0" w:space="0" w:color="auto"/>
            <w:bottom w:val="none" w:sz="0" w:space="0" w:color="auto"/>
            <w:right w:val="none" w:sz="0" w:space="0" w:color="auto"/>
          </w:divBdr>
        </w:div>
        <w:div w:id="168298131">
          <w:marLeft w:val="480"/>
          <w:marRight w:val="0"/>
          <w:marTop w:val="0"/>
          <w:marBottom w:val="0"/>
          <w:divBdr>
            <w:top w:val="none" w:sz="0" w:space="0" w:color="auto"/>
            <w:left w:val="none" w:sz="0" w:space="0" w:color="auto"/>
            <w:bottom w:val="none" w:sz="0" w:space="0" w:color="auto"/>
            <w:right w:val="none" w:sz="0" w:space="0" w:color="auto"/>
          </w:divBdr>
        </w:div>
        <w:div w:id="1847018761">
          <w:marLeft w:val="480"/>
          <w:marRight w:val="0"/>
          <w:marTop w:val="0"/>
          <w:marBottom w:val="0"/>
          <w:divBdr>
            <w:top w:val="none" w:sz="0" w:space="0" w:color="auto"/>
            <w:left w:val="none" w:sz="0" w:space="0" w:color="auto"/>
            <w:bottom w:val="none" w:sz="0" w:space="0" w:color="auto"/>
            <w:right w:val="none" w:sz="0" w:space="0" w:color="auto"/>
          </w:divBdr>
        </w:div>
        <w:div w:id="1346052161">
          <w:marLeft w:val="480"/>
          <w:marRight w:val="0"/>
          <w:marTop w:val="0"/>
          <w:marBottom w:val="0"/>
          <w:divBdr>
            <w:top w:val="none" w:sz="0" w:space="0" w:color="auto"/>
            <w:left w:val="none" w:sz="0" w:space="0" w:color="auto"/>
            <w:bottom w:val="none" w:sz="0" w:space="0" w:color="auto"/>
            <w:right w:val="none" w:sz="0" w:space="0" w:color="auto"/>
          </w:divBdr>
        </w:div>
        <w:div w:id="1153377848">
          <w:marLeft w:val="480"/>
          <w:marRight w:val="0"/>
          <w:marTop w:val="0"/>
          <w:marBottom w:val="0"/>
          <w:divBdr>
            <w:top w:val="none" w:sz="0" w:space="0" w:color="auto"/>
            <w:left w:val="none" w:sz="0" w:space="0" w:color="auto"/>
            <w:bottom w:val="none" w:sz="0" w:space="0" w:color="auto"/>
            <w:right w:val="none" w:sz="0" w:space="0" w:color="auto"/>
          </w:divBdr>
        </w:div>
        <w:div w:id="1946813737">
          <w:marLeft w:val="480"/>
          <w:marRight w:val="0"/>
          <w:marTop w:val="0"/>
          <w:marBottom w:val="0"/>
          <w:divBdr>
            <w:top w:val="none" w:sz="0" w:space="0" w:color="auto"/>
            <w:left w:val="none" w:sz="0" w:space="0" w:color="auto"/>
            <w:bottom w:val="none" w:sz="0" w:space="0" w:color="auto"/>
            <w:right w:val="none" w:sz="0" w:space="0" w:color="auto"/>
          </w:divBdr>
        </w:div>
        <w:div w:id="1455253102">
          <w:marLeft w:val="480"/>
          <w:marRight w:val="0"/>
          <w:marTop w:val="0"/>
          <w:marBottom w:val="0"/>
          <w:divBdr>
            <w:top w:val="none" w:sz="0" w:space="0" w:color="auto"/>
            <w:left w:val="none" w:sz="0" w:space="0" w:color="auto"/>
            <w:bottom w:val="none" w:sz="0" w:space="0" w:color="auto"/>
            <w:right w:val="none" w:sz="0" w:space="0" w:color="auto"/>
          </w:divBdr>
        </w:div>
        <w:div w:id="1061054968">
          <w:marLeft w:val="480"/>
          <w:marRight w:val="0"/>
          <w:marTop w:val="0"/>
          <w:marBottom w:val="0"/>
          <w:divBdr>
            <w:top w:val="none" w:sz="0" w:space="0" w:color="auto"/>
            <w:left w:val="none" w:sz="0" w:space="0" w:color="auto"/>
            <w:bottom w:val="none" w:sz="0" w:space="0" w:color="auto"/>
            <w:right w:val="none" w:sz="0" w:space="0" w:color="auto"/>
          </w:divBdr>
        </w:div>
        <w:div w:id="1827549844">
          <w:marLeft w:val="480"/>
          <w:marRight w:val="0"/>
          <w:marTop w:val="0"/>
          <w:marBottom w:val="0"/>
          <w:divBdr>
            <w:top w:val="none" w:sz="0" w:space="0" w:color="auto"/>
            <w:left w:val="none" w:sz="0" w:space="0" w:color="auto"/>
            <w:bottom w:val="none" w:sz="0" w:space="0" w:color="auto"/>
            <w:right w:val="none" w:sz="0" w:space="0" w:color="auto"/>
          </w:divBdr>
        </w:div>
        <w:div w:id="298195645">
          <w:marLeft w:val="480"/>
          <w:marRight w:val="0"/>
          <w:marTop w:val="0"/>
          <w:marBottom w:val="0"/>
          <w:divBdr>
            <w:top w:val="none" w:sz="0" w:space="0" w:color="auto"/>
            <w:left w:val="none" w:sz="0" w:space="0" w:color="auto"/>
            <w:bottom w:val="none" w:sz="0" w:space="0" w:color="auto"/>
            <w:right w:val="none" w:sz="0" w:space="0" w:color="auto"/>
          </w:divBdr>
        </w:div>
        <w:div w:id="1918435665">
          <w:marLeft w:val="480"/>
          <w:marRight w:val="0"/>
          <w:marTop w:val="0"/>
          <w:marBottom w:val="0"/>
          <w:divBdr>
            <w:top w:val="none" w:sz="0" w:space="0" w:color="auto"/>
            <w:left w:val="none" w:sz="0" w:space="0" w:color="auto"/>
            <w:bottom w:val="none" w:sz="0" w:space="0" w:color="auto"/>
            <w:right w:val="none" w:sz="0" w:space="0" w:color="auto"/>
          </w:divBdr>
        </w:div>
        <w:div w:id="826630658">
          <w:marLeft w:val="480"/>
          <w:marRight w:val="0"/>
          <w:marTop w:val="0"/>
          <w:marBottom w:val="0"/>
          <w:divBdr>
            <w:top w:val="none" w:sz="0" w:space="0" w:color="auto"/>
            <w:left w:val="none" w:sz="0" w:space="0" w:color="auto"/>
            <w:bottom w:val="none" w:sz="0" w:space="0" w:color="auto"/>
            <w:right w:val="none" w:sz="0" w:space="0" w:color="auto"/>
          </w:divBdr>
        </w:div>
        <w:div w:id="1011952668">
          <w:marLeft w:val="480"/>
          <w:marRight w:val="0"/>
          <w:marTop w:val="0"/>
          <w:marBottom w:val="0"/>
          <w:divBdr>
            <w:top w:val="none" w:sz="0" w:space="0" w:color="auto"/>
            <w:left w:val="none" w:sz="0" w:space="0" w:color="auto"/>
            <w:bottom w:val="none" w:sz="0" w:space="0" w:color="auto"/>
            <w:right w:val="none" w:sz="0" w:space="0" w:color="auto"/>
          </w:divBdr>
        </w:div>
        <w:div w:id="1067343736">
          <w:marLeft w:val="480"/>
          <w:marRight w:val="0"/>
          <w:marTop w:val="0"/>
          <w:marBottom w:val="0"/>
          <w:divBdr>
            <w:top w:val="none" w:sz="0" w:space="0" w:color="auto"/>
            <w:left w:val="none" w:sz="0" w:space="0" w:color="auto"/>
            <w:bottom w:val="none" w:sz="0" w:space="0" w:color="auto"/>
            <w:right w:val="none" w:sz="0" w:space="0" w:color="auto"/>
          </w:divBdr>
        </w:div>
        <w:div w:id="1019969428">
          <w:marLeft w:val="480"/>
          <w:marRight w:val="0"/>
          <w:marTop w:val="0"/>
          <w:marBottom w:val="0"/>
          <w:divBdr>
            <w:top w:val="none" w:sz="0" w:space="0" w:color="auto"/>
            <w:left w:val="none" w:sz="0" w:space="0" w:color="auto"/>
            <w:bottom w:val="none" w:sz="0" w:space="0" w:color="auto"/>
            <w:right w:val="none" w:sz="0" w:space="0" w:color="auto"/>
          </w:divBdr>
        </w:div>
        <w:div w:id="2061131461">
          <w:marLeft w:val="480"/>
          <w:marRight w:val="0"/>
          <w:marTop w:val="0"/>
          <w:marBottom w:val="0"/>
          <w:divBdr>
            <w:top w:val="none" w:sz="0" w:space="0" w:color="auto"/>
            <w:left w:val="none" w:sz="0" w:space="0" w:color="auto"/>
            <w:bottom w:val="none" w:sz="0" w:space="0" w:color="auto"/>
            <w:right w:val="none" w:sz="0" w:space="0" w:color="auto"/>
          </w:divBdr>
        </w:div>
        <w:div w:id="912667507">
          <w:marLeft w:val="480"/>
          <w:marRight w:val="0"/>
          <w:marTop w:val="0"/>
          <w:marBottom w:val="0"/>
          <w:divBdr>
            <w:top w:val="none" w:sz="0" w:space="0" w:color="auto"/>
            <w:left w:val="none" w:sz="0" w:space="0" w:color="auto"/>
            <w:bottom w:val="none" w:sz="0" w:space="0" w:color="auto"/>
            <w:right w:val="none" w:sz="0" w:space="0" w:color="auto"/>
          </w:divBdr>
        </w:div>
        <w:div w:id="769087897">
          <w:marLeft w:val="480"/>
          <w:marRight w:val="0"/>
          <w:marTop w:val="0"/>
          <w:marBottom w:val="0"/>
          <w:divBdr>
            <w:top w:val="none" w:sz="0" w:space="0" w:color="auto"/>
            <w:left w:val="none" w:sz="0" w:space="0" w:color="auto"/>
            <w:bottom w:val="none" w:sz="0" w:space="0" w:color="auto"/>
            <w:right w:val="none" w:sz="0" w:space="0" w:color="auto"/>
          </w:divBdr>
        </w:div>
        <w:div w:id="767576377">
          <w:marLeft w:val="480"/>
          <w:marRight w:val="0"/>
          <w:marTop w:val="0"/>
          <w:marBottom w:val="0"/>
          <w:divBdr>
            <w:top w:val="none" w:sz="0" w:space="0" w:color="auto"/>
            <w:left w:val="none" w:sz="0" w:space="0" w:color="auto"/>
            <w:bottom w:val="none" w:sz="0" w:space="0" w:color="auto"/>
            <w:right w:val="none" w:sz="0" w:space="0" w:color="auto"/>
          </w:divBdr>
        </w:div>
        <w:div w:id="665406372">
          <w:marLeft w:val="480"/>
          <w:marRight w:val="0"/>
          <w:marTop w:val="0"/>
          <w:marBottom w:val="0"/>
          <w:divBdr>
            <w:top w:val="none" w:sz="0" w:space="0" w:color="auto"/>
            <w:left w:val="none" w:sz="0" w:space="0" w:color="auto"/>
            <w:bottom w:val="none" w:sz="0" w:space="0" w:color="auto"/>
            <w:right w:val="none" w:sz="0" w:space="0" w:color="auto"/>
          </w:divBdr>
        </w:div>
        <w:div w:id="1717579461">
          <w:marLeft w:val="480"/>
          <w:marRight w:val="0"/>
          <w:marTop w:val="0"/>
          <w:marBottom w:val="0"/>
          <w:divBdr>
            <w:top w:val="none" w:sz="0" w:space="0" w:color="auto"/>
            <w:left w:val="none" w:sz="0" w:space="0" w:color="auto"/>
            <w:bottom w:val="none" w:sz="0" w:space="0" w:color="auto"/>
            <w:right w:val="none" w:sz="0" w:space="0" w:color="auto"/>
          </w:divBdr>
        </w:div>
        <w:div w:id="58864872">
          <w:marLeft w:val="480"/>
          <w:marRight w:val="0"/>
          <w:marTop w:val="0"/>
          <w:marBottom w:val="0"/>
          <w:divBdr>
            <w:top w:val="none" w:sz="0" w:space="0" w:color="auto"/>
            <w:left w:val="none" w:sz="0" w:space="0" w:color="auto"/>
            <w:bottom w:val="none" w:sz="0" w:space="0" w:color="auto"/>
            <w:right w:val="none" w:sz="0" w:space="0" w:color="auto"/>
          </w:divBdr>
        </w:div>
        <w:div w:id="1241057564">
          <w:marLeft w:val="480"/>
          <w:marRight w:val="0"/>
          <w:marTop w:val="0"/>
          <w:marBottom w:val="0"/>
          <w:divBdr>
            <w:top w:val="none" w:sz="0" w:space="0" w:color="auto"/>
            <w:left w:val="none" w:sz="0" w:space="0" w:color="auto"/>
            <w:bottom w:val="none" w:sz="0" w:space="0" w:color="auto"/>
            <w:right w:val="none" w:sz="0" w:space="0" w:color="auto"/>
          </w:divBdr>
        </w:div>
        <w:div w:id="465900239">
          <w:marLeft w:val="480"/>
          <w:marRight w:val="0"/>
          <w:marTop w:val="0"/>
          <w:marBottom w:val="0"/>
          <w:divBdr>
            <w:top w:val="none" w:sz="0" w:space="0" w:color="auto"/>
            <w:left w:val="none" w:sz="0" w:space="0" w:color="auto"/>
            <w:bottom w:val="none" w:sz="0" w:space="0" w:color="auto"/>
            <w:right w:val="none" w:sz="0" w:space="0" w:color="auto"/>
          </w:divBdr>
        </w:div>
        <w:div w:id="1538858361">
          <w:marLeft w:val="480"/>
          <w:marRight w:val="0"/>
          <w:marTop w:val="0"/>
          <w:marBottom w:val="0"/>
          <w:divBdr>
            <w:top w:val="none" w:sz="0" w:space="0" w:color="auto"/>
            <w:left w:val="none" w:sz="0" w:space="0" w:color="auto"/>
            <w:bottom w:val="none" w:sz="0" w:space="0" w:color="auto"/>
            <w:right w:val="none" w:sz="0" w:space="0" w:color="auto"/>
          </w:divBdr>
        </w:div>
        <w:div w:id="2111005652">
          <w:marLeft w:val="480"/>
          <w:marRight w:val="0"/>
          <w:marTop w:val="0"/>
          <w:marBottom w:val="0"/>
          <w:divBdr>
            <w:top w:val="none" w:sz="0" w:space="0" w:color="auto"/>
            <w:left w:val="none" w:sz="0" w:space="0" w:color="auto"/>
            <w:bottom w:val="none" w:sz="0" w:space="0" w:color="auto"/>
            <w:right w:val="none" w:sz="0" w:space="0" w:color="auto"/>
          </w:divBdr>
        </w:div>
        <w:div w:id="1035692451">
          <w:marLeft w:val="480"/>
          <w:marRight w:val="0"/>
          <w:marTop w:val="0"/>
          <w:marBottom w:val="0"/>
          <w:divBdr>
            <w:top w:val="none" w:sz="0" w:space="0" w:color="auto"/>
            <w:left w:val="none" w:sz="0" w:space="0" w:color="auto"/>
            <w:bottom w:val="none" w:sz="0" w:space="0" w:color="auto"/>
            <w:right w:val="none" w:sz="0" w:space="0" w:color="auto"/>
          </w:divBdr>
        </w:div>
        <w:div w:id="948010719">
          <w:marLeft w:val="480"/>
          <w:marRight w:val="0"/>
          <w:marTop w:val="0"/>
          <w:marBottom w:val="0"/>
          <w:divBdr>
            <w:top w:val="none" w:sz="0" w:space="0" w:color="auto"/>
            <w:left w:val="none" w:sz="0" w:space="0" w:color="auto"/>
            <w:bottom w:val="none" w:sz="0" w:space="0" w:color="auto"/>
            <w:right w:val="none" w:sz="0" w:space="0" w:color="auto"/>
          </w:divBdr>
        </w:div>
        <w:div w:id="1576672608">
          <w:marLeft w:val="480"/>
          <w:marRight w:val="0"/>
          <w:marTop w:val="0"/>
          <w:marBottom w:val="0"/>
          <w:divBdr>
            <w:top w:val="none" w:sz="0" w:space="0" w:color="auto"/>
            <w:left w:val="none" w:sz="0" w:space="0" w:color="auto"/>
            <w:bottom w:val="none" w:sz="0" w:space="0" w:color="auto"/>
            <w:right w:val="none" w:sz="0" w:space="0" w:color="auto"/>
          </w:divBdr>
        </w:div>
        <w:div w:id="12537724">
          <w:marLeft w:val="480"/>
          <w:marRight w:val="0"/>
          <w:marTop w:val="0"/>
          <w:marBottom w:val="0"/>
          <w:divBdr>
            <w:top w:val="none" w:sz="0" w:space="0" w:color="auto"/>
            <w:left w:val="none" w:sz="0" w:space="0" w:color="auto"/>
            <w:bottom w:val="none" w:sz="0" w:space="0" w:color="auto"/>
            <w:right w:val="none" w:sz="0" w:space="0" w:color="auto"/>
          </w:divBdr>
        </w:div>
        <w:div w:id="2112582737">
          <w:marLeft w:val="480"/>
          <w:marRight w:val="0"/>
          <w:marTop w:val="0"/>
          <w:marBottom w:val="0"/>
          <w:divBdr>
            <w:top w:val="none" w:sz="0" w:space="0" w:color="auto"/>
            <w:left w:val="none" w:sz="0" w:space="0" w:color="auto"/>
            <w:bottom w:val="none" w:sz="0" w:space="0" w:color="auto"/>
            <w:right w:val="none" w:sz="0" w:space="0" w:color="auto"/>
          </w:divBdr>
        </w:div>
        <w:div w:id="1090930801">
          <w:marLeft w:val="480"/>
          <w:marRight w:val="0"/>
          <w:marTop w:val="0"/>
          <w:marBottom w:val="0"/>
          <w:divBdr>
            <w:top w:val="none" w:sz="0" w:space="0" w:color="auto"/>
            <w:left w:val="none" w:sz="0" w:space="0" w:color="auto"/>
            <w:bottom w:val="none" w:sz="0" w:space="0" w:color="auto"/>
            <w:right w:val="none" w:sz="0" w:space="0" w:color="auto"/>
          </w:divBdr>
        </w:div>
        <w:div w:id="339745855">
          <w:marLeft w:val="480"/>
          <w:marRight w:val="0"/>
          <w:marTop w:val="0"/>
          <w:marBottom w:val="0"/>
          <w:divBdr>
            <w:top w:val="none" w:sz="0" w:space="0" w:color="auto"/>
            <w:left w:val="none" w:sz="0" w:space="0" w:color="auto"/>
            <w:bottom w:val="none" w:sz="0" w:space="0" w:color="auto"/>
            <w:right w:val="none" w:sz="0" w:space="0" w:color="auto"/>
          </w:divBdr>
        </w:div>
        <w:div w:id="1086920049">
          <w:marLeft w:val="480"/>
          <w:marRight w:val="0"/>
          <w:marTop w:val="0"/>
          <w:marBottom w:val="0"/>
          <w:divBdr>
            <w:top w:val="none" w:sz="0" w:space="0" w:color="auto"/>
            <w:left w:val="none" w:sz="0" w:space="0" w:color="auto"/>
            <w:bottom w:val="none" w:sz="0" w:space="0" w:color="auto"/>
            <w:right w:val="none" w:sz="0" w:space="0" w:color="auto"/>
          </w:divBdr>
        </w:div>
        <w:div w:id="393233861">
          <w:marLeft w:val="480"/>
          <w:marRight w:val="0"/>
          <w:marTop w:val="0"/>
          <w:marBottom w:val="0"/>
          <w:divBdr>
            <w:top w:val="none" w:sz="0" w:space="0" w:color="auto"/>
            <w:left w:val="none" w:sz="0" w:space="0" w:color="auto"/>
            <w:bottom w:val="none" w:sz="0" w:space="0" w:color="auto"/>
            <w:right w:val="none" w:sz="0" w:space="0" w:color="auto"/>
          </w:divBdr>
        </w:div>
        <w:div w:id="1816490822">
          <w:marLeft w:val="480"/>
          <w:marRight w:val="0"/>
          <w:marTop w:val="0"/>
          <w:marBottom w:val="0"/>
          <w:divBdr>
            <w:top w:val="none" w:sz="0" w:space="0" w:color="auto"/>
            <w:left w:val="none" w:sz="0" w:space="0" w:color="auto"/>
            <w:bottom w:val="none" w:sz="0" w:space="0" w:color="auto"/>
            <w:right w:val="none" w:sz="0" w:space="0" w:color="auto"/>
          </w:divBdr>
        </w:div>
        <w:div w:id="294141453">
          <w:marLeft w:val="480"/>
          <w:marRight w:val="0"/>
          <w:marTop w:val="0"/>
          <w:marBottom w:val="0"/>
          <w:divBdr>
            <w:top w:val="none" w:sz="0" w:space="0" w:color="auto"/>
            <w:left w:val="none" w:sz="0" w:space="0" w:color="auto"/>
            <w:bottom w:val="none" w:sz="0" w:space="0" w:color="auto"/>
            <w:right w:val="none" w:sz="0" w:space="0" w:color="auto"/>
          </w:divBdr>
        </w:div>
        <w:div w:id="1242251851">
          <w:marLeft w:val="480"/>
          <w:marRight w:val="0"/>
          <w:marTop w:val="0"/>
          <w:marBottom w:val="0"/>
          <w:divBdr>
            <w:top w:val="none" w:sz="0" w:space="0" w:color="auto"/>
            <w:left w:val="none" w:sz="0" w:space="0" w:color="auto"/>
            <w:bottom w:val="none" w:sz="0" w:space="0" w:color="auto"/>
            <w:right w:val="none" w:sz="0" w:space="0" w:color="auto"/>
          </w:divBdr>
        </w:div>
        <w:div w:id="411466438">
          <w:marLeft w:val="480"/>
          <w:marRight w:val="0"/>
          <w:marTop w:val="0"/>
          <w:marBottom w:val="0"/>
          <w:divBdr>
            <w:top w:val="none" w:sz="0" w:space="0" w:color="auto"/>
            <w:left w:val="none" w:sz="0" w:space="0" w:color="auto"/>
            <w:bottom w:val="none" w:sz="0" w:space="0" w:color="auto"/>
            <w:right w:val="none" w:sz="0" w:space="0" w:color="auto"/>
          </w:divBdr>
        </w:div>
        <w:div w:id="643042190">
          <w:marLeft w:val="480"/>
          <w:marRight w:val="0"/>
          <w:marTop w:val="0"/>
          <w:marBottom w:val="0"/>
          <w:divBdr>
            <w:top w:val="none" w:sz="0" w:space="0" w:color="auto"/>
            <w:left w:val="none" w:sz="0" w:space="0" w:color="auto"/>
            <w:bottom w:val="none" w:sz="0" w:space="0" w:color="auto"/>
            <w:right w:val="none" w:sz="0" w:space="0" w:color="auto"/>
          </w:divBdr>
        </w:div>
        <w:div w:id="742946514">
          <w:marLeft w:val="480"/>
          <w:marRight w:val="0"/>
          <w:marTop w:val="0"/>
          <w:marBottom w:val="0"/>
          <w:divBdr>
            <w:top w:val="none" w:sz="0" w:space="0" w:color="auto"/>
            <w:left w:val="none" w:sz="0" w:space="0" w:color="auto"/>
            <w:bottom w:val="none" w:sz="0" w:space="0" w:color="auto"/>
            <w:right w:val="none" w:sz="0" w:space="0" w:color="auto"/>
          </w:divBdr>
        </w:div>
        <w:div w:id="1263412563">
          <w:marLeft w:val="480"/>
          <w:marRight w:val="0"/>
          <w:marTop w:val="0"/>
          <w:marBottom w:val="0"/>
          <w:divBdr>
            <w:top w:val="none" w:sz="0" w:space="0" w:color="auto"/>
            <w:left w:val="none" w:sz="0" w:space="0" w:color="auto"/>
            <w:bottom w:val="none" w:sz="0" w:space="0" w:color="auto"/>
            <w:right w:val="none" w:sz="0" w:space="0" w:color="auto"/>
          </w:divBdr>
        </w:div>
        <w:div w:id="593513340">
          <w:marLeft w:val="480"/>
          <w:marRight w:val="0"/>
          <w:marTop w:val="0"/>
          <w:marBottom w:val="0"/>
          <w:divBdr>
            <w:top w:val="none" w:sz="0" w:space="0" w:color="auto"/>
            <w:left w:val="none" w:sz="0" w:space="0" w:color="auto"/>
            <w:bottom w:val="none" w:sz="0" w:space="0" w:color="auto"/>
            <w:right w:val="none" w:sz="0" w:space="0" w:color="auto"/>
          </w:divBdr>
        </w:div>
        <w:div w:id="1055931051">
          <w:marLeft w:val="480"/>
          <w:marRight w:val="0"/>
          <w:marTop w:val="0"/>
          <w:marBottom w:val="0"/>
          <w:divBdr>
            <w:top w:val="none" w:sz="0" w:space="0" w:color="auto"/>
            <w:left w:val="none" w:sz="0" w:space="0" w:color="auto"/>
            <w:bottom w:val="none" w:sz="0" w:space="0" w:color="auto"/>
            <w:right w:val="none" w:sz="0" w:space="0" w:color="auto"/>
          </w:divBdr>
        </w:div>
        <w:div w:id="1331055798">
          <w:marLeft w:val="480"/>
          <w:marRight w:val="0"/>
          <w:marTop w:val="0"/>
          <w:marBottom w:val="0"/>
          <w:divBdr>
            <w:top w:val="none" w:sz="0" w:space="0" w:color="auto"/>
            <w:left w:val="none" w:sz="0" w:space="0" w:color="auto"/>
            <w:bottom w:val="none" w:sz="0" w:space="0" w:color="auto"/>
            <w:right w:val="none" w:sz="0" w:space="0" w:color="auto"/>
          </w:divBdr>
        </w:div>
      </w:divsChild>
    </w:div>
    <w:div w:id="2026397575">
      <w:bodyDiv w:val="1"/>
      <w:marLeft w:val="0"/>
      <w:marRight w:val="0"/>
      <w:marTop w:val="0"/>
      <w:marBottom w:val="0"/>
      <w:divBdr>
        <w:top w:val="none" w:sz="0" w:space="0" w:color="auto"/>
        <w:left w:val="none" w:sz="0" w:space="0" w:color="auto"/>
        <w:bottom w:val="none" w:sz="0" w:space="0" w:color="auto"/>
        <w:right w:val="none" w:sz="0" w:space="0" w:color="auto"/>
      </w:divBdr>
    </w:div>
    <w:div w:id="2027124722">
      <w:bodyDiv w:val="1"/>
      <w:marLeft w:val="0"/>
      <w:marRight w:val="0"/>
      <w:marTop w:val="0"/>
      <w:marBottom w:val="0"/>
      <w:divBdr>
        <w:top w:val="none" w:sz="0" w:space="0" w:color="auto"/>
        <w:left w:val="none" w:sz="0" w:space="0" w:color="auto"/>
        <w:bottom w:val="none" w:sz="0" w:space="0" w:color="auto"/>
        <w:right w:val="none" w:sz="0" w:space="0" w:color="auto"/>
      </w:divBdr>
    </w:div>
    <w:div w:id="2027173351">
      <w:bodyDiv w:val="1"/>
      <w:marLeft w:val="0"/>
      <w:marRight w:val="0"/>
      <w:marTop w:val="0"/>
      <w:marBottom w:val="0"/>
      <w:divBdr>
        <w:top w:val="none" w:sz="0" w:space="0" w:color="auto"/>
        <w:left w:val="none" w:sz="0" w:space="0" w:color="auto"/>
        <w:bottom w:val="none" w:sz="0" w:space="0" w:color="auto"/>
        <w:right w:val="none" w:sz="0" w:space="0" w:color="auto"/>
      </w:divBdr>
    </w:div>
    <w:div w:id="2027321308">
      <w:bodyDiv w:val="1"/>
      <w:marLeft w:val="0"/>
      <w:marRight w:val="0"/>
      <w:marTop w:val="0"/>
      <w:marBottom w:val="0"/>
      <w:divBdr>
        <w:top w:val="none" w:sz="0" w:space="0" w:color="auto"/>
        <w:left w:val="none" w:sz="0" w:space="0" w:color="auto"/>
        <w:bottom w:val="none" w:sz="0" w:space="0" w:color="auto"/>
        <w:right w:val="none" w:sz="0" w:space="0" w:color="auto"/>
      </w:divBdr>
    </w:div>
    <w:div w:id="2027361595">
      <w:bodyDiv w:val="1"/>
      <w:marLeft w:val="0"/>
      <w:marRight w:val="0"/>
      <w:marTop w:val="0"/>
      <w:marBottom w:val="0"/>
      <w:divBdr>
        <w:top w:val="none" w:sz="0" w:space="0" w:color="auto"/>
        <w:left w:val="none" w:sz="0" w:space="0" w:color="auto"/>
        <w:bottom w:val="none" w:sz="0" w:space="0" w:color="auto"/>
        <w:right w:val="none" w:sz="0" w:space="0" w:color="auto"/>
      </w:divBdr>
    </w:div>
    <w:div w:id="2027829430">
      <w:bodyDiv w:val="1"/>
      <w:marLeft w:val="0"/>
      <w:marRight w:val="0"/>
      <w:marTop w:val="0"/>
      <w:marBottom w:val="0"/>
      <w:divBdr>
        <w:top w:val="none" w:sz="0" w:space="0" w:color="auto"/>
        <w:left w:val="none" w:sz="0" w:space="0" w:color="auto"/>
        <w:bottom w:val="none" w:sz="0" w:space="0" w:color="auto"/>
        <w:right w:val="none" w:sz="0" w:space="0" w:color="auto"/>
      </w:divBdr>
    </w:div>
    <w:div w:id="2028174863">
      <w:bodyDiv w:val="1"/>
      <w:marLeft w:val="0"/>
      <w:marRight w:val="0"/>
      <w:marTop w:val="0"/>
      <w:marBottom w:val="0"/>
      <w:divBdr>
        <w:top w:val="none" w:sz="0" w:space="0" w:color="auto"/>
        <w:left w:val="none" w:sz="0" w:space="0" w:color="auto"/>
        <w:bottom w:val="none" w:sz="0" w:space="0" w:color="auto"/>
        <w:right w:val="none" w:sz="0" w:space="0" w:color="auto"/>
      </w:divBdr>
    </w:div>
    <w:div w:id="2028871262">
      <w:bodyDiv w:val="1"/>
      <w:marLeft w:val="0"/>
      <w:marRight w:val="0"/>
      <w:marTop w:val="0"/>
      <w:marBottom w:val="0"/>
      <w:divBdr>
        <w:top w:val="none" w:sz="0" w:space="0" w:color="auto"/>
        <w:left w:val="none" w:sz="0" w:space="0" w:color="auto"/>
        <w:bottom w:val="none" w:sz="0" w:space="0" w:color="auto"/>
        <w:right w:val="none" w:sz="0" w:space="0" w:color="auto"/>
      </w:divBdr>
    </w:div>
    <w:div w:id="2029863829">
      <w:bodyDiv w:val="1"/>
      <w:marLeft w:val="0"/>
      <w:marRight w:val="0"/>
      <w:marTop w:val="0"/>
      <w:marBottom w:val="0"/>
      <w:divBdr>
        <w:top w:val="none" w:sz="0" w:space="0" w:color="auto"/>
        <w:left w:val="none" w:sz="0" w:space="0" w:color="auto"/>
        <w:bottom w:val="none" w:sz="0" w:space="0" w:color="auto"/>
        <w:right w:val="none" w:sz="0" w:space="0" w:color="auto"/>
      </w:divBdr>
    </w:div>
    <w:div w:id="2031376734">
      <w:bodyDiv w:val="1"/>
      <w:marLeft w:val="0"/>
      <w:marRight w:val="0"/>
      <w:marTop w:val="0"/>
      <w:marBottom w:val="0"/>
      <w:divBdr>
        <w:top w:val="none" w:sz="0" w:space="0" w:color="auto"/>
        <w:left w:val="none" w:sz="0" w:space="0" w:color="auto"/>
        <w:bottom w:val="none" w:sz="0" w:space="0" w:color="auto"/>
        <w:right w:val="none" w:sz="0" w:space="0" w:color="auto"/>
      </w:divBdr>
    </w:div>
    <w:div w:id="2031569456">
      <w:bodyDiv w:val="1"/>
      <w:marLeft w:val="0"/>
      <w:marRight w:val="0"/>
      <w:marTop w:val="0"/>
      <w:marBottom w:val="0"/>
      <w:divBdr>
        <w:top w:val="none" w:sz="0" w:space="0" w:color="auto"/>
        <w:left w:val="none" w:sz="0" w:space="0" w:color="auto"/>
        <w:bottom w:val="none" w:sz="0" w:space="0" w:color="auto"/>
        <w:right w:val="none" w:sz="0" w:space="0" w:color="auto"/>
      </w:divBdr>
    </w:div>
    <w:div w:id="2032102678">
      <w:bodyDiv w:val="1"/>
      <w:marLeft w:val="0"/>
      <w:marRight w:val="0"/>
      <w:marTop w:val="0"/>
      <w:marBottom w:val="0"/>
      <w:divBdr>
        <w:top w:val="none" w:sz="0" w:space="0" w:color="auto"/>
        <w:left w:val="none" w:sz="0" w:space="0" w:color="auto"/>
        <w:bottom w:val="none" w:sz="0" w:space="0" w:color="auto"/>
        <w:right w:val="none" w:sz="0" w:space="0" w:color="auto"/>
      </w:divBdr>
    </w:div>
    <w:div w:id="2033148047">
      <w:bodyDiv w:val="1"/>
      <w:marLeft w:val="0"/>
      <w:marRight w:val="0"/>
      <w:marTop w:val="0"/>
      <w:marBottom w:val="0"/>
      <w:divBdr>
        <w:top w:val="none" w:sz="0" w:space="0" w:color="auto"/>
        <w:left w:val="none" w:sz="0" w:space="0" w:color="auto"/>
        <w:bottom w:val="none" w:sz="0" w:space="0" w:color="auto"/>
        <w:right w:val="none" w:sz="0" w:space="0" w:color="auto"/>
      </w:divBdr>
    </w:div>
    <w:div w:id="2033724399">
      <w:bodyDiv w:val="1"/>
      <w:marLeft w:val="0"/>
      <w:marRight w:val="0"/>
      <w:marTop w:val="0"/>
      <w:marBottom w:val="0"/>
      <w:divBdr>
        <w:top w:val="none" w:sz="0" w:space="0" w:color="auto"/>
        <w:left w:val="none" w:sz="0" w:space="0" w:color="auto"/>
        <w:bottom w:val="none" w:sz="0" w:space="0" w:color="auto"/>
        <w:right w:val="none" w:sz="0" w:space="0" w:color="auto"/>
      </w:divBdr>
    </w:div>
    <w:div w:id="2033873411">
      <w:bodyDiv w:val="1"/>
      <w:marLeft w:val="0"/>
      <w:marRight w:val="0"/>
      <w:marTop w:val="0"/>
      <w:marBottom w:val="0"/>
      <w:divBdr>
        <w:top w:val="none" w:sz="0" w:space="0" w:color="auto"/>
        <w:left w:val="none" w:sz="0" w:space="0" w:color="auto"/>
        <w:bottom w:val="none" w:sz="0" w:space="0" w:color="auto"/>
        <w:right w:val="none" w:sz="0" w:space="0" w:color="auto"/>
      </w:divBdr>
    </w:div>
    <w:div w:id="2034722267">
      <w:bodyDiv w:val="1"/>
      <w:marLeft w:val="0"/>
      <w:marRight w:val="0"/>
      <w:marTop w:val="0"/>
      <w:marBottom w:val="0"/>
      <w:divBdr>
        <w:top w:val="none" w:sz="0" w:space="0" w:color="auto"/>
        <w:left w:val="none" w:sz="0" w:space="0" w:color="auto"/>
        <w:bottom w:val="none" w:sz="0" w:space="0" w:color="auto"/>
        <w:right w:val="none" w:sz="0" w:space="0" w:color="auto"/>
      </w:divBdr>
    </w:div>
    <w:div w:id="2035035779">
      <w:bodyDiv w:val="1"/>
      <w:marLeft w:val="0"/>
      <w:marRight w:val="0"/>
      <w:marTop w:val="0"/>
      <w:marBottom w:val="0"/>
      <w:divBdr>
        <w:top w:val="none" w:sz="0" w:space="0" w:color="auto"/>
        <w:left w:val="none" w:sz="0" w:space="0" w:color="auto"/>
        <w:bottom w:val="none" w:sz="0" w:space="0" w:color="auto"/>
        <w:right w:val="none" w:sz="0" w:space="0" w:color="auto"/>
      </w:divBdr>
    </w:div>
    <w:div w:id="2035226687">
      <w:bodyDiv w:val="1"/>
      <w:marLeft w:val="0"/>
      <w:marRight w:val="0"/>
      <w:marTop w:val="0"/>
      <w:marBottom w:val="0"/>
      <w:divBdr>
        <w:top w:val="none" w:sz="0" w:space="0" w:color="auto"/>
        <w:left w:val="none" w:sz="0" w:space="0" w:color="auto"/>
        <w:bottom w:val="none" w:sz="0" w:space="0" w:color="auto"/>
        <w:right w:val="none" w:sz="0" w:space="0" w:color="auto"/>
      </w:divBdr>
    </w:div>
    <w:div w:id="2035420251">
      <w:bodyDiv w:val="1"/>
      <w:marLeft w:val="0"/>
      <w:marRight w:val="0"/>
      <w:marTop w:val="0"/>
      <w:marBottom w:val="0"/>
      <w:divBdr>
        <w:top w:val="none" w:sz="0" w:space="0" w:color="auto"/>
        <w:left w:val="none" w:sz="0" w:space="0" w:color="auto"/>
        <w:bottom w:val="none" w:sz="0" w:space="0" w:color="auto"/>
        <w:right w:val="none" w:sz="0" w:space="0" w:color="auto"/>
      </w:divBdr>
    </w:div>
    <w:div w:id="2035689960">
      <w:bodyDiv w:val="1"/>
      <w:marLeft w:val="0"/>
      <w:marRight w:val="0"/>
      <w:marTop w:val="0"/>
      <w:marBottom w:val="0"/>
      <w:divBdr>
        <w:top w:val="none" w:sz="0" w:space="0" w:color="auto"/>
        <w:left w:val="none" w:sz="0" w:space="0" w:color="auto"/>
        <w:bottom w:val="none" w:sz="0" w:space="0" w:color="auto"/>
        <w:right w:val="none" w:sz="0" w:space="0" w:color="auto"/>
      </w:divBdr>
    </w:div>
    <w:div w:id="2036954313">
      <w:bodyDiv w:val="1"/>
      <w:marLeft w:val="0"/>
      <w:marRight w:val="0"/>
      <w:marTop w:val="0"/>
      <w:marBottom w:val="0"/>
      <w:divBdr>
        <w:top w:val="none" w:sz="0" w:space="0" w:color="auto"/>
        <w:left w:val="none" w:sz="0" w:space="0" w:color="auto"/>
        <w:bottom w:val="none" w:sz="0" w:space="0" w:color="auto"/>
        <w:right w:val="none" w:sz="0" w:space="0" w:color="auto"/>
      </w:divBdr>
    </w:div>
    <w:div w:id="2037153069">
      <w:bodyDiv w:val="1"/>
      <w:marLeft w:val="0"/>
      <w:marRight w:val="0"/>
      <w:marTop w:val="0"/>
      <w:marBottom w:val="0"/>
      <w:divBdr>
        <w:top w:val="none" w:sz="0" w:space="0" w:color="auto"/>
        <w:left w:val="none" w:sz="0" w:space="0" w:color="auto"/>
        <w:bottom w:val="none" w:sz="0" w:space="0" w:color="auto"/>
        <w:right w:val="none" w:sz="0" w:space="0" w:color="auto"/>
      </w:divBdr>
    </w:div>
    <w:div w:id="2038043091">
      <w:bodyDiv w:val="1"/>
      <w:marLeft w:val="0"/>
      <w:marRight w:val="0"/>
      <w:marTop w:val="0"/>
      <w:marBottom w:val="0"/>
      <w:divBdr>
        <w:top w:val="none" w:sz="0" w:space="0" w:color="auto"/>
        <w:left w:val="none" w:sz="0" w:space="0" w:color="auto"/>
        <w:bottom w:val="none" w:sz="0" w:space="0" w:color="auto"/>
        <w:right w:val="none" w:sz="0" w:space="0" w:color="auto"/>
      </w:divBdr>
    </w:div>
    <w:div w:id="2038113721">
      <w:bodyDiv w:val="1"/>
      <w:marLeft w:val="0"/>
      <w:marRight w:val="0"/>
      <w:marTop w:val="0"/>
      <w:marBottom w:val="0"/>
      <w:divBdr>
        <w:top w:val="none" w:sz="0" w:space="0" w:color="auto"/>
        <w:left w:val="none" w:sz="0" w:space="0" w:color="auto"/>
        <w:bottom w:val="none" w:sz="0" w:space="0" w:color="auto"/>
        <w:right w:val="none" w:sz="0" w:space="0" w:color="auto"/>
      </w:divBdr>
    </w:div>
    <w:div w:id="2038264824">
      <w:bodyDiv w:val="1"/>
      <w:marLeft w:val="0"/>
      <w:marRight w:val="0"/>
      <w:marTop w:val="0"/>
      <w:marBottom w:val="0"/>
      <w:divBdr>
        <w:top w:val="none" w:sz="0" w:space="0" w:color="auto"/>
        <w:left w:val="none" w:sz="0" w:space="0" w:color="auto"/>
        <w:bottom w:val="none" w:sz="0" w:space="0" w:color="auto"/>
        <w:right w:val="none" w:sz="0" w:space="0" w:color="auto"/>
      </w:divBdr>
    </w:div>
    <w:div w:id="2039311036">
      <w:bodyDiv w:val="1"/>
      <w:marLeft w:val="0"/>
      <w:marRight w:val="0"/>
      <w:marTop w:val="0"/>
      <w:marBottom w:val="0"/>
      <w:divBdr>
        <w:top w:val="none" w:sz="0" w:space="0" w:color="auto"/>
        <w:left w:val="none" w:sz="0" w:space="0" w:color="auto"/>
        <w:bottom w:val="none" w:sz="0" w:space="0" w:color="auto"/>
        <w:right w:val="none" w:sz="0" w:space="0" w:color="auto"/>
      </w:divBdr>
    </w:div>
    <w:div w:id="2039619505">
      <w:bodyDiv w:val="1"/>
      <w:marLeft w:val="0"/>
      <w:marRight w:val="0"/>
      <w:marTop w:val="0"/>
      <w:marBottom w:val="0"/>
      <w:divBdr>
        <w:top w:val="none" w:sz="0" w:space="0" w:color="auto"/>
        <w:left w:val="none" w:sz="0" w:space="0" w:color="auto"/>
        <w:bottom w:val="none" w:sz="0" w:space="0" w:color="auto"/>
        <w:right w:val="none" w:sz="0" w:space="0" w:color="auto"/>
      </w:divBdr>
    </w:div>
    <w:div w:id="2039811530">
      <w:bodyDiv w:val="1"/>
      <w:marLeft w:val="0"/>
      <w:marRight w:val="0"/>
      <w:marTop w:val="0"/>
      <w:marBottom w:val="0"/>
      <w:divBdr>
        <w:top w:val="none" w:sz="0" w:space="0" w:color="auto"/>
        <w:left w:val="none" w:sz="0" w:space="0" w:color="auto"/>
        <w:bottom w:val="none" w:sz="0" w:space="0" w:color="auto"/>
        <w:right w:val="none" w:sz="0" w:space="0" w:color="auto"/>
      </w:divBdr>
    </w:div>
    <w:div w:id="2039812355">
      <w:bodyDiv w:val="1"/>
      <w:marLeft w:val="0"/>
      <w:marRight w:val="0"/>
      <w:marTop w:val="0"/>
      <w:marBottom w:val="0"/>
      <w:divBdr>
        <w:top w:val="none" w:sz="0" w:space="0" w:color="auto"/>
        <w:left w:val="none" w:sz="0" w:space="0" w:color="auto"/>
        <w:bottom w:val="none" w:sz="0" w:space="0" w:color="auto"/>
        <w:right w:val="none" w:sz="0" w:space="0" w:color="auto"/>
      </w:divBdr>
    </w:div>
    <w:div w:id="2040080927">
      <w:bodyDiv w:val="1"/>
      <w:marLeft w:val="0"/>
      <w:marRight w:val="0"/>
      <w:marTop w:val="0"/>
      <w:marBottom w:val="0"/>
      <w:divBdr>
        <w:top w:val="none" w:sz="0" w:space="0" w:color="auto"/>
        <w:left w:val="none" w:sz="0" w:space="0" w:color="auto"/>
        <w:bottom w:val="none" w:sz="0" w:space="0" w:color="auto"/>
        <w:right w:val="none" w:sz="0" w:space="0" w:color="auto"/>
      </w:divBdr>
    </w:div>
    <w:div w:id="2040541576">
      <w:bodyDiv w:val="1"/>
      <w:marLeft w:val="0"/>
      <w:marRight w:val="0"/>
      <w:marTop w:val="0"/>
      <w:marBottom w:val="0"/>
      <w:divBdr>
        <w:top w:val="none" w:sz="0" w:space="0" w:color="auto"/>
        <w:left w:val="none" w:sz="0" w:space="0" w:color="auto"/>
        <w:bottom w:val="none" w:sz="0" w:space="0" w:color="auto"/>
        <w:right w:val="none" w:sz="0" w:space="0" w:color="auto"/>
      </w:divBdr>
    </w:div>
    <w:div w:id="2040933092">
      <w:bodyDiv w:val="1"/>
      <w:marLeft w:val="0"/>
      <w:marRight w:val="0"/>
      <w:marTop w:val="0"/>
      <w:marBottom w:val="0"/>
      <w:divBdr>
        <w:top w:val="none" w:sz="0" w:space="0" w:color="auto"/>
        <w:left w:val="none" w:sz="0" w:space="0" w:color="auto"/>
        <w:bottom w:val="none" w:sz="0" w:space="0" w:color="auto"/>
        <w:right w:val="none" w:sz="0" w:space="0" w:color="auto"/>
      </w:divBdr>
    </w:div>
    <w:div w:id="2041391489">
      <w:bodyDiv w:val="1"/>
      <w:marLeft w:val="0"/>
      <w:marRight w:val="0"/>
      <w:marTop w:val="0"/>
      <w:marBottom w:val="0"/>
      <w:divBdr>
        <w:top w:val="none" w:sz="0" w:space="0" w:color="auto"/>
        <w:left w:val="none" w:sz="0" w:space="0" w:color="auto"/>
        <w:bottom w:val="none" w:sz="0" w:space="0" w:color="auto"/>
        <w:right w:val="none" w:sz="0" w:space="0" w:color="auto"/>
      </w:divBdr>
    </w:div>
    <w:div w:id="2041512190">
      <w:bodyDiv w:val="1"/>
      <w:marLeft w:val="0"/>
      <w:marRight w:val="0"/>
      <w:marTop w:val="0"/>
      <w:marBottom w:val="0"/>
      <w:divBdr>
        <w:top w:val="none" w:sz="0" w:space="0" w:color="auto"/>
        <w:left w:val="none" w:sz="0" w:space="0" w:color="auto"/>
        <w:bottom w:val="none" w:sz="0" w:space="0" w:color="auto"/>
        <w:right w:val="none" w:sz="0" w:space="0" w:color="auto"/>
      </w:divBdr>
    </w:div>
    <w:div w:id="2041588376">
      <w:bodyDiv w:val="1"/>
      <w:marLeft w:val="0"/>
      <w:marRight w:val="0"/>
      <w:marTop w:val="0"/>
      <w:marBottom w:val="0"/>
      <w:divBdr>
        <w:top w:val="none" w:sz="0" w:space="0" w:color="auto"/>
        <w:left w:val="none" w:sz="0" w:space="0" w:color="auto"/>
        <w:bottom w:val="none" w:sz="0" w:space="0" w:color="auto"/>
        <w:right w:val="none" w:sz="0" w:space="0" w:color="auto"/>
      </w:divBdr>
    </w:div>
    <w:div w:id="2042128172">
      <w:bodyDiv w:val="1"/>
      <w:marLeft w:val="0"/>
      <w:marRight w:val="0"/>
      <w:marTop w:val="0"/>
      <w:marBottom w:val="0"/>
      <w:divBdr>
        <w:top w:val="none" w:sz="0" w:space="0" w:color="auto"/>
        <w:left w:val="none" w:sz="0" w:space="0" w:color="auto"/>
        <w:bottom w:val="none" w:sz="0" w:space="0" w:color="auto"/>
        <w:right w:val="none" w:sz="0" w:space="0" w:color="auto"/>
      </w:divBdr>
    </w:div>
    <w:div w:id="2042320694">
      <w:bodyDiv w:val="1"/>
      <w:marLeft w:val="0"/>
      <w:marRight w:val="0"/>
      <w:marTop w:val="0"/>
      <w:marBottom w:val="0"/>
      <w:divBdr>
        <w:top w:val="none" w:sz="0" w:space="0" w:color="auto"/>
        <w:left w:val="none" w:sz="0" w:space="0" w:color="auto"/>
        <w:bottom w:val="none" w:sz="0" w:space="0" w:color="auto"/>
        <w:right w:val="none" w:sz="0" w:space="0" w:color="auto"/>
      </w:divBdr>
    </w:div>
    <w:div w:id="2042588321">
      <w:bodyDiv w:val="1"/>
      <w:marLeft w:val="0"/>
      <w:marRight w:val="0"/>
      <w:marTop w:val="0"/>
      <w:marBottom w:val="0"/>
      <w:divBdr>
        <w:top w:val="none" w:sz="0" w:space="0" w:color="auto"/>
        <w:left w:val="none" w:sz="0" w:space="0" w:color="auto"/>
        <w:bottom w:val="none" w:sz="0" w:space="0" w:color="auto"/>
        <w:right w:val="none" w:sz="0" w:space="0" w:color="auto"/>
      </w:divBdr>
      <w:divsChild>
        <w:div w:id="141967353">
          <w:marLeft w:val="480"/>
          <w:marRight w:val="0"/>
          <w:marTop w:val="0"/>
          <w:marBottom w:val="0"/>
          <w:divBdr>
            <w:top w:val="none" w:sz="0" w:space="0" w:color="auto"/>
            <w:left w:val="none" w:sz="0" w:space="0" w:color="auto"/>
            <w:bottom w:val="none" w:sz="0" w:space="0" w:color="auto"/>
            <w:right w:val="none" w:sz="0" w:space="0" w:color="auto"/>
          </w:divBdr>
        </w:div>
        <w:div w:id="914702273">
          <w:marLeft w:val="480"/>
          <w:marRight w:val="0"/>
          <w:marTop w:val="0"/>
          <w:marBottom w:val="0"/>
          <w:divBdr>
            <w:top w:val="none" w:sz="0" w:space="0" w:color="auto"/>
            <w:left w:val="none" w:sz="0" w:space="0" w:color="auto"/>
            <w:bottom w:val="none" w:sz="0" w:space="0" w:color="auto"/>
            <w:right w:val="none" w:sz="0" w:space="0" w:color="auto"/>
          </w:divBdr>
        </w:div>
        <w:div w:id="1499539905">
          <w:marLeft w:val="480"/>
          <w:marRight w:val="0"/>
          <w:marTop w:val="0"/>
          <w:marBottom w:val="0"/>
          <w:divBdr>
            <w:top w:val="none" w:sz="0" w:space="0" w:color="auto"/>
            <w:left w:val="none" w:sz="0" w:space="0" w:color="auto"/>
            <w:bottom w:val="none" w:sz="0" w:space="0" w:color="auto"/>
            <w:right w:val="none" w:sz="0" w:space="0" w:color="auto"/>
          </w:divBdr>
        </w:div>
        <w:div w:id="1449856484">
          <w:marLeft w:val="480"/>
          <w:marRight w:val="0"/>
          <w:marTop w:val="0"/>
          <w:marBottom w:val="0"/>
          <w:divBdr>
            <w:top w:val="none" w:sz="0" w:space="0" w:color="auto"/>
            <w:left w:val="none" w:sz="0" w:space="0" w:color="auto"/>
            <w:bottom w:val="none" w:sz="0" w:space="0" w:color="auto"/>
            <w:right w:val="none" w:sz="0" w:space="0" w:color="auto"/>
          </w:divBdr>
        </w:div>
        <w:div w:id="1074161523">
          <w:marLeft w:val="480"/>
          <w:marRight w:val="0"/>
          <w:marTop w:val="0"/>
          <w:marBottom w:val="0"/>
          <w:divBdr>
            <w:top w:val="none" w:sz="0" w:space="0" w:color="auto"/>
            <w:left w:val="none" w:sz="0" w:space="0" w:color="auto"/>
            <w:bottom w:val="none" w:sz="0" w:space="0" w:color="auto"/>
            <w:right w:val="none" w:sz="0" w:space="0" w:color="auto"/>
          </w:divBdr>
        </w:div>
        <w:div w:id="1884099489">
          <w:marLeft w:val="480"/>
          <w:marRight w:val="0"/>
          <w:marTop w:val="0"/>
          <w:marBottom w:val="0"/>
          <w:divBdr>
            <w:top w:val="none" w:sz="0" w:space="0" w:color="auto"/>
            <w:left w:val="none" w:sz="0" w:space="0" w:color="auto"/>
            <w:bottom w:val="none" w:sz="0" w:space="0" w:color="auto"/>
            <w:right w:val="none" w:sz="0" w:space="0" w:color="auto"/>
          </w:divBdr>
        </w:div>
        <w:div w:id="750662454">
          <w:marLeft w:val="480"/>
          <w:marRight w:val="0"/>
          <w:marTop w:val="0"/>
          <w:marBottom w:val="0"/>
          <w:divBdr>
            <w:top w:val="none" w:sz="0" w:space="0" w:color="auto"/>
            <w:left w:val="none" w:sz="0" w:space="0" w:color="auto"/>
            <w:bottom w:val="none" w:sz="0" w:space="0" w:color="auto"/>
            <w:right w:val="none" w:sz="0" w:space="0" w:color="auto"/>
          </w:divBdr>
        </w:div>
        <w:div w:id="998390305">
          <w:marLeft w:val="480"/>
          <w:marRight w:val="0"/>
          <w:marTop w:val="0"/>
          <w:marBottom w:val="0"/>
          <w:divBdr>
            <w:top w:val="none" w:sz="0" w:space="0" w:color="auto"/>
            <w:left w:val="none" w:sz="0" w:space="0" w:color="auto"/>
            <w:bottom w:val="none" w:sz="0" w:space="0" w:color="auto"/>
            <w:right w:val="none" w:sz="0" w:space="0" w:color="auto"/>
          </w:divBdr>
        </w:div>
        <w:div w:id="1923447370">
          <w:marLeft w:val="480"/>
          <w:marRight w:val="0"/>
          <w:marTop w:val="0"/>
          <w:marBottom w:val="0"/>
          <w:divBdr>
            <w:top w:val="none" w:sz="0" w:space="0" w:color="auto"/>
            <w:left w:val="none" w:sz="0" w:space="0" w:color="auto"/>
            <w:bottom w:val="none" w:sz="0" w:space="0" w:color="auto"/>
            <w:right w:val="none" w:sz="0" w:space="0" w:color="auto"/>
          </w:divBdr>
        </w:div>
        <w:div w:id="1706565250">
          <w:marLeft w:val="480"/>
          <w:marRight w:val="0"/>
          <w:marTop w:val="0"/>
          <w:marBottom w:val="0"/>
          <w:divBdr>
            <w:top w:val="none" w:sz="0" w:space="0" w:color="auto"/>
            <w:left w:val="none" w:sz="0" w:space="0" w:color="auto"/>
            <w:bottom w:val="none" w:sz="0" w:space="0" w:color="auto"/>
            <w:right w:val="none" w:sz="0" w:space="0" w:color="auto"/>
          </w:divBdr>
        </w:div>
        <w:div w:id="1894584595">
          <w:marLeft w:val="480"/>
          <w:marRight w:val="0"/>
          <w:marTop w:val="0"/>
          <w:marBottom w:val="0"/>
          <w:divBdr>
            <w:top w:val="none" w:sz="0" w:space="0" w:color="auto"/>
            <w:left w:val="none" w:sz="0" w:space="0" w:color="auto"/>
            <w:bottom w:val="none" w:sz="0" w:space="0" w:color="auto"/>
            <w:right w:val="none" w:sz="0" w:space="0" w:color="auto"/>
          </w:divBdr>
        </w:div>
        <w:div w:id="291447749">
          <w:marLeft w:val="480"/>
          <w:marRight w:val="0"/>
          <w:marTop w:val="0"/>
          <w:marBottom w:val="0"/>
          <w:divBdr>
            <w:top w:val="none" w:sz="0" w:space="0" w:color="auto"/>
            <w:left w:val="none" w:sz="0" w:space="0" w:color="auto"/>
            <w:bottom w:val="none" w:sz="0" w:space="0" w:color="auto"/>
            <w:right w:val="none" w:sz="0" w:space="0" w:color="auto"/>
          </w:divBdr>
        </w:div>
        <w:div w:id="1851138021">
          <w:marLeft w:val="480"/>
          <w:marRight w:val="0"/>
          <w:marTop w:val="0"/>
          <w:marBottom w:val="0"/>
          <w:divBdr>
            <w:top w:val="none" w:sz="0" w:space="0" w:color="auto"/>
            <w:left w:val="none" w:sz="0" w:space="0" w:color="auto"/>
            <w:bottom w:val="none" w:sz="0" w:space="0" w:color="auto"/>
            <w:right w:val="none" w:sz="0" w:space="0" w:color="auto"/>
          </w:divBdr>
        </w:div>
        <w:div w:id="1219898036">
          <w:marLeft w:val="480"/>
          <w:marRight w:val="0"/>
          <w:marTop w:val="0"/>
          <w:marBottom w:val="0"/>
          <w:divBdr>
            <w:top w:val="none" w:sz="0" w:space="0" w:color="auto"/>
            <w:left w:val="none" w:sz="0" w:space="0" w:color="auto"/>
            <w:bottom w:val="none" w:sz="0" w:space="0" w:color="auto"/>
            <w:right w:val="none" w:sz="0" w:space="0" w:color="auto"/>
          </w:divBdr>
        </w:div>
        <w:div w:id="2066223336">
          <w:marLeft w:val="480"/>
          <w:marRight w:val="0"/>
          <w:marTop w:val="0"/>
          <w:marBottom w:val="0"/>
          <w:divBdr>
            <w:top w:val="none" w:sz="0" w:space="0" w:color="auto"/>
            <w:left w:val="none" w:sz="0" w:space="0" w:color="auto"/>
            <w:bottom w:val="none" w:sz="0" w:space="0" w:color="auto"/>
            <w:right w:val="none" w:sz="0" w:space="0" w:color="auto"/>
          </w:divBdr>
        </w:div>
        <w:div w:id="719791853">
          <w:marLeft w:val="480"/>
          <w:marRight w:val="0"/>
          <w:marTop w:val="0"/>
          <w:marBottom w:val="0"/>
          <w:divBdr>
            <w:top w:val="none" w:sz="0" w:space="0" w:color="auto"/>
            <w:left w:val="none" w:sz="0" w:space="0" w:color="auto"/>
            <w:bottom w:val="none" w:sz="0" w:space="0" w:color="auto"/>
            <w:right w:val="none" w:sz="0" w:space="0" w:color="auto"/>
          </w:divBdr>
        </w:div>
        <w:div w:id="1903251246">
          <w:marLeft w:val="480"/>
          <w:marRight w:val="0"/>
          <w:marTop w:val="0"/>
          <w:marBottom w:val="0"/>
          <w:divBdr>
            <w:top w:val="none" w:sz="0" w:space="0" w:color="auto"/>
            <w:left w:val="none" w:sz="0" w:space="0" w:color="auto"/>
            <w:bottom w:val="none" w:sz="0" w:space="0" w:color="auto"/>
            <w:right w:val="none" w:sz="0" w:space="0" w:color="auto"/>
          </w:divBdr>
        </w:div>
        <w:div w:id="270671327">
          <w:marLeft w:val="480"/>
          <w:marRight w:val="0"/>
          <w:marTop w:val="0"/>
          <w:marBottom w:val="0"/>
          <w:divBdr>
            <w:top w:val="none" w:sz="0" w:space="0" w:color="auto"/>
            <w:left w:val="none" w:sz="0" w:space="0" w:color="auto"/>
            <w:bottom w:val="none" w:sz="0" w:space="0" w:color="auto"/>
            <w:right w:val="none" w:sz="0" w:space="0" w:color="auto"/>
          </w:divBdr>
        </w:div>
        <w:div w:id="339503361">
          <w:marLeft w:val="480"/>
          <w:marRight w:val="0"/>
          <w:marTop w:val="0"/>
          <w:marBottom w:val="0"/>
          <w:divBdr>
            <w:top w:val="none" w:sz="0" w:space="0" w:color="auto"/>
            <w:left w:val="none" w:sz="0" w:space="0" w:color="auto"/>
            <w:bottom w:val="none" w:sz="0" w:space="0" w:color="auto"/>
            <w:right w:val="none" w:sz="0" w:space="0" w:color="auto"/>
          </w:divBdr>
        </w:div>
        <w:div w:id="1306855813">
          <w:marLeft w:val="480"/>
          <w:marRight w:val="0"/>
          <w:marTop w:val="0"/>
          <w:marBottom w:val="0"/>
          <w:divBdr>
            <w:top w:val="none" w:sz="0" w:space="0" w:color="auto"/>
            <w:left w:val="none" w:sz="0" w:space="0" w:color="auto"/>
            <w:bottom w:val="none" w:sz="0" w:space="0" w:color="auto"/>
            <w:right w:val="none" w:sz="0" w:space="0" w:color="auto"/>
          </w:divBdr>
        </w:div>
        <w:div w:id="1527790556">
          <w:marLeft w:val="480"/>
          <w:marRight w:val="0"/>
          <w:marTop w:val="0"/>
          <w:marBottom w:val="0"/>
          <w:divBdr>
            <w:top w:val="none" w:sz="0" w:space="0" w:color="auto"/>
            <w:left w:val="none" w:sz="0" w:space="0" w:color="auto"/>
            <w:bottom w:val="none" w:sz="0" w:space="0" w:color="auto"/>
            <w:right w:val="none" w:sz="0" w:space="0" w:color="auto"/>
          </w:divBdr>
        </w:div>
        <w:div w:id="498421257">
          <w:marLeft w:val="480"/>
          <w:marRight w:val="0"/>
          <w:marTop w:val="0"/>
          <w:marBottom w:val="0"/>
          <w:divBdr>
            <w:top w:val="none" w:sz="0" w:space="0" w:color="auto"/>
            <w:left w:val="none" w:sz="0" w:space="0" w:color="auto"/>
            <w:bottom w:val="none" w:sz="0" w:space="0" w:color="auto"/>
            <w:right w:val="none" w:sz="0" w:space="0" w:color="auto"/>
          </w:divBdr>
        </w:div>
        <w:div w:id="1721249534">
          <w:marLeft w:val="480"/>
          <w:marRight w:val="0"/>
          <w:marTop w:val="0"/>
          <w:marBottom w:val="0"/>
          <w:divBdr>
            <w:top w:val="none" w:sz="0" w:space="0" w:color="auto"/>
            <w:left w:val="none" w:sz="0" w:space="0" w:color="auto"/>
            <w:bottom w:val="none" w:sz="0" w:space="0" w:color="auto"/>
            <w:right w:val="none" w:sz="0" w:space="0" w:color="auto"/>
          </w:divBdr>
        </w:div>
        <w:div w:id="455685953">
          <w:marLeft w:val="480"/>
          <w:marRight w:val="0"/>
          <w:marTop w:val="0"/>
          <w:marBottom w:val="0"/>
          <w:divBdr>
            <w:top w:val="none" w:sz="0" w:space="0" w:color="auto"/>
            <w:left w:val="none" w:sz="0" w:space="0" w:color="auto"/>
            <w:bottom w:val="none" w:sz="0" w:space="0" w:color="auto"/>
            <w:right w:val="none" w:sz="0" w:space="0" w:color="auto"/>
          </w:divBdr>
        </w:div>
        <w:div w:id="475224845">
          <w:marLeft w:val="480"/>
          <w:marRight w:val="0"/>
          <w:marTop w:val="0"/>
          <w:marBottom w:val="0"/>
          <w:divBdr>
            <w:top w:val="none" w:sz="0" w:space="0" w:color="auto"/>
            <w:left w:val="none" w:sz="0" w:space="0" w:color="auto"/>
            <w:bottom w:val="none" w:sz="0" w:space="0" w:color="auto"/>
            <w:right w:val="none" w:sz="0" w:space="0" w:color="auto"/>
          </w:divBdr>
        </w:div>
        <w:div w:id="188565009">
          <w:marLeft w:val="480"/>
          <w:marRight w:val="0"/>
          <w:marTop w:val="0"/>
          <w:marBottom w:val="0"/>
          <w:divBdr>
            <w:top w:val="none" w:sz="0" w:space="0" w:color="auto"/>
            <w:left w:val="none" w:sz="0" w:space="0" w:color="auto"/>
            <w:bottom w:val="none" w:sz="0" w:space="0" w:color="auto"/>
            <w:right w:val="none" w:sz="0" w:space="0" w:color="auto"/>
          </w:divBdr>
        </w:div>
        <w:div w:id="2000378381">
          <w:marLeft w:val="480"/>
          <w:marRight w:val="0"/>
          <w:marTop w:val="0"/>
          <w:marBottom w:val="0"/>
          <w:divBdr>
            <w:top w:val="none" w:sz="0" w:space="0" w:color="auto"/>
            <w:left w:val="none" w:sz="0" w:space="0" w:color="auto"/>
            <w:bottom w:val="none" w:sz="0" w:space="0" w:color="auto"/>
            <w:right w:val="none" w:sz="0" w:space="0" w:color="auto"/>
          </w:divBdr>
        </w:div>
        <w:div w:id="1701475108">
          <w:marLeft w:val="480"/>
          <w:marRight w:val="0"/>
          <w:marTop w:val="0"/>
          <w:marBottom w:val="0"/>
          <w:divBdr>
            <w:top w:val="none" w:sz="0" w:space="0" w:color="auto"/>
            <w:left w:val="none" w:sz="0" w:space="0" w:color="auto"/>
            <w:bottom w:val="none" w:sz="0" w:space="0" w:color="auto"/>
            <w:right w:val="none" w:sz="0" w:space="0" w:color="auto"/>
          </w:divBdr>
        </w:div>
        <w:div w:id="931888364">
          <w:marLeft w:val="480"/>
          <w:marRight w:val="0"/>
          <w:marTop w:val="0"/>
          <w:marBottom w:val="0"/>
          <w:divBdr>
            <w:top w:val="none" w:sz="0" w:space="0" w:color="auto"/>
            <w:left w:val="none" w:sz="0" w:space="0" w:color="auto"/>
            <w:bottom w:val="none" w:sz="0" w:space="0" w:color="auto"/>
            <w:right w:val="none" w:sz="0" w:space="0" w:color="auto"/>
          </w:divBdr>
        </w:div>
        <w:div w:id="1445464149">
          <w:marLeft w:val="480"/>
          <w:marRight w:val="0"/>
          <w:marTop w:val="0"/>
          <w:marBottom w:val="0"/>
          <w:divBdr>
            <w:top w:val="none" w:sz="0" w:space="0" w:color="auto"/>
            <w:left w:val="none" w:sz="0" w:space="0" w:color="auto"/>
            <w:bottom w:val="none" w:sz="0" w:space="0" w:color="auto"/>
            <w:right w:val="none" w:sz="0" w:space="0" w:color="auto"/>
          </w:divBdr>
        </w:div>
        <w:div w:id="1519201155">
          <w:marLeft w:val="480"/>
          <w:marRight w:val="0"/>
          <w:marTop w:val="0"/>
          <w:marBottom w:val="0"/>
          <w:divBdr>
            <w:top w:val="none" w:sz="0" w:space="0" w:color="auto"/>
            <w:left w:val="none" w:sz="0" w:space="0" w:color="auto"/>
            <w:bottom w:val="none" w:sz="0" w:space="0" w:color="auto"/>
            <w:right w:val="none" w:sz="0" w:space="0" w:color="auto"/>
          </w:divBdr>
        </w:div>
        <w:div w:id="265314015">
          <w:marLeft w:val="480"/>
          <w:marRight w:val="0"/>
          <w:marTop w:val="0"/>
          <w:marBottom w:val="0"/>
          <w:divBdr>
            <w:top w:val="none" w:sz="0" w:space="0" w:color="auto"/>
            <w:left w:val="none" w:sz="0" w:space="0" w:color="auto"/>
            <w:bottom w:val="none" w:sz="0" w:space="0" w:color="auto"/>
            <w:right w:val="none" w:sz="0" w:space="0" w:color="auto"/>
          </w:divBdr>
        </w:div>
        <w:div w:id="1204753831">
          <w:marLeft w:val="480"/>
          <w:marRight w:val="0"/>
          <w:marTop w:val="0"/>
          <w:marBottom w:val="0"/>
          <w:divBdr>
            <w:top w:val="none" w:sz="0" w:space="0" w:color="auto"/>
            <w:left w:val="none" w:sz="0" w:space="0" w:color="auto"/>
            <w:bottom w:val="none" w:sz="0" w:space="0" w:color="auto"/>
            <w:right w:val="none" w:sz="0" w:space="0" w:color="auto"/>
          </w:divBdr>
        </w:div>
        <w:div w:id="1785073944">
          <w:marLeft w:val="480"/>
          <w:marRight w:val="0"/>
          <w:marTop w:val="0"/>
          <w:marBottom w:val="0"/>
          <w:divBdr>
            <w:top w:val="none" w:sz="0" w:space="0" w:color="auto"/>
            <w:left w:val="none" w:sz="0" w:space="0" w:color="auto"/>
            <w:bottom w:val="none" w:sz="0" w:space="0" w:color="auto"/>
            <w:right w:val="none" w:sz="0" w:space="0" w:color="auto"/>
          </w:divBdr>
        </w:div>
        <w:div w:id="1919288053">
          <w:marLeft w:val="480"/>
          <w:marRight w:val="0"/>
          <w:marTop w:val="0"/>
          <w:marBottom w:val="0"/>
          <w:divBdr>
            <w:top w:val="none" w:sz="0" w:space="0" w:color="auto"/>
            <w:left w:val="none" w:sz="0" w:space="0" w:color="auto"/>
            <w:bottom w:val="none" w:sz="0" w:space="0" w:color="auto"/>
            <w:right w:val="none" w:sz="0" w:space="0" w:color="auto"/>
          </w:divBdr>
        </w:div>
        <w:div w:id="1398823391">
          <w:marLeft w:val="480"/>
          <w:marRight w:val="0"/>
          <w:marTop w:val="0"/>
          <w:marBottom w:val="0"/>
          <w:divBdr>
            <w:top w:val="none" w:sz="0" w:space="0" w:color="auto"/>
            <w:left w:val="none" w:sz="0" w:space="0" w:color="auto"/>
            <w:bottom w:val="none" w:sz="0" w:space="0" w:color="auto"/>
            <w:right w:val="none" w:sz="0" w:space="0" w:color="auto"/>
          </w:divBdr>
        </w:div>
        <w:div w:id="1862351038">
          <w:marLeft w:val="480"/>
          <w:marRight w:val="0"/>
          <w:marTop w:val="0"/>
          <w:marBottom w:val="0"/>
          <w:divBdr>
            <w:top w:val="none" w:sz="0" w:space="0" w:color="auto"/>
            <w:left w:val="none" w:sz="0" w:space="0" w:color="auto"/>
            <w:bottom w:val="none" w:sz="0" w:space="0" w:color="auto"/>
            <w:right w:val="none" w:sz="0" w:space="0" w:color="auto"/>
          </w:divBdr>
        </w:div>
        <w:div w:id="1867016948">
          <w:marLeft w:val="480"/>
          <w:marRight w:val="0"/>
          <w:marTop w:val="0"/>
          <w:marBottom w:val="0"/>
          <w:divBdr>
            <w:top w:val="none" w:sz="0" w:space="0" w:color="auto"/>
            <w:left w:val="none" w:sz="0" w:space="0" w:color="auto"/>
            <w:bottom w:val="none" w:sz="0" w:space="0" w:color="auto"/>
            <w:right w:val="none" w:sz="0" w:space="0" w:color="auto"/>
          </w:divBdr>
        </w:div>
        <w:div w:id="1113480791">
          <w:marLeft w:val="480"/>
          <w:marRight w:val="0"/>
          <w:marTop w:val="0"/>
          <w:marBottom w:val="0"/>
          <w:divBdr>
            <w:top w:val="none" w:sz="0" w:space="0" w:color="auto"/>
            <w:left w:val="none" w:sz="0" w:space="0" w:color="auto"/>
            <w:bottom w:val="none" w:sz="0" w:space="0" w:color="auto"/>
            <w:right w:val="none" w:sz="0" w:space="0" w:color="auto"/>
          </w:divBdr>
        </w:div>
        <w:div w:id="802383878">
          <w:marLeft w:val="480"/>
          <w:marRight w:val="0"/>
          <w:marTop w:val="0"/>
          <w:marBottom w:val="0"/>
          <w:divBdr>
            <w:top w:val="none" w:sz="0" w:space="0" w:color="auto"/>
            <w:left w:val="none" w:sz="0" w:space="0" w:color="auto"/>
            <w:bottom w:val="none" w:sz="0" w:space="0" w:color="auto"/>
            <w:right w:val="none" w:sz="0" w:space="0" w:color="auto"/>
          </w:divBdr>
        </w:div>
        <w:div w:id="688995773">
          <w:marLeft w:val="480"/>
          <w:marRight w:val="0"/>
          <w:marTop w:val="0"/>
          <w:marBottom w:val="0"/>
          <w:divBdr>
            <w:top w:val="none" w:sz="0" w:space="0" w:color="auto"/>
            <w:left w:val="none" w:sz="0" w:space="0" w:color="auto"/>
            <w:bottom w:val="none" w:sz="0" w:space="0" w:color="auto"/>
            <w:right w:val="none" w:sz="0" w:space="0" w:color="auto"/>
          </w:divBdr>
        </w:div>
        <w:div w:id="1146318084">
          <w:marLeft w:val="480"/>
          <w:marRight w:val="0"/>
          <w:marTop w:val="0"/>
          <w:marBottom w:val="0"/>
          <w:divBdr>
            <w:top w:val="none" w:sz="0" w:space="0" w:color="auto"/>
            <w:left w:val="none" w:sz="0" w:space="0" w:color="auto"/>
            <w:bottom w:val="none" w:sz="0" w:space="0" w:color="auto"/>
            <w:right w:val="none" w:sz="0" w:space="0" w:color="auto"/>
          </w:divBdr>
        </w:div>
        <w:div w:id="1491363939">
          <w:marLeft w:val="480"/>
          <w:marRight w:val="0"/>
          <w:marTop w:val="0"/>
          <w:marBottom w:val="0"/>
          <w:divBdr>
            <w:top w:val="none" w:sz="0" w:space="0" w:color="auto"/>
            <w:left w:val="none" w:sz="0" w:space="0" w:color="auto"/>
            <w:bottom w:val="none" w:sz="0" w:space="0" w:color="auto"/>
            <w:right w:val="none" w:sz="0" w:space="0" w:color="auto"/>
          </w:divBdr>
        </w:div>
        <w:div w:id="1306619368">
          <w:marLeft w:val="480"/>
          <w:marRight w:val="0"/>
          <w:marTop w:val="0"/>
          <w:marBottom w:val="0"/>
          <w:divBdr>
            <w:top w:val="none" w:sz="0" w:space="0" w:color="auto"/>
            <w:left w:val="none" w:sz="0" w:space="0" w:color="auto"/>
            <w:bottom w:val="none" w:sz="0" w:space="0" w:color="auto"/>
            <w:right w:val="none" w:sz="0" w:space="0" w:color="auto"/>
          </w:divBdr>
        </w:div>
        <w:div w:id="1181814335">
          <w:marLeft w:val="480"/>
          <w:marRight w:val="0"/>
          <w:marTop w:val="0"/>
          <w:marBottom w:val="0"/>
          <w:divBdr>
            <w:top w:val="none" w:sz="0" w:space="0" w:color="auto"/>
            <w:left w:val="none" w:sz="0" w:space="0" w:color="auto"/>
            <w:bottom w:val="none" w:sz="0" w:space="0" w:color="auto"/>
            <w:right w:val="none" w:sz="0" w:space="0" w:color="auto"/>
          </w:divBdr>
        </w:div>
        <w:div w:id="458649981">
          <w:marLeft w:val="480"/>
          <w:marRight w:val="0"/>
          <w:marTop w:val="0"/>
          <w:marBottom w:val="0"/>
          <w:divBdr>
            <w:top w:val="none" w:sz="0" w:space="0" w:color="auto"/>
            <w:left w:val="none" w:sz="0" w:space="0" w:color="auto"/>
            <w:bottom w:val="none" w:sz="0" w:space="0" w:color="auto"/>
            <w:right w:val="none" w:sz="0" w:space="0" w:color="auto"/>
          </w:divBdr>
        </w:div>
        <w:div w:id="2146851765">
          <w:marLeft w:val="480"/>
          <w:marRight w:val="0"/>
          <w:marTop w:val="0"/>
          <w:marBottom w:val="0"/>
          <w:divBdr>
            <w:top w:val="none" w:sz="0" w:space="0" w:color="auto"/>
            <w:left w:val="none" w:sz="0" w:space="0" w:color="auto"/>
            <w:bottom w:val="none" w:sz="0" w:space="0" w:color="auto"/>
            <w:right w:val="none" w:sz="0" w:space="0" w:color="auto"/>
          </w:divBdr>
        </w:div>
        <w:div w:id="1711757068">
          <w:marLeft w:val="480"/>
          <w:marRight w:val="0"/>
          <w:marTop w:val="0"/>
          <w:marBottom w:val="0"/>
          <w:divBdr>
            <w:top w:val="none" w:sz="0" w:space="0" w:color="auto"/>
            <w:left w:val="none" w:sz="0" w:space="0" w:color="auto"/>
            <w:bottom w:val="none" w:sz="0" w:space="0" w:color="auto"/>
            <w:right w:val="none" w:sz="0" w:space="0" w:color="auto"/>
          </w:divBdr>
        </w:div>
        <w:div w:id="255528823">
          <w:marLeft w:val="480"/>
          <w:marRight w:val="0"/>
          <w:marTop w:val="0"/>
          <w:marBottom w:val="0"/>
          <w:divBdr>
            <w:top w:val="none" w:sz="0" w:space="0" w:color="auto"/>
            <w:left w:val="none" w:sz="0" w:space="0" w:color="auto"/>
            <w:bottom w:val="none" w:sz="0" w:space="0" w:color="auto"/>
            <w:right w:val="none" w:sz="0" w:space="0" w:color="auto"/>
          </w:divBdr>
        </w:div>
        <w:div w:id="846795893">
          <w:marLeft w:val="480"/>
          <w:marRight w:val="0"/>
          <w:marTop w:val="0"/>
          <w:marBottom w:val="0"/>
          <w:divBdr>
            <w:top w:val="none" w:sz="0" w:space="0" w:color="auto"/>
            <w:left w:val="none" w:sz="0" w:space="0" w:color="auto"/>
            <w:bottom w:val="none" w:sz="0" w:space="0" w:color="auto"/>
            <w:right w:val="none" w:sz="0" w:space="0" w:color="auto"/>
          </w:divBdr>
        </w:div>
        <w:div w:id="1174150940">
          <w:marLeft w:val="480"/>
          <w:marRight w:val="0"/>
          <w:marTop w:val="0"/>
          <w:marBottom w:val="0"/>
          <w:divBdr>
            <w:top w:val="none" w:sz="0" w:space="0" w:color="auto"/>
            <w:left w:val="none" w:sz="0" w:space="0" w:color="auto"/>
            <w:bottom w:val="none" w:sz="0" w:space="0" w:color="auto"/>
            <w:right w:val="none" w:sz="0" w:space="0" w:color="auto"/>
          </w:divBdr>
        </w:div>
        <w:div w:id="1544438798">
          <w:marLeft w:val="480"/>
          <w:marRight w:val="0"/>
          <w:marTop w:val="0"/>
          <w:marBottom w:val="0"/>
          <w:divBdr>
            <w:top w:val="none" w:sz="0" w:space="0" w:color="auto"/>
            <w:left w:val="none" w:sz="0" w:space="0" w:color="auto"/>
            <w:bottom w:val="none" w:sz="0" w:space="0" w:color="auto"/>
            <w:right w:val="none" w:sz="0" w:space="0" w:color="auto"/>
          </w:divBdr>
        </w:div>
        <w:div w:id="559905476">
          <w:marLeft w:val="480"/>
          <w:marRight w:val="0"/>
          <w:marTop w:val="0"/>
          <w:marBottom w:val="0"/>
          <w:divBdr>
            <w:top w:val="none" w:sz="0" w:space="0" w:color="auto"/>
            <w:left w:val="none" w:sz="0" w:space="0" w:color="auto"/>
            <w:bottom w:val="none" w:sz="0" w:space="0" w:color="auto"/>
            <w:right w:val="none" w:sz="0" w:space="0" w:color="auto"/>
          </w:divBdr>
        </w:div>
        <w:div w:id="2015378761">
          <w:marLeft w:val="480"/>
          <w:marRight w:val="0"/>
          <w:marTop w:val="0"/>
          <w:marBottom w:val="0"/>
          <w:divBdr>
            <w:top w:val="none" w:sz="0" w:space="0" w:color="auto"/>
            <w:left w:val="none" w:sz="0" w:space="0" w:color="auto"/>
            <w:bottom w:val="none" w:sz="0" w:space="0" w:color="auto"/>
            <w:right w:val="none" w:sz="0" w:space="0" w:color="auto"/>
          </w:divBdr>
        </w:div>
        <w:div w:id="781919002">
          <w:marLeft w:val="480"/>
          <w:marRight w:val="0"/>
          <w:marTop w:val="0"/>
          <w:marBottom w:val="0"/>
          <w:divBdr>
            <w:top w:val="none" w:sz="0" w:space="0" w:color="auto"/>
            <w:left w:val="none" w:sz="0" w:space="0" w:color="auto"/>
            <w:bottom w:val="none" w:sz="0" w:space="0" w:color="auto"/>
            <w:right w:val="none" w:sz="0" w:space="0" w:color="auto"/>
          </w:divBdr>
        </w:div>
        <w:div w:id="471558257">
          <w:marLeft w:val="480"/>
          <w:marRight w:val="0"/>
          <w:marTop w:val="0"/>
          <w:marBottom w:val="0"/>
          <w:divBdr>
            <w:top w:val="none" w:sz="0" w:space="0" w:color="auto"/>
            <w:left w:val="none" w:sz="0" w:space="0" w:color="auto"/>
            <w:bottom w:val="none" w:sz="0" w:space="0" w:color="auto"/>
            <w:right w:val="none" w:sz="0" w:space="0" w:color="auto"/>
          </w:divBdr>
        </w:div>
        <w:div w:id="1841118024">
          <w:marLeft w:val="480"/>
          <w:marRight w:val="0"/>
          <w:marTop w:val="0"/>
          <w:marBottom w:val="0"/>
          <w:divBdr>
            <w:top w:val="none" w:sz="0" w:space="0" w:color="auto"/>
            <w:left w:val="none" w:sz="0" w:space="0" w:color="auto"/>
            <w:bottom w:val="none" w:sz="0" w:space="0" w:color="auto"/>
            <w:right w:val="none" w:sz="0" w:space="0" w:color="auto"/>
          </w:divBdr>
        </w:div>
        <w:div w:id="831988182">
          <w:marLeft w:val="480"/>
          <w:marRight w:val="0"/>
          <w:marTop w:val="0"/>
          <w:marBottom w:val="0"/>
          <w:divBdr>
            <w:top w:val="none" w:sz="0" w:space="0" w:color="auto"/>
            <w:left w:val="none" w:sz="0" w:space="0" w:color="auto"/>
            <w:bottom w:val="none" w:sz="0" w:space="0" w:color="auto"/>
            <w:right w:val="none" w:sz="0" w:space="0" w:color="auto"/>
          </w:divBdr>
        </w:div>
        <w:div w:id="1893077149">
          <w:marLeft w:val="480"/>
          <w:marRight w:val="0"/>
          <w:marTop w:val="0"/>
          <w:marBottom w:val="0"/>
          <w:divBdr>
            <w:top w:val="none" w:sz="0" w:space="0" w:color="auto"/>
            <w:left w:val="none" w:sz="0" w:space="0" w:color="auto"/>
            <w:bottom w:val="none" w:sz="0" w:space="0" w:color="auto"/>
            <w:right w:val="none" w:sz="0" w:space="0" w:color="auto"/>
          </w:divBdr>
        </w:div>
        <w:div w:id="697044146">
          <w:marLeft w:val="480"/>
          <w:marRight w:val="0"/>
          <w:marTop w:val="0"/>
          <w:marBottom w:val="0"/>
          <w:divBdr>
            <w:top w:val="none" w:sz="0" w:space="0" w:color="auto"/>
            <w:left w:val="none" w:sz="0" w:space="0" w:color="auto"/>
            <w:bottom w:val="none" w:sz="0" w:space="0" w:color="auto"/>
            <w:right w:val="none" w:sz="0" w:space="0" w:color="auto"/>
          </w:divBdr>
        </w:div>
        <w:div w:id="893781238">
          <w:marLeft w:val="480"/>
          <w:marRight w:val="0"/>
          <w:marTop w:val="0"/>
          <w:marBottom w:val="0"/>
          <w:divBdr>
            <w:top w:val="none" w:sz="0" w:space="0" w:color="auto"/>
            <w:left w:val="none" w:sz="0" w:space="0" w:color="auto"/>
            <w:bottom w:val="none" w:sz="0" w:space="0" w:color="auto"/>
            <w:right w:val="none" w:sz="0" w:space="0" w:color="auto"/>
          </w:divBdr>
        </w:div>
        <w:div w:id="1892686355">
          <w:marLeft w:val="480"/>
          <w:marRight w:val="0"/>
          <w:marTop w:val="0"/>
          <w:marBottom w:val="0"/>
          <w:divBdr>
            <w:top w:val="none" w:sz="0" w:space="0" w:color="auto"/>
            <w:left w:val="none" w:sz="0" w:space="0" w:color="auto"/>
            <w:bottom w:val="none" w:sz="0" w:space="0" w:color="auto"/>
            <w:right w:val="none" w:sz="0" w:space="0" w:color="auto"/>
          </w:divBdr>
        </w:div>
        <w:div w:id="2099904701">
          <w:marLeft w:val="480"/>
          <w:marRight w:val="0"/>
          <w:marTop w:val="0"/>
          <w:marBottom w:val="0"/>
          <w:divBdr>
            <w:top w:val="none" w:sz="0" w:space="0" w:color="auto"/>
            <w:left w:val="none" w:sz="0" w:space="0" w:color="auto"/>
            <w:bottom w:val="none" w:sz="0" w:space="0" w:color="auto"/>
            <w:right w:val="none" w:sz="0" w:space="0" w:color="auto"/>
          </w:divBdr>
        </w:div>
        <w:div w:id="671445820">
          <w:marLeft w:val="480"/>
          <w:marRight w:val="0"/>
          <w:marTop w:val="0"/>
          <w:marBottom w:val="0"/>
          <w:divBdr>
            <w:top w:val="none" w:sz="0" w:space="0" w:color="auto"/>
            <w:left w:val="none" w:sz="0" w:space="0" w:color="auto"/>
            <w:bottom w:val="none" w:sz="0" w:space="0" w:color="auto"/>
            <w:right w:val="none" w:sz="0" w:space="0" w:color="auto"/>
          </w:divBdr>
        </w:div>
        <w:div w:id="1164861788">
          <w:marLeft w:val="480"/>
          <w:marRight w:val="0"/>
          <w:marTop w:val="0"/>
          <w:marBottom w:val="0"/>
          <w:divBdr>
            <w:top w:val="none" w:sz="0" w:space="0" w:color="auto"/>
            <w:left w:val="none" w:sz="0" w:space="0" w:color="auto"/>
            <w:bottom w:val="none" w:sz="0" w:space="0" w:color="auto"/>
            <w:right w:val="none" w:sz="0" w:space="0" w:color="auto"/>
          </w:divBdr>
        </w:div>
        <w:div w:id="968163792">
          <w:marLeft w:val="480"/>
          <w:marRight w:val="0"/>
          <w:marTop w:val="0"/>
          <w:marBottom w:val="0"/>
          <w:divBdr>
            <w:top w:val="none" w:sz="0" w:space="0" w:color="auto"/>
            <w:left w:val="none" w:sz="0" w:space="0" w:color="auto"/>
            <w:bottom w:val="none" w:sz="0" w:space="0" w:color="auto"/>
            <w:right w:val="none" w:sz="0" w:space="0" w:color="auto"/>
          </w:divBdr>
        </w:div>
        <w:div w:id="1437166293">
          <w:marLeft w:val="480"/>
          <w:marRight w:val="0"/>
          <w:marTop w:val="0"/>
          <w:marBottom w:val="0"/>
          <w:divBdr>
            <w:top w:val="none" w:sz="0" w:space="0" w:color="auto"/>
            <w:left w:val="none" w:sz="0" w:space="0" w:color="auto"/>
            <w:bottom w:val="none" w:sz="0" w:space="0" w:color="auto"/>
            <w:right w:val="none" w:sz="0" w:space="0" w:color="auto"/>
          </w:divBdr>
        </w:div>
        <w:div w:id="764152792">
          <w:marLeft w:val="480"/>
          <w:marRight w:val="0"/>
          <w:marTop w:val="0"/>
          <w:marBottom w:val="0"/>
          <w:divBdr>
            <w:top w:val="none" w:sz="0" w:space="0" w:color="auto"/>
            <w:left w:val="none" w:sz="0" w:space="0" w:color="auto"/>
            <w:bottom w:val="none" w:sz="0" w:space="0" w:color="auto"/>
            <w:right w:val="none" w:sz="0" w:space="0" w:color="auto"/>
          </w:divBdr>
        </w:div>
        <w:div w:id="1111361786">
          <w:marLeft w:val="480"/>
          <w:marRight w:val="0"/>
          <w:marTop w:val="0"/>
          <w:marBottom w:val="0"/>
          <w:divBdr>
            <w:top w:val="none" w:sz="0" w:space="0" w:color="auto"/>
            <w:left w:val="none" w:sz="0" w:space="0" w:color="auto"/>
            <w:bottom w:val="none" w:sz="0" w:space="0" w:color="auto"/>
            <w:right w:val="none" w:sz="0" w:space="0" w:color="auto"/>
          </w:divBdr>
        </w:div>
        <w:div w:id="1515220681">
          <w:marLeft w:val="480"/>
          <w:marRight w:val="0"/>
          <w:marTop w:val="0"/>
          <w:marBottom w:val="0"/>
          <w:divBdr>
            <w:top w:val="none" w:sz="0" w:space="0" w:color="auto"/>
            <w:left w:val="none" w:sz="0" w:space="0" w:color="auto"/>
            <w:bottom w:val="none" w:sz="0" w:space="0" w:color="auto"/>
            <w:right w:val="none" w:sz="0" w:space="0" w:color="auto"/>
          </w:divBdr>
        </w:div>
        <w:div w:id="818041468">
          <w:marLeft w:val="480"/>
          <w:marRight w:val="0"/>
          <w:marTop w:val="0"/>
          <w:marBottom w:val="0"/>
          <w:divBdr>
            <w:top w:val="none" w:sz="0" w:space="0" w:color="auto"/>
            <w:left w:val="none" w:sz="0" w:space="0" w:color="auto"/>
            <w:bottom w:val="none" w:sz="0" w:space="0" w:color="auto"/>
            <w:right w:val="none" w:sz="0" w:space="0" w:color="auto"/>
          </w:divBdr>
        </w:div>
        <w:div w:id="1142844323">
          <w:marLeft w:val="480"/>
          <w:marRight w:val="0"/>
          <w:marTop w:val="0"/>
          <w:marBottom w:val="0"/>
          <w:divBdr>
            <w:top w:val="none" w:sz="0" w:space="0" w:color="auto"/>
            <w:left w:val="none" w:sz="0" w:space="0" w:color="auto"/>
            <w:bottom w:val="none" w:sz="0" w:space="0" w:color="auto"/>
            <w:right w:val="none" w:sz="0" w:space="0" w:color="auto"/>
          </w:divBdr>
        </w:div>
        <w:div w:id="1831865819">
          <w:marLeft w:val="480"/>
          <w:marRight w:val="0"/>
          <w:marTop w:val="0"/>
          <w:marBottom w:val="0"/>
          <w:divBdr>
            <w:top w:val="none" w:sz="0" w:space="0" w:color="auto"/>
            <w:left w:val="none" w:sz="0" w:space="0" w:color="auto"/>
            <w:bottom w:val="none" w:sz="0" w:space="0" w:color="auto"/>
            <w:right w:val="none" w:sz="0" w:space="0" w:color="auto"/>
          </w:divBdr>
        </w:div>
        <w:div w:id="2145270894">
          <w:marLeft w:val="480"/>
          <w:marRight w:val="0"/>
          <w:marTop w:val="0"/>
          <w:marBottom w:val="0"/>
          <w:divBdr>
            <w:top w:val="none" w:sz="0" w:space="0" w:color="auto"/>
            <w:left w:val="none" w:sz="0" w:space="0" w:color="auto"/>
            <w:bottom w:val="none" w:sz="0" w:space="0" w:color="auto"/>
            <w:right w:val="none" w:sz="0" w:space="0" w:color="auto"/>
          </w:divBdr>
        </w:div>
        <w:div w:id="1438718590">
          <w:marLeft w:val="480"/>
          <w:marRight w:val="0"/>
          <w:marTop w:val="0"/>
          <w:marBottom w:val="0"/>
          <w:divBdr>
            <w:top w:val="none" w:sz="0" w:space="0" w:color="auto"/>
            <w:left w:val="none" w:sz="0" w:space="0" w:color="auto"/>
            <w:bottom w:val="none" w:sz="0" w:space="0" w:color="auto"/>
            <w:right w:val="none" w:sz="0" w:space="0" w:color="auto"/>
          </w:divBdr>
        </w:div>
        <w:div w:id="855117342">
          <w:marLeft w:val="480"/>
          <w:marRight w:val="0"/>
          <w:marTop w:val="0"/>
          <w:marBottom w:val="0"/>
          <w:divBdr>
            <w:top w:val="none" w:sz="0" w:space="0" w:color="auto"/>
            <w:left w:val="none" w:sz="0" w:space="0" w:color="auto"/>
            <w:bottom w:val="none" w:sz="0" w:space="0" w:color="auto"/>
            <w:right w:val="none" w:sz="0" w:space="0" w:color="auto"/>
          </w:divBdr>
        </w:div>
        <w:div w:id="2143883565">
          <w:marLeft w:val="480"/>
          <w:marRight w:val="0"/>
          <w:marTop w:val="0"/>
          <w:marBottom w:val="0"/>
          <w:divBdr>
            <w:top w:val="none" w:sz="0" w:space="0" w:color="auto"/>
            <w:left w:val="none" w:sz="0" w:space="0" w:color="auto"/>
            <w:bottom w:val="none" w:sz="0" w:space="0" w:color="auto"/>
            <w:right w:val="none" w:sz="0" w:space="0" w:color="auto"/>
          </w:divBdr>
        </w:div>
        <w:div w:id="1826625901">
          <w:marLeft w:val="480"/>
          <w:marRight w:val="0"/>
          <w:marTop w:val="0"/>
          <w:marBottom w:val="0"/>
          <w:divBdr>
            <w:top w:val="none" w:sz="0" w:space="0" w:color="auto"/>
            <w:left w:val="none" w:sz="0" w:space="0" w:color="auto"/>
            <w:bottom w:val="none" w:sz="0" w:space="0" w:color="auto"/>
            <w:right w:val="none" w:sz="0" w:space="0" w:color="auto"/>
          </w:divBdr>
        </w:div>
        <w:div w:id="347491370">
          <w:marLeft w:val="480"/>
          <w:marRight w:val="0"/>
          <w:marTop w:val="0"/>
          <w:marBottom w:val="0"/>
          <w:divBdr>
            <w:top w:val="none" w:sz="0" w:space="0" w:color="auto"/>
            <w:left w:val="none" w:sz="0" w:space="0" w:color="auto"/>
            <w:bottom w:val="none" w:sz="0" w:space="0" w:color="auto"/>
            <w:right w:val="none" w:sz="0" w:space="0" w:color="auto"/>
          </w:divBdr>
        </w:div>
        <w:div w:id="560333406">
          <w:marLeft w:val="480"/>
          <w:marRight w:val="0"/>
          <w:marTop w:val="0"/>
          <w:marBottom w:val="0"/>
          <w:divBdr>
            <w:top w:val="none" w:sz="0" w:space="0" w:color="auto"/>
            <w:left w:val="none" w:sz="0" w:space="0" w:color="auto"/>
            <w:bottom w:val="none" w:sz="0" w:space="0" w:color="auto"/>
            <w:right w:val="none" w:sz="0" w:space="0" w:color="auto"/>
          </w:divBdr>
        </w:div>
        <w:div w:id="2087681460">
          <w:marLeft w:val="480"/>
          <w:marRight w:val="0"/>
          <w:marTop w:val="0"/>
          <w:marBottom w:val="0"/>
          <w:divBdr>
            <w:top w:val="none" w:sz="0" w:space="0" w:color="auto"/>
            <w:left w:val="none" w:sz="0" w:space="0" w:color="auto"/>
            <w:bottom w:val="none" w:sz="0" w:space="0" w:color="auto"/>
            <w:right w:val="none" w:sz="0" w:space="0" w:color="auto"/>
          </w:divBdr>
        </w:div>
        <w:div w:id="416558060">
          <w:marLeft w:val="480"/>
          <w:marRight w:val="0"/>
          <w:marTop w:val="0"/>
          <w:marBottom w:val="0"/>
          <w:divBdr>
            <w:top w:val="none" w:sz="0" w:space="0" w:color="auto"/>
            <w:left w:val="none" w:sz="0" w:space="0" w:color="auto"/>
            <w:bottom w:val="none" w:sz="0" w:space="0" w:color="auto"/>
            <w:right w:val="none" w:sz="0" w:space="0" w:color="auto"/>
          </w:divBdr>
        </w:div>
        <w:div w:id="1183318471">
          <w:marLeft w:val="480"/>
          <w:marRight w:val="0"/>
          <w:marTop w:val="0"/>
          <w:marBottom w:val="0"/>
          <w:divBdr>
            <w:top w:val="none" w:sz="0" w:space="0" w:color="auto"/>
            <w:left w:val="none" w:sz="0" w:space="0" w:color="auto"/>
            <w:bottom w:val="none" w:sz="0" w:space="0" w:color="auto"/>
            <w:right w:val="none" w:sz="0" w:space="0" w:color="auto"/>
          </w:divBdr>
        </w:div>
        <w:div w:id="1175605865">
          <w:marLeft w:val="480"/>
          <w:marRight w:val="0"/>
          <w:marTop w:val="0"/>
          <w:marBottom w:val="0"/>
          <w:divBdr>
            <w:top w:val="none" w:sz="0" w:space="0" w:color="auto"/>
            <w:left w:val="none" w:sz="0" w:space="0" w:color="auto"/>
            <w:bottom w:val="none" w:sz="0" w:space="0" w:color="auto"/>
            <w:right w:val="none" w:sz="0" w:space="0" w:color="auto"/>
          </w:divBdr>
        </w:div>
        <w:div w:id="495144994">
          <w:marLeft w:val="480"/>
          <w:marRight w:val="0"/>
          <w:marTop w:val="0"/>
          <w:marBottom w:val="0"/>
          <w:divBdr>
            <w:top w:val="none" w:sz="0" w:space="0" w:color="auto"/>
            <w:left w:val="none" w:sz="0" w:space="0" w:color="auto"/>
            <w:bottom w:val="none" w:sz="0" w:space="0" w:color="auto"/>
            <w:right w:val="none" w:sz="0" w:space="0" w:color="auto"/>
          </w:divBdr>
        </w:div>
        <w:div w:id="1317564554">
          <w:marLeft w:val="480"/>
          <w:marRight w:val="0"/>
          <w:marTop w:val="0"/>
          <w:marBottom w:val="0"/>
          <w:divBdr>
            <w:top w:val="none" w:sz="0" w:space="0" w:color="auto"/>
            <w:left w:val="none" w:sz="0" w:space="0" w:color="auto"/>
            <w:bottom w:val="none" w:sz="0" w:space="0" w:color="auto"/>
            <w:right w:val="none" w:sz="0" w:space="0" w:color="auto"/>
          </w:divBdr>
        </w:div>
        <w:div w:id="1555314960">
          <w:marLeft w:val="480"/>
          <w:marRight w:val="0"/>
          <w:marTop w:val="0"/>
          <w:marBottom w:val="0"/>
          <w:divBdr>
            <w:top w:val="none" w:sz="0" w:space="0" w:color="auto"/>
            <w:left w:val="none" w:sz="0" w:space="0" w:color="auto"/>
            <w:bottom w:val="none" w:sz="0" w:space="0" w:color="auto"/>
            <w:right w:val="none" w:sz="0" w:space="0" w:color="auto"/>
          </w:divBdr>
        </w:div>
        <w:div w:id="271866622">
          <w:marLeft w:val="480"/>
          <w:marRight w:val="0"/>
          <w:marTop w:val="0"/>
          <w:marBottom w:val="0"/>
          <w:divBdr>
            <w:top w:val="none" w:sz="0" w:space="0" w:color="auto"/>
            <w:left w:val="none" w:sz="0" w:space="0" w:color="auto"/>
            <w:bottom w:val="none" w:sz="0" w:space="0" w:color="auto"/>
            <w:right w:val="none" w:sz="0" w:space="0" w:color="auto"/>
          </w:divBdr>
        </w:div>
        <w:div w:id="553856693">
          <w:marLeft w:val="480"/>
          <w:marRight w:val="0"/>
          <w:marTop w:val="0"/>
          <w:marBottom w:val="0"/>
          <w:divBdr>
            <w:top w:val="none" w:sz="0" w:space="0" w:color="auto"/>
            <w:left w:val="none" w:sz="0" w:space="0" w:color="auto"/>
            <w:bottom w:val="none" w:sz="0" w:space="0" w:color="auto"/>
            <w:right w:val="none" w:sz="0" w:space="0" w:color="auto"/>
          </w:divBdr>
        </w:div>
        <w:div w:id="543252654">
          <w:marLeft w:val="480"/>
          <w:marRight w:val="0"/>
          <w:marTop w:val="0"/>
          <w:marBottom w:val="0"/>
          <w:divBdr>
            <w:top w:val="none" w:sz="0" w:space="0" w:color="auto"/>
            <w:left w:val="none" w:sz="0" w:space="0" w:color="auto"/>
            <w:bottom w:val="none" w:sz="0" w:space="0" w:color="auto"/>
            <w:right w:val="none" w:sz="0" w:space="0" w:color="auto"/>
          </w:divBdr>
        </w:div>
        <w:div w:id="1318878436">
          <w:marLeft w:val="480"/>
          <w:marRight w:val="0"/>
          <w:marTop w:val="0"/>
          <w:marBottom w:val="0"/>
          <w:divBdr>
            <w:top w:val="none" w:sz="0" w:space="0" w:color="auto"/>
            <w:left w:val="none" w:sz="0" w:space="0" w:color="auto"/>
            <w:bottom w:val="none" w:sz="0" w:space="0" w:color="auto"/>
            <w:right w:val="none" w:sz="0" w:space="0" w:color="auto"/>
          </w:divBdr>
        </w:div>
        <w:div w:id="1983273315">
          <w:marLeft w:val="480"/>
          <w:marRight w:val="0"/>
          <w:marTop w:val="0"/>
          <w:marBottom w:val="0"/>
          <w:divBdr>
            <w:top w:val="none" w:sz="0" w:space="0" w:color="auto"/>
            <w:left w:val="none" w:sz="0" w:space="0" w:color="auto"/>
            <w:bottom w:val="none" w:sz="0" w:space="0" w:color="auto"/>
            <w:right w:val="none" w:sz="0" w:space="0" w:color="auto"/>
          </w:divBdr>
        </w:div>
        <w:div w:id="1890992573">
          <w:marLeft w:val="480"/>
          <w:marRight w:val="0"/>
          <w:marTop w:val="0"/>
          <w:marBottom w:val="0"/>
          <w:divBdr>
            <w:top w:val="none" w:sz="0" w:space="0" w:color="auto"/>
            <w:left w:val="none" w:sz="0" w:space="0" w:color="auto"/>
            <w:bottom w:val="none" w:sz="0" w:space="0" w:color="auto"/>
            <w:right w:val="none" w:sz="0" w:space="0" w:color="auto"/>
          </w:divBdr>
        </w:div>
        <w:div w:id="808405400">
          <w:marLeft w:val="480"/>
          <w:marRight w:val="0"/>
          <w:marTop w:val="0"/>
          <w:marBottom w:val="0"/>
          <w:divBdr>
            <w:top w:val="none" w:sz="0" w:space="0" w:color="auto"/>
            <w:left w:val="none" w:sz="0" w:space="0" w:color="auto"/>
            <w:bottom w:val="none" w:sz="0" w:space="0" w:color="auto"/>
            <w:right w:val="none" w:sz="0" w:space="0" w:color="auto"/>
          </w:divBdr>
        </w:div>
        <w:div w:id="35399296">
          <w:marLeft w:val="480"/>
          <w:marRight w:val="0"/>
          <w:marTop w:val="0"/>
          <w:marBottom w:val="0"/>
          <w:divBdr>
            <w:top w:val="none" w:sz="0" w:space="0" w:color="auto"/>
            <w:left w:val="none" w:sz="0" w:space="0" w:color="auto"/>
            <w:bottom w:val="none" w:sz="0" w:space="0" w:color="auto"/>
            <w:right w:val="none" w:sz="0" w:space="0" w:color="auto"/>
          </w:divBdr>
        </w:div>
        <w:div w:id="393699891">
          <w:marLeft w:val="480"/>
          <w:marRight w:val="0"/>
          <w:marTop w:val="0"/>
          <w:marBottom w:val="0"/>
          <w:divBdr>
            <w:top w:val="none" w:sz="0" w:space="0" w:color="auto"/>
            <w:left w:val="none" w:sz="0" w:space="0" w:color="auto"/>
            <w:bottom w:val="none" w:sz="0" w:space="0" w:color="auto"/>
            <w:right w:val="none" w:sz="0" w:space="0" w:color="auto"/>
          </w:divBdr>
        </w:div>
        <w:div w:id="1254128617">
          <w:marLeft w:val="480"/>
          <w:marRight w:val="0"/>
          <w:marTop w:val="0"/>
          <w:marBottom w:val="0"/>
          <w:divBdr>
            <w:top w:val="none" w:sz="0" w:space="0" w:color="auto"/>
            <w:left w:val="none" w:sz="0" w:space="0" w:color="auto"/>
            <w:bottom w:val="none" w:sz="0" w:space="0" w:color="auto"/>
            <w:right w:val="none" w:sz="0" w:space="0" w:color="auto"/>
          </w:divBdr>
        </w:div>
        <w:div w:id="275262036">
          <w:marLeft w:val="480"/>
          <w:marRight w:val="0"/>
          <w:marTop w:val="0"/>
          <w:marBottom w:val="0"/>
          <w:divBdr>
            <w:top w:val="none" w:sz="0" w:space="0" w:color="auto"/>
            <w:left w:val="none" w:sz="0" w:space="0" w:color="auto"/>
            <w:bottom w:val="none" w:sz="0" w:space="0" w:color="auto"/>
            <w:right w:val="none" w:sz="0" w:space="0" w:color="auto"/>
          </w:divBdr>
        </w:div>
        <w:div w:id="1979457708">
          <w:marLeft w:val="480"/>
          <w:marRight w:val="0"/>
          <w:marTop w:val="0"/>
          <w:marBottom w:val="0"/>
          <w:divBdr>
            <w:top w:val="none" w:sz="0" w:space="0" w:color="auto"/>
            <w:left w:val="none" w:sz="0" w:space="0" w:color="auto"/>
            <w:bottom w:val="none" w:sz="0" w:space="0" w:color="auto"/>
            <w:right w:val="none" w:sz="0" w:space="0" w:color="auto"/>
          </w:divBdr>
        </w:div>
        <w:div w:id="945692201">
          <w:marLeft w:val="480"/>
          <w:marRight w:val="0"/>
          <w:marTop w:val="0"/>
          <w:marBottom w:val="0"/>
          <w:divBdr>
            <w:top w:val="none" w:sz="0" w:space="0" w:color="auto"/>
            <w:left w:val="none" w:sz="0" w:space="0" w:color="auto"/>
            <w:bottom w:val="none" w:sz="0" w:space="0" w:color="auto"/>
            <w:right w:val="none" w:sz="0" w:space="0" w:color="auto"/>
          </w:divBdr>
        </w:div>
        <w:div w:id="93550212">
          <w:marLeft w:val="480"/>
          <w:marRight w:val="0"/>
          <w:marTop w:val="0"/>
          <w:marBottom w:val="0"/>
          <w:divBdr>
            <w:top w:val="none" w:sz="0" w:space="0" w:color="auto"/>
            <w:left w:val="none" w:sz="0" w:space="0" w:color="auto"/>
            <w:bottom w:val="none" w:sz="0" w:space="0" w:color="auto"/>
            <w:right w:val="none" w:sz="0" w:space="0" w:color="auto"/>
          </w:divBdr>
        </w:div>
        <w:div w:id="1863544152">
          <w:marLeft w:val="480"/>
          <w:marRight w:val="0"/>
          <w:marTop w:val="0"/>
          <w:marBottom w:val="0"/>
          <w:divBdr>
            <w:top w:val="none" w:sz="0" w:space="0" w:color="auto"/>
            <w:left w:val="none" w:sz="0" w:space="0" w:color="auto"/>
            <w:bottom w:val="none" w:sz="0" w:space="0" w:color="auto"/>
            <w:right w:val="none" w:sz="0" w:space="0" w:color="auto"/>
          </w:divBdr>
        </w:div>
        <w:div w:id="956107489">
          <w:marLeft w:val="480"/>
          <w:marRight w:val="0"/>
          <w:marTop w:val="0"/>
          <w:marBottom w:val="0"/>
          <w:divBdr>
            <w:top w:val="none" w:sz="0" w:space="0" w:color="auto"/>
            <w:left w:val="none" w:sz="0" w:space="0" w:color="auto"/>
            <w:bottom w:val="none" w:sz="0" w:space="0" w:color="auto"/>
            <w:right w:val="none" w:sz="0" w:space="0" w:color="auto"/>
          </w:divBdr>
        </w:div>
        <w:div w:id="603222735">
          <w:marLeft w:val="480"/>
          <w:marRight w:val="0"/>
          <w:marTop w:val="0"/>
          <w:marBottom w:val="0"/>
          <w:divBdr>
            <w:top w:val="none" w:sz="0" w:space="0" w:color="auto"/>
            <w:left w:val="none" w:sz="0" w:space="0" w:color="auto"/>
            <w:bottom w:val="none" w:sz="0" w:space="0" w:color="auto"/>
            <w:right w:val="none" w:sz="0" w:space="0" w:color="auto"/>
          </w:divBdr>
        </w:div>
        <w:div w:id="69893565">
          <w:marLeft w:val="480"/>
          <w:marRight w:val="0"/>
          <w:marTop w:val="0"/>
          <w:marBottom w:val="0"/>
          <w:divBdr>
            <w:top w:val="none" w:sz="0" w:space="0" w:color="auto"/>
            <w:left w:val="none" w:sz="0" w:space="0" w:color="auto"/>
            <w:bottom w:val="none" w:sz="0" w:space="0" w:color="auto"/>
            <w:right w:val="none" w:sz="0" w:space="0" w:color="auto"/>
          </w:divBdr>
        </w:div>
        <w:div w:id="1537280554">
          <w:marLeft w:val="480"/>
          <w:marRight w:val="0"/>
          <w:marTop w:val="0"/>
          <w:marBottom w:val="0"/>
          <w:divBdr>
            <w:top w:val="none" w:sz="0" w:space="0" w:color="auto"/>
            <w:left w:val="none" w:sz="0" w:space="0" w:color="auto"/>
            <w:bottom w:val="none" w:sz="0" w:space="0" w:color="auto"/>
            <w:right w:val="none" w:sz="0" w:space="0" w:color="auto"/>
          </w:divBdr>
        </w:div>
        <w:div w:id="37706227">
          <w:marLeft w:val="480"/>
          <w:marRight w:val="0"/>
          <w:marTop w:val="0"/>
          <w:marBottom w:val="0"/>
          <w:divBdr>
            <w:top w:val="none" w:sz="0" w:space="0" w:color="auto"/>
            <w:left w:val="none" w:sz="0" w:space="0" w:color="auto"/>
            <w:bottom w:val="none" w:sz="0" w:space="0" w:color="auto"/>
            <w:right w:val="none" w:sz="0" w:space="0" w:color="auto"/>
          </w:divBdr>
        </w:div>
        <w:div w:id="698435424">
          <w:marLeft w:val="480"/>
          <w:marRight w:val="0"/>
          <w:marTop w:val="0"/>
          <w:marBottom w:val="0"/>
          <w:divBdr>
            <w:top w:val="none" w:sz="0" w:space="0" w:color="auto"/>
            <w:left w:val="none" w:sz="0" w:space="0" w:color="auto"/>
            <w:bottom w:val="none" w:sz="0" w:space="0" w:color="auto"/>
            <w:right w:val="none" w:sz="0" w:space="0" w:color="auto"/>
          </w:divBdr>
        </w:div>
        <w:div w:id="1927379315">
          <w:marLeft w:val="480"/>
          <w:marRight w:val="0"/>
          <w:marTop w:val="0"/>
          <w:marBottom w:val="0"/>
          <w:divBdr>
            <w:top w:val="none" w:sz="0" w:space="0" w:color="auto"/>
            <w:left w:val="none" w:sz="0" w:space="0" w:color="auto"/>
            <w:bottom w:val="none" w:sz="0" w:space="0" w:color="auto"/>
            <w:right w:val="none" w:sz="0" w:space="0" w:color="auto"/>
          </w:divBdr>
        </w:div>
        <w:div w:id="670838064">
          <w:marLeft w:val="480"/>
          <w:marRight w:val="0"/>
          <w:marTop w:val="0"/>
          <w:marBottom w:val="0"/>
          <w:divBdr>
            <w:top w:val="none" w:sz="0" w:space="0" w:color="auto"/>
            <w:left w:val="none" w:sz="0" w:space="0" w:color="auto"/>
            <w:bottom w:val="none" w:sz="0" w:space="0" w:color="auto"/>
            <w:right w:val="none" w:sz="0" w:space="0" w:color="auto"/>
          </w:divBdr>
        </w:div>
        <w:div w:id="1756589710">
          <w:marLeft w:val="480"/>
          <w:marRight w:val="0"/>
          <w:marTop w:val="0"/>
          <w:marBottom w:val="0"/>
          <w:divBdr>
            <w:top w:val="none" w:sz="0" w:space="0" w:color="auto"/>
            <w:left w:val="none" w:sz="0" w:space="0" w:color="auto"/>
            <w:bottom w:val="none" w:sz="0" w:space="0" w:color="auto"/>
            <w:right w:val="none" w:sz="0" w:space="0" w:color="auto"/>
          </w:divBdr>
        </w:div>
        <w:div w:id="1361860958">
          <w:marLeft w:val="480"/>
          <w:marRight w:val="0"/>
          <w:marTop w:val="0"/>
          <w:marBottom w:val="0"/>
          <w:divBdr>
            <w:top w:val="none" w:sz="0" w:space="0" w:color="auto"/>
            <w:left w:val="none" w:sz="0" w:space="0" w:color="auto"/>
            <w:bottom w:val="none" w:sz="0" w:space="0" w:color="auto"/>
            <w:right w:val="none" w:sz="0" w:space="0" w:color="auto"/>
          </w:divBdr>
        </w:div>
        <w:div w:id="630282477">
          <w:marLeft w:val="480"/>
          <w:marRight w:val="0"/>
          <w:marTop w:val="0"/>
          <w:marBottom w:val="0"/>
          <w:divBdr>
            <w:top w:val="none" w:sz="0" w:space="0" w:color="auto"/>
            <w:left w:val="none" w:sz="0" w:space="0" w:color="auto"/>
            <w:bottom w:val="none" w:sz="0" w:space="0" w:color="auto"/>
            <w:right w:val="none" w:sz="0" w:space="0" w:color="auto"/>
          </w:divBdr>
        </w:div>
        <w:div w:id="1371145855">
          <w:marLeft w:val="480"/>
          <w:marRight w:val="0"/>
          <w:marTop w:val="0"/>
          <w:marBottom w:val="0"/>
          <w:divBdr>
            <w:top w:val="none" w:sz="0" w:space="0" w:color="auto"/>
            <w:left w:val="none" w:sz="0" w:space="0" w:color="auto"/>
            <w:bottom w:val="none" w:sz="0" w:space="0" w:color="auto"/>
            <w:right w:val="none" w:sz="0" w:space="0" w:color="auto"/>
          </w:divBdr>
        </w:div>
        <w:div w:id="2021851453">
          <w:marLeft w:val="480"/>
          <w:marRight w:val="0"/>
          <w:marTop w:val="0"/>
          <w:marBottom w:val="0"/>
          <w:divBdr>
            <w:top w:val="none" w:sz="0" w:space="0" w:color="auto"/>
            <w:left w:val="none" w:sz="0" w:space="0" w:color="auto"/>
            <w:bottom w:val="none" w:sz="0" w:space="0" w:color="auto"/>
            <w:right w:val="none" w:sz="0" w:space="0" w:color="auto"/>
          </w:divBdr>
        </w:div>
        <w:div w:id="318002656">
          <w:marLeft w:val="480"/>
          <w:marRight w:val="0"/>
          <w:marTop w:val="0"/>
          <w:marBottom w:val="0"/>
          <w:divBdr>
            <w:top w:val="none" w:sz="0" w:space="0" w:color="auto"/>
            <w:left w:val="none" w:sz="0" w:space="0" w:color="auto"/>
            <w:bottom w:val="none" w:sz="0" w:space="0" w:color="auto"/>
            <w:right w:val="none" w:sz="0" w:space="0" w:color="auto"/>
          </w:divBdr>
        </w:div>
        <w:div w:id="2041274533">
          <w:marLeft w:val="480"/>
          <w:marRight w:val="0"/>
          <w:marTop w:val="0"/>
          <w:marBottom w:val="0"/>
          <w:divBdr>
            <w:top w:val="none" w:sz="0" w:space="0" w:color="auto"/>
            <w:left w:val="none" w:sz="0" w:space="0" w:color="auto"/>
            <w:bottom w:val="none" w:sz="0" w:space="0" w:color="auto"/>
            <w:right w:val="none" w:sz="0" w:space="0" w:color="auto"/>
          </w:divBdr>
        </w:div>
        <w:div w:id="1174803588">
          <w:marLeft w:val="480"/>
          <w:marRight w:val="0"/>
          <w:marTop w:val="0"/>
          <w:marBottom w:val="0"/>
          <w:divBdr>
            <w:top w:val="none" w:sz="0" w:space="0" w:color="auto"/>
            <w:left w:val="none" w:sz="0" w:space="0" w:color="auto"/>
            <w:bottom w:val="none" w:sz="0" w:space="0" w:color="auto"/>
            <w:right w:val="none" w:sz="0" w:space="0" w:color="auto"/>
          </w:divBdr>
        </w:div>
        <w:div w:id="1049065604">
          <w:marLeft w:val="480"/>
          <w:marRight w:val="0"/>
          <w:marTop w:val="0"/>
          <w:marBottom w:val="0"/>
          <w:divBdr>
            <w:top w:val="none" w:sz="0" w:space="0" w:color="auto"/>
            <w:left w:val="none" w:sz="0" w:space="0" w:color="auto"/>
            <w:bottom w:val="none" w:sz="0" w:space="0" w:color="auto"/>
            <w:right w:val="none" w:sz="0" w:space="0" w:color="auto"/>
          </w:divBdr>
        </w:div>
        <w:div w:id="589001601">
          <w:marLeft w:val="480"/>
          <w:marRight w:val="0"/>
          <w:marTop w:val="0"/>
          <w:marBottom w:val="0"/>
          <w:divBdr>
            <w:top w:val="none" w:sz="0" w:space="0" w:color="auto"/>
            <w:left w:val="none" w:sz="0" w:space="0" w:color="auto"/>
            <w:bottom w:val="none" w:sz="0" w:space="0" w:color="auto"/>
            <w:right w:val="none" w:sz="0" w:space="0" w:color="auto"/>
          </w:divBdr>
        </w:div>
        <w:div w:id="1360856477">
          <w:marLeft w:val="480"/>
          <w:marRight w:val="0"/>
          <w:marTop w:val="0"/>
          <w:marBottom w:val="0"/>
          <w:divBdr>
            <w:top w:val="none" w:sz="0" w:space="0" w:color="auto"/>
            <w:left w:val="none" w:sz="0" w:space="0" w:color="auto"/>
            <w:bottom w:val="none" w:sz="0" w:space="0" w:color="auto"/>
            <w:right w:val="none" w:sz="0" w:space="0" w:color="auto"/>
          </w:divBdr>
        </w:div>
        <w:div w:id="223875954">
          <w:marLeft w:val="480"/>
          <w:marRight w:val="0"/>
          <w:marTop w:val="0"/>
          <w:marBottom w:val="0"/>
          <w:divBdr>
            <w:top w:val="none" w:sz="0" w:space="0" w:color="auto"/>
            <w:left w:val="none" w:sz="0" w:space="0" w:color="auto"/>
            <w:bottom w:val="none" w:sz="0" w:space="0" w:color="auto"/>
            <w:right w:val="none" w:sz="0" w:space="0" w:color="auto"/>
          </w:divBdr>
        </w:div>
        <w:div w:id="1536231594">
          <w:marLeft w:val="480"/>
          <w:marRight w:val="0"/>
          <w:marTop w:val="0"/>
          <w:marBottom w:val="0"/>
          <w:divBdr>
            <w:top w:val="none" w:sz="0" w:space="0" w:color="auto"/>
            <w:left w:val="none" w:sz="0" w:space="0" w:color="auto"/>
            <w:bottom w:val="none" w:sz="0" w:space="0" w:color="auto"/>
            <w:right w:val="none" w:sz="0" w:space="0" w:color="auto"/>
          </w:divBdr>
        </w:div>
        <w:div w:id="1797486434">
          <w:marLeft w:val="480"/>
          <w:marRight w:val="0"/>
          <w:marTop w:val="0"/>
          <w:marBottom w:val="0"/>
          <w:divBdr>
            <w:top w:val="none" w:sz="0" w:space="0" w:color="auto"/>
            <w:left w:val="none" w:sz="0" w:space="0" w:color="auto"/>
            <w:bottom w:val="none" w:sz="0" w:space="0" w:color="auto"/>
            <w:right w:val="none" w:sz="0" w:space="0" w:color="auto"/>
          </w:divBdr>
        </w:div>
        <w:div w:id="739445861">
          <w:marLeft w:val="480"/>
          <w:marRight w:val="0"/>
          <w:marTop w:val="0"/>
          <w:marBottom w:val="0"/>
          <w:divBdr>
            <w:top w:val="none" w:sz="0" w:space="0" w:color="auto"/>
            <w:left w:val="none" w:sz="0" w:space="0" w:color="auto"/>
            <w:bottom w:val="none" w:sz="0" w:space="0" w:color="auto"/>
            <w:right w:val="none" w:sz="0" w:space="0" w:color="auto"/>
          </w:divBdr>
        </w:div>
        <w:div w:id="653603397">
          <w:marLeft w:val="480"/>
          <w:marRight w:val="0"/>
          <w:marTop w:val="0"/>
          <w:marBottom w:val="0"/>
          <w:divBdr>
            <w:top w:val="none" w:sz="0" w:space="0" w:color="auto"/>
            <w:left w:val="none" w:sz="0" w:space="0" w:color="auto"/>
            <w:bottom w:val="none" w:sz="0" w:space="0" w:color="auto"/>
            <w:right w:val="none" w:sz="0" w:space="0" w:color="auto"/>
          </w:divBdr>
        </w:div>
        <w:div w:id="839005362">
          <w:marLeft w:val="480"/>
          <w:marRight w:val="0"/>
          <w:marTop w:val="0"/>
          <w:marBottom w:val="0"/>
          <w:divBdr>
            <w:top w:val="none" w:sz="0" w:space="0" w:color="auto"/>
            <w:left w:val="none" w:sz="0" w:space="0" w:color="auto"/>
            <w:bottom w:val="none" w:sz="0" w:space="0" w:color="auto"/>
            <w:right w:val="none" w:sz="0" w:space="0" w:color="auto"/>
          </w:divBdr>
        </w:div>
        <w:div w:id="1328900625">
          <w:marLeft w:val="480"/>
          <w:marRight w:val="0"/>
          <w:marTop w:val="0"/>
          <w:marBottom w:val="0"/>
          <w:divBdr>
            <w:top w:val="none" w:sz="0" w:space="0" w:color="auto"/>
            <w:left w:val="none" w:sz="0" w:space="0" w:color="auto"/>
            <w:bottom w:val="none" w:sz="0" w:space="0" w:color="auto"/>
            <w:right w:val="none" w:sz="0" w:space="0" w:color="auto"/>
          </w:divBdr>
        </w:div>
        <w:div w:id="2112309433">
          <w:marLeft w:val="480"/>
          <w:marRight w:val="0"/>
          <w:marTop w:val="0"/>
          <w:marBottom w:val="0"/>
          <w:divBdr>
            <w:top w:val="none" w:sz="0" w:space="0" w:color="auto"/>
            <w:left w:val="none" w:sz="0" w:space="0" w:color="auto"/>
            <w:bottom w:val="none" w:sz="0" w:space="0" w:color="auto"/>
            <w:right w:val="none" w:sz="0" w:space="0" w:color="auto"/>
          </w:divBdr>
        </w:div>
        <w:div w:id="804589199">
          <w:marLeft w:val="480"/>
          <w:marRight w:val="0"/>
          <w:marTop w:val="0"/>
          <w:marBottom w:val="0"/>
          <w:divBdr>
            <w:top w:val="none" w:sz="0" w:space="0" w:color="auto"/>
            <w:left w:val="none" w:sz="0" w:space="0" w:color="auto"/>
            <w:bottom w:val="none" w:sz="0" w:space="0" w:color="auto"/>
            <w:right w:val="none" w:sz="0" w:space="0" w:color="auto"/>
          </w:divBdr>
        </w:div>
        <w:div w:id="1434933786">
          <w:marLeft w:val="480"/>
          <w:marRight w:val="0"/>
          <w:marTop w:val="0"/>
          <w:marBottom w:val="0"/>
          <w:divBdr>
            <w:top w:val="none" w:sz="0" w:space="0" w:color="auto"/>
            <w:left w:val="none" w:sz="0" w:space="0" w:color="auto"/>
            <w:bottom w:val="none" w:sz="0" w:space="0" w:color="auto"/>
            <w:right w:val="none" w:sz="0" w:space="0" w:color="auto"/>
          </w:divBdr>
        </w:div>
        <w:div w:id="558446457">
          <w:marLeft w:val="480"/>
          <w:marRight w:val="0"/>
          <w:marTop w:val="0"/>
          <w:marBottom w:val="0"/>
          <w:divBdr>
            <w:top w:val="none" w:sz="0" w:space="0" w:color="auto"/>
            <w:left w:val="none" w:sz="0" w:space="0" w:color="auto"/>
            <w:bottom w:val="none" w:sz="0" w:space="0" w:color="auto"/>
            <w:right w:val="none" w:sz="0" w:space="0" w:color="auto"/>
          </w:divBdr>
        </w:div>
        <w:div w:id="1674721920">
          <w:marLeft w:val="480"/>
          <w:marRight w:val="0"/>
          <w:marTop w:val="0"/>
          <w:marBottom w:val="0"/>
          <w:divBdr>
            <w:top w:val="none" w:sz="0" w:space="0" w:color="auto"/>
            <w:left w:val="none" w:sz="0" w:space="0" w:color="auto"/>
            <w:bottom w:val="none" w:sz="0" w:space="0" w:color="auto"/>
            <w:right w:val="none" w:sz="0" w:space="0" w:color="auto"/>
          </w:divBdr>
        </w:div>
        <w:div w:id="510487946">
          <w:marLeft w:val="480"/>
          <w:marRight w:val="0"/>
          <w:marTop w:val="0"/>
          <w:marBottom w:val="0"/>
          <w:divBdr>
            <w:top w:val="none" w:sz="0" w:space="0" w:color="auto"/>
            <w:left w:val="none" w:sz="0" w:space="0" w:color="auto"/>
            <w:bottom w:val="none" w:sz="0" w:space="0" w:color="auto"/>
            <w:right w:val="none" w:sz="0" w:space="0" w:color="auto"/>
          </w:divBdr>
        </w:div>
        <w:div w:id="1871410476">
          <w:marLeft w:val="480"/>
          <w:marRight w:val="0"/>
          <w:marTop w:val="0"/>
          <w:marBottom w:val="0"/>
          <w:divBdr>
            <w:top w:val="none" w:sz="0" w:space="0" w:color="auto"/>
            <w:left w:val="none" w:sz="0" w:space="0" w:color="auto"/>
            <w:bottom w:val="none" w:sz="0" w:space="0" w:color="auto"/>
            <w:right w:val="none" w:sz="0" w:space="0" w:color="auto"/>
          </w:divBdr>
        </w:div>
        <w:div w:id="438764889">
          <w:marLeft w:val="480"/>
          <w:marRight w:val="0"/>
          <w:marTop w:val="0"/>
          <w:marBottom w:val="0"/>
          <w:divBdr>
            <w:top w:val="none" w:sz="0" w:space="0" w:color="auto"/>
            <w:left w:val="none" w:sz="0" w:space="0" w:color="auto"/>
            <w:bottom w:val="none" w:sz="0" w:space="0" w:color="auto"/>
            <w:right w:val="none" w:sz="0" w:space="0" w:color="auto"/>
          </w:divBdr>
        </w:div>
        <w:div w:id="1364403613">
          <w:marLeft w:val="480"/>
          <w:marRight w:val="0"/>
          <w:marTop w:val="0"/>
          <w:marBottom w:val="0"/>
          <w:divBdr>
            <w:top w:val="none" w:sz="0" w:space="0" w:color="auto"/>
            <w:left w:val="none" w:sz="0" w:space="0" w:color="auto"/>
            <w:bottom w:val="none" w:sz="0" w:space="0" w:color="auto"/>
            <w:right w:val="none" w:sz="0" w:space="0" w:color="auto"/>
          </w:divBdr>
        </w:div>
        <w:div w:id="1094746088">
          <w:marLeft w:val="480"/>
          <w:marRight w:val="0"/>
          <w:marTop w:val="0"/>
          <w:marBottom w:val="0"/>
          <w:divBdr>
            <w:top w:val="none" w:sz="0" w:space="0" w:color="auto"/>
            <w:left w:val="none" w:sz="0" w:space="0" w:color="auto"/>
            <w:bottom w:val="none" w:sz="0" w:space="0" w:color="auto"/>
            <w:right w:val="none" w:sz="0" w:space="0" w:color="auto"/>
          </w:divBdr>
        </w:div>
        <w:div w:id="42798519">
          <w:marLeft w:val="480"/>
          <w:marRight w:val="0"/>
          <w:marTop w:val="0"/>
          <w:marBottom w:val="0"/>
          <w:divBdr>
            <w:top w:val="none" w:sz="0" w:space="0" w:color="auto"/>
            <w:left w:val="none" w:sz="0" w:space="0" w:color="auto"/>
            <w:bottom w:val="none" w:sz="0" w:space="0" w:color="auto"/>
            <w:right w:val="none" w:sz="0" w:space="0" w:color="auto"/>
          </w:divBdr>
        </w:div>
        <w:div w:id="776366456">
          <w:marLeft w:val="480"/>
          <w:marRight w:val="0"/>
          <w:marTop w:val="0"/>
          <w:marBottom w:val="0"/>
          <w:divBdr>
            <w:top w:val="none" w:sz="0" w:space="0" w:color="auto"/>
            <w:left w:val="none" w:sz="0" w:space="0" w:color="auto"/>
            <w:bottom w:val="none" w:sz="0" w:space="0" w:color="auto"/>
            <w:right w:val="none" w:sz="0" w:space="0" w:color="auto"/>
          </w:divBdr>
        </w:div>
        <w:div w:id="311105178">
          <w:marLeft w:val="480"/>
          <w:marRight w:val="0"/>
          <w:marTop w:val="0"/>
          <w:marBottom w:val="0"/>
          <w:divBdr>
            <w:top w:val="none" w:sz="0" w:space="0" w:color="auto"/>
            <w:left w:val="none" w:sz="0" w:space="0" w:color="auto"/>
            <w:bottom w:val="none" w:sz="0" w:space="0" w:color="auto"/>
            <w:right w:val="none" w:sz="0" w:space="0" w:color="auto"/>
          </w:divBdr>
        </w:div>
        <w:div w:id="535195696">
          <w:marLeft w:val="480"/>
          <w:marRight w:val="0"/>
          <w:marTop w:val="0"/>
          <w:marBottom w:val="0"/>
          <w:divBdr>
            <w:top w:val="none" w:sz="0" w:space="0" w:color="auto"/>
            <w:left w:val="none" w:sz="0" w:space="0" w:color="auto"/>
            <w:bottom w:val="none" w:sz="0" w:space="0" w:color="auto"/>
            <w:right w:val="none" w:sz="0" w:space="0" w:color="auto"/>
          </w:divBdr>
        </w:div>
        <w:div w:id="1808472172">
          <w:marLeft w:val="480"/>
          <w:marRight w:val="0"/>
          <w:marTop w:val="0"/>
          <w:marBottom w:val="0"/>
          <w:divBdr>
            <w:top w:val="none" w:sz="0" w:space="0" w:color="auto"/>
            <w:left w:val="none" w:sz="0" w:space="0" w:color="auto"/>
            <w:bottom w:val="none" w:sz="0" w:space="0" w:color="auto"/>
            <w:right w:val="none" w:sz="0" w:space="0" w:color="auto"/>
          </w:divBdr>
        </w:div>
        <w:div w:id="1941209040">
          <w:marLeft w:val="480"/>
          <w:marRight w:val="0"/>
          <w:marTop w:val="0"/>
          <w:marBottom w:val="0"/>
          <w:divBdr>
            <w:top w:val="none" w:sz="0" w:space="0" w:color="auto"/>
            <w:left w:val="none" w:sz="0" w:space="0" w:color="auto"/>
            <w:bottom w:val="none" w:sz="0" w:space="0" w:color="auto"/>
            <w:right w:val="none" w:sz="0" w:space="0" w:color="auto"/>
          </w:divBdr>
        </w:div>
        <w:div w:id="971599510">
          <w:marLeft w:val="480"/>
          <w:marRight w:val="0"/>
          <w:marTop w:val="0"/>
          <w:marBottom w:val="0"/>
          <w:divBdr>
            <w:top w:val="none" w:sz="0" w:space="0" w:color="auto"/>
            <w:left w:val="none" w:sz="0" w:space="0" w:color="auto"/>
            <w:bottom w:val="none" w:sz="0" w:space="0" w:color="auto"/>
            <w:right w:val="none" w:sz="0" w:space="0" w:color="auto"/>
          </w:divBdr>
        </w:div>
        <w:div w:id="1956402420">
          <w:marLeft w:val="480"/>
          <w:marRight w:val="0"/>
          <w:marTop w:val="0"/>
          <w:marBottom w:val="0"/>
          <w:divBdr>
            <w:top w:val="none" w:sz="0" w:space="0" w:color="auto"/>
            <w:left w:val="none" w:sz="0" w:space="0" w:color="auto"/>
            <w:bottom w:val="none" w:sz="0" w:space="0" w:color="auto"/>
            <w:right w:val="none" w:sz="0" w:space="0" w:color="auto"/>
          </w:divBdr>
        </w:div>
        <w:div w:id="666709700">
          <w:marLeft w:val="480"/>
          <w:marRight w:val="0"/>
          <w:marTop w:val="0"/>
          <w:marBottom w:val="0"/>
          <w:divBdr>
            <w:top w:val="none" w:sz="0" w:space="0" w:color="auto"/>
            <w:left w:val="none" w:sz="0" w:space="0" w:color="auto"/>
            <w:bottom w:val="none" w:sz="0" w:space="0" w:color="auto"/>
            <w:right w:val="none" w:sz="0" w:space="0" w:color="auto"/>
          </w:divBdr>
        </w:div>
        <w:div w:id="2070683276">
          <w:marLeft w:val="480"/>
          <w:marRight w:val="0"/>
          <w:marTop w:val="0"/>
          <w:marBottom w:val="0"/>
          <w:divBdr>
            <w:top w:val="none" w:sz="0" w:space="0" w:color="auto"/>
            <w:left w:val="none" w:sz="0" w:space="0" w:color="auto"/>
            <w:bottom w:val="none" w:sz="0" w:space="0" w:color="auto"/>
            <w:right w:val="none" w:sz="0" w:space="0" w:color="auto"/>
          </w:divBdr>
        </w:div>
        <w:div w:id="1456364330">
          <w:marLeft w:val="480"/>
          <w:marRight w:val="0"/>
          <w:marTop w:val="0"/>
          <w:marBottom w:val="0"/>
          <w:divBdr>
            <w:top w:val="none" w:sz="0" w:space="0" w:color="auto"/>
            <w:left w:val="none" w:sz="0" w:space="0" w:color="auto"/>
            <w:bottom w:val="none" w:sz="0" w:space="0" w:color="auto"/>
            <w:right w:val="none" w:sz="0" w:space="0" w:color="auto"/>
          </w:divBdr>
        </w:div>
        <w:div w:id="519317867">
          <w:marLeft w:val="480"/>
          <w:marRight w:val="0"/>
          <w:marTop w:val="0"/>
          <w:marBottom w:val="0"/>
          <w:divBdr>
            <w:top w:val="none" w:sz="0" w:space="0" w:color="auto"/>
            <w:left w:val="none" w:sz="0" w:space="0" w:color="auto"/>
            <w:bottom w:val="none" w:sz="0" w:space="0" w:color="auto"/>
            <w:right w:val="none" w:sz="0" w:space="0" w:color="auto"/>
          </w:divBdr>
        </w:div>
        <w:div w:id="1538666006">
          <w:marLeft w:val="480"/>
          <w:marRight w:val="0"/>
          <w:marTop w:val="0"/>
          <w:marBottom w:val="0"/>
          <w:divBdr>
            <w:top w:val="none" w:sz="0" w:space="0" w:color="auto"/>
            <w:left w:val="none" w:sz="0" w:space="0" w:color="auto"/>
            <w:bottom w:val="none" w:sz="0" w:space="0" w:color="auto"/>
            <w:right w:val="none" w:sz="0" w:space="0" w:color="auto"/>
          </w:divBdr>
        </w:div>
        <w:div w:id="2042777613">
          <w:marLeft w:val="480"/>
          <w:marRight w:val="0"/>
          <w:marTop w:val="0"/>
          <w:marBottom w:val="0"/>
          <w:divBdr>
            <w:top w:val="none" w:sz="0" w:space="0" w:color="auto"/>
            <w:left w:val="none" w:sz="0" w:space="0" w:color="auto"/>
            <w:bottom w:val="none" w:sz="0" w:space="0" w:color="auto"/>
            <w:right w:val="none" w:sz="0" w:space="0" w:color="auto"/>
          </w:divBdr>
        </w:div>
        <w:div w:id="656688373">
          <w:marLeft w:val="480"/>
          <w:marRight w:val="0"/>
          <w:marTop w:val="0"/>
          <w:marBottom w:val="0"/>
          <w:divBdr>
            <w:top w:val="none" w:sz="0" w:space="0" w:color="auto"/>
            <w:left w:val="none" w:sz="0" w:space="0" w:color="auto"/>
            <w:bottom w:val="none" w:sz="0" w:space="0" w:color="auto"/>
            <w:right w:val="none" w:sz="0" w:space="0" w:color="auto"/>
          </w:divBdr>
        </w:div>
        <w:div w:id="2143039046">
          <w:marLeft w:val="480"/>
          <w:marRight w:val="0"/>
          <w:marTop w:val="0"/>
          <w:marBottom w:val="0"/>
          <w:divBdr>
            <w:top w:val="none" w:sz="0" w:space="0" w:color="auto"/>
            <w:left w:val="none" w:sz="0" w:space="0" w:color="auto"/>
            <w:bottom w:val="none" w:sz="0" w:space="0" w:color="auto"/>
            <w:right w:val="none" w:sz="0" w:space="0" w:color="auto"/>
          </w:divBdr>
        </w:div>
      </w:divsChild>
    </w:div>
    <w:div w:id="2042705085">
      <w:bodyDiv w:val="1"/>
      <w:marLeft w:val="0"/>
      <w:marRight w:val="0"/>
      <w:marTop w:val="0"/>
      <w:marBottom w:val="0"/>
      <w:divBdr>
        <w:top w:val="none" w:sz="0" w:space="0" w:color="auto"/>
        <w:left w:val="none" w:sz="0" w:space="0" w:color="auto"/>
        <w:bottom w:val="none" w:sz="0" w:space="0" w:color="auto"/>
        <w:right w:val="none" w:sz="0" w:space="0" w:color="auto"/>
      </w:divBdr>
    </w:div>
    <w:div w:id="2044358735">
      <w:bodyDiv w:val="1"/>
      <w:marLeft w:val="0"/>
      <w:marRight w:val="0"/>
      <w:marTop w:val="0"/>
      <w:marBottom w:val="0"/>
      <w:divBdr>
        <w:top w:val="none" w:sz="0" w:space="0" w:color="auto"/>
        <w:left w:val="none" w:sz="0" w:space="0" w:color="auto"/>
        <w:bottom w:val="none" w:sz="0" w:space="0" w:color="auto"/>
        <w:right w:val="none" w:sz="0" w:space="0" w:color="auto"/>
      </w:divBdr>
    </w:div>
    <w:div w:id="2044750516">
      <w:bodyDiv w:val="1"/>
      <w:marLeft w:val="0"/>
      <w:marRight w:val="0"/>
      <w:marTop w:val="0"/>
      <w:marBottom w:val="0"/>
      <w:divBdr>
        <w:top w:val="none" w:sz="0" w:space="0" w:color="auto"/>
        <w:left w:val="none" w:sz="0" w:space="0" w:color="auto"/>
        <w:bottom w:val="none" w:sz="0" w:space="0" w:color="auto"/>
        <w:right w:val="none" w:sz="0" w:space="0" w:color="auto"/>
      </w:divBdr>
    </w:div>
    <w:div w:id="2044862251">
      <w:bodyDiv w:val="1"/>
      <w:marLeft w:val="0"/>
      <w:marRight w:val="0"/>
      <w:marTop w:val="0"/>
      <w:marBottom w:val="0"/>
      <w:divBdr>
        <w:top w:val="none" w:sz="0" w:space="0" w:color="auto"/>
        <w:left w:val="none" w:sz="0" w:space="0" w:color="auto"/>
        <w:bottom w:val="none" w:sz="0" w:space="0" w:color="auto"/>
        <w:right w:val="none" w:sz="0" w:space="0" w:color="auto"/>
      </w:divBdr>
    </w:div>
    <w:div w:id="2045670179">
      <w:bodyDiv w:val="1"/>
      <w:marLeft w:val="0"/>
      <w:marRight w:val="0"/>
      <w:marTop w:val="0"/>
      <w:marBottom w:val="0"/>
      <w:divBdr>
        <w:top w:val="none" w:sz="0" w:space="0" w:color="auto"/>
        <w:left w:val="none" w:sz="0" w:space="0" w:color="auto"/>
        <w:bottom w:val="none" w:sz="0" w:space="0" w:color="auto"/>
        <w:right w:val="none" w:sz="0" w:space="0" w:color="auto"/>
      </w:divBdr>
    </w:div>
    <w:div w:id="2045787409">
      <w:bodyDiv w:val="1"/>
      <w:marLeft w:val="0"/>
      <w:marRight w:val="0"/>
      <w:marTop w:val="0"/>
      <w:marBottom w:val="0"/>
      <w:divBdr>
        <w:top w:val="none" w:sz="0" w:space="0" w:color="auto"/>
        <w:left w:val="none" w:sz="0" w:space="0" w:color="auto"/>
        <w:bottom w:val="none" w:sz="0" w:space="0" w:color="auto"/>
        <w:right w:val="none" w:sz="0" w:space="0" w:color="auto"/>
      </w:divBdr>
    </w:div>
    <w:div w:id="2046363995">
      <w:bodyDiv w:val="1"/>
      <w:marLeft w:val="0"/>
      <w:marRight w:val="0"/>
      <w:marTop w:val="0"/>
      <w:marBottom w:val="0"/>
      <w:divBdr>
        <w:top w:val="none" w:sz="0" w:space="0" w:color="auto"/>
        <w:left w:val="none" w:sz="0" w:space="0" w:color="auto"/>
        <w:bottom w:val="none" w:sz="0" w:space="0" w:color="auto"/>
        <w:right w:val="none" w:sz="0" w:space="0" w:color="auto"/>
      </w:divBdr>
    </w:div>
    <w:div w:id="2048066937">
      <w:bodyDiv w:val="1"/>
      <w:marLeft w:val="0"/>
      <w:marRight w:val="0"/>
      <w:marTop w:val="0"/>
      <w:marBottom w:val="0"/>
      <w:divBdr>
        <w:top w:val="none" w:sz="0" w:space="0" w:color="auto"/>
        <w:left w:val="none" w:sz="0" w:space="0" w:color="auto"/>
        <w:bottom w:val="none" w:sz="0" w:space="0" w:color="auto"/>
        <w:right w:val="none" w:sz="0" w:space="0" w:color="auto"/>
      </w:divBdr>
    </w:div>
    <w:div w:id="2048556772">
      <w:bodyDiv w:val="1"/>
      <w:marLeft w:val="0"/>
      <w:marRight w:val="0"/>
      <w:marTop w:val="0"/>
      <w:marBottom w:val="0"/>
      <w:divBdr>
        <w:top w:val="none" w:sz="0" w:space="0" w:color="auto"/>
        <w:left w:val="none" w:sz="0" w:space="0" w:color="auto"/>
        <w:bottom w:val="none" w:sz="0" w:space="0" w:color="auto"/>
        <w:right w:val="none" w:sz="0" w:space="0" w:color="auto"/>
      </w:divBdr>
    </w:div>
    <w:div w:id="2048984812">
      <w:bodyDiv w:val="1"/>
      <w:marLeft w:val="0"/>
      <w:marRight w:val="0"/>
      <w:marTop w:val="0"/>
      <w:marBottom w:val="0"/>
      <w:divBdr>
        <w:top w:val="none" w:sz="0" w:space="0" w:color="auto"/>
        <w:left w:val="none" w:sz="0" w:space="0" w:color="auto"/>
        <w:bottom w:val="none" w:sz="0" w:space="0" w:color="auto"/>
        <w:right w:val="none" w:sz="0" w:space="0" w:color="auto"/>
      </w:divBdr>
    </w:div>
    <w:div w:id="2049064175">
      <w:bodyDiv w:val="1"/>
      <w:marLeft w:val="0"/>
      <w:marRight w:val="0"/>
      <w:marTop w:val="0"/>
      <w:marBottom w:val="0"/>
      <w:divBdr>
        <w:top w:val="none" w:sz="0" w:space="0" w:color="auto"/>
        <w:left w:val="none" w:sz="0" w:space="0" w:color="auto"/>
        <w:bottom w:val="none" w:sz="0" w:space="0" w:color="auto"/>
        <w:right w:val="none" w:sz="0" w:space="0" w:color="auto"/>
      </w:divBdr>
    </w:div>
    <w:div w:id="2049917720">
      <w:bodyDiv w:val="1"/>
      <w:marLeft w:val="0"/>
      <w:marRight w:val="0"/>
      <w:marTop w:val="0"/>
      <w:marBottom w:val="0"/>
      <w:divBdr>
        <w:top w:val="none" w:sz="0" w:space="0" w:color="auto"/>
        <w:left w:val="none" w:sz="0" w:space="0" w:color="auto"/>
        <w:bottom w:val="none" w:sz="0" w:space="0" w:color="auto"/>
        <w:right w:val="none" w:sz="0" w:space="0" w:color="auto"/>
      </w:divBdr>
    </w:div>
    <w:div w:id="2050764595">
      <w:bodyDiv w:val="1"/>
      <w:marLeft w:val="0"/>
      <w:marRight w:val="0"/>
      <w:marTop w:val="0"/>
      <w:marBottom w:val="0"/>
      <w:divBdr>
        <w:top w:val="none" w:sz="0" w:space="0" w:color="auto"/>
        <w:left w:val="none" w:sz="0" w:space="0" w:color="auto"/>
        <w:bottom w:val="none" w:sz="0" w:space="0" w:color="auto"/>
        <w:right w:val="none" w:sz="0" w:space="0" w:color="auto"/>
      </w:divBdr>
    </w:div>
    <w:div w:id="2051221879">
      <w:bodyDiv w:val="1"/>
      <w:marLeft w:val="0"/>
      <w:marRight w:val="0"/>
      <w:marTop w:val="0"/>
      <w:marBottom w:val="0"/>
      <w:divBdr>
        <w:top w:val="none" w:sz="0" w:space="0" w:color="auto"/>
        <w:left w:val="none" w:sz="0" w:space="0" w:color="auto"/>
        <w:bottom w:val="none" w:sz="0" w:space="0" w:color="auto"/>
        <w:right w:val="none" w:sz="0" w:space="0" w:color="auto"/>
      </w:divBdr>
    </w:div>
    <w:div w:id="2051414147">
      <w:bodyDiv w:val="1"/>
      <w:marLeft w:val="0"/>
      <w:marRight w:val="0"/>
      <w:marTop w:val="0"/>
      <w:marBottom w:val="0"/>
      <w:divBdr>
        <w:top w:val="none" w:sz="0" w:space="0" w:color="auto"/>
        <w:left w:val="none" w:sz="0" w:space="0" w:color="auto"/>
        <w:bottom w:val="none" w:sz="0" w:space="0" w:color="auto"/>
        <w:right w:val="none" w:sz="0" w:space="0" w:color="auto"/>
      </w:divBdr>
    </w:div>
    <w:div w:id="2051876938">
      <w:bodyDiv w:val="1"/>
      <w:marLeft w:val="0"/>
      <w:marRight w:val="0"/>
      <w:marTop w:val="0"/>
      <w:marBottom w:val="0"/>
      <w:divBdr>
        <w:top w:val="none" w:sz="0" w:space="0" w:color="auto"/>
        <w:left w:val="none" w:sz="0" w:space="0" w:color="auto"/>
        <w:bottom w:val="none" w:sz="0" w:space="0" w:color="auto"/>
        <w:right w:val="none" w:sz="0" w:space="0" w:color="auto"/>
      </w:divBdr>
    </w:div>
    <w:div w:id="2052341132">
      <w:bodyDiv w:val="1"/>
      <w:marLeft w:val="0"/>
      <w:marRight w:val="0"/>
      <w:marTop w:val="0"/>
      <w:marBottom w:val="0"/>
      <w:divBdr>
        <w:top w:val="none" w:sz="0" w:space="0" w:color="auto"/>
        <w:left w:val="none" w:sz="0" w:space="0" w:color="auto"/>
        <w:bottom w:val="none" w:sz="0" w:space="0" w:color="auto"/>
        <w:right w:val="none" w:sz="0" w:space="0" w:color="auto"/>
      </w:divBdr>
    </w:div>
    <w:div w:id="2052341282">
      <w:bodyDiv w:val="1"/>
      <w:marLeft w:val="0"/>
      <w:marRight w:val="0"/>
      <w:marTop w:val="0"/>
      <w:marBottom w:val="0"/>
      <w:divBdr>
        <w:top w:val="none" w:sz="0" w:space="0" w:color="auto"/>
        <w:left w:val="none" w:sz="0" w:space="0" w:color="auto"/>
        <w:bottom w:val="none" w:sz="0" w:space="0" w:color="auto"/>
        <w:right w:val="none" w:sz="0" w:space="0" w:color="auto"/>
      </w:divBdr>
    </w:div>
    <w:div w:id="2052413329">
      <w:bodyDiv w:val="1"/>
      <w:marLeft w:val="0"/>
      <w:marRight w:val="0"/>
      <w:marTop w:val="0"/>
      <w:marBottom w:val="0"/>
      <w:divBdr>
        <w:top w:val="none" w:sz="0" w:space="0" w:color="auto"/>
        <w:left w:val="none" w:sz="0" w:space="0" w:color="auto"/>
        <w:bottom w:val="none" w:sz="0" w:space="0" w:color="auto"/>
        <w:right w:val="none" w:sz="0" w:space="0" w:color="auto"/>
      </w:divBdr>
    </w:div>
    <w:div w:id="2052420413">
      <w:bodyDiv w:val="1"/>
      <w:marLeft w:val="0"/>
      <w:marRight w:val="0"/>
      <w:marTop w:val="0"/>
      <w:marBottom w:val="0"/>
      <w:divBdr>
        <w:top w:val="none" w:sz="0" w:space="0" w:color="auto"/>
        <w:left w:val="none" w:sz="0" w:space="0" w:color="auto"/>
        <w:bottom w:val="none" w:sz="0" w:space="0" w:color="auto"/>
        <w:right w:val="none" w:sz="0" w:space="0" w:color="auto"/>
      </w:divBdr>
    </w:div>
    <w:div w:id="2052726878">
      <w:bodyDiv w:val="1"/>
      <w:marLeft w:val="0"/>
      <w:marRight w:val="0"/>
      <w:marTop w:val="0"/>
      <w:marBottom w:val="0"/>
      <w:divBdr>
        <w:top w:val="none" w:sz="0" w:space="0" w:color="auto"/>
        <w:left w:val="none" w:sz="0" w:space="0" w:color="auto"/>
        <w:bottom w:val="none" w:sz="0" w:space="0" w:color="auto"/>
        <w:right w:val="none" w:sz="0" w:space="0" w:color="auto"/>
      </w:divBdr>
    </w:div>
    <w:div w:id="2052806716">
      <w:bodyDiv w:val="1"/>
      <w:marLeft w:val="0"/>
      <w:marRight w:val="0"/>
      <w:marTop w:val="0"/>
      <w:marBottom w:val="0"/>
      <w:divBdr>
        <w:top w:val="none" w:sz="0" w:space="0" w:color="auto"/>
        <w:left w:val="none" w:sz="0" w:space="0" w:color="auto"/>
        <w:bottom w:val="none" w:sz="0" w:space="0" w:color="auto"/>
        <w:right w:val="none" w:sz="0" w:space="0" w:color="auto"/>
      </w:divBdr>
    </w:div>
    <w:div w:id="2052995780">
      <w:bodyDiv w:val="1"/>
      <w:marLeft w:val="0"/>
      <w:marRight w:val="0"/>
      <w:marTop w:val="0"/>
      <w:marBottom w:val="0"/>
      <w:divBdr>
        <w:top w:val="none" w:sz="0" w:space="0" w:color="auto"/>
        <w:left w:val="none" w:sz="0" w:space="0" w:color="auto"/>
        <w:bottom w:val="none" w:sz="0" w:space="0" w:color="auto"/>
        <w:right w:val="none" w:sz="0" w:space="0" w:color="auto"/>
      </w:divBdr>
    </w:div>
    <w:div w:id="2054503622">
      <w:bodyDiv w:val="1"/>
      <w:marLeft w:val="0"/>
      <w:marRight w:val="0"/>
      <w:marTop w:val="0"/>
      <w:marBottom w:val="0"/>
      <w:divBdr>
        <w:top w:val="none" w:sz="0" w:space="0" w:color="auto"/>
        <w:left w:val="none" w:sz="0" w:space="0" w:color="auto"/>
        <w:bottom w:val="none" w:sz="0" w:space="0" w:color="auto"/>
        <w:right w:val="none" w:sz="0" w:space="0" w:color="auto"/>
      </w:divBdr>
    </w:div>
    <w:div w:id="2054962363">
      <w:bodyDiv w:val="1"/>
      <w:marLeft w:val="0"/>
      <w:marRight w:val="0"/>
      <w:marTop w:val="0"/>
      <w:marBottom w:val="0"/>
      <w:divBdr>
        <w:top w:val="none" w:sz="0" w:space="0" w:color="auto"/>
        <w:left w:val="none" w:sz="0" w:space="0" w:color="auto"/>
        <w:bottom w:val="none" w:sz="0" w:space="0" w:color="auto"/>
        <w:right w:val="none" w:sz="0" w:space="0" w:color="auto"/>
      </w:divBdr>
    </w:div>
    <w:div w:id="2055037039">
      <w:bodyDiv w:val="1"/>
      <w:marLeft w:val="0"/>
      <w:marRight w:val="0"/>
      <w:marTop w:val="0"/>
      <w:marBottom w:val="0"/>
      <w:divBdr>
        <w:top w:val="none" w:sz="0" w:space="0" w:color="auto"/>
        <w:left w:val="none" w:sz="0" w:space="0" w:color="auto"/>
        <w:bottom w:val="none" w:sz="0" w:space="0" w:color="auto"/>
        <w:right w:val="none" w:sz="0" w:space="0" w:color="auto"/>
      </w:divBdr>
    </w:div>
    <w:div w:id="2055227785">
      <w:bodyDiv w:val="1"/>
      <w:marLeft w:val="0"/>
      <w:marRight w:val="0"/>
      <w:marTop w:val="0"/>
      <w:marBottom w:val="0"/>
      <w:divBdr>
        <w:top w:val="none" w:sz="0" w:space="0" w:color="auto"/>
        <w:left w:val="none" w:sz="0" w:space="0" w:color="auto"/>
        <w:bottom w:val="none" w:sz="0" w:space="0" w:color="auto"/>
        <w:right w:val="none" w:sz="0" w:space="0" w:color="auto"/>
      </w:divBdr>
    </w:div>
    <w:div w:id="2055423980">
      <w:bodyDiv w:val="1"/>
      <w:marLeft w:val="0"/>
      <w:marRight w:val="0"/>
      <w:marTop w:val="0"/>
      <w:marBottom w:val="0"/>
      <w:divBdr>
        <w:top w:val="none" w:sz="0" w:space="0" w:color="auto"/>
        <w:left w:val="none" w:sz="0" w:space="0" w:color="auto"/>
        <w:bottom w:val="none" w:sz="0" w:space="0" w:color="auto"/>
        <w:right w:val="none" w:sz="0" w:space="0" w:color="auto"/>
      </w:divBdr>
    </w:div>
    <w:div w:id="2056346824">
      <w:bodyDiv w:val="1"/>
      <w:marLeft w:val="0"/>
      <w:marRight w:val="0"/>
      <w:marTop w:val="0"/>
      <w:marBottom w:val="0"/>
      <w:divBdr>
        <w:top w:val="none" w:sz="0" w:space="0" w:color="auto"/>
        <w:left w:val="none" w:sz="0" w:space="0" w:color="auto"/>
        <w:bottom w:val="none" w:sz="0" w:space="0" w:color="auto"/>
        <w:right w:val="none" w:sz="0" w:space="0" w:color="auto"/>
      </w:divBdr>
    </w:div>
    <w:div w:id="2056812473">
      <w:bodyDiv w:val="1"/>
      <w:marLeft w:val="0"/>
      <w:marRight w:val="0"/>
      <w:marTop w:val="0"/>
      <w:marBottom w:val="0"/>
      <w:divBdr>
        <w:top w:val="none" w:sz="0" w:space="0" w:color="auto"/>
        <w:left w:val="none" w:sz="0" w:space="0" w:color="auto"/>
        <w:bottom w:val="none" w:sz="0" w:space="0" w:color="auto"/>
        <w:right w:val="none" w:sz="0" w:space="0" w:color="auto"/>
      </w:divBdr>
    </w:div>
    <w:div w:id="2056848982">
      <w:bodyDiv w:val="1"/>
      <w:marLeft w:val="0"/>
      <w:marRight w:val="0"/>
      <w:marTop w:val="0"/>
      <w:marBottom w:val="0"/>
      <w:divBdr>
        <w:top w:val="none" w:sz="0" w:space="0" w:color="auto"/>
        <w:left w:val="none" w:sz="0" w:space="0" w:color="auto"/>
        <w:bottom w:val="none" w:sz="0" w:space="0" w:color="auto"/>
        <w:right w:val="none" w:sz="0" w:space="0" w:color="auto"/>
      </w:divBdr>
    </w:div>
    <w:div w:id="2057503148">
      <w:bodyDiv w:val="1"/>
      <w:marLeft w:val="0"/>
      <w:marRight w:val="0"/>
      <w:marTop w:val="0"/>
      <w:marBottom w:val="0"/>
      <w:divBdr>
        <w:top w:val="none" w:sz="0" w:space="0" w:color="auto"/>
        <w:left w:val="none" w:sz="0" w:space="0" w:color="auto"/>
        <w:bottom w:val="none" w:sz="0" w:space="0" w:color="auto"/>
        <w:right w:val="none" w:sz="0" w:space="0" w:color="auto"/>
      </w:divBdr>
    </w:div>
    <w:div w:id="2057971452">
      <w:bodyDiv w:val="1"/>
      <w:marLeft w:val="0"/>
      <w:marRight w:val="0"/>
      <w:marTop w:val="0"/>
      <w:marBottom w:val="0"/>
      <w:divBdr>
        <w:top w:val="none" w:sz="0" w:space="0" w:color="auto"/>
        <w:left w:val="none" w:sz="0" w:space="0" w:color="auto"/>
        <w:bottom w:val="none" w:sz="0" w:space="0" w:color="auto"/>
        <w:right w:val="none" w:sz="0" w:space="0" w:color="auto"/>
      </w:divBdr>
    </w:div>
    <w:div w:id="2059476200">
      <w:bodyDiv w:val="1"/>
      <w:marLeft w:val="0"/>
      <w:marRight w:val="0"/>
      <w:marTop w:val="0"/>
      <w:marBottom w:val="0"/>
      <w:divBdr>
        <w:top w:val="none" w:sz="0" w:space="0" w:color="auto"/>
        <w:left w:val="none" w:sz="0" w:space="0" w:color="auto"/>
        <w:bottom w:val="none" w:sz="0" w:space="0" w:color="auto"/>
        <w:right w:val="none" w:sz="0" w:space="0" w:color="auto"/>
      </w:divBdr>
    </w:div>
    <w:div w:id="2060013316">
      <w:bodyDiv w:val="1"/>
      <w:marLeft w:val="0"/>
      <w:marRight w:val="0"/>
      <w:marTop w:val="0"/>
      <w:marBottom w:val="0"/>
      <w:divBdr>
        <w:top w:val="none" w:sz="0" w:space="0" w:color="auto"/>
        <w:left w:val="none" w:sz="0" w:space="0" w:color="auto"/>
        <w:bottom w:val="none" w:sz="0" w:space="0" w:color="auto"/>
        <w:right w:val="none" w:sz="0" w:space="0" w:color="auto"/>
      </w:divBdr>
    </w:div>
    <w:div w:id="2060128015">
      <w:bodyDiv w:val="1"/>
      <w:marLeft w:val="0"/>
      <w:marRight w:val="0"/>
      <w:marTop w:val="0"/>
      <w:marBottom w:val="0"/>
      <w:divBdr>
        <w:top w:val="none" w:sz="0" w:space="0" w:color="auto"/>
        <w:left w:val="none" w:sz="0" w:space="0" w:color="auto"/>
        <w:bottom w:val="none" w:sz="0" w:space="0" w:color="auto"/>
        <w:right w:val="none" w:sz="0" w:space="0" w:color="auto"/>
      </w:divBdr>
    </w:div>
    <w:div w:id="2060199340">
      <w:bodyDiv w:val="1"/>
      <w:marLeft w:val="0"/>
      <w:marRight w:val="0"/>
      <w:marTop w:val="0"/>
      <w:marBottom w:val="0"/>
      <w:divBdr>
        <w:top w:val="none" w:sz="0" w:space="0" w:color="auto"/>
        <w:left w:val="none" w:sz="0" w:space="0" w:color="auto"/>
        <w:bottom w:val="none" w:sz="0" w:space="0" w:color="auto"/>
        <w:right w:val="none" w:sz="0" w:space="0" w:color="auto"/>
      </w:divBdr>
    </w:div>
    <w:div w:id="2060469059">
      <w:bodyDiv w:val="1"/>
      <w:marLeft w:val="0"/>
      <w:marRight w:val="0"/>
      <w:marTop w:val="0"/>
      <w:marBottom w:val="0"/>
      <w:divBdr>
        <w:top w:val="none" w:sz="0" w:space="0" w:color="auto"/>
        <w:left w:val="none" w:sz="0" w:space="0" w:color="auto"/>
        <w:bottom w:val="none" w:sz="0" w:space="0" w:color="auto"/>
        <w:right w:val="none" w:sz="0" w:space="0" w:color="auto"/>
      </w:divBdr>
    </w:div>
    <w:div w:id="2060859055">
      <w:bodyDiv w:val="1"/>
      <w:marLeft w:val="0"/>
      <w:marRight w:val="0"/>
      <w:marTop w:val="0"/>
      <w:marBottom w:val="0"/>
      <w:divBdr>
        <w:top w:val="none" w:sz="0" w:space="0" w:color="auto"/>
        <w:left w:val="none" w:sz="0" w:space="0" w:color="auto"/>
        <w:bottom w:val="none" w:sz="0" w:space="0" w:color="auto"/>
        <w:right w:val="none" w:sz="0" w:space="0" w:color="auto"/>
      </w:divBdr>
    </w:div>
    <w:div w:id="2062047949">
      <w:bodyDiv w:val="1"/>
      <w:marLeft w:val="0"/>
      <w:marRight w:val="0"/>
      <w:marTop w:val="0"/>
      <w:marBottom w:val="0"/>
      <w:divBdr>
        <w:top w:val="none" w:sz="0" w:space="0" w:color="auto"/>
        <w:left w:val="none" w:sz="0" w:space="0" w:color="auto"/>
        <w:bottom w:val="none" w:sz="0" w:space="0" w:color="auto"/>
        <w:right w:val="none" w:sz="0" w:space="0" w:color="auto"/>
      </w:divBdr>
    </w:div>
    <w:div w:id="2062248954">
      <w:bodyDiv w:val="1"/>
      <w:marLeft w:val="0"/>
      <w:marRight w:val="0"/>
      <w:marTop w:val="0"/>
      <w:marBottom w:val="0"/>
      <w:divBdr>
        <w:top w:val="none" w:sz="0" w:space="0" w:color="auto"/>
        <w:left w:val="none" w:sz="0" w:space="0" w:color="auto"/>
        <w:bottom w:val="none" w:sz="0" w:space="0" w:color="auto"/>
        <w:right w:val="none" w:sz="0" w:space="0" w:color="auto"/>
      </w:divBdr>
    </w:div>
    <w:div w:id="2062441452">
      <w:bodyDiv w:val="1"/>
      <w:marLeft w:val="0"/>
      <w:marRight w:val="0"/>
      <w:marTop w:val="0"/>
      <w:marBottom w:val="0"/>
      <w:divBdr>
        <w:top w:val="none" w:sz="0" w:space="0" w:color="auto"/>
        <w:left w:val="none" w:sz="0" w:space="0" w:color="auto"/>
        <w:bottom w:val="none" w:sz="0" w:space="0" w:color="auto"/>
        <w:right w:val="none" w:sz="0" w:space="0" w:color="auto"/>
      </w:divBdr>
    </w:div>
    <w:div w:id="2062636379">
      <w:bodyDiv w:val="1"/>
      <w:marLeft w:val="0"/>
      <w:marRight w:val="0"/>
      <w:marTop w:val="0"/>
      <w:marBottom w:val="0"/>
      <w:divBdr>
        <w:top w:val="none" w:sz="0" w:space="0" w:color="auto"/>
        <w:left w:val="none" w:sz="0" w:space="0" w:color="auto"/>
        <w:bottom w:val="none" w:sz="0" w:space="0" w:color="auto"/>
        <w:right w:val="none" w:sz="0" w:space="0" w:color="auto"/>
      </w:divBdr>
    </w:div>
    <w:div w:id="2062703274">
      <w:bodyDiv w:val="1"/>
      <w:marLeft w:val="0"/>
      <w:marRight w:val="0"/>
      <w:marTop w:val="0"/>
      <w:marBottom w:val="0"/>
      <w:divBdr>
        <w:top w:val="none" w:sz="0" w:space="0" w:color="auto"/>
        <w:left w:val="none" w:sz="0" w:space="0" w:color="auto"/>
        <w:bottom w:val="none" w:sz="0" w:space="0" w:color="auto"/>
        <w:right w:val="none" w:sz="0" w:space="0" w:color="auto"/>
      </w:divBdr>
    </w:div>
    <w:div w:id="2062753502">
      <w:bodyDiv w:val="1"/>
      <w:marLeft w:val="0"/>
      <w:marRight w:val="0"/>
      <w:marTop w:val="0"/>
      <w:marBottom w:val="0"/>
      <w:divBdr>
        <w:top w:val="none" w:sz="0" w:space="0" w:color="auto"/>
        <w:left w:val="none" w:sz="0" w:space="0" w:color="auto"/>
        <w:bottom w:val="none" w:sz="0" w:space="0" w:color="auto"/>
        <w:right w:val="none" w:sz="0" w:space="0" w:color="auto"/>
      </w:divBdr>
    </w:div>
    <w:div w:id="2062898881">
      <w:bodyDiv w:val="1"/>
      <w:marLeft w:val="0"/>
      <w:marRight w:val="0"/>
      <w:marTop w:val="0"/>
      <w:marBottom w:val="0"/>
      <w:divBdr>
        <w:top w:val="none" w:sz="0" w:space="0" w:color="auto"/>
        <w:left w:val="none" w:sz="0" w:space="0" w:color="auto"/>
        <w:bottom w:val="none" w:sz="0" w:space="0" w:color="auto"/>
        <w:right w:val="none" w:sz="0" w:space="0" w:color="auto"/>
      </w:divBdr>
    </w:div>
    <w:div w:id="2063556579">
      <w:bodyDiv w:val="1"/>
      <w:marLeft w:val="0"/>
      <w:marRight w:val="0"/>
      <w:marTop w:val="0"/>
      <w:marBottom w:val="0"/>
      <w:divBdr>
        <w:top w:val="none" w:sz="0" w:space="0" w:color="auto"/>
        <w:left w:val="none" w:sz="0" w:space="0" w:color="auto"/>
        <w:bottom w:val="none" w:sz="0" w:space="0" w:color="auto"/>
        <w:right w:val="none" w:sz="0" w:space="0" w:color="auto"/>
      </w:divBdr>
    </w:div>
    <w:div w:id="2063599491">
      <w:bodyDiv w:val="1"/>
      <w:marLeft w:val="0"/>
      <w:marRight w:val="0"/>
      <w:marTop w:val="0"/>
      <w:marBottom w:val="0"/>
      <w:divBdr>
        <w:top w:val="none" w:sz="0" w:space="0" w:color="auto"/>
        <w:left w:val="none" w:sz="0" w:space="0" w:color="auto"/>
        <w:bottom w:val="none" w:sz="0" w:space="0" w:color="auto"/>
        <w:right w:val="none" w:sz="0" w:space="0" w:color="auto"/>
      </w:divBdr>
    </w:div>
    <w:div w:id="2064061422">
      <w:bodyDiv w:val="1"/>
      <w:marLeft w:val="0"/>
      <w:marRight w:val="0"/>
      <w:marTop w:val="0"/>
      <w:marBottom w:val="0"/>
      <w:divBdr>
        <w:top w:val="none" w:sz="0" w:space="0" w:color="auto"/>
        <w:left w:val="none" w:sz="0" w:space="0" w:color="auto"/>
        <w:bottom w:val="none" w:sz="0" w:space="0" w:color="auto"/>
        <w:right w:val="none" w:sz="0" w:space="0" w:color="auto"/>
      </w:divBdr>
    </w:div>
    <w:div w:id="2064062725">
      <w:bodyDiv w:val="1"/>
      <w:marLeft w:val="0"/>
      <w:marRight w:val="0"/>
      <w:marTop w:val="0"/>
      <w:marBottom w:val="0"/>
      <w:divBdr>
        <w:top w:val="none" w:sz="0" w:space="0" w:color="auto"/>
        <w:left w:val="none" w:sz="0" w:space="0" w:color="auto"/>
        <w:bottom w:val="none" w:sz="0" w:space="0" w:color="auto"/>
        <w:right w:val="none" w:sz="0" w:space="0" w:color="auto"/>
      </w:divBdr>
    </w:div>
    <w:div w:id="2064253837">
      <w:bodyDiv w:val="1"/>
      <w:marLeft w:val="0"/>
      <w:marRight w:val="0"/>
      <w:marTop w:val="0"/>
      <w:marBottom w:val="0"/>
      <w:divBdr>
        <w:top w:val="none" w:sz="0" w:space="0" w:color="auto"/>
        <w:left w:val="none" w:sz="0" w:space="0" w:color="auto"/>
        <w:bottom w:val="none" w:sz="0" w:space="0" w:color="auto"/>
        <w:right w:val="none" w:sz="0" w:space="0" w:color="auto"/>
      </w:divBdr>
    </w:div>
    <w:div w:id="2064324678">
      <w:bodyDiv w:val="1"/>
      <w:marLeft w:val="0"/>
      <w:marRight w:val="0"/>
      <w:marTop w:val="0"/>
      <w:marBottom w:val="0"/>
      <w:divBdr>
        <w:top w:val="none" w:sz="0" w:space="0" w:color="auto"/>
        <w:left w:val="none" w:sz="0" w:space="0" w:color="auto"/>
        <w:bottom w:val="none" w:sz="0" w:space="0" w:color="auto"/>
        <w:right w:val="none" w:sz="0" w:space="0" w:color="auto"/>
      </w:divBdr>
    </w:div>
    <w:div w:id="2064476219">
      <w:bodyDiv w:val="1"/>
      <w:marLeft w:val="0"/>
      <w:marRight w:val="0"/>
      <w:marTop w:val="0"/>
      <w:marBottom w:val="0"/>
      <w:divBdr>
        <w:top w:val="none" w:sz="0" w:space="0" w:color="auto"/>
        <w:left w:val="none" w:sz="0" w:space="0" w:color="auto"/>
        <w:bottom w:val="none" w:sz="0" w:space="0" w:color="auto"/>
        <w:right w:val="none" w:sz="0" w:space="0" w:color="auto"/>
      </w:divBdr>
    </w:div>
    <w:div w:id="2064519967">
      <w:bodyDiv w:val="1"/>
      <w:marLeft w:val="0"/>
      <w:marRight w:val="0"/>
      <w:marTop w:val="0"/>
      <w:marBottom w:val="0"/>
      <w:divBdr>
        <w:top w:val="none" w:sz="0" w:space="0" w:color="auto"/>
        <w:left w:val="none" w:sz="0" w:space="0" w:color="auto"/>
        <w:bottom w:val="none" w:sz="0" w:space="0" w:color="auto"/>
        <w:right w:val="none" w:sz="0" w:space="0" w:color="auto"/>
      </w:divBdr>
    </w:div>
    <w:div w:id="2065367747">
      <w:bodyDiv w:val="1"/>
      <w:marLeft w:val="0"/>
      <w:marRight w:val="0"/>
      <w:marTop w:val="0"/>
      <w:marBottom w:val="0"/>
      <w:divBdr>
        <w:top w:val="none" w:sz="0" w:space="0" w:color="auto"/>
        <w:left w:val="none" w:sz="0" w:space="0" w:color="auto"/>
        <w:bottom w:val="none" w:sz="0" w:space="0" w:color="auto"/>
        <w:right w:val="none" w:sz="0" w:space="0" w:color="auto"/>
      </w:divBdr>
    </w:div>
    <w:div w:id="2065372917">
      <w:bodyDiv w:val="1"/>
      <w:marLeft w:val="0"/>
      <w:marRight w:val="0"/>
      <w:marTop w:val="0"/>
      <w:marBottom w:val="0"/>
      <w:divBdr>
        <w:top w:val="none" w:sz="0" w:space="0" w:color="auto"/>
        <w:left w:val="none" w:sz="0" w:space="0" w:color="auto"/>
        <w:bottom w:val="none" w:sz="0" w:space="0" w:color="auto"/>
        <w:right w:val="none" w:sz="0" w:space="0" w:color="auto"/>
      </w:divBdr>
    </w:div>
    <w:div w:id="2066249550">
      <w:bodyDiv w:val="1"/>
      <w:marLeft w:val="0"/>
      <w:marRight w:val="0"/>
      <w:marTop w:val="0"/>
      <w:marBottom w:val="0"/>
      <w:divBdr>
        <w:top w:val="none" w:sz="0" w:space="0" w:color="auto"/>
        <w:left w:val="none" w:sz="0" w:space="0" w:color="auto"/>
        <w:bottom w:val="none" w:sz="0" w:space="0" w:color="auto"/>
        <w:right w:val="none" w:sz="0" w:space="0" w:color="auto"/>
      </w:divBdr>
    </w:div>
    <w:div w:id="2066953006">
      <w:bodyDiv w:val="1"/>
      <w:marLeft w:val="0"/>
      <w:marRight w:val="0"/>
      <w:marTop w:val="0"/>
      <w:marBottom w:val="0"/>
      <w:divBdr>
        <w:top w:val="none" w:sz="0" w:space="0" w:color="auto"/>
        <w:left w:val="none" w:sz="0" w:space="0" w:color="auto"/>
        <w:bottom w:val="none" w:sz="0" w:space="0" w:color="auto"/>
        <w:right w:val="none" w:sz="0" w:space="0" w:color="auto"/>
      </w:divBdr>
    </w:div>
    <w:div w:id="2067100510">
      <w:bodyDiv w:val="1"/>
      <w:marLeft w:val="0"/>
      <w:marRight w:val="0"/>
      <w:marTop w:val="0"/>
      <w:marBottom w:val="0"/>
      <w:divBdr>
        <w:top w:val="none" w:sz="0" w:space="0" w:color="auto"/>
        <w:left w:val="none" w:sz="0" w:space="0" w:color="auto"/>
        <w:bottom w:val="none" w:sz="0" w:space="0" w:color="auto"/>
        <w:right w:val="none" w:sz="0" w:space="0" w:color="auto"/>
      </w:divBdr>
    </w:div>
    <w:div w:id="2067290142">
      <w:bodyDiv w:val="1"/>
      <w:marLeft w:val="0"/>
      <w:marRight w:val="0"/>
      <w:marTop w:val="0"/>
      <w:marBottom w:val="0"/>
      <w:divBdr>
        <w:top w:val="none" w:sz="0" w:space="0" w:color="auto"/>
        <w:left w:val="none" w:sz="0" w:space="0" w:color="auto"/>
        <w:bottom w:val="none" w:sz="0" w:space="0" w:color="auto"/>
        <w:right w:val="none" w:sz="0" w:space="0" w:color="auto"/>
      </w:divBdr>
    </w:div>
    <w:div w:id="2068605068">
      <w:bodyDiv w:val="1"/>
      <w:marLeft w:val="0"/>
      <w:marRight w:val="0"/>
      <w:marTop w:val="0"/>
      <w:marBottom w:val="0"/>
      <w:divBdr>
        <w:top w:val="none" w:sz="0" w:space="0" w:color="auto"/>
        <w:left w:val="none" w:sz="0" w:space="0" w:color="auto"/>
        <w:bottom w:val="none" w:sz="0" w:space="0" w:color="auto"/>
        <w:right w:val="none" w:sz="0" w:space="0" w:color="auto"/>
      </w:divBdr>
    </w:div>
    <w:div w:id="2068649390">
      <w:bodyDiv w:val="1"/>
      <w:marLeft w:val="0"/>
      <w:marRight w:val="0"/>
      <w:marTop w:val="0"/>
      <w:marBottom w:val="0"/>
      <w:divBdr>
        <w:top w:val="none" w:sz="0" w:space="0" w:color="auto"/>
        <w:left w:val="none" w:sz="0" w:space="0" w:color="auto"/>
        <w:bottom w:val="none" w:sz="0" w:space="0" w:color="auto"/>
        <w:right w:val="none" w:sz="0" w:space="0" w:color="auto"/>
      </w:divBdr>
    </w:div>
    <w:div w:id="2069566820">
      <w:bodyDiv w:val="1"/>
      <w:marLeft w:val="0"/>
      <w:marRight w:val="0"/>
      <w:marTop w:val="0"/>
      <w:marBottom w:val="0"/>
      <w:divBdr>
        <w:top w:val="none" w:sz="0" w:space="0" w:color="auto"/>
        <w:left w:val="none" w:sz="0" w:space="0" w:color="auto"/>
        <w:bottom w:val="none" w:sz="0" w:space="0" w:color="auto"/>
        <w:right w:val="none" w:sz="0" w:space="0" w:color="auto"/>
      </w:divBdr>
    </w:div>
    <w:div w:id="2069573447">
      <w:bodyDiv w:val="1"/>
      <w:marLeft w:val="0"/>
      <w:marRight w:val="0"/>
      <w:marTop w:val="0"/>
      <w:marBottom w:val="0"/>
      <w:divBdr>
        <w:top w:val="none" w:sz="0" w:space="0" w:color="auto"/>
        <w:left w:val="none" w:sz="0" w:space="0" w:color="auto"/>
        <w:bottom w:val="none" w:sz="0" w:space="0" w:color="auto"/>
        <w:right w:val="none" w:sz="0" w:space="0" w:color="auto"/>
      </w:divBdr>
    </w:div>
    <w:div w:id="2069764839">
      <w:bodyDiv w:val="1"/>
      <w:marLeft w:val="0"/>
      <w:marRight w:val="0"/>
      <w:marTop w:val="0"/>
      <w:marBottom w:val="0"/>
      <w:divBdr>
        <w:top w:val="none" w:sz="0" w:space="0" w:color="auto"/>
        <w:left w:val="none" w:sz="0" w:space="0" w:color="auto"/>
        <w:bottom w:val="none" w:sz="0" w:space="0" w:color="auto"/>
        <w:right w:val="none" w:sz="0" w:space="0" w:color="auto"/>
      </w:divBdr>
    </w:div>
    <w:div w:id="2070105711">
      <w:bodyDiv w:val="1"/>
      <w:marLeft w:val="0"/>
      <w:marRight w:val="0"/>
      <w:marTop w:val="0"/>
      <w:marBottom w:val="0"/>
      <w:divBdr>
        <w:top w:val="none" w:sz="0" w:space="0" w:color="auto"/>
        <w:left w:val="none" w:sz="0" w:space="0" w:color="auto"/>
        <w:bottom w:val="none" w:sz="0" w:space="0" w:color="auto"/>
        <w:right w:val="none" w:sz="0" w:space="0" w:color="auto"/>
      </w:divBdr>
    </w:div>
    <w:div w:id="2070112823">
      <w:bodyDiv w:val="1"/>
      <w:marLeft w:val="0"/>
      <w:marRight w:val="0"/>
      <w:marTop w:val="0"/>
      <w:marBottom w:val="0"/>
      <w:divBdr>
        <w:top w:val="none" w:sz="0" w:space="0" w:color="auto"/>
        <w:left w:val="none" w:sz="0" w:space="0" w:color="auto"/>
        <w:bottom w:val="none" w:sz="0" w:space="0" w:color="auto"/>
        <w:right w:val="none" w:sz="0" w:space="0" w:color="auto"/>
      </w:divBdr>
    </w:div>
    <w:div w:id="2070182329">
      <w:bodyDiv w:val="1"/>
      <w:marLeft w:val="0"/>
      <w:marRight w:val="0"/>
      <w:marTop w:val="0"/>
      <w:marBottom w:val="0"/>
      <w:divBdr>
        <w:top w:val="none" w:sz="0" w:space="0" w:color="auto"/>
        <w:left w:val="none" w:sz="0" w:space="0" w:color="auto"/>
        <w:bottom w:val="none" w:sz="0" w:space="0" w:color="auto"/>
        <w:right w:val="none" w:sz="0" w:space="0" w:color="auto"/>
      </w:divBdr>
    </w:div>
    <w:div w:id="2070881086">
      <w:bodyDiv w:val="1"/>
      <w:marLeft w:val="0"/>
      <w:marRight w:val="0"/>
      <w:marTop w:val="0"/>
      <w:marBottom w:val="0"/>
      <w:divBdr>
        <w:top w:val="none" w:sz="0" w:space="0" w:color="auto"/>
        <w:left w:val="none" w:sz="0" w:space="0" w:color="auto"/>
        <w:bottom w:val="none" w:sz="0" w:space="0" w:color="auto"/>
        <w:right w:val="none" w:sz="0" w:space="0" w:color="auto"/>
      </w:divBdr>
    </w:div>
    <w:div w:id="2071806317">
      <w:bodyDiv w:val="1"/>
      <w:marLeft w:val="0"/>
      <w:marRight w:val="0"/>
      <w:marTop w:val="0"/>
      <w:marBottom w:val="0"/>
      <w:divBdr>
        <w:top w:val="none" w:sz="0" w:space="0" w:color="auto"/>
        <w:left w:val="none" w:sz="0" w:space="0" w:color="auto"/>
        <w:bottom w:val="none" w:sz="0" w:space="0" w:color="auto"/>
        <w:right w:val="none" w:sz="0" w:space="0" w:color="auto"/>
      </w:divBdr>
    </w:div>
    <w:div w:id="2071922280">
      <w:bodyDiv w:val="1"/>
      <w:marLeft w:val="0"/>
      <w:marRight w:val="0"/>
      <w:marTop w:val="0"/>
      <w:marBottom w:val="0"/>
      <w:divBdr>
        <w:top w:val="none" w:sz="0" w:space="0" w:color="auto"/>
        <w:left w:val="none" w:sz="0" w:space="0" w:color="auto"/>
        <w:bottom w:val="none" w:sz="0" w:space="0" w:color="auto"/>
        <w:right w:val="none" w:sz="0" w:space="0" w:color="auto"/>
      </w:divBdr>
    </w:div>
    <w:div w:id="2072727589">
      <w:bodyDiv w:val="1"/>
      <w:marLeft w:val="0"/>
      <w:marRight w:val="0"/>
      <w:marTop w:val="0"/>
      <w:marBottom w:val="0"/>
      <w:divBdr>
        <w:top w:val="none" w:sz="0" w:space="0" w:color="auto"/>
        <w:left w:val="none" w:sz="0" w:space="0" w:color="auto"/>
        <w:bottom w:val="none" w:sz="0" w:space="0" w:color="auto"/>
        <w:right w:val="none" w:sz="0" w:space="0" w:color="auto"/>
      </w:divBdr>
    </w:div>
    <w:div w:id="2073775738">
      <w:bodyDiv w:val="1"/>
      <w:marLeft w:val="0"/>
      <w:marRight w:val="0"/>
      <w:marTop w:val="0"/>
      <w:marBottom w:val="0"/>
      <w:divBdr>
        <w:top w:val="none" w:sz="0" w:space="0" w:color="auto"/>
        <w:left w:val="none" w:sz="0" w:space="0" w:color="auto"/>
        <w:bottom w:val="none" w:sz="0" w:space="0" w:color="auto"/>
        <w:right w:val="none" w:sz="0" w:space="0" w:color="auto"/>
      </w:divBdr>
    </w:div>
    <w:div w:id="2073968575">
      <w:bodyDiv w:val="1"/>
      <w:marLeft w:val="0"/>
      <w:marRight w:val="0"/>
      <w:marTop w:val="0"/>
      <w:marBottom w:val="0"/>
      <w:divBdr>
        <w:top w:val="none" w:sz="0" w:space="0" w:color="auto"/>
        <w:left w:val="none" w:sz="0" w:space="0" w:color="auto"/>
        <w:bottom w:val="none" w:sz="0" w:space="0" w:color="auto"/>
        <w:right w:val="none" w:sz="0" w:space="0" w:color="auto"/>
      </w:divBdr>
    </w:div>
    <w:div w:id="2075160284">
      <w:bodyDiv w:val="1"/>
      <w:marLeft w:val="0"/>
      <w:marRight w:val="0"/>
      <w:marTop w:val="0"/>
      <w:marBottom w:val="0"/>
      <w:divBdr>
        <w:top w:val="none" w:sz="0" w:space="0" w:color="auto"/>
        <w:left w:val="none" w:sz="0" w:space="0" w:color="auto"/>
        <w:bottom w:val="none" w:sz="0" w:space="0" w:color="auto"/>
        <w:right w:val="none" w:sz="0" w:space="0" w:color="auto"/>
      </w:divBdr>
    </w:div>
    <w:div w:id="2075270841">
      <w:bodyDiv w:val="1"/>
      <w:marLeft w:val="0"/>
      <w:marRight w:val="0"/>
      <w:marTop w:val="0"/>
      <w:marBottom w:val="0"/>
      <w:divBdr>
        <w:top w:val="none" w:sz="0" w:space="0" w:color="auto"/>
        <w:left w:val="none" w:sz="0" w:space="0" w:color="auto"/>
        <w:bottom w:val="none" w:sz="0" w:space="0" w:color="auto"/>
        <w:right w:val="none" w:sz="0" w:space="0" w:color="auto"/>
      </w:divBdr>
    </w:div>
    <w:div w:id="2076464394">
      <w:bodyDiv w:val="1"/>
      <w:marLeft w:val="0"/>
      <w:marRight w:val="0"/>
      <w:marTop w:val="0"/>
      <w:marBottom w:val="0"/>
      <w:divBdr>
        <w:top w:val="none" w:sz="0" w:space="0" w:color="auto"/>
        <w:left w:val="none" w:sz="0" w:space="0" w:color="auto"/>
        <w:bottom w:val="none" w:sz="0" w:space="0" w:color="auto"/>
        <w:right w:val="none" w:sz="0" w:space="0" w:color="auto"/>
      </w:divBdr>
    </w:div>
    <w:div w:id="2078167839">
      <w:bodyDiv w:val="1"/>
      <w:marLeft w:val="0"/>
      <w:marRight w:val="0"/>
      <w:marTop w:val="0"/>
      <w:marBottom w:val="0"/>
      <w:divBdr>
        <w:top w:val="none" w:sz="0" w:space="0" w:color="auto"/>
        <w:left w:val="none" w:sz="0" w:space="0" w:color="auto"/>
        <w:bottom w:val="none" w:sz="0" w:space="0" w:color="auto"/>
        <w:right w:val="none" w:sz="0" w:space="0" w:color="auto"/>
      </w:divBdr>
    </w:div>
    <w:div w:id="2079787853">
      <w:bodyDiv w:val="1"/>
      <w:marLeft w:val="0"/>
      <w:marRight w:val="0"/>
      <w:marTop w:val="0"/>
      <w:marBottom w:val="0"/>
      <w:divBdr>
        <w:top w:val="none" w:sz="0" w:space="0" w:color="auto"/>
        <w:left w:val="none" w:sz="0" w:space="0" w:color="auto"/>
        <w:bottom w:val="none" w:sz="0" w:space="0" w:color="auto"/>
        <w:right w:val="none" w:sz="0" w:space="0" w:color="auto"/>
      </w:divBdr>
    </w:div>
    <w:div w:id="2079789507">
      <w:bodyDiv w:val="1"/>
      <w:marLeft w:val="0"/>
      <w:marRight w:val="0"/>
      <w:marTop w:val="0"/>
      <w:marBottom w:val="0"/>
      <w:divBdr>
        <w:top w:val="none" w:sz="0" w:space="0" w:color="auto"/>
        <w:left w:val="none" w:sz="0" w:space="0" w:color="auto"/>
        <w:bottom w:val="none" w:sz="0" w:space="0" w:color="auto"/>
        <w:right w:val="none" w:sz="0" w:space="0" w:color="auto"/>
      </w:divBdr>
    </w:div>
    <w:div w:id="2080863294">
      <w:bodyDiv w:val="1"/>
      <w:marLeft w:val="0"/>
      <w:marRight w:val="0"/>
      <w:marTop w:val="0"/>
      <w:marBottom w:val="0"/>
      <w:divBdr>
        <w:top w:val="none" w:sz="0" w:space="0" w:color="auto"/>
        <w:left w:val="none" w:sz="0" w:space="0" w:color="auto"/>
        <w:bottom w:val="none" w:sz="0" w:space="0" w:color="auto"/>
        <w:right w:val="none" w:sz="0" w:space="0" w:color="auto"/>
      </w:divBdr>
    </w:div>
    <w:div w:id="2080982836">
      <w:bodyDiv w:val="1"/>
      <w:marLeft w:val="0"/>
      <w:marRight w:val="0"/>
      <w:marTop w:val="0"/>
      <w:marBottom w:val="0"/>
      <w:divBdr>
        <w:top w:val="none" w:sz="0" w:space="0" w:color="auto"/>
        <w:left w:val="none" w:sz="0" w:space="0" w:color="auto"/>
        <w:bottom w:val="none" w:sz="0" w:space="0" w:color="auto"/>
        <w:right w:val="none" w:sz="0" w:space="0" w:color="auto"/>
      </w:divBdr>
    </w:div>
    <w:div w:id="2081244652">
      <w:bodyDiv w:val="1"/>
      <w:marLeft w:val="0"/>
      <w:marRight w:val="0"/>
      <w:marTop w:val="0"/>
      <w:marBottom w:val="0"/>
      <w:divBdr>
        <w:top w:val="none" w:sz="0" w:space="0" w:color="auto"/>
        <w:left w:val="none" w:sz="0" w:space="0" w:color="auto"/>
        <w:bottom w:val="none" w:sz="0" w:space="0" w:color="auto"/>
        <w:right w:val="none" w:sz="0" w:space="0" w:color="auto"/>
      </w:divBdr>
    </w:div>
    <w:div w:id="2081516602">
      <w:bodyDiv w:val="1"/>
      <w:marLeft w:val="0"/>
      <w:marRight w:val="0"/>
      <w:marTop w:val="0"/>
      <w:marBottom w:val="0"/>
      <w:divBdr>
        <w:top w:val="none" w:sz="0" w:space="0" w:color="auto"/>
        <w:left w:val="none" w:sz="0" w:space="0" w:color="auto"/>
        <w:bottom w:val="none" w:sz="0" w:space="0" w:color="auto"/>
        <w:right w:val="none" w:sz="0" w:space="0" w:color="auto"/>
      </w:divBdr>
    </w:div>
    <w:div w:id="2082092589">
      <w:bodyDiv w:val="1"/>
      <w:marLeft w:val="0"/>
      <w:marRight w:val="0"/>
      <w:marTop w:val="0"/>
      <w:marBottom w:val="0"/>
      <w:divBdr>
        <w:top w:val="none" w:sz="0" w:space="0" w:color="auto"/>
        <w:left w:val="none" w:sz="0" w:space="0" w:color="auto"/>
        <w:bottom w:val="none" w:sz="0" w:space="0" w:color="auto"/>
        <w:right w:val="none" w:sz="0" w:space="0" w:color="auto"/>
      </w:divBdr>
    </w:div>
    <w:div w:id="2082213067">
      <w:bodyDiv w:val="1"/>
      <w:marLeft w:val="0"/>
      <w:marRight w:val="0"/>
      <w:marTop w:val="0"/>
      <w:marBottom w:val="0"/>
      <w:divBdr>
        <w:top w:val="none" w:sz="0" w:space="0" w:color="auto"/>
        <w:left w:val="none" w:sz="0" w:space="0" w:color="auto"/>
        <w:bottom w:val="none" w:sz="0" w:space="0" w:color="auto"/>
        <w:right w:val="none" w:sz="0" w:space="0" w:color="auto"/>
      </w:divBdr>
    </w:div>
    <w:div w:id="2082559716">
      <w:bodyDiv w:val="1"/>
      <w:marLeft w:val="0"/>
      <w:marRight w:val="0"/>
      <w:marTop w:val="0"/>
      <w:marBottom w:val="0"/>
      <w:divBdr>
        <w:top w:val="none" w:sz="0" w:space="0" w:color="auto"/>
        <w:left w:val="none" w:sz="0" w:space="0" w:color="auto"/>
        <w:bottom w:val="none" w:sz="0" w:space="0" w:color="auto"/>
        <w:right w:val="none" w:sz="0" w:space="0" w:color="auto"/>
      </w:divBdr>
    </w:div>
    <w:div w:id="2082629491">
      <w:bodyDiv w:val="1"/>
      <w:marLeft w:val="0"/>
      <w:marRight w:val="0"/>
      <w:marTop w:val="0"/>
      <w:marBottom w:val="0"/>
      <w:divBdr>
        <w:top w:val="none" w:sz="0" w:space="0" w:color="auto"/>
        <w:left w:val="none" w:sz="0" w:space="0" w:color="auto"/>
        <w:bottom w:val="none" w:sz="0" w:space="0" w:color="auto"/>
        <w:right w:val="none" w:sz="0" w:space="0" w:color="auto"/>
      </w:divBdr>
    </w:div>
    <w:div w:id="2083091960">
      <w:bodyDiv w:val="1"/>
      <w:marLeft w:val="0"/>
      <w:marRight w:val="0"/>
      <w:marTop w:val="0"/>
      <w:marBottom w:val="0"/>
      <w:divBdr>
        <w:top w:val="none" w:sz="0" w:space="0" w:color="auto"/>
        <w:left w:val="none" w:sz="0" w:space="0" w:color="auto"/>
        <w:bottom w:val="none" w:sz="0" w:space="0" w:color="auto"/>
        <w:right w:val="none" w:sz="0" w:space="0" w:color="auto"/>
      </w:divBdr>
    </w:div>
    <w:div w:id="2083286562">
      <w:bodyDiv w:val="1"/>
      <w:marLeft w:val="0"/>
      <w:marRight w:val="0"/>
      <w:marTop w:val="0"/>
      <w:marBottom w:val="0"/>
      <w:divBdr>
        <w:top w:val="none" w:sz="0" w:space="0" w:color="auto"/>
        <w:left w:val="none" w:sz="0" w:space="0" w:color="auto"/>
        <w:bottom w:val="none" w:sz="0" w:space="0" w:color="auto"/>
        <w:right w:val="none" w:sz="0" w:space="0" w:color="auto"/>
      </w:divBdr>
    </w:div>
    <w:div w:id="2084058115">
      <w:bodyDiv w:val="1"/>
      <w:marLeft w:val="0"/>
      <w:marRight w:val="0"/>
      <w:marTop w:val="0"/>
      <w:marBottom w:val="0"/>
      <w:divBdr>
        <w:top w:val="none" w:sz="0" w:space="0" w:color="auto"/>
        <w:left w:val="none" w:sz="0" w:space="0" w:color="auto"/>
        <w:bottom w:val="none" w:sz="0" w:space="0" w:color="auto"/>
        <w:right w:val="none" w:sz="0" w:space="0" w:color="auto"/>
      </w:divBdr>
    </w:div>
    <w:div w:id="2084720544">
      <w:bodyDiv w:val="1"/>
      <w:marLeft w:val="0"/>
      <w:marRight w:val="0"/>
      <w:marTop w:val="0"/>
      <w:marBottom w:val="0"/>
      <w:divBdr>
        <w:top w:val="none" w:sz="0" w:space="0" w:color="auto"/>
        <w:left w:val="none" w:sz="0" w:space="0" w:color="auto"/>
        <w:bottom w:val="none" w:sz="0" w:space="0" w:color="auto"/>
        <w:right w:val="none" w:sz="0" w:space="0" w:color="auto"/>
      </w:divBdr>
    </w:div>
    <w:div w:id="2086144284">
      <w:bodyDiv w:val="1"/>
      <w:marLeft w:val="0"/>
      <w:marRight w:val="0"/>
      <w:marTop w:val="0"/>
      <w:marBottom w:val="0"/>
      <w:divBdr>
        <w:top w:val="none" w:sz="0" w:space="0" w:color="auto"/>
        <w:left w:val="none" w:sz="0" w:space="0" w:color="auto"/>
        <w:bottom w:val="none" w:sz="0" w:space="0" w:color="auto"/>
        <w:right w:val="none" w:sz="0" w:space="0" w:color="auto"/>
      </w:divBdr>
    </w:div>
    <w:div w:id="2086218032">
      <w:bodyDiv w:val="1"/>
      <w:marLeft w:val="0"/>
      <w:marRight w:val="0"/>
      <w:marTop w:val="0"/>
      <w:marBottom w:val="0"/>
      <w:divBdr>
        <w:top w:val="none" w:sz="0" w:space="0" w:color="auto"/>
        <w:left w:val="none" w:sz="0" w:space="0" w:color="auto"/>
        <w:bottom w:val="none" w:sz="0" w:space="0" w:color="auto"/>
        <w:right w:val="none" w:sz="0" w:space="0" w:color="auto"/>
      </w:divBdr>
    </w:div>
    <w:div w:id="2087148838">
      <w:bodyDiv w:val="1"/>
      <w:marLeft w:val="0"/>
      <w:marRight w:val="0"/>
      <w:marTop w:val="0"/>
      <w:marBottom w:val="0"/>
      <w:divBdr>
        <w:top w:val="none" w:sz="0" w:space="0" w:color="auto"/>
        <w:left w:val="none" w:sz="0" w:space="0" w:color="auto"/>
        <w:bottom w:val="none" w:sz="0" w:space="0" w:color="auto"/>
        <w:right w:val="none" w:sz="0" w:space="0" w:color="auto"/>
      </w:divBdr>
    </w:div>
    <w:div w:id="2087259841">
      <w:bodyDiv w:val="1"/>
      <w:marLeft w:val="0"/>
      <w:marRight w:val="0"/>
      <w:marTop w:val="0"/>
      <w:marBottom w:val="0"/>
      <w:divBdr>
        <w:top w:val="none" w:sz="0" w:space="0" w:color="auto"/>
        <w:left w:val="none" w:sz="0" w:space="0" w:color="auto"/>
        <w:bottom w:val="none" w:sz="0" w:space="0" w:color="auto"/>
        <w:right w:val="none" w:sz="0" w:space="0" w:color="auto"/>
      </w:divBdr>
    </w:div>
    <w:div w:id="2087913628">
      <w:bodyDiv w:val="1"/>
      <w:marLeft w:val="0"/>
      <w:marRight w:val="0"/>
      <w:marTop w:val="0"/>
      <w:marBottom w:val="0"/>
      <w:divBdr>
        <w:top w:val="none" w:sz="0" w:space="0" w:color="auto"/>
        <w:left w:val="none" w:sz="0" w:space="0" w:color="auto"/>
        <w:bottom w:val="none" w:sz="0" w:space="0" w:color="auto"/>
        <w:right w:val="none" w:sz="0" w:space="0" w:color="auto"/>
      </w:divBdr>
    </w:div>
    <w:div w:id="2088109677">
      <w:bodyDiv w:val="1"/>
      <w:marLeft w:val="0"/>
      <w:marRight w:val="0"/>
      <w:marTop w:val="0"/>
      <w:marBottom w:val="0"/>
      <w:divBdr>
        <w:top w:val="none" w:sz="0" w:space="0" w:color="auto"/>
        <w:left w:val="none" w:sz="0" w:space="0" w:color="auto"/>
        <w:bottom w:val="none" w:sz="0" w:space="0" w:color="auto"/>
        <w:right w:val="none" w:sz="0" w:space="0" w:color="auto"/>
      </w:divBdr>
    </w:div>
    <w:div w:id="2088189155">
      <w:bodyDiv w:val="1"/>
      <w:marLeft w:val="0"/>
      <w:marRight w:val="0"/>
      <w:marTop w:val="0"/>
      <w:marBottom w:val="0"/>
      <w:divBdr>
        <w:top w:val="none" w:sz="0" w:space="0" w:color="auto"/>
        <w:left w:val="none" w:sz="0" w:space="0" w:color="auto"/>
        <w:bottom w:val="none" w:sz="0" w:space="0" w:color="auto"/>
        <w:right w:val="none" w:sz="0" w:space="0" w:color="auto"/>
      </w:divBdr>
    </w:div>
    <w:div w:id="2088261012">
      <w:bodyDiv w:val="1"/>
      <w:marLeft w:val="0"/>
      <w:marRight w:val="0"/>
      <w:marTop w:val="0"/>
      <w:marBottom w:val="0"/>
      <w:divBdr>
        <w:top w:val="none" w:sz="0" w:space="0" w:color="auto"/>
        <w:left w:val="none" w:sz="0" w:space="0" w:color="auto"/>
        <w:bottom w:val="none" w:sz="0" w:space="0" w:color="auto"/>
        <w:right w:val="none" w:sz="0" w:space="0" w:color="auto"/>
      </w:divBdr>
    </w:div>
    <w:div w:id="2088335335">
      <w:bodyDiv w:val="1"/>
      <w:marLeft w:val="0"/>
      <w:marRight w:val="0"/>
      <w:marTop w:val="0"/>
      <w:marBottom w:val="0"/>
      <w:divBdr>
        <w:top w:val="none" w:sz="0" w:space="0" w:color="auto"/>
        <w:left w:val="none" w:sz="0" w:space="0" w:color="auto"/>
        <w:bottom w:val="none" w:sz="0" w:space="0" w:color="auto"/>
        <w:right w:val="none" w:sz="0" w:space="0" w:color="auto"/>
      </w:divBdr>
    </w:div>
    <w:div w:id="2088378154">
      <w:bodyDiv w:val="1"/>
      <w:marLeft w:val="0"/>
      <w:marRight w:val="0"/>
      <w:marTop w:val="0"/>
      <w:marBottom w:val="0"/>
      <w:divBdr>
        <w:top w:val="none" w:sz="0" w:space="0" w:color="auto"/>
        <w:left w:val="none" w:sz="0" w:space="0" w:color="auto"/>
        <w:bottom w:val="none" w:sz="0" w:space="0" w:color="auto"/>
        <w:right w:val="none" w:sz="0" w:space="0" w:color="auto"/>
      </w:divBdr>
    </w:div>
    <w:div w:id="2088382820">
      <w:bodyDiv w:val="1"/>
      <w:marLeft w:val="0"/>
      <w:marRight w:val="0"/>
      <w:marTop w:val="0"/>
      <w:marBottom w:val="0"/>
      <w:divBdr>
        <w:top w:val="none" w:sz="0" w:space="0" w:color="auto"/>
        <w:left w:val="none" w:sz="0" w:space="0" w:color="auto"/>
        <w:bottom w:val="none" w:sz="0" w:space="0" w:color="auto"/>
        <w:right w:val="none" w:sz="0" w:space="0" w:color="auto"/>
      </w:divBdr>
    </w:div>
    <w:div w:id="2088767053">
      <w:bodyDiv w:val="1"/>
      <w:marLeft w:val="0"/>
      <w:marRight w:val="0"/>
      <w:marTop w:val="0"/>
      <w:marBottom w:val="0"/>
      <w:divBdr>
        <w:top w:val="none" w:sz="0" w:space="0" w:color="auto"/>
        <w:left w:val="none" w:sz="0" w:space="0" w:color="auto"/>
        <w:bottom w:val="none" w:sz="0" w:space="0" w:color="auto"/>
        <w:right w:val="none" w:sz="0" w:space="0" w:color="auto"/>
      </w:divBdr>
    </w:div>
    <w:div w:id="2089040376">
      <w:bodyDiv w:val="1"/>
      <w:marLeft w:val="0"/>
      <w:marRight w:val="0"/>
      <w:marTop w:val="0"/>
      <w:marBottom w:val="0"/>
      <w:divBdr>
        <w:top w:val="none" w:sz="0" w:space="0" w:color="auto"/>
        <w:left w:val="none" w:sz="0" w:space="0" w:color="auto"/>
        <w:bottom w:val="none" w:sz="0" w:space="0" w:color="auto"/>
        <w:right w:val="none" w:sz="0" w:space="0" w:color="auto"/>
      </w:divBdr>
    </w:div>
    <w:div w:id="2089188214">
      <w:bodyDiv w:val="1"/>
      <w:marLeft w:val="0"/>
      <w:marRight w:val="0"/>
      <w:marTop w:val="0"/>
      <w:marBottom w:val="0"/>
      <w:divBdr>
        <w:top w:val="none" w:sz="0" w:space="0" w:color="auto"/>
        <w:left w:val="none" w:sz="0" w:space="0" w:color="auto"/>
        <w:bottom w:val="none" w:sz="0" w:space="0" w:color="auto"/>
        <w:right w:val="none" w:sz="0" w:space="0" w:color="auto"/>
      </w:divBdr>
    </w:div>
    <w:div w:id="2089841863">
      <w:bodyDiv w:val="1"/>
      <w:marLeft w:val="0"/>
      <w:marRight w:val="0"/>
      <w:marTop w:val="0"/>
      <w:marBottom w:val="0"/>
      <w:divBdr>
        <w:top w:val="none" w:sz="0" w:space="0" w:color="auto"/>
        <w:left w:val="none" w:sz="0" w:space="0" w:color="auto"/>
        <w:bottom w:val="none" w:sz="0" w:space="0" w:color="auto"/>
        <w:right w:val="none" w:sz="0" w:space="0" w:color="auto"/>
      </w:divBdr>
    </w:div>
    <w:div w:id="2090494487">
      <w:bodyDiv w:val="1"/>
      <w:marLeft w:val="0"/>
      <w:marRight w:val="0"/>
      <w:marTop w:val="0"/>
      <w:marBottom w:val="0"/>
      <w:divBdr>
        <w:top w:val="none" w:sz="0" w:space="0" w:color="auto"/>
        <w:left w:val="none" w:sz="0" w:space="0" w:color="auto"/>
        <w:bottom w:val="none" w:sz="0" w:space="0" w:color="auto"/>
        <w:right w:val="none" w:sz="0" w:space="0" w:color="auto"/>
      </w:divBdr>
    </w:div>
    <w:div w:id="2091613829">
      <w:bodyDiv w:val="1"/>
      <w:marLeft w:val="0"/>
      <w:marRight w:val="0"/>
      <w:marTop w:val="0"/>
      <w:marBottom w:val="0"/>
      <w:divBdr>
        <w:top w:val="none" w:sz="0" w:space="0" w:color="auto"/>
        <w:left w:val="none" w:sz="0" w:space="0" w:color="auto"/>
        <w:bottom w:val="none" w:sz="0" w:space="0" w:color="auto"/>
        <w:right w:val="none" w:sz="0" w:space="0" w:color="auto"/>
      </w:divBdr>
    </w:div>
    <w:div w:id="2091730450">
      <w:bodyDiv w:val="1"/>
      <w:marLeft w:val="0"/>
      <w:marRight w:val="0"/>
      <w:marTop w:val="0"/>
      <w:marBottom w:val="0"/>
      <w:divBdr>
        <w:top w:val="none" w:sz="0" w:space="0" w:color="auto"/>
        <w:left w:val="none" w:sz="0" w:space="0" w:color="auto"/>
        <w:bottom w:val="none" w:sz="0" w:space="0" w:color="auto"/>
        <w:right w:val="none" w:sz="0" w:space="0" w:color="auto"/>
      </w:divBdr>
    </w:div>
    <w:div w:id="2092312411">
      <w:bodyDiv w:val="1"/>
      <w:marLeft w:val="0"/>
      <w:marRight w:val="0"/>
      <w:marTop w:val="0"/>
      <w:marBottom w:val="0"/>
      <w:divBdr>
        <w:top w:val="none" w:sz="0" w:space="0" w:color="auto"/>
        <w:left w:val="none" w:sz="0" w:space="0" w:color="auto"/>
        <w:bottom w:val="none" w:sz="0" w:space="0" w:color="auto"/>
        <w:right w:val="none" w:sz="0" w:space="0" w:color="auto"/>
      </w:divBdr>
    </w:div>
    <w:div w:id="2092385740">
      <w:bodyDiv w:val="1"/>
      <w:marLeft w:val="0"/>
      <w:marRight w:val="0"/>
      <w:marTop w:val="0"/>
      <w:marBottom w:val="0"/>
      <w:divBdr>
        <w:top w:val="none" w:sz="0" w:space="0" w:color="auto"/>
        <w:left w:val="none" w:sz="0" w:space="0" w:color="auto"/>
        <w:bottom w:val="none" w:sz="0" w:space="0" w:color="auto"/>
        <w:right w:val="none" w:sz="0" w:space="0" w:color="auto"/>
      </w:divBdr>
    </w:div>
    <w:div w:id="2092921398">
      <w:bodyDiv w:val="1"/>
      <w:marLeft w:val="0"/>
      <w:marRight w:val="0"/>
      <w:marTop w:val="0"/>
      <w:marBottom w:val="0"/>
      <w:divBdr>
        <w:top w:val="none" w:sz="0" w:space="0" w:color="auto"/>
        <w:left w:val="none" w:sz="0" w:space="0" w:color="auto"/>
        <w:bottom w:val="none" w:sz="0" w:space="0" w:color="auto"/>
        <w:right w:val="none" w:sz="0" w:space="0" w:color="auto"/>
      </w:divBdr>
    </w:div>
    <w:div w:id="2093699941">
      <w:bodyDiv w:val="1"/>
      <w:marLeft w:val="0"/>
      <w:marRight w:val="0"/>
      <w:marTop w:val="0"/>
      <w:marBottom w:val="0"/>
      <w:divBdr>
        <w:top w:val="none" w:sz="0" w:space="0" w:color="auto"/>
        <w:left w:val="none" w:sz="0" w:space="0" w:color="auto"/>
        <w:bottom w:val="none" w:sz="0" w:space="0" w:color="auto"/>
        <w:right w:val="none" w:sz="0" w:space="0" w:color="auto"/>
      </w:divBdr>
    </w:div>
    <w:div w:id="2094278116">
      <w:bodyDiv w:val="1"/>
      <w:marLeft w:val="0"/>
      <w:marRight w:val="0"/>
      <w:marTop w:val="0"/>
      <w:marBottom w:val="0"/>
      <w:divBdr>
        <w:top w:val="none" w:sz="0" w:space="0" w:color="auto"/>
        <w:left w:val="none" w:sz="0" w:space="0" w:color="auto"/>
        <w:bottom w:val="none" w:sz="0" w:space="0" w:color="auto"/>
        <w:right w:val="none" w:sz="0" w:space="0" w:color="auto"/>
      </w:divBdr>
    </w:div>
    <w:div w:id="2094621546">
      <w:bodyDiv w:val="1"/>
      <w:marLeft w:val="0"/>
      <w:marRight w:val="0"/>
      <w:marTop w:val="0"/>
      <w:marBottom w:val="0"/>
      <w:divBdr>
        <w:top w:val="none" w:sz="0" w:space="0" w:color="auto"/>
        <w:left w:val="none" w:sz="0" w:space="0" w:color="auto"/>
        <w:bottom w:val="none" w:sz="0" w:space="0" w:color="auto"/>
        <w:right w:val="none" w:sz="0" w:space="0" w:color="auto"/>
      </w:divBdr>
    </w:div>
    <w:div w:id="2094861730">
      <w:bodyDiv w:val="1"/>
      <w:marLeft w:val="0"/>
      <w:marRight w:val="0"/>
      <w:marTop w:val="0"/>
      <w:marBottom w:val="0"/>
      <w:divBdr>
        <w:top w:val="none" w:sz="0" w:space="0" w:color="auto"/>
        <w:left w:val="none" w:sz="0" w:space="0" w:color="auto"/>
        <w:bottom w:val="none" w:sz="0" w:space="0" w:color="auto"/>
        <w:right w:val="none" w:sz="0" w:space="0" w:color="auto"/>
      </w:divBdr>
    </w:div>
    <w:div w:id="2095928351">
      <w:bodyDiv w:val="1"/>
      <w:marLeft w:val="0"/>
      <w:marRight w:val="0"/>
      <w:marTop w:val="0"/>
      <w:marBottom w:val="0"/>
      <w:divBdr>
        <w:top w:val="none" w:sz="0" w:space="0" w:color="auto"/>
        <w:left w:val="none" w:sz="0" w:space="0" w:color="auto"/>
        <w:bottom w:val="none" w:sz="0" w:space="0" w:color="auto"/>
        <w:right w:val="none" w:sz="0" w:space="0" w:color="auto"/>
      </w:divBdr>
    </w:div>
    <w:div w:id="2096243890">
      <w:bodyDiv w:val="1"/>
      <w:marLeft w:val="0"/>
      <w:marRight w:val="0"/>
      <w:marTop w:val="0"/>
      <w:marBottom w:val="0"/>
      <w:divBdr>
        <w:top w:val="none" w:sz="0" w:space="0" w:color="auto"/>
        <w:left w:val="none" w:sz="0" w:space="0" w:color="auto"/>
        <w:bottom w:val="none" w:sz="0" w:space="0" w:color="auto"/>
        <w:right w:val="none" w:sz="0" w:space="0" w:color="auto"/>
      </w:divBdr>
    </w:div>
    <w:div w:id="2096515472">
      <w:bodyDiv w:val="1"/>
      <w:marLeft w:val="0"/>
      <w:marRight w:val="0"/>
      <w:marTop w:val="0"/>
      <w:marBottom w:val="0"/>
      <w:divBdr>
        <w:top w:val="none" w:sz="0" w:space="0" w:color="auto"/>
        <w:left w:val="none" w:sz="0" w:space="0" w:color="auto"/>
        <w:bottom w:val="none" w:sz="0" w:space="0" w:color="auto"/>
        <w:right w:val="none" w:sz="0" w:space="0" w:color="auto"/>
      </w:divBdr>
    </w:div>
    <w:div w:id="2096854320">
      <w:bodyDiv w:val="1"/>
      <w:marLeft w:val="0"/>
      <w:marRight w:val="0"/>
      <w:marTop w:val="0"/>
      <w:marBottom w:val="0"/>
      <w:divBdr>
        <w:top w:val="none" w:sz="0" w:space="0" w:color="auto"/>
        <w:left w:val="none" w:sz="0" w:space="0" w:color="auto"/>
        <w:bottom w:val="none" w:sz="0" w:space="0" w:color="auto"/>
        <w:right w:val="none" w:sz="0" w:space="0" w:color="auto"/>
      </w:divBdr>
    </w:div>
    <w:div w:id="2097900695">
      <w:bodyDiv w:val="1"/>
      <w:marLeft w:val="0"/>
      <w:marRight w:val="0"/>
      <w:marTop w:val="0"/>
      <w:marBottom w:val="0"/>
      <w:divBdr>
        <w:top w:val="none" w:sz="0" w:space="0" w:color="auto"/>
        <w:left w:val="none" w:sz="0" w:space="0" w:color="auto"/>
        <w:bottom w:val="none" w:sz="0" w:space="0" w:color="auto"/>
        <w:right w:val="none" w:sz="0" w:space="0" w:color="auto"/>
      </w:divBdr>
    </w:div>
    <w:div w:id="2098940761">
      <w:bodyDiv w:val="1"/>
      <w:marLeft w:val="0"/>
      <w:marRight w:val="0"/>
      <w:marTop w:val="0"/>
      <w:marBottom w:val="0"/>
      <w:divBdr>
        <w:top w:val="none" w:sz="0" w:space="0" w:color="auto"/>
        <w:left w:val="none" w:sz="0" w:space="0" w:color="auto"/>
        <w:bottom w:val="none" w:sz="0" w:space="0" w:color="auto"/>
        <w:right w:val="none" w:sz="0" w:space="0" w:color="auto"/>
      </w:divBdr>
    </w:div>
    <w:div w:id="2099205104">
      <w:bodyDiv w:val="1"/>
      <w:marLeft w:val="0"/>
      <w:marRight w:val="0"/>
      <w:marTop w:val="0"/>
      <w:marBottom w:val="0"/>
      <w:divBdr>
        <w:top w:val="none" w:sz="0" w:space="0" w:color="auto"/>
        <w:left w:val="none" w:sz="0" w:space="0" w:color="auto"/>
        <w:bottom w:val="none" w:sz="0" w:space="0" w:color="auto"/>
        <w:right w:val="none" w:sz="0" w:space="0" w:color="auto"/>
      </w:divBdr>
    </w:div>
    <w:div w:id="2099401043">
      <w:bodyDiv w:val="1"/>
      <w:marLeft w:val="0"/>
      <w:marRight w:val="0"/>
      <w:marTop w:val="0"/>
      <w:marBottom w:val="0"/>
      <w:divBdr>
        <w:top w:val="none" w:sz="0" w:space="0" w:color="auto"/>
        <w:left w:val="none" w:sz="0" w:space="0" w:color="auto"/>
        <w:bottom w:val="none" w:sz="0" w:space="0" w:color="auto"/>
        <w:right w:val="none" w:sz="0" w:space="0" w:color="auto"/>
      </w:divBdr>
    </w:div>
    <w:div w:id="2099516065">
      <w:bodyDiv w:val="1"/>
      <w:marLeft w:val="0"/>
      <w:marRight w:val="0"/>
      <w:marTop w:val="0"/>
      <w:marBottom w:val="0"/>
      <w:divBdr>
        <w:top w:val="none" w:sz="0" w:space="0" w:color="auto"/>
        <w:left w:val="none" w:sz="0" w:space="0" w:color="auto"/>
        <w:bottom w:val="none" w:sz="0" w:space="0" w:color="auto"/>
        <w:right w:val="none" w:sz="0" w:space="0" w:color="auto"/>
      </w:divBdr>
    </w:div>
    <w:div w:id="2099866483">
      <w:bodyDiv w:val="1"/>
      <w:marLeft w:val="0"/>
      <w:marRight w:val="0"/>
      <w:marTop w:val="0"/>
      <w:marBottom w:val="0"/>
      <w:divBdr>
        <w:top w:val="none" w:sz="0" w:space="0" w:color="auto"/>
        <w:left w:val="none" w:sz="0" w:space="0" w:color="auto"/>
        <w:bottom w:val="none" w:sz="0" w:space="0" w:color="auto"/>
        <w:right w:val="none" w:sz="0" w:space="0" w:color="auto"/>
      </w:divBdr>
    </w:div>
    <w:div w:id="2100831663">
      <w:bodyDiv w:val="1"/>
      <w:marLeft w:val="0"/>
      <w:marRight w:val="0"/>
      <w:marTop w:val="0"/>
      <w:marBottom w:val="0"/>
      <w:divBdr>
        <w:top w:val="none" w:sz="0" w:space="0" w:color="auto"/>
        <w:left w:val="none" w:sz="0" w:space="0" w:color="auto"/>
        <w:bottom w:val="none" w:sz="0" w:space="0" w:color="auto"/>
        <w:right w:val="none" w:sz="0" w:space="0" w:color="auto"/>
      </w:divBdr>
    </w:div>
    <w:div w:id="2101829202">
      <w:bodyDiv w:val="1"/>
      <w:marLeft w:val="0"/>
      <w:marRight w:val="0"/>
      <w:marTop w:val="0"/>
      <w:marBottom w:val="0"/>
      <w:divBdr>
        <w:top w:val="none" w:sz="0" w:space="0" w:color="auto"/>
        <w:left w:val="none" w:sz="0" w:space="0" w:color="auto"/>
        <w:bottom w:val="none" w:sz="0" w:space="0" w:color="auto"/>
        <w:right w:val="none" w:sz="0" w:space="0" w:color="auto"/>
      </w:divBdr>
    </w:div>
    <w:div w:id="2101829418">
      <w:bodyDiv w:val="1"/>
      <w:marLeft w:val="0"/>
      <w:marRight w:val="0"/>
      <w:marTop w:val="0"/>
      <w:marBottom w:val="0"/>
      <w:divBdr>
        <w:top w:val="none" w:sz="0" w:space="0" w:color="auto"/>
        <w:left w:val="none" w:sz="0" w:space="0" w:color="auto"/>
        <w:bottom w:val="none" w:sz="0" w:space="0" w:color="auto"/>
        <w:right w:val="none" w:sz="0" w:space="0" w:color="auto"/>
      </w:divBdr>
    </w:div>
    <w:div w:id="2102096987">
      <w:bodyDiv w:val="1"/>
      <w:marLeft w:val="0"/>
      <w:marRight w:val="0"/>
      <w:marTop w:val="0"/>
      <w:marBottom w:val="0"/>
      <w:divBdr>
        <w:top w:val="none" w:sz="0" w:space="0" w:color="auto"/>
        <w:left w:val="none" w:sz="0" w:space="0" w:color="auto"/>
        <w:bottom w:val="none" w:sz="0" w:space="0" w:color="auto"/>
        <w:right w:val="none" w:sz="0" w:space="0" w:color="auto"/>
      </w:divBdr>
    </w:div>
    <w:div w:id="2102144437">
      <w:bodyDiv w:val="1"/>
      <w:marLeft w:val="0"/>
      <w:marRight w:val="0"/>
      <w:marTop w:val="0"/>
      <w:marBottom w:val="0"/>
      <w:divBdr>
        <w:top w:val="none" w:sz="0" w:space="0" w:color="auto"/>
        <w:left w:val="none" w:sz="0" w:space="0" w:color="auto"/>
        <w:bottom w:val="none" w:sz="0" w:space="0" w:color="auto"/>
        <w:right w:val="none" w:sz="0" w:space="0" w:color="auto"/>
      </w:divBdr>
    </w:div>
    <w:div w:id="2102600711">
      <w:bodyDiv w:val="1"/>
      <w:marLeft w:val="0"/>
      <w:marRight w:val="0"/>
      <w:marTop w:val="0"/>
      <w:marBottom w:val="0"/>
      <w:divBdr>
        <w:top w:val="none" w:sz="0" w:space="0" w:color="auto"/>
        <w:left w:val="none" w:sz="0" w:space="0" w:color="auto"/>
        <w:bottom w:val="none" w:sz="0" w:space="0" w:color="auto"/>
        <w:right w:val="none" w:sz="0" w:space="0" w:color="auto"/>
      </w:divBdr>
    </w:div>
    <w:div w:id="2102985450">
      <w:bodyDiv w:val="1"/>
      <w:marLeft w:val="0"/>
      <w:marRight w:val="0"/>
      <w:marTop w:val="0"/>
      <w:marBottom w:val="0"/>
      <w:divBdr>
        <w:top w:val="none" w:sz="0" w:space="0" w:color="auto"/>
        <w:left w:val="none" w:sz="0" w:space="0" w:color="auto"/>
        <w:bottom w:val="none" w:sz="0" w:space="0" w:color="auto"/>
        <w:right w:val="none" w:sz="0" w:space="0" w:color="auto"/>
      </w:divBdr>
    </w:div>
    <w:div w:id="2103331305">
      <w:bodyDiv w:val="1"/>
      <w:marLeft w:val="0"/>
      <w:marRight w:val="0"/>
      <w:marTop w:val="0"/>
      <w:marBottom w:val="0"/>
      <w:divBdr>
        <w:top w:val="none" w:sz="0" w:space="0" w:color="auto"/>
        <w:left w:val="none" w:sz="0" w:space="0" w:color="auto"/>
        <w:bottom w:val="none" w:sz="0" w:space="0" w:color="auto"/>
        <w:right w:val="none" w:sz="0" w:space="0" w:color="auto"/>
      </w:divBdr>
    </w:div>
    <w:div w:id="2103379916">
      <w:bodyDiv w:val="1"/>
      <w:marLeft w:val="0"/>
      <w:marRight w:val="0"/>
      <w:marTop w:val="0"/>
      <w:marBottom w:val="0"/>
      <w:divBdr>
        <w:top w:val="none" w:sz="0" w:space="0" w:color="auto"/>
        <w:left w:val="none" w:sz="0" w:space="0" w:color="auto"/>
        <w:bottom w:val="none" w:sz="0" w:space="0" w:color="auto"/>
        <w:right w:val="none" w:sz="0" w:space="0" w:color="auto"/>
      </w:divBdr>
    </w:div>
    <w:div w:id="2103913628">
      <w:bodyDiv w:val="1"/>
      <w:marLeft w:val="0"/>
      <w:marRight w:val="0"/>
      <w:marTop w:val="0"/>
      <w:marBottom w:val="0"/>
      <w:divBdr>
        <w:top w:val="none" w:sz="0" w:space="0" w:color="auto"/>
        <w:left w:val="none" w:sz="0" w:space="0" w:color="auto"/>
        <w:bottom w:val="none" w:sz="0" w:space="0" w:color="auto"/>
        <w:right w:val="none" w:sz="0" w:space="0" w:color="auto"/>
      </w:divBdr>
    </w:div>
    <w:div w:id="2105607245">
      <w:bodyDiv w:val="1"/>
      <w:marLeft w:val="0"/>
      <w:marRight w:val="0"/>
      <w:marTop w:val="0"/>
      <w:marBottom w:val="0"/>
      <w:divBdr>
        <w:top w:val="none" w:sz="0" w:space="0" w:color="auto"/>
        <w:left w:val="none" w:sz="0" w:space="0" w:color="auto"/>
        <w:bottom w:val="none" w:sz="0" w:space="0" w:color="auto"/>
        <w:right w:val="none" w:sz="0" w:space="0" w:color="auto"/>
      </w:divBdr>
    </w:div>
    <w:div w:id="2105959410">
      <w:bodyDiv w:val="1"/>
      <w:marLeft w:val="0"/>
      <w:marRight w:val="0"/>
      <w:marTop w:val="0"/>
      <w:marBottom w:val="0"/>
      <w:divBdr>
        <w:top w:val="none" w:sz="0" w:space="0" w:color="auto"/>
        <w:left w:val="none" w:sz="0" w:space="0" w:color="auto"/>
        <w:bottom w:val="none" w:sz="0" w:space="0" w:color="auto"/>
        <w:right w:val="none" w:sz="0" w:space="0" w:color="auto"/>
      </w:divBdr>
    </w:div>
    <w:div w:id="2106462214">
      <w:bodyDiv w:val="1"/>
      <w:marLeft w:val="0"/>
      <w:marRight w:val="0"/>
      <w:marTop w:val="0"/>
      <w:marBottom w:val="0"/>
      <w:divBdr>
        <w:top w:val="none" w:sz="0" w:space="0" w:color="auto"/>
        <w:left w:val="none" w:sz="0" w:space="0" w:color="auto"/>
        <w:bottom w:val="none" w:sz="0" w:space="0" w:color="auto"/>
        <w:right w:val="none" w:sz="0" w:space="0" w:color="auto"/>
      </w:divBdr>
    </w:div>
    <w:div w:id="2107001227">
      <w:bodyDiv w:val="1"/>
      <w:marLeft w:val="0"/>
      <w:marRight w:val="0"/>
      <w:marTop w:val="0"/>
      <w:marBottom w:val="0"/>
      <w:divBdr>
        <w:top w:val="none" w:sz="0" w:space="0" w:color="auto"/>
        <w:left w:val="none" w:sz="0" w:space="0" w:color="auto"/>
        <w:bottom w:val="none" w:sz="0" w:space="0" w:color="auto"/>
        <w:right w:val="none" w:sz="0" w:space="0" w:color="auto"/>
      </w:divBdr>
    </w:div>
    <w:div w:id="2107117647">
      <w:bodyDiv w:val="1"/>
      <w:marLeft w:val="0"/>
      <w:marRight w:val="0"/>
      <w:marTop w:val="0"/>
      <w:marBottom w:val="0"/>
      <w:divBdr>
        <w:top w:val="none" w:sz="0" w:space="0" w:color="auto"/>
        <w:left w:val="none" w:sz="0" w:space="0" w:color="auto"/>
        <w:bottom w:val="none" w:sz="0" w:space="0" w:color="auto"/>
        <w:right w:val="none" w:sz="0" w:space="0" w:color="auto"/>
      </w:divBdr>
    </w:div>
    <w:div w:id="2107774038">
      <w:bodyDiv w:val="1"/>
      <w:marLeft w:val="0"/>
      <w:marRight w:val="0"/>
      <w:marTop w:val="0"/>
      <w:marBottom w:val="0"/>
      <w:divBdr>
        <w:top w:val="none" w:sz="0" w:space="0" w:color="auto"/>
        <w:left w:val="none" w:sz="0" w:space="0" w:color="auto"/>
        <w:bottom w:val="none" w:sz="0" w:space="0" w:color="auto"/>
        <w:right w:val="none" w:sz="0" w:space="0" w:color="auto"/>
      </w:divBdr>
    </w:div>
    <w:div w:id="2108109996">
      <w:bodyDiv w:val="1"/>
      <w:marLeft w:val="0"/>
      <w:marRight w:val="0"/>
      <w:marTop w:val="0"/>
      <w:marBottom w:val="0"/>
      <w:divBdr>
        <w:top w:val="none" w:sz="0" w:space="0" w:color="auto"/>
        <w:left w:val="none" w:sz="0" w:space="0" w:color="auto"/>
        <w:bottom w:val="none" w:sz="0" w:space="0" w:color="auto"/>
        <w:right w:val="none" w:sz="0" w:space="0" w:color="auto"/>
      </w:divBdr>
    </w:div>
    <w:div w:id="2108424448">
      <w:bodyDiv w:val="1"/>
      <w:marLeft w:val="0"/>
      <w:marRight w:val="0"/>
      <w:marTop w:val="0"/>
      <w:marBottom w:val="0"/>
      <w:divBdr>
        <w:top w:val="none" w:sz="0" w:space="0" w:color="auto"/>
        <w:left w:val="none" w:sz="0" w:space="0" w:color="auto"/>
        <w:bottom w:val="none" w:sz="0" w:space="0" w:color="auto"/>
        <w:right w:val="none" w:sz="0" w:space="0" w:color="auto"/>
      </w:divBdr>
    </w:div>
    <w:div w:id="2109689860">
      <w:bodyDiv w:val="1"/>
      <w:marLeft w:val="0"/>
      <w:marRight w:val="0"/>
      <w:marTop w:val="0"/>
      <w:marBottom w:val="0"/>
      <w:divBdr>
        <w:top w:val="none" w:sz="0" w:space="0" w:color="auto"/>
        <w:left w:val="none" w:sz="0" w:space="0" w:color="auto"/>
        <w:bottom w:val="none" w:sz="0" w:space="0" w:color="auto"/>
        <w:right w:val="none" w:sz="0" w:space="0" w:color="auto"/>
      </w:divBdr>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
    <w:div w:id="2109886671">
      <w:bodyDiv w:val="1"/>
      <w:marLeft w:val="0"/>
      <w:marRight w:val="0"/>
      <w:marTop w:val="0"/>
      <w:marBottom w:val="0"/>
      <w:divBdr>
        <w:top w:val="none" w:sz="0" w:space="0" w:color="auto"/>
        <w:left w:val="none" w:sz="0" w:space="0" w:color="auto"/>
        <w:bottom w:val="none" w:sz="0" w:space="0" w:color="auto"/>
        <w:right w:val="none" w:sz="0" w:space="0" w:color="auto"/>
      </w:divBdr>
    </w:div>
    <w:div w:id="2110080561">
      <w:bodyDiv w:val="1"/>
      <w:marLeft w:val="0"/>
      <w:marRight w:val="0"/>
      <w:marTop w:val="0"/>
      <w:marBottom w:val="0"/>
      <w:divBdr>
        <w:top w:val="none" w:sz="0" w:space="0" w:color="auto"/>
        <w:left w:val="none" w:sz="0" w:space="0" w:color="auto"/>
        <w:bottom w:val="none" w:sz="0" w:space="0" w:color="auto"/>
        <w:right w:val="none" w:sz="0" w:space="0" w:color="auto"/>
      </w:divBdr>
    </w:div>
    <w:div w:id="2110197618">
      <w:bodyDiv w:val="1"/>
      <w:marLeft w:val="0"/>
      <w:marRight w:val="0"/>
      <w:marTop w:val="0"/>
      <w:marBottom w:val="0"/>
      <w:divBdr>
        <w:top w:val="none" w:sz="0" w:space="0" w:color="auto"/>
        <w:left w:val="none" w:sz="0" w:space="0" w:color="auto"/>
        <w:bottom w:val="none" w:sz="0" w:space="0" w:color="auto"/>
        <w:right w:val="none" w:sz="0" w:space="0" w:color="auto"/>
      </w:divBdr>
    </w:div>
    <w:div w:id="2111273640">
      <w:bodyDiv w:val="1"/>
      <w:marLeft w:val="0"/>
      <w:marRight w:val="0"/>
      <w:marTop w:val="0"/>
      <w:marBottom w:val="0"/>
      <w:divBdr>
        <w:top w:val="none" w:sz="0" w:space="0" w:color="auto"/>
        <w:left w:val="none" w:sz="0" w:space="0" w:color="auto"/>
        <w:bottom w:val="none" w:sz="0" w:space="0" w:color="auto"/>
        <w:right w:val="none" w:sz="0" w:space="0" w:color="auto"/>
      </w:divBdr>
    </w:div>
    <w:div w:id="2112315106">
      <w:bodyDiv w:val="1"/>
      <w:marLeft w:val="0"/>
      <w:marRight w:val="0"/>
      <w:marTop w:val="0"/>
      <w:marBottom w:val="0"/>
      <w:divBdr>
        <w:top w:val="none" w:sz="0" w:space="0" w:color="auto"/>
        <w:left w:val="none" w:sz="0" w:space="0" w:color="auto"/>
        <w:bottom w:val="none" w:sz="0" w:space="0" w:color="auto"/>
        <w:right w:val="none" w:sz="0" w:space="0" w:color="auto"/>
      </w:divBdr>
    </w:div>
    <w:div w:id="2112506962">
      <w:bodyDiv w:val="1"/>
      <w:marLeft w:val="0"/>
      <w:marRight w:val="0"/>
      <w:marTop w:val="0"/>
      <w:marBottom w:val="0"/>
      <w:divBdr>
        <w:top w:val="none" w:sz="0" w:space="0" w:color="auto"/>
        <w:left w:val="none" w:sz="0" w:space="0" w:color="auto"/>
        <w:bottom w:val="none" w:sz="0" w:space="0" w:color="auto"/>
        <w:right w:val="none" w:sz="0" w:space="0" w:color="auto"/>
      </w:divBdr>
    </w:div>
    <w:div w:id="2114008089">
      <w:bodyDiv w:val="1"/>
      <w:marLeft w:val="0"/>
      <w:marRight w:val="0"/>
      <w:marTop w:val="0"/>
      <w:marBottom w:val="0"/>
      <w:divBdr>
        <w:top w:val="none" w:sz="0" w:space="0" w:color="auto"/>
        <w:left w:val="none" w:sz="0" w:space="0" w:color="auto"/>
        <w:bottom w:val="none" w:sz="0" w:space="0" w:color="auto"/>
        <w:right w:val="none" w:sz="0" w:space="0" w:color="auto"/>
      </w:divBdr>
    </w:div>
    <w:div w:id="2114939316">
      <w:bodyDiv w:val="1"/>
      <w:marLeft w:val="0"/>
      <w:marRight w:val="0"/>
      <w:marTop w:val="0"/>
      <w:marBottom w:val="0"/>
      <w:divBdr>
        <w:top w:val="none" w:sz="0" w:space="0" w:color="auto"/>
        <w:left w:val="none" w:sz="0" w:space="0" w:color="auto"/>
        <w:bottom w:val="none" w:sz="0" w:space="0" w:color="auto"/>
        <w:right w:val="none" w:sz="0" w:space="0" w:color="auto"/>
      </w:divBdr>
    </w:div>
    <w:div w:id="2115783789">
      <w:bodyDiv w:val="1"/>
      <w:marLeft w:val="0"/>
      <w:marRight w:val="0"/>
      <w:marTop w:val="0"/>
      <w:marBottom w:val="0"/>
      <w:divBdr>
        <w:top w:val="none" w:sz="0" w:space="0" w:color="auto"/>
        <w:left w:val="none" w:sz="0" w:space="0" w:color="auto"/>
        <w:bottom w:val="none" w:sz="0" w:space="0" w:color="auto"/>
        <w:right w:val="none" w:sz="0" w:space="0" w:color="auto"/>
      </w:divBdr>
    </w:div>
    <w:div w:id="2116167539">
      <w:bodyDiv w:val="1"/>
      <w:marLeft w:val="0"/>
      <w:marRight w:val="0"/>
      <w:marTop w:val="0"/>
      <w:marBottom w:val="0"/>
      <w:divBdr>
        <w:top w:val="none" w:sz="0" w:space="0" w:color="auto"/>
        <w:left w:val="none" w:sz="0" w:space="0" w:color="auto"/>
        <w:bottom w:val="none" w:sz="0" w:space="0" w:color="auto"/>
        <w:right w:val="none" w:sz="0" w:space="0" w:color="auto"/>
      </w:divBdr>
    </w:div>
    <w:div w:id="2118284918">
      <w:bodyDiv w:val="1"/>
      <w:marLeft w:val="0"/>
      <w:marRight w:val="0"/>
      <w:marTop w:val="0"/>
      <w:marBottom w:val="0"/>
      <w:divBdr>
        <w:top w:val="none" w:sz="0" w:space="0" w:color="auto"/>
        <w:left w:val="none" w:sz="0" w:space="0" w:color="auto"/>
        <w:bottom w:val="none" w:sz="0" w:space="0" w:color="auto"/>
        <w:right w:val="none" w:sz="0" w:space="0" w:color="auto"/>
      </w:divBdr>
    </w:div>
    <w:div w:id="2118985793">
      <w:bodyDiv w:val="1"/>
      <w:marLeft w:val="0"/>
      <w:marRight w:val="0"/>
      <w:marTop w:val="0"/>
      <w:marBottom w:val="0"/>
      <w:divBdr>
        <w:top w:val="none" w:sz="0" w:space="0" w:color="auto"/>
        <w:left w:val="none" w:sz="0" w:space="0" w:color="auto"/>
        <w:bottom w:val="none" w:sz="0" w:space="0" w:color="auto"/>
        <w:right w:val="none" w:sz="0" w:space="0" w:color="auto"/>
      </w:divBdr>
    </w:div>
    <w:div w:id="2119251405">
      <w:bodyDiv w:val="1"/>
      <w:marLeft w:val="0"/>
      <w:marRight w:val="0"/>
      <w:marTop w:val="0"/>
      <w:marBottom w:val="0"/>
      <w:divBdr>
        <w:top w:val="none" w:sz="0" w:space="0" w:color="auto"/>
        <w:left w:val="none" w:sz="0" w:space="0" w:color="auto"/>
        <w:bottom w:val="none" w:sz="0" w:space="0" w:color="auto"/>
        <w:right w:val="none" w:sz="0" w:space="0" w:color="auto"/>
      </w:divBdr>
    </w:div>
    <w:div w:id="2120178755">
      <w:bodyDiv w:val="1"/>
      <w:marLeft w:val="0"/>
      <w:marRight w:val="0"/>
      <w:marTop w:val="0"/>
      <w:marBottom w:val="0"/>
      <w:divBdr>
        <w:top w:val="none" w:sz="0" w:space="0" w:color="auto"/>
        <w:left w:val="none" w:sz="0" w:space="0" w:color="auto"/>
        <w:bottom w:val="none" w:sz="0" w:space="0" w:color="auto"/>
        <w:right w:val="none" w:sz="0" w:space="0" w:color="auto"/>
      </w:divBdr>
    </w:div>
    <w:div w:id="2121099121">
      <w:bodyDiv w:val="1"/>
      <w:marLeft w:val="0"/>
      <w:marRight w:val="0"/>
      <w:marTop w:val="0"/>
      <w:marBottom w:val="0"/>
      <w:divBdr>
        <w:top w:val="none" w:sz="0" w:space="0" w:color="auto"/>
        <w:left w:val="none" w:sz="0" w:space="0" w:color="auto"/>
        <w:bottom w:val="none" w:sz="0" w:space="0" w:color="auto"/>
        <w:right w:val="none" w:sz="0" w:space="0" w:color="auto"/>
      </w:divBdr>
    </w:div>
    <w:div w:id="2122259522">
      <w:bodyDiv w:val="1"/>
      <w:marLeft w:val="0"/>
      <w:marRight w:val="0"/>
      <w:marTop w:val="0"/>
      <w:marBottom w:val="0"/>
      <w:divBdr>
        <w:top w:val="none" w:sz="0" w:space="0" w:color="auto"/>
        <w:left w:val="none" w:sz="0" w:space="0" w:color="auto"/>
        <w:bottom w:val="none" w:sz="0" w:space="0" w:color="auto"/>
        <w:right w:val="none" w:sz="0" w:space="0" w:color="auto"/>
      </w:divBdr>
    </w:div>
    <w:div w:id="2122262509">
      <w:bodyDiv w:val="1"/>
      <w:marLeft w:val="0"/>
      <w:marRight w:val="0"/>
      <w:marTop w:val="0"/>
      <w:marBottom w:val="0"/>
      <w:divBdr>
        <w:top w:val="none" w:sz="0" w:space="0" w:color="auto"/>
        <w:left w:val="none" w:sz="0" w:space="0" w:color="auto"/>
        <w:bottom w:val="none" w:sz="0" w:space="0" w:color="auto"/>
        <w:right w:val="none" w:sz="0" w:space="0" w:color="auto"/>
      </w:divBdr>
    </w:div>
    <w:div w:id="2122718651">
      <w:bodyDiv w:val="1"/>
      <w:marLeft w:val="0"/>
      <w:marRight w:val="0"/>
      <w:marTop w:val="0"/>
      <w:marBottom w:val="0"/>
      <w:divBdr>
        <w:top w:val="none" w:sz="0" w:space="0" w:color="auto"/>
        <w:left w:val="none" w:sz="0" w:space="0" w:color="auto"/>
        <w:bottom w:val="none" w:sz="0" w:space="0" w:color="auto"/>
        <w:right w:val="none" w:sz="0" w:space="0" w:color="auto"/>
      </w:divBdr>
    </w:div>
    <w:div w:id="2122869174">
      <w:bodyDiv w:val="1"/>
      <w:marLeft w:val="0"/>
      <w:marRight w:val="0"/>
      <w:marTop w:val="0"/>
      <w:marBottom w:val="0"/>
      <w:divBdr>
        <w:top w:val="none" w:sz="0" w:space="0" w:color="auto"/>
        <w:left w:val="none" w:sz="0" w:space="0" w:color="auto"/>
        <w:bottom w:val="none" w:sz="0" w:space="0" w:color="auto"/>
        <w:right w:val="none" w:sz="0" w:space="0" w:color="auto"/>
      </w:divBdr>
    </w:div>
    <w:div w:id="2122917296">
      <w:bodyDiv w:val="1"/>
      <w:marLeft w:val="0"/>
      <w:marRight w:val="0"/>
      <w:marTop w:val="0"/>
      <w:marBottom w:val="0"/>
      <w:divBdr>
        <w:top w:val="none" w:sz="0" w:space="0" w:color="auto"/>
        <w:left w:val="none" w:sz="0" w:space="0" w:color="auto"/>
        <w:bottom w:val="none" w:sz="0" w:space="0" w:color="auto"/>
        <w:right w:val="none" w:sz="0" w:space="0" w:color="auto"/>
      </w:divBdr>
    </w:div>
    <w:div w:id="2123575654">
      <w:bodyDiv w:val="1"/>
      <w:marLeft w:val="0"/>
      <w:marRight w:val="0"/>
      <w:marTop w:val="0"/>
      <w:marBottom w:val="0"/>
      <w:divBdr>
        <w:top w:val="none" w:sz="0" w:space="0" w:color="auto"/>
        <w:left w:val="none" w:sz="0" w:space="0" w:color="auto"/>
        <w:bottom w:val="none" w:sz="0" w:space="0" w:color="auto"/>
        <w:right w:val="none" w:sz="0" w:space="0" w:color="auto"/>
      </w:divBdr>
    </w:div>
    <w:div w:id="2124108367">
      <w:bodyDiv w:val="1"/>
      <w:marLeft w:val="0"/>
      <w:marRight w:val="0"/>
      <w:marTop w:val="0"/>
      <w:marBottom w:val="0"/>
      <w:divBdr>
        <w:top w:val="none" w:sz="0" w:space="0" w:color="auto"/>
        <w:left w:val="none" w:sz="0" w:space="0" w:color="auto"/>
        <w:bottom w:val="none" w:sz="0" w:space="0" w:color="auto"/>
        <w:right w:val="none" w:sz="0" w:space="0" w:color="auto"/>
      </w:divBdr>
    </w:div>
    <w:div w:id="2124418750">
      <w:bodyDiv w:val="1"/>
      <w:marLeft w:val="0"/>
      <w:marRight w:val="0"/>
      <w:marTop w:val="0"/>
      <w:marBottom w:val="0"/>
      <w:divBdr>
        <w:top w:val="none" w:sz="0" w:space="0" w:color="auto"/>
        <w:left w:val="none" w:sz="0" w:space="0" w:color="auto"/>
        <w:bottom w:val="none" w:sz="0" w:space="0" w:color="auto"/>
        <w:right w:val="none" w:sz="0" w:space="0" w:color="auto"/>
      </w:divBdr>
    </w:div>
    <w:div w:id="2124684805">
      <w:bodyDiv w:val="1"/>
      <w:marLeft w:val="0"/>
      <w:marRight w:val="0"/>
      <w:marTop w:val="0"/>
      <w:marBottom w:val="0"/>
      <w:divBdr>
        <w:top w:val="none" w:sz="0" w:space="0" w:color="auto"/>
        <w:left w:val="none" w:sz="0" w:space="0" w:color="auto"/>
        <w:bottom w:val="none" w:sz="0" w:space="0" w:color="auto"/>
        <w:right w:val="none" w:sz="0" w:space="0" w:color="auto"/>
      </w:divBdr>
    </w:div>
    <w:div w:id="2124765163">
      <w:bodyDiv w:val="1"/>
      <w:marLeft w:val="0"/>
      <w:marRight w:val="0"/>
      <w:marTop w:val="0"/>
      <w:marBottom w:val="0"/>
      <w:divBdr>
        <w:top w:val="none" w:sz="0" w:space="0" w:color="auto"/>
        <w:left w:val="none" w:sz="0" w:space="0" w:color="auto"/>
        <w:bottom w:val="none" w:sz="0" w:space="0" w:color="auto"/>
        <w:right w:val="none" w:sz="0" w:space="0" w:color="auto"/>
      </w:divBdr>
    </w:div>
    <w:div w:id="2124955495">
      <w:bodyDiv w:val="1"/>
      <w:marLeft w:val="0"/>
      <w:marRight w:val="0"/>
      <w:marTop w:val="0"/>
      <w:marBottom w:val="0"/>
      <w:divBdr>
        <w:top w:val="none" w:sz="0" w:space="0" w:color="auto"/>
        <w:left w:val="none" w:sz="0" w:space="0" w:color="auto"/>
        <w:bottom w:val="none" w:sz="0" w:space="0" w:color="auto"/>
        <w:right w:val="none" w:sz="0" w:space="0" w:color="auto"/>
      </w:divBdr>
    </w:div>
    <w:div w:id="2125419192">
      <w:bodyDiv w:val="1"/>
      <w:marLeft w:val="0"/>
      <w:marRight w:val="0"/>
      <w:marTop w:val="0"/>
      <w:marBottom w:val="0"/>
      <w:divBdr>
        <w:top w:val="none" w:sz="0" w:space="0" w:color="auto"/>
        <w:left w:val="none" w:sz="0" w:space="0" w:color="auto"/>
        <w:bottom w:val="none" w:sz="0" w:space="0" w:color="auto"/>
        <w:right w:val="none" w:sz="0" w:space="0" w:color="auto"/>
      </w:divBdr>
    </w:div>
    <w:div w:id="2125731342">
      <w:bodyDiv w:val="1"/>
      <w:marLeft w:val="0"/>
      <w:marRight w:val="0"/>
      <w:marTop w:val="0"/>
      <w:marBottom w:val="0"/>
      <w:divBdr>
        <w:top w:val="none" w:sz="0" w:space="0" w:color="auto"/>
        <w:left w:val="none" w:sz="0" w:space="0" w:color="auto"/>
        <w:bottom w:val="none" w:sz="0" w:space="0" w:color="auto"/>
        <w:right w:val="none" w:sz="0" w:space="0" w:color="auto"/>
      </w:divBdr>
    </w:div>
    <w:div w:id="2127696157">
      <w:bodyDiv w:val="1"/>
      <w:marLeft w:val="0"/>
      <w:marRight w:val="0"/>
      <w:marTop w:val="0"/>
      <w:marBottom w:val="0"/>
      <w:divBdr>
        <w:top w:val="none" w:sz="0" w:space="0" w:color="auto"/>
        <w:left w:val="none" w:sz="0" w:space="0" w:color="auto"/>
        <w:bottom w:val="none" w:sz="0" w:space="0" w:color="auto"/>
        <w:right w:val="none" w:sz="0" w:space="0" w:color="auto"/>
      </w:divBdr>
    </w:div>
    <w:div w:id="2127848673">
      <w:bodyDiv w:val="1"/>
      <w:marLeft w:val="0"/>
      <w:marRight w:val="0"/>
      <w:marTop w:val="0"/>
      <w:marBottom w:val="0"/>
      <w:divBdr>
        <w:top w:val="none" w:sz="0" w:space="0" w:color="auto"/>
        <w:left w:val="none" w:sz="0" w:space="0" w:color="auto"/>
        <w:bottom w:val="none" w:sz="0" w:space="0" w:color="auto"/>
        <w:right w:val="none" w:sz="0" w:space="0" w:color="auto"/>
      </w:divBdr>
    </w:div>
    <w:div w:id="2128429078">
      <w:bodyDiv w:val="1"/>
      <w:marLeft w:val="0"/>
      <w:marRight w:val="0"/>
      <w:marTop w:val="0"/>
      <w:marBottom w:val="0"/>
      <w:divBdr>
        <w:top w:val="none" w:sz="0" w:space="0" w:color="auto"/>
        <w:left w:val="none" w:sz="0" w:space="0" w:color="auto"/>
        <w:bottom w:val="none" w:sz="0" w:space="0" w:color="auto"/>
        <w:right w:val="none" w:sz="0" w:space="0" w:color="auto"/>
      </w:divBdr>
    </w:div>
    <w:div w:id="2129547581">
      <w:bodyDiv w:val="1"/>
      <w:marLeft w:val="0"/>
      <w:marRight w:val="0"/>
      <w:marTop w:val="0"/>
      <w:marBottom w:val="0"/>
      <w:divBdr>
        <w:top w:val="none" w:sz="0" w:space="0" w:color="auto"/>
        <w:left w:val="none" w:sz="0" w:space="0" w:color="auto"/>
        <w:bottom w:val="none" w:sz="0" w:space="0" w:color="auto"/>
        <w:right w:val="none" w:sz="0" w:space="0" w:color="auto"/>
      </w:divBdr>
    </w:div>
    <w:div w:id="2130468735">
      <w:bodyDiv w:val="1"/>
      <w:marLeft w:val="0"/>
      <w:marRight w:val="0"/>
      <w:marTop w:val="0"/>
      <w:marBottom w:val="0"/>
      <w:divBdr>
        <w:top w:val="none" w:sz="0" w:space="0" w:color="auto"/>
        <w:left w:val="none" w:sz="0" w:space="0" w:color="auto"/>
        <w:bottom w:val="none" w:sz="0" w:space="0" w:color="auto"/>
        <w:right w:val="none" w:sz="0" w:space="0" w:color="auto"/>
      </w:divBdr>
    </w:div>
    <w:div w:id="2130542568">
      <w:bodyDiv w:val="1"/>
      <w:marLeft w:val="0"/>
      <w:marRight w:val="0"/>
      <w:marTop w:val="0"/>
      <w:marBottom w:val="0"/>
      <w:divBdr>
        <w:top w:val="none" w:sz="0" w:space="0" w:color="auto"/>
        <w:left w:val="none" w:sz="0" w:space="0" w:color="auto"/>
        <w:bottom w:val="none" w:sz="0" w:space="0" w:color="auto"/>
        <w:right w:val="none" w:sz="0" w:space="0" w:color="auto"/>
      </w:divBdr>
    </w:div>
    <w:div w:id="2130775309">
      <w:bodyDiv w:val="1"/>
      <w:marLeft w:val="0"/>
      <w:marRight w:val="0"/>
      <w:marTop w:val="0"/>
      <w:marBottom w:val="0"/>
      <w:divBdr>
        <w:top w:val="none" w:sz="0" w:space="0" w:color="auto"/>
        <w:left w:val="none" w:sz="0" w:space="0" w:color="auto"/>
        <w:bottom w:val="none" w:sz="0" w:space="0" w:color="auto"/>
        <w:right w:val="none" w:sz="0" w:space="0" w:color="auto"/>
      </w:divBdr>
    </w:div>
    <w:div w:id="2131237829">
      <w:bodyDiv w:val="1"/>
      <w:marLeft w:val="0"/>
      <w:marRight w:val="0"/>
      <w:marTop w:val="0"/>
      <w:marBottom w:val="0"/>
      <w:divBdr>
        <w:top w:val="none" w:sz="0" w:space="0" w:color="auto"/>
        <w:left w:val="none" w:sz="0" w:space="0" w:color="auto"/>
        <w:bottom w:val="none" w:sz="0" w:space="0" w:color="auto"/>
        <w:right w:val="none" w:sz="0" w:space="0" w:color="auto"/>
      </w:divBdr>
    </w:div>
    <w:div w:id="2131631638">
      <w:bodyDiv w:val="1"/>
      <w:marLeft w:val="0"/>
      <w:marRight w:val="0"/>
      <w:marTop w:val="0"/>
      <w:marBottom w:val="0"/>
      <w:divBdr>
        <w:top w:val="none" w:sz="0" w:space="0" w:color="auto"/>
        <w:left w:val="none" w:sz="0" w:space="0" w:color="auto"/>
        <w:bottom w:val="none" w:sz="0" w:space="0" w:color="auto"/>
        <w:right w:val="none" w:sz="0" w:space="0" w:color="auto"/>
      </w:divBdr>
    </w:div>
    <w:div w:id="2132282294">
      <w:bodyDiv w:val="1"/>
      <w:marLeft w:val="0"/>
      <w:marRight w:val="0"/>
      <w:marTop w:val="0"/>
      <w:marBottom w:val="0"/>
      <w:divBdr>
        <w:top w:val="none" w:sz="0" w:space="0" w:color="auto"/>
        <w:left w:val="none" w:sz="0" w:space="0" w:color="auto"/>
        <w:bottom w:val="none" w:sz="0" w:space="0" w:color="auto"/>
        <w:right w:val="none" w:sz="0" w:space="0" w:color="auto"/>
      </w:divBdr>
    </w:div>
    <w:div w:id="2133791364">
      <w:bodyDiv w:val="1"/>
      <w:marLeft w:val="0"/>
      <w:marRight w:val="0"/>
      <w:marTop w:val="0"/>
      <w:marBottom w:val="0"/>
      <w:divBdr>
        <w:top w:val="none" w:sz="0" w:space="0" w:color="auto"/>
        <w:left w:val="none" w:sz="0" w:space="0" w:color="auto"/>
        <w:bottom w:val="none" w:sz="0" w:space="0" w:color="auto"/>
        <w:right w:val="none" w:sz="0" w:space="0" w:color="auto"/>
      </w:divBdr>
    </w:div>
    <w:div w:id="2133818963">
      <w:bodyDiv w:val="1"/>
      <w:marLeft w:val="0"/>
      <w:marRight w:val="0"/>
      <w:marTop w:val="0"/>
      <w:marBottom w:val="0"/>
      <w:divBdr>
        <w:top w:val="none" w:sz="0" w:space="0" w:color="auto"/>
        <w:left w:val="none" w:sz="0" w:space="0" w:color="auto"/>
        <w:bottom w:val="none" w:sz="0" w:space="0" w:color="auto"/>
        <w:right w:val="none" w:sz="0" w:space="0" w:color="auto"/>
      </w:divBdr>
    </w:div>
    <w:div w:id="2134208727">
      <w:bodyDiv w:val="1"/>
      <w:marLeft w:val="0"/>
      <w:marRight w:val="0"/>
      <w:marTop w:val="0"/>
      <w:marBottom w:val="0"/>
      <w:divBdr>
        <w:top w:val="none" w:sz="0" w:space="0" w:color="auto"/>
        <w:left w:val="none" w:sz="0" w:space="0" w:color="auto"/>
        <w:bottom w:val="none" w:sz="0" w:space="0" w:color="auto"/>
        <w:right w:val="none" w:sz="0" w:space="0" w:color="auto"/>
      </w:divBdr>
    </w:div>
    <w:div w:id="2134708030">
      <w:bodyDiv w:val="1"/>
      <w:marLeft w:val="0"/>
      <w:marRight w:val="0"/>
      <w:marTop w:val="0"/>
      <w:marBottom w:val="0"/>
      <w:divBdr>
        <w:top w:val="none" w:sz="0" w:space="0" w:color="auto"/>
        <w:left w:val="none" w:sz="0" w:space="0" w:color="auto"/>
        <w:bottom w:val="none" w:sz="0" w:space="0" w:color="auto"/>
        <w:right w:val="none" w:sz="0" w:space="0" w:color="auto"/>
      </w:divBdr>
    </w:div>
    <w:div w:id="2135101466">
      <w:bodyDiv w:val="1"/>
      <w:marLeft w:val="0"/>
      <w:marRight w:val="0"/>
      <w:marTop w:val="0"/>
      <w:marBottom w:val="0"/>
      <w:divBdr>
        <w:top w:val="none" w:sz="0" w:space="0" w:color="auto"/>
        <w:left w:val="none" w:sz="0" w:space="0" w:color="auto"/>
        <w:bottom w:val="none" w:sz="0" w:space="0" w:color="auto"/>
        <w:right w:val="none" w:sz="0" w:space="0" w:color="auto"/>
      </w:divBdr>
    </w:div>
    <w:div w:id="2135517799">
      <w:bodyDiv w:val="1"/>
      <w:marLeft w:val="0"/>
      <w:marRight w:val="0"/>
      <w:marTop w:val="0"/>
      <w:marBottom w:val="0"/>
      <w:divBdr>
        <w:top w:val="none" w:sz="0" w:space="0" w:color="auto"/>
        <w:left w:val="none" w:sz="0" w:space="0" w:color="auto"/>
        <w:bottom w:val="none" w:sz="0" w:space="0" w:color="auto"/>
        <w:right w:val="none" w:sz="0" w:space="0" w:color="auto"/>
      </w:divBdr>
    </w:div>
    <w:div w:id="2136097413">
      <w:bodyDiv w:val="1"/>
      <w:marLeft w:val="0"/>
      <w:marRight w:val="0"/>
      <w:marTop w:val="0"/>
      <w:marBottom w:val="0"/>
      <w:divBdr>
        <w:top w:val="none" w:sz="0" w:space="0" w:color="auto"/>
        <w:left w:val="none" w:sz="0" w:space="0" w:color="auto"/>
        <w:bottom w:val="none" w:sz="0" w:space="0" w:color="auto"/>
        <w:right w:val="none" w:sz="0" w:space="0" w:color="auto"/>
      </w:divBdr>
    </w:div>
    <w:div w:id="2136829127">
      <w:bodyDiv w:val="1"/>
      <w:marLeft w:val="0"/>
      <w:marRight w:val="0"/>
      <w:marTop w:val="0"/>
      <w:marBottom w:val="0"/>
      <w:divBdr>
        <w:top w:val="none" w:sz="0" w:space="0" w:color="auto"/>
        <w:left w:val="none" w:sz="0" w:space="0" w:color="auto"/>
        <w:bottom w:val="none" w:sz="0" w:space="0" w:color="auto"/>
        <w:right w:val="none" w:sz="0" w:space="0" w:color="auto"/>
      </w:divBdr>
    </w:div>
    <w:div w:id="2137143702">
      <w:bodyDiv w:val="1"/>
      <w:marLeft w:val="0"/>
      <w:marRight w:val="0"/>
      <w:marTop w:val="0"/>
      <w:marBottom w:val="0"/>
      <w:divBdr>
        <w:top w:val="none" w:sz="0" w:space="0" w:color="auto"/>
        <w:left w:val="none" w:sz="0" w:space="0" w:color="auto"/>
        <w:bottom w:val="none" w:sz="0" w:space="0" w:color="auto"/>
        <w:right w:val="none" w:sz="0" w:space="0" w:color="auto"/>
      </w:divBdr>
    </w:div>
    <w:div w:id="2137486879">
      <w:bodyDiv w:val="1"/>
      <w:marLeft w:val="0"/>
      <w:marRight w:val="0"/>
      <w:marTop w:val="0"/>
      <w:marBottom w:val="0"/>
      <w:divBdr>
        <w:top w:val="none" w:sz="0" w:space="0" w:color="auto"/>
        <w:left w:val="none" w:sz="0" w:space="0" w:color="auto"/>
        <w:bottom w:val="none" w:sz="0" w:space="0" w:color="auto"/>
        <w:right w:val="none" w:sz="0" w:space="0" w:color="auto"/>
      </w:divBdr>
    </w:div>
    <w:div w:id="2137987557">
      <w:bodyDiv w:val="1"/>
      <w:marLeft w:val="0"/>
      <w:marRight w:val="0"/>
      <w:marTop w:val="0"/>
      <w:marBottom w:val="0"/>
      <w:divBdr>
        <w:top w:val="none" w:sz="0" w:space="0" w:color="auto"/>
        <w:left w:val="none" w:sz="0" w:space="0" w:color="auto"/>
        <w:bottom w:val="none" w:sz="0" w:space="0" w:color="auto"/>
        <w:right w:val="none" w:sz="0" w:space="0" w:color="auto"/>
      </w:divBdr>
    </w:div>
    <w:div w:id="2138717748">
      <w:bodyDiv w:val="1"/>
      <w:marLeft w:val="0"/>
      <w:marRight w:val="0"/>
      <w:marTop w:val="0"/>
      <w:marBottom w:val="0"/>
      <w:divBdr>
        <w:top w:val="none" w:sz="0" w:space="0" w:color="auto"/>
        <w:left w:val="none" w:sz="0" w:space="0" w:color="auto"/>
        <w:bottom w:val="none" w:sz="0" w:space="0" w:color="auto"/>
        <w:right w:val="none" w:sz="0" w:space="0" w:color="auto"/>
      </w:divBdr>
    </w:div>
    <w:div w:id="2139177410">
      <w:bodyDiv w:val="1"/>
      <w:marLeft w:val="0"/>
      <w:marRight w:val="0"/>
      <w:marTop w:val="0"/>
      <w:marBottom w:val="0"/>
      <w:divBdr>
        <w:top w:val="none" w:sz="0" w:space="0" w:color="auto"/>
        <w:left w:val="none" w:sz="0" w:space="0" w:color="auto"/>
        <w:bottom w:val="none" w:sz="0" w:space="0" w:color="auto"/>
        <w:right w:val="none" w:sz="0" w:space="0" w:color="auto"/>
      </w:divBdr>
    </w:div>
    <w:div w:id="2140106315">
      <w:bodyDiv w:val="1"/>
      <w:marLeft w:val="0"/>
      <w:marRight w:val="0"/>
      <w:marTop w:val="0"/>
      <w:marBottom w:val="0"/>
      <w:divBdr>
        <w:top w:val="none" w:sz="0" w:space="0" w:color="auto"/>
        <w:left w:val="none" w:sz="0" w:space="0" w:color="auto"/>
        <w:bottom w:val="none" w:sz="0" w:space="0" w:color="auto"/>
        <w:right w:val="none" w:sz="0" w:space="0" w:color="auto"/>
      </w:divBdr>
    </w:div>
    <w:div w:id="2140225197">
      <w:bodyDiv w:val="1"/>
      <w:marLeft w:val="0"/>
      <w:marRight w:val="0"/>
      <w:marTop w:val="0"/>
      <w:marBottom w:val="0"/>
      <w:divBdr>
        <w:top w:val="none" w:sz="0" w:space="0" w:color="auto"/>
        <w:left w:val="none" w:sz="0" w:space="0" w:color="auto"/>
        <w:bottom w:val="none" w:sz="0" w:space="0" w:color="auto"/>
        <w:right w:val="none" w:sz="0" w:space="0" w:color="auto"/>
      </w:divBdr>
    </w:div>
    <w:div w:id="2141536629">
      <w:bodyDiv w:val="1"/>
      <w:marLeft w:val="0"/>
      <w:marRight w:val="0"/>
      <w:marTop w:val="0"/>
      <w:marBottom w:val="0"/>
      <w:divBdr>
        <w:top w:val="none" w:sz="0" w:space="0" w:color="auto"/>
        <w:left w:val="none" w:sz="0" w:space="0" w:color="auto"/>
        <w:bottom w:val="none" w:sz="0" w:space="0" w:color="auto"/>
        <w:right w:val="none" w:sz="0" w:space="0" w:color="auto"/>
      </w:divBdr>
    </w:div>
    <w:div w:id="2141917198">
      <w:bodyDiv w:val="1"/>
      <w:marLeft w:val="0"/>
      <w:marRight w:val="0"/>
      <w:marTop w:val="0"/>
      <w:marBottom w:val="0"/>
      <w:divBdr>
        <w:top w:val="none" w:sz="0" w:space="0" w:color="auto"/>
        <w:left w:val="none" w:sz="0" w:space="0" w:color="auto"/>
        <w:bottom w:val="none" w:sz="0" w:space="0" w:color="auto"/>
        <w:right w:val="none" w:sz="0" w:space="0" w:color="auto"/>
      </w:divBdr>
    </w:div>
    <w:div w:id="2142110024">
      <w:bodyDiv w:val="1"/>
      <w:marLeft w:val="0"/>
      <w:marRight w:val="0"/>
      <w:marTop w:val="0"/>
      <w:marBottom w:val="0"/>
      <w:divBdr>
        <w:top w:val="none" w:sz="0" w:space="0" w:color="auto"/>
        <w:left w:val="none" w:sz="0" w:space="0" w:color="auto"/>
        <w:bottom w:val="none" w:sz="0" w:space="0" w:color="auto"/>
        <w:right w:val="none" w:sz="0" w:space="0" w:color="auto"/>
      </w:divBdr>
    </w:div>
    <w:div w:id="2142334206">
      <w:bodyDiv w:val="1"/>
      <w:marLeft w:val="0"/>
      <w:marRight w:val="0"/>
      <w:marTop w:val="0"/>
      <w:marBottom w:val="0"/>
      <w:divBdr>
        <w:top w:val="none" w:sz="0" w:space="0" w:color="auto"/>
        <w:left w:val="none" w:sz="0" w:space="0" w:color="auto"/>
        <w:bottom w:val="none" w:sz="0" w:space="0" w:color="auto"/>
        <w:right w:val="none" w:sz="0" w:space="0" w:color="auto"/>
      </w:divBdr>
    </w:div>
    <w:div w:id="2142577455">
      <w:bodyDiv w:val="1"/>
      <w:marLeft w:val="0"/>
      <w:marRight w:val="0"/>
      <w:marTop w:val="0"/>
      <w:marBottom w:val="0"/>
      <w:divBdr>
        <w:top w:val="none" w:sz="0" w:space="0" w:color="auto"/>
        <w:left w:val="none" w:sz="0" w:space="0" w:color="auto"/>
        <w:bottom w:val="none" w:sz="0" w:space="0" w:color="auto"/>
        <w:right w:val="none" w:sz="0" w:space="0" w:color="auto"/>
      </w:divBdr>
    </w:div>
    <w:div w:id="2143115042">
      <w:bodyDiv w:val="1"/>
      <w:marLeft w:val="0"/>
      <w:marRight w:val="0"/>
      <w:marTop w:val="0"/>
      <w:marBottom w:val="0"/>
      <w:divBdr>
        <w:top w:val="none" w:sz="0" w:space="0" w:color="auto"/>
        <w:left w:val="none" w:sz="0" w:space="0" w:color="auto"/>
        <w:bottom w:val="none" w:sz="0" w:space="0" w:color="auto"/>
        <w:right w:val="none" w:sz="0" w:space="0" w:color="auto"/>
      </w:divBdr>
    </w:div>
    <w:div w:id="2143421220">
      <w:bodyDiv w:val="1"/>
      <w:marLeft w:val="0"/>
      <w:marRight w:val="0"/>
      <w:marTop w:val="0"/>
      <w:marBottom w:val="0"/>
      <w:divBdr>
        <w:top w:val="none" w:sz="0" w:space="0" w:color="auto"/>
        <w:left w:val="none" w:sz="0" w:space="0" w:color="auto"/>
        <w:bottom w:val="none" w:sz="0" w:space="0" w:color="auto"/>
        <w:right w:val="none" w:sz="0" w:space="0" w:color="auto"/>
      </w:divBdr>
    </w:div>
    <w:div w:id="2143962196">
      <w:bodyDiv w:val="1"/>
      <w:marLeft w:val="0"/>
      <w:marRight w:val="0"/>
      <w:marTop w:val="0"/>
      <w:marBottom w:val="0"/>
      <w:divBdr>
        <w:top w:val="none" w:sz="0" w:space="0" w:color="auto"/>
        <w:left w:val="none" w:sz="0" w:space="0" w:color="auto"/>
        <w:bottom w:val="none" w:sz="0" w:space="0" w:color="auto"/>
        <w:right w:val="none" w:sz="0" w:space="0" w:color="auto"/>
      </w:divBdr>
    </w:div>
    <w:div w:id="2145418982">
      <w:bodyDiv w:val="1"/>
      <w:marLeft w:val="0"/>
      <w:marRight w:val="0"/>
      <w:marTop w:val="0"/>
      <w:marBottom w:val="0"/>
      <w:divBdr>
        <w:top w:val="none" w:sz="0" w:space="0" w:color="auto"/>
        <w:left w:val="none" w:sz="0" w:space="0" w:color="auto"/>
        <w:bottom w:val="none" w:sz="0" w:space="0" w:color="auto"/>
        <w:right w:val="none" w:sz="0" w:space="0" w:color="auto"/>
      </w:divBdr>
    </w:div>
    <w:div w:id="2145461847">
      <w:bodyDiv w:val="1"/>
      <w:marLeft w:val="0"/>
      <w:marRight w:val="0"/>
      <w:marTop w:val="0"/>
      <w:marBottom w:val="0"/>
      <w:divBdr>
        <w:top w:val="none" w:sz="0" w:space="0" w:color="auto"/>
        <w:left w:val="none" w:sz="0" w:space="0" w:color="auto"/>
        <w:bottom w:val="none" w:sz="0" w:space="0" w:color="auto"/>
        <w:right w:val="none" w:sz="0" w:space="0" w:color="auto"/>
      </w:divBdr>
    </w:div>
    <w:div w:id="2145586917">
      <w:bodyDiv w:val="1"/>
      <w:marLeft w:val="0"/>
      <w:marRight w:val="0"/>
      <w:marTop w:val="0"/>
      <w:marBottom w:val="0"/>
      <w:divBdr>
        <w:top w:val="none" w:sz="0" w:space="0" w:color="auto"/>
        <w:left w:val="none" w:sz="0" w:space="0" w:color="auto"/>
        <w:bottom w:val="none" w:sz="0" w:space="0" w:color="auto"/>
        <w:right w:val="none" w:sz="0" w:space="0" w:color="auto"/>
      </w:divBdr>
    </w:div>
    <w:div w:id="2145922267">
      <w:bodyDiv w:val="1"/>
      <w:marLeft w:val="0"/>
      <w:marRight w:val="0"/>
      <w:marTop w:val="0"/>
      <w:marBottom w:val="0"/>
      <w:divBdr>
        <w:top w:val="none" w:sz="0" w:space="0" w:color="auto"/>
        <w:left w:val="none" w:sz="0" w:space="0" w:color="auto"/>
        <w:bottom w:val="none" w:sz="0" w:space="0" w:color="auto"/>
        <w:right w:val="none" w:sz="0" w:space="0" w:color="auto"/>
      </w:divBdr>
    </w:div>
    <w:div w:id="2146502207">
      <w:bodyDiv w:val="1"/>
      <w:marLeft w:val="0"/>
      <w:marRight w:val="0"/>
      <w:marTop w:val="0"/>
      <w:marBottom w:val="0"/>
      <w:divBdr>
        <w:top w:val="none" w:sz="0" w:space="0" w:color="auto"/>
        <w:left w:val="none" w:sz="0" w:space="0" w:color="auto"/>
        <w:bottom w:val="none" w:sz="0" w:space="0" w:color="auto"/>
        <w:right w:val="none" w:sz="0" w:space="0" w:color="auto"/>
      </w:divBdr>
    </w:div>
    <w:div w:id="2146729795">
      <w:bodyDiv w:val="1"/>
      <w:marLeft w:val="0"/>
      <w:marRight w:val="0"/>
      <w:marTop w:val="0"/>
      <w:marBottom w:val="0"/>
      <w:divBdr>
        <w:top w:val="none" w:sz="0" w:space="0" w:color="auto"/>
        <w:left w:val="none" w:sz="0" w:space="0" w:color="auto"/>
        <w:bottom w:val="none" w:sz="0" w:space="0" w:color="auto"/>
        <w:right w:val="none" w:sz="0" w:space="0" w:color="auto"/>
      </w:divBdr>
    </w:div>
    <w:div w:id="214696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tiff"/><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C58E896-DF92-4ED6-B8F0-58AD732116B3}"/>
      </w:docPartPr>
      <w:docPartBody>
        <w:p w:rsidR="00080EF0" w:rsidRDefault="00A90C3B">
          <w:r w:rsidRPr="004E5741">
            <w:rPr>
              <w:rStyle w:val="PlaceholderText"/>
            </w:rPr>
            <w:t>Click or tap here to enter text.</w:t>
          </w:r>
        </w:p>
      </w:docPartBody>
    </w:docPart>
    <w:docPart>
      <w:docPartPr>
        <w:name w:val="B8E1529BBAEF449DBE1392B312C6DC0B"/>
        <w:category>
          <w:name w:val="General"/>
          <w:gallery w:val="placeholder"/>
        </w:category>
        <w:types>
          <w:type w:val="bbPlcHdr"/>
        </w:types>
        <w:behaviors>
          <w:behavior w:val="content"/>
        </w:behaviors>
        <w:guid w:val="{F94A2B0D-24C0-412C-B9B0-4EAE76C2394E}"/>
      </w:docPartPr>
      <w:docPartBody>
        <w:p w:rsidR="00080EF0" w:rsidRDefault="00A90C3B" w:rsidP="00A90C3B">
          <w:pPr>
            <w:pStyle w:val="B8E1529BBAEF449DBE1392B312C6DC0B"/>
          </w:pPr>
          <w:r w:rsidRPr="004E5741">
            <w:rPr>
              <w:rStyle w:val="PlaceholderText"/>
            </w:rPr>
            <w:t>Click or tap here to enter text.</w:t>
          </w:r>
        </w:p>
      </w:docPartBody>
    </w:docPart>
    <w:docPart>
      <w:docPartPr>
        <w:name w:val="3FA5FFE3DDDF45BD96D20193BF445795"/>
        <w:category>
          <w:name w:val="General"/>
          <w:gallery w:val="placeholder"/>
        </w:category>
        <w:types>
          <w:type w:val="bbPlcHdr"/>
        </w:types>
        <w:behaviors>
          <w:behavior w:val="content"/>
        </w:behaviors>
        <w:guid w:val="{C493CB03-72D2-4322-955E-1EF8410A13B5}"/>
      </w:docPartPr>
      <w:docPartBody>
        <w:p w:rsidR="008B34A9" w:rsidRDefault="00625E20" w:rsidP="00625E20">
          <w:pPr>
            <w:pStyle w:val="3FA5FFE3DDDF45BD96D20193BF445795"/>
          </w:pPr>
          <w:r w:rsidRPr="004E5741">
            <w:rPr>
              <w:rStyle w:val="PlaceholderText"/>
            </w:rPr>
            <w:t>Click or tap here to enter text.</w:t>
          </w:r>
        </w:p>
      </w:docPartBody>
    </w:docPart>
    <w:docPart>
      <w:docPartPr>
        <w:name w:val="0D8A6F9337934E3A95A26794D844A19B"/>
        <w:category>
          <w:name w:val="General"/>
          <w:gallery w:val="placeholder"/>
        </w:category>
        <w:types>
          <w:type w:val="bbPlcHdr"/>
        </w:types>
        <w:behaviors>
          <w:behavior w:val="content"/>
        </w:behaviors>
        <w:guid w:val="{35EA4358-31B8-451A-9824-D02AA1956F45}"/>
      </w:docPartPr>
      <w:docPartBody>
        <w:p w:rsidR="008B34A9" w:rsidRDefault="008B34A9" w:rsidP="008B34A9">
          <w:pPr>
            <w:pStyle w:val="0D8A6F9337934E3A95A26794D844A19B"/>
          </w:pPr>
          <w:r w:rsidRPr="00671F27">
            <w:rPr>
              <w:rStyle w:val="PlaceholderText"/>
            </w:rPr>
            <w:t>Click or tap here to enter text.</w:t>
          </w:r>
        </w:p>
      </w:docPartBody>
    </w:docPart>
    <w:docPart>
      <w:docPartPr>
        <w:name w:val="9B0529D4D372427BA5B4D96BD7BF72B4"/>
        <w:category>
          <w:name w:val="General"/>
          <w:gallery w:val="placeholder"/>
        </w:category>
        <w:types>
          <w:type w:val="bbPlcHdr"/>
        </w:types>
        <w:behaviors>
          <w:behavior w:val="content"/>
        </w:behaviors>
        <w:guid w:val="{0A0ED706-A814-4D80-8BAC-37FEF35F819D}"/>
      </w:docPartPr>
      <w:docPartBody>
        <w:p w:rsidR="008B34A9" w:rsidRDefault="008B34A9" w:rsidP="008B34A9">
          <w:pPr>
            <w:pStyle w:val="9B0529D4D372427BA5B4D96BD7BF72B4"/>
          </w:pPr>
          <w:r w:rsidRPr="00671F27">
            <w:rPr>
              <w:rStyle w:val="PlaceholderText"/>
            </w:rPr>
            <w:t>Click or tap here to enter text.</w:t>
          </w:r>
        </w:p>
      </w:docPartBody>
    </w:docPart>
    <w:docPart>
      <w:docPartPr>
        <w:name w:val="AB4609A6211D49E6AEE9E2CEA5B60EB3"/>
        <w:category>
          <w:name w:val="General"/>
          <w:gallery w:val="placeholder"/>
        </w:category>
        <w:types>
          <w:type w:val="bbPlcHdr"/>
        </w:types>
        <w:behaviors>
          <w:behavior w:val="content"/>
        </w:behaviors>
        <w:guid w:val="{B362FC3B-BEBF-4CF6-8225-1C6F66626C71}"/>
      </w:docPartPr>
      <w:docPartBody>
        <w:p w:rsidR="008B34A9" w:rsidRDefault="008B34A9" w:rsidP="008B34A9">
          <w:pPr>
            <w:pStyle w:val="AB4609A6211D49E6AEE9E2CEA5B60EB3"/>
          </w:pPr>
          <w:r w:rsidRPr="00671F27">
            <w:rPr>
              <w:rStyle w:val="PlaceholderText"/>
            </w:rPr>
            <w:t>Click or tap here to enter text.</w:t>
          </w:r>
        </w:p>
      </w:docPartBody>
    </w:docPart>
    <w:docPart>
      <w:docPartPr>
        <w:name w:val="065C6E0935E14B98A7BA1D1E7F940D0E"/>
        <w:category>
          <w:name w:val="General"/>
          <w:gallery w:val="placeholder"/>
        </w:category>
        <w:types>
          <w:type w:val="bbPlcHdr"/>
        </w:types>
        <w:behaviors>
          <w:behavior w:val="content"/>
        </w:behaviors>
        <w:guid w:val="{194CB1FD-8F69-42D9-A13C-904052A7B939}"/>
      </w:docPartPr>
      <w:docPartBody>
        <w:p w:rsidR="008B34A9" w:rsidRDefault="008B34A9" w:rsidP="008B34A9">
          <w:pPr>
            <w:pStyle w:val="065C6E0935E14B98A7BA1D1E7F940D0E"/>
          </w:pPr>
          <w:r w:rsidRPr="00671F27">
            <w:rPr>
              <w:rStyle w:val="PlaceholderText"/>
            </w:rPr>
            <w:t>Click or tap here to enter text.</w:t>
          </w:r>
        </w:p>
      </w:docPartBody>
    </w:docPart>
    <w:docPart>
      <w:docPartPr>
        <w:name w:val="5D4F45D9D2AD43F89E5498C1C7D47261"/>
        <w:category>
          <w:name w:val="General"/>
          <w:gallery w:val="placeholder"/>
        </w:category>
        <w:types>
          <w:type w:val="bbPlcHdr"/>
        </w:types>
        <w:behaviors>
          <w:behavior w:val="content"/>
        </w:behaviors>
        <w:guid w:val="{42DB0D44-5C54-4160-9E85-0F8AFCC3334D}"/>
      </w:docPartPr>
      <w:docPartBody>
        <w:p w:rsidR="008B34A9" w:rsidRDefault="008B34A9" w:rsidP="008B34A9">
          <w:pPr>
            <w:pStyle w:val="5D4F45D9D2AD43F89E5498C1C7D47261"/>
          </w:pPr>
          <w:r w:rsidRPr="00671F27">
            <w:rPr>
              <w:rStyle w:val="PlaceholderText"/>
            </w:rPr>
            <w:t>Click or tap here to enter text.</w:t>
          </w:r>
        </w:p>
      </w:docPartBody>
    </w:docPart>
    <w:docPart>
      <w:docPartPr>
        <w:name w:val="FAA738291EF84952B3AA4F4922481583"/>
        <w:category>
          <w:name w:val="General"/>
          <w:gallery w:val="placeholder"/>
        </w:category>
        <w:types>
          <w:type w:val="bbPlcHdr"/>
        </w:types>
        <w:behaviors>
          <w:behavior w:val="content"/>
        </w:behaviors>
        <w:guid w:val="{5758980F-0405-4510-AA39-4752F3DE5661}"/>
      </w:docPartPr>
      <w:docPartBody>
        <w:p w:rsidR="008B34A9" w:rsidRDefault="008B34A9" w:rsidP="008B34A9">
          <w:pPr>
            <w:pStyle w:val="FAA738291EF84952B3AA4F4922481583"/>
          </w:pPr>
          <w:r w:rsidRPr="00671F27">
            <w:rPr>
              <w:rStyle w:val="PlaceholderText"/>
            </w:rPr>
            <w:t>Click or tap here to enter text.</w:t>
          </w:r>
        </w:p>
      </w:docPartBody>
    </w:docPart>
    <w:docPart>
      <w:docPartPr>
        <w:name w:val="00379AA494D84C2194ABD7B63A68A5FA"/>
        <w:category>
          <w:name w:val="General"/>
          <w:gallery w:val="placeholder"/>
        </w:category>
        <w:types>
          <w:type w:val="bbPlcHdr"/>
        </w:types>
        <w:behaviors>
          <w:behavior w:val="content"/>
        </w:behaviors>
        <w:guid w:val="{2D0195F1-4E4C-4CE7-B64D-85946631BD0F}"/>
      </w:docPartPr>
      <w:docPartBody>
        <w:p w:rsidR="00FA36AB" w:rsidRDefault="00301B9B" w:rsidP="00301B9B">
          <w:pPr>
            <w:pStyle w:val="00379AA494D84C2194ABD7B63A68A5FA"/>
          </w:pPr>
          <w:r w:rsidRPr="005128EB">
            <w:rPr>
              <w:rStyle w:val="PlaceholderText"/>
            </w:rPr>
            <w:t>Click or tap here to enter text.</w:t>
          </w:r>
        </w:p>
      </w:docPartBody>
    </w:docPart>
    <w:docPart>
      <w:docPartPr>
        <w:name w:val="BA67FBDFD56B476384080A5F9693618B"/>
        <w:category>
          <w:name w:val="General"/>
          <w:gallery w:val="placeholder"/>
        </w:category>
        <w:types>
          <w:type w:val="bbPlcHdr"/>
        </w:types>
        <w:behaviors>
          <w:behavior w:val="content"/>
        </w:behaviors>
        <w:guid w:val="{47F5F55A-D6F2-4268-AC01-E7DB9F3642AE}"/>
      </w:docPartPr>
      <w:docPartBody>
        <w:p w:rsidR="00FA36AB" w:rsidRDefault="00301B9B" w:rsidP="00301B9B">
          <w:pPr>
            <w:pStyle w:val="BA67FBDFD56B476384080A5F9693618B"/>
          </w:pPr>
          <w:r w:rsidRPr="005128EB">
            <w:rPr>
              <w:rStyle w:val="PlaceholderText"/>
            </w:rPr>
            <w:t>Click or tap here to enter text.</w:t>
          </w:r>
        </w:p>
      </w:docPartBody>
    </w:docPart>
    <w:docPart>
      <w:docPartPr>
        <w:name w:val="040F17C8CEA24379BDBC614C57015FD3"/>
        <w:category>
          <w:name w:val="General"/>
          <w:gallery w:val="placeholder"/>
        </w:category>
        <w:types>
          <w:type w:val="bbPlcHdr"/>
        </w:types>
        <w:behaviors>
          <w:behavior w:val="content"/>
        </w:behaviors>
        <w:guid w:val="{8E8A3432-E490-4AC6-87F8-F97B178112B0}"/>
      </w:docPartPr>
      <w:docPartBody>
        <w:p w:rsidR="008948FD" w:rsidRDefault="00AE6DE1" w:rsidP="00AE6DE1">
          <w:pPr>
            <w:pStyle w:val="040F17C8CEA24379BDBC614C57015FD3"/>
          </w:pPr>
          <w:r w:rsidRPr="004E5741">
            <w:rPr>
              <w:rStyle w:val="PlaceholderText"/>
            </w:rPr>
            <w:t>Click or tap here to enter text.</w:t>
          </w:r>
        </w:p>
      </w:docPartBody>
    </w:docPart>
    <w:docPart>
      <w:docPartPr>
        <w:name w:val="8F8510A2CADF4264B9A68F050423FDB2"/>
        <w:category>
          <w:name w:val="General"/>
          <w:gallery w:val="placeholder"/>
        </w:category>
        <w:types>
          <w:type w:val="bbPlcHdr"/>
        </w:types>
        <w:behaviors>
          <w:behavior w:val="content"/>
        </w:behaviors>
        <w:guid w:val="{F9BC2762-567E-4E7F-A6E9-B44836149FAD}"/>
      </w:docPartPr>
      <w:docPartBody>
        <w:p w:rsidR="003342DA" w:rsidRDefault="00262D93" w:rsidP="00262D93">
          <w:pPr>
            <w:pStyle w:val="8F8510A2CADF4264B9A68F050423FDB2"/>
          </w:pPr>
          <w:r w:rsidRPr="004E5741">
            <w:rPr>
              <w:rStyle w:val="PlaceholderText"/>
            </w:rPr>
            <w:t>Click or tap here to enter text.</w:t>
          </w:r>
        </w:p>
      </w:docPartBody>
    </w:docPart>
    <w:docPart>
      <w:docPartPr>
        <w:name w:val="EA278526B39744489FC4F4C319281805"/>
        <w:category>
          <w:name w:val="General"/>
          <w:gallery w:val="placeholder"/>
        </w:category>
        <w:types>
          <w:type w:val="bbPlcHdr"/>
        </w:types>
        <w:behaviors>
          <w:behavior w:val="content"/>
        </w:behaviors>
        <w:guid w:val="{4A7F7118-0100-4271-AAF4-23B368758AEA}"/>
      </w:docPartPr>
      <w:docPartBody>
        <w:p w:rsidR="003342DA" w:rsidRDefault="00262D93" w:rsidP="00262D93">
          <w:pPr>
            <w:pStyle w:val="EA278526B39744489FC4F4C319281805"/>
          </w:pPr>
          <w:r w:rsidRPr="004E5741">
            <w:rPr>
              <w:rStyle w:val="PlaceholderText"/>
            </w:rPr>
            <w:t>Click or tap here to enter text.</w:t>
          </w:r>
        </w:p>
      </w:docPartBody>
    </w:docPart>
    <w:docPart>
      <w:docPartPr>
        <w:name w:val="87E2263AF96E4D88803740880F64C666"/>
        <w:category>
          <w:name w:val="General"/>
          <w:gallery w:val="placeholder"/>
        </w:category>
        <w:types>
          <w:type w:val="bbPlcHdr"/>
        </w:types>
        <w:behaviors>
          <w:behavior w:val="content"/>
        </w:behaviors>
        <w:guid w:val="{E1FB4BEF-76E1-46FA-9294-BE09068CD7FB}"/>
      </w:docPartPr>
      <w:docPartBody>
        <w:p w:rsidR="003342DA" w:rsidRDefault="00262D93" w:rsidP="00262D93">
          <w:pPr>
            <w:pStyle w:val="87E2263AF96E4D88803740880F64C666"/>
          </w:pPr>
          <w:r w:rsidRPr="004E5741">
            <w:rPr>
              <w:rStyle w:val="PlaceholderText"/>
            </w:rPr>
            <w:t>Click or tap here to enter text.</w:t>
          </w:r>
        </w:p>
      </w:docPartBody>
    </w:docPart>
    <w:docPart>
      <w:docPartPr>
        <w:name w:val="75F248D566E14B96809540D42DAD1A73"/>
        <w:category>
          <w:name w:val="General"/>
          <w:gallery w:val="placeholder"/>
        </w:category>
        <w:types>
          <w:type w:val="bbPlcHdr"/>
        </w:types>
        <w:behaviors>
          <w:behavior w:val="content"/>
        </w:behaviors>
        <w:guid w:val="{CBC9D92F-7384-468A-91D3-FDE3769FD9EC}"/>
      </w:docPartPr>
      <w:docPartBody>
        <w:p w:rsidR="003342DA" w:rsidRDefault="00262D93" w:rsidP="00262D93">
          <w:pPr>
            <w:pStyle w:val="75F248D566E14B96809540D42DAD1A73"/>
          </w:pPr>
          <w:r w:rsidRPr="004E5741">
            <w:rPr>
              <w:rStyle w:val="PlaceholderText"/>
            </w:rPr>
            <w:t>Click or tap here to enter text.</w:t>
          </w:r>
        </w:p>
      </w:docPartBody>
    </w:docPart>
    <w:docPart>
      <w:docPartPr>
        <w:name w:val="916FF9A723444A19BAEFD61880D2F037"/>
        <w:category>
          <w:name w:val="General"/>
          <w:gallery w:val="placeholder"/>
        </w:category>
        <w:types>
          <w:type w:val="bbPlcHdr"/>
        </w:types>
        <w:behaviors>
          <w:behavior w:val="content"/>
        </w:behaviors>
        <w:guid w:val="{BC4457A4-93E1-4CA3-A3B6-7AFE09E92856}"/>
      </w:docPartPr>
      <w:docPartBody>
        <w:p w:rsidR="003342DA" w:rsidRDefault="00262D93" w:rsidP="00262D93">
          <w:pPr>
            <w:pStyle w:val="916FF9A723444A19BAEFD61880D2F037"/>
          </w:pPr>
          <w:r w:rsidRPr="004E5741">
            <w:rPr>
              <w:rStyle w:val="PlaceholderText"/>
            </w:rPr>
            <w:t>Click or tap here to enter text.</w:t>
          </w:r>
        </w:p>
      </w:docPartBody>
    </w:docPart>
    <w:docPart>
      <w:docPartPr>
        <w:name w:val="451CE98D65604E4FB3F8737DB541E9AA"/>
        <w:category>
          <w:name w:val="General"/>
          <w:gallery w:val="placeholder"/>
        </w:category>
        <w:types>
          <w:type w:val="bbPlcHdr"/>
        </w:types>
        <w:behaviors>
          <w:behavior w:val="content"/>
        </w:behaviors>
        <w:guid w:val="{39489D28-7CC0-4187-8DCE-53855F87D72A}"/>
      </w:docPartPr>
      <w:docPartBody>
        <w:p w:rsidR="003342DA" w:rsidRDefault="00262D93" w:rsidP="00262D93">
          <w:pPr>
            <w:pStyle w:val="451CE98D65604E4FB3F8737DB541E9AA"/>
          </w:pPr>
          <w:r w:rsidRPr="004E5741">
            <w:rPr>
              <w:rStyle w:val="PlaceholderText"/>
            </w:rPr>
            <w:t>Click or tap here to enter text.</w:t>
          </w:r>
        </w:p>
      </w:docPartBody>
    </w:docPart>
    <w:docPart>
      <w:docPartPr>
        <w:name w:val="40D041B52CBD41F39669EED17743D2A8"/>
        <w:category>
          <w:name w:val="General"/>
          <w:gallery w:val="placeholder"/>
        </w:category>
        <w:types>
          <w:type w:val="bbPlcHdr"/>
        </w:types>
        <w:behaviors>
          <w:behavior w:val="content"/>
        </w:behaviors>
        <w:guid w:val="{5D0920A3-2DD0-41D2-A731-7C5728D33FD1}"/>
      </w:docPartPr>
      <w:docPartBody>
        <w:p w:rsidR="008517EA" w:rsidRDefault="008517EA" w:rsidP="008517EA">
          <w:pPr>
            <w:pStyle w:val="40D041B52CBD41F39669EED17743D2A8"/>
          </w:pPr>
          <w:r w:rsidRPr="004E5741">
            <w:rPr>
              <w:rStyle w:val="PlaceholderText"/>
            </w:rPr>
            <w:t>Click or tap here to enter text.</w:t>
          </w:r>
        </w:p>
      </w:docPartBody>
    </w:docPart>
    <w:docPart>
      <w:docPartPr>
        <w:name w:val="AE5CB1304C2443F2990D1A531F3E0CF2"/>
        <w:category>
          <w:name w:val="General"/>
          <w:gallery w:val="placeholder"/>
        </w:category>
        <w:types>
          <w:type w:val="bbPlcHdr"/>
        </w:types>
        <w:behaviors>
          <w:behavior w:val="content"/>
        </w:behaviors>
        <w:guid w:val="{CA9B66AA-25E1-4ECA-9E33-97E803F78DDD}"/>
      </w:docPartPr>
      <w:docPartBody>
        <w:p w:rsidR="00AD4483" w:rsidRDefault="00AD4483" w:rsidP="00AD4483">
          <w:pPr>
            <w:pStyle w:val="AE5CB1304C2443F2990D1A531F3E0CF2"/>
          </w:pPr>
          <w:r w:rsidRPr="004E5741">
            <w:rPr>
              <w:rStyle w:val="PlaceholderText"/>
            </w:rPr>
            <w:t>Click or tap here to enter text.</w:t>
          </w:r>
        </w:p>
      </w:docPartBody>
    </w:docPart>
    <w:docPart>
      <w:docPartPr>
        <w:name w:val="F27CC9246930455280357A65C9E18EB9"/>
        <w:category>
          <w:name w:val="General"/>
          <w:gallery w:val="placeholder"/>
        </w:category>
        <w:types>
          <w:type w:val="bbPlcHdr"/>
        </w:types>
        <w:behaviors>
          <w:behavior w:val="content"/>
        </w:behaviors>
        <w:guid w:val="{28273AF8-5B7E-42EA-8D76-D91266297EB9}"/>
      </w:docPartPr>
      <w:docPartBody>
        <w:p w:rsidR="00AD4483" w:rsidRDefault="00AD4483" w:rsidP="00AD4483">
          <w:pPr>
            <w:pStyle w:val="F27CC9246930455280357A65C9E18EB9"/>
          </w:pPr>
          <w:r w:rsidRPr="004E5741">
            <w:rPr>
              <w:rStyle w:val="PlaceholderText"/>
            </w:rPr>
            <w:t>Click or tap here to enter text.</w:t>
          </w:r>
        </w:p>
      </w:docPartBody>
    </w:docPart>
    <w:docPart>
      <w:docPartPr>
        <w:name w:val="37EFA9A3DEDB4D72B60F66E34D561830"/>
        <w:category>
          <w:name w:val="General"/>
          <w:gallery w:val="placeholder"/>
        </w:category>
        <w:types>
          <w:type w:val="bbPlcHdr"/>
        </w:types>
        <w:behaviors>
          <w:behavior w:val="content"/>
        </w:behaviors>
        <w:guid w:val="{CBA3220B-F3CC-49C9-B63D-D5620F1F46FD}"/>
      </w:docPartPr>
      <w:docPartBody>
        <w:p w:rsidR="00AD4483" w:rsidRDefault="00AD4483" w:rsidP="00AD4483">
          <w:pPr>
            <w:pStyle w:val="37EFA9A3DEDB4D72B60F66E34D561830"/>
          </w:pPr>
          <w:r w:rsidRPr="004E57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3B"/>
    <w:rsid w:val="00004BD7"/>
    <w:rsid w:val="00040309"/>
    <w:rsid w:val="00080EF0"/>
    <w:rsid w:val="000840A9"/>
    <w:rsid w:val="000E00EE"/>
    <w:rsid w:val="000F3843"/>
    <w:rsid w:val="00160885"/>
    <w:rsid w:val="001904ED"/>
    <w:rsid w:val="001D5E36"/>
    <w:rsid w:val="00262D93"/>
    <w:rsid w:val="002E100C"/>
    <w:rsid w:val="002F2765"/>
    <w:rsid w:val="00301B9B"/>
    <w:rsid w:val="0032669E"/>
    <w:rsid w:val="003342DA"/>
    <w:rsid w:val="00343528"/>
    <w:rsid w:val="00353989"/>
    <w:rsid w:val="00371C60"/>
    <w:rsid w:val="003D436C"/>
    <w:rsid w:val="003F0A32"/>
    <w:rsid w:val="00454D67"/>
    <w:rsid w:val="0046362E"/>
    <w:rsid w:val="004A1E03"/>
    <w:rsid w:val="004F79D9"/>
    <w:rsid w:val="005A613C"/>
    <w:rsid w:val="005C6499"/>
    <w:rsid w:val="006065A5"/>
    <w:rsid w:val="00625E20"/>
    <w:rsid w:val="0065714C"/>
    <w:rsid w:val="00694C33"/>
    <w:rsid w:val="006E2F67"/>
    <w:rsid w:val="006E3475"/>
    <w:rsid w:val="00756431"/>
    <w:rsid w:val="007B0DD3"/>
    <w:rsid w:val="007D7F43"/>
    <w:rsid w:val="007E5984"/>
    <w:rsid w:val="008404D1"/>
    <w:rsid w:val="008517EA"/>
    <w:rsid w:val="00862243"/>
    <w:rsid w:val="0088173D"/>
    <w:rsid w:val="008873A9"/>
    <w:rsid w:val="008948FD"/>
    <w:rsid w:val="008B34A9"/>
    <w:rsid w:val="008E25D0"/>
    <w:rsid w:val="008F5E66"/>
    <w:rsid w:val="00A84FAD"/>
    <w:rsid w:val="00A8660E"/>
    <w:rsid w:val="00A90C3B"/>
    <w:rsid w:val="00AB6D29"/>
    <w:rsid w:val="00AD4483"/>
    <w:rsid w:val="00AE6DE1"/>
    <w:rsid w:val="00B77C4F"/>
    <w:rsid w:val="00C35B37"/>
    <w:rsid w:val="00C762B2"/>
    <w:rsid w:val="00DA645F"/>
    <w:rsid w:val="00E810AD"/>
    <w:rsid w:val="00EC3B91"/>
    <w:rsid w:val="00F01D89"/>
    <w:rsid w:val="00F54660"/>
    <w:rsid w:val="00F67C75"/>
    <w:rsid w:val="00FA36AB"/>
    <w:rsid w:val="00FB21C3"/>
    <w:rsid w:val="00FB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483"/>
    <w:rPr>
      <w:color w:val="666666"/>
    </w:rPr>
  </w:style>
  <w:style w:type="paragraph" w:customStyle="1" w:styleId="B8E1529BBAEF449DBE1392B312C6DC0B">
    <w:name w:val="B8E1529BBAEF449DBE1392B312C6DC0B"/>
    <w:rsid w:val="00A90C3B"/>
  </w:style>
  <w:style w:type="paragraph" w:customStyle="1" w:styleId="3FA5FFE3DDDF45BD96D20193BF445795">
    <w:name w:val="3FA5FFE3DDDF45BD96D20193BF445795"/>
    <w:rsid w:val="00625E20"/>
  </w:style>
  <w:style w:type="paragraph" w:customStyle="1" w:styleId="0D8A6F9337934E3A95A26794D844A19B">
    <w:name w:val="0D8A6F9337934E3A95A26794D844A19B"/>
    <w:rsid w:val="008B34A9"/>
  </w:style>
  <w:style w:type="paragraph" w:customStyle="1" w:styleId="9B0529D4D372427BA5B4D96BD7BF72B4">
    <w:name w:val="9B0529D4D372427BA5B4D96BD7BF72B4"/>
    <w:rsid w:val="008B34A9"/>
  </w:style>
  <w:style w:type="paragraph" w:customStyle="1" w:styleId="AB4609A6211D49E6AEE9E2CEA5B60EB3">
    <w:name w:val="AB4609A6211D49E6AEE9E2CEA5B60EB3"/>
    <w:rsid w:val="008B34A9"/>
  </w:style>
  <w:style w:type="paragraph" w:customStyle="1" w:styleId="065C6E0935E14B98A7BA1D1E7F940D0E">
    <w:name w:val="065C6E0935E14B98A7BA1D1E7F940D0E"/>
    <w:rsid w:val="008B34A9"/>
  </w:style>
  <w:style w:type="paragraph" w:customStyle="1" w:styleId="5D4F45D9D2AD43F89E5498C1C7D47261">
    <w:name w:val="5D4F45D9D2AD43F89E5498C1C7D47261"/>
    <w:rsid w:val="008B34A9"/>
  </w:style>
  <w:style w:type="paragraph" w:customStyle="1" w:styleId="FAA738291EF84952B3AA4F4922481583">
    <w:name w:val="FAA738291EF84952B3AA4F4922481583"/>
    <w:rsid w:val="008B34A9"/>
  </w:style>
  <w:style w:type="paragraph" w:customStyle="1" w:styleId="00379AA494D84C2194ABD7B63A68A5FA">
    <w:name w:val="00379AA494D84C2194ABD7B63A68A5FA"/>
    <w:rsid w:val="00301B9B"/>
  </w:style>
  <w:style w:type="paragraph" w:customStyle="1" w:styleId="BA67FBDFD56B476384080A5F9693618B">
    <w:name w:val="BA67FBDFD56B476384080A5F9693618B"/>
    <w:rsid w:val="00301B9B"/>
  </w:style>
  <w:style w:type="paragraph" w:customStyle="1" w:styleId="040F17C8CEA24379BDBC614C57015FD3">
    <w:name w:val="040F17C8CEA24379BDBC614C57015FD3"/>
    <w:rsid w:val="00AE6DE1"/>
    <w:rPr>
      <w:lang w:val="en-GB" w:eastAsia="en-GB"/>
    </w:rPr>
  </w:style>
  <w:style w:type="paragraph" w:customStyle="1" w:styleId="8F8510A2CADF4264B9A68F050423FDB2">
    <w:name w:val="8F8510A2CADF4264B9A68F050423FDB2"/>
    <w:rsid w:val="00262D93"/>
  </w:style>
  <w:style w:type="paragraph" w:customStyle="1" w:styleId="EA278526B39744489FC4F4C319281805">
    <w:name w:val="EA278526B39744489FC4F4C319281805"/>
    <w:rsid w:val="00262D93"/>
  </w:style>
  <w:style w:type="paragraph" w:customStyle="1" w:styleId="87E2263AF96E4D88803740880F64C666">
    <w:name w:val="87E2263AF96E4D88803740880F64C666"/>
    <w:rsid w:val="00262D93"/>
  </w:style>
  <w:style w:type="paragraph" w:customStyle="1" w:styleId="75F248D566E14B96809540D42DAD1A73">
    <w:name w:val="75F248D566E14B96809540D42DAD1A73"/>
    <w:rsid w:val="00262D93"/>
  </w:style>
  <w:style w:type="paragraph" w:customStyle="1" w:styleId="916FF9A723444A19BAEFD61880D2F037">
    <w:name w:val="916FF9A723444A19BAEFD61880D2F037"/>
    <w:rsid w:val="00262D93"/>
  </w:style>
  <w:style w:type="paragraph" w:customStyle="1" w:styleId="451CE98D65604E4FB3F8737DB541E9AA">
    <w:name w:val="451CE98D65604E4FB3F8737DB541E9AA"/>
    <w:rsid w:val="00262D93"/>
  </w:style>
  <w:style w:type="paragraph" w:customStyle="1" w:styleId="40D041B52CBD41F39669EED17743D2A8">
    <w:name w:val="40D041B52CBD41F39669EED17743D2A8"/>
    <w:rsid w:val="008517EA"/>
    <w:rPr>
      <w:lang w:val="en-GB" w:eastAsia="en-GB"/>
    </w:rPr>
  </w:style>
  <w:style w:type="paragraph" w:customStyle="1" w:styleId="AE5CB1304C2443F2990D1A531F3E0CF2">
    <w:name w:val="AE5CB1304C2443F2990D1A531F3E0CF2"/>
    <w:rsid w:val="00AD4483"/>
    <w:rPr>
      <w:lang w:val="en-GB" w:eastAsia="en-GB"/>
    </w:rPr>
  </w:style>
  <w:style w:type="paragraph" w:customStyle="1" w:styleId="F27CC9246930455280357A65C9E18EB9">
    <w:name w:val="F27CC9246930455280357A65C9E18EB9"/>
    <w:rsid w:val="00AD4483"/>
    <w:rPr>
      <w:lang w:val="en-GB" w:eastAsia="en-GB"/>
    </w:rPr>
  </w:style>
  <w:style w:type="paragraph" w:customStyle="1" w:styleId="37EFA9A3DEDB4D72B60F66E34D561830">
    <w:name w:val="37EFA9A3DEDB4D72B60F66E34D561830"/>
    <w:rsid w:val="00AD4483"/>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F95707-E9EB-4DDD-BD83-0CEC7FBCD702}">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5df3a204-657b-43cc-9537-51a15e331108&quot;,&quot;properties&quot;:{&quot;noteIndex&quot;:0},&quot;isEdited&quot;:false,&quot;manualOverride&quot;:{&quot;isManuallyOverridden&quot;:false,&quot;citeprocText&quot;:&quot;(Weis, 2016)&quot;,&quot;manualOverrideText&quot;:&quot;&quot;},&quot;citationTag&quot;:&quot;MENDELEY_CITATION_v3_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&quot;,&quot;citationItems&quot;:[{&quot;id&quot;:&quot;4c62cbf3-4877-3e4a-8dcd-9b6d4eaba54b&quot;,&quot;itemData&quot;:{&quot;type&quot;:&quot;book&quot;,&quot;id&quot;:&quot;4c62cbf3-4877-3e4a-8dcd-9b6d4eaba54b&quot;,&quot;title&quot;:&quot;Hydrogen Exchange Mass Spectrometry of Proteins&quot;,&quot;editor&quot;:[{&quot;family&quot;:&quot;Weis&quot;,&quot;given&quot;:&quot;David D.&quot;,&quot;parse-names&quot;:false,&quot;dropping-particle&quot;:&quot;&quot;,&quot;non-dropping-particle&quot;:&quot;&quot;}],&quot;DOI&quot;:&quot;10.1002/9781118703748&quot;,&quot;ISBN&quot;:&quot;9781118616499&quot;,&quot;issued&quot;:{&quot;date-parts&quot;:[[2016,3,16]]},&quot;publisher&quot;:&quot;Wiley&quot;,&quot;container-title-short&quot;:&quot;&quot;},&quot;isTemporary&quot;:false}]},{&quot;citationID&quot;:&quot;MENDELEY_CITATION_67d7603a-b09c-49aa-be39-d39ca1df7190&quot;,&quot;properties&quot;:{&quot;noteIndex&quot;:0},&quot;isEdited&quot;:false,&quot;manualOverride&quot;:{&quot;isManuallyOverridden&quot;:false,&quot;citeprocText&quot;:&quot;(Masson et al., 2019a)&quot;,&quot;manualOverrideText&quot;:&quot;&quot;},&quot;citationTag&quot;:&quot;MENDELEY_CITATION_v3_eyJjaXRhdGlvbklEIjoiTUVOREVMRVlfQ0lUQVRJT05fNjdkNzYwM2EtYjA5Yy00OWFhLWJlMzktZDM5Y2ExZGY3MTkw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RE9JIjoiMTAuMTAzOC9zNDE1OTItMDE5LTA0NTkteSIsIklTU04iOiIxNTQ4NzEwNSIsIlBNSUQiOiIzMTI0OTQyMiIsImlzc3VlZCI6eyJkYXRlLXBhcnRzIjpbWzIwMTksNywx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nB1Ymxpc2hlciI6Ik5hdHVyZSBQdWJsaXNoaW5nIEdyb3VwIiwiaXNzdWUiOiI3Iiwidm9sdW1lIjoiMTYiLCJjb250YWluZXItdGl0bGUtc2hvcnQiOiJOYXQgTWV0aG9kcyJ9LCJpc1RlbXBvcmFyeSI6ZmFsc2V9XX0=&quot;,&quot;citationItems&quot;:[{&quot;id&quot;:&quot;ae9207a0-b932-34ba-89bf-b67438e1faa0&quot;,&quot;itemData&quot;:{&quot;type&quot;:&quot;article-journal&quot;,&quot;id&quot;:&quot;ae9207a0-b932-34ba-89bf-b67438e1faa0&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DOI&quot;:&quot;10.1038/s41592-019-0459-y&quot;,&quot;ISSN&quot;:&quot;15487105&quot;,&quot;PMID&quot;:&quot;31249422&quot;,&quot;issued&quot;:{&quot;date-parts&quot;:[[2019,7,1]]},&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publisher&quot;:&quot;Nature Publishing Group&quot;,&quot;issue&quot;:&quot;7&quot;,&quot;volume&quot;:&quot;16&quot;,&quot;container-title-short&quot;:&quot;Nat Methods&quot;},&quot;isTemporary&quot;:false}]},{&quot;citationID&quot;:&quot;MENDELEY_CITATION_1e1e3a63-3ffc-4ae8-9958-151c4ebc6bce&quot;,&quot;properties&quot;:{&quot;noteIndex&quot;:0},&quot;isEdited&quot;:false,&quot;manualOverride&quot;:{&quot;isManuallyOverridden&quot;:false,&quot;citeprocText&quot;:&quot;(Hamuro, 2024)&quot;,&quot;manualOverrideText&quot;:&quot;&quot;},&quot;citationTag&quot;:&quot;MENDELEY_CITATION_v3_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&quot;,&quot;citationItems&quot;:[{&quot;id&quot;:&quot;2333dbef-0400-321e-aba3-d9ce8758b219&quot;,&quot;itemData&quot;:{&quot;type&quot;:&quot;article&quot;,&quot;id&quot;:&quot;2333dbef-0400-321e-aba3-d9ce8758b219&quot;,&quot;title&quot;:&quot;Interpretation of Hydrogen/Deuterium Exchange Mass Spectrometry&quot;,&quot;author&quot;:[{&quot;family&quot;:&quot;Hamuro&quot;,&quot;given&quot;:&quot;Yoshitomo&quot;,&quot;parse-names&quot;:false,&quot;dropping-particle&quot;:&quot;&quot;,&quot;non-dropping-particle&quot;:&quot;&quot;}],&quot;container-title&quot;:&quot;Journal of the American Society for Mass Spectrometry&quot;,&quot;DOI&quot;:&quot;10.1021/jasms.4c00044&quot;,&quot;ISSN&quot;:&quot;18791123&quot;,&quot;PMID&quot;:&quot;38639434&quot;,&quot;issued&quot;:{&quot;date-parts&quot;:[[2024,5,1]]},&quot;page&quot;:&quot;819-828&quot;,&quot;abstract&quot;:&quot;This paper sheds light on the meaning of hydrogen/deuterium exchange-mass spectrometry (HDX-MS) data. HDX-MS data provide not structural information but dynamic information on an analyte protein. First, the reaction mechanism of backbone amide HDX reaction is considered and the correlation between the parameters from an X-ray crystal structure and the protection factors of HDX reactions of cytochrome c is evaluated. The presence of H-bonds in a protein structure has a strong influence on HDX rates which represent protein dynamics, while the solvent accessibility only weakly affects the HDX rates. Second, the energy diagrams of the HDX reaction at each residue in the presence and absence of perturbation are described. Whereas the free energy change upon mutation can be directly measured by the HDX rates, the free energy change upon ligand binding may be complicated due to the presence of unbound analyte protein in the protein-ligand mixture. Third, the meanings of HDX and other biophysical techniques are explained using a hypothetical protein folding well. The shape of the protein folding well describes the protein dynamics and provides Boltzmann distribution of open and closed states which yield HDX protection factors, while a protein’s crystal structure represents a snapshot near the bottom of the well. All biophysical data should be consistent yet provide different information because they monitor different parts of the same protein folding well.&quot;,&quot;publisher&quot;:&quot;American Chemical Society&quot;,&quot;issue&quot;:&quot;5&quot;,&quot;volume&quot;:&quot;35&quot;,&quot;container-title-short&quot;:&quot;J Am Soc Mass Spectrom&quot;},&quot;isTemporary&quot;:false}]},{&quot;citationID&quot;:&quot;MENDELEY_CITATION_e6fd75dd-2475-4c02-8a6e-941cfb94fd34&quot;,&quot;properties&quot;:{&quot;noteIndex&quot;:0},&quot;isEdited&quot;:false,&quot;manualOverride&quot;:{&quot;isManuallyOverridden&quot;:false,&quot;citeprocText&quot;:&quot;(Bai et al., 1993a)&quot;,&quot;manualOverrideText&quot;:&quot;&quot;},&quot;citationTag&quot;:&quot;MENDELEY_CITATION_v3_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&quot;,&quot;citationItems&quot;:[{&quot;id&quot;:&quot;0f2aa3bf-dc22-3a0d-bbac-5a34a577037d&quot;,&quot;itemData&quot;:{&quot;type&quot;:&quot;article-journal&quot;,&quot;id&quot;:&quot;0f2aa3bf-dc22-3a0d-bbac-5a34a577037d&quot;,&quot;title&quot;:&quot;Primary structure effects on peptide group hydrogen exchange&quot;,&quot;author&quot;:[{&quot;family&quot;:&quot;Bai&quot;,&quot;given&quot;:&quot;Yawen&quot;,&quot;parse-names&quot;:false,&quot;dropping-particle&quot;:&quot;&quot;,&quot;non-dropping-particle&quot;:&quot;&quot;},{&quot;family&quot;:&quot;Milne&quot;,&quot;given&quot;:&quot;John S&quot;,&quot;parse-names&quot;:false,&quot;dropping-particle&quot;:&quot;&quot;,&quot;non-dropping-particle&quot;:&quot;&quot;},{&quot;family&quot;:&quot;Mayne&quot;,&quot;given&quot;:&quot;Leland&quot;,&quot;parse-names&quot;:false,&quot;dropping-particle&quot;:&quot;&quot;,&quot;non-dropping-particle&quot;:&quot;&quot;},{&quot;family&quot;:&quot;Englander&quot;,&quot;given&quot;:&quot;S Walter&quot;,&quot;parse-names&quot;:false,&quot;dropping-particle&quot;:&quot;&quot;,&quot;non-dropping-particle&quot;:&quot;&quot;}],&quot;container-title&quot;:&quot;Proteins: Structure, Function, and Bioinformatics&quot;,&quot;DOI&quot;:&quot;https://doi.org/10.1002/prot.340170110&quot;,&quot;URL&quot;:&quot;https://onlinelibrary.wiley.com/doi/abs/10.1002/prot.340170110&quot;,&quot;issued&quot;:{&quot;date-parts&quot;:[[1993]]},&quot;page&quot;:&quot;75-86&quot;,&quot;abstract&quot;:&quot;Abstract The rate of exchange of peptide group NH hydrogens with the hydrogens of aqueous solvent is sensitive to neighboring side chains. To evaluate the effects of protein side chains, all 20 naturally occurring amino acids were studied using dipeptide models. Both inductive and steric blocking effects are apparent. The additivity of nearest-neighbor blocking and inductive effects was tested in oligo-and polypeptides and, suprisingly, confirmed. Reference rates for alanine-containing peptides were determined and effects of temperature considered. These results provide the information necessary to evaluate measured protein NH to ND exchange rates by comparing them with rates to be expected for the same amino acid sequence is unstructured aligo- and polypeptides. The application of this approach to protein studies is discussed. © 1993 Wiley-Liss, Inc.&quot;,&quot;issue&quot;:&quot;1&quot;,&quot;volume&quot;:&quot;17&quot;,&quot;container-title-short&quot;:&quot;&quot;},&quot;isTemporary&quot;:false}]},{&quot;citationID&quot;:&quot;MENDELEY_CITATION_3c743e66-2ba5-462d-8a34-ba0a7c65f89f&quot;,&quot;properties&quot;:{&quot;noteIndex&quot;:0},&quot;isEdited&quot;:false,&quot;manualOverride&quot;:{&quot;isManuallyOverridden&quot;:false,&quot;citeprocText&quot;:&quot;(Vadas et al., 2017a)&quot;,&quot;manualOverrideText&quot;:&quot;&quot;},&quot;citationTag&quot;:&quot;MENDELEY_CITATION_v3_eyJjaXRhdGlvbklEIjoiTUVOREVMRVlfQ0lUQVRJT05fM2M3NDNlNjYtMmJhNS00NjJkLThhMzQtYmEwYTdjNjVmODlmIiwicHJvcGVydGllcyI6eyJub3RlSW5kZXgiOjB9LCJpc0VkaXRlZCI6ZmFsc2UsIm1hbnVhbE92ZXJyaWRlIjp7ImlzTWFudWFsbHlPdmVycmlkZGVuIjpmYWxzZSwiY2l0ZXByb2NUZXh0IjoiKFZhZGFzIGV0IGFsLiwgMjAxN2EpIiwibWFudWFsT3ZlcnJpZGVUZXh0IjoiIn0sImNpdGF0aW9uSXRlbXMiOlt7ImlkIjoiMWQ0OTMyOTktYmNmNi0zNzM3LTg2OTYtMDM0ZWFiNWM5MjA2IiwiaXRlbURhdGEiOnsidHlwZSI6ImNoYXB0ZXIiLCJpZCI6IjFkNDkzMjk5LWJjZjYtMzczNy04Njk2LTAzNGVhYjVjOTIwNi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LCJjb250YWluZXItdGl0bGUtc2hvcnQiOiJNZXRob2RzIEVuenltb2wifSwiaXNUZW1wb3JhcnkiOmZhbHNlfV19&quot;,&quot;citationItems&quot;:[{&quot;id&quot;:&quot;1d493299-bcf6-3737-8696-034eab5c9206&quot;,&quot;itemData&quot;:{&quot;type&quot;:&quot;chapter&quot;,&quot;id&quot;:&quot;1d493299-bcf6-3737-8696-034eab5c9206&quot;,&quot;title&quot;:&quot;Using Hydrogen–Deuterium Exchange Mass Spectrometry to Examine Protein–Membrane Interactions&quot;,&quot;author&quot;:[{&quot;family&quot;:&quot;Vadas&quot;,&quot;given&quot;:&quot;O.&quot;,&quot;parse-names&quot;:false,&quot;dropping-particle&quot;:&quot;&quot;,&quot;non-dropping-particle&quot;:&quot;&quot;},{&quot;family&quot;:&quot;Jenkins&quot;,&quot;given&quot;:&quot;M. L.&quot;,&quot;parse-names&quot;:false,&quot;dropping-particle&quot;:&quot;&quot;,&quot;non-dropping-particle&quot;:&quot;&quot;},{&quot;family&quot;:&quot;Dornan&quot;,&quot;given&quot;:&quot;G. L.&quot;,&quot;parse-names&quot;:false,&quot;dropping-particle&quot;:&quot;&quot;,&quot;non-dropping-particle&quot;:&quot;&quot;},{&quot;family&quot;:&quot;Burke&quot;,&quot;given&quot;:&quot;J. E.&quot;,&quot;parse-names&quot;:false,&quot;dropping-particle&quot;:&quot;&quot;,&quot;non-dropping-particle&quot;:&quot;&quot;}],&quot;container-title&quot;:&quot;Methods in Enzymology&quot;,&quot;DOI&quot;:&quot;10.1016/bs.mie.2016.09.008&quot;,&quot;ISSN&quot;:&quot;15577988&quot;,&quot;PMID&quot;:&quot;28063489&quot;,&quot;issued&quot;:{&quot;date-parts&quot;:[[2017]]},&quot;page&quot;:&quot;143-172&quot;,&quot;abstract&quot;:&quot;Many fundamental cellular processes are controlled via assembly of a network of proteins at membrane surfaces. The proper recruitment of proteins to membranes can be controlled by a wide variety of mechanisms, including protein lipidation, protein–protein interactions, posttranslational modifications, and binding to specific lipid species present in membranes. There are, however, only a limited number of analytical techniques that can study the assembly of protein–membrane complexes at the molecular level. A relatively new addition to the set of techniques available to study these protein–membrane systems is the use of hydrogen–deuterium exchange mass spectrometry (HDX-MS). HDX-MS experiments measure protein conformational dynamics in their native state, based on the rate of exchange of amide hydrogens with solvent. This review discusses the use of HDX-MS as a tool to identify the interfaces of proteins with membranes and membrane-associated proteins, as well as define conformational changes elicited by membrane recruitment. Specific examples will focus on the use of HDX-MS to examine how large macromolecular protein complexes are recruited and activated on membranes, and how both posttranslational modifications and cancer-linked oncogenic mutations affect these processes.&quot;,&quot;publisher&quot;:&quot;Academic Press Inc.&quot;,&quot;volume&quot;:&quot;583&quot;,&quot;container-title-short&quot;:&quot;Methods Enzymol&quot;},&quot;isTemporary&quot;:false}]},{&quot;citationID&quot;:&quot;MENDELEY_CITATION_52e18d4c-70fa-4f1f-985d-cf38f4506bd8&quot;,&quot;properties&quot;:{&quot;noteIndex&quot;:0},&quot;isEdited&quot;:false,&quot;manualOverride&quot;:{&quot;isManuallyOverridden&quot;:false,&quot;citeprocText&quot;:&quot;(James et al., 2022a; Weis, 2016)&quot;,&quot;manualOverrideText&quot;:&quot;&quot;},&quot;citationTag&quot;:&quot;MENDELEY_CITATION_v3_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&quot;,&quot;citationItems&quot;:[{&quot;id&quot;:&quot;4c62cbf3-4877-3e4a-8dcd-9b6d4eaba54b&quot;,&quot;itemData&quot;:{&quot;type&quot;:&quot;book&quot;,&quot;id&quot;:&quot;4c62cbf3-4877-3e4a-8dcd-9b6d4eaba54b&quot;,&quot;title&quot;:&quot;Hydrogen Exchange Mass Spectrometry of Proteins&quot;,&quot;editor&quot;:[{&quot;family&quot;:&quot;Weis&quot;,&quot;given&quot;:&quot;David D.&quot;,&quot;parse-names&quot;:false,&quot;dropping-particle&quot;:&quot;&quot;,&quot;non-dropping-particle&quot;:&quot;&quot;}],&quot;DOI&quot;:&quot;10.1002/9781118703748&quot;,&quot;ISBN&quot;:&quot;9781118616499&quot;,&quot;issued&quot;:{&quot;date-parts&quot;:[[2016,3,16]]},&quot;publisher&quot;:&quot;Wiley&quot;,&quot;container-title-short&quot;:&quot;&quot;},&quot;isTemporary&quot;:false},{&quot;id&quot;:&quot;bdb6fbdd-24e6-33ca-a568-9fc52d42fe4d&quot;,&quot;itemData&quot;:{&quot;type&quot;:&quot;article&quot;,&quot;id&quot;:&quot;bdb6fbdd-24e6-33ca-a568-9fc52d42fe4d&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ISSN&quot;:&quot;15206890&quot;,&quot;PMID&quot;:&quot;34493042&quot;,&quot;issued&quot;:{&quot;date-parts&quot;:[[2022,4,27]]},&quot;page&quot;:&quot;7562-7623&quot;,&quot;abstract&quot;:&quot;Solution-phase hydrogen/deuterium exchange (HDX) coupled to mass spectrometry (MS) is a widespread tool for structural analysis across academia and the biopharmaceutical industry. By monitoring the exchangeability of backbone amide protons, HDX-MS can reveal information about higher-order structure and dynamics throughout a protein, can track protein folding pathways, map interaction sites, and assess conformational states of protein samples. The combination of the versatility of the hydrogen/deuterium exchange reaction with the sensitivity of mass spectrometry has enabled the study of extremely challenging protein systems, some of which cannot be suitably studied using other techniques. Improvements over the past three decades have continually increased throughput, robustness, and expanded the limits of what is feasible for HDX-MS investigations. To provide an overview for researchers seeking to utilize and derive the most from HDX-MS for protein structural analysis, we summarize the fundamental principles, basic methodology, strengths and weaknesses, and the established applications of HDX-MS while highlighting new developments and applications.&quot;,&quot;publisher&quot;:&quot;American Chemical Society&quot;,&quot;issue&quot;:&quot;8&quot;,&quot;volume&quot;:&quot;122&quot;},&quot;isTemporary&quot;:false}]},{&quot;citationID&quot;:&quot;MENDELEY_CITATION_cf44f983-a02c-41bd-a1e9-05e13b377933&quot;,&quot;properties&quot;:{&quot;noteIndex&quot;:0},&quot;isEdited&quot;:false,&quot;manualOverride&quot;:{&quot;isManuallyOverridden&quot;:false,&quot;citeprocText&quot;:&quot;(Ozohanics &amp;#38; Ambrus, 2020)&quot;,&quot;manualOverrideText&quot;:&quot;&quot;},&quot;citationTag&quot;:&quot;MENDELEY_CITATION_v3_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&quot;,&quot;citationItems&quot;:[{&quot;id&quot;:&quot;37949060-836b-37bd-9304-7c5eab0e8201&quot;,&quot;itemData&quot;:{&quot;type&quot;:&quot;article&quot;,&quot;id&quot;:&quot;37949060-836b-37bd-9304-7c5eab0e8201&quot;,&quot;title&quot;:&quot;Hydrogen-deuterium exchange mass spectrometry: A novel structural biology approach to structure, dynamics and interactions of proteins and their complexes&quot;,&quot;author&quot;:[{&quot;family&quot;:&quot;Ozohanics&quot;,&quot;given&quot;:&quot;Oliver&quot;,&quot;parse-names&quot;:false,&quot;dropping-particle&quot;:&quot;&quot;,&quot;non-dropping-particle&quot;:&quot;&quot;},{&quot;family&quot;:&quot;Ambrus&quot;,&quot;given&quot;:&quot;Attila&quot;,&quot;parse-names&quot;:false,&quot;dropping-particle&quot;:&quot;&quot;,&quot;non-dropping-particle&quot;:&quot;&quot;}],&quot;container-title&quot;:&quot;Life&quot;,&quot;DOI&quot;:&quot;10.3390/life10110286&quot;,&quot;ISSN&quot;:&quot;20751729&quot;,&quot;issued&quot;:{&quot;date-parts&quot;:[[2020,11,1]]},&quot;page&quot;:&quot;1-18&quot;,&quot;abstract&quot;:&quot;Hydrogen/Deuterium eXchange Mass Spectrometry (HDX-MS) is a rapidly evolving technique for analyzing structural features and dynamic properties of proteins. It may stand alone or serve as a complementary method to cryo-electron-microscopy (EM) or other structural biology approaches. HDX-MS is capable of providing information on individual proteins as well as large protein complexes. Owing to recent methodological advancements and improving availability of instrumentation, HDX-MS is becoming a routine technique for some applications. When dealing with samples of low to medium complexity and sizes of less than 150 kDa, conformation and ligand interaction analyses by HDX-MS are already almost routine applications. This is also well supported by the rapid evolution of the computational (software) background that facilitates the analysis of the obtained experimental data. HDX-MS can cope at times with analytes that are difficult to tackle by any other approach. Large complexes like viral capsids as well as disordered proteins can also be analyzed by this method. HDX-MS has recently become an established tool in the drug discovery process and biopharmaceutical development, as it is now also capable of dissecting post-translational modifications and membrane proteins. This mini review provides the reader with an introduction to the technique and a brief overview of the most common applications. Furthermore, the most challenging likely applications, the analyses of glycosylated and membrane proteins, are also highlighted.&quot;,&quot;publisher&quot;:&quot;MDPI AG&quot;,&quot;issue&quot;:&quot;11&quot;,&quot;volume&quot;:&quot;10&quot;,&quot;container-title-short&quot;:&quot;&quot;},&quot;isTemporary&quot;:false}]},{&quot;citationID&quot;:&quot;MENDELEY_CITATION_ae16081c-1988-4fa9-a6d4-35829bf3f5b0&quot;,&quot;properties&quot;:{&quot;noteIndex&quot;:0},&quot;isEdited&quot;:false,&quot;manualOverride&quot;:{&quot;isManuallyOverridden&quot;:false,&quot;citeprocText&quot;:&quot;(Hamuro, 2024; James et al., 2022b; Wales &amp;#38; Engen, 2006)&quot;,&quot;manualOverrideText&quot;:&quot;&quot;},&quot;citationItems&quot;:[{&quot;id&quot;:&quot;5e418f8d-dc3b-30c4-8010-a0c0743f7db9&quot;,&quot;itemData&quot;:{&quot;type&quot;:&quot;article&quot;,&quot;id&quot;:&quot;5e418f8d-dc3b-30c4-8010-a0c0743f7db9&quot;,&quot;title&quot;:&quot;Hydrogen exchange mass spectrometry for the analysis of protein dynamics&quot;,&quot;author&quot;:[{&quot;family&quot;:&quot;Wales&quot;,&quot;given&quot;:&quot;Thomas E.&quot;,&quot;parse-names&quot;:false,&quot;dropping-particle&quot;:&quot;&quot;,&quot;non-dropping-particle&quot;:&quot;&quot;},{&quot;family&quot;:&quot;Engen&quot;,&quot;given&quot;:&quot;John R.&quot;,&quot;parse-names&quot;:false,&quot;dropping-particle&quot;:&quot;&quot;,&quot;non-dropping-particle&quot;:&quot;&quot;}],&quot;container-title&quot;:&quot;Mass Spectrometry Reviews&quot;,&quot;DOI&quot;:&quot;10.1002/mas.20064&quot;,&quot;ISSN&quot;:&quot;02777037&quot;,&quot;PMID&quot;:&quot;16208684&quot;,&quot;issued&quot;:{&quot;date-parts&quot;:[[2006,1]]},&quot;page&quot;:&quot;158-170&quot;,&quot;abstract&quot;:&quot;Hydrogen exchange coupled to mass spectrometry (MS) has become a valuable analytical tool for the study of protein dynamics. By combining information about protein dynamics with more classical functional data, a more thorough understanding of protein function can be obtained. In many cases, protein dynamics are directly related to specific protein functions such as conformational changes during enzyme activation or protein movements during binding. The method is made possible because labile backbone hydrogens in a protein will exchange with deuterium atoms when the protein is placed in a D 2O solution. The subsequent increase in protein mass over time is measured with high-resolution MS. The location of the deuterium incorporation is determined by monitoring deuterium incorporation in peptic fragments that are produced after the labeling reaction. In this review, we will summarize the general principles of the method, discuss the latest variations on the experimental protocol that probe different types of protein movements, and review other recent work and improvements in the field. © 2005 Wiley Periodicals, Inc.&quot;,&quot;issue&quot;:&quot;1&quot;,&quot;volume&quot;:&quot;25&quot;,&quot;container-title-short&quot;:&quot;Mass Spectrom Rev&quot;},&quot;isTemporary&quot;:false},{&quot;id&quot;:&quot;2333dbef-0400-321e-aba3-d9ce8758b219&quot;,&quot;itemData&quot;:{&quot;type&quot;:&quot;article&quot;,&quot;id&quot;:&quot;2333dbef-0400-321e-aba3-d9ce8758b219&quot;,&quot;title&quot;:&quot;Interpretation of Hydrogen/Deuterium Exchange Mass Spectrometry&quot;,&quot;author&quot;:[{&quot;family&quot;:&quot;Hamuro&quot;,&quot;given&quot;:&quot;Yoshitomo&quot;,&quot;parse-names&quot;:false,&quot;dropping-particle&quot;:&quot;&quot;,&quot;non-dropping-particle&quot;:&quot;&quot;}],&quot;container-title&quot;:&quot;Journal of the American Society for Mass Spectrometry&quot;,&quot;DOI&quot;:&quot;10.1021/jasms.4c00044&quot;,&quot;ISSN&quot;:&quot;18791123&quot;,&quot;PMID&quot;:&quot;38639434&quot;,&quot;issued&quot;:{&quot;date-parts&quot;:[[2024,5,1]]},&quot;page&quot;:&quot;819-828&quot;,&quot;abstract&quot;:&quot;This paper sheds light on the meaning of hydrogen/deuterium exchange-mass spectrometry (HDX-MS) data. HDX-MS data provide not structural information but dynamic information on an analyte protein. First, the reaction mechanism of backbone amide HDX reaction is considered and the correlation between the parameters from an X-ray crystal structure and the protection factors of HDX reactions of cytochrome c is evaluated. The presence of H-bonds in a protein structure has a strong influence on HDX rates which represent protein dynamics, while the solvent accessibility only weakly affects the HDX rates. Second, the energy diagrams of the HDX reaction at each residue in the presence and absence of perturbation are described. Whereas the free energy change upon mutation can be directly measured by the HDX rates, the free energy change upon ligand binding may be complicated due to the presence of unbound analyte protein in the protein-ligand mixture. Third, the meanings of HDX and other biophysical techniques are explained using a hypothetical protein folding well. The shape of the protein folding well describes the protein dynamics and provides Boltzmann distribution of open and closed states which yield HDX protection factors, while a protein’s crystal structure represents a snapshot near the bottom of the well. All biophysical data should be consistent yet provide different information because they monitor different parts of the same protein folding well.&quot;,&quot;publisher&quot;:&quot;American Chemical Society&quot;,&quot;issue&quot;:&quot;5&quot;,&quot;volume&quot;:&quot;35&quot;,&quot;container-title-short&quot;:&quot;J Am Soc Mass Spectrom&quot;},&quot;isTemporary&quot;:false},{&quot;id&quot;:&quot;eb856e72-d9f9-3700-b3b0-3854c30de420&quot;,&quot;itemData&quot;:{&quot;type&quot;:&quot;article-journal&quot;,&quot;id&quot;:&quot;eb856e72-d9f9-3700-b3b0-3854c30de420&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URL&quot;:&quot;https://doi.org/10.1021/acs.chemrev.1c00279&quot;,&quot;issued&quot;:{&quot;date-parts&quot;:[[2022]]},&quot;page&quot;:&quot;7562-7623&quot;,&quot;publisher&quot;:&quot;American Chemical Society&quot;,&quot;issue&quot;:&quot;8&quot;,&quot;volume&quot;:&quot;122&quot;},&quot;isTemporary&quot;:false}],&quot;citationTag&quot;:&quot;MENDELEY_CITATION_v3_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&quot;},{&quot;citationID&quot;:&quot;MENDELEY_CITATION_325c5f19-5c3c-491a-b17f-7d2627e82bbf&quot;,&quot;properties&quot;:{&quot;noteIndex&quot;:0},&quot;isEdited&quot;:false,&quot;manualOverride&quot;:{&quot;isManuallyOverridden&quot;:true,&quot;citeprocText&quot;:&quot;(Deng et al., 2016; Konermann &amp;#38; Scrosati, 2024)&quot;,&quot;manualOverrideText&quot;:&quot;; Konermann &amp; Scrosati, 2024)&quot;},&quot;citationTag&quot;:&quot;MENDELEY_CITATION_v3_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&quot;,&quot;citationItems&quot;:[{&quot;id&quot;:&quot;1ccf1c97-5910-32f1-b02f-4c99f9b34e9f&quot;,&quot;itemData&quot;:{&quot;type&quot;:&quot;article-journal&quot;,&quot;id&quot;:&quot;1ccf1c97-5910-32f1-b02f-4c99f9b34e9f&quot;,&quot;title&quot;:&quot;Hydrogen/Deuterium Exchange Mass Spectrometry: Fundamentals, Limitations, and Opportunities&quot;,&quot;author&quot;:[{&quot;family&quot;:&quot;Konermann&quot;,&quot;given&quot;:&quot;Lars&quot;,&quot;parse-names&quot;:false,&quot;dropping-particle&quot;:&quot;&quot;,&quot;non-dropping-particle&quot;:&quot;&quot;},{&quot;family&quot;:&quot;Scrosati&quot;,&quot;given&quot;:&quot;Pablo M.&quot;,&quot;parse-names&quot;:false,&quot;dropping-particle&quot;:&quot;&quot;,&quot;non-dropping-particle&quot;:&quot;&quot;}],&quot;container-title&quot;:&quot;Molecular and Cellular Proteomics&quot;,&quot;DOI&quot;:&quot;10.1016/j.mcpro.2024.100853&quot;,&quot;ISSN&quot;:&quot;15359484&quot;,&quot;PMID&quot;:&quot;39383946&quot;,&quot;issued&quot;:{&quot;date-parts&quot;:[[2024,11,1]]},&quot;abstract&quot;:&quot;Hydrogen/deuterium exchange mass spectrometry (HDX-MS) probes dynamic motions of proteins by monitoring the kinetics of backbone amide deuteration. Dynamic regions exhibit rapid HDX, while rigid segments are more protected. Current data readouts focus on qualitative comparative observations (such as “residues X to Y become more protected after protein exposure to ligand Z”). At present, it is not possible to decode HDX protection patterns in an atomistic fashion. In other words, the exact range of protein motions under a given set of conditions cannot be uncovered, leaving space for speculative interpretations. Amide back exchange is an under-appreciated problem, as the widely used (m–m0)/(m100–m0) correction method can distort HDX kinetic profiles. Future data analysis strategies require a better fundamental understanding of HDX events, going beyond the classical Linderstrøm-Lang model. Combined with experiments that offer enhanced spatial resolution and suppressed back exchange, it should become possible to uncover the exact range of motions exhibited by a protein under a given set of conditions. Such advances would provide a greatly improved understanding of protein behavior in health and disease.&quot;,&quot;publisher&quot;:&quot;American Society for Biochemistry and Molecular Biology Inc.&quot;,&quot;issue&quot;:&quot;11&quot;,&quot;volume&quot;:&quot;23&quot;,&quot;container-title-short&quot;:&quot;&quot;},&quot;isTemporary&quot;:false},{&quot;id&quot;:&quot;cd7682ce-c7fe-30cb-88f7-1d0fa194d14b&quot;,&quot;itemData&quot;:{&quot;type&quot;:&quot;article&quot;,&quot;id&quot;:&quot;cd7682ce-c7fe-30cb-88f7-1d0fa194d14b&quot;,&quot;title&quot;:&quot;Hydrogen deuterium exchange mass spectrometry in biopharmaceutical discovery and development – A review&quot;,&quot;author&quot;:[{&quot;family&quot;:&quot;Deng&quot;,&quot;given&quot;:&quot;Bin&quot;,&quot;parse-names&quot;:false,&quot;dropping-particle&quot;:&quot;&quot;,&quot;non-dropping-particle&quot;:&quot;&quot;},{&quot;family&quot;:&quot;Lento&quot;,&quot;given&quot;:&quot;Cristina&quot;,&quot;parse-names&quot;:false,&quot;dropping-particle&quot;:&quot;&quot;,&quot;non-dropping-particle&quot;:&quot;&quot;},{&quot;family&quot;:&quot;Wilson&quot;,&quot;given&quot;:&quot;Derek J.&quot;,&quot;parse-names&quot;:false,&quot;dropping-particle&quot;:&quot;&quot;,&quot;non-dropping-particle&quot;:&quot;&quot;}],&quot;container-title&quot;:&quot;Analytica Chimica Acta&quot;,&quot;DOI&quot;:&quot;10.1016/j.aca.2016.08.006&quot;,&quot;ISSN&quot;:&quot;18734324&quot;,&quot;PMID&quot;:&quot;27662755&quot;,&quot;issued&quot;:{&quot;date-parts&quot;:[[2016,10,12]]},&quot;page&quot;:&quot;8-20&quot;,&quot;abstract&quot;:&quot;Protein therapeutics have emerged as a major class of biopharmaceuticals over the past several decades, a trend that has motivated the advancement of bioanalytical technologies for protein therapeutic characterization. Hydrogen deuterium exchange mass spectrometry (HDX-MS) is a powerful and sensitive technique that can probe the higher order structure of proteins and has been used in the assessment and development of monoclonal antibodies (mAbs), antibody-drug conjugates (ADCs) and biosimilar antibodies. It has also been used to quantify protein-ligand, protein-receptor and other protein-protein interactions involved in signaling pathways. In manufacturing and development, HDX-MS can validate storage formulations and manufacturing processes for various biotherapeutics. Currently, HDX-MS is being refined to provide additional coverage, sensitivity and structural specificity and implemented on the millisecond timescale to reveal residual structure and dynamics in disordered domains and intrinsically disordered proteins.&quot;,&quot;publisher&quot;:&quot;Elsevier B.V.&quot;,&quot;volume&quot;:&quot;940&quot;,&quot;container-title-short&quot;:&quot;Anal Chim Acta&quot;},&quot;isTemporary&quot;:false}]},{&quot;citationID&quot;:&quot;MENDELEY_CITATION_9d35762c-c42d-4745-83df-9c185fb9f779&quot;,&quot;properties&quot;:{&quot;noteIndex&quot;:0},&quot;isEdited&quot;:false,&quot;manualOverride&quot;:{&quot;isManuallyOverridden&quot;:false,&quot;citeprocText&quot;:&quot;(Engen &amp;#38; Komives, 2020)&quot;,&quot;manualOverrideText&quot;:&quot;&quot;},&quot;citationTag&quot;:&quot;MENDELEY_CITATION_v3_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&quot;,&quot;citationItems&quot;:[{&quot;id&quot;:&quot;b8e55104-e788-3946-aaa7-48bff364156c&quot;,&quot;itemData&quot;:{&quot;type&quot;:&quot;article&quot;,&quot;id&quot;:&quot;b8e55104-e788-3946-aaa7-48bff364156c&quot;,&quot;title&quot;:&quot;Complementarity of Hydrogen/Deuterium Exchange Mass Spectrometry and Cryo-Electron Microscopy&quot;,&quot;author&quot;:[{&quot;family&quot;:&quot;Engen&quot;,&quot;given&quot;:&quot;John R.&quot;,&quot;parse-names&quot;:false,&quot;dropping-particle&quot;:&quot;&quot;,&quot;non-dropping-particle&quot;:&quot;&quot;},{&quot;family&quot;:&quot;Komives&quot;,&quot;given&quot;:&quot;Elizabeth A.&quot;,&quot;parse-names&quot;:false,&quot;dropping-particle&quot;:&quot;&quot;,&quot;non-dropping-particle&quot;:&quot;&quot;}],&quot;container-title&quot;:&quot;Trends in Biochemical Sciences&quot;,&quot;DOI&quot;:&quot;10.1016/j.tibs.2020.05.005&quot;,&quot;ISSN&quot;:&quot;13624326&quot;,&quot;PMID&quot;:&quot;32487353&quot;,&quot;issued&quot;:{&quot;date-parts&quot;:[[2020,10,1]]},&quot;page&quot;:&quot;906-918&quot;,&quot;abstract&quot;:&quot;Methodological improvements in both single particle cryo-electron microscopy (cryo-EM) and hydrogen/deuterium exchange mass spectrometry (HDX-MS) mean that the two methods are being more frequently used together to tackle complex problems in structural biology. There are many benefits to this combination, including for the analysis of low-resolution density, for structural validation, in the analysis of individual proteins versus the same proteins in large complexes, studies of allostery, protein quality control during cryo-EM construct optimization, and in the study of protein movements/dynamics during function. As will be highlighted in this review, through careful considerations of potential sample and conformational heterogeneity, many joint studies have recently been demonstrated, and many future studies using this combination are anticipated.&quot;,&quot;publisher&quot;:&quot;Elsevier Ltd&quot;,&quot;issue&quot;:&quot;10&quot;,&quot;volume&quot;:&quot;45&quot;,&quot;container-title-short&quot;:&quot;Trends Biochem Sci&quot;},&quot;isTemporary&quot;:false}]},{&quot;citationID&quot;:&quot;MENDELEY_CITATION_0f5b211d-0084-4534-806e-f9d11ef0e92f&quot;,&quot;properties&quot;:{&quot;noteIndex&quot;:0},&quot;isEdited&quot;:false,&quot;manualOverride&quot;:{&quot;isManuallyOverridden&quot;:false,&quot;citeprocText&quot;:&quot;(Anderson et al., 2022; Jia et al., 2023)&quot;,&quot;manualOverrideText&quot;:&quot;&quot;},&quot;citationTag&quot;:&quot;MENDELEY_CITATION_v3_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&quot;,&quot;citationItems&quot;:[{&quot;id&quot;:&quot;218b80a6-8fac-3880-bb19-027fe744cc0e&quot;,&quot;itemData&quot;:{&quot;type&quot;:&quot;article-journal&quot;,&quot;id&quot;:&quot;218b80a6-8fac-3880-bb19-027fe744cc0e&quot;,&quot;title&quot;:&quot;HDX-MS and MD Simulations Provide Evidence for Stabilization of the IgG1—FcγRIa (CD64a) Immune Complex Through Intermolecular Glycoprotein Bonds&quot;,&quot;author&quot;:[{&quot;family&quot;:&quot;Anderson&quot;,&quot;given&quot;:&quot;Kyle W.&quot;,&quot;parse-names&quot;:false,&quot;dropping-particle&quot;:&quot;&quot;,&quot;non-dropping-particle&quot;:&quot;&quot;},{&quot;family&quot;:&quot;Bergonzo&quot;,&quot;given&quot;:&quot;Christina&quot;,&quot;parse-names&quot;:false,&quot;dropping-particle&quot;:&quot;&quot;,&quot;non-dropping-particle&quot;:&quot;&quot;},{&quot;family&quot;:&quot;Scott&quot;,&quot;given&quot;:&quot;Kerry&quot;,&quot;parse-names&quot;:false,&quot;dropping-particle&quot;:&quot;&quot;,&quot;non-dropping-particle&quot;:&quot;&quot;},{&quot;family&quot;:&quot;Karageorgos&quot;,&quot;given&quot;:&quot;Ioannis L.&quot;,&quot;parse-names&quot;:false,&quot;dropping-particle&quot;:&quot;&quot;,&quot;non-dropping-particle&quot;:&quot;&quot;},{&quot;family&quot;:&quot;Gallagher&quot;,&quot;given&quot;:&quot;Elyssia S.&quot;,&quot;parse-names&quot;:false,&quot;dropping-particle&quot;:&quot;&quot;,&quot;non-dropping-particle&quot;:&quot;&quot;},{&quot;family&quot;:&quot;Tayi&quot;,&quot;given&quot;:&quot;Venkata S.&quot;,&quot;parse-names&quot;:false,&quot;dropping-particle&quot;:&quot;&quot;,&quot;non-dropping-particle&quot;:&quot;&quot;},{&quot;family&quot;:&quot;Butler&quot;,&quot;given&quot;:&quot;Michael&quot;,&quot;parse-names&quot;:false,&quot;dropping-particle&quot;:&quot;&quot;,&quot;non-dropping-particle&quot;:&quot;&quot;},{&quot;family&quot;:&quot;Hudgens&quot;,&quot;given&quot;:&quot;Jeffrey W.&quot;,&quot;parse-names&quot;:false,&quot;dropping-particle&quot;:&quot;&quot;,&quot;non-dropping-particle&quot;:&quot;&quot;}],&quot;container-title&quot;:&quot;Journal of Molecular Biology&quot;,&quot;DOI&quot;:&quot;10.1016/j.jmb.2021.167391&quot;,&quot;ISSN&quot;:&quot;10898638&quot;,&quot;PMID&quot;:&quot;34890647&quot;,&quot;issued&quot;:{&quot;date-parts&quot;:[[2022,1,30]]},&quot;abstract&quot;:&quot;Previous reports present different models for the stabilization of the Fc—FcγRI immune complex. Although accord exists on the importance of L235 in IgG1 and some hydrophobic contacts for complex stabilization, discord exists regarding the existence of stabilizing glycoprotein contacts between glycans of IgG1 and a conserved FG-loop (171MGKHRY176) of FcγRIa. Complexes formed from the FcγRIa receptor and IgG1s containing biantennary glycans with N-acetylglucosamine, galactose, and α2,6-N-acetylneuraminic terminations were measured by hydrogen–deuterium exchange mass spectrometry (HDX-MS), classified for dissimilarity with Welch's ANOVA and Games-Howell post hoc procedures, and modeled with molecular dynamics (MD) simulations. For each glycoform of the IgG1—FcγRIa complex peptic peptides of Fab, Fc and FcγRIa report distinct H/D exchange rates. MD simulations corroborate the differences in the peptide deuterium content through calculation of the percent of time that transient glycan-peptide bonds exist. These results indicate that stability of IgG1—FcγRIa complexes correlate with the presence of intermolecular glycoprotein interactions between the IgG1 glycans and the 173KHR175 motif within the FG-loop of FcγRIa. The results also indicate that intramolecular glycan-protein bonds stabilize the Fc region in isolated and complexed IgG1. Moreover, HDX-MS data evince that the Fab domain has glycan-protein binding contacts within the IgG1—FcγRI complex.&quot;,&quot;publisher&quot;:&quot;Academic Press&quot;,&quot;issue&quot;:&quot;2&quot;,&quot;volume&quot;:&quot;434&quot;,&quot;container-title-short&quot;:&quot;J Mol Biol&quot;},&quot;isTemporary&quot;:false},{&quot;id&quot;:&quot;f5583fee-3e22-3ae5-97f4-25bb375a8d9d&quot;,&quot;itemData&quot;:{&quot;type&quot;:&quot;article-journal&quot;,&quot;id&quot;:&quot;f5583fee-3e22-3ae5-97f4-25bb375a8d9d&quot;,&quot;title&quot;:&quot;Integrating Hydrogen Deuterium Exchange-Mass Spectrometry with Molecular Simulations Enables Quantification of the Conformational Populations of the Sugar Transporter XylE&quot;,&quot;author&quot;:[{&quot;family&quot;:&quot;Jia&quot;,&quot;given&quot;:&quot;Ruyu&quot;,&quot;parse-names&quot;:false,&quot;dropping-particle&quot;:&quot;&quot;,&quot;non-dropping-particle&quot;:&quot;&quot;},{&quot;family&quot;:&quot;Bradshaw&quot;,&quot;given&quot;:&quot;Richard T.&quot;,&quot;parse-names&quot;:false,&quot;dropping-particle&quot;:&quot;&quot;,&quot;non-dropping-particle&quot;:&quot;&quot;},{&quot;family&quot;:&quot;Calvaresi&quot;,&quot;given&quot;:&quot;Valeria&quot;,&quot;parse-names&quot;:false,&quot;dropping-particle&quot;:&quot;&quot;,&quot;non-dropping-particle&quot;:&quot;&quot;},{&quot;family&quot;:&quot;Politis&quot;,&quot;given&quot;:&quot;Argyris&quot;,&quot;parse-names&quot;:false,&quot;dropping-particle&quot;:&quot;&quot;,&quot;non-dropping-particle&quot;:&quot;&quot;}],&quot;container-title&quot;:&quot;Journal of the American Chemical Society&quot;,&quot;DOI&quot;:&quot;10.1021/jacs.2c06148&quot;,&quot;ISSN&quot;:&quot;15205126&quot;,&quot;PMID&quot;:&quot;36976935&quot;,&quot;issued&quot;:{&quot;date-parts&quot;:[[2023,4,12]]},&quot;page&quot;:&quot;7768-7779&quot;,&quot;abstract&quot;:&quot;A yet unresolved challenge in structural biology is to quantify the conformational states of proteins underpinning function. This challenge is particularly acute for membrane proteins owing to the difficulties in stabilizing them for in vitro studies. To address this challenge, we present an integrative strategy that combines hydrogen deuterium exchange-mass spectrometry (HDX-MS) with ensemble modeling. We benchmark our strategy on wild-type and mutant conformers of XylE, a prototypical member of the ubiquitous Major Facilitator Superfamily (MFS) of transporters. Next, we apply our strategy to quantify conformational ensembles of XylE embedded in different lipid environments. Further application of our integrative strategy to substrate-bound and inhibitor-bound ensembles allowed us to unravel protein-ligand interactions contributing to the alternating access mechanism of secondary transport in atomistic detail. Overall, our study highlights the potential of integrative HDX-MS modeling to capture, accurately quantify, and subsequently visualize co-populated states of membrane proteins in association with mutations and diverse substrates and inhibitors.&quot;,&quot;publisher&quot;:&quot;American Chemical Society&quot;,&quot;issue&quot;:&quot;14&quot;,&quot;volume&quot;:&quot;145&quot;,&quot;container-title-short&quot;:&quot;J Am Chem Soc&quot;},&quot;isTemporary&quot;:false}]},{&quot;citationID&quot;:&quot;MENDELEY_CITATION_dea61f9e-13a7-499c-bb37-a0836afe9014&quot;,&quot;properties&quot;:{&quot;noteIndex&quot;:0},&quot;isEdited&quot;:false,&quot;manualOverride&quot;:{&quot;isManuallyOverridden&quot;:false,&quot;citeprocText&quot;:&quot;(Du et al., 2014; Reading et al., 2020a; Russell Lewis et al., 2023, 2025)&quot;,&quot;manualOverrideText&quot;:&quot;&quot;},&quot;citationTag&quot;:&quot;MENDELEY_CITATION_v3_eyJjaXRhdGlvbklEIjoiTUVOREVMRVlfQ0lUQVRJT05fZGVhNjFmOWUtMTNhNy00OTljLWJiMzctYTA4MzZhZmU5MDE0IiwicHJvcGVydGllcyI6eyJub3RlSW5kZXgiOjB9LCJpc0VkaXRlZCI6ZmFsc2UsIm1hbnVhbE92ZXJyaWRlIjp7ImlzTWFudWFsbHlPdmVycmlkZGVuIjpmYWxzZSwiY2l0ZXByb2NUZXh0IjoiKER1IGV0IGFsLiwgMjAxNDsgUmVhZGluZyBldCBhbC4sIDIwMjBhOyBSdXNzZWxsIExld2lzIGV0IGFsLiwgMjAyMywgMjAyN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&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id&quot;:&quot;5e8cd6f0-5d45-37cd-b6ec-ed98892d3af2&quot;,&quot;itemData&quot;:{&quot;type&quot;:&quot;article-journal&quot;,&quot;id&quot;:&quot;5e8cd6f0-5d45-37cd-b6ec-ed98892d3af2&quot;,&quot;title&quot;:&quot;Conformational restriction shapes the inhibition of a multidrug efflux adaptor protein&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Moniruzzaman&quot;,&quot;given&quot;:&quot;Mohammad&quot;,&quot;parse-names&quot;:false,&quot;dropping-particle&quot;:&quot;&quot;,&quot;non-dropping-particle&quot;:&quot;&quot;},{&quot;family&quot;:&quot;Kuo&quot;,&quot;given&quot;:&quot;Katie M.&quot;,&quot;parse-names&quot;:false,&quot;dropping-particle&quot;:&quot;&quot;,&quot;non-dropping-particle&quot;:&quot;&quot;},{&quot;family&quot;:&quot;Higgins&quot;,&quot;given&quot;:&quot;Anna J.&quot;,&quot;parse-names&quot;:false,&quot;dropping-particle&quot;:&quot;&quot;,&quot;non-dropping-particle&quot;:&quot;&quot;},{&quot;family&quot;:&quot;Shah&quot;,&quot;given&quot;:&quot;Laila M.N.&quot;,&quot;parse-names&quot;:false,&quot;dropping-particle&quot;:&quot;&quot;,&quot;non-dropping-particle&quot;:&quot;&quot;},{&quot;family&quot;:&quot;Sobott&quot;,&quot;given&quot;:&quot;Frank&quot;,&quot;parse-names&quot;:false,&quot;dropping-particle&quot;:&quot;&quot;,&quot;non-dropping-particle&quot;:&quot;&quot;},{&quot;family&quot;:&quot;Parks&quot;,&quot;given&quot;:&quot;Jerry M.&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Nature Communications&quot;,&quot;container-title-short&quot;:&quot;Nat Commun&quot;,&quot;DOI&quot;:&quot;10.1038/s41467-023-39615-x&quot;,&quot;ISSN&quot;:&quot;20411723&quot;,&quot;PMID&quot;:&quot;37463890&quot;,&quot;issued&quot;:{&quot;date-parts&quot;:[[2023,12,1]]},&quot;abstract&quot;:&quot;Membrane efflux pumps play a major role in bacterial multidrug resistance. The tripartite multidrug efflux pump system from Escherichia coli, AcrAB-TolC, is a target for inhibition to lessen resistance development and restore antibiotic efficacy, with homologs in other ESKAPE pathogens. Here, we rationalize a mechanism of inhibition against the periplasmic adaptor protein, AcrA, using a combination of hydrogen/deuterium exchange mass spectrometry, cellular efflux assays, and molecular dynamics simulations. We define the structural dynamics of AcrA and find that an inhibitor can inflict long-range stabilisation across all four of its domains, whereas an interacting efflux substrate has minimal effect. Our results support a model where an inhibitor forms a molecular wedge within a cleft between the lipoyl and αβ barrel domains of AcrA, diminishing its conformational transmission of drug-evoked signals from AcrB to TolC. This work provides molecular insights into multidrug adaptor protein function which could be valuable for developing antimicrobial therapeutics.&quot;,&quot;publisher&quot;:&quot;Nature Research&quot;,&quot;issue&quot;:&quot;1&quot;,&quot;volume&quot;:&quot;14&quot;},&quot;isTemporary&quot;:false},{&quot;id&quot;:&quot;cbda6b2b-32f8-3587-a196-1e29415ddb2e&quot;,&quot;itemData&quot;:{&quot;type&quot;:&quot;article-journal&quot;,&quot;id&quot;:&quot;cbda6b2b-32f8-3587-a196-1e29415ddb2e&quot;,&quot;title&quot;:&quot;Mg2+-dependent mechanism of environmental versatility in a multidrug efflux pump&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Kuo&quot;,&quot;given&quot;:&quot;Katie M.&quot;,&quot;parse-names&quot;:false,&quot;dropping-particle&quot;:&quot;&quot;,&quot;non-dropping-particle&quot;:&quot;&quot;},{&quot;family&quot;:&quot;Shah&quot;,&quot;given&quot;:&quot;Laila M.N.&quot;,&quot;parse-names&quot;:false,&quot;dropping-particle&quot;:&quot;&quot;,&quot;non-dropping-particle&quot;:&quot;&quot;},{&quot;family&quot;:&quot;Harris&quot;,&quot;given&quot;:&quot;Nicola J.&quot;,&quot;parse-names&quot;:false,&quot;dropping-particle&quot;:&quot;&quot;,&quot;non-dropping-particle&quot;:&quot;&quot;},{&quot;family&quot;:&quot;Booth&quot;,&quot;given&quot;:&quot;Paula J.&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Structure&quot;,&quot;DOI&quot;:&quot;10.1016/j.str.2024.12.012&quot;,&quot;ISSN&quot;:&quot;09692126&quot;,&quot;URL&quot;:&quot;https://linkinghub.elsevier.com/retrieve/pii/S0969212624005471&quot;,&quot;issued&quot;:{&quot;date-parts&quot;:[[2025,3]]},&quot;page&quot;:&quot;552-565.e4&quot;,&quot;issue&quot;:&quot;3&quot;,&quot;volume&quot;:&quot;33&quot;,&quot;container-title-short&quot;:&quot;&quot;},&quot;isTemporary&quot;:false},{&quot;id&quot;:&quot;cc52f0bf-76d8-3bf0-8614-e9105d7fcd6d&quot;,&quot;itemData&quot;:{&quot;type&quot;:&quot;article-journal&quot;,&quot;id&quot;:&quot;cc52f0bf-76d8-3bf0-8614-e9105d7fcd6d&quot;,&quot;title&quot;:&quot;Structure of the AcrAB-TolC multidrug efflux pump&quot;,&quot;author&quot;:[{&quot;family&quot;:&quot;Du&quot;,&quot;given&quot;:&quot;Dijun&quot;,&quot;parse-names&quot;:false,&quot;dropping-particle&quot;:&quot;&quot;,&quot;non-dropping-particle&quot;:&quot;&quot;},{&quot;family&quot;:&quot;Wang&quot;,&quot;given&quot;:&quot;Zhao&quot;,&quot;parse-names&quot;:false,&quot;dropping-particle&quot;:&quot;&quot;,&quot;non-dropping-particle&quot;:&quot;&quot;},{&quot;family&quot;:&quot;James&quot;,&quot;given&quot;:&quot;Nathan R.&quot;,&quot;parse-names&quot;:false,&quot;dropping-particle&quot;:&quot;&quot;,&quot;non-dropping-particle&quot;:&quot;&quot;},{&quot;family&quot;:&quot;Voss&quot;,&quot;given&quot;:&quot;Jarrod E.&quot;,&quot;parse-names&quot;:false,&quot;dropping-particle&quot;:&quot;&quot;,&quot;non-dropping-particle&quot;:&quot;&quot;},{&quot;family&quot;:&quot;Klimont&quot;,&quot;given&quot;:&quot;Ewa&quot;,&quot;parse-names&quot;:false,&quot;dropping-particle&quot;:&quot;&quot;,&quot;non-dropping-particle&quot;:&quot;&quot;},{&quot;family&quot;:&quot;Ohene-Agyei&quot;,&quot;given&quot;:&quot;Thelma&quot;,&quot;parse-names&quot;:false,&quot;dropping-particle&quot;:&quot;&quot;,&quot;non-dropping-particle&quot;:&quot;&quot;},{&quot;family&quot;:&quot;Venter&quot;,&quot;given&quot;:&quot;Henrietta&quot;,&quot;parse-names&quot;:false,&quot;dropping-particle&quot;:&quot;&quot;,&quot;non-dropping-particle&quot;:&quot;&quot;},{&quot;family&quot;:&quot;Chiu&quot;,&quot;given&quot;:&quot;Wah&quot;,&quot;parse-names&quot;:false,&quot;dropping-particle&quot;:&quot;&quot;,&quot;non-dropping-particle&quot;:&quot;&quot;},{&quot;family&quot;:&quot;Luisi&quot;,&quot;given&quot;:&quot;Ben F.&quot;,&quot;parse-names&quot;:false,&quot;dropping-particle&quot;:&quot;&quot;,&quot;non-dropping-particle&quot;:&quot;&quot;}],&quot;container-title&quot;:&quot;Nature&quot;,&quot;DOI&quot;:&quot;10.1038/nature13205&quot;,&quot;ISSN&quot;:&quot;14764687&quot;,&quot;PMID&quot;:&quot;24747401&quot;,&quot;issued&quot;:{&quot;date-parts&quot;:[[2014]]},&quot;page&quot;:&quot;512-515&quot;,&quot;abstract&quot;:&quot;The capacity of numerous bacterial species to tolerate antibiotics and other toxic compounds arises in part from the activity of energy-dependent transporters. In Gram-negative bacteria, many of these transporters form multicomponent pumps'that span both inner and outer membranes and are driven energetically by a primary or secondary transporter component. A model system for such a pump is the acridine resistance complex of Escherichia coli. This pump assembly comprises the outer-membrane channel TolC, the secondary transporter AcrB located in the inner membrane, and the periplasmic AcrA, which bridges these two integral membrane proteins. The AcrAB-TolC efflux pump is able to transport vectorially a diverse array of compounds with little chemical similarity, thus conferring resistance to a broad spectrum of antibiotics. Homologous complexes are found in many Gram-negative species, including in animal and plant pathogens. Crystal structures are available for the individual components of the pump and have provided insights into substrate recognition, energy coupling and the transduction of conformational changes associated with the transport process. However, how the subunits are organized in the pump, their stoichiometry and the details of their interactions are not known. Here we present the pseudo-atomic structure of a complete multidrug efflux pump in complex with a modulatory protein partner from E. coli. The model defines the quaternary organization of the pump, identifies key domain interactions, and suggests a cooperative process for channel assembly and opening. These findings illuminate the basis for drug resistance in numerous pathogenic bacterial species. © 2014 Macmillan Publishers Limited. All rights reserved.&quot;,&quot;publisher&quot;:&quot;Nature Publishing Group&quot;,&quot;issue&quot;:&quot;7501&quot;,&quot;volume&quot;:&quot;509&quot;,&quot;container-title-short&quot;:&quot;Nature&quot;},&quot;isTemporary&quot;:false}]},{&quot;citationID&quot;:&quot;MENDELEY_CITATION_07f28ab4-2fc7-4c38-9722-931a406f0136&quot;,&quot;properties&quot;:{&quot;noteIndex&quot;:0},&quot;isEdited&quot;:false,&quot;manualOverride&quot;:{&quot;isManuallyOverridden&quot;:false,&quot;citeprocText&quot;:&quot;(Martens &amp;#38; Politis, 2020; Trabjerg et al., 2018)&quot;,&quot;manualOverrideText&quot;:&quot;&quot;},&quot;citationTag&quot;:&quot;MENDELEY_CITATION_v3_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&quot;,&quot;citationItems&quot;:[{&quot;id&quot;:&quot;48bffeea-4c65-382a-80c9-ffbacf0497bb&quot;,&quot;itemData&quot;:{&quot;type&quot;:&quot;article&quot;,&quot;id&quot;:&quot;48bffeea-4c65-382a-80c9-ffbacf0497bb&quot;,&quot;title&quot;:&quot;Conformational analysis of complex protein states by hydrogen/deuterium exchange mass spectrometry (HDX-MS): Challenges and emerging solutions&quot;,&quot;author&quot;:[{&quot;family&quot;:&quot;Trabjerg&quot;,&quot;given&quot;:&quot;Esben&quot;,&quot;parse-names&quot;:false,&quot;dropping-particle&quot;:&quot;&quot;,&quot;non-dropping-particle&quot;:&quot;&quot;},{&quot;family&quot;:&quot;Nazari&quot;,&quot;given&quot;:&quot;Zeinab E.&quot;,&quot;parse-names&quot;:false,&quot;dropping-particle&quot;:&quot;&quot;,&quot;non-dropping-particle&quot;:&quot;&quot;},{&quot;family&quot;:&quot;Rand&quot;,&quot;given&quot;:&quot;Kasper D.&quot;,&quot;parse-names&quot;:false,&quot;dropping-particle&quot;:&quot;&quot;,&quot;non-dropping-particle&quot;:&quot;&quot;}],&quot;container-title&quot;:&quot;TrAC - Trends in Analytical Chemistry&quot;,&quot;DOI&quot;:&quot;10.1016/j.trac.2018.06.008&quot;,&quot;ISSN&quot;:&quot;18793142&quot;,&quot;issued&quot;:{&quot;date-parts&quot;:[[2018,9,1]]},&quot;page&quot;:&quot;125-138&quot;,&quot;abstract&quot;:&quot;Hydrogen/deuterium exchange mass spectrometry (HDX-MS) has within the last 25 years evolved to become a well-established technique for analysing the solution-phase conformational dynamics and molecular interactions of proteins, attributes that can be difficult to access by other methods for structural analysis. This review presents the latest development within HDX-MS with a special focus on how improvements in instrumentation, methodology and data analysis have expanded the capability of HDX-MS to analyse complex and hitherto elusive protein states. Such protein states include large or multi-protein complexes, lipid-associated or integral membrane proteins, proteins with highly dynamic regions, disulfide-bonded proteins, heavily glycosylated proteins and proteins in formulations.&quot;,&quot;publisher&quot;:&quot;Elsevier B.V.&quot;,&quot;volume&quot;:&quot;106&quot;,&quot;container-title-short&quot;:&quot;&quot;},&quot;isTemporary&quot;:false},{&quot;id&quot;:&quot;95137f49-5290-3a8c-8857-14181faf44a4&quot;,&quot;itemData&quot;:{&quot;type&quot;:&quot;article&quot;,&quot;id&quot;:&quot;95137f49-5290-3a8c-8857-14181faf44a4&quot;,&quot;title&quot;:&quot;A glimpse into the molecular mechanism of integral membrane proteins through hydrogen–deuterium exchange mass spectrometry&quot;,&quot;author&quot;:[{&quot;family&quot;:&quot;Martens&quot;,&quot;given&quot;:&quot;Chloe&quot;,&quot;parse-names&quot;:false,&quot;dropping-particle&quot;:&quot;&quot;,&quot;non-dropping-particle&quot;:&quot;&quot;},{&quot;family&quot;:&quot;Politis&quot;,&quot;given&quot;:&quot;Argyris&quot;,&quot;parse-names&quot;:false,&quot;dropping-particle&quot;:&quot;&quot;,&quot;non-dropping-particle&quot;:&quot;&quot;}],&quot;container-title&quot;:&quot;Protein Science&quot;,&quot;DOI&quot;:&quot;10.1002/pro.3853&quot;,&quot;ISSN&quot;:&quot;1469896X&quot;,&quot;PMID&quot;:&quot;32170968&quot;,&quot;issued&quot;:{&quot;date-parts&quot;:[[2020,6,1]]},&quot;page&quot;:&quot;1285-1301&quot;,&quot;abstract&quot;:&quot;Integral membrane proteins (IMPs) control countless fundamental biological processes and constitute the majority of drug targets. For this reason, uncovering their molecular mechanism of action has long been an intense field of research. They are, however, notoriously difficult to work with, mainly due to their localization within the heterogeneous of environment of the biological membrane and the instability once extracted from the lipid bilayer. High-resolution structures have unveiled many mechanistic aspects of IMPs but also revealed that the elucidation of static pictures has limitations. Hydrogen–deuterium exchange coupled to mass spectrometry (HDX-MS) has recently emerged as a powerful biophysical tool for interrogating the conformational dynamics of proteins and their interactions with ligands. Its versatility has proven particularly useful to reveal mechanistic aspects of challenging classes of proteins such as IMPs. This review recapitulates the accomplishments of HDX-MS as it has matured into an essential tool for membrane protein structural biologists.&quot;,&quot;publisher&quot;:&quot;Blackwell Publishing Ltd&quot;,&quot;issue&quot;:&quot;6&quot;,&quot;volume&quot;:&quot;29&quot;,&quot;container-title-short&quot;:&quot;&quot;},&quot;isTemporary&quot;:false}]},{&quot;citationID&quot;:&quot;MENDELEY_CITATION_13ac7bd7-ee04-40d4-b580-7d76e9440930&quot;,&quot;properties&quot;:{&quot;noteIndex&quot;:0},&quot;isEdited&quot;:false,&quot;manualOverride&quot;:{&quot;isManuallyOverridden&quot;:false,&quot;citeprocText&quot;:&quot;(Kumawat et al., 2023)&quot;,&quot;manualOverrideText&quot;:&quot;&quot;},&quot;citationTag&quot;:&quot;MENDELEY_CITATION_v3_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&quot;,&quot;citationItems&quot;:[{&quot;id&quot;:&quot;1ffc626e-14b2-36df-8975-acb7267ed5b5&quot;,&quot;itemData&quot;:{&quot;type&quot;:&quot;article&quot;,&quot;id&quot;:&quot;1ffc626e-14b2-36df-8975-acb7267ed5b5&quot;,&quot;title&quot;:&quot;Role of bacterial efflux pump proteins in antibiotic resistance across microbial species&quot;,&quot;author&quot;:[{&quot;family&quot;:&quot;Kumawat&quot;,&quot;given&quot;:&quot;Manoj&quot;,&quot;parse-names&quot;:false,&quot;dropping-particle&quot;:&quot;&quot;,&quot;non-dropping-particle&quot;:&quot;&quot;},{&quot;family&quot;:&quot;Nabi&quot;,&quot;given&quot;:&quot;Bilkees&quot;,&quot;parse-names&quot;:false,&quot;dropping-particle&quot;:&quot;&quot;,&quot;non-dropping-particle&quot;:&quot;&quot;},{&quot;family&quot;:&quot;Daswani&quot;,&quot;given&quot;:&quot;Muskan&quot;,&quot;parse-names&quot;:false,&quot;dropping-particle&quot;:&quot;&quot;,&quot;non-dropping-particle&quot;:&quot;&quot;},{&quot;family&quot;:&quot;Viquar&quot;,&quot;given&quot;:&quot;Iqra&quot;,&quot;parse-names&quot;:false,&quot;dropping-particle&quot;:&quot;&quot;,&quot;non-dropping-particle&quot;:&quot;&quot;},{&quot;family&quot;:&quot;Pal&quot;,&quot;given&quot;:&quot;Namrata&quot;,&quot;parse-names&quot;:false,&quot;dropping-particle&quot;:&quot;&quot;,&quot;non-dropping-particle&quot;:&quot;&quot;},{&quot;family&quot;:&quot;Sharma&quot;,&quot;given&quot;:&quot;Poonam&quot;,&quot;parse-names&quot;:false,&quot;dropping-particle&quot;:&quot;&quot;,&quot;non-dropping-particle&quot;:&quot;&quot;},{&quot;family&quot;:&quot;Tiwari&quot;,&quot;given&quot;:&quot;Shikha&quot;,&quot;parse-names&quot;:false,&quot;dropping-particle&quot;:&quot;&quot;,&quot;non-dropping-particle&quot;:&quot;&quot;},{&quot;family&quot;:&quot;Sarma&quot;,&quot;given&quot;:&quot;Devojit Kumar&quot;,&quot;parse-names&quot;:false,&quot;dropping-particle&quot;:&quot;&quot;,&quot;non-dropping-particle&quot;:&quot;&quot;},{&quot;family&quot;:&quot;Shubham&quot;,&quot;given&quot;:&quot;Swasti&quot;,&quot;parse-names&quot;:false,&quot;dropping-particle&quot;:&quot;&quot;,&quot;non-dropping-particle&quot;:&quot;&quot;},{&quot;family&quot;:&quot;Kumar&quot;,&quot;given&quot;:&quot;Manoj&quot;,&quot;parse-names&quot;:false,&quot;dropping-particle&quot;:&quot;&quot;,&quot;non-dropping-particle&quot;:&quot;&quot;}],&quot;container-title&quot;:&quot;Microbial Pathogenesis&quot;,&quot;DOI&quot;:&quot;10.1016/j.micpath.2023.106182&quot;,&quot;ISSN&quot;:&quot;10961208&quot;,&quot;PMID&quot;:&quot;37263448&quot;,&quot;issued&quot;:{&quot;date-parts&quot;:[[2023,8,1]]},&quot;abstract&quot;:&quot;Efflux proteins are transporter molecules that actively pump out a variety of substrates, including antibiotics, from cells to the environment. They are found in both Gram-positive and Gram-negative bacteria and eukaryotic cells. Based on their protein sequence homology, energy source, and overall structure, efflux proteins can be divided into seven groups. Multidrug efflux pumps are transmembrane proteins produced by microbes to enhance their survival in harsh environments and contribute to antibiotic resistance. These pumps are present in all bacterial genomes studied, indicating their ancestral origins. Many bacterial genes encoding efflux pumps are involved in transport, a significant contributor to antibiotic resistance in microbes. Efflux pumps are widely implicated in the extrusion of clinically relevant antibiotics from cells to the extracellular environment and, as such, represent a significant challenge to antimicrobial therapy. This review aims to provide an overview of the structures and mechanisms of action, substrate profiles, regulation, and possible inhibition of clinically relevant efflux pumps. Additionally, recent advances in research and the pharmacological exploitation of efflux pump inhibitors as a promising intervention for combating drug resistance will be discussed.&quot;,&quot;publisher&quot;:&quot;Academic Press&quot;,&quot;volume&quot;:&quot;181&quot;,&quot;container-title-short&quot;:&quot;Microb Pathog&quot;},&quot;isTemporary&quot;:false}]},{&quot;citationID&quot;:&quot;MENDELEY_CITATION_a2611af1-82a4-4e48-9f8e-2bb306e13ab9&quot;,&quot;properties&quot;:{&quot;noteIndex&quot;:0},&quot;isEdited&quot;:false,&quot;manualOverride&quot;:{&quot;isManuallyOverridden&quot;:false,&quot;citeprocText&quot;:&quot;(Lewis et al., 2023; Sun et al., 2014)&quot;,&quot;manualOverrideText&quot;:&quot;&quot;},&quot;citationTag&quot;:&quot;MENDELEY_CITATION_v3_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&quot;,&quot;citationItems&quot;:[{&quot;id&quot;:&quot;0ce323f9-2f9f-32f9-a302-2a219c236142&quot;,&quot;itemData&quot;:{&quot;type&quot;:&quot;article&quot;,&quot;id&quot;:&quot;0ce323f9-2f9f-32f9-a302-2a219c236142&quot;,&quot;title&quot;:&quot;Bacterial multidrug efflux pumps: Mechanisms, physiology and pharmacological exploitations&quot;,&quot;author&quot;:[{&quot;family&quot;:&quot;Sun&quot;,&quot;given&quot;:&quot;Jingjing&quot;,&quot;parse-names&quot;:false,&quot;dropping-particle&quot;:&quot;&quot;,&quot;non-dropping-particle&quot;:&quot;&quot;},{&quot;family&quot;:&quot;Deng&quot;,&quot;given&quot;:&quot;Ziqing&quot;,&quot;parse-names&quot;:false,&quot;dropping-particle&quot;:&quot;&quot;,&quot;non-dropping-particle&quot;:&quot;&quot;},{&quot;family&quot;:&quot;Yan&quot;,&quot;given&quot;:&quot;Aixin&quot;,&quot;parse-names&quot;:false,&quot;dropping-particle&quot;:&quot;&quot;,&quot;non-dropping-particle&quot;:&quot;&quot;}],&quot;container-title&quot;:&quot;Biochemical and Biophysical Research Communications&quot;,&quot;DOI&quot;:&quot;10.1016/j.bbrc.2014.05.090&quot;,&quot;ISSN&quot;:&quot;10902104&quot;,&quot;PMID&quot;:&quot;24878531&quot;,&quot;issued&quot;:{&quot;date-parts&quot;:[[2014,10,17]]},&quot;page&quot;:&quot;254-267&quot;,&quot;abstract&quot;:&quot;Multidrug resistance (MDR) refers to the capability of bacterial pathogens to withstand lethal doses of structurally diverse drugs which are capable of eradicating non-resistant strains. MDR has been identified as a major threat to the public health of human being by the World Health Organization (WHO). Among the four general mechanisms that cause antibiotic resistance including target alteration, drug inactivation, decreased permeability and increased efflux, drug extrusion by the multidrug efflux pumps serves as an important mechanism of MDR. Efflux pumps not only can expel a broad range of antibiotics owing to their poly-substrate specificity, but also drive the acquisition of additional resistance mechanisms by lowering intracellular antibiotic concentration and promoting mutation accumulation. Over-expression of multidrug efflux pumps have been increasingly found to be associated with clinically relevant drug resistance. On the other hand, accumulating evidence has suggested that efflux pumps also have physiological functions in bacteria and their expression is subject tight regulation in response to various of environmental and physiological signals. A comprehensive understanding of the mechanisms of drug extrusion, and regulation and physiological functions of efflux pumps is essential for the development of anti-resistance interventions. In this review, we summarize the development of these research areas in the recent decades and present the pharmacological exploitation of efflux pump inhibitors as a promising anti-drug resistance intervention.&quot;,&quot;publisher&quot;:&quot;Academic Press Inc.&quot;,&quot;issue&quot;:&quot;2&quot;,&quot;volume&quot;:&quot;453&quot;,&quot;container-title-short&quot;:&quot;Biochem Biophys Res Commun&quot;},&quot;isTemporary&quot;:false},{&quot;id&quot;:&quot;6616ac14-2d51-3aa8-bbb2-86ab67c9d60b&quot;,&quot;itemData&quot;:{&quot;type&quot;:&quot;article&quot;,&quot;id&quot;:&quot;6616ac14-2d51-3aa8-bbb2-86ab67c9d60b&quot;,&quot;title&quot;:&quot;Structural mass spectrometry approaches to understand multidrug efflux systems&quot;,&quot;author&quot;:[{&quot;family&quot;:&quot;Lewis&quot;,&quot;given&quot;:&quot;Benjamin Russell&quot;,&quot;parse-names&quot;:false,&quot;dropping-particle&quot;:&quot;&quot;,&quot;non-dropping-particle&quot;:&quot;&quot;},{&quot;family&quot;:&quot;Lawrence&quot;,&quot;given&quot;:&quot;Ryan&quot;,&quot;parse-names&quot;:false,&quot;dropping-particle&quot;:&quot;&quot;,&quot;non-dropping-particle&quot;:&quot;&quot;},{&quot;family&quot;:&quot;Hammerschmid&quot;,&quot;given&quot;:&quot;Dietmar&quot;,&quot;parse-names&quot;:false,&quot;dropping-particle&quot;:&quot;&quot;,&quot;non-dropping-particle&quot;:&quot;&quot;},{&quot;family&quot;:&quot;Reading&quot;,&quot;given&quot;:&quot;Eamonn&quot;,&quot;parse-names&quot;:false,&quot;dropping-particle&quot;:&quot;&quot;,&quot;non-dropping-particle&quot;:&quot;&quot;}],&quot;container-title&quot;:&quot;Essays in Biochemistry&quot;,&quot;container-title-short&quot;:&quot;Essays Biochem&quot;,&quot;DOI&quot;:&quot;10.1042/EBC20220190&quot;,&quot;ISSN&quot;:&quot;00711365&quot;,&quot;PMID&quot;:&quot;36504255&quot;,&quot;issued&quot;:{&quot;date-parts&quot;:[[2023,3,1]]},&quot;page&quot;:&quot;255-267&quot;,&quot;abstract&quot;:&quot;Multidrug efflux pumps are ubiquitous across both eukaryotes and prokaryotes, and have major implications in antimicrobial and multidrug resistance. They reside within cellular membranes and have proven difficult to study owing to their hydrophobic character and relationship with their compositionally complex lipid environment. Advances in structural mass spectrometry (MS) techniques have made it possible to study these systems to elucidate critical information on their structure–function relationships. For example, MS techniques can report on protein structural dynamics, stoichiometry, connectivity, solvent accessibility, and binding interactions with ligands, lipids, and other proteins. This information proving powerful when used in conjunction with complementary structural biology methods and molecular dynamics (MD) simulations. In the present review, aimed at those not experts in MS techniques, we report on the current uses of MS in studying multidrug efflux systems, practical considerations to consider, and the future direction of the field. In the first section, we highlight the importance of studying multidrug efflux proteins, and introduce a range of different MS techniques and explain what information they yield. In the second section, we review recent studies that have utilised MS techniques to study and characterise a range of different multidrug efflux systems.&quot;,&quot;publisher&quot;:&quot;Portland Press Ltd&quot;,&quot;issue&quot;:&quot;2&quot;,&quot;volume&quot;:&quot;67&quot;},&quot;isTemporary&quot;:false}]},{&quot;citationID&quot;:&quot;MENDELEY_CITATION_455dc274-41b5-48ef-8fc4-37a387a25733&quot;,&quot;properties&quot;:{&quot;noteIndex&quot;:0},&quot;isEdited&quot;:false,&quot;manualOverride&quot;:{&quot;isManuallyOverridden&quot;:false,&quot;citeprocText&quot;:&quot;(Piddock, 2006; Saier et al., 1998)&quot;,&quot;manualOverrideText&quot;:&quot;&quot;},&quot;citationTag&quot;:&quot;MENDELEY_CITATION_v3_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&quot;,&quot;citationItems&quot;:[{&quot;id&quot;:&quot;c292427a-9a77-3059-9b4d-2b6b9457dd25&quot;,&quot;itemData&quot;:{&quot;type&quot;:&quot;report&quot;,&quot;id&quot;:&quot;c292427a-9a77-3059-9b4d-2b6b9457dd25&quot;,&quot;title&quot;:&quot;Multidrug-resistance efflux pumps-not just for resistance&quot;,&quot;author&quot;:[{&quot;family&quot;:&quot;Piddock&quot;,&quot;given&quot;:&quot;Laura J&quot;,&quot;parse-names&quot;:false,&quot;dropping-particle&quot;:&quot;V&quot;,&quot;non-dropping-particle&quot;:&quot;&quot;}],&quot;URL&quot;:&quot;www.nature.com/reviews/micro&quot;,&quot;issued&quot;:{&quot;date-parts&quot;:[[2006]]},&quot;abstract&quot;:&quot;| It is well established that multidrug-resistance efflux pumps encoded by bacteria can confer clinically relevant resistance to antibiotics. It is now understood that these efflux pumps also have a physiological role(s). They can confer resistance to natural substances produced by the host, including bile, hormones and host-defence molecules. In addition, some efflux pumps of the resistance nodulation division (RND) family have been shown to have a role in the colonization and the persistence of bacteria in the host. Here, I present the accumulating evidence that multidrug-resistance efflux pumps have roles in bacterial pathogenicity and propose that these pumps therefore have greater clinical relevance than is usually attributed to them.&quot;,&quot;container-title-short&quot;:&quot;&quot;},&quot;isTemporary&quot;:false},{&quot;id&quot;:&quot;00f28092-da65-3a23-b6fc-ba7449f43bd6&quot;,&quot;itemData&quot;:{&quot;type&quot;:&quot;article-journal&quot;,&quot;id&quot;:&quot;00f28092-da65-3a23-b6fc-ba7449f43bd6&quot;,&quot;title&quot;:&quot;Evolutionary origins of multidrug and drug‐specific efflux pumps in bacteria&quot;,&quot;author&quot;:[{&quot;family&quot;:&quot;Saier&quot;,&quot;given&quot;:&quot;Milton H.&quot;,&quot;parse-names&quot;:false,&quot;dropping-particle&quot;:&quot;&quot;,&quot;non-dropping-particle&quot;:&quot;&quot;},{&quot;family&quot;:&quot;Paulsen&quot;,&quot;given&quot;:&quot;Ian T.&quot;,&quot;parse-names&quot;:false,&quot;dropping-particle&quot;:&quot;&quot;,&quot;non-dropping-particle&quot;:&quot;&quot;},{&quot;family&quot;:&quot;Marek&quot;,&quot;given&quot;:&quot;K. sliwinski&quot;,&quot;parse-names&quot;:false,&quot;dropping-particle&quot;:&quot;&quot;,&quot;non-dropping-particle&quot;:&quot;&quot;},{&quot;family&quot;:&quot;Pao&quot;,&quot;given&quot;:&quot;Stephanie S.&quot;,&quot;parse-names&quot;:false,&quot;dropping-particle&quot;:&quot;&quot;,&quot;non-dropping-particle&quot;:&quot;&quot;},{&quot;family&quot;:&quot;Ronald&quot;,&quot;given&quot;:&quot;A. skurray&quot;,&quot;parse-names&quot;:false,&quot;dropping-particle&quot;:&quot;&quot;,&quot;non-dropping-particle&quot;:&quot;&quot;},{&quot;family&quot;:&quot;Nikaido&quot;,&quot;given&quot;:&quot;Hiroshi&quot;,&quot;parse-names&quot;:false,&quot;dropping-particle&quot;:&quot;&quot;,&quot;non-dropping-particle&quot;:&quot;&quot;}],&quot;container-title&quot;:&quot;The FASEB Journal&quot;,&quot;DOI&quot;:&quot;10.1096/fasebj.12.03.265&quot;,&quot;ISSN&quot;:&quot;0892-6638&quot;,&quot;issued&quot;:{&quot;date-parts&quot;:[[1998,3]]},&quot;page&quot;:&quot;265-274&quot;,&quot;abstract&quot;:&quot;The available genomic sequences of three pathogenic and three nonpathogenic bacteria were analyzed to identify known and putative drug-specific and multidrug resistance transport systems. Escherichia coli was found to encode 29 such pumps, and with the exception of the archaebacterium Meth-anococcus jannaschii, the numbers of multidrug ef-flux pumps encoded within genomes of the other organisms were found to be approximately proportional to their total numbers of encoded transport systems as well as to total genome size. The similar numbers of chromosomally encoded multidrug ef-flux systems in pathogens and nonpathogens suggests that these transporters have not arisen recently in pathogens in response to antimicrobial chemo-therapy. Phylogenetic analyses of the four transporter families that contain drug efflux permeases indicate that drug resistance arose rarely during the evolution of each family and that the diversity of current drug efflux pumps within each family arose from just one or a very few primordial systems. However , although the ability to confer drug efflux appears to have emerged on only a few occasions in evolutionary time and was stably maintained as an evolutionary trait, modulation of the substrate spec-ificities of these systems has occurred repeatedly. A speculative model is presented that may explain the apparent capability of these multidrug transport systems to mediate drug transport from the cytoplasm or directly from the phospholipid bilayer.-Saier, M. H., Jr., Paulsen, I. T., Sliwinski, M. K., Pao, S. S., Skurray, R. A., Nikaido, H. Evolutionary origins of multidrug and drug-specific efflux pumps in bacteria. FASEB J. 12, 265-274 (1998)&quot;,&quot;publisher&quot;:&quot;Wiley&quot;,&quot;issue&quot;:&quot;3&quot;,&quot;volume&quot;:&quot;12&quot;,&quot;container-title-short&quot;:&quot;&quot;},&quot;isTemporary&quot;:false}]},{&quot;citationID&quot;:&quot;MENDELEY_CITATION_c3ad2c44-8624-415d-8316-16b96c489432&quot;,&quot;properties&quot;:{&quot;noteIndex&quot;:0},&quot;isEdited&quot;:false,&quot;manualOverride&quot;:{&quot;isManuallyOverridden&quot;:false,&quot;citeprocText&quot;:&quot;(Levy &amp;#38; Bonnie, 2004)&quot;,&quot;manualOverrideText&quot;:&quot;&quot;},&quot;citationTag&quot;:&quot;MENDELEY_CITATION_v3_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&quot;,&quot;citationItems&quot;:[{&quot;id&quot;:&quot;0eaf55ff-ede6-3df6-abdc-1ebc41c48152&quot;,&quot;itemData&quot;:{&quot;type&quot;:&quot;article&quot;,&quot;id&quot;:&quot;0eaf55ff-ede6-3df6-abdc-1ebc41c48152&quot;,&quot;title&quot;:&quot;Antibacterial resistance worldwide: Causes, challenges and responses&quot;,&quot;author&quot;:[{&quot;family&quot;:&quot;Levy&quot;,&quot;given&quot;:&quot;Stuart B.&quot;,&quot;parse-names&quot;:false,&quot;dropping-particle&quot;:&quot;&quot;,&quot;non-dropping-particle&quot;:&quot;&quot;},{&quot;family&quot;:&quot;Bonnie&quot;,&quot;given&quot;:&quot;Marshall&quot;,&quot;parse-names&quot;:false,&quot;dropping-particle&quot;:&quot;&quot;,&quot;non-dropping-particle&quot;:&quot;&quot;}],&quot;container-title&quot;:&quot;Nature Medicine&quot;,&quot;DOI&quot;:&quot;10.1038/nm1145&quot;,&quot;ISSN&quot;:&quot;1546170X&quot;,&quot;PMID&quot;:&quot;15577930&quot;,&quot;issued&quot;:{&quot;date-parts&quot;:[[2004]]},&quot;page&quot;:&quot;S122-S129&quot;,&quot;abstract&quot;:&quot;The optimism of the early period of antimicrobial discovery has been tempered by the emergence of bacterial strains with resistance to these therapeutics. Today, clinically important bacteria are characterized not only by single drug resistance but also by multiple antibiotic resistance-the legacy of past decades of antimicrobial use and misuse. Drug resistance presents an ever- increasing global public health threat that involves all major microbial pathogens and antimicrobial drugs. © 2004 Nature Publishing Group.&quot;,&quot;issue&quot;:&quot;12S&quot;,&quot;volume&quot;:&quot;10&quot;,&quot;container-title-short&quot;:&quot;Nat Med&quot;},&quot;isTemporary&quot;:false}]},{&quot;citationID&quot;:&quot;MENDELEY_CITATION_54082524-c4b4-4581-9ad7-c179d2a89f28&quot;,&quot;properties&quot;:{&quot;noteIndex&quot;:0},&quot;isEdited&quot;:false,&quot;manualOverride&quot;:{&quot;isManuallyOverridden&quot;:false,&quot;citeprocText&quot;:&quot;(Reading et al., 2020a)&quot;,&quot;manualOverrideText&quot;:&quot;&quot;},&quot;citationTag&quot;:&quot;MENDELEY_CITATION_v3_eyJjaXRhdGlvbklEIjoiTUVOREVMRVlfQ0lUQVRJT05fNTQwODI1MjQtYzRiNC00NTgxLTlhZDctYzE3OWQyYTg5ZjI4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citationID&quot;:&quot;MENDELEY_CITATION_a53dc1cd-d3fa-491a-845c-f38dfe55dc47&quot;,&quot;properties&quot;:{&quot;noteIndex&quot;:0},&quot;isEdited&quot;:false,&quot;manualOverride&quot;:{&quot;isManuallyOverridden&quot;:false,&quot;citeprocText&quot;:&quot;(Russell Lewis et al., 2023)&quot;,&quot;manualOverrideText&quot;:&quot;&quot;},&quot;citationTag&quot;:&quot;MENDELEY_CITATION_v3_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&quot;,&quot;citationItems&quot;:[{&quot;id&quot;:&quot;5e8cd6f0-5d45-37cd-b6ec-ed98892d3af2&quot;,&quot;itemData&quot;:{&quot;type&quot;:&quot;article-journal&quot;,&quot;id&quot;:&quot;5e8cd6f0-5d45-37cd-b6ec-ed98892d3af2&quot;,&quot;title&quot;:&quot;Conformational restriction shapes the inhibition of a multidrug efflux adaptor protein&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Moniruzzaman&quot;,&quot;given&quot;:&quot;Mohammad&quot;,&quot;parse-names&quot;:false,&quot;dropping-particle&quot;:&quot;&quot;,&quot;non-dropping-particle&quot;:&quot;&quot;},{&quot;family&quot;:&quot;Kuo&quot;,&quot;given&quot;:&quot;Katie M.&quot;,&quot;parse-names&quot;:false,&quot;dropping-particle&quot;:&quot;&quot;,&quot;non-dropping-particle&quot;:&quot;&quot;},{&quot;family&quot;:&quot;Higgins&quot;,&quot;given&quot;:&quot;Anna J.&quot;,&quot;parse-names&quot;:false,&quot;dropping-particle&quot;:&quot;&quot;,&quot;non-dropping-particle&quot;:&quot;&quot;},{&quot;family&quot;:&quot;Shah&quot;,&quot;given&quot;:&quot;Laila M.N.&quot;,&quot;parse-names&quot;:false,&quot;dropping-particle&quot;:&quot;&quot;,&quot;non-dropping-particle&quot;:&quot;&quot;},{&quot;family&quot;:&quot;Sobott&quot;,&quot;given&quot;:&quot;Frank&quot;,&quot;parse-names&quot;:false,&quot;dropping-particle&quot;:&quot;&quot;,&quot;non-dropping-particle&quot;:&quot;&quot;},{&quot;family&quot;:&quot;Parks&quot;,&quot;given&quot;:&quot;Jerry M.&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Nature Communications&quot;,&quot;container-title-short&quot;:&quot;Nat Commun&quot;,&quot;DOI&quot;:&quot;10.1038/s41467-023-39615-x&quot;,&quot;ISSN&quot;:&quot;20411723&quot;,&quot;PMID&quot;:&quot;37463890&quot;,&quot;issued&quot;:{&quot;date-parts&quot;:[[2023,12,1]]},&quot;abstract&quot;:&quot;Membrane efflux pumps play a major role in bacterial multidrug resistance. The tripartite multidrug efflux pump system from Escherichia coli, AcrAB-TolC, is a target for inhibition to lessen resistance development and restore antibiotic efficacy, with homologs in other ESKAPE pathogens. Here, we rationalize a mechanism of inhibition against the periplasmic adaptor protein, AcrA, using a combination of hydrogen/deuterium exchange mass spectrometry, cellular efflux assays, and molecular dynamics simulations. We define the structural dynamics of AcrA and find that an inhibitor can inflict long-range stabilisation across all four of its domains, whereas an interacting efflux substrate has minimal effect. Our results support a model where an inhibitor forms a molecular wedge within a cleft between the lipoyl and αβ barrel domains of AcrA, diminishing its conformational transmission of drug-evoked signals from AcrB to TolC. This work provides molecular insights into multidrug adaptor protein function which could be valuable for developing antimicrobial therapeutics.&quot;,&quot;publisher&quot;:&quot;Nature Research&quot;,&quot;issue&quot;:&quot;1&quot;,&quot;volume&quot;:&quot;14&quot;},&quot;isTemporary&quot;:false}]},{&quot;citationID&quot;:&quot;MENDELEY_CITATION_35170b7d-07c6-4231-83ce-99bb897f1a64&quot;,&quot;properties&quot;:{&quot;noteIndex&quot;:0},&quot;isEdited&quot;:false,&quot;manualOverride&quot;:{&quot;isManuallyOverridden&quot;:false,&quot;citeprocText&quot;:&quot;(Russell Lewis et al., 2025)&quot;,&quot;manualOverrideText&quot;:&quot;&quot;},&quot;citationTag&quot;:&quot;MENDELEY_CITATION_v3_eyJjaXRhdGlvbklEIjoiTUVOREVMRVlfQ0lUQVRJT05fMzUxNzBiN2QtMDdjNi00MjMxLTgzY2UtOTliYjg5N2YxYTY0IiwicHJvcGVydGllcyI6eyJub3RlSW5kZXgiOjB9LCJpc0VkaXRlZCI6ZmFsc2UsIm1hbnVhbE92ZXJyaWRlIjp7ImlzTWFudWFsbHlPdmVycmlkZGVuIjpmYWxzZSwiY2l0ZXByb2NUZXh0IjoiK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quot;,&quot;citationItems&quot;:[{&quot;id&quot;:&quot;cbda6b2b-32f8-3587-a196-1e29415ddb2e&quot;,&quot;itemData&quot;:{&quot;type&quot;:&quot;article-journal&quot;,&quot;id&quot;:&quot;cbda6b2b-32f8-3587-a196-1e29415ddb2e&quot;,&quot;title&quot;:&quot;Mg2+-dependent mechanism of environmental versatility in a multidrug efflux pump&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Kuo&quot;,&quot;given&quot;:&quot;Katie M.&quot;,&quot;parse-names&quot;:false,&quot;dropping-particle&quot;:&quot;&quot;,&quot;non-dropping-particle&quot;:&quot;&quot;},{&quot;family&quot;:&quot;Shah&quot;,&quot;given&quot;:&quot;Laila M.N.&quot;,&quot;parse-names&quot;:false,&quot;dropping-particle&quot;:&quot;&quot;,&quot;non-dropping-particle&quot;:&quot;&quot;},{&quot;family&quot;:&quot;Harris&quot;,&quot;given&quot;:&quot;Nicola J.&quot;,&quot;parse-names&quot;:false,&quot;dropping-particle&quot;:&quot;&quot;,&quot;non-dropping-particle&quot;:&quot;&quot;},{&quot;family&quot;:&quot;Booth&quot;,&quot;given&quot;:&quot;Paula J.&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Structure&quot;,&quot;DOI&quot;:&quot;10.1016/j.str.2024.12.012&quot;,&quot;ISSN&quot;:&quot;09692126&quot;,&quot;URL&quot;:&quot;https://linkinghub.elsevier.com/retrieve/pii/S0969212624005471&quot;,&quot;issued&quot;:{&quot;date-parts&quot;:[[2025,3]]},&quot;page&quot;:&quot;552-565.e4&quot;,&quot;issue&quot;:&quot;3&quot;,&quot;volume&quot;:&quot;33&quot;,&quot;container-title-short&quot;:&quot;&quot;},&quot;isTemporary&quot;:false}]},{&quot;citationID&quot;:&quot;MENDELEY_CITATION_fac50b59-6dc7-4df2-ade7-3ea8e5c3effa&quot;,&quot;properties&quot;:{&quot;noteIndex&quot;:0},&quot;isEdited&quot;:false,&quot;manualOverride&quot;:{&quot;isManuallyOverridden&quot;:false,&quot;citeprocText&quot;:&quot;(Javed et al., 2022; Mehmood et al., 2012)&quot;,&quot;manualOverrideText&quot;:&quot;&quot;},&quot;citationTag&quot;:&quot;MENDELEY_CITATION_v3_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&quot;,&quot;citationItems&quot;:[{&quot;id&quot;:&quot;e5b587c3-72f0-31d5-887f-eb345b771544&quot;,&quot;itemData&quot;:{&quot;type&quot;:&quot;article-journal&quot;,&quot;id&quot;:&quot;e5b587c3-72f0-31d5-887f-eb345b771544&quot;,&quot;title&quot;:&quot;Dynamics of a bacterial multidrug ABC transporter in the inward- and outward-facing conformations&quot;,&quot;author&quot;:[{&quot;family&quot;:&quot;Mehmood&quot;,&quot;given&quot;:&quot;Shahid&quot;,&quot;parse-names&quot;:false,&quot;dropping-particle&quot;:&quot;&quot;,&quot;non-dropping-particle&quot;:&quot;&quot;},{&quot;family&quot;:&quot;Domene&quot;,&quot;given&quot;:&quot;Carmen&quot;,&quot;parse-names&quot;:false,&quot;dropping-particle&quot;:&quot;&quot;,&quot;non-dropping-particle&quot;:&quot;&quot;},{&quot;family&quot;:&quot;Forest&quot;,&quot;given&quot;:&quot;Eric&quot;,&quot;parse-names&quot;:false,&quot;dropping-particle&quot;:&quot;&quot;,&quot;non-dropping-particle&quot;:&quot;&quot;},{&quot;family&quot;:&quot;Jault&quot;,&quot;given&quot;:&quot;Jean Michel&quot;,&quot;parse-names&quot;:false,&quot;dropping-particle&quot;:&quot;&quot;,&quot;non-dropping-particle&quot;:&quot;&quot;}],&quot;container-title&quot;:&quot;Proceedings of the National Academy of Sciences of the United States of America&quot;,&quot;DOI&quot;:&quot;10.1073/pnas.1204067109&quot;,&quot;ISSN&quot;:&quot;00278424&quot;,&quot;PMID&quot;:&quot;22711831&quot;,&quot;issued&quot;:{&quot;date-parts&quot;:[[2012,7,3]]},&quot;page&quot;:&quot;10832-10836&quot;,&quot;abstract&quot;:&quot;The study of membrane proteins remains a challenging task, and approaches to unravel their dynamics are scarce. Here, we applied hydrogen/ deuteriumexchange (HDX) coupled tomass spectrometry to probe the motions of a bacterial multidrug ATP-binding cassette (ABC) transporter, BmrA, in the inward-facing (resting state) and outward-facing (ATP-bound) conformations. Trypsin digestion and global or local HDX support the transition between inward- and outward-facing conformations during the catalytic cycle of BmrA. However, in the resting state, peptides from the two intracellular domains, especially ICD2, showa much faster HDX than in the closed state. This shows that these two subdomains are very flexible in this conformation. Additionally, molecular dynamics simulations suggest a large fluctuation of the Cα positions fromICD2 residues in the inward-facing conformation of a related transporter, MsbA. These results highlight the unexpected flexibility of ABC exporters in the resting state and underline the power of HDX coupled to mass spectrometry to explore conformational changes and dynamics of large membrane proteins.&quot;,&quot;issue&quot;:&quot;27&quot;,&quot;volume&quot;:&quot;109&quot;,&quot;container-title-short&quot;:&quot;Proc Natl Acad Sci U S A&quot;},&quot;isTemporary&quot;:false},{&quot;id&quot;:&quot;086ac3d1-e57d-3587-b81a-ae77aa4b4cbb&quot;,&quot;itemData&quot;:{&quot;type&quot;:&quot;article-journal&quot;,&quot;id&quot;:&quot;086ac3d1-e57d-3587-b81a-ae77aa4b4cbb&quot;,&quot;title&quot;:&quot;Structural Insights into the Catalytic Cycle of a Bacterial Multidrug ABC Efflux Pump&quot;,&quot;author&quot;:[{&quot;family&quot;:&quot;Javed&quot;,&quot;given&quot;:&quot;Waqas&quot;,&quot;parse-names&quot;:false,&quot;dropping-particle&quot;:&quot;&quot;,&quot;non-dropping-particle&quot;:&quot;&quot;},{&quot;family&quot;:&quot;Vallet&quot;,&quot;given&quot;:&quot;Sylvain&quot;,&quot;parse-names&quot;:false,&quot;dropping-particle&quot;:&quot;&quot;,&quot;non-dropping-particle&quot;:&quot;&quot;},{&quot;family&quot;:&quot;Clement&quot;,&quot;given&quot;:&quot;Marie Pierre&quot;,&quot;parse-names&quot;:false,&quot;dropping-particle&quot;:&quot;&quot;,&quot;non-dropping-particle&quot;:&quot;&quot;},{&quot;family&quot;:&quot;Roy&quot;,&quot;given&quot;:&quot;Aline&quot;,&quot;parse-names&quot;:false,&quot;dropping-particle&quot;:&quot;&quot;,&quot;non-dropping-particle&quot;:&quot;Le&quot;},{&quot;family&quot;:&quot;Moulin&quot;,&quot;given&quot;:&quot;Martine&quot;,&quot;parse-names&quot;:false,&quot;dropping-particle&quot;:&quot;&quot;,&quot;non-dropping-particle&quot;:&quot;&quot;},{&quot;family&quot;:&quot;Härtlein&quot;,&quot;given&quot;:&quot;Michael&quot;,&quot;parse-names&quot;:false,&quot;dropping-particle&quot;:&quot;&quot;,&quot;non-dropping-particle&quot;:&quot;&quot;},{&quot;family&quot;:&quot;Breyton&quot;,&quot;given&quot;:&quot;Cécile&quot;,&quot;parse-names&quot;:false,&quot;dropping-particle&quot;:&quot;&quot;,&quot;non-dropping-particle&quot;:&quot;&quot;},{&quot;family&quot;:&quot;Burlet-Schiltz&quot;,&quot;given&quot;:&quot;Odile&quot;,&quot;parse-names&quot;:false,&quot;dropping-particle&quot;:&quot;&quot;,&quot;non-dropping-particle&quot;:&quot;&quot;},{&quot;family&quot;:&quot;Marcoux&quot;,&quot;given&quot;:&quot;Julien&quot;,&quot;parse-names&quot;:false,&quot;dropping-particle&quot;:&quot;&quot;,&quot;non-dropping-particle&quot;:&quot;&quot;},{&quot;family&quot;:&quot;Orelle&quot;,&quot;given&quot;:&quot;Cédric&quot;,&quot;parse-names&quot;:false,&quot;dropping-particle&quot;:&quot;&quot;,&quot;non-dropping-particle&quot;:&quot;&quot;},{&quot;family&quot;:&quot;Ebel&quot;,&quot;given&quot;:&quot;Christine&quot;,&quot;parse-names&quot;:false,&quot;dropping-particle&quot;:&quot;&quot;,&quot;non-dropping-particle&quot;:&quot;&quot;},{&quot;family&quot;:&quot;Martel&quot;,&quot;given&quot;:&quot;Anne&quot;,&quot;parse-names&quot;:false,&quot;dropping-particle&quot;:&quot;&quot;,&quot;non-dropping-particle&quot;:&quot;&quot;},{&quot;family&quot;:&quot;Jault&quot;,&quot;given&quot;:&quot;Jean Michel&quot;,&quot;parse-names&quot;:false,&quot;dropping-particle&quot;:&quot;&quot;,&quot;non-dropping-particle&quot;:&quot;&quot;}],&quot;container-title&quot;:&quot;Journal of Molecular Biology&quot;,&quot;DOI&quot;:&quot;10.1016/j.jmb.2022.167541&quot;,&quot;ISSN&quot;:&quot;10898638&quot;,&quot;PMID&quot;:&quot;35292347&quot;,&quot;issued&quot;:{&quot;date-parts&quot;:[[2022,5,15]]},&quot;abstract&quot;:&quot;ABC (“ATP-Binding Cassette”) transporters of the type IV subfamily consist of exporters involved in the efflux of many compounds, notably those capable to confer multidrug resistance like the mammalian P-glycoprotein or the bacterial transporter BmrA. They function according to an alternating access mechanism between inward-facing (IF) and outward-facing (OF) conformations, but the extent of physical separation between the two nucleotide-binding domains (NBDs) in different states is still unsettled. Small Angle Neutron Scattering and hydrogen/deuterium exchange coupled to mass spectrometry were used to highlight different conformational states of BmrA during its ATPase cycle. In particular, mutation of the conserved Lysine residue of the Walker-A motif (K380A) captures BmrA in an ATP-bound IF conformation prior to NBD closure. While in the transition-like state induced by vanadate wild-type BmrA is mainly in an OF conformation, the transporter populates only IF conformations in either the apo state or in the presence of ADP/Mg. Importantly, in this post-hydrolytic step, distances between the two NBDs of BmrA seem to be more separated than in the apo state, but they remain shorter than the widest opening found in the related MsbA transporter. Overall, our results highlight the main steps of the catalytic cycle of a homodimeric bacterial multidrug transporter and underline structural and functional commonalities as well as oddities among the type IV subfamily of ABC transporters.&quot;,&quot;publisher&quot;:&quot;Academic Press&quot;,&quot;issue&quot;:&quot;9&quot;,&quot;volume&quot;:&quot;434&quot;,&quot;container-title-short&quot;:&quot;J Mol Biol&quot;},&quot;isTemporary&quot;:false}]},{&quot;citationID&quot;:&quot;MENDELEY_CITATION_3202739a-7e7e-45c9-9e2d-bc2f050812be&quot;,&quot;properties&quot;:{&quot;noteIndex&quot;:0},&quot;isEdited&quot;:false,&quot;manualOverride&quot;:{&quot;isManuallyOverridden&quot;:false,&quot;citeprocText&quot;:&quot;(Adhikary et al., 2017; Martens et al., 2018a)&quot;,&quot;manualOverrideText&quot;:&quot;&quot;},&quot;citationTag&quot;:&quot;MENDELEY_CITATION_v3_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&quot;,&quot;citationItems&quot;:[{&quot;id&quot;:&quot;fc724a69-b282-322e-becf-92e3076aaa74&quot;,&quot;itemData&quot;:{&quot;type&quot;:&quot;article-journal&quot;,&quot;id&quot;:&quot;fc724a69-b282-322e-becf-92e3076aaa74&quot;,&quot;title&quot;:&quot;Conformational dynamics of a neurotransmitter: Sodium symporter in a lipid bilayer&quot;,&quot;author&quot;:[{&quot;family&quot;:&quot;Adhikary&quot;,&quot;given&quot;:&quot;Suraj&quot;,&quot;parse-names&quot;:false,&quot;dropping-particle&quot;:&quot;&quot;,&quot;non-dropping-particle&quot;:&quot;&quot;},{&quot;family&quot;:&quot;Deredge&quot;,&quot;given&quot;:&quot;Daniel J.&quot;,&quot;parse-names&quot;:false,&quot;dropping-particle&quot;:&quot;&quot;,&quot;non-dropping-particle&quot;:&quot;&quot;},{&quot;family&quot;:&quot;Nagarajan&quot;,&quot;given&quot;:&quot;Anu&quot;,&quot;parse-names&quot;:false,&quot;dropping-particle&quot;:&quot;&quot;,&quot;non-dropping-particle&quot;:&quot;&quot;},{&quot;family&quot;:&quot;Forrest&quot;,&quot;given&quot;:&quot;Lucy R.&quot;,&quot;parse-names&quot;:false,&quot;dropping-particle&quot;:&quot;&quot;,&quot;non-dropping-particle&quot;:&quot;&quot;},{&quot;family&quot;:&quot;Wintrode&quot;,&quot;given&quot;:&quot;Patrick L.&quot;,&quot;parse-names&quot;:false,&quot;dropping-particle&quot;:&quot;&quot;,&quot;non-dropping-particle&quot;:&quot;&quot;},{&quot;family&quot;:&quot;Singh&quot;,&quot;given&quot;:&quot;Satinder K.&quot;,&quot;parse-names&quot;:false,&quot;dropping-particle&quot;:&quot;&quot;,&quot;non-dropping-particle&quot;:&quot;&quot;}],&quot;container-title&quot;:&quot;Proceedings of the National Academy of Sciences of the United States of America&quot;,&quot;DOI&quot;:&quot;10.1073/pnas.1613293114&quot;,&quot;ISSN&quot;:&quot;10916490&quot;,&quot;PMID&quot;:&quot;28223522&quot;,&quot;issued&quot;:{&quot;date-parts&quot;:[[2017,3,7]]},&quot;page&quot;:&quot;E1786-E1795&quot;,&quot;abstract&quot;:&quot;Neurotransmitter:sodium symporters (NSSs) are integral membrane proteins responsible for the sodium-dependent reuptake of smallmolecule neurotransmitters from the synaptic cleft. The symporters for the biogenic amines serotonin (SERT), dopamine (DAT), and norepinephrine (NET) are targets of multiple psychoactive agents, and their dysfunction has been implicated in numerous neuropsychiatric ailments. LeuT, a thermostable eubacterial NSS homolog, has been exploited as a model protein for NSS members to canvass the conformational mechanism of transport with a combination of X-ray crystallography, cysteine accessibility, and solution spectroscopy. Despite yielding remarkable insights, these studies have primarily been conducted with protein in the detergent-solubilized state rather than embedded in a membrane mimic. In addition, solution spectroscopy has required site-specific labeling of nonnative cysteines, a labor-intensive process occasionally resulting in diminished transport and/or binding activity. Here, we overcome these limitations by reconstituting unlabeled LeuT in phospholipid bilayer nanodiscs, subjecting them to hydrogen-deuterium exchange coupled with mass spectrometry (HDX-MS), and facilitating interpretation of the data with molecular dynamics simulations. The data point to changes of accessibility and dynamics of structural elements previously implicated in the transport mechanism, in particular transmembrane helices (TMs) 1a and 7 as well as extracellular loops (ELs) 2 and 4. The results therefore illuminate the value of this strategy for interrogating the conformational mechanism of the more clinically significant mammalian membrane proteins including SERT and DAT, neither of which tolerates complete removal of endogenous cysteines, and whose activity is heavily influenced by neighboring lipids.&quot;,&quot;publisher&quot;:&quot;National Academy of Sciences&quot;,&quot;issue&quot;:&quot;10&quot;,&quot;volume&quot;:&quot;114&quot;,&quot;container-title-short&quot;:&quot;Proc Natl Acad Sci U S A&quot;},&quot;isTemporary&quot;:false},{&quot;id&quot;:&quot;b1c5198e-f96a-36b8-935e-8cc225d36aa8&quot;,&quot;itemData&quot;:{&quot;type&quot;:&quot;article-journal&quot;,&quot;id&quot;:&quot;b1c5198e-f96a-36b8-935e-8cc225d36aa8&quot;,&quot;title&quot;:&quot;Direct protein-lipid interactions shape the conformational landscape of secondary transporters&quot;,&quot;author&quot;:[{&quot;family&quot;:&quot;Martens&quot;,&quot;given&quot;:&quot;Chloe&quot;,&quot;parse-names&quot;:false,&quot;dropping-particle&quot;:&quot;&quot;,&quot;non-dropping-particle&quot;:&quot;&quot;},{&quot;family&quot;:&quot;Shekhar&quot;,&quot;given&quot;:&quot;Mrinal&quot;,&quot;parse-names&quot;:false,&quot;dropping-particle&quot;:&quot;&quot;,&quot;non-dropping-particle&quot;:&quot;&quot;},{&quot;family&quot;:&quot;Borysik&quot;,&quot;given&quot;:&quot;Antoni J.&quot;,&quot;parse-names&quot;:false,&quot;dropping-particle&quot;:&quot;&quot;,&quot;non-dropping-particle&quot;:&quot;&quot;},{&quot;family&quot;:&quot;Lau&quot;,&quot;given&quot;:&quot;Andy M.&quot;,&quot;parse-names&quot;:false,&quot;dropping-particle&quot;:&quot;&quot;,&quot;non-dropping-particle&quot;:&quot;&quot;},{&quot;family&quot;:&quot;Reading&quot;,&quot;given&quot;:&quot;Eamonn&quot;,&quot;parse-names&quot;:false,&quot;dropping-particle&quot;:&quot;&quot;,&quot;non-dropping-particle&quot;:&quot;&quot;},{&quot;family&quot;:&quot;Tajkhorshid&quot;,&quot;given&quot;:&quot;Emad&quot;,&quot;parse-names&quot;:false,&quot;dropping-particle&quot;:&quot;&quot;,&quot;non-dropping-particle&quot;:&quot;&quot;},{&quot;family&quot;:&quot;Booth&quot;,&quot;given&quot;:&quot;Paula J.&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DOI&quot;:&quot;10.1038/s41467-018-06704-1&quot;,&quot;ISSN&quot;:&quot;20411723&quot;,&quot;PMID&quot;:&quot;30297844&quot;,&quot;issued&quot;:{&quot;date-parts&quot;:[[2018,12,1]]},&quot;abstract&quot;:&quot;Secondary transporters undergo structural rearrangements to catalyze substrate translocation across the cell membrane – yet how such conformational changes happen within a lipid environment remains poorly understood. Here, we combine hydrogen-deuterium exchange mass spectrometry (HDX-MS) with molecular dynamics (MD) simulations to understand how lipids regulate the conformational dynamics of secondary transporters at the molecular level. Using the homologous transporters XylE, LacY and GlpT from Escherichia coli as model systems, we discover that conserved networks of charged residues act as molecular switches that drive the conformational transition between different states. We reveal that these molecular switches are regulated by interactions with surrounding phospholipids and show that phosphatidylethanolamine interferes with the formation of the conserved networks and favors an inward-facing state. Overall, this work provides insights into the importance of lipids in shaping the conformational landscape of an important class of transporters.&quot;,&quot;publisher&quot;:&quot;Nature Publishing Group&quot;,&quot;issue&quot;:&quot;1&quot;,&quot;volume&quot;:&quot;9&quot;,&quot;container-title-short&quot;:&quot;Nat Commun&quot;},&quot;isTemporary&quot;:false}]},{&quot;citationID&quot;:&quot;MENDELEY_CITATION_395671be-98c8-4843-9a4c-72c7152ed405&quot;,&quot;properties&quot;:{&quot;noteIndex&quot;:0},&quot;isEdited&quot;:false,&quot;manualOverride&quot;:{&quot;isManuallyOverridden&quot;:false,&quot;citeprocText&quot;:&quot;(Denisov &amp;#38; Sligar, 2016)&quot;,&quot;manualOverrideText&quot;:&quot;&quot;},&quot;citationTag&quot;:&quot;MENDELEY_CITATION_v3_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IsImNvbnRhaW5lci10aXRsZS1zaG9ydCI6Ik5hdCBTdHJ1Y3QgTW9sIEJpb2wifSwiaXNUZW1wb3JhcnkiOmZhbHNlfV19&quot;,&quot;citationItems&quot;:[{&quot;id&quot;:&quot;34fcd442-034b-3687-9907-3d926734f958&quot;,&quot;itemData&quot;:{&quot;type&quot;:&quot;article&quot;,&quot;id&quot;:&quot;34fcd442-034b-3687-9907-3d926734f958&quot;,&quot;title&quot;:&quot;Nanodiscs for structural and functional studies of membrane proteins&quot;,&quot;author&quot;:[{&quot;family&quot;:&quot;Denisov&quot;,&quot;given&quot;:&quot;Ilia G.&quot;,&quot;parse-names&quot;:false,&quot;dropping-particle&quot;:&quot;&quot;,&quot;non-dropping-particle&quot;:&quot;&quot;},{&quot;family&quot;:&quot;Sligar&quot;,&quot;given&quot;:&quot;Stephen G.&quot;,&quot;parse-names&quot;:false,&quot;dropping-particle&quot;:&quot;&quot;,&quot;non-dropping-particle&quot;:&quot;&quot;}],&quot;container-title&quot;:&quot;Nature Structural and Molecular Biology&quot;,&quot;DOI&quot;:&quot;10.1038/nsmb.3195&quot;,&quot;ISSN&quot;:&quot;15459985&quot;,&quot;PMID&quot;:&quot;27273631&quot;,&quot;issued&quot;:{&quot;date-parts&quot;:[[2016,6,7]]},&quot;page&quot;:&quot;481-486&quot;,&quot;abstract&quot;:&quot;Membrane proteins have long presented a challenge to biochemical and functional studies. In the absence of a bilayer environment, individual proteins and critical macromolecular complexes may be insoluble and may display altered or absent activities. Nanodisc technology provides important advantages for the isolation, purification, structural resolution and functional characterization of membrane proteins. In addition, the ability to precisely control the nanodisc composition provides a nanoscale membrane surface for investigating molecular recognition events.&quot;,&quot;publisher&quot;:&quot;Nature Publishing Group&quot;,&quot;issue&quot;:&quot;6&quot;,&quot;volume&quot;:&quot;23&quot;,&quot;container-title-short&quot;:&quot;Nat Struct Mol Biol&quot;},&quot;isTemporary&quot;:false}]},{&quot;citationID&quot;:&quot;MENDELEY_CITATION_dbb18161-6a5b-447b-bb0d-0c462ba53d3a&quot;,&quot;properties&quot;:{&quot;noteIndex&quot;:0},&quot;isEdited&quot;:false,&quot;manualOverride&quot;:{&quot;isManuallyOverridden&quot;:false,&quot;citeprocText&quot;:&quot;(Klenotic et al., 2021; Saliba et al., 2015)&quot;,&quot;manualOverrideText&quot;:&quot;&quot;},&quot;citationTag&quot;:&quot;MENDELEY_CITATION_v3_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&quot;,&quot;citationItems&quot;:[{&quot;id&quot;:&quot;82630cbc-db79-3eaa-a129-b0a449e8f243&quot;,&quot;itemData&quot;:{&quot;type&quot;:&quot;article&quot;,&quot;id&quot;:&quot;82630cbc-db79-3eaa-a129-b0a449e8f243&quot;,&quot;title&quot;:&quot;The systematic analysis of protein-lipid interactions comes of age&quot;,&quot;author&quot;:[{&quot;family&quot;:&quot;Saliba&quot;,&quot;given&quot;:&quot;Antoine Emmanuel&quot;,&quot;parse-names&quot;:false,&quot;dropping-particle&quot;:&quot;&quot;,&quot;non-dropping-particle&quot;:&quot;&quot;},{&quot;family&quot;:&quot;Vonkova&quot;,&quot;given&quot;:&quot;Ivana&quot;,&quot;parse-names&quot;:false,&quot;dropping-particle&quot;:&quot;&quot;,&quot;non-dropping-particle&quot;:&quot;&quot;},{&quot;family&quot;:&quot;Gavin&quot;,&quot;given&quot;:&quot;Anne Claude&quot;,&quot;parse-names&quot;:false,&quot;dropping-particle&quot;:&quot;&quot;,&quot;non-dropping-particle&quot;:&quot;&quot;}],&quot;container-title&quot;:&quot;Nature Reviews Molecular Cell Biology&quot;,&quot;container-title-short&quot;:&quot;Nat Rev Mol Cell Biol&quot;,&quot;DOI&quot;:&quot;10.1038/nrm4080&quot;,&quot;ISSN&quot;:&quot;14710080&quot;,&quot;PMID&quot;:&quot;26507169&quot;,&quot;issued&quot;:{&quot;date-parts&quot;:[[2015,12,1]]},&quot;page&quot;:&quot;753-761&quot;,&quot;abstract&quot;:&quot;Lipids tailor membrane identities and function as molecular hubs in all cellular processes. However, the ways in which lipids modulate protein function and structure are poorly understood and still require systematic investigation. In this Innovation article, we summarize pioneering technologies, including lipid-overlay assays, lipid pull-down assays, affinity-purification lipidomics and the liposome microarray-based assay (LiMA), that will enable protein-lipid interactions to be deciphered on a systems level. We discuss how these technologies can be applied to the charting of system-wide networks and to the development of new pharmaceutical strategies.&quot;,&quot;publisher&quot;:&quot;Nature Publishing Group&quot;,&quot;issue&quot;:&quot;12&quot;,&quot;volume&quot;:&quot;16&quot;},&quot;isTemporary&quot;:false},{&quot;id&quot;:&quot;9475a053-c76a-3c6b-863a-63003cf18ea4&quot;,&quot;itemData&quot;:{&quot;type&quot;:&quot;article&quot;,&quot;id&quot;:&quot;9475a053-c76a-3c6b-863a-63003cf18ea4&quot;,&quot;title&quot;:&quot;Structural and Functional Diversity of Resistance-Nodulation-Cell Division Transporters&quot;,&quot;author&quot;:[{&quot;family&quot;:&quot;Klenotic&quot;,&quot;given&quot;:&quot;Philip A.&quot;,&quot;parse-names&quot;:false,&quot;dropping-particle&quot;:&quot;&quot;,&quot;non-dropping-particle&quot;:&quot;&quot;},{&quot;family&quot;:&quot;Moseng&quot;,&quot;given&quot;:&quot;Mitchell A.&quot;,&quot;parse-names&quot;:false,&quot;dropping-particle&quot;:&quot;&quot;,&quot;non-dropping-particle&quot;:&quot;&quot;},{&quot;family&quot;:&quot;Morgan&quot;,&quot;given&quot;:&quot;Christopher E.&quot;,&quot;parse-names&quot;:false,&quot;dropping-particle&quot;:&quot;&quot;,&quot;non-dropping-particle&quot;:&quot;&quot;},{&quot;family&quot;:&quot;Yu&quot;,&quot;given&quot;:&quot;Edward W.&quot;,&quot;parse-names&quot;:false,&quot;dropping-particle&quot;:&quot;&quot;,&quot;non-dropping-particle&quot;:&quot;&quot;}],&quot;container-title&quot;:&quot;Chemical Reviews&quot;,&quot;DOI&quot;:&quot;10.1021/acs.chemrev.0c00621&quot;,&quot;ISSN&quot;:&quot;15206890&quot;,&quot;PMID&quot;:&quot;33211490&quot;,&quot;issued&quot;:{&quot;date-parts&quot;:[[2021,5,12]]},&quot;page&quot;:&quot;5378-5416&quot;,&quot;abstract&quot;:&quot;Multidrug resistant (MDR) bacteria are a global threat with many common infections becoming increasingly difficult to eliminate. While significant effort has gone into the development of potent biocides, the effectiveness of many first-line antibiotics has been diminished due to adaptive resistance mechanisms. Bacterial membrane proteins belonging to the resistance-nodulation-cell division (RND) superfamily play significant roles in mediating bacterial resistance to antimicrobials. They participate in multidrug efflux and cell wall biogenesis to transform bacterial pathogens into \&quot;superbugs\&quot;that are resistant even to last resort antibiotics. In this review, we summarize the RND superfamily of efflux transporters with a primary focus on the assembly and function of the inner membrane pumps. These pumps are critical for extrusion of antibiotics from the cell as well as the transport of lipid moieties to the outer membrane to establish membrane rigidity and stability. We analyze recently solved structures of bacterial inner membrane efflux pumps as to how they bind and transport their substrates. Our cumulative data indicate that these RND membrane proteins are able to utilize different oligomerization states to achieve particular activities, including forming MDR pumps and cell wall remodeling machineries, to ensure bacterial survival. This mechanistic insight, combined with simulated docking techniques, allows for the design and optimization of new efflux pump inhibitors to more effectively treat infections that today are difficult or impossible to cure.&quot;,&quot;publisher&quot;:&quot;American Chemical Society&quot;,&quot;issue&quot;:&quot;9&quot;,&quot;volume&quot;:&quot;121&quot;,&quot;container-title-short&quot;:&quot;Chem Rev&quot;},&quot;isTemporary&quot;:false}]},{&quot;citationID&quot;:&quot;MENDELEY_CITATION_f6461655-2a3a-4159-a3bb-d8140ec27a52&quot;,&quot;properties&quot;:{&quot;noteIndex&quot;:0},&quot;isEdited&quot;:false,&quot;manualOverride&quot;:{&quot;isManuallyOverridden&quot;:false,&quot;citeprocText&quot;:&quot;(James et al., 2022b; Wales et al., 2008)&quot;,&quot;manualOverrideText&quot;:&quot;&quot;},&quot;citationItems&quot;:[{&quot;id&quot;:&quot;2a146b58-61bc-3af2-9a0e-20778c4c23e3&quot;,&quot;itemData&quot;:{&quot;type&quot;:&quot;article-journal&quot;,&quot;id&quot;:&quot;2a146b58-61bc-3af2-9a0e-20778c4c23e3&quot;,&quot;title&quot;:&quot;High-speed and high-resolution UPLC separation at zero degrees celsius&quot;,&quot;author&quot;:[{&quot;family&quot;:&quot;Wales&quot;,&quot;given&quot;:&quot;Thomas E.&quot;,&quot;parse-names&quot;:false,&quot;dropping-particle&quot;:&quot;&quot;,&quot;non-dropping-particle&quot;:&quot;&quot;},{&quot;family&quot;:&quot;Fadgen&quot;,&quot;given&quot;:&quot;Keith E.&quot;,&quot;parse-names&quot;:false,&quot;dropping-particle&quot;:&quot;&quot;,&quot;non-dropping-particle&quot;:&quot;&quot;},{&quot;family&quot;:&quot;Gerhardt&quot;,&quot;given&quot;:&quot;Geoff C.&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container-title-short&quot;:&quot;Anal Chem&quot;,&quot;accessed&quot;:{&quot;date-parts&quot;:[[2020,5,28]]},&quot;DOI&quot;:&quot;10.1021/ac8008862&quot;,&quot;ISSN&quot;:&quot;00032700&quot;,&quot;issued&quot;:{&quot;date-parts&quot;:[[2008,9,1]]},&quot;page&quot;:&quot;6815-6820&quot;,&quot;abstract&quot;:&quot;The conformational properties of proteins can be probed with hydrogen/deuterium exchange mass spectrometry (HXMS). In order to maintain the deuterium label during LC/MS analyses, chromatographic separation must be done rapidly (usually in under 8-10 min) and at 0°C. Traditional RP-HPLC with ∼3-μm particles has shown generally poor chromatographic performance under these conditions and thereby has been prohibitive for HXMS analyses of larger proteins and many protein complexes. Ultraperformance liquid chromatography (UPLC) employs particles smaller than 2 μm in diameter to achieve superior resolution, speed, and sensitivity as compared to HPLC. UPLC has previously been shown to be compatible with the fast separation and low temperature requirements of HXMS. Here we present construction and validation of a custom UPLC system for HXMS. The system is based on the Waters nanoACQUITY platform and contains a Peltier-cooled module that houses the injection and switching valves, online pepsin digestion column, and C-18 analytical separation column. Single proteins in excess of 95 kDa and a four-protein mixture in excess of 250 kDa have been used to validate the performance of this new system. Near-baseline resolution was achieved in 6-min separations at 0°C and displayed a median chromatographic peak width of ∼2.7 s at half-height Deuterium recovery was similar to that obtained using a conventional HPLC and ice bath. This new system represents a significant advancement in HXMS technology that is expected to make the technique more accessible and mainstream in the near future.&quot;,&quot;publisher&quot;:&quot;Anal Chem&quot;,&quot;issue&quot;:&quot;17&quot;,&quot;volume&quot;:&quot;80&quot;},&quot;isTemporary&quot;:false},{&quot;id&quot;:&quot;eb856e72-d9f9-3700-b3b0-3854c30de420&quot;,&quot;itemData&quot;:{&quot;type&quot;:&quot;article-journal&quot;,&quot;id&quot;:&quot;eb856e72-d9f9-3700-b3b0-3854c30de420&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URL&quot;:&quot;https://doi.org/10.1021/acs.chemrev.1c00279&quot;,&quot;issued&quot;:{&quot;date-parts&quot;:[[2022]]},&quot;page&quot;:&quot;7562-7623&quot;,&quot;publisher&quot;:&quot;American Chemical Society&quot;,&quot;issue&quot;:&quot;8&quot;,&quot;volume&quot;:&quot;122&quot;},&quot;isTemporary&quot;:false}],&quot;citationTag&quot;:&quot;MENDELEY_CITATION_v3_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&quot;},{&quot;citationID&quot;:&quot;MENDELEY_CITATION_8d53b9f1-65a7-4e1c-9e88-f111df0f160d&quot;,&quot;properties&quot;:{&quot;noteIndex&quot;:0},&quot;isEdited&quot;:false,&quot;manualOverride&quot;:{&quot;isManuallyOverridden&quot;:false,&quot;citeprocText&quot;:&quot;(Engen et al., 2021; Griffiths et al., 2024)&quot;,&quot;manualOverrideText&quot;:&quot;&quot;},&quot;citationTag&quot;:&quot;MENDELEY_CITATION_v3_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&quot;,&quot;citationItems&quot;:[{&quot;id&quot;:&quot;ad0cde0a-2c32-3bb0-b4c3-e8446ea6de40&quot;,&quot;itemData&quot;:{&quot;type&quot;:&quot;article&quot;,&quot;id&quot;:&quot;ad0cde0a-2c32-3bb0-b4c3-e8446ea6de40&quot;,&quot;title&quot;:&quot;Developments in Hydrogen/Deuterium Exchange Mass Spectrometry&quot;,&quot;author&quot;:[{&quot;family&quot;:&quot;Engen&quot;,&quot;given&quot;:&quot;John R.&quot;,&quot;parse-names&quot;:false,&quot;dropping-particle&quot;:&quot;&quot;,&quot;non-dropping-particle&quot;:&quot;&quot;},{&quot;family&quot;:&quot;Botzanowski&quot;,&quot;given&quot;:&quot;Thomas&quot;,&quot;parse-names&quot;:false,&quot;dropping-particle&quot;:&quot;&quot;,&quot;non-dropping-particle&quot;:&quot;&quot;},{&quot;family&quot;:&quot;Peterle&quot;,&quot;given&quot;:&quot;Daniele&quot;,&quot;parse-names&quot;:false,&quot;dropping-particle&quot;:&quot;&quot;,&quot;non-dropping-particle&quot;:&quot;&quot;},{&quot;family&quot;:&quot;Georgescauld&quot;,&quot;given&quot;:&quot;Florian&quot;,&quot;parse-names&quot;:false,&quot;dropping-particle&quot;:&quot;&quot;,&quot;non-dropping-particle&quot;:&quot;&quot;},{&quot;family&quot;:&quot;Wales&quot;,&quot;given&quot;:&quot;Thomas E.&quot;,&quot;parse-names&quot;:false,&quot;dropping-particle&quot;:&quot;&quot;,&quot;non-dropping-particle&quot;:&quot;&quot;}],&quot;container-title&quot;:&quot;Analytical Chemistry&quot;,&quot;DOI&quot;:&quot;10.1021/acs.analchem.0c04281&quot;,&quot;ISSN&quot;:&quot;15206882&quot;,&quot;issued&quot;:{&quot;date-parts&quot;:[[2021,1,12]]},&quot;page&quot;:&quot;567-582&quot;,&quot;publisher&quot;:&quot;American Chemical Society&quot;,&quot;issue&quot;:&quot;1&quot;,&quot;volume&quot;:&quot;93&quot;,&quot;container-title-short&quot;:&quot;Anal Chem&quot;},&quot;isTemporary&quot;:false},{&quot;id&quot;:&quot;8cbb3a61-2ef1-3ebb-9f55-9cefa11b28ca&quot;,&quot;itemData&quot;:{&quot;type&quot;:&quot;article-journal&quot;,&quot;id&quot;:&quot;8cbb3a61-2ef1-3ebb-9f55-9cefa11b28ca&quot;,&quot;title&quot;:&quot;Cyclic Ion Mobility for Hydrogen/Deuterium Exchange-Mass Spectrometry Applications&quot;,&quot;author&quot;:[{&quot;family&quot;:&quot;Griffiths&quot;,&quot;given&quot;:&quot;Damon&quot;,&quot;parse-names&quot;:false,&quot;dropping-particle&quot;:&quot;&quot;,&quot;non-dropping-particle&quot;:&quot;&quot;},{&quot;family&quot;:&quot;Anderson&quot;,&quot;given&quot;:&quot;Malcolm&quot;,&quot;parse-names&quot;:false,&quot;dropping-particle&quot;:&quot;&quot;,&quot;non-dropping-particle&quot;:&quot;&quot;},{&quot;family&quot;:&quot;Richardson&quot;,&quot;given&quot;:&quot;Keith&quot;,&quot;parse-names&quot;:false,&quot;dropping-particle&quot;:&quot;&quot;,&quot;non-dropping-particle&quot;:&quot;&quot;},{&quot;family&quot;:&quot;Inaba-Inoue&quot;,&quot;given&quot;:&quot;Satomi&quot;,&quot;parse-names&quot;:false,&quot;dropping-particle&quot;:&quot;&quot;,&quot;non-dropping-particle&quot;:&quot;&quot;},{&quot;family&quot;:&quot;Allen&quot;,&quot;given&quot;:&quot;William J.&quot;,&quot;parse-names&quot;:false,&quot;dropping-particle&quot;:&quot;&quot;,&quot;non-dropping-particle&quot;:&quot;&quot;},{&quot;family&quot;:&quot;Collinson&quot;,&quot;given&quot;:&quot;Ian&quot;,&quot;parse-names&quot;:false,&quot;dropping-particle&quot;:&quot;&quot;,&quot;non-dropping-particle&quot;:&quot;&quot;},{&quot;family&quot;:&quot;Beis&quot;,&quot;given&quot;:&quot;Konstantinos&quot;,&quot;parse-names&quot;:false,&quot;dropping-particle&quot;:&quot;&quot;,&quot;non-dropping-particle&quot;:&quot;&quot;},{&quot;family&quot;:&quot;Morris&quot;,&quot;given&quot;:&quot;Michael&quot;,&quot;parse-names&quot;:false,&quot;dropping-particle&quot;:&quot;&quot;,&quot;non-dropping-particle&quot;:&quot;&quot;},{&quot;family&quot;:&quot;Giles&quot;,&quot;given&quot;:&quot;Kevin&quot;,&quot;parse-names&quot;:false,&quot;dropping-particle&quot;:&quot;&quot;,&quot;non-dropping-particle&quot;:&quot;&quot;},{&quot;family&quot;:&quot;Politis&quot;,&quot;given&quot;:&quot;Argyris&quot;,&quot;parse-names&quot;:false,&quot;dropping-particle&quot;:&quot;&quot;,&quot;non-dropping-particle&quot;:&quot;&quot;}],&quot;container-title&quot;:&quot;Analytical Chemistry&quot;,&quot;DOI&quot;:&quot;10.1021/acs.analchem.3c05753&quot;,&quot;ISSN&quot;:&quot;15206882&quot;,&quot;issued&quot;:{&quot;date-parts&quot;:[[2024,4,16]]},&quot;page&quot;:&quot;5869-5877&quot;,&quot;abstract&quot;:&quot;Hydrogen/deuterium exchange-mass spectrometry (HDX-MS) has emerged as a powerful tool to probe protein dynamics. As a bottom-up technique, HDX-MS provides information at peptide-level resolution, allowing structural localization of dynamic changes. Consequently, the HDX-MS data quality is largely determined by the number of peptides that are identified and monitored after deuteration. Integration of ion mobility (IM) into HDX-MS workflows has been shown to increase the data quality by providing an orthogonal mode of peptide ion separation in the gas phase. This is of critical importance for challenging targets such as integral membrane proteins (IMPs), which often suffer from low sequence coverage or redundancy in HDX-MS analyses. The increasing complexity of samples being investigated by HDX-MS, such as membrane mimetic reconstituted and in vivo IMPs, has generated need for instrumentation with greater resolving power. Recently, Giles et al. developed cyclic ion mobility (cIM), an IM device with racetrack geometry that enables scalable, multipass IM separations. Using one-pass and multipass cIM routines, we use the recently commercialized SELECT SERIES Cyclic IM spectrometer for HDX-MS analyses of four detergent solubilized IMP samples and report its enhanced performance. Furthermore, we develop a novel processing strategy capable of better handling multipass cIM data. Interestingly, use of one-pass and multipass cIM routines produced unique peptide populations, with their combined peptide output being 31 to 222% higher than previous generation SYNAPT G2-Si instrumentation. Thus, we propose a novel HDX-MS workflow with integrated cIM that has the potential to enable the analysis of more complex systems with greater accuracy and speed.&quot;,&quot;publisher&quot;:&quot;American Chemical Society&quot;,&quot;issue&quot;:&quot;15&quot;,&quot;volume&quot;:&quot;96&quot;,&quot;container-title-short&quot;:&quot;Anal Chem&quot;},&quot;isTemporary&quot;:false}]},{&quot;citationID&quot;:&quot;MENDELEY_CITATION_f000a2cc-c87e-47ee-a9c6-2f50e9d19e41&quot;,&quot;properties&quot;:{&quot;noteIndex&quot;:0},&quot;isEdited&quot;:false,&quot;manualOverride&quot;:{&quot;isManuallyOverridden&quot;:false,&quot;citeprocText&quot;:&quot;(Englander et al., 1972)&quot;,&quot;manualOverrideText&quot;:&quot;&quot;},&quot;citationTag&quot;:&quot;MENDELEY_CITATION_v3_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&quot;,&quot;citationItems&quot;:[{&quot;id&quot;:&quot;36f0d971-4ed1-3fe4-8b03-4a75e2d0e40c&quot;,&quot;itemData&quot;:{&quot;type&quot;:&quot;article-journal&quot;,&quot;id&quot;:&quot;36f0d971-4ed1-3fe4-8b03-4a75e2d0e40c&quot;,&quot;title&quot;:&quot;Hydrogen exchange.&quot;,&quot;author&quot;:[{&quot;family&quot;:&quot;Englander&quot;,&quot;given&quot;:&quot;S. W.&quot;,&quot;parse-names&quot;:false,&quot;dropping-particle&quot;:&quot;&quot;,&quot;non-dropping-particle&quot;:&quot;&quot;},{&quot;family&quot;:&quot;Downer&quot;,&quot;given&quot;:&quot;N. W.&quot;,&quot;parse-names&quot;:false,&quot;dropping-particle&quot;:&quot;&quot;,&quot;non-dropping-particle&quot;:&quot;&quot;},{&quot;family&quot;:&quot;Teitelbaum&quot;,&quot;given&quot;:&quot;H.&quot;,&quot;parse-names&quot;:false,&quot;dropping-particle&quot;:&quot;&quot;,&quot;non-dropping-particle&quot;:&quot;&quot;}],&quot;container-title&quot;:&quot;Annual review of biochemistry&quot;,&quot;container-title-short&quot;:&quot;Annu Rev Biochem&quot;,&quot;accessed&quot;:{&quot;date-parts&quot;:[[2025,5,2]]},&quot;DOI&quot;:&quot;10.1146/ANNUREV.BI.41.070172.004351,&quot;,&quot;ISSN&quot;:&quot;00664154&quot;,&quot;PMID&quot;:&quot;4563445&quot;,&quot;URL&quot;:&quot;https://pubmed.ncbi.nlm.nih.gov/4563445/&quot;,&quot;issued&quot;:{&quot;date-parts&quot;:[[1972]]},&quot;page&quot;:&quot;903-924&quot;,&quot;publisher&quot;:&quot;Annu Rev Biochem&quot;,&quot;volume&quot;:&quot;41&quot;},&quot;isTemporary&quot;:false}]},{&quot;citationID&quot;:&quot;MENDELEY_CITATION_f8cf15d8-d8ee-46c4-9cc1-afdcd88eea2d&quot;,&quot;properties&quot;:{&quot;noteIndex&quot;:0},&quot;isEdited&quot;:false,&quot;manualOverride&quot;:{&quot;isManuallyOverridden&quot;:false,&quot;citeprocText&quot;:&quot;(Englander &amp;#38; Kallenbach, 1983)&quot;,&quot;manualOverrideText&quot;:&quot;&quot;},&quot;citationTag&quot;:&quot;MENDELEY_CITATION_v3_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&quot;,&quot;citationItems&quot;:[{&quot;id&quot;:&quot;33538be9-b550-35e3-8686-dd183c2a8d56&quot;,&quot;itemData&quot;:{&quot;type&quot;:&quot;article-journal&quot;,&quot;id&quot;:&quot;33538be9-b550-35e3-8686-dd183c2a8d56&quot;,&quot;title&quot;:&quot;Hydrogen exchange and structural dynamics of proteins and nucleic acids&quot;,&quot;author&quot;:[{&quot;family&quot;:&quot;Englander&quot;,&quot;given&quot;:&quot;S. Walter&quot;,&quot;parse-names&quot;:false,&quot;dropping-particle&quot;:&quot;&quot;,&quot;non-dropping-particle&quot;:&quot;&quot;},{&quot;family&quot;:&quot;Kallenbach&quot;,&quot;given&quot;:&quot;Neville R.&quot;,&quot;parse-names&quot;:false,&quot;dropping-particle&quot;:&quot;&quot;,&quot;non-dropping-particle&quot;:&quot;&quot;}],&quot;container-title&quot;:&quot;Quarterly Reviews of Biophysics&quot;,&quot;container-title-short&quot;:&quot;Q Rev Biophys&quot;,&quot;accessed&quot;:{&quot;date-parts&quot;:[[2020,2,10]]},&quot;DOI&quot;:&quot;10.1017/S0033583500005217&quot;,&quot;ISSN&quot;:&quot;14698994&quot;,&quot;PMID&quot;:&quot;6204354&quot;,&quot;issued&quot;:{&quot;date-parts&quot;:[[1983]]},&quot;page&quot;:&quot;521-655&quot;,&quot;abstract&quot;:&quot;Though the structures presented in crystallographic models of macromolecules appear to possess rock-like solidity, real proteins and nucleic acids are not particularly rigid. Most structural work to date has centred upon the native state of macromolecules, the most probable macromolecular form. But the native state of a molecule is merely its most abundant form, certainly not its only form. Thermodynamics requires that all other possible structural forms, however improbable, must also exist, albeit with representation corresponding to the factor exp( — Gi/RT) for each state of free energy Gi (see Moelwyn-Hughes, 1961), and one appreciates that each molecule within a population of molecules will in time explore the vast ensemble of possible structural states.&quot;,&quot;publisher&quot;:&quot;Cambridge University Press&quot;,&quot;issue&quot;:&quot;4&quot;,&quot;volume&quot;:&quot;16&quot;},&quot;isTemporary&quot;:false}]},{&quot;citationID&quot;:&quot;MENDELEY_CITATION_546f1755-04bb-4db8-8add-2451faaf1ec6&quot;,&quot;properties&quot;:{&quot;noteIndex&quot;:0},&quot;isEdited&quot;:false,&quot;manualOverride&quot;:{&quot;isManuallyOverridden&quot;:false,&quot;citeprocText&quot;:&quot;(Overington et al., 2006; Rask-Andersen et al., 2011; Thakur et al., 2021)&quot;,&quot;manualOverrideText&quot;:&quot;&quot;},&quot;citationTag&quot;:&quot;MENDELEY_CITATION_v3_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&quot;,&quot;citationItems&quot;:[{&quot;id&quot;:&quot;72d4cbac-3df1-39ed-9c7a-762f0a3b56ca&quot;,&quot;itemData&quot;:{&quot;type&quot;:&quot;article-journal&quot;,&quot;id&quot;:&quot;72d4cbac-3df1-39ed-9c7a-762f0a3b56ca&quot;,&quot;title&quot;:&quot;How many drug targets are there?&quot;,&quot;author&quot;:[{&quot;family&quot;:&quot;Overington&quot;,&quot;given&quot;:&quot;John P.&quot;,&quot;parse-names&quot;:false,&quot;dropping-particle&quot;:&quot;&quot;,&quot;non-dropping-particle&quot;:&quot;&quot;},{&quot;family&quot;:&quot;Al-Lazikani&quot;,&quot;given&quot;:&quot;Bissan&quot;,&quot;parse-names&quot;:false,&quot;dropping-particle&quot;:&quot;&quot;,&quot;non-dropping-particle&quot;:&quot;&quot;},{&quot;family&quot;:&quot;Hopkins&quot;,&quot;given&quot;:&quot;Andrew L.&quot;,&quot;parse-names&quot;:false,&quot;dropping-particle&quot;:&quot;&quot;,&quot;non-dropping-particle&quot;:&quot;&quot;}],&quot;container-title&quot;:&quot;Nature Reviews Drug Discovery&quot;,&quot;container-title-short&quot;:&quot;Nat Rev Drug Discov&quot;,&quot;accessed&quot;:{&quot;date-parts&quot;:[[2018,11,2]]},&quot;DOI&quot;:&quot;10.1038/nrd2199&quot;,&quot;URL&quot;:&quot;http://www.nature.com/articles/nrd2199&quot;,&quot;issued&quot;:{&quot;date-parts&quot;:[[2006,12,1]]},&quot;page&quot;:&quot;993-996&quot;,&quot;abstract&quot;:&quot;For the past decade, the number of molecular targets for approved drugs has been debated. Here, we reconcile apparently contradictory previous reports into a comprehensive survey, and propose a consensus number of current drug targets for all classes of approved therapeutic drugs. One striking feature is the relatively constant historical rate of target innovation (the rate at which drugs against new targets are launched); however, the rate of developing drugs against new families is significantly lower. The recent approval of drugs that target protein kinases highlights two additional trends: an emerging realization of the importance of polypharmacology, and also the power of a gene-family-led approach in generating novel and important therapies.&quot;,&quot;publisher&quot;:&quot;Nature Publishing Group&quot;,&quot;issue&quot;:&quot;12&quot;,&quot;volume&quot;:&quot;5&quot;},&quot;isTemporary&quot;:false},{&quot;id&quot;:&quot;587fbc5d-e56c-3162-a3a2-3ccb6fac10e0&quot;,&quot;itemData&quot;:{&quot;type&quot;:&quot;article-journal&quot;,&quot;id&quot;:&quot;587fbc5d-e56c-3162-a3a2-3ccb6fac10e0&quot;,&quot;title&quot;:&quot;Trends in the exploitation of novel drug targets&quot;,&quot;author&quot;:[{&quot;family&quot;:&quot;Rask-Andersen&quot;,&quot;given&quot;:&quot;Mathias&quot;,&quot;parse-names&quot;:false,&quot;dropping-particle&quot;:&quot;&quot;,&quot;non-dropping-particle&quot;:&quot;&quot;},{&quot;family&quot;:&quot;Almén&quot;,&quot;given&quot;:&quot;Markus Sällman&quot;,&quot;parse-names&quot;:false,&quot;dropping-particle&quot;:&quot;&quot;,&quot;non-dropping-particle&quot;:&quot;&quot;},{&quot;family&quot;:&quot;Schiöth&quot;,&quot;given&quot;:&quot;Helgi B.&quot;,&quot;parse-names&quot;:false,&quot;dropping-particle&quot;:&quot;&quot;,&quot;non-dropping-particle&quot;:&quot;&quot;}],&quot;container-title&quot;:&quot;Nature Reviews Drug Discovery&quot;,&quot;container-title-short&quot;:&quot;Nat Rev Drug Discov&quot;,&quot;accessed&quot;:{&quot;date-parts&quot;:[[2019,11,14]]},&quot;DOI&quot;:&quot;10.1038/nrd3478&quot;,&quot;ISSN&quot;:&quot;14741776&quot;,&quot;issued&quot;:{&quot;date-parts&quot;:[[2011,8]]},&quot;page&quot;:&quot;579-590&quot;,&quot;abstract&quot;:&quot;The discovery and exploitation of new drug targets is a key focus for both the pharmaceutical industry and academic biomedical research. To provide an insight into trends in the exploitation of new drug targets, we have analysed the drugs that were approved by the US Food and Drug Administration during the past three decades and examined the interactions of these drugs with therapeutic targets that are encoded by the human genome, using the DrugBank database and extensive manual curation. We have identified 435 effect-mediating drug targets in the human genome, which are modulated by 989 unique drugs, through 2,242 drug-target interactions. We also analyse trends in the introduction of drugs that modulate previously unexploited targets, and discuss the network pharmacology of the drugs in our data set.&quot;,&quot;issue&quot;:&quot;8&quot;,&quot;volume&quot;:&quot;10&quot;},&quot;isTemporary&quot;:false},{&quot;id&quot;:&quot;853ebd26-f84f-3548-984a-3c64134de9d7&quot;,&quot;itemData&quot;:{&quot;type&quot;:&quot;article-journal&quot;,&quot;id&quot;:&quot;853ebd26-f84f-3548-984a-3c64134de9d7&quot;,&quot;title&quot;:&quot;A comprehensive review on pharmacology of efflux pumps and their inhibitors in antibiotic resistance&quot;,&quot;author&quot;:[{&quot;family&quot;:&quot;Thakur&quot;,&quot;given&quot;:&quot;Vaibhav&quot;,&quot;parse-names&quot;:false,&quot;dropping-particle&quot;:&quot;&quot;,&quot;non-dropping-particle&quot;:&quot;&quot;},{&quot;family&quot;:&quot;Uniyal&quot;,&quot;given&quot;:&quot;Ankit&quot;,&quot;parse-names&quot;:false,&quot;dropping-particle&quot;:&quot;&quot;,&quot;non-dropping-particle&quot;:&quot;&quot;},{&quot;family&quot;:&quot;Tiwari&quot;,&quot;given&quot;:&quot;Vinod&quot;,&quot;parse-names&quot;:false,&quot;dropping-particle&quot;:&quot;&quot;,&quot;non-dropping-particle&quot;:&quot;&quot;}],&quot;container-title&quot;:&quot;European Journal of Pharmacology&quot;,&quot;container-title-short&quot;:&quot;Eur J Pharmacol&quot;,&quot;accessed&quot;:{&quot;date-parts&quot;:[[2025,5,2]]},&quot;DOI&quot;:&quot;10.1016/J.EJPHAR.2021.174151&quot;,&quot;ISSN&quot;:&quot;0014-2999&quot;,&quot;PMID&quot;:&quot;33964293&quot;,&quot;URL&quot;:&quot;https://www.sciencedirect.com/science/article/pii/S0014299921003046&quot;,&quot;issued&quot;:{&quot;date-parts&quot;:[[2021,7,15]]},&quot;page&quot;:&quot;174151&quot;,&quot;abstract&quot;:&quot;The potential for the build-up of resistance to a particular antibiotic endangers its therapeutic application over time. In recent decades, antibiotic resistance has become one of the most severe threats to public health. It can be attributed to the relentless and unchecked use of antibiotics in healthcare sectors, cell culture, animal husbandry, and agriculture. Some classic examples of resistance mechanisms employed by bacteria include developing antibiotic degrading enzymes, modifying target sites previously targeted by antibiotics, and developing efflux mechanisms. Studies have shown that while some efflux pumps selectively extrude certain antibiotics, others extrude a structurally diverse class of antibiotics. Such extrusion of a structurally diverse class of antibiotics gives rise to multi-drug resistant (MDR) bacteria. These mechanisms are observed in gram-positive and gram-negative bacteria alike. Therefore, efflux pumps find their place in the list of high-priority targets for the treatment of antibiotic-resistance in bacteria mediated by efflux. Studies showed a significant escalation in bacteria's susceptibility to a particular antibiotic drug when tested with an efflux pump inhibitor (EPI) compared to when it was tested with the antibiotic drug alone. This review discusses the pharmacology, current status, and the future of EPIs in antibiotic resistance.&quot;,&quot;publisher&quot;:&quot;Elsevier&quot;,&quot;volume&quot;:&quot;903&quot;},&quot;isTemporary&quot;:false}]},{&quot;citationID&quot;:&quot;MENDELEY_CITATION_2b988b28-3438-4f9f-9b81-82e481b44f93&quot;,&quot;properties&quot;:{&quot;noteIndex&quot;:0},&quot;isEdited&quot;:false,&quot;manualOverride&quot;:{&quot;isManuallyOverridden&quot;:false,&quot;citeprocText&quot;:&quot;(Josephs et al., 2021; X. Zhang, 2017)&quot;,&quot;manualOverrideText&quot;:&quot;&quot;},&quot;citationTag&quot;:&quot;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&quot;,&quot;citationItems&quot;:[{&quot;id&quot;:&quot;088e2768-7ece-377b-addb-ef3f0597eeef&quot;,&quot;itemData&quot;:{&quot;type&quot;:&quot;article-journal&quot;,&quot;id&quot;:&quot;088e2768-7ece-377b-addb-ef3f0597eeef&quot;,&quot;title&quot;:&quot;Seven perspectives on GPCR H/D-exchange proteomics methods&quot;,&quot;author&quot;:[{&quot;family&quot;:&quot;Zhang&quot;,&quot;given&quot;:&quot;Xi&quot;,&quot;parse-names&quot;:false,&quot;dropping-particle&quot;:&quot;&quot;,&quot;non-dropping-particle&quot;:&quot;&quot;}],&quot;container-title&quot;:&quot;F1000Research&quot;,&quot;DOI&quot;:&quot;10.12688/f1000research.10667.1&quot;,&quot;ISSN&quot;:&quot;1759796X&quot;,&quot;issued&quot;:{&quot;date-parts&quot;:[[2017]]},&quot;abstract&quot;:&quot;Recent research shows surging interest to visualize human G protein-coupled receptor (GPCR) dynamic structures using the bottom-up H/D-exchange (HDX) proteomics technology. This opinion article clarifies critical technical nuances and logical thinking behind the GPCR HDX proteomics method, to help scientists overcome cross-discipline pitfalls, and understand and reproduce the protocol at high quality. The 2010 89% HDX structural coverage of GPCR was achieved with both structural and analytical rigor. This article emphasizes systematically considering membrane protein structure stability and compatibility with chromatography and mass spectrometry (MS) throughout the pipeline, including the effects of metal ions, zero-detergent shock, and freeze-thaws on HDX result rigor. This article proposes to view bottom-up HDX as two steps to guide choices of detergent buffers and chromatography settings: (I) protein HDX labeling in native buffers, and (II) peptide-centric analysis of HDX labels, which applies (a) bottom-up MS/MS to construct peptide matrix and (b) HDX MS to locate and quantify H/D labels. The detergent-low-TCEP digestion method demystified the challenge of HDX-grade GPCR digestion. GPCR HDX proteomics is a structural approach, thus its choice of experimental conditions should let structure lead and digestion follow, not the opposite.&quot;,&quot;publisher&quot;:&quot;Faculty of 1000 Ltd&quot;,&quot;volume&quot;:&quot;6&quot;,&quot;container-title-short&quot;:&quot;F1000Res&quot;},&quot;isTemporary&quot;:false},{&quot;id&quot;:&quot;39ece247-9876-3c32-a899-5364ac305bf2&quot;,&quot;itemData&quot;:{&quot;type&quot;:&quot;article-journal&quot;,&quot;id&quot;:&quot;39ece247-9876-3c32-a899-5364ac305bf2&quot;,&quot;title&quot;:&quot;Structure and dynamics of the CGRP receptor in apo and peptide-bound forms&quot;,&quot;author&quot;:[{&quot;family&quot;:&quot;Josephs&quot;,&quot;given&quot;:&quot;Tracy M&quot;,&quot;parse-names&quot;:false,&quot;dropping-particle&quot;:&quot;&quot;,&quot;non-dropping-particle&quot;:&quot;&quot;},{&quot;family&quot;:&quot;Belousoff&quot;,&quot;given&quot;:&quot;Matthew J&quot;,&quot;parse-names&quot;:false,&quot;dropping-particle&quot;:&quot;&quot;,&quot;non-dropping-particle&quot;:&quot;&quot;},{&quot;family&quot;:&quot;Liang&quot;,&quot;given&quot;:&quot;Yi-Lynn&quot;,&quot;parse-names&quot;:false,&quot;dropping-particle&quot;:&quot;&quot;,&quot;non-dropping-particle&quot;:&quot;&quot;},{&quot;family&quot;:&quot;Piper&quot;,&quot;given&quot;:&quot;Sarah J&quot;,&quot;parse-names&quot;:false,&quot;dropping-particle&quot;:&quot;&quot;,&quot;non-dropping-particle&quot;:&quot;&quot;},{&quot;family&quot;:&quot;Cao&quot;,&quot;given&quot;:&quot;Jianjun&quot;,&quot;parse-names&quot;:false,&quot;dropping-particle&quot;:&quot;&quot;,&quot;non-dropping-particle&quot;:&quot;&quot;},{&quot;family&quot;:&quot;Garama&quot;,&quot;given&quot;:&quot;Daniel J&quot;,&quot;parse-names&quot;:false,&quot;dropping-particle&quot;:&quot;&quot;,&quot;non-dropping-particle&quot;:&quot;&quot;},{&quot;family&quot;:&quot;Leach&quot;,&quot;given&quot;:&quot;Katie&quot;,&quot;parse-names&quot;:false,&quot;dropping-particle&quot;:&quot;&quot;,&quot;non-dropping-particle&quot;:&quot;&quot;},{&quot;family&quot;:&quot;Gregory&quot;,&quot;given&quot;:&quot;Karen J&quot;,&quot;parse-names&quot;:false,&quot;dropping-particle&quot;:&quot;&quot;,&quot;non-dropping-particle&quot;:&quot;&quot;},{&quot;family&quot;:&quot;Christopoulos&quot;,&quot;given&quot;:&quot;Arthur&quot;,&quot;parse-names&quot;:false,&quot;dropping-particle&quot;:&quot;&quot;,&quot;non-dropping-particle&quot;:&quot;&quot;},{&quot;family&quot;:&quot;Hay&quot;,&quot;given&quot;:&quot;Debbie L&quot;,&quot;parse-names&quot;:false,&quot;dropping-particle&quot;:&quot;&quot;,&quot;non-dropping-particle&quot;:&quot;&quot;},{&quot;family&quot;:&quot;Danev&quot;,&quot;given&quot;:&quot;Radostin&quot;,&quot;parse-names&quot;:false,&quot;dropping-particle&quot;:&quot;&quot;,&quot;non-dropping-particle&quot;:&quot;&quot;},{&quot;family&quot;:&quot;Wootten&quot;,&quot;given&quot;:&quot;Denise&quot;,&quot;parse-names&quot;:false,&quot;dropping-particle&quot;:&quot;&quot;,&quot;non-dropping-particle&quot;:&quot;&quot;},{&quot;family&quot;:&quot;Sexton&quot;,&quot;given&quot;:&quot;Patrick M&quot;,&quot;parse-names&quot;:false,&quot;dropping-particle&quot;:&quot;&quot;,&quot;non-dropping-particle&quot;:&quot;&quot;}],&quot;container-title&quot;:&quot;Science&quot;,&quot;container-title-short&quot;:&quot;Science (1979)&quot;,&quot;DOI&quot;:&quot;10.1126/science.abf7258&quot;,&quot;URL&quot;:&quot;https://doi.org/10.1126/science.abf7258&quot;,&quot;issued&quot;:{&quot;date-parts&quot;:[[2021,4,9]]},&quot;page&quot;:&quot;eabf7258&quot;,&quot;abstract&quot;:&quot;G protein?coupled receptors (GPCRs) coordinate a complex information flow between the outside and inside of a cell. An increasing number of GPCR structures provide insight into function. However, the dynamics that link extracellular sensing to intracellular signaling are not completely understood, because GPCRs used in structure determination are generally modified to constrain their dynamics. Josephs et al. succeeded in determining the structures of an unmodified calcitonin gene?related peptide receptor, which is implicated in migraines, both alone and bound to its neuropeptide ligand. Based on the structures and data from complementary biophysical techniques, they show that initial binding of the peptide causes only minor conformational changes of the GPCR, but dynamically causes changes at the intracellular side that facilitate G protein binding and activation. Science, this issue p. eabf7258 Biophysics and cryo-EM elucidate how agonist binding facilitates calcitonin gene?related peptide receptor activation. G protein?coupled receptors (GPCRs) are key regulators of information transmission between cells and organs. Despite this, we have only a limited understanding of the behavior of GPCRs in the apo state and the conformational changes upon agonist binding that lead to G protein recruitment and activation. We expressed and purified unmodified apo and peptide-bound calcitonin gene?related peptide (CGRP) receptors from insect cells to determine their cryo?electron microscopy (cryo-EM) structures, and we complemented these with analysis of protein conformational dynamics using hydrogen-deuterium exchange mass spectrometry and three-dimensional variance analysis of the cryo-EM data. Together with our previously published structure of the active, Gs-bound CGRP receptor complex, our work provides insight into the mechanisms of class B1 GPCR activation.&quot;,&quot;publisher&quot;:&quot;American Association for the Advancement of Science&quot;,&quot;issue&quot;:&quot;6538&quot;,&quot;volume&quot;:&quot;372&quot;},&quot;isTemporary&quot;:false}]},{&quot;citationID&quot;:&quot;MENDELEY_CITATION_6937ac08-35b7-4f2d-a938-8dba7f02ecb9&quot;,&quot;properties&quot;:{&quot;noteIndex&quot;:0},&quot;isEdited&quot;:false,&quot;manualOverride&quot;:{&quot;isManuallyOverridden&quot;:false,&quot;citeprocText&quot;:&quot;(Bolla et al., 2019; Nji et al., 2018; Pyle et al., 2018)&quot;,&quot;manualOverrideText&quot;:&quot;&quot;},&quot;citationTag&quot;:&quot;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&quot;,&quot;citationItems&quot;:[{&quot;id&quot;:&quot;1ffba027-bf95-353c-a933-903b2febe957&quot;,&quot;itemData&quot;:{&quot;type&quot;:&quot;article-journal&quot;,&quot;id&quot;:&quot;1ffba027-bf95-353c-a933-903b2febe957&quot;,&quot;title&quot;:&quot;An engineered thermal-shift screen reveals specific lipid preferences of eukaryotic and prokaryotic membrane proteins&quot;,&quot;author&quot;:[{&quot;family&quot;:&quot;Nji&quot;,&quot;given&quot;:&quot;Emmanuel&quot;,&quot;parse-names&quot;:false,&quot;dropping-particle&quot;:&quot;&quot;,&quot;non-dropping-particle&quot;:&quot;&quot;},{&quot;family&quot;:&quot;Chatzikyriakidou&quot;,&quot;given&quot;:&quot;Yurie&quot;,&quot;parse-names&quot;:false,&quot;dropping-particle&quot;:&quot;&quot;,&quot;non-dropping-particle&quot;:&quot;&quot;},{&quot;family&quot;:&quot;Landreh&quot;,&quot;given&quot;:&quot;Michael&quot;,&quot;parse-names&quot;:false,&quot;dropping-particle&quot;:&quot;&quot;,&quot;non-dropping-particle&quot;:&quot;&quot;},{&quot;family&quot;:&quot;Drew&quot;,&quot;given&quot;:&quot;David&quot;,&quot;parse-names&quot;:false,&quot;dropping-particle&quot;:&quot;&quot;,&quot;non-dropping-particle&quot;:&quot;&quot;}],&quot;container-title&quot;:&quot;Nature Communications 2018 9:1&quot;,&quot;accessed&quot;:{&quot;date-parts&quot;:[[2025,5,2]]},&quot;DOI&quot;:&quot;10.1038/s41467-018-06702-3&quot;,&quot;ISSN&quot;:&quot;2041-1723&quot;,&quot;PMID&quot;:&quot;30315156&quot;,&quot;URL&quot;:&quot;https://www.nature.com/articles/s41467-018-06702-3&quot;,&quot;issued&quot;:{&quot;date-parts&quot;:[[2018,10,12]]},&quot;page&quot;:&quot;1-12&quot;,&quot;abstract&quot;:&quot;Membrane bilayers are made up of a myriad of different lipids that regulate the functional activity, stability, and oligomerization of many membrane proteins. Despite their importance, screening the structural and functional impact of lipid–protein interactions to identify specific lipid requirements remains a major challenge. Here, we use the FSEC-TS assay to show cardiolipin-dependent stabilization of the dimeric sodium/proton antiporter NhaA, demonstrating its ability to detect specific protein-lipid interactions. Based on the principle of FSEC-TS, we then engineer a simple thermal-shift assay (GFP-TS), which facilitates the high-throughput screening of lipid- and ligand- interactions with membrane proteins. By comparing the thermostability of medically relevant eukaryotic membrane proteins and a selection of bacterial counterparts, we reveal that eukaryotic proteins appear to have evolved to be more dependent to the presence of specific lipids. Membrane bilayers are made up of a myriad of different lipids that affect membrane proteins, but identifying those specific lipid requirements remains a challenge. Here authors present an engineered thermal-shift screen which reveals specific lipid preferences of eukaryotic and prokaryotic membrane proteins.&quot;,&quot;publisher&quot;:&quot;Nature Publishing Group&quot;,&quot;issue&quot;:&quot;1&quot;,&quot;volume&quot;:&quot;9&quot;,&quot;container-title-short&quot;:&quot;&quot;},&quot;isTemporary&quot;:false},{&quot;id&quot;:&quot;c370a01b-b37c-36de-aa17-a5efdbb29613&quot;,&quot;itemData&quot;:{&quot;type&quot;:&quot;article-journal&quot;,&quot;id&quot;:&quot;c370a01b-b37c-36de-aa17-a5efdbb29613&quot;,&quot;title&quot;:&quot;Membrane protein-lipid interactions probed using mass spectrometry&quot;,&quot;author&quot;:[{&quot;family&quot;:&quot;Bolla&quot;,&quot;given&quot;:&quot;Jani Reddy&quot;,&quot;parse-names&quot;:false,&quot;dropping-particle&quot;:&quot;&quot;,&quot;non-dropping-particle&quot;:&quot;&quot;},{&quot;family&quot;:&quot;Agasid&quot;,&quot;given&quot;:&quot;Mark T.&quot;,&quot;parse-names&quot;:false,&quot;dropping-particle&quot;:&quot;&quot;,&quot;non-dropping-particle&quot;:&quot;&quot;},{&quot;family&quot;:&quot;Mehmood&quot;,&quot;given&quot;:&quot;Shahid&quot;,&quot;parse-names&quot;:false,&quot;dropping-particle&quot;:&quot;&quot;,&quot;non-dropping-particle&quot;:&quot;&quot;},{&quot;family&quot;:&quot;Robinson&quot;,&quot;given&quot;:&quot;Carol&quot;,&quot;parse-names&quot;:false,&quot;dropping-particle&quot;:&quot;V.&quot;,&quot;non-dropping-particle&quot;:&quot;&quot;}],&quot;container-title&quot;:&quot;Annual Review of Biochemistry&quot;,&quot;container-title-short&quot;:&quot;Annu Rev Biochem&quot;,&quot;accessed&quot;:{&quot;date-parts&quot;:[[2025,5,2]]},&quot;DOI&quot;:&quot;10.1146/ANNUREV-BIOCHEM-013118-111508,&quot;,&quot;ISSN&quot;:&quot;15454509&quot;,&quot;PMID&quot;:&quot;30901263&quot;,&quot;URL&quot;:&quot;https://pubmed.ncbi.nlm.nih.gov/30901263/&quot;,&quot;issued&quot;:{&quot;date-parts&quot;:[[2019,6,20]]},&quot;page&quot;:&quot;85-111&quot;,&quot;abstract&quot;:&quot;Membrane proteins that exist in lipid bilayers are not isolated molecular entities. The lipid molecules that surround them play crucial roles in maintaining their full structural and functional integrity. Research directed at investigating these critical lipid-protein interactions is developing rapidly. Advancements in both instrumentation and software, as well as in key biophysical and biochemical techniques, are accelerating the field. In this review, we provide a brief outline of structural techniques used to probe protein-lipid interactions and focus on the molecular aspects of these interactions obtained from native mass spectrometry (native MS). We highlight examples in which lipids have been shown to modulate membrane protein structure and show how native MS has emerged as a complementary technique to X-ray crystallography and cryo-electron microscopy. We conclude with a short perspective on future developments that aim to better understand protein-lipid interactions in the native environment.&quot;,&quot;publisher&quot;:&quot;Annual Reviews Inc.&quot;,&quot;volume&quot;:&quot;88&quot;},&quot;isTemporary&quot;:false},{&quot;id&quot;:&quot;542022ff-2afb-3fd1-9460-957ee1b580a0&quot;,&quot;itemData&quot;:{&quot;type&quot;:&quot;article-journal&quot;,&quot;id&quot;:&quot;542022ff-2afb-3fd1-9460-957ee1b580a0&quot;,&quot;title&quot;:&quot;Structural Lipids Enable the Formation of Functional Oligomers of the Eukaryotic Purine Symporter UapA&quot;,&quot;author&quot;:[{&quot;family&quot;:&quot;Pyle&quot;,&quot;given&quot;:&quot;Euan&quot;,&quot;parse-names&quot;:false,&quot;dropping-particle&quot;:&quot;&quot;,&quot;non-dropping-particle&quot;:&quot;&quot;},{&quot;family&quot;:&quot;Kalli&quot;,&quot;given&quot;:&quot;Antreas C.&quot;,&quot;parse-names&quot;:false,&quot;dropping-particle&quot;:&quot;&quot;,&quot;non-dropping-particle&quot;:&quot;&quot;},{&quot;family&quot;:&quot;Amillis&quot;,&quot;given&quot;:&quot;Sotiris&quot;,&quot;parse-names&quot;:false,&quot;dropping-particle&quot;:&quot;&quot;,&quot;non-dropping-particle&quot;:&quot;&quot;},{&quot;family&quot;:&quot;Hall&quot;,&quot;given&quot;:&quot;Zoe&quot;,&quot;parse-names&quot;:false,&quot;dropping-particle&quot;:&quot;&quot;,&quot;non-dropping-particle&quot;:&quot;&quot;},{&quot;family&quot;:&quot;Lau&quot;,&quot;given&quot;:&quot;Andy M.&quot;,&quot;parse-names&quot;:false,&quot;dropping-particle&quot;:&quot;&quot;,&quot;non-dropping-particle&quot;:&quot;&quot;},{&quot;family&quot;:&quot;Hanyaloglu&quot;,&quot;given&quot;:&quot;Aylin C.&quot;,&quot;parse-names&quot;:false,&quot;dropping-particle&quot;:&quot;&quot;,&quot;non-dropping-particle&quot;:&quot;&quot;},{&quot;family&quot;:&quot;Diallinas&quot;,&quot;given&quot;:&quot;George&quot;,&quot;parse-names&quot;:false,&quot;dropping-particle&quot;:&quot;&quot;,&quot;non-dropping-particle&quot;:&quot;&quot;},{&quot;family&quot;:&quot;Byrne&quot;,&quot;given&quot;:&quot;Bernadette&quot;,&quot;parse-names&quot;:false,&quot;dropping-particle&quot;:&quot;&quot;,&quot;non-dropping-particle&quot;:&quot;&quot;},{&quot;family&quot;:&quot;Politis&quot;,&quot;given&quot;:&quot;Argyris&quot;,&quot;parse-names&quot;:false,&quot;dropping-particle&quot;:&quot;&quot;,&quot;non-dropping-particle&quot;:&quot;&quot;}],&quot;container-title&quot;:&quot;Cell Chemical Biology&quot;,&quot;container-title-short&quot;:&quot;Cell Chem Biol&quot;,&quot;accessed&quot;:{&quot;date-parts&quot;:[[2018,10,7]]},&quot;DOI&quot;:&quot;10.1016/J.CHEMBIOL.2018.03.011&quot;,&quot;URL&quot;:&quot;https://www.sciencedirect.com/science/article/pii/S2451945618301132?via%3Dihub&quot;,&quot;issued&quot;:{&quot;date-parts&quot;:[[2018,7,19]]},&quot;page&quot;:&quot;840-848.e4&quot;,&quot;abstract&quot;:&quot;The role of membrane lipids in modulating eukaryotic transporter assembly and function remains unclear. We investigated the effect of membrane lipids in the structure and transport activity of the purine transporter UapA from Aspergillus nidulans. We found that UapA exists mainly as a dimer and that two lipid molecules bind per UapA dimer. We identified three phospholipid classes that co-purified with UapA: phosphatidylcholine, phosphatidylethanolamine (PE), and phosphatidylinositol (PI). UapA delipidation caused dissociation of the dimer into monomers. Subsequent addition of PI or PE rescued the UapA dimer and allowed recovery of bound lipids, suggesting a central role of these lipids in stabilizing the dimer. Molecular dynamics simulations predicted a lipid binding site near the UapA dimer interface. Mutational analyses established that lipid binding at this site is essential for formation of functional UapA dimers. We propose that structural lipids have a central role in the formation of functional, dimeric UapA.&quot;,&quot;publisher&quot;:&quot;Cell Press&quot;,&quot;issue&quot;:&quot;7&quot;,&quot;volume&quot;:&quot;25&quot;},&quot;isTemporary&quot;:false}]},{&quot;citationID&quot;:&quot;MENDELEY_CITATION_715b4695-3003-4030-b41d-3d838a22e829&quot;,&quot;properties&quot;:{&quot;noteIndex&quot;:0},&quot;isEdited&quot;:false,&quot;manualOverride&quot;:{&quot;isManuallyOverridden&quot;:false,&quot;citeprocText&quot;:&quot;(Sanders &amp;#38; Prosser, 1998)&quot;,&quot;manualOverrideText&quot;:&quot;&quot;},&quot;citationTag&quot;:&quot;MENDELEY_CITATION_v3_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&quot;,&quot;citationItems&quot;:[{&quot;id&quot;:&quot;be65be6b-6889-3147-825a-c295799c50c5&quot;,&quot;itemData&quot;:{&quot;type&quot;:&quot;article-journal&quot;,&quot;id&quot;:&quot;be65be6b-6889-3147-825a-c295799c50c5&quot;,&quot;title&quot;:&quot;Bicelles: a model membrane system for all seasons?&quot;,&quot;author&quot;:[{&quot;family&quot;:&quot;Sanders&quot;,&quot;given&quot;:&quot;C R&quot;,&quot;parse-names&quot;:false,&quot;dropping-particle&quot;:&quot;&quot;,&quot;non-dropping-particle&quot;:&quot;&quot;},{&quot;family&quot;:&quot;Prosser&quot;,&quot;given&quot;:&quot;R S&quot;,&quot;parse-names&quot;:false,&quot;dropping-particle&quot;:&quot;&quot;,&quot;non-dropping-particle&quot;:&quot;&quot;}],&quot;container-title&quot;:&quot;Structure (London, England : 1993)&quot;,&quot;container-title-short&quot;:&quot;Structure&quot;,&quot;accessed&quot;:{&quot;date-parts&quot;:[[2018,11,2]]},&quot;DOI&quot;:&quot;10.1016/S0969-2126(98)00123-3&quot;,&quot;PMID&quot;:&quot;9782059&quot;,&quot;URL&quot;:&quot;http://www.ncbi.nlm.nih.gov/pubmed/9782059&quot;,&quot;issued&quot;:{&quot;date-parts&quot;:[[1998,10,15]]},&quot;page&quot;:&quot;1227-1234&quot;,&quot;abstract&quot;:&quot;Bicelles are a versatile class of model membranes known to align in magnetic fields. Bicelles were originally developed for use in solid-state NMR studies of membrane-associated molecules. More recently, they have been adapted for use in solution NMR as a way of obtaining access to rich classes of structural data for water soluble molecules and complexes. Additional innovations have brought this class of model membranes to the point where they may also be ripe for exploitation in non-NMR-based structural studies.&quot;,&quot;publisher&quot;:&quot;Elsevier&quot;,&quot;issue&quot;:&quot;10&quot;,&quot;volume&quot;:&quot;6&quot;},&quot;isTemporary&quot;:false}]},{&quot;citationID&quot;:&quot;MENDELEY_CITATION_8e0cc5f7-6d3b-41b5-ac41-1b81ce1034d4&quot;,&quot;properties&quot;:{&quot;noteIndex&quot;:0},&quot;isEdited&quot;:false,&quot;manualOverride&quot;:{&quot;isManuallyOverridden&quot;:false,&quot;citeprocText&quot;:&quot;(Rigaud &amp;#38; Lévy, 2003)&quot;,&quot;manualOverrideText&quot;:&quot;&quot;},&quot;citationTag&quot;:&quot;MENDELEY_CITATION_v3_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&quot;,&quot;citationItems&quot;:[{&quot;id&quot;:&quot;f86fe945-6e6e-3704-83ce-827a992cdf79&quot;,&quot;itemData&quot;:{&quot;type&quot;:&quot;article-journal&quot;,&quot;id&quot;:&quot;f86fe945-6e6e-3704-83ce-827a992cdf79&quot;,&quot;title&quot;:&quot;Reconstitution of Membrane Proteins into Liposomes&quot;,&quot;author&quot;:[{&quot;family&quot;:&quot;Rigaud&quot;,&quot;given&quot;:&quot;Jean Louis&quot;,&quot;parse-names&quot;:false,&quot;dropping-particle&quot;:&quot;&quot;,&quot;non-dropping-particle&quot;:&quot;&quot;},{&quot;family&quot;:&quot;Lévy&quot;,&quot;given&quot;:&quot;Daniel&quot;,&quot;parse-names&quot;:false,&quot;dropping-particle&quot;:&quot;&quot;,&quot;non-dropping-particle&quot;:&quot;&quot;}],&quot;container-title&quot;:&quot;Methods in Enzymology&quot;,&quot;container-title-short&quot;:&quot;Methods Enzymol&quot;,&quot;accessed&quot;:{&quot;date-parts&quot;:[[2025,5,2]]},&quot;DOI&quot;:&quot;10.1016/S0076-6879(03)72004-7&quot;,&quot;ISSN&quot;:&quot;0076-6879&quot;,&quot;PMID&quot;:&quot;14610807&quot;,&quot;URL&quot;:&quot;https://www.sciencedirect.com/science/article/pii/S0076687903720047?via%3Dihub&quot;,&quot;issued&quot;:{&quot;date-parts&quot;:[[2003,1,1]]},&quot;page&quot;:&quot;65-86&quot;,&quot;publisher&quot;:&quot;Academic Press&quot;,&quot;volume&quot;:&quot;372&quot;},&quot;isTemporary&quot;:false}]},{&quot;citationID&quot;:&quot;MENDELEY_CITATION_9e01614d-30a8-4690-8bd8-9b581fdf1a42&quot;,&quot;properties&quot;:{&quot;noteIndex&quot;:0},&quot;isEdited&quot;:false,&quot;manualOverride&quot;:{&quot;isManuallyOverridden&quot;:false,&quot;citeprocText&quot;:&quot;(Bayburt et al., 2002a; Denisov et al., 2004a)&quot;,&quot;manualOverrideText&quot;:&quot;&quot;},&quot;citationTag&quot;:&quot;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&quot;,&quot;citationItems&quot;:[{&quot;id&quot;:&quot;2633935c-10f8-3251-9cb5-b4ab968b103a&quot;,&quot;itemData&quot;:{&quot;type&quot;:&quot;article-journal&quot;,&quot;id&quot;:&quot;2633935c-10f8-3251-9cb5-b4ab968b103a&quot;,&quot;title&quot;:&quot;Self-Assembly of Discoidal Phospholipid Bilayer Nanoparticles with Membrane Scaffold Proteins&quot;,&quot;author&quot;:[{&quot;family&quot;:&quot;Bayburt&quot;,&quot;given&quot;:&quot;Timothy H.&quot;,&quot;parse-names&quot;:false,&quot;dropping-particle&quot;:&quot;&quot;,&quot;non-dropping-particle&quot;:&quot;&quot;},{&quot;family&quot;:&quot;Grinkova&quot;,&quot;given&quot;:&quot;Yelena&quot;,&quot;parse-names&quot;:false,&quot;dropping-particle&quot;:&quot;V.&quot;,&quot;non-dropping-particle&quot;:&quot;&quot;},{&quot;family&quot;:&quot;Sligar&quot;,&quot;given&quot;:&quot;Stephen G.&quot;,&quot;parse-names&quot;:false,&quot;dropping-particle&quot;:&quot;&quot;,&quot;non-dropping-particle&quot;:&quot;&quot;}],&quot;container-title&quot;:&quot;Nano Letters&quot;,&quot;container-title-short&quot;:&quot;Nano Lett&quot;,&quot;DOI&quot;:&quot;10.1021/nl025623k&quot;,&quot;ISBN&quot;:&quot;1530-6984&quot;,&quot;ISSN&quot;:&quot;15306984&quot;,&quot;issued&quot;:{&quot;date-parts&quot;:[[2002]]},&quot;page&quot;:&quot;853-856&quot;,&quot;abstract&quot;:&quot;Nanoparticulate phospholipid bilayer disks were assembled from phospholipid and a class of amphipathic helical proteins termed membrane scaffold proteins (MSP). Several different MSPs were produced in high yield using a synthetic gene and a heterologous expression system and purified to homogeneity by a one-step purification. The self-assembly process begins with a mixture of the phospholipid and MSP in the presence of a detergent. Upon removal of detergent, 10-nm diameter particles form containing either saturated or unsaturated phospholipid. The ratio of components in the initial mixture was found to be crucial for formation of a monodisperse population of nanoparticles. Exploration of the phase diagram of the lamellar to phospholipid−detergent mixed micelle transition reveals that self-assembly proceeds from the mixed micellar phase. In this case a homogeneous and monodisperse population is formed. In contrast, particle formation from the detergent−phospholipid lamellar phase results in altered size, yield, composition, and heterogeneity of the resultant particles. The nanodisks contain approximately 160 saturated or 125 unsaturated lipids and can be formed from designed amphipathic α-helical scaffold proteins. The 10-nm particles can thus contain two molecules of MSP1 or a single molecule of an MSP1 fusion (MSP2). The phospholipid bilayer main phase transition temperature is preserved in the nanodisks as determined by fluorescence spectroscopy. Scanning probe microscopy shows a monolayer of nanodisks on a mica surface with a diameter of 10 nm and the thickness of a single phospholipid bilayer (5.7 nm), confirming the presence of a bilayer domain. The gentle method of self-assembly and robustness of the resulting nanodisks provides a means for generating soluble lipid bilayer membranes on the nanometer scale and opens the possibility of using these nanostructures to incorporate single membrane proteins into a native-like environment. Nanoparticulate phospholipid bilayer disks were assembled from phospholipid and a class of amphipathic helical proteins termed membrane scaffold proteins (MSP). Several different MSPs were produced in high yield using a synthetic gene and a heterologous expression system and purified to homogeneity by a one-step purification. The self-assembly process begins with a mixture of the phospholipid and MSP in the presence of a detergent. Upon removal of detergent, 10-nm diameter particles form containing either saturated or unsaturated phospholipid. The ratio of components in the initial mixture was found to be crucial for formation of a monodisperse population of nanoparticles. Exploration of the phase diagram of the lamellar to phospholipid−detergent mixed micelle transition reveals that self-assembly proceeds from the mixed micellar phase. In this case a homogeneous and monodisperse population is formed. In contrast, particle formation from the detergent−phospholipid lamellar phase results in altered size, yield, composition, and heterogeneity of the resultant particles. The nanodisks contain approximately 160 saturated or 125 unsaturated lipids and can be formed from designed amphipathic α-helical scaffold proteins. The 10-nm particles can thus contain two molecules of MSP1 or a single molecule of an MSP1 fusion (MSP2). The phospholipid bilayer main phase transition temperature is preserved in the nanodisks as determined by fluorescence spectroscopy. Scanning probe microscopy shows a monolayer of nanodisks on a mica surface with a diameter of 10 nm and the thickness of a single phospholipid bilayer (5.7 nm), confirming the presence of a bilayer domain. The gentle method of self-assembly and robustness of the resulting nanodisks provides a means for generating soluble lipid bilayer membranes on the nanometer scale and opens the possibility of using these nanostructures to incorporate single membrane proteins into a native-like environment.&quot;,&quot;issue&quot;:&quot;8&quot;,&quot;volume&quot;:&quot;2&quot;},&quot;isTemporary&quot;:false},{&quot;id&quot;:&quot;ae36f159-10f9-39ba-ab23-31a896fe3200&quot;,&quot;itemData&quot;:{&quot;type&quot;:&quot;article-journal&quot;,&quot;id&quot;:&quot;ae36f159-10f9-39ba-ab23-31a896fe3200&quot;,&quot;title&quot;:&quot;Directed Self-Assembly of Monodisperse Phospholipid Bilayer Nanodiscs with Controlled Size&quot;,&quot;author&quot;:[{&quot;family&quot;:&quot;Denisov&quot;,&quot;given&quot;:&quot;I G&quot;,&quot;parse-names&quot;:false,&quot;dropping-particle&quot;:&quot;&quot;,&quot;non-dropping-particle&quot;:&quot;&quot;},{&quot;family&quot;:&quot;Grinkova&quot;,&quot;given&quot;:&quot;Y&quot;,&quot;parse-names&quot;:false,&quot;dropping-particle&quot;:&quot;V&quot;,&quot;non-dropping-particle&quot;:&quot;&quot;},{&quot;family&quot;:&quot;Lazarides&quot;,&quot;given&quot;:&quot;A A&quot;,&quot;parse-names&quot;:false,&quot;dropping-particle&quot;:&quot;&quot;,&quot;non-dropping-particle&quot;:&quot;&quot;},{&quot;family&quot;:&quot;Sligar&quot;,&quot;given&quot;:&quot;S G&quot;,&quot;parse-names&quot;:false,&quot;dropping-particle&quot;:&quot;&quot;,&quot;non-dropping-particle&quot;:&quot;&quot;}],&quot;container-title&quot;:&quot;Jacs&quot;,&quot;DOI&quot;:&quot;10.1021/ja0393574&quot;,&quot;ISBN&quot;:&quot;0002-7863 (Print)\\n0002-7863 (Linking)&quot;,&quot;ISSN&quot;:&quot;0002-7863&quot;,&quot;PMID&quot;:&quot;15025475&quot;,&quot;issued&quot;:{&quot;date-parts&quot;:[[2004]]},&quot;page&quot;:&quot;3477-3487&quot;,&quot;abstract&quot;:&quot;Using a recently described self-assembly process (Bayburt, T. H.; Grinkova, Y. V.; Sligar, S. G. Nano Letters 2002, 2, 853-856), we prepared soluble monodisperse discoidal lipid/protein particles with controlled size and composition, termed Nanodiscs, in which the fragment of dipalmitoylphosphatidylcholine (DPPC) bilayer is surrounded by a helical protein belt. We have customized the size of these particles by changing the length of the amphipathic helical part of this belt, termed membrane scaffold protein (MSP). Herein we describe the design of extended and truncated MSPs, the optimization of self-assembly for each of these proteins, and the structure and composition of the resulting Nanodiscs. We show that the length of the protein helix surrounding the lipid part of a Nanodisc determines the particle diameter, as measured by HPLC and small-angle X-ray scattering (SAXS). Using different scaffold proteins, we obtained Nanodiscs with the average size from 9.5 to 12.8 nm with a very narrow size distribution ((3%). Functionalization of the N-terminus of the scaffold protein does not perturb their ability to form homogeneous discoidal structures. Detailed analysis of the solution scattering confirms the presence of a lipid bilayer of 5.5 nm thickness in Nanodiscs of different sizes. The results of this study provide an important structural characterization of self-assembled phospholipid bilayers and establish a framework for the design of soluble amphiphilic nanoparticles of controlled size.&quot;,&quot;issue&quot;:&quot;11&quot;,&quot;volume&quot;:&quot;126&quot;,&quot;container-title-short&quot;:&quot;&quot;},&quot;isTemporary&quot;:false}]},{&quot;citationID&quot;:&quot;MENDELEY_CITATION_347b9d8d-703c-4647-9a99-b07bc9e41c0d&quot;,&quot;properties&quot;:{&quot;noteIndex&quot;:0},&quot;isEdited&quot;:false,&quot;manualOverride&quot;:{&quot;isManuallyOverridden&quot;:false,&quot;citeprocText&quot;:&quot;(Knowles et al., 2009)&quot;,&quot;manualOverrideText&quot;:&quot;&quot;},&quot;citationTag&quot;:&quot;MENDELEY_CITATION_v3_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&quot;,&quot;citationItems&quot;:[{&quot;id&quot;:&quot;20244f38-8fec-36ac-a7ba-7f414a71e8e6&quot;,&quot;itemData&quot;:{&quot;type&quot;:&quot;article-journal&quot;,&quot;id&quot;:&quot;20244f38-8fec-36ac-a7ba-7f414a71e8e6&quot;,&quot;title&quot;:&quot;Membrane Proteins Solubilized Intact in Lipid Containing Nanoparticles Bounded by Styrene Maleic Acid Copolymer&quot;,&quot;author&quot;:[{&quot;family&quot;:&quot;Knowles&quot;,&quot;given&quot;:&quot;Timothy J.&quot;,&quot;parse-names&quot;:false,&quot;dropping-particle&quot;:&quot;&quot;,&quot;non-dropping-particle&quot;:&quot;&quot;},{&quot;family&quot;:&quot;Finka&quot;,&quot;given&quot;:&quot;Rachael&quot;,&quot;parse-names&quot;:false,&quot;dropping-particle&quot;:&quot;&quot;,&quot;non-dropping-particle&quot;:&quot;&quot;},{&quot;family&quot;:&quot;Smith&quot;,&quot;given&quot;:&quot;Corinne&quot;,&quot;parse-names&quot;:false,&quot;dropping-particle&quot;:&quot;&quot;,&quot;non-dropping-particle&quot;:&quot;&quot;},{&quot;family&quot;:&quot;Lin&quot;,&quot;given&quot;:&quot;Yu-Pin&quot;,&quot;parse-names&quot;:false,&quot;dropping-particle&quot;:&quot;&quot;,&quot;non-dropping-particle&quot;:&quot;&quot;},{&quot;family&quot;:&quot;Dafforn&quot;,&quot;given&quot;:&quot;Tim&quot;,&quot;parse-names&quot;:false,&quot;dropping-particle&quot;:&quot;&quot;,&quot;non-dropping-particle&quot;:&quot;&quot;},{&quot;family&quot;:&quot;Overduin&quot;,&quot;given&quot;:&quot;Michael&quot;,&quot;parse-names&quot;:false,&quot;dropping-particle&quot;:&quot;&quot;,&quot;non-dropping-particle&quot;:&quot;&quot;}],&quot;container-title&quot;:&quot;Journal of the American Chemical Society&quot;,&quot;container-title-short&quot;:&quot;J Am Chem Soc&quot;,&quot;accessed&quot;:{&quot;date-parts&quot;:[[2018,11,2]]},&quot;DOI&quot;:&quot;10.1021/ja810046q&quot;,&quot;ISSN&quot;:&quot;0002-7863&quot;,&quot;URL&quot;:&quot;http://pubs.acs.org/doi/abs/10.1021/ja810046q&quot;,&quot;issued&quot;:{&quot;date-parts&quot;:[[2009,6,10]]},&quot;page&quot;:&quot;7484-7485&quot;,&quot;abstract&quot;:&quot;One-third of eukaryotic proteins are integrated within membranes, as are the targets of 40% of approved drugs. However, the lack of a general means of solubilizing, stabilizing and structurally characterizing active membrane proteins has frustrated efforts to understand their mechanisms and exploit their potential value. Here we report that bilayer disks formed by phospholipids and styrene maleic anhydride copolymer preserve the functional and structural integrity of α-helical and β-barrel transmembrane proteins. They form 11 nm particles that are monodispersed, biocompatible, thermostable, and water-soluble, allowing diverse membrane proteins to be simply and rapidly presented for virtually any in vitro analysis.&quot;,&quot;publisher&quot;:&quot; American Chemical Society&quot;,&quot;issue&quot;:&quot;22&quot;,&quot;volume&quot;:&quot;131&quot;},&quot;isTemporary&quot;:false}]},{&quot;citationID&quot;:&quot;MENDELEY_CITATION_5ec165eb-4928-4777-8f91-a10cf379ef89&quot;,&quot;properties&quot;:{&quot;noteIndex&quot;:0},&quot;isEdited&quot;:false,&quot;manualOverride&quot;:{&quot;isManuallyOverridden&quot;:false,&quot;citeprocText&quot;:&quot;(Zeev-Ben-Mordehai et al., 2014)&quot;,&quot;manualOverrideText&quot;:&quot;&quot;},&quot;citationTag&quot;:&quot;MENDELEY_CITATION_v3_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&quot;,&quot;citationItems&quot;:[{&quot;id&quot;:&quot;4829e0a6-53fd-3bf9-8361-2c30c7a58711&quot;,&quot;itemData&quot;:{&quot;type&quot;:&quot;article-journal&quot;,&quot;id&quot;:&quot;4829e0a6-53fd-3bf9-8361-2c30c7a58711&quot;,&quot;title&quot;:&quot;Extracellular Vesicles: A Platform for the Structure Determination of Membrane Proteins by Cryo-EM&quot;,&quot;author&quot;:[{&quot;family&quot;:&quot;Zeev-Ben-Mordehai&quot;,&quot;given&quot;:&quot;Tzviya&quot;,&quot;parse-names&quot;:false,&quot;dropping-particle&quot;:&quot;&quot;,&quot;non-dropping-particle&quot;:&quot;&quot;},{&quot;family&quot;:&quot;Vasishtan&quot;,&quot;given&quot;:&quot;Daven&quot;,&quot;parse-names&quot;:false,&quot;dropping-particle&quot;:&quot;&quot;,&quot;non-dropping-particle&quot;:&quot;&quot;},{&quot;family&quot;:&quot;Siebert&quot;,&quot;given&quot;:&quot;C. Alistair&quot;,&quot;parse-names&quot;:false,&quot;dropping-particle&quot;:&quot;&quot;,&quot;non-dropping-particle&quot;:&quot;&quot;},{&quot;family&quot;:&quot;Whittle&quot;,&quot;given&quot;:&quot;Cathy&quot;,&quot;parse-names&quot;:false,&quot;dropping-particle&quot;:&quot;&quot;,&quot;non-dropping-particle&quot;:&quot;&quot;},{&quot;family&quot;:&quot;Grünewald&quot;,&quot;given&quot;:&quot;Kay&quot;,&quot;parse-names&quot;:false,&quot;dropping-particle&quot;:&quot;&quot;,&quot;non-dropping-particle&quot;:&quot;&quot;}],&quot;container-title&quot;:&quot;Structure&quot;,&quot;accessed&quot;:{&quot;date-parts&quot;:[[2025,5,2]]},&quot;DOI&quot;:&quot;10.1016/J.STR.2014.09.005&quot;,&quot;ISSN&quot;:&quot;0969-2126&quot;,&quot;PMID&quot;:&quot;25438672&quot;,&quot;URL&quot;:&quot;https://www.sciencedirect.com/science/article/pii/S0969212614002949?via%3Dihub&quot;,&quot;issued&quot;:{&quot;date-parts&quot;:[[2014,11,4]]},&quot;page&quot;:&quot;1687-1692&quot;,&quot;abstract&quot;:&quot;Membrane protein-enriched extracellular vesicles (MPEEVs) provide a platform for studying intact membrane proteins natively anchored with the correct topology in genuine biological membranes. This approach circumvents the need to conduct tedious detergent screens for solubilization, purification, and reconstitution required in classical membrane protein studies. We have applied this method to three integral type I membrane proteins, namely the Caenorhabditis elegans cell-cell fusion proteins AFF-1 and EFF-1 and the glycoprotein B (gB) from Herpes simplex virus type 1 (HSV1). Electron cryotomography followed by subvolume averaging allowed the 3D reconstruction of EFF-1 and HSV1 gB in the membrane as well as an analysis of the spatial distribution and interprotein interactions on the membrane. MPEEVs have many applications beyond structural/functional investigations, such as facilitating the raising of antibodies, for protein-protein interaction assays or for diagnostics use, as biomarkers, and possibly therapeutics.&quot;,&quot;publisher&quot;:&quot;Cell Press&quot;,&quot;issue&quot;:&quot;11&quot;,&quot;volume&quot;:&quot;22&quot;,&quot;container-title-short&quot;:&quot;&quot;},&quot;isTemporary&quot;:false}]},{&quot;citationID&quot;:&quot;MENDELEY_CITATION_2249796b-d98b-4e1b-ac09-3492931142ae&quot;,&quot;properties&quot;:{&quot;noteIndex&quot;:0},&quot;isEdited&quot;:false,&quot;manualOverride&quot;:{&quot;isManuallyOverridden&quot;:false,&quot;citeprocText&quot;:&quot;(Lin et al., 2025)&quot;,&quot;manualOverrideText&quot;:&quot;&quot;},&quot;citationTag&quot;:&quot;MENDELEY_CITATION_v3_eyJjaXRhdGlvbklEIjoiTUVOREVMRVlfQ0lUQVRJT05fMjI0OTc5NmItZDk4Yi00ZTFiLWFjMDktMzQ5MjkzMTE0MmFl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quot;,&quot;citationItems&quot;:[{&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citationID&quot;:&quot;MENDELEY_CITATION_5408c6d2-27ef-40bb-9bba-056349bcef9e&quot;,&quot;properties&quot;:{&quot;noteIndex&quot;:0},&quot;isEdited&quot;:false,&quot;manualOverride&quot;:{&quot;isManuallyOverridden&quot;:false,&quot;citeprocText&quot;:&quot;(Vadas et al., 2017b)&quot;,&quot;manualOverrideText&quot;:&quot;&quot;},&quot;citationItems&quot;:[{&quot;id&quot;:&quot;61462f37-3675-3e7e-8b50-bd10587db8f7&quot;,&quot;itemData&quot;:{&quot;type&quot;:&quot;chapter&quot;,&quot;id&quot;:&quot;61462f37-3675-3e7e-8b50-bd10587db8f7&quot;,&quot;title&quot;:&quot;Using Hydrogen–Deuterium Exchange Mass Spectrometry to Examine Protein–Membrane Interactions&quot;,&quot;author&quot;:[{&quot;family&quot;:&quot;Vadas&quot;,&quot;given&quot;:&quot;O.&quot;,&quot;parse-names&quot;:false,&quot;dropping-particle&quot;:&quot;&quot;,&quot;non-dropping-particle&quot;:&quot;&quot;},{&quot;family&quot;:&quot;Jenkins&quot;,&quot;given&quot;:&quot;M. L.&quot;,&quot;parse-names&quot;:false,&quot;dropping-particle&quot;:&quot;&quot;,&quot;non-dropping-particle&quot;:&quot;&quot;},{&quot;family&quot;:&quot;Dornan&quot;,&quot;given&quot;:&quot;G. L.&quot;,&quot;parse-names&quot;:false,&quot;dropping-particle&quot;:&quot;&quot;,&quot;non-dropping-particle&quot;:&quot;&quot;},{&quot;family&quot;:&quot;Burke&quot;,&quot;given&quot;:&quot;J. E.&quot;,&quot;parse-names&quot;:false,&quot;dropping-particle&quot;:&quot;&quot;,&quot;non-dropping-particle&quot;:&quot;&quot;}],&quot;container-title&quot;:&quot;Methods in Enzymology&quot;,&quot;container-title-short&quot;:&quot;Methods Enzymol&quot;,&quot;DOI&quot;:&quot;10.1016/bs.mie.2016.09.008&quot;,&quot;ISSN&quot;:&quot;15577988&quot;,&quot;PMID&quot;:&quot;28063489&quot;,&quot;issued&quot;:{&quot;date-parts&quot;:[[2017]]},&quot;page&quot;:&quot;143-172&quot;,&quot;abstract&quot;:&quot;Many fundamental cellular processes are controlled via assembly of a network of proteins at membrane surfaces. The proper recruitment of proteins to membranes can be controlled by a wide variety of mechanisms, including protein lipidation, protein–protein interactions, posttranslational modifications, and binding to specific lipid species present in membranes. There are, however, only a limited number of analytical techniques that can study the assembly of protein–membrane complexes at the molecular level. A relatively new addition to the set of techniques available to study these protein–membrane systems is the use of hydrogen–deuterium exchange mass spectrometry (HDX-MS). HDX-MS experiments measure protein conformational dynamics in their native state, based on the rate of exchange of amide hydrogens with solvent. This review discusses the use of HDX-MS as a tool to identify the interfaces of proteins with membranes and membrane-associated proteins, as well as define conformational changes elicited by membrane recruitment. Specific examples will focus on the use of HDX-MS to examine how large macromolecular protein complexes are recruited and activated on membranes, and how both posttranslational modifications and cancer-linked oncogenic mutations affect these processes.&quot;,&quot;publisher&quot;:&quot;Academic Press Inc.&quot;,&quot;volume&quot;:&quot;583&quot;},&quot;isTemporary&quot;:false}],&quot;citationTag&quot;:&quot;MENDELEY_CITATION_v3_eyJjaXRhdGlvbklEIjoiTUVOREVMRVlfQ0lUQVRJT05fNTQwOGM2ZDItMjdlZi00MGJiLTliYmEtMDU2MzQ5YmNlZjllIiwicHJvcGVydGllcyI6eyJub3RlSW5kZXgiOjB9LCJpc0VkaXRlZCI6ZmFsc2UsIm1hbnVhbE92ZXJyaWRlIjp7ImlzTWFudWFsbHlPdmVycmlkZGVuIjpmYWxzZSwiY2l0ZXByb2NUZXh0IjoiKFZhZGFzIGV0IGFsLiwgMjAxN2IpIiwibWFudWFsT3ZlcnJpZGVUZXh0IjoiIn0sImNpdGF0aW9uSXRlbXMiOlt7ImlkIjoiNjE0NjJmMzctMzY3NS0zZTdlLThiNTAtYmQxMDU4N2RiOGY3IiwiaXRlbURhdGEiOnsidHlwZSI6ImNoYXB0ZXIiLCJpZCI6IjYxNDYyZjM3LTM2NzUtM2U3ZS04YjUwLWJkMTA1ODdkYjhmNy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jb250YWluZXItdGl0bGUtc2hvcnQiOiJNZXRob2RzIEVuenltb2w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fSwiaXNUZW1wb3JhcnkiOmZhbHNlfV19&quot;},{&quot;citationID&quot;:&quot;MENDELEY_CITATION_dfba6fd4-4f01-42e6-9ee8-5e67464104b2&quot;,&quot;properties&quot;:{&quot;noteIndex&quot;:0},&quot;isEdited&quot;:false,&quot;manualOverride&quot;:{&quot;isManuallyOverridden&quot;:false,&quot;citeprocText&quot;:&quot;(Anderson et al., 2018a; Hammerschmid et al., 2023a)&quot;,&quot;manualOverrideText&quot;:&quot;&quot;},&quot;citationTag&quot;:&quot;MENDELEY_CITATION_v3_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&quot;,&quot;citationItems&quot;:[{&quot;id&quot;:&quot;73cf2533-7565-3eb5-a6e9-b9be6a6f343b&quot;,&quot;itemData&quot;:{&quot;type&quot;:&quot;article-journal&quot;,&quot;id&quot;:&quot;73cf2533-7565-3eb5-a6e9-b9be6a6f343b&quot;,&quot;title&quot;:&quot;Automated Removal of Phospholipids from Membrane Proteins for H/D Exchange Mass Spectrometry Workflows&quot;,&quot;author&quot;:[{&quot;family&quot;:&quot;Anderson&quot;,&quot;given&quot;:&quot;K W&quot;,&quot;parse-names&quot;:false,&quot;dropping-particle&quot;:&quot;&quot;,&quot;non-dropping-particle&quot;:&quot;&quot;},{&quot;family&quot;:&quot;Gallagher&quot;,&quot;given&quot;:&quot;E S&quot;,&quot;parse-names&quot;:false,&quot;dropping-particle&quot;:&quot;&quot;,&quot;non-dropping-particle&quot;:&quot;&quot;},{&quot;family&quot;:&quot;Hudgens&quot;,&quot;given&quot;:&quot;J W&quot;,&quot;parse-names&quot;:false,&quot;dropping-particle&quot;:&quot;&quot;,&quot;non-dropping-particle&quot;:&quot;&quot;}],&quot;container-title&quot;:&quot;Anal Chem&quot;,&quot;DOI&quot;:&quot;10.1021/acs.analchem.8b00429&quot;,&quot;issued&quot;:{&quot;date-parts&quot;:[[2018]]},&quot;page&quot;:&quot;6409-6412&quot;,&quot;abstract&quot;:&quot;Membrane proteins are currently the most common targets for pharmaceuticals. However, characterization of their structural dynamics by hydrogen/deuterium exchange mass spectrometry (HDX-MS) is sparse due to insufficient automated methods to handle full-length membrane proteins in lipid bilayers. Additionally, membrane lipids used to mimic the membrane environment and to solubilize membrane proteins can impair chromatography performance and cause ion suppression in the mass spectrometer. The workflow discussed herein advances HDX-MS capabilities and other MS applications for membrane proteins by providing a fully automated method for HDX-MS analysis based on a phospholipid removal scheme compatible with robotic handling. Phospholipids were depleted from protein samples by the addition of zirconium oxide beads, which were subsequently removed by inline filtration using syringeless nanofilters. To demonstrate this method, single-pass transmembrane protein FcgammaRIIa (CD32a) expressed into liposomes was used. Successful depletion of phospholipids ensured optimal liquid-chromatography-mass-spectrometry performance, and measurement of peptides from the transmembrane domain of FcgammaRIIa indicated phospholipids associated with this region were either not present or did not shield the transmembrane domain from digestion by pepsin. Furthermore, amino acid sequence coverage provided by this method was suitable to enable future measurement of structural dynamics of ectodomain, transmembrane domain, and endodomain of FcgammaRIIa. Moreover, this method is the first to enable fully automated HDX-MS on full-length transmembrane proteins in lipid bilayers, a notable advancement to facilitate understanding of membrane proteins, development of pharmaceuticals, and characterization for regulatory agencies.&quot;,&quot;edition&quot;:&quot;2018/05/04&quot;,&quot;issue&quot;:&quot;11&quot;,&quot;volume&quot;:&quot;90&quot;,&quot;container-title-short&quot;:&quot;&quot;},&quot;isTemporary&quot;:false},{&quot;id&quot;:&quot;4e779e6d-cb73-326c-9151-94228023b53c&quot;,&quot;itemData&quot;:{&quot;type&quot;:&quot;article-journal&quot;,&quot;id&quot;:&quot;4e779e6d-cb73-326c-9151-94228023b53c&quot;,&quot;title&quot;:&quot;Chromatographic Phospholipid Trapping for Automated H/D Exchange Mass Spectrometry of Membrane Protein–Lipid Assemblies&quot;,&quot;author&quot;:[{&quot;family&quot;:&quot;Hammerschmid&quot;,&quot;given&quot;:&quot;Dietmar&quot;,&quot;parse-names&quot;:false,&quot;dropping-particle&quot;:&quot;&quot;,&quot;non-dropping-particle&quot;:&quot;&quot;},{&quot;family&quot;:&quot;Calvaresi&quot;,&quot;given&quot;:&quot;Valeria&quot;,&quot;parse-names&quot;:false,&quot;dropping-particle&quot;:&quot;&quot;,&quot;non-dropping-particle&quot;:&quot;&quot;},{&quot;family&quot;:&quot;Bailey&quot;,&quot;given&quot;:&quot;Chloe&quot;,&quot;parse-names&quot;:false,&quot;dropping-particle&quot;:&quot;&quot;,&quot;non-dropping-particle&quot;:&quot;&quot;},{&quot;family&quot;:&quot;Russell Lewis&quot;,&quot;given&quot;:&quot;Benjamin&quot;,&quot;parse-names&quot;:false,&quot;dropping-particle&quot;:&quot;&quot;,&quot;non-dropping-particle&quot;:&quot;&quot;},{&quot;family&quot;:&quot;Politis&quot;,&quot;given&quot;:&quot;Argyris&quot;,&quot;parse-names&quot;:false,&quot;dropping-particle&quot;:&quot;&quot;,&quot;non-dropping-particle&quot;:&quot;&quot;},{&quot;family&quot;:&quot;Morris&quot;,&quot;given&quot;:&quot;Michael&quot;,&quot;parse-names&quot;:false,&quot;dropping-particle&quot;:&quot;&quot;,&quot;non-dropping-particle&quot;:&quot;&quot;},{&quot;family&quot;:&quot;Denbigh&quot;,&quot;given&quot;:&quot;Laetitia&quot;,&quot;parse-names&quot;:false,&quot;dropping-particle&quot;:&quot;&quot;,&quot;non-dropping-particle&quot;:&quot;&quot;},{&quot;family&quot;:&quot;Anderson&quot;,&quot;given&quot;:&quot;Malcolm&quot;,&quot;parse-names&quot;:false,&quot;dropping-particle&quot;:&quot;&quot;,&quot;non-dropping-particle&quot;:&quot;&quot;},{&quot;family&quot;:&quot;Reading&quot;,&quot;given&quot;:&quot;Eamonn&quot;,&quot;parse-names&quot;:false,&quot;dropping-particle&quot;:&quot;&quot;,&quot;non-dropping-particle&quot;:&quot;&quot;}],&quot;container-title&quot;:&quot;Analytical Chemistry&quot;,&quot;container-title-short&quot;:&quot;Anal Chem&quot;,&quot;DOI&quot;:&quot;10.1021/acs.analchem.2c04876&quot;,&quot;URL&quot;:&quot;https://doi.org/10.1021/acs.analchem.2c04876&quot;,&quot;issued&quot;:{&quot;date-parts&quot;:[[2023]]},&quot;page&quot;:&quot;3002-3011&quot;,&quot;publisher&quot;:&quot;American Chemical Society&quot;,&quot;issue&quot;:&quot;5&quot;,&quot;volume&quot;:&quot;95&quot;},&quot;isTemporary&quot;:false}]},{&quot;citationID&quot;:&quot;MENDELEY_CITATION_b36fa996-9d55-40e6-b859-ee744b45cda7&quot;,&quot;properties&quot;:{&quot;noteIndex&quot;:0},&quot;isEdited&quot;:false,&quot;manualOverride&quot;:{&quot;isManuallyOverridden&quot;:false,&quot;citeprocText&quot;:&quot;(Lin et al., 2025)&quot;,&quot;manualOverrideText&quot;:&quot;&quot;},&quot;citationTag&quot;:&quot;MENDELEY_CITATION_v3_eyJjaXRhdGlvbklEIjoiTUVOREVMRVlfQ0lUQVRJT05fYjM2ZmE5OTYtOWQ1NS00MGU2LWI4NTktZWU3NDRiNDVjZGE3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quot;,&quot;citationItems&quot;:[{&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citationID&quot;:&quot;MENDELEY_CITATION_5bff318b-90e1-4007-a940-0521233274d8&quot;,&quot;properties&quot;:{&quot;noteIndex&quot;:0},&quot;isEdited&quot;:false,&quot;manualOverride&quot;:{&quot;isManuallyOverridden&quot;:false,&quot;citeprocText&quot;:&quot;(Martens &amp;#38; Politis, 2020; Möller et al., 2020a; Reading et al., 2020b)&quot;,&quot;manualOverrideText&quot;:&quot;&quot;},&quot;citationTag&quot;:&quot;MENDELEY_CITATION_v3_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&quot;,&quot;citationItems&quot;:[{&quot;id&quot;:&quot;f041b641-ecc1-34fb-a4f8-d9e31321d553&quot;,&quot;itemData&quot;:{&quot;type&quot;:&quot;article-journal&quot;,&quot;id&quot;:&quot;f041b641-ecc1-34fb-a4f8-d9e31321d553&quot;,&quot;title&quot;:&quot;Probing the conformational impact of detergents on the integral membrane protein LeuT by global HDX-MS&quot;,&quot;author&quot;:[{&quot;family&quot;:&quot;Möller&quot;,&quot;given&quot;:&quot;Ingvar R.&quot;,&quot;parse-names&quot;:false,&quot;dropping-particle&quot;:&quot;&quot;,&quot;non-dropping-particle&quot;:&quot;&quot;},{&quot;family&quot;:&quot;Merkle&quot;,&quot;given&quot;:&quot;Patrick S.&quot;,&quot;parse-names&quot;:false,&quot;dropping-particle&quot;:&quot;&quot;,&quot;non-dropping-particle&quot;:&quot;&quot;},{&quot;family&quot;:&quot;Calugareanu&quot;,&quot;given&quot;:&quot;Dionisie&quot;,&quot;parse-names&quot;:false,&quot;dropping-particle&quot;:&quot;&quot;,&quot;non-dropping-particle&quot;:&quot;&quot;},{&quot;family&quot;:&quot;Comamala&quot;,&quot;given&quot;:&quot;Gerard&quot;,&quot;parse-names&quot;:false,&quot;dropping-particle&quot;:&quot;&quot;,&quot;non-dropping-particle&quot;:&quot;&quot;},{&quot;family&quot;:&quot;Schmidt&quot;,&quot;given&quot;:&quot;Solveig Gaarde&quot;,&quot;parse-names&quot;:false,&quot;dropping-particle&quot;:&quot;&quot;,&quot;non-dropping-particle&quot;:&quot;&quot;},{&quot;family&quot;:&quot;Loland&quot;,&quot;given&quot;:&quot;Claus J.&quot;,&quot;parse-names&quot;:false,&quot;dropping-particle&quot;:&quot;&quot;,&quot;non-dropping-particle&quot;:&quot;&quot;},{&quot;family&quot;:&quot;Rand&quot;,&quot;given&quot;:&quot;Kasper D.&quot;,&quot;parse-names&quot;:false,&quot;dropping-particle&quot;:&quot;&quot;,&quot;non-dropping-particle&quot;:&quot;&quot;}],&quot;container-title&quot;:&quot;Journal of Proteomics&quot;,&quot;container-title-short&quot;:&quot;J Proteomics&quot;,&quot;accessed&quot;:{&quot;date-parts&quot;:[[2025,5,2]]},&quot;DOI&quot;:&quot;10.1016/J.JPROT.2020.103845&quot;,&quot;ISSN&quot;:&quot;1874-3919&quot;,&quot;PMID&quot;:&quot;32480080&quot;,&quot;URL&quot;:&quot;https://www.sciencedirect.com/science/article/pii/S187439192030213X?via%3Dihub&quot;,&quot;issued&quot;:{&quot;date-parts&quot;:[[2020,8,15]]},&quot;page&quot;:&quot;103845&quot;,&quot;abstract&quot;:&quot;Neurotransmitter:sodium symporters (NSS) are integral membrane proteins (IMP), responsible for reuptake of neurotransmitters from the synaptic cleft. Due to challenges in production of mammalian NSS in their active form, the prokaryotic hydrophobic amino acid transporter, LeuT, served here as a steadfast model for elucidation of structure-function relationship. As NSS proteins reside within phospholipid bilayer, they require stabilization by artificial membrane systems upon their extraction. Right choice of artificial membrane system is crucial as suboptimal detergent and/or lipids can lead to destabilization or non-native stabilization. Here we study the effect of related detergents, dodecyl maltoside (DDM) and lauryl maltose neopentyl glycol (LMNG), on the conformational dynamics of LeuT by global HDX-MS, in the presence of functionally relevant ligands. We observed that LeuT is more dynamic when solubilized in DDM compared to LMNG. Moreover, LeuT exhibited increased HDX in the presence of K+ compared to Na+, indicating a more dynamic conformation in the presence of K+. Upon addition of leucine, LeuT underwent additional stabilization relative to the Na+-bound state. Finally, peak broadening was observed, suggesting that LeuT undergoes slow unfolding/refolding dynamics in detergent solution. These slow dynamics were verified by local HDX, also proving that detergents modulate the rate of these dynamics. Significance: Overall, we show the efficacy of global HDX-MS to evaluate the effect of artificial membrane systems on integral membrane proteins and the importance of carefully selecting compatible detergent (and/or lipid) for the solubilization of this class of proteins.&quot;,&quot;publisher&quot;:&quot;Elsevier&quot;,&quot;volume&quot;:&quot;225&quot;},&quot;isTemporary&quot;:false},{&quot;id&quot;:&quot;b9f79dd8-bd9f-3d1a-bfc3-38e7ff8039cd&quot;,&quot;itemData&quot;:{&quot;type&quot;:&quot;article-journal&quot;,&quot;id&quot;:&quot;b9f79dd8-bd9f-3d1a-bfc3-38e7ff8039cd&quot;,&quot;title&quot;:&quot;Perturbed structural dynamics underlie inhibition and altered specificity of the multidrug efflux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 W&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 Vittorio&quot;,&quot;parse-names&quot;:false,&quot;dropping-particle&quot;:&quot;&quot;,&quot;non-dropping-particle&quot;:&quot;&quot;},{&quot;family&quot;:&quot;Piddock&quot;,&quot;given&quot;:&quot;Laura J.&quot;,&quot;parse-names&quot;:false,&quot;dropping-particle&quot;:&quot;V.&quot;,&quot;non-dropping-particle&quot;:&quot;&quot;},{&quot;family&quot;:&quot;Politis&quot;,&quot;given&quot;:&quot;Argyris&quot;,&quot;parse-names&quot;:false,&quot;dropping-particle&quot;:&quot;&quot;,&quot;non-dropping-particle&quot;:&quot;&quot;}],&quot;container-title&quot;:&quot;bioRxiv&quot;,&quot;accessed&quot;:{&quot;date-parts&quot;:[[2020,4,28]]},&quot;DOI&quot;:&quot;10.1101/2020.04.27.063511&quot;,&quot;issued&quot;:{&quot;date-parts&quot;:[[2020,4,28]]},&quot;page&quot;:&quot;2020.04.27.063511&quot;,&quot;abstract&quot;:&quot;Resistance-nodulation-division (RND) efflux pumps play a key role in inherent and evolved multidrug-resistance (MDR) in bacteria. AcrB is the prototypical member of the RND family and acts to recognise and export a wide range of chemically distinct molecules out of bacteria, conferring resistance to a variety of antibiotics. Although high resolution structures exist for AcrB, its conformational fluctuations and their putative role in function are largely unknown, preventing a complete mechanistic understanding of efflux and inhibition. Here, we determine these structural dynamics in the presence of AcrB substrates using hydrogen/deuterium exchange mass spectrometry, complemented by molecular modelling, drug binding and bacterial susceptibility studies. We show that the well-studied efflux pump inhibitor phenylalanine-arginine-β-naphthylamide (PAβN) potentiates antibiotic activity by restraining drug-binding pocket dynamics, rather than preventing antibiotic binding. We also reveal that a drug-binding pocket substitution discovered within an MDR clinical isolate, AcrBG288D, modifies the plasticity of the transport pathway, which could explain its altered substrate specificity. Our results provide molecular insight into drug export and inhibition of a major MDR-conferring efflux pump and the important directive role of its dynamics.&quot;,&quot;publisher&quot;:&quot;Cold Spring Harbor Laboratory&quot;,&quot;container-title-short&quot;:&quot;&quot;},&quot;isTemporary&quot;:false},{&quot;id&quot;:&quot;95137f49-5290-3a8c-8857-14181faf44a4&quot;,&quot;itemData&quot;:{&quot;type&quot;:&quot;article&quot;,&quot;id&quot;:&quot;95137f49-5290-3a8c-8857-14181faf44a4&quot;,&quot;title&quot;:&quot;A glimpse into the molecular mechanism of integral membrane proteins through hydrogen–deuterium exchange mass spectrometry&quot;,&quot;author&quot;:[{&quot;family&quot;:&quot;Martens&quot;,&quot;given&quot;:&quot;Chloe&quot;,&quot;parse-names&quot;:false,&quot;dropping-particle&quot;:&quot;&quot;,&quot;non-dropping-particle&quot;:&quot;&quot;},{&quot;family&quot;:&quot;Politis&quot;,&quot;given&quot;:&quot;Argyris&quot;,&quot;parse-names&quot;:false,&quot;dropping-particle&quot;:&quot;&quot;,&quot;non-dropping-particle&quot;:&quot;&quot;}],&quot;container-title&quot;:&quot;Protein Science&quot;,&quot;DOI&quot;:&quot;10.1002/pro.3853&quot;,&quot;ISSN&quot;:&quot;1469896X&quot;,&quot;PMID&quot;:&quot;32170968&quot;,&quot;issued&quot;:{&quot;date-parts&quot;:[[2020,6,1]]},&quot;page&quot;:&quot;1285-1301&quot;,&quot;abstract&quot;:&quot;Integral membrane proteins (IMPs) control countless fundamental biological processes and constitute the majority of drug targets. For this reason, uncovering their molecular mechanism of action has long been an intense field of research. They are, however, notoriously difficult to work with, mainly due to their localization within the heterogeneous of environment of the biological membrane and the instability once extracted from the lipid bilayer. High-resolution structures have unveiled many mechanistic aspects of IMPs but also revealed that the elucidation of static pictures has limitations. Hydrogen–deuterium exchange coupled to mass spectrometry (HDX-MS) has recently emerged as a powerful biophysical tool for interrogating the conformational dynamics of proteins and their interactions with ligands. Its versatility has proven particularly useful to reveal mechanistic aspects of challenging classes of proteins such as IMPs. This review recapitulates the accomplishments of HDX-MS as it has matured into an essential tool for membrane protein structural biologists.&quot;,&quot;publisher&quot;:&quot;Blackwell Publishing Ltd&quot;,&quot;issue&quot;:&quot;6&quot;,&quot;volume&quot;:&quot;29&quot;,&quot;container-title-short&quot;:&quot;&quot;},&quot;isTemporary&quot;:false}]},{&quot;citationID&quot;:&quot;MENDELEY_CITATION_73681557-adae-4180-8913-793656b4b35e&quot;,&quot;properties&quot;:{&quot;noteIndex&quot;:0},&quot;isEdited&quot;:false,&quot;manualOverride&quot;:{&quot;isManuallyOverridden&quot;:false,&quot;citeprocText&quot;:&quot;(Ae et al., 2007)&quot;,&quot;manualOverrideText&quot;:&quot;&quot;},&quot;citationTag&quot;:&quot;MENDELEY_CITATION_v3_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&quot;,&quot;citationItems&quot;:[{&quot;id&quot;:&quot;dadf94d0-bb27-3bb8-9b19-cd4cfd943246&quot;,&quot;itemData&quot;:{&quot;type&quot;:&quot;article-journal&quot;,&quot;id&quot;:&quot;dadf94d0-bb27-3bb8-9b19-cd4cfd943246&quot;,&quot;title&quot;:&quot;Melittin: a Membrane-active Peptide with Diverse Functions&quot;,&quot;author&quot;:[{&quot;family&quot;:&quot;Ae&quot;,&quot;given&quot;:&quot;H Raghuraman&quot;,&quot;parse-names&quot;:false,&quot;dropping-particle&quot;:&quot;&quot;,&quot;non-dropping-particle&quot;:&quot;&quot;},{&quot;family&quot;:&quot;Chattopadhyay&quot;,&quot;given&quot;:&quot;Amitabha&quot;,&quot;parse-names&quot;:false,&quot;dropping-particle&quot;:&quot;&quot;,&quot;non-dropping-particle&quot;:&quot;&quot;},{&quot;family&quot;:&quot;Raghuraman&quot;,&quot;given&quot;:&quot;H&quot;,&quot;parse-names&quot;:false,&quot;dropping-particle&quot;:&quot;&quot;,&quot;non-dropping-particle&quot;:&quot;&quot;},{&quot;family&quot;:&quot;Chattopadhyay&quot;,&quot;given&quot;:&quot;Á A&quot;,&quot;parse-names&quot;:false,&quot;dropping-particle&quot;:&quot;&quot;,&quot;non-dropping-particle&quot;:&quot;&quot;}],&quot;container-title&quot;:&quot;Bioscience Reports&quot;,&quot;container-title-short&quot;:&quot;Biosci Rep&quot;,&quot;accessed&quot;:{&quot;date-parts&quot;:[[2025,5,2]]},&quot;DOI&quot;:&quot;10.1007/S10540-006-9030-Z&quot;,&quot;ISSN&quot;:&quot;0144-8463&quot;,&quot;PMID&quot;:&quot;17139559&quot;,&quot;URL&quot;:&quot;/bioscirep/article/27/4-5/189/55691/Melittin-a-Membrane-active-Peptide-with-Diverse&quot;,&quot;issued&quot;:{&quot;date-parts&quot;:[[2007,8,6]]},&quot;page&quot;:&quot;189-223&quot;,&quot;abstract&quot;:&quot;Melittin is the principal toxic component in the venom of the European honey bee Apis mellifera and is a cationic, hemolytic peptide. It is a small linear peptide composed of 26 amino acid residues in which the amino-terminal region is predominantly hydrophobic whereas the carboxy-terminal region is hydrophilic due to the presence of a stretch of positively charged amino acids. This amphiphilic property of melittin has resulted in melittin being used as a suitable model peptide for monitoring lipid-protein interactions in membranes. In this review, the solution and membrane properties of melittin are highlighted, with an emphasis on melittin-membrane interaction using biophysical approaches. The recent applications of melittin in various cellular processes are discussed. © 2006 Springer Science+Business Media, LLC.&quot;,&quot;publisher&quot;:&quot;Portland Press&quot;,&quot;issue&quot;:&quot;4-5&quot;,&quot;volume&quot;:&quot;27&quot;},&quot;isTemporary&quot;:false}]},{&quot;citationID&quot;:&quot;MENDELEY_CITATION_18901758-e8e3-4bdb-a9c8-ae139f49d625&quot;,&quot;properties&quot;:{&quot;noteIndex&quot;:0},&quot;isEdited&quot;:false,&quot;manualOverride&quot;:{&quot;isManuallyOverridden&quot;:false,&quot;citeprocText&quot;:&quot;(Moubareck, 2020)&quot;,&quot;manualOverrideText&quot;:&quot;&quot;},&quot;citationTag&quot;:&quot;MENDELEY_CITATION_v3_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&quot;,&quot;citationItems&quot;:[{&quot;id&quot;:&quot;61f360fb-e31b-315d-8f61-1ceb11f52d6a&quot;,&quot;itemData&quot;:{&quot;type&quot;:&quot;article-journal&quot;,&quot;id&quot;:&quot;61f360fb-e31b-315d-8f61-1ceb11f52d6a&quot;,&quot;title&quot;:&quot;Polymyxins and Bacterial Membranes: A Review of Antibacterial Activity and Mechanisms of Resistance&quot;,&quot;author&quot;:[{&quot;family&quot;:&quot;Moubareck&quot;,&quot;given&quot;:&quot;Carole Ayoub&quot;,&quot;parse-names&quot;:false,&quot;dropping-particle&quot;:&quot;&quot;,&quot;non-dropping-particle&quot;:&quot;&quot;}],&quot;container-title&quot;:&quot;Membranes&quot;,&quot;container-title-short&quot;:&quot;Membranes (Basel)&quot;,&quot;accessed&quot;:{&quot;date-parts&quot;:[[2025,5,2]]},&quot;DOI&quot;:&quot;10.3390/MEMBRANES10080181&quot;,&quot;ISSN&quot;:&quot;20770375&quot;,&quot;PMID&quot;:&quot;32784516&quot;,&quot;URL&quot;:&quot;https://pmc.ncbi.nlm.nih.gov/articles/PMC7463838/&quot;,&quot;issued&quot;:{&quot;date-parts&quot;:[[2020,8,1]]},&quot;page&quot;:&quot;181&quot;,&quot;abstract&quot;:&quot;Following their initial discovery in the 1940s, polymyxin antibiotics fell into disfavor due to their potential clinical toxicity, especially nephrotoxicity. However, the dry antibiotic development pipeline, together with the rising global prevalence of infections caused by multidrug-resistant (MDR) Gram-negative bacteria have both rejuvenated clinical interest in these polypeptide antibiotics. Parallel to the revival of their use, investigations into the mechanisms of action and resistance to polymyxins have intensified. With an initial known effect on biological membranes, research has uncovered the detailed molecular and chemical interactions that polymyxins have with Gram-negative outer membranes and lipopolysaccharide structure. In addition, genetic and epidemiological studies have revealed the basis of resistance to these agents. Nowadays, resistance to polymyxins in MDR Gram-negative pathogens is well elucidated, with chromosomal as well as plasmid-encoded, transferrable pathways. The aims of the current review are to highlight the important chemical, microbiological, and pharmacological properties of polymyxins, to discuss their mechanistic effects on bacterial membranes, and to revise the current knowledge about Gram-negative acquired resistance to these agents. Finally, recent research, directed towards new perspectives for improving these old agents utilized in the 21st century, to combat drug-resistant pathogens, is summarized.&quot;,&quot;publisher&quot;:&quot;MDPI AG&quot;,&quot;issue&quot;:&quot;8&quot;,&quot;volume&quot;:&quot;10&quot;},&quot;isTemporary&quot;:false}]},{&quot;citationID&quot;:&quot;MENDELEY_CITATION_40918004-3292-4499-b44d-de7b1e8f7977&quot;,&quot;properties&quot;:{&quot;noteIndex&quot;:0},&quot;isEdited&quot;:false,&quot;manualOverride&quot;:{&quot;isManuallyOverridden&quot;:false,&quot;citeprocText&quot;:&quot;(Donnarumma et al., 2018)&quot;,&quot;manualOverrideText&quot;:&quot;&quot;},&quot;citationTag&quot;:&quot;MENDELEY_CITATION_v3_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&quot;,&quot;citationItems&quot;:[{&quot;id&quot;:&quot;28adf773-f26b-35c1-a725-5baa08e377b7&quot;,&quot;itemData&quot;:{&quot;type&quot;:&quot;article-journal&quot;,&quot;id&quot;:&quot;28adf773-f26b-35c1-a725-5baa08e377b7&quot;,&quot;title&quot;:&quot;Native State Organization of Outer Membrane Porins Unraveled by HDx-MS&quot;,&quot;author&quot;:[{&quot;family&quot;:&quot;Donnarumma&quot;,&quot;given&quot;:&quot;Danilo&quot;,&quot;parse-names&quot;:false,&quot;dropping-particle&quot;:&quot;&quot;,&quot;non-dropping-particle&quot;:&quot;&quot;},{&quot;family&quot;:&quot;Maestri&quot;,&quot;given&quot;:&quot;Claudio&quot;,&quot;parse-names&quot;:false,&quot;dropping-particle&quot;:&quot;&quot;,&quot;non-dropping-particle&quot;:&quot;&quot;},{&quot;family&quot;:&quot;Giammarinaro&quot;,&quot;given&quot;:&quot;Pietro I.&quot;,&quot;parse-names&quot;:false,&quot;dropping-particle&quot;:&quot;&quot;,&quot;non-dropping-particle&quot;:&quot;&quot;},{&quot;family&quot;:&quot;Capriotti&quot;,&quot;given&quot;:&quot;Luigi&quot;,&quot;parse-names&quot;:false,&quot;dropping-particle&quot;:&quot;&quot;,&quot;non-dropping-particle&quot;:&quot;&quot;},{&quot;family&quot;:&quot;Bartolini&quot;,&quot;given&quot;:&quot;Erika&quot;,&quot;parse-names&quot;:false,&quot;dropping-particle&quot;:&quot;&quot;,&quot;non-dropping-particle&quot;:&quot;&quot;},{&quot;family&quot;:&quot;Veggi&quot;,&quot;given&quot;:&quot;Daniele&quot;,&quot;parse-names&quot;:false,&quot;dropping-particle&quot;:&quot;&quot;,&quot;non-dropping-particle&quot;:&quot;&quot;},{&quot;family&quot;:&quot;Petracca&quot;,&quot;given&quot;:&quot;Roberto&quot;,&quot;parse-names&quot;:false,&quot;dropping-particle&quot;:&quot;&quot;,&quot;non-dropping-particle&quot;:&quot;&quot;},{&quot;family&quot;:&quot;Scarselli&quot;,&quot;given&quot;:&quot;Maria&quot;,&quot;parse-names&quot;:false,&quot;dropping-particle&quot;:&quot;&quot;,&quot;non-dropping-particle&quot;:&quot;&quot;},{&quot;family&quot;:&quot;Norais&quot;,&quot;given&quot;:&quot;Nathalie&quot;,&quot;parse-names&quot;:false,&quot;dropping-particle&quot;:&quot;&quot;,&quot;non-dropping-particle&quot;:&quot;&quot;}],&quot;container-title&quot;:&quot;Journal of Proteome Research&quot;,&quot;container-title-short&quot;:&quot;J Proteome Res&quot;,&quot;accessed&quot;:{&quot;date-parts&quot;:[[2022,10,13]]},&quot;DOI&quot;:&quot;10.1021/ACS.JPROTEOME.7B00830/ASSET/IMAGES/LARGE/PR-2017-00830S_0004.JPEG&quot;,&quot;ISSN&quot;:&quot;15353907&quot;,&quot;PMID&quot;:&quot;29619829&quot;,&quot;URL&quot;:&quot;https://pubs.acs.org/doi/full/10.1021/acs.jproteome.7b00830&quot;,&quot;issued&quot;:{&quot;date-parts&quot;:[[2018,5,4]]},&quot;page&quot;:&quot;1794-1800&quot;,&quot;abstract&quot;:&quot;Hydrogen-deuterium exchange (HDx) associated with mass spectrometry (MS) is emerging as a powerful tool to provide conformational information about membrane proteins. Unfortunately, as for X-ray diffraction and NMR, HDx performed on reconstituted in vitro systems might not always reflect the in vivo environment. Outer-membrane vesicles naturally released by Escherichia coli were used to carry out analysis of native OmpF through HDx-MS. A new protocol compatible with HDx analysis that avoids hindrance from the lipid contents was setup. The extent of deuterium incorporation was in good agreement with the X-ray diffraction data of OmpF as the buried β-barrels incorporated a low amount of deuterium, whereas the internal loop L3 and the external loops incorporated a higher amount of deuterium. Moreover, the kinetics of incorporation clearly highlights that peptides segregate well in two distinct groups based exclusively on a trimeric organization of OmpF in the membrane: peptides presenting fast kinetics of labeling are facing the complex surrounding environment, whereas those presenting slow kinetics are located in the buried core of the trimer. The data show that HDx-MS applied to a complex biological system is able to reveal solvent accessibility and spatial arrangement of an integral outer-membrane protein complex.&quot;,&quot;publisher&quot;:&quot;American Chemical Society&quot;,&quot;issue&quot;:&quot;5&quot;,&quot;volume&quot;:&quot;17&quot;},&quot;isTemporary&quot;:false}]},{&quot;citationID&quot;:&quot;MENDELEY_CITATION_bdb2bb8e-b8ee-41c9-913b-59e41bb0a309&quot;,&quot;properties&quot;:{&quot;noteIndex&quot;:0},&quot;isEdited&quot;:false,&quot;manualOverride&quot;:{&quot;isManuallyOverridden&quot;:false,&quot;citeprocText&quot;:&quot;(Rey et al., 2012; Rey, Man, et al., 2010)&quot;,&quot;manualOverrideText&quot;:&quot;&quot;},&quot;citationTag&quot;:&quot;MENDELEY_CITATION_v3_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&quot;,&quot;citationItems&quot;:[{&quot;id&quot;:&quot;e6697c46-6618-34b5-9ffc-21e2a12d1915&quot;,&quot;itemData&quot;:{&quot;type&quot;:&quot;article-journal&quot;,&quot;id&quot;:&quot;e6697c46-6618-34b5-9ffc-21e2a12d1915&quot;,&quot;title&quot;:&quot;Exploring the conformational dynamics of the bovine ADP/ATP carrier in mitochondria&quot;,&quot;author&quot;:[{&quot;family&quot;:&quot;Rey&quot;,&quot;given&quot;:&quot;Martial&quot;,&quot;parse-names&quot;:false,&quot;dropping-particle&quot;:&quot;&quot;,&quot;non-dropping-particle&quot;:&quot;&quot;},{&quot;family&quot;:&quot;Forest&quot;,&quot;given&quot;:&quot;Eric&quot;,&quot;parse-names&quot;:false,&quot;dropping-particle&quot;:&quot;&quot;,&quot;non-dropping-particle&quot;:&quot;&quot;},{&quot;family&quot;:&quot;Pelosi&quot;,&quot;given&quot;:&quot;Ludovic&quot;,&quot;parse-names&quot;:false,&quot;dropping-particle&quot;:&quot;&quot;,&quot;non-dropping-particle&quot;:&quot;&quot;}],&quot;container-title&quot;:&quot;Biochemistry&quot;,&quot;container-title-short&quot;:&quot;Biochemistry&quot;,&quot;accessed&quot;:{&quot;date-parts&quot;:[[2025,5,2]]},&quot;DOI&quot;:&quot;10.1021/BI300759X/ASSET/IMAGES/LARGE/BI-2012-00759X_0005.JPEG&quot;,&quot;ISSN&quot;:&quot;00062960&quot;,&quot;PMID&quot;:&quot;23136955&quot;,&quot;URL&quot;:&quot;/doi/pdf/10.1021/bi300759x&quot;,&quot;issued&quot;:{&quot;date-parts&quot;:[[2012,12,4]]},&quot;page&quot;:&quot;9727-9735&quot;,&quot;abstract&quot;:&quot;The mitochondrial ADP/ATP carrier catalyzes the transport of ADP and ATP across the mitochondrial inner membrane by switching between two different conformations. They can be blocked by two inhibitors: carboxyatractyloside (CATR) and bongkrekic acid (BA). Our understanding of the ADP/ATP transport process is largely based on analysis of structural differences between the individual inhibited states. The X-ray crystallographic three-dimensional structure of bovine ADP/ATP carrier isoform 1 (bAnc1p) complexed with CATR was determined, but the structure of the BA-carrier complex remains unknown. We recently investigated the conformational dynamics of bAnc1p in detergent solution using hydrogen/deuterium exchange and mass spectrometry (HDX-MS). This study shed light on some features of ADP/ATP translocation, but the mechanism itself and the organization of bAnc1p in the membrane required further investigation. This paper describes the first study of bAnc1p in the mitochondria on the whole-protein scale using HDX-MS. Membrane-embedded bAnc1p was deuterated and purified under HDX-MS-compatible conditions. Our results for the carrier in the mitochondrial inner membrane differed from those published for the carrier in a detergent solution. These differences were mainly in the upper half of the cavity that globally showed a limited H/D exchange whatever the complex analyzed and at the level of the matrix loops that were less accessible to the solvent in the BA-carrier complex than in the CATR-carrier complex. They are discussed with respect to published data for bAnc1p and have provided new insights into the conformation of the matrix loops of the bovine carrier in complex with BA in mitochondria. © 2012 American Chemical Society.&quot;,&quot;publisher&quot;:&quot;American Chemical Society&quot;,&quot;issue&quot;:&quot;48&quot;,&quot;volume&quot;:&quot;51&quot;},&quot;isTemporary&quot;:false},{&quot;id&quot;:&quot;c17a1f98-4ba3-3719-a20e-67f548195530&quot;,&quot;itemData&quot;:{&quot;type&quot;:&quot;article-journal&quot;,&quot;id&quot;:&quot;c17a1f98-4ba3-3719-a20e-67f548195530&quot;,&quot;title&quot;:&quot;Conformational Dynamics of the Bovine Mitochondrial ADP/ATP Carrier Isoform 1 Revealed by Hydrogen/Deuterium Exchange Coupled to Mass Spectrometry&quot;,&quot;author&quot;:[{&quot;family&quot;:&quot;Rey&quot;,&quot;given&quot;:&quot;Martial&quot;,&quot;parse-names&quot;:false,&quot;dropping-particle&quot;:&quot;&quot;,&quot;non-dropping-particle&quot;:&quot;&quot;},{&quot;family&quot;:&quot;Man&quot;,&quot;given&quot;:&quot;Petr&quot;,&quot;parse-names&quot;:false,&quot;dropping-particle&quot;:&quot;&quot;,&quot;non-dropping-particle&quot;:&quot;&quot;},{&quot;family&quot;:&quot;Clémençon&quot;,&quot;given&quot;:&quot;Benjamin&quot;,&quot;parse-names&quot;:false,&quot;dropping-particle&quot;:&quot;&quot;,&quot;non-dropping-particle&quot;:&quot;&quot;},{&quot;family&quot;:&quot;Trézéguet&quot;,&quot;given&quot;:&quot;Véronique&quot;,&quot;parse-names&quot;:false,&quot;dropping-particle&quot;:&quot;&quot;,&quot;non-dropping-particle&quot;:&quot;&quot;},{&quot;family&quot;:&quot;Brandolin&quot;,&quot;given&quot;:&quot;Gérard&quot;,&quot;parse-names&quot;:false,&quot;dropping-particle&quot;:&quot;&quot;,&quot;non-dropping-particle&quot;:&quot;&quot;},{&quot;family&quot;:&quot;Forest&quot;,&quot;given&quot;:&quot;Eric&quot;,&quot;parse-names&quot;:false,&quot;dropping-particle&quot;:&quot;&quot;,&quot;non-dropping-particle&quot;:&quot;&quot;},{&quot;family&quot;:&quot;Pelosi&quot;,&quot;given&quot;:&quot;Ludovic&quot;,&quot;parse-names&quot;:false,&quot;dropping-particle&quot;:&quot;&quot;,&quot;non-dropping-particle&quot;:&quot;&quot;}],&quot;container-title&quot;:&quot;Journal of Biological Chemistry&quot;,&quot;accessed&quot;:{&quot;date-parts&quot;:[[2025,5,2]]},&quot;DOI&quot;:&quot;10.1074/JBC.M110.146209&quot;,&quot;ISSN&quot;:&quot;0021-9258&quot;,&quot;PMID&quot;:&quot;20805227&quot;,&quot;URL&quot;:&quot;https://www.sciencedirect.com/science/article/pii/S0021925820470383?via%3Dihub&quot;,&quot;issued&quot;:{&quot;date-parts&quot;:[[2010,11,5]]},&quot;page&quot;:&quot;34981-34990&quot;,&quot;abstract&quot;:&quot;The mitochondrial adenine nucleotide carrier (Ancp) catalyzes the transport of ADP and ATP across the mitochondrial inner membrane, thus playing an essential role in cellular energy metabolism. During the transport mechanism the carrier switches between two different conformations that can be blocked by two toxins: carboxyatractyloside (CATR) and bongkrekic acid. Therefore, our understanding of the nucleotide transport mechanism can be improved by analyzing structural differences of the individual inhibited states. We have solved the three-dimensional structure of bovine carrier isoform 1 (bAnc1p) in a complex with CATR, but the structure of the carrier-bongkrekic acid complex, and thus, the detailed mechanism of transport remains unknown. Improvements in sample processing in the hydrogen/deuterium exchange technique coupled to mass spectrometry (HDX-MS) have allowed us to gain novel insights into the conformational changes undergone by bAnc1p. This paper describes the first study of bAnc1p using HDX-MS. Results obtained with the CATR-bAnc1p complex were fully in agreement with published results, thus, validating our approach. On the other hand, the HDX kinetics of the two complexes displays marked differences. The bongkrekic acid-bAnc1p complex exhibits greater accessibility to the solvent on the matrix side, whereas the CATR-bAnc1p complex is more accessible on the intermembrane side. These results are discussed with respect to the structural and biochemical data available on Ancp. © 2010 by The American Society for Biochemistry and Molecular Biology, Inc.&quot;,&quot;publisher&quot;:&quot;Elsevier&quot;,&quot;issue&quot;:&quot;45&quot;,&quot;volume&quot;:&quot;285&quot;,&quot;container-title-short&quot;:&quot;&quot;},&quot;isTemporary&quot;:false}]},{&quot;citationID&quot;:&quot;MENDELEY_CITATION_603b711c-eefa-4f04-801f-e1e0cf559584&quot;,&quot;properties&quot;:{&quot;noteIndex&quot;:0},&quot;isEdited&quot;:false,&quot;manualOverride&quot;:{&quot;isManuallyOverridden&quot;:false,&quot;citeprocText&quot;:&quot;(Rey, Mrázek, et al., 2010)&quot;,&quot;manualOverrideText&quot;:&quot;&quot;},&quot;citationTag&quot;:&quot;MENDELEY_CITATION_v3_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&quot;,&quot;citationItems&quot;:[{&quot;id&quot;:&quot;20ddda66-8cf4-3afa-911a-e0b8b62d359f&quot;,&quot;itemData&quot;:{&quot;type&quot;:&quot;article-journal&quot;,&quot;id&quot;:&quot;20ddda66-8cf4-3afa-911a-e0b8b62d359f&quot;,&quot;title&quot;:&quot;Effective removal of nonionic detergents in protein mass spectrometry, hydrogen/deuterium exchange, and proteomics&quot;,&quot;author&quot;:[{&quot;family&quot;:&quot;Rey&quot;,&quot;given&quot;:&quot;Martial&quot;,&quot;parse-names&quot;:false,&quot;dropping-particle&quot;:&quot;&quot;,&quot;non-dropping-particle&quot;:&quot;&quot;},{&quot;family&quot;:&quot;Mrázek&quot;,&quot;given&quot;:&quot;Hynek&quot;,&quot;parse-names&quot;:false,&quot;dropping-particle&quot;:&quot;&quot;,&quot;non-dropping-particle&quot;:&quot;&quot;},{&quot;family&quot;:&quot;Pompach&quot;,&quot;given&quot;:&quot;Petr&quot;,&quot;parse-names&quot;:false,&quot;dropping-particle&quot;:&quot;&quot;,&quot;non-dropping-particle&quot;:&quot;&quot;},{&quot;family&quot;:&quot;Novák&quot;,&quot;given&quot;:&quot;Petr&quot;,&quot;parse-names&quot;:false,&quot;dropping-particle&quot;:&quot;&quot;,&quot;non-dropping-particle&quot;:&quot;&quot;},{&quot;family&quot;:&quot;Pelosi&quot;,&quot;given&quot;:&quot;Ludovic&quot;,&quot;parse-names&quot;:false,&quot;dropping-particle&quot;:&quot;&quot;,&quot;non-dropping-particle&quot;:&quot;&quot;},{&quot;family&quot;:&quot;Brandolin&quot;,&quot;given&quot;:&quot;Gérard&quot;,&quot;parse-names&quot;:false,&quot;dropping-particle&quot;:&quot;&quot;,&quot;non-dropping-particle&quot;:&quot;&quot;},{&quot;family&quot;:&quot;Forest&quot;,&quot;given&quot;:&quot;Eric&quot;,&quot;parse-names&quot;:false,&quot;dropping-particle&quot;:&quot;&quot;,&quot;non-dropping-particle&quot;:&quot;&quot;},{&quot;family&quot;:&quot;Havlíček&quot;,&quot;given&quot;:&quot;Vladimír&quot;,&quot;parse-names&quot;:false,&quot;dropping-particle&quot;:&quot;&quot;,&quot;non-dropping-particle&quot;:&quot;&quot;},{&quot;family&quot;:&quot;Man&quot;,&quot;given&quot;:&quot;Petr&quot;,&quot;parse-names&quot;:false,&quot;dropping-particle&quot;:&quot;&quot;,&quot;non-dropping-particle&quot;:&quot;&quot;}],&quot;container-title&quot;:&quot;Analytical Chemistry&quot;,&quot;container-title-short&quot;:&quot;Anal Chem&quot;,&quot;accessed&quot;:{&quot;date-parts&quot;:[[2022,9,29]]},&quot;DOI&quot;:&quot;10.1021/AC100171M/SUPPL_FILE/AC100171M_SI_001.PDF&quot;,&quot;ISSN&quot;:&quot;00032700&quot;,&quot;PMID&quot;:&quot;20507168&quot;,&quot;URL&quot;:&quot;https://pubs.acs.org/doi/full/10.1021/ac100171m&quot;,&quot;issued&quot;:{&quot;date-parts&quot;:[[2010,6,15]]},&quot;page&quot;:&quot;5107-5116&quot;,&quot;abstract&quot;:&quot;Detergents are frequently used for protein isolation and solubilization. Their presence is crucial in membrane protein protocols or in lipid raft proteomics. However, they are usually poorly compatible with mass spectrometry. Several different sample preparation protocols are routinely used, but they are either laborious or suffer from sample losses. Here, we describe our alternative method for nonionic detergent removal. It is based on selective detergent extraction after capture of the sample on a reversed phase cartridge. The extraction is performed by chlorinated solvents and works well for polyoxyethylene based nonionic detergents, but also for polymers like polyethylene and propylene glycol. Detergent removal can be also carried out on the protein level but a special care must be taken with hydrophobic proteins. In such cases, it is preferable to perform detergent removal after proteolysis which digests the protein to peptides and reduces the hydrophobicity. The method can easily be automated and is compatible with hydrogen/deuterium exchange coupled to mass spectrometry.&quot;,&quot;publisher&quot;:&quot; American Chemical Society&quot;,&quot;issue&quot;:&quot;12&quot;,&quot;volume&quot;:&quot;82&quot;},&quot;isTemporary&quot;:false}]},{&quot;citationID&quot;:&quot;MENDELEY_CITATION_2cc8a714-993c-4be2-8428-f98cdf61260e&quot;,&quot;properties&quot;:{&quot;noteIndex&quot;:0},&quot;isEdited&quot;:false,&quot;manualOverride&quot;:{&quot;isManuallyOverridden&quot;:false,&quot;citeprocText&quot;:&quot;(Hebling et al., 2010a)&quot;,&quot;manualOverrideText&quot;:&quot;&quot;},&quot;citationTag&quot;:&quot;MENDELEY_CITATION_v3_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&quot;,&quot;citationItems&quot;:[{&quot;id&quot;:&quot;1626e7ca-2bdd-32f4-b1b3-577ccd7b6e25&quot;,&quot;itemData&quot;:{&quot;type&quot;:&quot;article-journal&quot;,&quot;id&quot;:&quot;1626e7ca-2bdd-32f4-b1b3-577ccd7b6e25&quot;,&quot;title&quot;:&quot;Conformational analysis of membrane proteins in phospholipid bilayer nanodiscs by hydrogen exchange mass spectrometry&quot;,&quot;author&quot;:[{&quot;family&quot;:&quot;Hebling&quot;,&quot;given&quot;:&quot;C.M.&quot;,&quot;parse-names&quot;:false,&quot;dropping-particle&quot;:&quot;&quot;,&quot;non-dropping-particle&quot;:&quot;&quot;},{&quot;family&quot;:&quot;Morgan&quot;,&quot;given&quot;:&quot;C.R.&quot;,&quot;parse-names&quot;:false,&quot;dropping-particle&quot;:&quot;&quot;,&quot;non-dropping-particle&quot;:&quot;&quot;},{&quot;family&quot;:&quot;Stafford&quot;,&quot;given&quot;:&quot;D.W.&quot;,&quot;parse-names&quot;:false,&quot;dropping-particle&quot;:&quot;&quot;,&quot;non-dropping-particle&quot;:&quot;&quot;},{&quot;family&quot;:&quot;Jorgenson&quot;,&quot;given&quot;:&quot;J.W.&quot;,&quot;parse-names&quot;:false,&quot;dropping-particle&quot;:&quot;&quot;,&quot;non-dropping-particle&quot;:&quot;&quot;},{&quot;family&quot;:&quot;Rand&quot;,&quot;given&quot;:&quot;K.D.&quot;,&quot;parse-names&quot;:false,&quot;dropping-particle&quot;:&quot;&quot;,&quot;non-dropping-particle&quot;:&quot;&quot;},{&quot;family&quot;:&quot;Engen&quot;,&quot;given&quot;:&quot;J.R.&quot;,&quot;parse-names&quot;:false,&quot;dropping-particle&quot;:&quot;&quot;,&quot;non-dropping-particle&quot;:&quot;&quot;}],&quot;container-title&quot;:&quot;Analytical Chemistry&quot;,&quot;container-title-short&quot;:&quot;Anal Chem&quot;,&quot;DOI&quot;:&quot;10.1021/ac100962c&quot;,&quot;issued&quot;:{&quot;date-parts&quot;:[[2010]]},&quot;page&quot;:&quot;5415-5419&quot;,&quot;abstract&quot;:&quot;The study of membrane protein structure and enzymology has traditionally been hampered by the inherent insolubility of membrane proteins in aqueous environments and experimental challenges in emulating an in vivo lipid environment. Phospholipid bilayer nanodiscs have recently been shown to be of great use for the study of membrane proteins since they offer a controllable, stable, and monodisperse model membrane with a nativelike lipid bilayer. Here we report the integration of nanodiscs with hydrogen exchange (HX) mass spectrometry (MS) experiments, thereby allowing for analysis of the native conformation of membrane proteins. γ-Glutamyl carboxylase (GGCX), an ∼94 kDa transmembrane protein, was inserted into nanodiscs and labeled with deuterium oxide under native conditions. Analytical parameters including sample-handling and chromatographic separation were optimized to measure the incorporation of deuterium into GGCX. Coupling nanodisc technology with HX MS offers an effective approach for investigating the conformation and dynamics of membrane proteins in their native environment and is therefore capable of providing much needed insight into the function of membrane proteins. © 2010 American Chemical Society.&quot;,&quot;issue&quot;:&quot;13&quot;,&quot;volume&quot;:&quot;82&quot;},&quot;isTemporary&quot;:false}]},{&quot;citationID&quot;:&quot;MENDELEY_CITATION_d07474bf-142d-4b72-918a-8c9783f85479&quot;,&quot;properties&quot;:{&quot;noteIndex&quot;:0},&quot;isEdited&quot;:false,&quot;manualOverride&quot;:{&quot;isManuallyOverridden&quot;:false,&quot;citeprocText&quot;:&quot;(Martens et al., 2018b, 2019a)&quot;,&quot;manualOverrideText&quot;:&quot;&quot;},&quot;citationTag&quot;:&quot;MENDELEY_CITATION_v3_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&quot;,&quot;citationItems&quot;:[{&quot;id&quot;:&quot;f5f48b54-712a-31a6-ab91-503f835baab8&quot;,&quot;itemData&quot;:{&quot;type&quot;:&quot;article-journal&quot;,&quot;id&quot;:&quot;f5f48b54-712a-31a6-ab91-503f835baab8&quot;,&quot;title&quot;:&quot;Direct protein-lipid interactions shape the conformational landscape of secondary transporters&quot;,&quot;author&quot;:[{&quot;family&quot;:&quot;Martens&quot;,&quot;given&quot;:&quot;Chloe&quot;,&quot;parse-names&quot;:false,&quot;dropping-particle&quot;:&quot;&quot;,&quot;non-dropping-particle&quot;:&quot;&quot;},{&quot;family&quot;:&quot;Shekhar&quot;,&quot;given&quot;:&quot;Mrinal&quot;,&quot;parse-names&quot;:false,&quot;dropping-particle&quot;:&quot;&quot;,&quot;non-dropping-particle&quot;:&quot;&quot;},{&quot;family&quot;:&quot;Borysik&quot;,&quot;given&quot;:&quot;Antoni J.&quot;,&quot;parse-names&quot;:false,&quot;dropping-particle&quot;:&quot;&quot;,&quot;non-dropping-particle&quot;:&quot;&quot;},{&quot;family&quot;:&quot;Lau&quot;,&quot;given&quot;:&quot;Andy M.&quot;,&quot;parse-names&quot;:false,&quot;dropping-particle&quot;:&quot;&quot;,&quot;non-dropping-particle&quot;:&quot;&quot;},{&quot;family&quot;:&quot;Reading&quot;,&quot;given&quot;:&quot;Eamonn&quot;,&quot;parse-names&quot;:false,&quot;dropping-particle&quot;:&quot;&quot;,&quot;non-dropping-particle&quot;:&quot;&quot;},{&quot;family&quot;:&quot;Tajkhorshid&quot;,&quot;given&quot;:&quot;Emad&quot;,&quot;parse-names&quot;:false,&quot;dropping-particle&quot;:&quot;&quot;,&quot;non-dropping-particle&quot;:&quot;&quot;},{&quot;family&quot;:&quot;Booth&quot;,&quot;given&quot;:&quot;Paula J.&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accessed&quot;:{&quot;date-parts&quot;:[[2019,12,13]]},&quot;DOI&quot;:&quot;10.1038/s41467-018-06704-1&quot;,&quot;ISSN&quot;:&quot;20411723&quot;,&quot;issued&quot;:{&quot;date-parts&quot;:[[2018,12,1]]},&quot;abstract&quot;:&quot;Secondary transporters undergo structural rearrangements to catalyze substrate translocation across the cell membrane – yet how such conformational changes happen within a lipid environment remains poorly understood. Here, we combine hydrogen-deuterium exchange mass spectrometry (HDX-MS) with molecular dynamics (MD) simulations to understand how lipids regulate the conformational dynamics of secondary transporters at the molecular level. Using the homologous transporters XylE, LacY and GlpT from Escherichia coli as model systems, we discover that conserved networks of charged residues act as molecular switches that drive the conformational transition between different states. We reveal that these molecular switches are regulated by interactions with surrounding phospholipids and show that phosphatidylethanolamine interferes with the formation of the conserved networks and favors an inward-facing state. Overall, this work provides insights into the importance of lipids in shaping the conformational landscape of an important class of transporters.&quot;,&quot;publisher&quot;:&quot;Nature Publishing Group&quot;,&quot;issue&quot;:&quot;1&quot;,&quot;volume&quot;:&quot;9&quot;},&quot;isTemporary&quot;:false},{&quot;id&quot;:&quot;f45caffc-5783-3ac9-8646-e859c0cd3fbd&quot;,&quot;itemData&quot;:{&quot;type&quot;:&quot;article-journal&quot;,&quot;id&quot;:&quot;f45caffc-5783-3ac9-8646-e859c0cd3fbd&quot;,&quot;title&quot;:&quot;Integrating hydrogen–deuterium exchange mass spectrometry with molecular dynamics simulations to probe lipid-modulated conformational changes in membrane proteins&quot;,&quot;author&quot;:[{&quot;family&quot;:&quot;Martens&quot;,&quot;given&quot;:&quot;Chloe&quot;,&quot;parse-names&quot;:false,&quot;dropping-particle&quot;:&quot;&quot;,&quot;non-dropping-particle&quot;:&quot;&quot;},{&quot;family&quot;:&quot;Shekhar&quot;,&quot;given&quot;:&quot;Mrinal&quot;,&quot;parse-names&quot;:false,&quot;dropping-particle&quot;:&quot;&quot;,&quot;non-dropping-particle&quot;:&quot;&quot;},{&quot;family&quot;:&quot;Lau&quot;,&quot;given&quot;:&quot;Andy M.&quot;,&quot;parse-names&quot;:false,&quot;dropping-particle&quot;:&quot;&quot;,&quot;non-dropping-particle&quot;:&quot;&quot;},{&quot;family&quot;:&quot;Tajkhorshid&quot;,&quot;given&quot;:&quot;Emad&quot;,&quot;parse-names&quot;:false,&quot;dropping-particle&quot;:&quot;&quot;,&quot;non-dropping-particle&quot;:&quot;&quot;},{&quot;family&quot;:&quot;Politis&quot;,&quot;given&quot;:&quot;Argyris&quot;,&quot;parse-names&quot;:false,&quot;dropping-particle&quot;:&quot;&quot;,&quot;non-dropping-particle&quot;:&quot;&quot;}],&quot;container-title&quot;:&quot;Nature Protocols&quot;,&quot;container-title-short&quot;:&quot;Nat Protoc&quot;,&quot;accessed&quot;:{&quot;date-parts&quot;:[[2020,2,5]]},&quot;DOI&quot;:&quot;10.1038/s41596-019-0219-6&quot;,&quot;ISSN&quot;:&quot;17502799&quot;,&quot;issued&quot;:{&quot;date-parts&quot;:[[2019,11,1]]},&quot;page&quot;:&quot;3183-3204&quot;,&quot;abstract&quot;:&quot;Biological membranes define the boundaries of cells and are composed primarily of phospholipids and membrane proteins. It has become increasingly evident that direct interactions of membrane proteins with their surrounding lipids play key roles in regulating both protein conformations and function. However, the exact nature and structural consequences of these interactions remain difficult to track at the molecular level. Here, we present a protocol that specifically addresses this challenge. First, hydrogen–deuterium exchange mass spectrometry (HDX-MS) of membrane proteins incorporated into nanodiscs of controlled lipid composition is used to obtain information on the lipid species that are involved in modulating the conformational changes in the membrane protein. Then molecular dynamics (MD) simulations in lipid bilayers are used to pinpoint likely lipid–protein interactions, which can be tested experimentally using HDX-MS. By bringing together the MD predictions with the conformational readouts from HDX-MS, we have uncovered key lipid–protein interactions implicated in stabilizing important functional conformations. This protocol can be applied to virtually any integral membrane protein amenable to classic biophysical studies and for which a near-atomic-resolution structure or homology model is available. This protocol takes ~4 d to complete, excluding the time for data analysis and MD simulations, which depends on the size of the protein under investigation.&quot;,&quot;publisher&quot;:&quot;Nature Publishing Group&quot;,&quot;issue&quot;:&quot;11&quot;,&quot;volume&quot;:&quot;14&quot;},&quot;isTemporary&quot;:false}]},{&quot;citationID&quot;:&quot;MENDELEY_CITATION_f9ac52c9-1401-4996-a432-a46f6dbe0806&quot;,&quot;properties&quot;:{&quot;noteIndex&quot;:0},&quot;isEdited&quot;:false,&quot;manualOverride&quot;:{&quot;isManuallyOverridden&quot;:false,&quot;citeprocText&quot;:&quot;(Reading et al., 2017a)&quot;,&quot;manualOverrideText&quot;:&quot;&quot;},&quot;citationTag&quot;:&quot;MENDELEY_CITATION_v3_eyJjaXRhdGlvbklEIjoiTUVOREVMRVlfQ0lUQVRJT05fZjlhYzUyYzktMTQwMS00OTk2LWE0MzItYTQ2ZjZkYmUwODA2IiwicHJvcGVydGllcyI6eyJub3RlSW5kZXgiOjB9LCJpc0VkaXRlZCI6ZmFsc2UsIm1hbnVhbE92ZXJyaWRlIjp7ImlzTWFudWFsbHlPdmVycmlkZGVuIjpmYWxzZSwiY2l0ZXByb2NUZXh0IjoiKFJlYWRpbmcgZXQgYWwuLCAyMDE3YSkiLCJtYW51YWxPdmVycmlkZVRleHQiOiIifSwiY2l0YXRpb25JdGVtcyI6W3siaWQiOiIwNjI2YzY4Ny1lNDQzLTM5NjItOWIyOC01MWY0YzNmY2Q2YTgiLCJpdGVtRGF0YSI6eyJ0eXBlIjoiYXJ0aWNsZS1qb3VybmFsIiwiaWQiOiIwNjI2YzY4Ny1lNDQzLTM5NjItOWIyOC01MWY0YzNmY2Q2YTg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&quot;,&quot;citationItems&quot;:[{&quot;id&quot;:&quot;0626c687-e443-3962-9b28-51f4c3fcd6a8&quot;,&quot;itemData&quot;:{&quot;type&quot;:&quot;article-journal&quot;,&quot;id&quot;:&quot;0626c687-e443-3962-9b28-51f4c3fcd6a8&quot;,&quot;title&quot;:&quot;Interrogating Membrane Protein Conformational Dynamics within Native Lipid Compositions&quot;,&quot;author&quot;:[{&quot;family&quot;:&quot;Reading&quot;,&quot;given&quot;:&quot;Eamonn&quot;,&quot;parse-names&quot;:false,&quot;dropping-particle&quot;:&quot;&quot;,&quot;non-dropping-particle&quot;:&quot;&quot;},{&quot;family&quot;:&quot;Hall&quot;,&quot;given&quot;:&quot;Zoe&quot;,&quot;parse-names&quot;:false,&quot;dropping-particle&quot;:&quot;&quot;,&quot;non-dropping-particle&quot;:&quot;&quot;},{&quot;family&quot;:&quot;Martens&quot;,&quot;given&quot;:&quot;Chloe&quot;,&quot;parse-names&quot;:false,&quot;dropping-particle&quot;:&quot;&quot;,&quot;non-dropping-particle&quot;:&quot;&quot;},{&quot;family&quot;:&quot;Haghighi&quot;,&quot;given&quot;:&quot;Tabasom&quot;,&quot;parse-names&quot;:false,&quot;dropping-particle&quot;:&quot;&quot;,&quot;non-dropping-particle&quot;:&quot;&quot;},{&quot;family&quot;:&quot;Findlay&quot;,&quot;given&quot;:&quot;Heather&quot;,&quot;parse-names&quot;:false,&quot;dropping-particle&quot;:&quot;&quot;,&quot;non-dropping-particle&quot;:&quot;&quot;},{&quot;family&quot;:&quot;Ahdash&quot;,&quot;given&quot;:&quot;Zainab&quot;,&quot;parse-names&quot;:false,&quot;dropping-particle&quot;:&quot;&quot;,&quot;non-dropping-particle&quot;:&quot;&quot;},{&quot;family&quot;:&quot;Politis&quot;,&quot;given&quot;:&quot;Argyris&quot;,&quot;parse-names&quot;:false,&quot;dropping-particle&quot;:&quot;&quot;,&quot;non-dropping-particle&quot;:&quot;&quot;},{&quot;family&quot;:&quot;Booth&quot;,&quot;given&quot;:&quot;Paula J.&quot;,&quot;parse-names&quot;:false,&quot;dropping-particle&quot;:&quot;&quot;,&quot;non-dropping-particle&quot;:&quot;&quot;}],&quot;container-title&quot;:&quot;Angewandte Chemie&quot;,&quot;accessed&quot;:{&quot;date-parts&quot;:[[2018,10,7]]},&quot;DOI&quot;:&quot;10.1002/ange.201709657&quot;,&quot;URL&quot;:&quot;http://doi.wiley.com/10.1002/ange.201709657&quot;,&quot;issued&quot;:{&quot;date-parts&quot;:[[2017,12,4]]},&quot;page&quot;:&quot;15860-15863&quot;,&quot;abstract&quot;:&quot;The interplay between membrane proteins and the lipids of the membrane is important for cellular function, however, tools enabling the interrogation of protein dynamics within native lipid environments are scarce and often invasive. We show that the styrene–maleic acid lipid particle (SMALP) technology can be coupled with hydrogen–deuterium exchange mass spectrometry (HDX‐MS) to investigate membrane protein conformational dynamics within native lipid bilayers. We demonstrate changes in accessibility and dynamics of the rhomboid protease GlpG, captured within three different native lipid compositions, and identify protein regions sensitive to changes in the native lipid environment. Our results illuminate the value of this approach for distinguishing the putative role(s) of the native lipid composition in modulating membrane protein conformational dynamics.&quot;,&quot;publisher&quot;:&quot;Wiley-Blackwell&quot;,&quot;issue&quot;:&quot;49&quot;,&quot;volume&quot;:&quot;129&quot;,&quot;container-title-short&quot;:&quot;&quot;},&quot;isTemporary&quot;:false}]},{&quot;citationID&quot;:&quot;MENDELEY_CITATION_f9ce2c6f-f7c6-4153-8a56-4eed7377b19b&quot;,&quot;properties&quot;:{&quot;noteIndex&quot;:0},&quot;isEdited&quot;:false,&quot;manualOverride&quot;:{&quot;isManuallyOverridden&quot;:false,&quot;citeprocText&quot;:&quot;(Lin et al., 2025)&quot;,&quot;manualOverrideText&quot;:&quot;&quot;},&quot;citationTag&quot;:&quot;MENDELEY_CITATION_v3_eyJjaXRhdGlvbklEIjoiTUVOREVMRVlfQ0lUQVRJT05fZjljZTJjNmYtZjdjNi00MTUzLThhNTYtNGVlZDczNzdiMTli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quot;,&quot;citationItems&quot;:[{&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citationID&quot;:&quot;MENDELEY_CITATION_ae1e7267-0217-4a4b-923b-c006f8808686&quot;,&quot;properties&quot;:{&quot;noteIndex&quot;:0},&quot;isEdited&quot;:false,&quot;manualOverride&quot;:{&quot;isManuallyOverridden&quot;:false,&quot;citeprocText&quot;:&quot;(Hammerschmid et al., 2023b)&quot;,&quot;manualOverrideText&quot;:&quot;&quot;},&quot;citationTag&quot;:&quot;MENDELEY_CITATION_v3_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JU1NOIjoiMDAwMy0yNzAwIiwiaXNzdWVkIjp7ImRhdGUtcGFydHMiOltbMjAyMywyLDddXX0sInBhZ2UiOiIzMDAyLTMwMTEiLCJpc3N1ZSI6IjUiLCJ2b2x1bWUiOiI5NSJ9LCJpc1RlbXBvcmFyeSI6ZmFsc2V9XX0=&quot;,&quot;citationItems&quot;:[{&quot;id&quot;:&quot;294f699c-29b2-3fa2-8704-36483a032d0f&quot;,&quot;itemData&quot;:{&quot;type&quot;:&quot;article-journal&quot;,&quot;id&quot;:&quot;294f699c-29b2-3fa2-8704-36483a032d0f&quot;,&quot;title&quot;:&quot;Chromatographic Phospholipid Trapping for Automated H/D Exchange Mass Spectrometry of Membrane Protein–Lipid Assemblies&quot;,&quot;author&quot;:[{&quot;family&quot;:&quot;Hammerschmid&quot;,&quot;given&quot;:&quot;Dietmar&quot;,&quot;parse-names&quot;:false,&quot;dropping-particle&quot;:&quot;&quot;,&quot;non-dropping-particle&quot;:&quot;&quot;},{&quot;family&quot;:&quot;Calvaresi&quot;,&quot;given&quot;:&quot;Valeria&quot;,&quot;parse-names&quot;:false,&quot;dropping-particle&quot;:&quot;&quot;,&quot;non-dropping-particle&quot;:&quot;&quot;},{&quot;family&quot;:&quot;Bailey&quot;,&quot;given&quot;:&quot;Chloe&quot;,&quot;parse-names&quot;:false,&quot;dropping-particle&quot;:&quot;&quot;,&quot;non-dropping-particle&quot;:&quot;&quot;},{&quot;family&quot;:&quot;Russell Lewis&quot;,&quot;given&quot;:&quot;Benjamin&quot;,&quot;parse-names&quot;:false,&quot;dropping-particle&quot;:&quot;&quot;,&quot;non-dropping-particle&quot;:&quot;&quot;},{&quot;family&quot;:&quot;Politis&quot;,&quot;given&quot;:&quot;Argyris&quot;,&quot;parse-names&quot;:false,&quot;dropping-particle&quot;:&quot;&quot;,&quot;non-dropping-particle&quot;:&quot;&quot;},{&quot;family&quot;:&quot;Morris&quot;,&quot;given&quot;:&quot;Michael&quot;,&quot;parse-names&quot;:false,&quot;dropping-particle&quot;:&quot;&quot;,&quot;non-dropping-particle&quot;:&quot;&quot;},{&quot;family&quot;:&quot;Denbigh&quot;,&quot;given&quot;:&quot;Laetitia&quot;,&quot;parse-names&quot;:false,&quot;dropping-particle&quot;:&quot;&quot;,&quot;non-dropping-particle&quot;:&quot;&quot;},{&quot;family&quot;:&quot;Anderson&quot;,&quot;given&quot;:&quot;Malcolm&quot;,&quot;parse-names&quot;:false,&quot;dropping-particle&quot;:&quot;&quot;,&quot;non-dropping-particle&quot;:&quot;&quot;},{&quot;family&quot;:&quot;Reading&quot;,&quot;given&quot;:&quot;Eamonn&quot;,&quot;parse-names&quot;:false,&quot;dropping-particle&quot;:&quot;&quot;,&quot;non-dropping-particle&quot;:&quot;&quot;}],&quot;container-title&quot;:&quot;Analytical Chemistry&quot;,&quot;container-title-short&quot;:&quot;Anal Chem&quot;,&quot;DOI&quot;:&quot;10.1021/acs.analchem.2c04876&quot;,&quot;ISSN&quot;:&quot;0003-2700&quot;,&quot;issued&quot;:{&quot;date-parts&quot;:[[2023,2,7]]},&quot;page&quot;:&quot;3002-3011&quot;,&quot;issue&quot;:&quot;5&quot;,&quot;volume&quot;:&quot;95&quot;},&quot;isTemporary&quot;:false}]},{&quot;citationID&quot;:&quot;MENDELEY_CITATION_575a03dc-7e60-4c60-bdc8-aea32335dd95&quot;,&quot;properties&quot;:{&quot;noteIndex&quot;:0},&quot;isEdited&quot;:false,&quot;manualOverride&quot;:{&quot;isManuallyOverridden&quot;:false,&quot;citeprocText&quot;:&quot;(Anderson et al., 2018b)&quot;,&quot;manualOverrideText&quot;:&quot;&quot;},&quot;citationTag&quot;:&quot;MENDELEY_CITATION_v3_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&quot;,&quot;citationItems&quot;:[{&quot;id&quot;:&quot;a41e1411-6571-319e-9470-f849fd41004a&quot;,&quot;itemData&quot;:{&quot;type&quot;:&quot;article-journal&quot;,&quot;id&quot;:&quot;a41e1411-6571-319e-9470-f849fd41004a&quot;,&quot;title&quot;:&quot;Automated Removal of Phospholipids from Membrane Proteins for H/D Exchange Mass Spectrometry Workflows&quot;,&quot;author&quot;:[{&quot;family&quot;:&quot;Anderson&quot;,&quot;given&quot;:&quot;K.W.&quot;,&quot;parse-names&quot;:false,&quot;dropping-particle&quot;:&quot;&quot;,&quot;non-dropping-particle&quot;:&quot;&quot;},{&quot;family&quot;:&quot;Gallagher&quot;,&quot;given&quot;:&quot;E.S.&quot;,&quot;parse-names&quot;:false,&quot;dropping-particle&quot;:&quot;&quot;,&quot;non-dropping-particle&quot;:&quot;&quot;},{&quot;family&quot;:&quot;Hudgens&quot;,&quot;given&quot;:&quot;J.W.&quot;,&quot;parse-names&quot;:false,&quot;dropping-particle&quot;:&quot;&quot;,&quot;non-dropping-particle&quot;:&quot;&quot;}],&quot;container-title&quot;:&quot;Analytical Chemistry&quot;,&quot;container-title-short&quot;:&quot;Anal Chem&quot;,&quot;DOI&quot;:&quot;10.1021/acs.analchem.8b00429&quot;,&quot;issued&quot;:{&quot;date-parts&quot;:[[2018]]},&quot;page&quot;:&quot;6409-6412&quot;,&quot;abstract&quot;:&quot;© This article not subject to U.S. Copyright. Published 2018 by the American Chemical Society. Membrane proteins are currently the most common targets for pharmaceuticals. However, characterization of their structural dynamics by hydrogen/deuterium exchange mass spectrometry (HDX-MS) is sparse due to insufficient automated methods to handle full-length membrane proteins in lipid bilayers. Additionally, membrane lipids used to mimic the membrane environment and to solubilize membrane proteins can impair chromatography performance and cause ion suppression in the mass spectrometer. The workflow discussed herein advances HDX-MS capabilities and other MS applications for membrane proteins by providing a fully automated method for HDX-MS analysis based on a phospholipid removal scheme compatible with robotic handling. Phospholipids were depleted from protein samples by the addition of zirconium oxide beads, which were subsequently removed by inline filtration using syringeless nanofilters. To demonstrate this method, single-pass transmembrane protein FcγRIIa (CD32a) expressed into liposomes was used. Successful depletion of phospholipids ensured optimal liquid-chromatography-mass-spectrometry performance, and measurement of peptides from the transmembrane domain of FcγRIIa indicated phospholipids associated with this region were either not present or did not shield the transmembrane domain from digestion by pepsin. Furthermore, amino acid sequence coverage provided by this method was suitable to enable future measurement of structural dynamics of ectodomain, transmembrane domain, and endodomain of FcγRIIa. Moreover, this method is the first to enable fully automated HDX-MS on full-length transmembrane proteins in lipid bilayers, a notable advancement to facilitate understanding of membrane proteins, development of pharmaceuticals, and characterization for regulatory agencies.&quot;,&quot;issue&quot;:&quot;11&quot;,&quot;volume&quot;:&quot;90&quot;},&quot;isTemporary&quot;:false}]},{&quot;citationID&quot;:&quot;MENDELEY_CITATION_29316a22-4fa3-4548-8ad6-105e1a845532&quot;,&quot;properties&quot;:{&quot;noteIndex&quot;:0},&quot;isEdited&quot;:false,&quot;manualOverride&quot;:{&quot;isManuallyOverridden&quot;:false,&quot;citeprocText&quot;:&quot;(Hammerschmid et al., 2023b)&quot;,&quot;manualOverrideText&quot;:&quot;&quot;},&quot;citationTag&quot;:&quot;MENDELEY_CITATION_v3_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JU1NOIjoiMDAwMy0yNzAwIiwiaXNzdWVkIjp7ImRhdGUtcGFydHMiOltbMjAyMywyLDddXX0sInBhZ2UiOiIzMDAyLTMwMTEiLCJpc3N1ZSI6IjUiLCJ2b2x1bWUiOiI5NSJ9LCJpc1RlbXBvcmFyeSI6ZmFsc2V9XX0=&quot;,&quot;citationItems&quot;:[{&quot;id&quot;:&quot;294f699c-29b2-3fa2-8704-36483a032d0f&quot;,&quot;itemData&quot;:{&quot;type&quot;:&quot;article-journal&quot;,&quot;id&quot;:&quot;294f699c-29b2-3fa2-8704-36483a032d0f&quot;,&quot;title&quot;:&quot;Chromatographic Phospholipid Trapping for Automated H/D Exchange Mass Spectrometry of Membrane Protein–Lipid Assemblies&quot;,&quot;author&quot;:[{&quot;family&quot;:&quot;Hammerschmid&quot;,&quot;given&quot;:&quot;Dietmar&quot;,&quot;parse-names&quot;:false,&quot;dropping-particle&quot;:&quot;&quot;,&quot;non-dropping-particle&quot;:&quot;&quot;},{&quot;family&quot;:&quot;Calvaresi&quot;,&quot;given&quot;:&quot;Valeria&quot;,&quot;parse-names&quot;:false,&quot;dropping-particle&quot;:&quot;&quot;,&quot;non-dropping-particle&quot;:&quot;&quot;},{&quot;family&quot;:&quot;Bailey&quot;,&quot;given&quot;:&quot;Chloe&quot;,&quot;parse-names&quot;:false,&quot;dropping-particle&quot;:&quot;&quot;,&quot;non-dropping-particle&quot;:&quot;&quot;},{&quot;family&quot;:&quot;Russell Lewis&quot;,&quot;given&quot;:&quot;Benjamin&quot;,&quot;parse-names&quot;:false,&quot;dropping-particle&quot;:&quot;&quot;,&quot;non-dropping-particle&quot;:&quot;&quot;},{&quot;family&quot;:&quot;Politis&quot;,&quot;given&quot;:&quot;Argyris&quot;,&quot;parse-names&quot;:false,&quot;dropping-particle&quot;:&quot;&quot;,&quot;non-dropping-particle&quot;:&quot;&quot;},{&quot;family&quot;:&quot;Morris&quot;,&quot;given&quot;:&quot;Michael&quot;,&quot;parse-names&quot;:false,&quot;dropping-particle&quot;:&quot;&quot;,&quot;non-dropping-particle&quot;:&quot;&quot;},{&quot;family&quot;:&quot;Denbigh&quot;,&quot;given&quot;:&quot;Laetitia&quot;,&quot;parse-names&quot;:false,&quot;dropping-particle&quot;:&quot;&quot;,&quot;non-dropping-particle&quot;:&quot;&quot;},{&quot;family&quot;:&quot;Anderson&quot;,&quot;given&quot;:&quot;Malcolm&quot;,&quot;parse-names&quot;:false,&quot;dropping-particle&quot;:&quot;&quot;,&quot;non-dropping-particle&quot;:&quot;&quot;},{&quot;family&quot;:&quot;Reading&quot;,&quot;given&quot;:&quot;Eamonn&quot;,&quot;parse-names&quot;:false,&quot;dropping-particle&quot;:&quot;&quot;,&quot;non-dropping-particle&quot;:&quot;&quot;}],&quot;container-title&quot;:&quot;Analytical Chemistry&quot;,&quot;container-title-short&quot;:&quot;Anal Chem&quot;,&quot;DOI&quot;:&quot;10.1021/acs.analchem.2c04876&quot;,&quot;ISSN&quot;:&quot;0003-2700&quot;,&quot;issued&quot;:{&quot;date-parts&quot;:[[2023,2,7]]},&quot;page&quot;:&quot;3002-3011&quot;,&quot;issue&quot;:&quot;5&quot;,&quot;volume&quot;:&quot;95&quot;},&quot;isTemporary&quot;:false}]},{&quot;citationID&quot;:&quot;MENDELEY_CITATION_1e969c38-ab96-42a3-8e5b-ee5da772d45b&quot;,&quot;properties&quot;:{&quot;noteIndex&quot;:0},&quot;isEdited&quot;:false,&quot;manualOverride&quot;:{&quot;isManuallyOverridden&quot;:false,&quot;citeprocText&quot;:&quot;(Calvaresi et al., 2021)&quot;,&quot;manualOverrideText&quot;:&quot;&quot;},&quot;citationTag&quot;:&quot;MENDELEY_CITATION_v3_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&quot;,&quot;citationItems&quot;:[{&quot;id&quot;:&quot;cdd53823-b1c7-3663-be6a-b46c2ba51a8a&quot;,&quot;itemData&quot;:{&quot;type&quot;:&quot;article-journal&quot;,&quot;id&quot;:&quot;cdd53823-b1c7-3663-be6a-b46c2ba51a8a&quot;,&quot;title&quot;:&quot;Hydrogen-Deuterium Exchange Mass Spectrometry with Integrated Size-Exclusion Chromatography for Analysis of Complex Protein Samples&quot;,&quot;author&quot;:[{&quot;family&quot;:&quot;Calvaresi&quot;,&quot;given&quot;:&quot;Valeria&quot;,&quot;parse-names&quot;:false,&quot;dropping-particle&quot;:&quot;&quot;,&quot;non-dropping-particle&quot;:&quot;&quot;},{&quot;family&quot;:&quot;Redsted&quot;,&quot;given&quot;:&quot;Andreas&quot;,&quot;parse-names&quot;:false,&quot;dropping-particle&quot;:&quot;&quot;,&quot;non-dropping-particle&quot;:&quot;&quot;},{&quot;family&quot;:&quot;Norais&quot;,&quot;given&quot;:&quot;Nathalie&quot;,&quot;parse-names&quot;:false,&quot;dropping-particle&quot;:&quot;&quot;,&quot;non-dropping-particle&quot;:&quot;&quot;},{&quot;family&quot;:&quot;Rand&quot;,&quot;given&quot;:&quot;Kasper D.&quot;,&quot;parse-names&quot;:false,&quot;dropping-particle&quot;:&quot;&quot;,&quot;non-dropping-particle&quot;:&quot;&quot;}],&quot;container-title&quot;:&quot;Analytical Chemistry&quot;,&quot;container-title-short&quot;:&quot;Anal Chem&quot;,&quot;accessed&quot;:{&quot;date-parts&quot;:[[2022,9,29]]},&quot;DOI&quot;:&quot;10.1021/ACS.ANALCHEM.1C01171/ASSET/IMAGES/LARGE/AC1C01171_0006.JPEG&quot;,&quot;ISSN&quot;:&quot;15206882&quot;,&quot;URL&quot;:&quot;https://pubs.acs.org/doi/full/10.1021/acs.analchem.1c01171&quot;,&quot;issued&quot;:{&quot;date-parts&quot;:[[2021,8,24]]},&quot;page&quot;:&quot;11406-11414&quot;,&quot;abstract&quot;:&quot;The growing use of hydrogen-deuterium exchange mass spectrometry (HDX-MS) for studying membrane proteins, large protein assemblies, and highly disulfide-bonded species is often challenged by the presence in the sample of large amounts of lipids, protein ligands, and/or highly ionizable reducing agents. Here, we describe how a short size-exclusion chromatography (SEC) column can be integrated with a conventional temperature-controlled HDX-MS setup to achieve fast and online removal of unwanted species from the HDX sample prior to chromatographic separation and MS analysis. Dual-mode valves permit labeled proteins eluting after SEC to be directed to the proteolytic and chromatographic columns, while unwanted sample components are led to waste. The SEC-coupled HDX-MS method allows analyses to be completed with lower or similar back-exchange compared to conventional experiments. We demonstrate the suitability of the method for the analysis of challenging protein samples, achieving efficient online removal of lipid components from protein-lipid systems, depletion of an antibody from an antigen during epitope mapping, and elimination of MS interfering compounds such as tris(2-carboxyethyl)phosphine (TCEP) during HDX-MS analysis of a disulfide-bonded protein. The implementation of the short SEC column to the conventional HDX-MS setup is straightforward and could be of significant general utility during the HDX-MS analysis of complex protein states.&quot;,&quot;publisher&quot;:&quot;American Chemical Society&quot;,&quot;issue&quot;:&quot;33&quot;,&quot;volume&quot;:&quot;93&quot;},&quot;isTemporary&quot;:false}]},{&quot;citationID&quot;:&quot;MENDELEY_CITATION_ca4095e8-2584-4b22-ba53-8a652c5d1983&quot;,&quot;properties&quot;:{&quot;noteIndex&quot;:0},&quot;isEdited&quot;:false,&quot;manualOverride&quot;:{&quot;isManuallyOverridden&quot;:false,&quot;citeprocText&quot;:&quot;(H. C. Yang et al., 2023)&quot;,&quot;manualOverrideText&quot;:&quot;&quot;},&quot;citationTag&quot;:&quot;MENDELEY_CITATION_v3_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&quot;,&quot;citationItems&quot;:[{&quot;id&quot;:&quot;aafee354-7a7f-337b-8b84-5446770ff2ad&quot;,&quot;itemData&quot;:{&quot;type&quot;:&quot;article-journal&quot;,&quot;id&quot;:&quot;aafee354-7a7f-337b-8b84-5446770ff2ad&quot;,&quot;title&quot;:&quot;Advances in Mass Spectrometry on Membrane Proteins&quot;,&quot;author&quot;:[{&quot;family&quot;:&quot;Yang&quot;,&quot;given&quot;:&quot;Hsin Chieh&quot;,&quot;parse-names&quot;:false,&quot;dropping-particle&quot;:&quot;&quot;,&quot;non-dropping-particle&quot;:&quot;&quot;},{&quot;family&quot;:&quot;Li&quot;,&quot;given&quot;:&quot;Weikai&quot;,&quot;parse-names&quot;:false,&quot;dropping-particle&quot;:&quot;&quot;,&quot;non-dropping-particle&quot;:&quot;&quot;},{&quot;family&quot;:&quot;Sun&quot;,&quot;given&quot;:&quot;Jie&quot;,&quot;parse-names&quot;:false,&quot;dropping-particle&quot;:&quot;&quot;,&quot;non-dropping-particle&quot;:&quot;&quot;},{&quot;family&quot;:&quot;Gross&quot;,&quot;given&quot;:&quot;Michael L.&quot;,&quot;parse-names&quot;:false,&quot;dropping-particle&quot;:&quot;&quot;,&quot;non-dropping-particle&quot;:&quot;&quot;}],&quot;container-title&quot;:&quot;Membranes&quot;,&quot;container-title-short&quot;:&quot;Membranes (Basel)&quot;,&quot;accessed&quot;:{&quot;date-parts&quot;:[[2025,5,1]]},&quot;DOI&quot;:&quot;10.3390/MEMBRANES13050457&quot;,&quot;ISSN&quot;:&quot;20770375&quot;,&quot;PMID&quot;:&quot;37233518&quot;,&quot;URL&quot;:&quot;https://pmc.ncbi.nlm.nih.gov/articles/PMC10220746/&quot;,&quot;issued&quot;:{&quot;date-parts&quot;:[[2023,5,1]]},&quot;page&quot;:&quot;457&quot;,&quot;abstract&quot;:&quot;Understanding the higher-order structure of membrane proteins (MPs), which are vital for numerous biological processes, is crucial for comprehending their function. Although several biophysical approaches have been used to study the structure of MPs, limitations exist owing to the proteins’ dynamic nature and heterogeneity. Mass spectrometry (MS) is emerging as a powerful tool for investigating membrane protein structure and dynamics. Studying MPs using MS, however, must meet several challenges including the lack of stability and solubility of MPs, the complexity of the protein–membrane system, and the difficulty of digestion and detection. To meet these challenges, recent advances in MS have engendered opportunities in resolving the dynamics and structures of MP. This article reviews achievements over the past few years that enable the study of MPs by MS. We first introduce recent advances in hydrogen deuterium exchange and native mass spectrometry for MPs and then focus on those footprinting methods that report on protein structure.&quot;,&quot;publisher&quot;:&quot;MDPI&quot;,&quot;issue&quot;:&quot;5&quot;,&quot;volume&quot;:&quot;13&quot;},&quot;isTemporary&quot;:false}]},{&quot;citationID&quot;:&quot;MENDELEY_CITATION_4b2a0a02-7e3a-4dc2-a668-81f5dbd47f41&quot;,&quot;properties&quot;:{&quot;noteIndex&quot;:0},&quot;isEdited&quot;:false,&quot;manualOverride&quot;:{&quot;isManuallyOverridden&quot;:false,&quot;citeprocText&quot;:&quot;(Lin et al., 2022a)&quot;,&quot;manualOverrideText&quot;:&quot;&quot;},&quot;citationTag&quot;:&quot;MENDELEY_CITATION_v3_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&quot;,&quot;citationItems&quot;:[{&quot;id&quot;:&quot;69e19d70-9501-3be1-b904-ceda7c976bd9&quot;,&quot;itemData&quot;:{&quot;type&quot;:&quot;article-journal&quot;,&quot;id&quot;:&quot;69e19d70-9501-3be1-b904-ceda7c976bd9&quot;,&quot;title&quot;:&quot;Development of in vivo HDX‐MS with applications to a TonB‐dependent transporter and other proteins&quot;,&quot;author&quot;:[{&quot;family&quot;:&quot;Lin&quot;,&quot;given&quot;:&quot;Xiaoxuan&quot;,&quot;parse-names&quot;:false,&quot;dropping-particle&quot;:&quot;&quot;,&quot;non-dropping-particle&quot;:&quot;&quot;},{&quot;family&quot;:&quot;Zmyslowski&quot;,&quot;given&quot;:&quot;Adam M.&quot;,&quot;parse-names&quot;:false,&quot;dropping-particle&quot;:&quot;&quot;,&quot;non-dropping-particle&quot;:&quot;&quot;},{&quot;family&quot;:&quot;Gagnon&quot;,&quot;given&quot;:&quot;Isabelle A.&quot;,&quot;parse-names&quot;:false,&quot;dropping-particle&quot;:&quot;&quot;,&quot;non-dropping-particle&quot;:&quot;&quot;},{&quot;family&quot;:&quot;Nakamoto&quot;,&quot;given&quot;:&quot;Robert K.&quot;,&quot;parse-names&quot;:false,&quot;dropping-particle&quot;:&quot;&quot;,&quot;non-dropping-particle&quot;:&quot;&quot;},{&quot;family&quot;:&quot;Sosnick&quot;,&quot;given&quot;:&quot;Tobin R.&quot;,&quot;parse-names&quot;:false,&quot;dropping-particle&quot;:&quot;&quot;,&quot;non-dropping-particle&quot;:&quot;&quot;}],&quot;container-title&quot;:&quot;Protein Science : A Publication of the Protein Society&quot;,&quot;container-title-short&quot;:&quot;Protein Sci&quot;,&quot;accessed&quot;:{&quot;date-parts&quot;:[[2025,5,1]]},&quot;DOI&quot;:&quot;10.1002/PRO.4402&quot;,&quot;ISSN&quot;:&quot;1469896X&quot;,&quot;PMID&quot;:&quot;36040258&quot;,&quot;URL&quot;:&quot;https://pmc.ncbi.nlm.nih.gov/articles/PMC9382693/&quot;,&quot;issued&quot;:{&quot;date-parts&quot;:[[2022,9,1]]},&quot;page&quot;:&quot;e4402&quot;,&quot;abstract&quot;:&quot;Hydrogen-deuterium exchange mass spectrometry (HDX-MS) is a powerful tool that monitors protein dynamics in solution. However, the reversible nature of HDX labels has largely limited the application to in vitro systems. Here, we describe a protocol for measuring HDX-MS in living Escherichia coli cells applied to BtuB, a TonB-dependent transporter found in outer membranes (OMs). BtuB is a convenient and biologically interesting system for testing in vivo HDX-MS due to its controllable HDX behavior and large structural rearrangements that occur during the B12 transport cycle. Our previous HDX-MS study in native OMs provided evidence for B12 binding and breaking of a salt bridge termed the Ionic Lock, an event that leads to the unfolding of the amino terminus. Although purified OMs provide a more native-like environment than reconstituted systems, disruption of the cell envelope during lysis perturbs the linkage between BtuB and the TonB complex that drives B12 transport. The in vivo HDX response of BtuB's plug domain (BtuBp) to B12 binding corroborates our previous in vitro findings that B12 alone is sufficient to break the Ionic Lock. In addition, we still find no evidence of B12 binding-induced unfolding in other regions of BtuBp that could enable B12 passage. Our protocol was successful in reporting on the HDX of several endogenous E. coli proteins measured in the same measurement. Our success in performing HDX in live cells opens the possibility for future HDX-MS studies in a native cellular environment. IMPORTANCE: We present a protocol for performing in vivo HDX-MS, focusing on BtuB, a protein whose native membrane environment is believed to be mechanistically important for B12 transport. The in vivo HDX-MS data corroborate the conclusions from our previous in vitro HDX-MS study of the allostery initiated by B12 binding. Our success with BtuB and other proteins opens the possibility for performing additional HDX-MS studies in a native cellular environment.&quot;,&quot;publisher&quot;:&quot;John Wiley and Sons Inc&quot;,&quot;issue&quot;:&quot;9&quot;,&quot;volume&quot;:&quot;31&quot;},&quot;isTemporary&quot;:false}]},{&quot;citationID&quot;:&quot;MENDELEY_CITATION_acc60d4f-0c90-479d-9742-57ba277b6bec&quot;,&quot;properties&quot;:{&quot;noteIndex&quot;:0},&quot;isEdited&quot;:false,&quot;manualOverride&quot;:{&quot;isManuallyOverridden&quot;:false,&quot;citeprocText&quot;:&quot;(Javed et al., 2023a)&quot;,&quot;manualOverrideText&quot;:&quot;&quot;},&quot;citationTag&quot;:&quot;MENDELEY_CITATION_v3_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&quot;,&quot;citationItems&quot;:[{&quot;id&quot;:&quot;0c55c1be-48a0-36cf-a00b-3da22bddc76c&quot;,&quot;itemData&quot;:{&quot;type&quot;:&quot;article-journal&quot;,&quot;id&quot;:&quot;0c55c1be-48a0-36cf-a00b-3da22bddc76c&quot;,&quot;title&quot;:&quot;Hydrogen/deuterium exchange-mass spectrometry of integral membrane proteins in native-like environments: current scenario and the way forward&quot;,&quot;author&quot;:[{&quot;family&quot;:&quot;Javed&quot;,&quot;given&quot;:&quot;Waqas&quot;,&quot;parse-names&quot;:false,&quot;dropping-particle&quot;:&quot;&quot;,&quot;non-dropping-particle&quot;:&quot;&quot;},{&quot;family&quot;:&quot;Griffiths&quot;,&quot;given&quot;:&quot;Damon&quot;,&quot;parse-names&quot;:false,&quot;dropping-particle&quot;:&quot;&quot;,&quot;non-dropping-particle&quot;:&quot;&quot;},{&quot;family&quot;:&quot;Politis&quot;,&quot;given&quot;:&quot;Argyris&quot;,&quot;parse-names&quot;:false,&quot;dropping-particle&quot;:&quot;&quot;,&quot;non-dropping-particle&quot;:&quot;&quot;}],&quot;container-title&quot;:&quot;Essays in Biochemistry&quot;,&quot;container-title-short&quot;:&quot;Essays Biochem&quot;,&quot;accessed&quot;:{&quot;date-parts&quot;:[[2025,5,1]]},&quot;DOI&quot;:&quot;10.1042/EBC20220173&quot;,&quot;ISSN&quot;:&quot;00711365&quot;,&quot;PMID&quot;:&quot;36876893&quot;,&quot;URL&quot;:&quot;https://pmc.ncbi.nlm.nih.gov/articles/PMC10070480/&quot;,&quot;issued&quot;:{&quot;date-parts&quot;:[[2023,3,1]]},&quot;page&quot;:&quot;187&quot;,&quot;abstract&quot;:&quot;Integral membrane proteins (IMPs) perform a range of diverse functions and their dysfunction underlies numerous pathological conditions. Consequently, IMPs constitute most drug targets, and the elucidation of their mechanism of action has become an intense field of research. Historically, IMP studies have relied on their extraction from membranes using detergents, which have the potential to perturbate their structure and dynamics. To circumnavigate this issue, an array of membrane mimetics has been developed that aim to reconstitute IMPs into native-like lipid environments that more accurately represent the biological membrane. Hydrogen/deuterium exchange-mass spectrometry (HDX-MS) has emerged as a versatile tool for probing protein dynamics in solution. The continued development of HDX-MS methodology has allowed practitioners to investigate IMPs using increasingly native-like membrane mimetics, and even pushing the study of IMPs into the in vivo cellular environment. Consequently, HDX-MS has come of age and is playing an ever-increasingly important role in the IMP structural biologist toolkit. In the present mini-review, we discuss the evolution of membrane mimetics in the HDX-MS context, focusing on seminal publications and recent innovations that have led to this point. We also discuss state-of-the-art methodological and instrumental advancements that are likely to play a significant role in the generation of high-quality HDX-MS data of IMPs in the future.&quot;,&quot;publisher&quot;:&quot;Portland Press Ltd&quot;,&quot;issue&quot;:&quot;2&quot;,&quot;volume&quot;:&quot;67&quot;},&quot;isTemporary&quot;:false}]},{&quot;citationID&quot;:&quot;MENDELEY_CITATION_a8f827f3-95e5-4ade-9aff-65712733b53b&quot;,&quot;properties&quot;:{&quot;noteIndex&quot;:0},&quot;isEdited&quot;:false,&quot;manualOverride&quot;:{&quot;isManuallyOverridden&quot;:false,&quot;citeprocText&quot;:&quot;(Zgurskaya et al., 2015)&quot;,&quot;manualOverrideText&quot;:&quot;&quot;},&quot;citationTag&quot;:&quot;MENDELEY_CITATION_v3_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&quot;,&quot;citationItems&quot;:[{&quot;id&quot;:&quot;6b9ff49c-d37a-35eb-9cb0-9c2e74ddffe5&quot;,&quot;itemData&quot;:{&quot;type&quot;:&quot;article&quot;,&quot;id&quot;:&quot;6b9ff49c-d37a-35eb-9cb0-9c2e74ddffe5&quot;,&quot;title&quot;:&quot;Mechanism of coupling drug transport reactions located in two different membranes&quot;,&quot;author&quot;:[{&quot;family&quot;:&quot;Zgurskaya&quot;,&quot;given&quot;:&quot;Helen I.&quot;,&quot;parse-names&quot;:false,&quot;dropping-particle&quot;:&quot;&quot;,&quot;non-dropping-particle&quot;:&quot;&quot;},{&quot;family&quot;:&quot;Weeks&quot;,&quot;given&quot;:&quot;Jon W.&quot;,&quot;parse-names&quot;:false,&quot;dropping-particle&quot;:&quot;&quot;,&quot;non-dropping-particle&quot;:&quot;&quot;},{&quot;family&quot;:&quot;Ntreh&quot;,&quot;given&quot;:&quot;Abigail T.&quot;,&quot;parse-names&quot;:false,&quot;dropping-particle&quot;:&quot;&quot;,&quot;non-dropping-particle&quot;:&quot;&quot;},{&quot;family&quot;:&quot;Nickels&quot;,&quot;given&quot;:&quot;Logan M.&quot;,&quot;parse-names&quot;:false,&quot;dropping-particle&quot;:&quot;&quot;,&quot;non-dropping-particle&quot;:&quot;&quot;},{&quot;family&quot;:&quot;Wolloscheck&quot;,&quot;given&quot;:&quot;David&quot;,&quot;parse-names&quot;:false,&quot;dropping-particle&quot;:&quot;&quot;,&quot;non-dropping-particle&quot;:&quot;&quot;}],&quot;container-title&quot;:&quot;Frontiers in Microbiology&quot;,&quot;DOI&quot;:&quot;10.3389/fmicb.2015.00100&quot;,&quot;ISSN&quot;:&quot;1664302X&quot;,&quot;issued&quot;:{&quot;date-parts&quot;:[[2015]]},&quot;abstract&quot;:&quot;Gram- negative bacteria utilize a diverse array of multidrug transporters to pump toxic compounds out of the cell. Some transporters, together with periplasmic membrane fusion proteins (MFPs) and outer membrane channels, assemble trans-envelope complexes that expel multiple antibiotics across outer membranes of Gram-negative bacteria and into the external medium. Others further potentiate this efflux by pumping drugs across the inner membrane into the periplasm. Together these transporters create a powerful network of efflux that protects bacteria against a broad range of antimicrobial agents. This review is focused on the mechanism of coupling transport reactions located in two different membranes of Gram-negative bacteria. Using a combination of biochemical, genetic and biophysical approaches we have reconstructed the sequence of events leading to the assembly of trans-envelope drug efflux complexes and characterized the roles of periplasmic and outer membrane proteins in this process. Our recent data suggest a critical step in the activation of intermembrane efflux pumps, which is controlled by MFPs. We propose that the reaction cycles of transporters are tightly coupled to the assembly of the trans-envelope complexes. Transporters and MFPs exist in the inner membrane as dormant complexes. The activation of complexes is triggered by MFP binding to the outer membrane channel, which leads to a conformational change in the membrane proximal domain of MFP needed for stimulation of transporters. The activated MFP-transporter complex engages the outer membrane channel to expel substrates across the outer membrane. The recruitment of the channel is likely triggered by binding of effectors (substrates) to MFP or MFP-transporter complexes. This model together with recent structural and functional advances in the field of drug efflux provides a fairly detailed understanding of the mechanism of drug efflux across the two membranes.&quot;,&quot;publisher&quot;:&quot;Frontiers Media S.A.&quot;,&quot;issue&quot;:&quot;FEB&quot;,&quot;volume&quot;:&quot;6&quot;,&quot;container-title-short&quot;:&quot;Front Microbiol&quot;},&quot;isTemporary&quot;:false}]},{&quot;citationID&quot;:&quot;MENDELEY_CITATION_39eab1b8-1587-490e-a826-50d3365125e8&quot;,&quot;properties&quot;:{&quot;noteIndex&quot;:0},&quot;isEdited&quot;:false,&quot;manualOverride&quot;:{&quot;isManuallyOverridden&quot;:false,&quot;citeprocText&quot;:&quot;(Hinchliffe et al., 2014)&quot;,&quot;manualOverrideText&quot;:&quot;&quot;},&quot;citationTag&quot;:&quot;MENDELEY_CITATION_v3_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&quot;,&quot;citationItems&quot;:[{&quot;id&quot;:&quot;a38c2229-a917-3437-ad28-ada8e6165894&quot;,&quot;itemData&quot;:{&quot;type&quot;:&quot;article-journal&quot;,&quot;id&quot;:&quot;a38c2229-a917-3437-ad28-ada8e6165894&quot;,&quot;title&quot;:&quot;Structure of the periplasmic adaptor protein from a major facilitator superfamily (MFS) multidrug efflux pump&quot;,&quot;author&quot;:[{&quot;family&quot;:&quot;Hinchliffe&quot;,&quot;given&quot;:&quot;Philip&quot;,&quot;parse-names&quot;:false,&quot;dropping-particle&quot;:&quot;&quot;,&quot;non-dropping-particle&quot;:&quot;&quot;},{&quot;family&quot;:&quot;Greene&quot;,&quot;given&quot;:&quot;Nicholas P.&quot;,&quot;parse-names&quot;:false,&quot;dropping-particle&quot;:&quot;&quot;,&quot;non-dropping-particle&quot;:&quot;&quot;},{&quot;family&quot;:&quot;Paterson&quot;,&quot;given&quot;:&quot;Neil G.&quot;,&quot;parse-names&quot;:false,&quot;dropping-particle&quot;:&quot;&quot;,&quot;non-dropping-particle&quot;:&quot;&quot;},{&quot;family&quot;:&quot;Crow&quot;,&quot;given&quot;:&quot;Allister&quot;,&quot;parse-names&quot;:false,&quot;dropping-particle&quot;:&quot;&quot;,&quot;non-dropping-particle&quot;:&quot;&quot;},{&quot;family&quot;:&quot;Hughes&quot;,&quot;given&quot;:&quot;Colin&quot;,&quot;parse-names&quot;:false,&quot;dropping-particle&quot;:&quot;&quot;,&quot;non-dropping-particle&quot;:&quot;&quot;},{&quot;family&quot;:&quot;Koronakis&quot;,&quot;given&quot;:&quot;Vassilis&quot;,&quot;parse-names&quot;:false,&quot;dropping-particle&quot;:&quot;&quot;,&quot;non-dropping-particle&quot;:&quot;&quot;}],&quot;container-title&quot;:&quot;FEBS Letters&quot;,&quot;DOI&quot;:&quot;10.1016/j.febslet.2014.06.055&quot;,&quot;ISSN&quot;:&quot;18733468&quot;,&quot;PMID&quot;:&quot;24996185&quot;,&quot;issued&quot;:{&quot;date-parts&quot;:[[2014,8,25]]},&quot;page&quot;:&quot;3147-3153&quot;,&quot;abstract&quot;:&quot;Periplasmic adaptor proteins are key components of bacterial tripartite efflux pumps. The 2.85 Å resolution structure of an MFS (major facilitator superfamily) pump adaptor, Aquifex aeolicus EmrA, shows linearly arranged α-helical coiled-coil, lipoyl, and β-barrel domains, but lacks the fourth membrane-proximal domain shown in other pumps to interact with the inner membrane transporter. The adaptor α-hairpin, which binds outer membrane TolC, is exceptionally long at 127 Å, and the β-barrel contains a conserved disordered loop. The structure extends the view of adaptors as flexible, modular components that mediate diverse pump assembly, and suggests that in MFS tripartite pumps a hexamer of adaptors could provide a periplasmic seal. © 2014 Federation of European Biochemical Societies. Published by Elsevier B.V. All rights reserved.&quot;,&quot;publisher&quot;:&quot;Elsevier&quot;,&quot;issue&quot;:&quot;17&quot;,&quot;volume&quot;:&quot;588&quot;,&quot;container-title-short&quot;:&quot;FEBS Lett&quot;},&quot;isTemporary&quot;:false}]},{&quot;citationID&quot;:&quot;MENDELEY_CITATION_89ac79c2-5a29-4f2c-b7aa-e0029c3ac908&quot;,&quot;properties&quot;:{&quot;noteIndex&quot;:0},&quot;isEdited&quot;:false,&quot;manualOverride&quot;:{&quot;isManuallyOverridden&quot;:false,&quot;citeprocText&quot;:&quot;(Russell Lewis et al., 2023, 2025; Tikhonova et al., 2011)&quot;,&quot;manualOverrideText&quot;:&quot;&quot;},&quot;citationTag&quot;:&quot;MENDELEY_CITATION_v3_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quot;,&quot;citationItems&quot;:[{&quot;id&quot;:&quot;dce26b0e-679d-35d0-b97c-7a0efd715839&quot;,&quot;itemData&quot;:{&quot;type&quot;:&quot;article-journal&quot;,&quot;id&quot;:&quot;dce26b0e-679d-35d0-b97c-7a0efd715839&quot;,&quot;title&quot;:&quot;Sequential mechanism of assembly of multidrug efflux pump AcrAB-TolC&quot;,&quot;author&quot;:[{&quot;family&quot;:&quot;Tikhonova&quot;,&quot;given&quot;:&quot;Elena B.&quot;,&quot;parse-names&quot;:false,&quot;dropping-particle&quot;:&quot;&quot;,&quot;non-dropping-particle&quot;:&quot;&quot;},{&quot;family&quot;:&quot;Yamada&quot;,&quot;given&quot;:&quot;Yoichi&quot;,&quot;parse-names&quot;:false,&quot;dropping-particle&quot;:&quot;&quot;,&quot;non-dropping-particle&quot;:&quot;&quot;},{&quot;family&quot;:&quot;Zgurskaya&quot;,&quot;given&quot;:&quot;Helen I.&quot;,&quot;parse-names&quot;:false,&quot;dropping-particle&quot;:&quot;&quot;,&quot;non-dropping-particle&quot;:&quot;&quot;}],&quot;container-title&quot;:&quot;Chemistry and Biology&quot;,&quot;DOI&quot;:&quot;10.1016/j.chembiol.2011.02.011&quot;,&quot;ISSN&quot;:&quot;10745521&quot;,&quot;PMID&quot;:&quot;21513882&quot;,&quot;issued&quot;:{&quot;date-parts&quot;:[[2011,4,22]]},&quot;page&quot;:&quot;454-463&quot;,&quot;abstract&quot;:&quot;Multidrug efflux pumps adversely affect both the clinical effectiveness of existing antibiotics and the discovery process to find new ones. In this study, we reconstituted and characterized by surface plasmon resonance the assembly of AcrAB-TolC, the archetypal multidrug efflux pump from Escherichia coli. We report that the periplasmic AcrA and the outer membrane channel TolC assemble high-affinity complexes with AcrB transporter independently from each other. Antibiotic novobiocin and MC-207,110 inhibitor bind to the immobilized AcrB but do not affect interactions between components of the complex. In contrast, DARPin inhibits interactions between AcrA and AcrB. Mutational opening of TolC channel decreases stability of interactions and promotes disassembly of the complex. The conformation of the membrane proximal domain of AcrA is critical for the formation of AcrAB-TolC and could be targeted for the development of new inhibitors. © 2011 Elsevier Ltd.&quot;,&quot;issue&quot;:&quot;4&quot;,&quot;volume&quot;:&quot;18&quot;,&quot;container-title-short&quot;:&quot;Chem Biol&quot;},&quot;isTemporary&quot;:false},{&quot;id&quot;:&quot;5e8cd6f0-5d45-37cd-b6ec-ed98892d3af2&quot;,&quot;itemData&quot;:{&quot;type&quot;:&quot;article-journal&quot;,&quot;id&quot;:&quot;5e8cd6f0-5d45-37cd-b6ec-ed98892d3af2&quot;,&quot;title&quot;:&quot;Conformational restriction shapes the inhibition of a multidrug efflux adaptor protein&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Moniruzzaman&quot;,&quot;given&quot;:&quot;Mohammad&quot;,&quot;parse-names&quot;:false,&quot;dropping-particle&quot;:&quot;&quot;,&quot;non-dropping-particle&quot;:&quot;&quot;},{&quot;family&quot;:&quot;Kuo&quot;,&quot;given&quot;:&quot;Katie M.&quot;,&quot;parse-names&quot;:false,&quot;dropping-particle&quot;:&quot;&quot;,&quot;non-dropping-particle&quot;:&quot;&quot;},{&quot;family&quot;:&quot;Higgins&quot;,&quot;given&quot;:&quot;Anna J.&quot;,&quot;parse-names&quot;:false,&quot;dropping-particle&quot;:&quot;&quot;,&quot;non-dropping-particle&quot;:&quot;&quot;},{&quot;family&quot;:&quot;Shah&quot;,&quot;given&quot;:&quot;Laila M.N.&quot;,&quot;parse-names&quot;:false,&quot;dropping-particle&quot;:&quot;&quot;,&quot;non-dropping-particle&quot;:&quot;&quot;},{&quot;family&quot;:&quot;Sobott&quot;,&quot;given&quot;:&quot;Frank&quot;,&quot;parse-names&quot;:false,&quot;dropping-particle&quot;:&quot;&quot;,&quot;non-dropping-particle&quot;:&quot;&quot;},{&quot;family&quot;:&quot;Parks&quot;,&quot;given&quot;:&quot;Jerry M.&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Nature Communications&quot;,&quot;container-title-short&quot;:&quot;Nat Commun&quot;,&quot;DOI&quot;:&quot;10.1038/s41467-023-39615-x&quot;,&quot;ISSN&quot;:&quot;20411723&quot;,&quot;PMID&quot;:&quot;37463890&quot;,&quot;issued&quot;:{&quot;date-parts&quot;:[[2023,12,1]]},&quot;abstract&quot;:&quot;Membrane efflux pumps play a major role in bacterial multidrug resistance. The tripartite multidrug efflux pump system from Escherichia coli, AcrAB-TolC, is a target for inhibition to lessen resistance development and restore antibiotic efficacy, with homologs in other ESKAPE pathogens. Here, we rationalize a mechanism of inhibition against the periplasmic adaptor protein, AcrA, using a combination of hydrogen/deuterium exchange mass spectrometry, cellular efflux assays, and molecular dynamics simulations. We define the structural dynamics of AcrA and find that an inhibitor can inflict long-range stabilisation across all four of its domains, whereas an interacting efflux substrate has minimal effect. Our results support a model where an inhibitor forms a molecular wedge within a cleft between the lipoyl and αβ barrel domains of AcrA, diminishing its conformational transmission of drug-evoked signals from AcrB to TolC. This work provides molecular insights into multidrug adaptor protein function which could be valuable for developing antimicrobial therapeutics.&quot;,&quot;publisher&quot;:&quot;Nature Research&quot;,&quot;issue&quot;:&quot;1&quot;,&quot;volume&quot;:&quot;14&quot;},&quot;isTemporary&quot;:false},{&quot;id&quot;:&quot;cbda6b2b-32f8-3587-a196-1e29415ddb2e&quot;,&quot;itemData&quot;:{&quot;type&quot;:&quot;article-journal&quot;,&quot;id&quot;:&quot;cbda6b2b-32f8-3587-a196-1e29415ddb2e&quot;,&quot;title&quot;:&quot;Mg2+-dependent mechanism of environmental versatility in a multidrug efflux pump&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Kuo&quot;,&quot;given&quot;:&quot;Katie M.&quot;,&quot;parse-names&quot;:false,&quot;dropping-particle&quot;:&quot;&quot;,&quot;non-dropping-particle&quot;:&quot;&quot;},{&quot;family&quot;:&quot;Shah&quot;,&quot;given&quot;:&quot;Laila M.N.&quot;,&quot;parse-names&quot;:false,&quot;dropping-particle&quot;:&quot;&quot;,&quot;non-dropping-particle&quot;:&quot;&quot;},{&quot;family&quot;:&quot;Harris&quot;,&quot;given&quot;:&quot;Nicola J.&quot;,&quot;parse-names&quot;:false,&quot;dropping-particle&quot;:&quot;&quot;,&quot;non-dropping-particle&quot;:&quot;&quot;},{&quot;family&quot;:&quot;Booth&quot;,&quot;given&quot;:&quot;Paula J.&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Structure&quot;,&quot;DOI&quot;:&quot;10.1016/j.str.2024.12.012&quot;,&quot;ISSN&quot;:&quot;09692126&quot;,&quot;URL&quot;:&quot;https://linkinghub.elsevier.com/retrieve/pii/S0969212624005471&quot;,&quot;issued&quot;:{&quot;date-parts&quot;:[[2025,3]]},&quot;page&quot;:&quot;552-565.e4&quot;,&quot;issue&quot;:&quot;3&quot;,&quot;volume&quot;:&quot;33&quot;,&quot;container-title-short&quot;:&quot;&quot;},&quot;isTemporary&quot;:false}]},{&quot;citationID&quot;:&quot;MENDELEY_CITATION_d760e53d-7234-4184-bddb-0bf368cbed8a&quot;,&quot;properties&quot;:{&quot;noteIndex&quot;:0},&quot;isEdited&quot;:false,&quot;manualOverride&quot;:{&quot;isManuallyOverridden&quot;:false,&quot;citeprocText&quot;:&quot;(Möller et al., 2020b)&quot;,&quot;manualOverrideText&quot;:&quot;&quot;},&quot;citationTag&quot;:&quot;MENDELEY_CITATION_v3_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&quot;,&quot;citationItems&quot;:[{&quot;id&quot;:&quot;4443d712-2d25-312b-9b3a-c320e261062e&quot;,&quot;itemData&quot;:{&quot;type&quot;:&quot;article-journal&quot;,&quot;id&quot;:&quot;4443d712-2d25-312b-9b3a-c320e261062e&quot;,&quot;title&quot;:&quot;Probing the conformational impact of detergents on the integral membrane protein LeuT by global HDX-MS&quot;,&quot;author&quot;:[{&quot;family&quot;:&quot;Möller&quot;,&quot;given&quot;:&quot;Ingvar R.&quot;,&quot;parse-names&quot;:false,&quot;dropping-particle&quot;:&quot;&quot;,&quot;non-dropping-particle&quot;:&quot;&quot;},{&quot;family&quot;:&quot;Merkle&quot;,&quot;given&quot;:&quot;Patrick S.&quot;,&quot;parse-names&quot;:false,&quot;dropping-particle&quot;:&quot;&quot;,&quot;non-dropping-particle&quot;:&quot;&quot;},{&quot;family&quot;:&quot;Calugareanu&quot;,&quot;given&quot;:&quot;Dionisie&quot;,&quot;parse-names&quot;:false,&quot;dropping-particle&quot;:&quot;&quot;,&quot;non-dropping-particle&quot;:&quot;&quot;},{&quot;family&quot;:&quot;Comamala&quot;,&quot;given&quot;:&quot;Gerard&quot;,&quot;parse-names&quot;:false,&quot;dropping-particle&quot;:&quot;&quot;,&quot;non-dropping-particle&quot;:&quot;&quot;},{&quot;family&quot;:&quot;Schmidt&quot;,&quot;given&quot;:&quot;Solveig Gaarde&quot;,&quot;parse-names&quot;:false,&quot;dropping-particle&quot;:&quot;&quot;,&quot;non-dropping-particle&quot;:&quot;&quot;},{&quot;family&quot;:&quot;Loland&quot;,&quot;given&quot;:&quot;Claus J.&quot;,&quot;parse-names&quot;:false,&quot;dropping-particle&quot;:&quot;&quot;,&quot;non-dropping-particle&quot;:&quot;&quot;},{&quot;family&quot;:&quot;Rand&quot;,&quot;given&quot;:&quot;Kasper D.&quot;,&quot;parse-names&quot;:false,&quot;dropping-particle&quot;:&quot;&quot;,&quot;non-dropping-particle&quot;:&quot;&quot;}],&quot;container-title&quot;:&quot;Journal of Proteomics&quot;,&quot;DOI&quot;:&quot;10.1016/j.jprot.2020.103845&quot;,&quot;ISSN&quot;:&quot;18767737&quot;,&quot;PMID&quot;:&quot;32480080&quot;,&quot;issued&quot;:{&quot;date-parts&quot;:[[2020,8,15]]},&quot;abstract&quot;:&quot;Neurotransmitter:sodium symporters (NSS) are integral membrane proteins (IMP), responsible for reuptake of neurotransmitters from the synaptic cleft. Due to challenges in production of mammalian NSS in their active form, the prokaryotic hydrophobic amino acid transporter, LeuT, served here as a steadfast model for elucidation of structure-function relationship. As NSS proteins reside within phospholipid bilayer, they require stabilization by artificial membrane systems upon their extraction. Right choice of artificial membrane system is crucial as suboptimal detergent and/or lipids can lead to destabilization or non-native stabilization. Here we study the effect of related detergents, dodecyl maltoside (DDM) and lauryl maltose neopentyl glycol (LMNG), on the conformational dynamics of LeuT by global HDX-MS, in the presence of functionally relevant ligands. We observed that LeuT is more dynamic when solubilized in DDM compared to LMNG. Moreover, LeuT exhibited increased HDX in the presence of K+ compared to Na+, indicating a more dynamic conformation in the presence of K+. Upon addition of leucine, LeuT underwent additional stabilization relative to the Na+-bound state. Finally, peak broadening was observed, suggesting that LeuT undergoes slow unfolding/refolding dynamics in detergent solution. These slow dynamics were verified by local HDX, also proving that detergents modulate the rate of these dynamics. Significance: Overall, we show the efficacy of global HDX-MS to evaluate the effect of artificial membrane systems on integral membrane proteins and the importance of carefully selecting compatible detergent (and/or lipid) for the solubilization of this class of proteins.&quot;,&quot;publisher&quot;:&quot;Elsevier B.V.&quot;,&quot;volume&quot;:&quot;225&quot;,&quot;container-title-short&quot;:&quot;J Proteomics&quot;},&quot;isTemporary&quot;:false}]},{&quot;citationID&quot;:&quot;MENDELEY_CITATION_8648249f-afa6-44f7-8d13-8bef25a0e14a&quot;,&quot;properties&quot;:{&quot;noteIndex&quot;:0},&quot;isEdited&quot;:false,&quot;manualOverride&quot;:{&quot;isManuallyOverridden&quot;:false,&quot;citeprocText&quot;:&quot;(Denisov &amp;#38; Sligar, 2016; Hebling et al., 2010b; Javed et al., 2023b; Martens et al., 2018a; Redhair et al., 2019)&quot;,&quot;manualOverrideText&quot;:&quot;&quot;},&quot;citationTag&quot;:&quot;MENDELEY_CITATION_v3_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&quot;,&quot;citationItems&quot;:[{&quot;id&quot;:&quot;34fcd442-034b-3687-9907-3d926734f958&quot;,&quot;itemData&quot;:{&quot;type&quot;:&quot;article&quot;,&quot;id&quot;:&quot;34fcd442-034b-3687-9907-3d926734f958&quot;,&quot;title&quot;:&quot;Nanodiscs for structural and functional studies of membrane proteins&quot;,&quot;author&quot;:[{&quot;family&quot;:&quot;Denisov&quot;,&quot;given&quot;:&quot;Ilia G.&quot;,&quot;parse-names&quot;:false,&quot;dropping-particle&quot;:&quot;&quot;,&quot;non-dropping-particle&quot;:&quot;&quot;},{&quot;family&quot;:&quot;Sligar&quot;,&quot;given&quot;:&quot;Stephen G.&quot;,&quot;parse-names&quot;:false,&quot;dropping-particle&quot;:&quot;&quot;,&quot;non-dropping-particle&quot;:&quot;&quot;}],&quot;container-title&quot;:&quot;Nature Structural and Molecular Biology&quot;,&quot;container-title-short&quot;:&quot;Nat Struct Mol Biol&quot;,&quot;DOI&quot;:&quot;10.1038/nsmb.3195&quot;,&quot;ISSN&quot;:&quot;15459985&quot;,&quot;PMID&quot;:&quot;27273631&quot;,&quot;issued&quot;:{&quot;date-parts&quot;:[[2016,6,7]]},&quot;page&quot;:&quot;481-486&quot;,&quot;abstract&quot;:&quot;Membrane proteins have long presented a challenge to biochemical and functional studies. In the absence of a bilayer environment, individual proteins and critical macromolecular complexes may be insoluble and may display altered or absent activities. Nanodisc technology provides important advantages for the isolation, purification, structural resolution and functional characterization of membrane proteins. In addition, the ability to precisely control the nanodisc composition provides a nanoscale membrane surface for investigating molecular recognition events.&quot;,&quot;publisher&quot;:&quot;Nature Publishing Group&quot;,&quot;issue&quot;:&quot;6&quot;,&quot;volume&quot;:&quot;23&quot;},&quot;isTemporary&quot;:false},{&quot;id&quot;:&quot;7a8e26bd-e93d-3c03-95f6-f3a917233d3b&quot;,&quot;itemData&quot;:{&quot;type&quot;:&quot;article&quot;,&quot;id&quot;:&quot;7a8e26bd-e93d-3c03-95f6-f3a917233d3b&quot;,&quot;title&quot;:&quot;Hydrogen/deuterium exchange-mass spectrometry of integral membrane proteins in native-like environments: current scenario and the way forward&quot;,&quot;author&quot;:[{&quot;family&quot;:&quot;Javed&quot;,&quot;given&quot;:&quot;Waqas&quot;,&quot;parse-names&quot;:false,&quot;dropping-particle&quot;:&quot;&quot;,&quot;non-dropping-particle&quot;:&quot;&quot;},{&quot;family&quot;:&quot;Griffiths&quot;,&quot;given&quot;:&quot;Damon&quot;,&quot;parse-names&quot;:false,&quot;dropping-particle&quot;:&quot;&quot;,&quot;non-dropping-particle&quot;:&quot;&quot;},{&quot;family&quot;:&quot;Politis&quot;,&quot;given&quot;:&quot;Argyris&quot;,&quot;parse-names&quot;:false,&quot;dropping-particle&quot;:&quot;&quot;,&quot;non-dropping-particle&quot;:&quot;&quot;}],&quot;container-title&quot;:&quot;Essays in Biochemistry&quot;,&quot;container-title-short&quot;:&quot;Essays Biochem&quot;,&quot;DOI&quot;:&quot;10.1042/EBC20220173&quot;,&quot;ISSN&quot;:&quot;00711365&quot;,&quot;PMID&quot;:&quot;36876893&quot;,&quot;issued&quot;:{&quot;date-parts&quot;:[[2023,3,1]]},&quot;page&quot;:&quot;187-200&quot;,&quot;abstract&quot;:&quot;Integral membrane proteins (IMPs) perform a range of diverse functions and their dysfunction underlies numerous pathological conditions. Consequently, IMPs constitute most drug targets, and the elucidation of their mechanism of action has become an intense field of research. Historically, IMP studies have relied on their extraction from membranes using detergents, which have the potential to perturbate their structure and dynamics. To circumnavigate this issue, an array of membrane mimetics has been developed that aim to reconstitute IMPs into native-like lipid environments that more accurately represent the biological membrane. Hydrogen/deuterium exchange-mass spectrometry (HDX-MS) has emerged as a versatile tool for probing protein dynamics in solution. The continued development of HDX-MS methodology has allowed practitioners to investigate IMPs using increasingly native-like membrane mimetics, and even pushing the study of IMPs into the in vivo cellular environment. Consequently, HDX-MS has come of age and is playing an ever-increasingly important role in the IMP structural biologist toolkit. In the present mini-review, we discuss the evolution of membrane mimetics in the HDX-MS context, focusing on seminal publications and recent innovations that have led to this point. We also discuss state-of-the-art methodological and instrumental advancements that are likely to play a significant role in the generation of high-quality HDX-MS data of IMPs in the future.&quot;,&quot;publisher&quot;:&quot;Portland Press Ltd&quot;,&quot;issue&quot;:&quot;2&quot;,&quot;volume&quot;:&quot;67&quot;},&quot;isTemporary&quot;:false},{&quot;id&quot;:&quot;b1c5198e-f96a-36b8-935e-8cc225d36aa8&quot;,&quot;itemData&quot;:{&quot;type&quot;:&quot;article-journal&quot;,&quot;id&quot;:&quot;b1c5198e-f96a-36b8-935e-8cc225d36aa8&quot;,&quot;title&quot;:&quot;Direct protein-lipid interactions shape the conformational landscape of secondary transporters&quot;,&quot;author&quot;:[{&quot;family&quot;:&quot;Martens&quot;,&quot;given&quot;:&quot;Chloe&quot;,&quot;parse-names&quot;:false,&quot;dropping-particle&quot;:&quot;&quot;,&quot;non-dropping-particle&quot;:&quot;&quot;},{&quot;family&quot;:&quot;Shekhar&quot;,&quot;given&quot;:&quot;Mrinal&quot;,&quot;parse-names&quot;:false,&quot;dropping-particle&quot;:&quot;&quot;,&quot;non-dropping-particle&quot;:&quot;&quot;},{&quot;family&quot;:&quot;Borysik&quot;,&quot;given&quot;:&quot;Antoni J.&quot;,&quot;parse-names&quot;:false,&quot;dropping-particle&quot;:&quot;&quot;,&quot;non-dropping-particle&quot;:&quot;&quot;},{&quot;family&quot;:&quot;Lau&quot;,&quot;given&quot;:&quot;Andy M.&quot;,&quot;parse-names&quot;:false,&quot;dropping-particle&quot;:&quot;&quot;,&quot;non-dropping-particle&quot;:&quot;&quot;},{&quot;family&quot;:&quot;Reading&quot;,&quot;given&quot;:&quot;Eamonn&quot;,&quot;parse-names&quot;:false,&quot;dropping-particle&quot;:&quot;&quot;,&quot;non-dropping-particle&quot;:&quot;&quot;},{&quot;family&quot;:&quot;Tajkhorshid&quot;,&quot;given&quot;:&quot;Emad&quot;,&quot;parse-names&quot;:false,&quot;dropping-particle&quot;:&quot;&quot;,&quot;non-dropping-particle&quot;:&quot;&quot;},{&quot;family&quot;:&quot;Booth&quot;,&quot;given&quot;:&quot;Paula J.&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DOI&quot;:&quot;10.1038/s41467-018-06704-1&quot;,&quot;ISSN&quot;:&quot;20411723&quot;,&quot;PMID&quot;:&quot;30297844&quot;,&quot;issued&quot;:{&quot;date-parts&quot;:[[2018,12,1]]},&quot;abstract&quot;:&quot;Secondary transporters undergo structural rearrangements to catalyze substrate translocation across the cell membrane – yet how such conformational changes happen within a lipid environment remains poorly understood. Here, we combine hydrogen-deuterium exchange mass spectrometry (HDX-MS) with molecular dynamics (MD) simulations to understand how lipids regulate the conformational dynamics of secondary transporters at the molecular level. Using the homologous transporters XylE, LacY and GlpT from Escherichia coli as model systems, we discover that conserved networks of charged residues act as molecular switches that drive the conformational transition between different states. We reveal that these molecular switches are regulated by interactions with surrounding phospholipids and show that phosphatidylethanolamine interferes with the formation of the conserved networks and favors an inward-facing state. Overall, this work provides insights into the importance of lipids in shaping the conformational landscape of an important class of transporters.&quot;,&quot;publisher&quot;:&quot;Nature Publishing Group&quot;,&quot;issue&quot;:&quot;1&quot;,&quot;volume&quot;:&quot;9&quot;,&quot;container-title-short&quot;:&quot;Nat Commun&quot;},&quot;isTemporary&quot;:false},{&quot;id&quot;:&quot;b2d53601-20d0-369e-b023-8109bf636bcc&quot;,&quot;itemData&quot;:{&quot;type&quot;:&quot;article-journal&quot;,&quot;id&quot;:&quot;b2d53601-20d0-369e-b023-8109bf636bcc&quot;,&quot;title&quot;:&quot;Conformational analysis of membrane proteins in phospholipid bilayer nanodiscs by hydrogen exchange mass spectrometry&quot;,&quot;author&quot;:[{&quot;family&quot;:&quot;Hebling&quot;,&quot;given&quot;:&quot;Christine M.&quot;,&quot;parse-names&quot;:false,&quot;dropping-particle&quot;:&quot;&quot;,&quot;non-dropping-particle&quot;:&quot;&quot;},{&quot;family&quot;:&quot;Morgan&quot;,&quot;given&quot;:&quot;Christopher R.&quot;,&quot;parse-names&quot;:false,&quot;dropping-particle&quot;:&quot;&quot;,&quot;non-dropping-particle&quot;:&quot;&quot;},{&quot;family&quot;:&quot;Stafford&quot;,&quot;given&quot;:&quot;Darrel W.&quot;,&quot;parse-names&quot;:false,&quot;dropping-particle&quot;:&quot;&quot;,&quot;non-dropping-particle&quot;:&quot;&quot;},{&quot;family&quot;:&quot;Jorgenson&quot;,&quot;given&quot;:&quot;James W.&quot;,&quot;parse-names&quot;:false,&quot;dropping-particle&quot;:&quot;&quot;,&quot;non-dropping-particle&quot;:&quot;&quot;},{&quot;family&quot;:&quot;Rand&quot;,&quot;given&quot;:&quot;Kasper D.&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DOI&quot;:&quot;10.1021/ac100962c&quot;,&quot;ISSN&quot;:&quot;00032700&quot;,&quot;PMID&quot;:&quot;20518534&quot;,&quot;issued&quot;:{&quot;date-parts&quot;:[[2010,7,1]]},&quot;page&quot;:&quot;5415-5419&quot;,&quot;abstract&quot;:&quot;The study of membrane protein structure and enzymology has traditionally been hampered by the inherent insolubility of membrane proteins in aqueous environments and experimental challenges in emulating an in vivo lipid environment. Phospholipid bilayer nanodiscs have recently been shown to be of great use for the study of membrane proteins since they offer a controllable, stable, and monodisperse model membrane with a nativelike lipid bilayer. Here we report the integration of nanodiscs with hydrogen exchange (HX) mass spectrometry (MS) experiments, thereby allowing for analysis of the native conformation of membrane proteins. γ-Glutamyl carboxylase (GGCX), an ∼94 kDa transmembrane protein, was inserted into nanodiscs and labeled with deuterium oxide under native conditions. Analytical parameters including sample-handling and chromatographic separation were optimized to measure the incorporation of deuterium into GGCX. Coupling nanodisc technology with HX MS offers an effective approach for investigating the conformation and dynamics of membrane proteins in their native environment and is therefore capable of providing much needed insight into the function of membrane proteins. © 2010 American Chemical Society.&quot;,&quot;issue&quot;:&quot;13&quot;,&quot;volume&quot;:&quot;82&quot;,&quot;container-title-short&quot;:&quot;Anal Chem&quot;},&quot;isTemporary&quot;:false},{&quot;id&quot;:&quot;f96a2b2d-a208-33bd-9027-21987538685d&quot;,&quot;itemData&quot;:{&quot;type&quot;:&quot;article&quot;,&quot;id&quot;:&quot;f96a2b2d-a208-33bd-9027-21987538685d&quot;,&quot;title&quot;:&quot;Hydrogen-deuterium exchange mass spectrometry of membrane proteins in lipid nanodiscs&quot;,&quot;author&quot;:[{&quot;family&quot;:&quot;Redhair&quot;,&quot;given&quot;:&quot;Michelle&quot;,&quot;parse-names&quot;:false,&quot;dropping-particle&quot;:&quot;&quot;,&quot;non-dropping-particle&quot;:&quot;&quot;},{&quot;family&quot;:&quot;Clouser&quot;,&quot;given&quot;:&quot;Amanda F.&quot;,&quot;parse-names&quot;:false,&quot;dropping-particle&quot;:&quot;&quot;,&quot;non-dropping-particle&quot;:&quot;&quot;},{&quot;family&quot;:&quot;Atkins&quot;,&quot;given&quot;:&quot;William M.&quot;,&quot;parse-names&quot;:false,&quot;dropping-particle&quot;:&quot;&quot;,&quot;non-dropping-particle&quot;:&quot;&quot;}],&quot;container-title&quot;:&quot;Chemistry and Physics of Lipids&quot;,&quot;DOI&quot;:&quot;10.1016/j.chemphyslip.2019.02.007&quot;,&quot;ISSN&quot;:&quot;18732941&quot;,&quot;PMID&quot;:&quot;30802434&quot;,&quot;issued&quot;:{&quot;date-parts&quot;:[[2019,5,1]]},&quot;page&quot;:&quot;14-22&quot;,&quot;abstract&quot;:&quot;Hydrogen deuterium exchange mass spectrometry (H/DX MS) provides a quantitative comparison of the relative rates of exchange of amide protons for solvent deuterons. In turn, the rate of amide exchange depends on a complex combination of the stability of local secondary structure, solvent accessibility, and dynamics. H/DX MS has, therefore, been widely used to probe structure and function of soluble proteins, but its application to membrane proteins was limited previously to detergent solubilized samples. The large excess of lipids from model membranes, or from membrane fractions derived from in vivo samples, presents challenges with mass spectrometry. The lipid nanodisc platform, consisting of apolipoprotein A-derived membrane scaffold proteins, provides a native like membrane environment in which to capture analyte membrane proteins with a well defined, and low, ratio of lipid to protein. Membrane proteins in lipid nanodiscs are amenable to H/DX MS, and this is expected to lead to a rapid increase in the number of membrane proteins subjected to this analysis. Here we review the few literature examples of the application of H/DX MS to membrane proteins in nanodiscs. The incremental improvements in the experimental workflow of the H/DX MS are described and potential applications of this approach to study membrane proteins are described.&quot;,&quot;publisher&quot;:&quot;Elsevier Ireland Ltd&quot;,&quot;volume&quot;:&quot;220&quot;,&quot;container-title-short&quot;:&quot;Chem Phys Lipids&quot;},&quot;isTemporary&quot;:false}]},{&quot;citationID&quot;:&quot;MENDELEY_CITATION_f8cc4150-ab44-4dfa-8da8-9391db0aa90e&quot;,&quot;properties&quot;:{&quot;noteIndex&quot;:0},&quot;isEdited&quot;:false,&quot;manualOverride&quot;:{&quot;isManuallyOverridden&quot;:false,&quot;citeprocText&quot;:&quot;(Seddon et al., 2004)&quot;,&quot;manualOverrideText&quot;:&quot;&quot;},&quot;citationTag&quot;:&quot;MENDELEY_CITATION_v3_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&quot;,&quot;citationItems&quot;:[{&quot;id&quot;:&quot;6914f5ad-5a86-36f8-a429-7819c75ff7e9&quot;,&quot;itemData&quot;:{&quot;type&quot;:&quot;article&quot;,&quot;id&quot;:&quot;6914f5ad-5a86-36f8-a429-7819c75ff7e9&quot;,&quot;title&quot;:&quot;Membrane proteins, lipids and detergents: Not just a soap opera&quot;,&quot;author&quot;:[{&quot;family&quot;:&quot;Seddon&quot;,&quot;given&quot;:&quot;Annela M.&quot;,&quot;parse-names&quot;:false,&quot;dropping-particle&quot;:&quot;&quot;,&quot;non-dropping-particle&quot;:&quot;&quot;},{&quot;family&quot;:&quot;Curnow&quot;,&quot;given&quot;:&quot;Paul&quot;,&quot;parse-names&quot;:false,&quot;dropping-particle&quot;:&quot;&quot;,&quot;non-dropping-particle&quot;:&quot;&quot;},{&quot;family&quot;:&quot;Booth&quot;,&quot;given&quot;:&quot;Paula J.&quot;,&quot;parse-names&quot;:false,&quot;dropping-particle&quot;:&quot;&quot;,&quot;non-dropping-particle&quot;:&quot;&quot;}],&quot;container-title&quot;:&quot;Biochimica et Biophysica Acta - Biomembranes&quot;,&quot;DOI&quot;:&quot;10.1016/j.bbamem.2004.04.011&quot;,&quot;ISSN&quot;:&quot;00052736&quot;,&quot;PMID&quot;:&quot;15519311&quot;,&quot;issued&quot;:{&quot;date-parts&quot;:[[2004,11,3]]},&quot;page&quot;:&quot;105-117&quot;,&quot;abstract&quot;:&quot;Studying membrane proteins represents a major challenge in protein biochemistry, with one of the major difficulties being the problems encountered when working outside the natural lipid environment. In vitro studies such as crystallization are reliant on the successful solubilization or reconstitution of membrane proteins, which generally involves the careful selection of solubilizing detergents and mixed lipid/detergent systems. This review will concentrate on the methods currently available for efficient reconstitution and solubilization of membrane proteins through the use of detergent micelles, mixed lipid/detergent micelles and bicelles or liposomes. We focus on the relevant molecular properties of the detergents and lipids that aid understanding of these processes. A significant barrier to membrane protein research is retaining the stability and function of the protein during solubilization, reconstitution and crystallization. We highlight some of the lessons learnt from studies of membrane protein folding in vitro and give an overview of the role that lipids can play in stabilizing the proteins. © 2004 Published by Elsevier B.V.&quot;,&quot;publisher&quot;:&quot;Elsevier B.V.&quot;,&quot;issue&quot;:&quot;1-2&quot;,&quot;volume&quot;:&quot;1666&quot;,&quot;container-title-short&quot;:&quot;Biochim Biophys Acta Biomembr&quot;},&quot;isTemporary&quot;:false}]},{&quot;citationID&quot;:&quot;MENDELEY_CITATION_52cb258f-e579-41b8-9c21-81481ca4907b&quot;,&quot;properties&quot;:{&quot;noteIndex&quot;:0},&quot;isEdited&quot;:false,&quot;manualOverride&quot;:{&quot;isManuallyOverridden&quot;:false,&quot;citeprocText&quot;:&quot;(Bayburt et al., 2002b)&quot;,&quot;manualOverrideText&quot;:&quot;&quot;},&quot;citationTag&quot;:&quot;MENDELEY_CITATION_v3_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&quot;,&quot;citationItems&quot;:[{&quot;id&quot;:&quot;0feec115-9030-3785-8b5c-d0122c35dd8d&quot;,&quot;itemData&quot;:{&quot;type&quot;:&quot;article-journal&quot;,&quot;id&quot;:&quot;0feec115-9030-3785-8b5c-d0122c35dd8d&quot;,&quot;title&quot;:&quot;Self-Assembly of Discoidal Phospholipid Bilayer Nanoparticles with Membrane Scaffold Proteins&quot;,&quot;author&quot;:[{&quot;family&quot;:&quot;Bayburt&quot;,&quot;given&quot;:&quot;Timothy H.&quot;,&quot;parse-names&quot;:false,&quot;dropping-particle&quot;:&quot;&quot;,&quot;non-dropping-particle&quot;:&quot;&quot;},{&quot;family&quot;:&quot;Grinkova&quot;,&quot;given&quot;:&quot;Yelena&quot;,&quot;parse-names&quot;:false,&quot;dropping-particle&quot;:&quot;V.&quot;,&quot;non-dropping-particle&quot;:&quot;&quot;},{&quot;family&quot;:&quot;Sligar&quot;,&quot;given&quot;:&quot;Stephen G.&quot;,&quot;parse-names&quot;:false,&quot;dropping-particle&quot;:&quot;&quot;,&quot;non-dropping-particle&quot;:&quot;&quot;}],&quot;container-title&quot;:&quot;Nano Letters&quot;,&quot;DOI&quot;:&quot;10.1021/nl025623k&quot;,&quot;ISSN&quot;:&quot;15306984&quot;,&quot;issued&quot;:{&quot;date-parts&quot;:[[2002,8]]},&quot;page&quot;:&quot;853-856&quot;,&quot;abstract&quot;:&quot;Nanoparticulate phospholipid bilayer disks were assembled from phospholipid and a class of amphipathic helical proteins termed membrane scaffold proteins (MSP). Several different MSPs were produced in high yield using a synthetic gene and a heterologous expression system and purified to homogeneity by a one-step purification. The self-assembly process begins with a mixture of the phospholipid and MSP in the presence of a detergent. Upon removal of detergent, 10-nm diameter particles form containing either saturated or unsaturated phospholipid. The ratio of components in the initial mixture was found to be crucial for formation of a monodisperse population of nanoparticles. Exploration of the phase diagram of the lamellar to phospholipid-detergent mixed micelle transition reveals that self-assembly proceeds from the mixed micellar phase. In this case a homogeneous and monodisperse population is formed. In contrast, particle formation from the detergent-phospholipid lamellar phase results in altered size, yield, composition, and heterogeneity of the resultant particles. The nanodisks contain approximately 160 saturated or 125 unsaturated lipids and can be formed from designed amphipathic α-helical scaffold proteins. The 10-nm particles can thus contain two molecules of MSP1 or a single molecule of an MSP1 fusion (MSP2). The phospholipid bilayer main phase transition temperature is preserved in the nanodisks as determined by fluorescence spectroscopy. Scanning probe microscopy shows a monolayer of nanodisks on a mica surface with a diameter of 10 nm and the thickness of a single phospholipid bilayer (5.7 nm), confirming the presence of a bilayer domain. The gentle method of self-assembly and robustness of the resulting nanodisks provides a means for generating soluble lipid bilayer membranes on the nanometer scale and opens the possibility of using these nanostructures to incorporate single membrane proteins into a native-like environment.&quot;,&quot;issue&quot;:&quot;8&quot;,&quot;volume&quot;:&quot;2&quot;,&quot;container-title-short&quot;:&quot;Nano Lett&quot;},&quot;isTemporary&quot;:false}]},{&quot;citationID&quot;:&quot;MENDELEY_CITATION_9ba47e82-bc41-4562-b27b-bb0265a8e487&quot;,&quot;properties&quot;:{&quot;noteIndex&quot;:0},&quot;isEdited&quot;:false,&quot;manualOverride&quot;:{&quot;isManuallyOverridden&quot;:false,&quot;citeprocText&quot;:&quot;(Lee et al., 2016)&quot;,&quot;manualOverrideText&quot;:&quot;&quot;},&quot;citationTag&quot;:&quot;MENDELEY_CITATION_v3_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&quot;,&quot;citationItems&quot;:[{&quot;id&quot;:&quot;4dce8572-81cf-39c3-8a0a-83310c2d2cc7&quot;,&quot;itemData&quot;:{&quot;type&quot;:&quot;article-journal&quot;,&quot;id&quot;:&quot;4dce8572-81cf-39c3-8a0a-83310c2d2cc7&quot;,&quot;title&quot;:&quot;A method for detergent-free isolation of membrane proteins in their local lipid environment&quot;,&quot;author&quot;:[{&quot;family&quot;:&quot;Lee&quot;,&quot;given&quot;:&quot;Sarah C.&quot;,&quot;parse-names&quot;:false,&quot;dropping-particle&quot;:&quot;&quot;,&quot;non-dropping-particle&quot;:&quot;&quot;},{&quot;family&quot;:&quot;Knowles&quot;,&quot;given&quot;:&quot;Tim J.&quot;,&quot;parse-names&quot;:false,&quot;dropping-particle&quot;:&quot;&quot;,&quot;non-dropping-particle&quot;:&quot;&quot;},{&quot;family&quot;:&quot;Postis&quot;,&quot;given&quot;:&quot;Vincent L.G.&quot;,&quot;parse-names&quot;:false,&quot;dropping-particle&quot;:&quot;&quot;,&quot;non-dropping-particle&quot;:&quot;&quot;},{&quot;family&quot;:&quot;Jamshad&quot;,&quot;given&quot;:&quot;Mohammed&quot;,&quot;parse-names&quot;:false,&quot;dropping-particle&quot;:&quot;&quot;,&quot;non-dropping-particle&quot;:&quot;&quot;},{&quot;family&quot;:&quot;Parslow&quot;,&quot;given&quot;:&quot;Rosemary A.&quot;,&quot;parse-names&quot;:false,&quot;dropping-particle&quot;:&quot;&quot;,&quot;non-dropping-particle&quot;:&quot;&quot;},{&quot;family&quot;:&quot;Lin&quot;,&quot;given&quot;:&quot;Yu Pin&quot;,&quot;parse-names&quot;:false,&quot;dropping-particle&quot;:&quot;&quot;,&quot;non-dropping-particle&quot;:&quot;&quot;},{&quot;family&quot;:&quot;Goldman&quot;,&quot;given&quot;:&quot;Adrian&quot;,&quot;parse-names&quot;:false,&quot;dropping-particle&quot;:&quot;&quot;,&quot;non-dropping-particle&quot;:&quot;&quot;},{&quot;family&quot;:&quot;Sridhar&quot;,&quot;given&quot;:&quot;Pooja&quot;,&quot;parse-names&quot;:false,&quot;dropping-particle&quot;:&quot;&quot;,&quot;non-dropping-particle&quot;:&quot;&quot;},{&quot;family&quot;:&quot;Overduin&quot;,&quot;given&quot;:&quot;Michael&quot;,&quot;parse-names&quot;:false,&quot;dropping-particle&quot;:&quot;&quot;,&quot;non-dropping-particle&quot;:&quot;&quot;},{&quot;family&quot;:&quot;Muench&quot;,&quot;given&quot;:&quot;Stephen P.&quot;,&quot;parse-names&quot;:false,&quot;dropping-particle&quot;:&quot;&quot;,&quot;non-dropping-particle&quot;:&quot;&quot;},{&quot;family&quot;:&quot;Dafforn&quot;,&quot;given&quot;:&quot;Timothy R.&quot;,&quot;parse-names&quot;:false,&quot;dropping-particle&quot;:&quot;&quot;,&quot;non-dropping-particle&quot;:&quot;&quot;}],&quot;container-title&quot;:&quot;Nature Protocols&quot;,&quot;DOI&quot;:&quot;10.1038/nprot.2016.070&quot;,&quot;ISSN&quot;:&quot;17502799&quot;,&quot;PMID&quot;:&quot;27254461&quot;,&quot;issued&quot;:{&quot;date-parts&quot;:[[2016,7,1]]},&quot;page&quot;:&quot;1149-1162&quot;,&quot;abstract&quot;:&quot;Despite the great importance of membrane proteins, structural and functional studies of these proteins present major challenges. A significant hurdle is the extraction of the functional protein from its natural lipid membrane. Traditionally achieved with detergents, purification procedures can be costly and time consuming. A critical flaw with detergent approaches is the removal of the protein from the native lipid environment required to maintain functionally stable protein. This protocol describes the preparation of styrene maleic acid (SMA) co-polymer to extract membrane proteins from prokaryotic and eukaryotic expression systems. Successful isolation of membrane proteins into SMA lipid particles (SMALPs) allows the proteins to remain with native lipid, surrounded by SMA. We detail procedures for obtaining 25 g of SMA (4 d); explain the preparation of protein-containing SMALPs using membranes isolated from Escherichia coli (2 d) and control protein-free SMALPS using E. coli polar lipid extract (1-2 h); investigate SMALP protein purity by SDS-PAGE analysis and estimate protein concentration (4 h); and detail biophysical methods such as circular dichroism (CD) spectroscopy and sedimentation velocity analytical ultracentrifugation (svAUC) to undertake initial structural studies to characterize SMALPs (∼ 2 d). Together, these methods provide a practical tool kit for those wanting to use SMALPs to study membrane proteins.&quot;,&quot;publisher&quot;:&quot;Nature Publishing Group&quot;,&quot;issue&quot;:&quot;7&quot;,&quot;volume&quot;:&quot;11&quot;,&quot;container-title-short&quot;:&quot;Nat Protoc&quot;},&quot;isTemporary&quot;:false}]},{&quot;citationID&quot;:&quot;MENDELEY_CITATION_539d1cf5-9c82-4cb1-9a80-eb8642741adb&quot;,&quot;properties&quot;:{&quot;noteIndex&quot;:0},&quot;isEdited&quot;:false,&quot;manualOverride&quot;:{&quot;isManuallyOverridden&quot;:false,&quot;citeprocText&quot;:&quot;(Reading et al., 2017b)&quot;,&quot;manualOverrideText&quot;:&quot;&quot;},&quot;citationTag&quot;:&quot;MENDELEY_CITATION_v3_eyJjaXRhdGlvbklEIjoiTUVOREVMRVlfQ0lUQVRJT05fNTM5ZDFjZjUtOWM4Mi00Y2IxLTlhODAtZWI4NjQyNzQxYWRiIiwicHJvcGVydGllcyI6eyJub3RlSW5kZXgiOjB9LCJpc0VkaXRlZCI6ZmFsc2UsIm1hbnVhbE92ZXJyaWRlIjp7ImlzTWFudWFsbHlPdmVycmlkZGVuIjpmYWxzZSwiY2l0ZXByb2NUZXh0IjoiKFJlYWRpbmcgZXQgYWwuLCAyMDE3YikiLCJtYW51YWxPdmVycmlkZVRleHQiOiIifSwiY2l0YXRpb25JdGVtcyI6W3siaWQiOiI0OWNhZDM5MS01OTliLTMxYzMtOWRjMi03MDBiMDcwMDZlMjYiLCJpdGVtRGF0YSI6eyJ0eXBlIjoiYXJ0aWNsZS1qb3VybmFsIiwiaWQiOiI0OWNhZDM5MS01OTliLTMxYzMtOWRjMi03MDBiMDcwMDZlMjY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&quot;,&quot;citationItems&quot;:[{&quot;id&quot;:&quot;49cad391-599b-31c3-9dc2-700b07006e26&quot;,&quot;itemData&quot;:{&quot;type&quot;:&quot;article-journal&quot;,&quot;id&quot;:&quot;49cad391-599b-31c3-9dc2-700b07006e26&quot;,&quot;title&quot;:&quot;Interrogating Membrane Protein Conformational Dynamics within Native Lipid Compositions&quot;,&quot;author&quot;:[{&quot;family&quot;:&quot;Reading&quot;,&quot;given&quot;:&quot;Eamonn&quot;,&quot;parse-names&quot;:false,&quot;dropping-particle&quot;:&quot;&quot;,&quot;non-dropping-particle&quot;:&quot;&quot;},{&quot;family&quot;:&quot;Hall&quot;,&quot;given&quot;:&quot;Zoe&quot;,&quot;parse-names&quot;:false,&quot;dropping-particle&quot;:&quot;&quot;,&quot;non-dropping-particle&quot;:&quot;&quot;},{&quot;family&quot;:&quot;Martens&quot;,&quot;given&quot;:&quot;Chloe&quot;,&quot;parse-names&quot;:false,&quot;dropping-particle&quot;:&quot;&quot;,&quot;non-dropping-particle&quot;:&quot;&quot;},{&quot;family&quot;:&quot;Haghighi&quot;,&quot;given&quot;:&quot;Tabasom&quot;,&quot;parse-names&quot;:false,&quot;dropping-particle&quot;:&quot;&quot;,&quot;non-dropping-particle&quot;:&quot;&quot;},{&quot;family&quot;:&quot;Findlay&quot;,&quot;given&quot;:&quot;Heather&quot;,&quot;parse-names&quot;:false,&quot;dropping-particle&quot;:&quot;&quot;,&quot;non-dropping-particle&quot;:&quot;&quot;},{&quot;family&quot;:&quot;Ahdash&quot;,&quot;given&quot;:&quot;Zainab&quot;,&quot;parse-names&quot;:false,&quot;dropping-particle&quot;:&quot;&quot;,&quot;non-dropping-particle&quot;:&quot;&quot;},{&quot;family&quot;:&quot;Politis&quot;,&quot;given&quot;:&quot;Argyris&quot;,&quot;parse-names&quot;:false,&quot;dropping-particle&quot;:&quot;&quot;,&quot;non-dropping-particle&quot;:&quot;&quot;},{&quot;family&quot;:&quot;Booth&quot;,&quot;given&quot;:&quot;Paula J.&quot;,&quot;parse-names&quot;:false,&quot;dropping-particle&quot;:&quot;&quot;,&quot;non-dropping-particle&quot;:&quot;&quot;}],&quot;container-title&quot;:&quot;Angewandte Chemie&quot;,&quot;DOI&quot;:&quot;10.1002/ange.201709657&quot;,&quot;ISSN&quot;:&quot;0044-8249&quot;,&quot;issued&quot;:{&quot;date-parts&quot;:[[2017,12,4]]},&quot;page&quot;:&quot;15860-15863&quot;,&quot;abstract&quot;:&quot;The interplay between membrane proteins and the lipids of the membrane is important for cellular function, however, tools enabling the interrogation of protein dynamics within native lipid environments are scarce and often invasive. We show that the styrene–maleic acid lipid particle (SMALP) technology can be coupled with hydrogen–deuterium exchange mass spectrometry (HDX‐MS) to investigate membrane protein conformational dynamics within native lipid bilayers. We demonstrate changes in accessibility and dynamics of the rhomboid protease GlpG, captured within three different native lipid compositions, and identify protein regions sensitive to changes in the native lipid environment. Our results illuminate the value of this approach for distinguishing the putative role(s) of the native lipid composition in modulating membrane protein conformational dynamics.&quot;,&quot;publisher&quot;:&quot;Wiley&quot;,&quot;issue&quot;:&quot;49&quot;,&quot;volume&quot;:&quot;129&quot;,&quot;container-title-short&quot;:&quot;&quot;},&quot;isTemporary&quot;:false}]},{&quot;citationID&quot;:&quot;MENDELEY_CITATION_04183876-385a-4790-98a8-58f1a7b0b91e&quot;,&quot;properties&quot;:{&quot;noteIndex&quot;:0},&quot;isEdited&quot;:false,&quot;manualOverride&quot;:{&quot;isManuallyOverridden&quot;:false,&quot;citeprocText&quot;:&quot;(Scheidelaar et al., 2016)&quot;,&quot;manualOverrideText&quot;:&quot;&quot;},&quot;citationTag&quot;:&quot;MENDELEY_CITATION_v3_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&quot;,&quot;citationItems&quot;:[{&quot;id&quot;:&quot;b90ba047-9295-3f13-bd52-275712491b81&quot;,&quot;itemData&quot;:{&quot;type&quot;:&quot;article-journal&quot;,&quot;id&quot;:&quot;b90ba047-9295-3f13-bd52-275712491b81&quot;,&quot;title&quot;:&quot;Effect of Polymer Composition and pH on Membrane Solubilization by Styrene-Maleic Acid Copolymers&quot;,&quot;author&quot;:[{&quot;family&quot;:&quot;Scheidelaar&quot;,&quot;given&quot;:&quot;Stefan&quot;,&quot;parse-names&quot;:false,&quot;dropping-particle&quot;:&quot;&quot;,&quot;non-dropping-particle&quot;:&quot;&quot;},{&quot;family&quot;:&quot;Koorengevel&quot;,&quot;given&quot;:&quot;Martijn C.&quot;,&quot;parse-names&quot;:false,&quot;dropping-particle&quot;:&quot;&quot;,&quot;non-dropping-particle&quot;:&quot;&quot;},{&quot;family&quot;:&quot;Walree&quot;,&quot;given&quot;:&quot;Cornelius A.&quot;,&quot;parse-names&quot;:false,&quot;dropping-particle&quot;:&quot;&quot;,&quot;non-dropping-particle&quot;:&quot;van&quot;},{&quot;family&quot;:&quot;Dominguez&quot;,&quot;given&quot;:&quot;Juan J.&quot;,&quot;parse-names&quot;:false,&quot;dropping-particle&quot;:&quot;&quot;,&quot;non-dropping-particle&quot;:&quot;&quot;},{&quot;family&quot;:&quot;Dörr&quot;,&quot;given&quot;:&quot;Jonas M.&quot;,&quot;parse-names&quot;:false,&quot;dropping-particle&quot;:&quot;&quot;,&quot;non-dropping-particle&quot;:&quot;&quot;},{&quot;family&quot;:&quot;Killian&quot;,&quot;given&quot;:&quot;J. Antoinette&quot;,&quot;parse-names&quot;:false,&quot;dropping-particle&quot;:&quot;&quot;,&quot;non-dropping-particle&quot;:&quot;&quot;}],&quot;container-title&quot;:&quot;Biophysical Journal&quot;,&quot;DOI&quot;:&quot;10.1016/j.bpj.2016.09.025&quot;,&quot;ISSN&quot;:&quot;15420086&quot;,&quot;PMID&quot;:&quot;27806279&quot;,&quot;issued&quot;:{&quot;date-parts&quot;:[[2016,11,1]]},&quot;page&quot;:&quot;1974-1986&quot;,&quot;abstract&quot;:&quot;The styrene-maleic acid (SMA) copolymer is rapidly gaining attention as a tool in membrane research, due to its ability to directly solubilize lipid membranes into nanodisk particles without the requirement of conventional detergents. Although many variants of SMA are commercially available, so far only SMA variants with a 2:1 and 3:1 styrene-to-maleic acid ratio have been used in lipid membrane studies. It is not known how SMA composition affects the solubilization behavior of SMA. Here, we systematically investigated the effect of varying the styrene/maleic acid on the properties of SMA in solution and on its interaction with membranes. Also the effect of pH was studied, because the proton concentration in the solution will affect the charge density and thereby may modulate the properties of the polymers. Using model membranes of 1,2-dimyristoyl-sn-glycero-3-phosphocholine lipids at pH &gt; pHagg, we found that membrane solubilization is promoted by a low charge density and by a relatively high fraction of maleic acid units in the polymer. Furthermore, it was found that a collapsed conformation of the polymer is required to ensure efficient insertion into the lipid membrane and that efficient solubilization may be improved by a more homogenous distribution of the maleic acid monomer units along the polymer chain. Altogether, the results show large differences in behavior between the SMA variants tested in the various steps of solubilization. The main conclusion is that the variant with a 2:1 styrene-to-maleic acid ratio is the most efficient membrane solubilizer in a wide pH range.&quot;,&quot;publisher&quot;:&quot;Biophysical Society&quot;,&quot;issue&quot;:&quot;9&quot;,&quot;volume&quot;:&quot;111&quot;,&quot;container-title-short&quot;:&quot;Biophys J&quot;},&quot;isTemporary&quot;:false}]},{&quot;citationID&quot;:&quot;MENDELEY_CITATION_ec46c132-88ba-4fba-8a7b-aac76eda1365&quot;,&quot;properties&quot;:{&quot;noteIndex&quot;:0},&quot;isEdited&quot;:false,&quot;manualOverride&quot;:{&quot;isManuallyOverridden&quot;:false,&quot;citeprocText&quot;:&quot;(Reading et al., 2017b)&quot;,&quot;manualOverrideText&quot;:&quot;&quot;},&quot;citationTag&quot;:&quot;MENDELEY_CITATION_v3_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&quot;,&quot;citationItems&quot;:[{&quot;id&quot;:&quot;49cad391-599b-31c3-9dc2-700b07006e26&quot;,&quot;itemData&quot;:{&quot;type&quot;:&quot;article-journal&quot;,&quot;id&quot;:&quot;49cad391-599b-31c3-9dc2-700b07006e26&quot;,&quot;title&quot;:&quot;Interrogating Membrane Protein Conformational Dynamics within Native Lipid Compositions&quot;,&quot;author&quot;:[{&quot;family&quot;:&quot;Reading&quot;,&quot;given&quot;:&quot;Eamonn&quot;,&quot;parse-names&quot;:false,&quot;dropping-particle&quot;:&quot;&quot;,&quot;non-dropping-particle&quot;:&quot;&quot;},{&quot;family&quot;:&quot;Hall&quot;,&quot;given&quot;:&quot;Zoe&quot;,&quot;parse-names&quot;:false,&quot;dropping-particle&quot;:&quot;&quot;,&quot;non-dropping-particle&quot;:&quot;&quot;},{&quot;family&quot;:&quot;Martens&quot;,&quot;given&quot;:&quot;Chloe&quot;,&quot;parse-names&quot;:false,&quot;dropping-particle&quot;:&quot;&quot;,&quot;non-dropping-particle&quot;:&quot;&quot;},{&quot;family&quot;:&quot;Haghighi&quot;,&quot;given&quot;:&quot;Tabasom&quot;,&quot;parse-names&quot;:false,&quot;dropping-particle&quot;:&quot;&quot;,&quot;non-dropping-particle&quot;:&quot;&quot;},{&quot;family&quot;:&quot;Findlay&quot;,&quot;given&quot;:&quot;Heather&quot;,&quot;parse-names&quot;:false,&quot;dropping-particle&quot;:&quot;&quot;,&quot;non-dropping-particle&quot;:&quot;&quot;},{&quot;family&quot;:&quot;Ahdash&quot;,&quot;given&quot;:&quot;Zainab&quot;,&quot;parse-names&quot;:false,&quot;dropping-particle&quot;:&quot;&quot;,&quot;non-dropping-particle&quot;:&quot;&quot;},{&quot;family&quot;:&quot;Politis&quot;,&quot;given&quot;:&quot;Argyris&quot;,&quot;parse-names&quot;:false,&quot;dropping-particle&quot;:&quot;&quot;,&quot;non-dropping-particle&quot;:&quot;&quot;},{&quot;family&quot;:&quot;Booth&quot;,&quot;given&quot;:&quot;Paula J.&quot;,&quot;parse-names&quot;:false,&quot;dropping-particle&quot;:&quot;&quot;,&quot;non-dropping-particle&quot;:&quot;&quot;}],&quot;container-title&quot;:&quot;Angewandte Chemie&quot;,&quot;DOI&quot;:&quot;10.1002/ange.201709657&quot;,&quot;ISSN&quot;:&quot;0044-8249&quot;,&quot;issued&quot;:{&quot;date-parts&quot;:[[2017,12,4]]},&quot;page&quot;:&quot;15860-15863&quot;,&quot;abstract&quot;:&quot;The interplay between membrane proteins and the lipids of the membrane is important for cellular function, however, tools enabling the interrogation of protein dynamics within native lipid environments are scarce and often invasive. We show that the styrene–maleic acid lipid particle (SMALP) technology can be coupled with hydrogen–deuterium exchange mass spectrometry (HDX‐MS) to investigate membrane protein conformational dynamics within native lipid bilayers. We demonstrate changes in accessibility and dynamics of the rhomboid protease GlpG, captured within three different native lipid compositions, and identify protein regions sensitive to changes in the native lipid environment. Our results illuminate the value of this approach for distinguishing the putative role(s) of the native lipid composition in modulating membrane protein conformational dynamics.&quot;,&quot;publisher&quot;:&quot;Wiley&quot;,&quot;issue&quot;:&quot;49&quot;,&quot;volume&quot;:&quot;129&quot;,&quot;container-title-short&quot;:&quot;&quot;},&quot;isTemporary&quot;:false}]},{&quot;citationID&quot;:&quot;MENDELEY_CITATION_a62f8a14-983e-4394-9150-bf073093fd1e&quot;,&quot;properties&quot;:{&quot;noteIndex&quot;:0},&quot;isEdited&quot;:false,&quot;manualOverride&quot;:{&quot;isManuallyOverridden&quot;:false,&quot;citeprocText&quot;:&quot;(Hall et al., 2018)&quot;,&quot;manualOverrideText&quot;:&quot;&quot;},&quot;citationTag&quot;:&quot;MENDELEY_CITATION_v3_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&quot;,&quot;citationItems&quot;:[{&quot;id&quot;:&quot;10e31d0e-5f1f-3cce-981c-ec3e199af8e7&quot;,&quot;itemData&quot;:{&quot;type&quot;:&quot;article-journal&quot;,&quot;id&quot;:&quot;10e31d0e-5f1f-3cce-981c-ec3e199af8e7&quot;,&quot;title&quot;:&quot;An acid-compatible co-polymer for the solubilization of membranes and proteins into lipid bilayer-containing nanoparticles&quot;,&quot;author&quot;:[{&quot;family&quot;:&quot;Hall&quot;,&quot;given&quot;:&quot;Stephen C.L.&quot;,&quot;parse-names&quot;:false,&quot;dropping-particle&quot;:&quot;&quot;,&quot;non-dropping-particle&quot;:&quot;&quot;},{&quot;family&quot;:&quot;Tognoloni&quot;,&quot;given&quot;:&quot;Cecilia&quot;,&quot;parse-names&quot;:false,&quot;dropping-particle&quot;:&quot;&quot;,&quot;non-dropping-particle&quot;:&quot;&quot;},{&quot;family&quot;:&quot;Charlton&quot;,&quot;given&quot;:&quot;Jack&quot;,&quot;parse-names&quot;:false,&quot;dropping-particle&quot;:&quot;&quot;,&quot;non-dropping-particle&quot;:&quot;&quot;},{&quot;family&quot;:&quot;Bragginton&quot;,&quot;given&quot;:&quot;Éilís C.&quot;,&quot;parse-names&quot;:false,&quot;dropping-particle&quot;:&quot;&quot;,&quot;non-dropping-particle&quot;:&quot;&quot;},{&quot;family&quot;:&quot;Rothnie&quot;,&quot;given&quot;:&quot;Alice J.&quot;,&quot;parse-names&quot;:false,&quot;dropping-particle&quot;:&quot;&quot;,&quot;non-dropping-particle&quot;:&quot;&quot;},{&quot;family&quot;:&quot;Sridhar&quot;,&quot;given&quot;:&quot;Pooja&quot;,&quot;parse-names&quot;:false,&quot;dropping-particle&quot;:&quot;&quot;,&quot;non-dropping-particle&quot;:&quot;&quot;},{&quot;family&quot;:&quot;Wheatley&quot;,&quot;given&quot;:&quot;Mark&quot;,&quot;parse-names&quot;:false,&quot;dropping-particle&quot;:&quot;&quot;,&quot;non-dropping-particle&quot;:&quot;&quot;},{&quot;family&quot;:&quot;Knowles&quot;,&quot;given&quot;:&quot;Timothy J.&quot;,&quot;parse-names&quot;:false,&quot;dropping-particle&quot;:&quot;&quot;,&quot;non-dropping-particle&quot;:&quot;&quot;},{&quot;family&quot;:&quot;Arnold&quot;,&quot;given&quot;:&quot;Thomas&quot;,&quot;parse-names&quot;:false,&quot;dropping-particle&quot;:&quot;&quot;,&quot;non-dropping-particle&quot;:&quot;&quot;},{&quot;family&quot;:&quot;Edler&quot;,&quot;given&quot;:&quot;Karen J.&quot;,&quot;parse-names&quot;:false,&quot;dropping-particle&quot;:&quot;&quot;,&quot;non-dropping-particle&quot;:&quot;&quot;},{&quot;family&quot;:&quot;Dafforn&quot;,&quot;given&quot;:&quot;Tim R.&quot;,&quot;parse-names&quot;:false,&quot;dropping-particle&quot;:&quot;&quot;,&quot;non-dropping-particle&quot;:&quot;&quot;}],&quot;container-title&quot;:&quot;Nanoscale&quot;,&quot;DOI&quot;:&quot;10.1039/c8nr01322e&quot;,&quot;ISSN&quot;:&quot;20403372&quot;,&quot;PMID&quot;:&quot;29845165&quot;,&quot;issued&quot;:{&quot;date-parts&quot;:[[2018,6,14]]},&quot;page&quot;:&quot;10609-10619&quot;,&quot;abstract&quot;:&quot;The fundamental importance of membrane proteins in drug discovery has meant that membrane mimetic systems for studying membrane proteins are of increasing interest. One such system has been the amphipathic, negatively charged poly(styrene-co-maleic acid) (SMA) polymer to form \&quot;SMA Lipid Particles\&quot; (SMALPs) which have been widely adopted to solubilize membrane proteins directly from the cell membrane. However, SMALPs are only soluble under basic conditions and precipitate in the presence of divalent cations required for many downstream applications. Here, we show that the positively charged poly(styrene-co-maleimide) (SMI) forms similar nanoparticles with comparable efficiency to SMA, whilst remaining functional at acidic pH and compatible with high concentrations of divalent cations. We have performed a detailed characterization of the performance of SMI that enables a direct comparison with similar data published for SMA. We also demonstrate that SMI is capable of extracting proteins directly from the cell membrane and can solubilize functional human G-protein coupled receptors (GPCRs) expressed in cultured HEK 293T cells. \&quot;SMILPs\&quot; thus provide an alternative membrane solubilization method that successfully overcomes some of the limitations of the SMALP method.&quot;,&quot;publisher&quot;:&quot;Royal Society of Chemistry&quot;,&quot;issue&quot;:&quot;22&quot;,&quot;volume&quot;:&quot;10&quot;,&quot;container-title-short&quot;:&quot;Nanoscale&quot;},&quot;isTemporary&quot;:false}]},{&quot;citationID&quot;:&quot;MENDELEY_CITATION_21a16211-3e07-44e9-b98f-1dbfaa56aba3&quot;,&quot;properties&quot;:{&quot;noteIndex&quot;:0},&quot;isEdited&quot;:false,&quot;manualOverride&quot;:{&quot;isManuallyOverridden&quot;:false,&quot;citeprocText&quot;:&quot;(Masson et al., 2019a)&quot;,&quot;manualOverrideText&quot;:&quot;&quot;},&quot;citationTag&quot;:&quot;MENDELEY_CITATION_v3_eyJjaXRhdGlvbklEIjoiTUVOREVMRVlfQ0lUQVRJT05fMjFhMTYyMTEtM2UwNy00NGU5LWI5OGYtMWRiZmFhNTZhYmEz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RE9JIjoiMTAuMTAzOC9zNDE1OTItMDE5LTA0NTkteSIsIklTU04iOiIxNTQ4NzEwNSIsIlBNSUQiOiIzMTI0OTQyMiIsImlzc3VlZCI6eyJkYXRlLXBhcnRzIjpbWzIwMTksNywx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nB1Ymxpc2hlciI6Ik5hdHVyZSBQdWJsaXNoaW5nIEdyb3VwIiwiaXNzdWUiOiI3Iiwidm9sdW1lIjoiMTYiLCJjb250YWluZXItdGl0bGUtc2hvcnQiOiJOYXQgTWV0aG9kcyJ9LCJpc1RlbXBvcmFyeSI6ZmFsc2V9XX0=&quot;,&quot;citationItems&quot;:[{&quot;id&quot;:&quot;ae9207a0-b932-34ba-89bf-b67438e1faa0&quot;,&quot;itemData&quot;:{&quot;type&quot;:&quot;article-journal&quot;,&quot;id&quot;:&quot;ae9207a0-b932-34ba-89bf-b67438e1faa0&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DOI&quot;:&quot;10.1038/s41592-019-0459-y&quot;,&quot;ISSN&quot;:&quot;15487105&quot;,&quot;PMID&quot;:&quot;31249422&quot;,&quot;issued&quot;:{&quot;date-parts&quot;:[[2019,7,1]]},&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publisher&quot;:&quot;Nature Publishing Group&quot;,&quot;issue&quot;:&quot;7&quot;,&quot;volume&quot;:&quot;16&quot;,&quot;container-title-short&quot;:&quot;Nat Methods&quot;},&quot;isTemporary&quot;:false}]},{&quot;citationID&quot;:&quot;MENDELEY_CITATION_0f4a1f83-9460-4670-bcda-b651057e72be&quot;,&quot;properties&quot;:{&quot;noteIndex&quot;:0},&quot;isEdited&quot;:false,&quot;manualOverride&quot;:{&quot;isManuallyOverridden&quot;:false,&quot;citeprocText&quot;:&quot;(Reading et al., 2020a)&quot;,&quot;manualOverrideText&quot;:&quot;&quot;},&quot;citationTag&quot;:&quot;MENDELEY_CITATION_v3_eyJjaXRhdGlvbklEIjoiTUVOREVMRVlfQ0lUQVRJT05fMGY0YTFmODMtOTQ2MC00NjcwLWJjZGEtYjY1MTA1N2U3MmJl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citationID&quot;:&quot;MENDELEY_CITATION_f9adeb46-445a-4089-a345-b44256f65a6c&quot;,&quot;properties&quot;:{&quot;noteIndex&quot;:0},&quot;isEdited&quot;:false,&quot;manualOverride&quot;:{&quot;isManuallyOverridden&quot;:false,&quot;citeprocText&quot;:&quot;(O’brien et al., 2020; L. Yang et al., 2014)&quot;,&quot;manualOverrideText&quot;:&quot;&quot;},&quot;citationTag&quot;:&quot;MENDELEY_CITATION_v3_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&quot;,&quot;citationItems&quot;:[{&quot;id&quot;:&quot;74a5b62d-8b0c-3248-a01d-7e341f8310aa&quot;,&quot;itemData&quot;:{&quot;type&quot;:&quot;article-journal&quot;,&quot;id&quot;:&quot;74a5b62d-8b0c-3248-a01d-7e341f8310aa&quot;,&quot;title&quot;:&quot;Hydrogen/Deuterium Exchange Mass Spectrometry for the structural analysis of detergent-solubilized membrane proteins&quot;,&quot;author&quot;:[{&quot;family&quot;:&quot;O'brien&quot;,&quot;given&quot;:&quot;Darragh P&quot;,&quot;parse-names&quot;:false,&quot;dropping-particle&quot;:&quot;&quot;,&quot;non-dropping-particle&quot;:&quot;&quot;},{&quot;family&quot;:&quot;Hourdel&quot;,&quot;given&quot;:&quot;Véronique&quot;,&quot;parse-names&quot;:false,&quot;dropping-particle&quot;:&quot;&quot;,&quot;non-dropping-particle&quot;:&quot;&quot;},{&quot;family&quot;:&quot;Chenal&quot;,&quot;given&quot;:&quot;Alexandre&quot;,&quot;parse-names&quot;:false,&quot;dropping-particle&quot;:&quot;&quot;,&quot;non-dropping-particle&quot;:&quot;&quot;},{&quot;family&quot;:&quot;Brier&quot;,&quot;given&quot;:&quot;Sébastien&quot;,&quot;parse-names&quot;:false,&quot;dropping-particle&quot;:&quot;&quot;,&quot;non-dropping-particle&quot;:&quot;&quot;}],&quot;container-title&quot;:&quot;Methods in Molecular Biology&quot;,&quot;DOI&quot;:&quot;https://doi.org/10.1007/978-1-0716-0373-4_22&quot;,&quot;issued&quot;:{&quot;date-parts&quot;:[[2020]]},&quot;page&quot;:&quot;339-358&quot;,&quot;abstract&quot;:&quot;Running title: HDX-MS of detergent-solubilized membrane proteins 2 i. Abstract Integral membrane proteins are involved in numerous biological functions and represent important drug targets. Despite their abundance in the human proteome, the number of of integral membrane protein structures is largely underrepresented in the Protein Data Bank. The challenges associated with the biophysical characterization of such biological systems is well known. Most structural approaches, including X-Ray crystallography, SAXS, or mass spectrometry (MS), require the complete solubilization of membrane proteins in aqueous solutions. Detergents are frequently used for this task, but may interfere with the analysis, as is the case with MS. The use of \&quot;MS-friendly\&quot; detergents, such as non-ionic alkyl glycoside detergents, has greatly facilitated the analaysis of detergent-solubilized membrane proteins. Here, we describe a protocol which we have successfully implemented in our laboratory to study the struture and dynamics of detergent-solubilized integral membrane proteins by Hydrogen/Deuterium eXchange and Mass Spectometry (HDX-MS). The procedure does not require detergent removal prior to MS analysis, instead taking advantage of the ultra-high pressure chromatographic system to separate deuterated peptides from \&quot;MS-friendly\&quot; detergents. ii.&quot;,&quot;volume&quot;:&quot;2127&quot;,&quot;container-title-short&quot;:&quot;&quot;},&quot;isTemporary&quot;:false},{&quot;id&quot;:&quot;ac7f23a0-24a4-3e60-a143-1374d3e12659&quot;,&quot;itemData&quot;:{&quot;type&quot;:&quot;article-journal&quot;,&quot;id&quot;:&quot;ac7f23a0-24a4-3e60-a143-1374d3e12659&quot;,&quot;title&quot;:&quot;Conformational dynamics of human FXR-LBD ligand interactions studied by hydrogen/deuterium exchange mass spectrometry: Insights into the antagonism of the hypolipidemic agent Z-guggulsterone&quot;,&quot;author&quot;:[{&quot;family&quot;:&quot;Yang&quot;,&quot;given&quot;:&quot;Liping&quot;,&quot;parse-names&quot;:false,&quot;dropping-particle&quot;:&quot;&quot;,&quot;non-dropping-particle&quot;:&quot;&quot;},{&quot;family&quot;:&quot;Broderick&quot;,&quot;given&quot;:&quot;David&quot;,&quot;parse-names&quot;:false,&quot;dropping-particle&quot;:&quot;&quot;,&quot;non-dropping-particle&quot;:&quot;&quot;},{&quot;family&quot;:&quot;Jiang&quot;,&quot;given&quot;:&quot;Yuan&quot;,&quot;parse-names&quot;:false,&quot;dropping-particle&quot;:&quot;&quot;,&quot;non-dropping-particle&quot;:&quot;&quot;},{&quot;family&quot;:&quot;Hsu&quot;,&quot;given&quot;:&quot;Victor&quot;,&quot;parse-names&quot;:false,&quot;dropping-particle&quot;:&quot;&quot;,&quot;non-dropping-particle&quot;:&quot;&quot;},{&quot;family&quot;:&quot;Maier&quot;,&quot;given&quot;:&quot;Claudia S.&quot;,&quot;parse-names&quot;:false,&quot;dropping-particle&quot;:&quot;&quot;,&quot;non-dropping-particle&quot;:&quot;&quot;}],&quot;container-title&quot;:&quot;Biochimica et Biophysica Acta - Proteins and Proteomics&quot;,&quot;DOI&quot;:&quot;10.1016/j.bbapap.2014.06.007&quot;,&quot;ISSN&quot;:&quot;18781454&quot;,&quot;PMID&quot;:&quot;24953769&quot;,&quot;issued&quot;:{&quot;date-parts&quot;:[[2014]]},&quot;page&quot;:&quot;1684-1693&quot;,&quot;abstract&quot;:&quot;Farnesoid X receptor (FXR) is a member of the nuclear receptor superfamily of transcription factors that plays a key role in the regulation of bile acids, lipid and glucose metabolisms. The regulative function of FXR is governed by conformational changes of the ligand binding domain (LBD) upon ligand binding. Although FXR is a highly researched potential therapeutic target, only a limited number of FXR-agonist complexes have been successfully crystallized and subsequently yielded high resolution structures. There is currently no structural information of any FXR-antagonist complexes publically available. We therefore explored the use of amide hydrogen/deuterium exchange (HDX) coupled with mass spectrometry for characterizing conformational changes in the FXR-LBD upon ligand binding. Ligand-specific deuterium incorporation profiles were obtained for three FXR ligand chemotypes: GW4064, a synthetic non-steroidal high affinity agonist; the bile acid chenodeoxycholic acid (CDCA), the endogenous low affinity agonist of FXR; and Z-guggulsterone (GG), an in vitro antagonist of the steroid chemotype. A comparison of the HDX profiles of their ligand-bound FXR-LBD complexes revealed a unique mode of interaction for GG. The conformational features of the FXR-LBD-antagonist interaction are discussed. © 2014 Elsevier B.V.&quot;,&quot;publisher&quot;:&quot;Elsevier&quot;,&quot;issue&quot;:&quot;9&quot;,&quot;volume&quot;:&quot;1844&quot;,&quot;container-title-short&quot;:&quot;Biochim Biophys Acta Proteins Proteom&quot;},&quot;isTemporary&quot;:false}]},{&quot;citationID&quot;:&quot;MENDELEY_CITATION_5cce372b-9a3e-4f7b-a879-9b772d3fdea1&quot;,&quot;properties&quot;:{&quot;noteIndex&quot;:0},&quot;isEdited&quot;:false,&quot;manualOverride&quot;:{&quot;isManuallyOverridden&quot;:false,&quot;citeprocText&quot;:&quot;(Hamuro &amp;#38; Coales, 2022)&quot;,&quot;manualOverrideText&quot;:&quot;&quot;},&quot;citationTag&quot;:&quot;MENDELEY_CITATION_v3_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&quot;,&quot;citationItems&quot;:[{&quot;id&quot;:&quot;fa350459-bfc7-3d51-b04e-cee68e816414&quot;,&quot;itemData&quot;:{&quot;type&quot;:&quot;article-journal&quot;,&quot;id&quot;:&quot;fa350459-bfc7-3d51-b04e-cee68e816414&quot;,&quot;title&quot;:&quot;Hydrogen/Deuterium Exchange Mass Spectrometry for Weak Binders&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DOI&quot;:&quot;10.1021/jasms.1c00375&quot;,&quot;ISSN&quot;:&quot;18791123&quot;,&quot;PMID&quot;:&quot;35230104&quot;,&quot;issued&quot;:{&quot;date-parts&quot;:[[2022,4,6]]},&quot;page&quot;:&quot;735-739&quot;,&quot;abstract&quot;:&quot;This note describes theoretical and experimental considerations to observe perturbation of a protein upon binding to a ligand with weak affinity by hydrogen/deuterium exchange mass spectrometry (HDX-MS). The most popular application of HDX-MS is to determine the binding site of a drug or drug lead in a protein target. However, when the affinity of a ligand is weak, driving the equilibrium to the formation of a complex is difficult, and thus, observing the perturbation upon binding is also challenging. Theoretical consideration indicates that the original concentration of a ligand over the dissociation constant ([L0]/KD) is roughly equal to the maximum protection factor expected for the experiment when the original concentration of a ligand is significantly larger than the original concentration of a protein and the dissociation constant ([L0] ≫ [P0] and [L0] ≫ KD). When HDX-MS analysis of a protein with a ligand of low affinity and low solubility is carried out, it may be challenging to achieve high enough ligand concentration to drive the equilibrium in favor of the complex due to the low solubility. There are two methods to alleviate this issue: (i) spiking a low affinity/low solubility ligand to exchange buffer to lower the required ligand concentration in aqueous protein stock solution and (ii) mixing a 1:1 ratio of aqueous protein-ligand stock solution and deuterated buffer to initiate the exchange reaction instead of the commonly used 1:9 ratio.&quot;,&quot;publisher&quot;:&quot;American Chemical Society&quot;,&quot;issue&quot;:&quot;4&quot;,&quot;volume&quot;:&quot;33&quot;,&quot;container-title-short&quot;:&quot;J Am Soc Mass Spectrom&quot;},&quot;isTemporary&quot;:false}]},{&quot;citationID&quot;:&quot;MENDELEY_CITATION_9a19f4d8-5c24-4a61-9de6-6a72a8e94bda&quot;,&quot;properties&quot;:{&quot;noteIndex&quot;:0},&quot;isEdited&quot;:false,&quot;manualOverride&quot;:{&quot;isManuallyOverridden&quot;:false,&quot;citeprocText&quot;:&quot;(Hamuro &amp;#38; Coales, 2018a)&quot;,&quot;manualOverrideText&quot;:&quot;&quot;},&quot;citationTag&quot;:&quot;MENDELEY_CITATION_v3_eyJjaXRhdGlvbklEIjoiTUVOREVMRVlfQ0lUQVRJT05fOWExOWY0ZDgtNWMyNC00YTYxLTlkZTYtNmE3MmE4ZTk0YmRh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quot;,&quot;citationItems&quot;:[{&quot;id&quot;:&quot;5887ecf9-50f6-3a48-9cf7-6267dbbd9476&quot;,&quot;itemData&quot;:{&quot;type&quot;:&quot;article-journal&quot;,&quot;id&quot;:&quot;5887ecf9-50f6-3a48-9cf7-6267dbbd9476&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ISSN&quot;:&quot;18791123&quot;,&quot;PMID&quot;:&quot;29299838&quot;,&quot;issued&quot;:{&quot;date-parts&quot;:[[2018,3,1]]},&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 [Figure not available: see fulltext.].&quot;,&quot;publisher&quot;:&quot;Springer New York LLC&quot;,&quot;issue&quot;:&quot;3&quot;,&quot;volume&quot;:&quot;29&quot;},&quot;isTemporary&quot;:false}]},{&quot;citationID&quot;:&quot;MENDELEY_CITATION_74e4462e-e3cb-4379-8150-a2366a95ad94&quot;,&quot;properties&quot;:{&quot;noteIndex&quot;:0},&quot;isEdited&quot;:false,&quot;manualOverride&quot;:{&quot;isManuallyOverridden&quot;:false,&quot;citeprocText&quot;:&quot;(Masson et al., 2019b)&quot;,&quot;manualOverrideText&quot;:&quot;&quot;},&quot;citationTag&quot;:&quot;MENDELEY_CITATION_v3_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iLCJwYXJzZS1uYW1lcyI6ZmFsc2UsImRyb3BwaW5nLXBhcnRpY2xlIjoiIiwibm9uLWRyb3BwaW5nLXBhcnRpY2xlIjoiIn0seyJmYW1pbHkiOiJFbmdlbiIsImdpdmVuIjoiSm9obiBSIiwicGFyc2UtbmFtZXMiOmZhbHNlLCJkcm9wcGluZy1wYXJ0aWNsZSI6IiIsIm5vbi1kcm9wcGluZy1wYXJ0aWNsZSI6IiJ9LHsiZmFtaWx5IjoiRW5nbGFuZGVyIiwiZ2l2ZW4iOiJT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IsInBhcnNlLW5hbWVzIjpmYWxzZSwiZHJvcHBpbmctcGFydGljbGUiOiIiLCJub24tZHJvcHBpbmctcGFydGljbGUiOiIifSx7ImZhbWlseSI6Ikdyb3NzIiwiZ2l2ZW4iOiJNaWNoYWVsIEw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IFI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iLCJwYXJzZS1uYW1lcyI6ZmFsc2UsImRyb3BwaW5nLXBhcnRpY2xlIjoiIiwibm9uLWRyb3BwaW5nLXBhcnRpY2xlIjoiIn0seyJmYW1pbHkiOiJSYW5kIiwiZ2l2ZW4iOiJLYXNwZXIgRCIsInBhcnNlLW5hbWVzIjpmYWxzZSwiZHJvcHBpbmctcGFydGljbGUiOiIiLCJub24tZHJvcHBpbmctcGFydGljbGUiOiIifV0sImNvbnRhaW5lci10aXRsZSI6Ik5hdHVyZSBtZXRob2RzIiwiY29udGFpbmVyLXRpdGxlLXNob3J0IjoiTmF0IE1ldGhvZHMiLCJET0kiOiIxMC4xMDM4L3M0MTU5Mi0wMTktMDQ1OS15IiwiVVJMIjoiaHR0cHM6Ly9kb2kub3JnLzEwLjEwMzgvczQxNTkyLTAxOS0wNDU5LXkiLCJpc3N1ZWQiOnsiZGF0ZS1wYXJ0cyI6W1syMDE5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mlzc3VlIjoiNyIsInZvbHVtZSI6IjE2In0sImlzVGVtcG9yYXJ5IjpmYWxzZX1dfQ==&quot;,&quot;citationItems&quot;:[{&quot;id&quot;:&quot;304f423d-89d3-32aa-a250-b0d8b12a29df&quot;,&quot;itemData&quot;:{&quot;type&quot;:&quot;article-journal&quot;,&quot;id&quot;:&quot;304f423d-89d3-32aa-a250-b0d8b12a29df&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 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 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container-title-short&quot;:&quot;Nat Methods&quot;,&quot;DOI&quot;:&quot;10.1038/s41592-019-0459-y&quot;,&quot;URL&quot;:&quot;https://doi.org/10.1038/s41592-019-0459-y&quot;,&quot;issued&quot;:{&quot;date-parts&quot;:[[2019]]},&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issue&quot;:&quot;7&quot;,&quot;volume&quot;:&quot;16&quot;},&quot;isTemporary&quot;:false}]},{&quot;citationID&quot;:&quot;MENDELEY_CITATION_027757ef-804d-477f-bc5c-887e955013c9&quot;,&quot;properties&quot;:{&quot;noteIndex&quot;:0},&quot;isEdited&quot;:false,&quot;manualOverride&quot;:{&quot;isManuallyOverridden&quot;:false,&quot;citeprocText&quot;:&quot;(Miller &amp;#38; Salama, 2018)&quot;,&quot;manualOverrideText&quot;:&quot;&quot;},&quot;citationTag&quot;:&quot;MENDELEY_CITATION_v3_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&quot;,&quot;citationItems&quot;:[{&quot;id&quot;:&quot;f5371871-7f04-3815-b6a7-3e7ba4cd5e50&quot;,&quot;itemData&quot;:{&quot;type&quot;:&quot;article&quot;,&quot;id&quot;:&quot;f5371871-7f04-3815-b6a7-3e7ba4cd5e50&quot;,&quot;title&quot;:&quot;The gram-negative bacterial periplasm: Size matters&quot;,&quot;author&quot;:[{&quot;family&quot;:&quot;Miller&quot;,&quot;given&quot;:&quot;Samuel I.&quot;,&quot;parse-names&quot;:false,&quot;dropping-particle&quot;:&quot;&quot;,&quot;non-dropping-particle&quot;:&quot;&quot;},{&quot;family&quot;:&quot;Salama&quot;,&quot;given&quot;:&quot;Nina R.&quot;,&quot;parse-names&quot;:false,&quot;dropping-particle&quot;:&quot;&quot;,&quot;non-dropping-particle&quot;:&quot;&quot;}],&quot;container-title&quot;:&quot;PLoS Biology&quot;,&quot;DOI&quot;:&quot;10.1371/journal.pbio.2004935&quot;,&quot;ISSN&quot;:&quot;15457885&quot;,&quot;PMID&quot;:&quot;29342145&quot;,&quot;issued&quot;:{&quot;date-parts&quot;:[[2018,1,1]]},&quot;abstract&quot;:&quot;Gram-negative bacteria are surrounded by two membrane bilayers separated by a space termed the periplasm. The periplasm is a multipurpose compartment separate from the cytoplasm whose distinct reducing environment allows more efficient and diverse mechanisms of protein oxidation, folding, and quality control. The periplasm also contains structural elements and important environmental sensing modules, and it allows complex nanomachines to span the cell envelope. Recent work indicates that the size or intermembrane distance of the periplasm is controlled by periplasmic lipoproteins that anchor the outer membrane to the periplasmic peptidoglycan polymer. This periplasm intermembrane distance is critical for sensing outer membrane damage and dictates length of the flagellar periplasmic rotor, which controls motility. These exciting results resolve longstanding debates about whether the periplasmic distance has a biological function and raise the possibility that the mechanisms for maintenance of periplasmic size could be exploited for antibiotic development.&quot;,&quot;publisher&quot;:&quot;Public Library of Science&quot;,&quot;issue&quot;:&quot;1&quot;,&quot;volume&quot;:&quot;16&quot;,&quot;container-title-short&quot;:&quot;PLoS Biol&quot;},&quot;isTemporary&quot;:false}]},{&quot;citationID&quot;:&quot;MENDELEY_CITATION_35d820f8-aadb-4a53-a430-33f50a8b5289&quot;,&quot;properties&quot;:{&quot;noteIndex&quot;:0},&quot;isEdited&quot;:false,&quot;manualOverride&quot;:{&quot;isManuallyOverridden&quot;:false,&quot;citeprocText&quot;:&quot;(Russell Lewis et al., 2025)&quot;,&quot;manualOverrideText&quot;:&quot;&quot;},&quot;citationTag&quot;:&quot;MENDELEY_CITATION_v3_eyJjaXRhdGlvbklEIjoiTUVOREVMRVlfQ0lUQVRJT05fMzVkODIwZjgtYWFkYi00YTUzLWE0MzAtMzNmNTBhOGI1Mjg5IiwicHJvcGVydGllcyI6eyJub3RlSW5kZXgiOjB9LCJpc0VkaXRlZCI6ZmFsc2UsIm1hbnVhbE92ZXJyaWRlIjp7ImlzTWFudWFsbHlPdmVycmlkZGVuIjpmYWxzZSwiY2l0ZXByb2NUZXh0IjoiK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XX0=&quot;,&quot;citationItems&quot;:[{&quot;id&quot;:&quot;cbda6b2b-32f8-3587-a196-1e29415ddb2e&quot;,&quot;itemData&quot;:{&quot;type&quot;:&quot;article-journal&quot;,&quot;id&quot;:&quot;cbda6b2b-32f8-3587-a196-1e29415ddb2e&quot;,&quot;title&quot;:&quot;Mg2+-dependent mechanism of environmental versatility in a multidrug efflux pump&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Kuo&quot;,&quot;given&quot;:&quot;Katie M.&quot;,&quot;parse-names&quot;:false,&quot;dropping-particle&quot;:&quot;&quot;,&quot;non-dropping-particle&quot;:&quot;&quot;},{&quot;family&quot;:&quot;Shah&quot;,&quot;given&quot;:&quot;Laila M.N.&quot;,&quot;parse-names&quot;:false,&quot;dropping-particle&quot;:&quot;&quot;,&quot;non-dropping-particle&quot;:&quot;&quot;},{&quot;family&quot;:&quot;Harris&quot;,&quot;given&quot;:&quot;Nicola J.&quot;,&quot;parse-names&quot;:false,&quot;dropping-particle&quot;:&quot;&quot;,&quot;non-dropping-particle&quot;:&quot;&quot;},{&quot;family&quot;:&quot;Booth&quot;,&quot;given&quot;:&quot;Paula J.&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Structure&quot;,&quot;DOI&quot;:&quot;10.1016/j.str.2024.12.012&quot;,&quot;ISSN&quot;:&quot;09692126&quot;,&quot;URL&quot;:&quot;https://linkinghub.elsevier.com/retrieve/pii/S0969212624005471&quot;,&quot;issued&quot;:{&quot;date-parts&quot;:[[2025,3]]},&quot;page&quot;:&quot;552-565.e4&quot;,&quot;issue&quot;:&quot;3&quot;,&quot;volume&quot;:&quot;33&quot;,&quot;container-title-short&quot;:&quot;&quot;},&quot;isTemporary&quot;:false}]},{&quot;citationID&quot;:&quot;MENDELEY_CITATION_bd8ebb52-90da-4678-9a01-773f5f424386&quot;,&quot;properties&quot;:{&quot;noteIndex&quot;:0},&quot;isEdited&quot;:false,&quot;manualOverride&quot;:{&quot;isManuallyOverridden&quot;:false,&quot;citeprocText&quot;:&quot;(Omote et al., 2006)&quot;,&quot;manualOverrideText&quot;:&quot;&quot;},&quot;citationTag&quot;:&quot;MENDELEY_CITATION_v3_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&quot;,&quot;citationItems&quot;:[{&quot;id&quot;:&quot;a39f88a3-f1a3-3665-87c2-4cb618182153&quot;,&quot;itemData&quot;:{&quot;type&quot;:&quot;article-journal&quot;,&quot;id&quot;:&quot;a39f88a3-f1a3-3665-87c2-4cb618182153&quot;,&quot;title&quot;:&quot;The MATE proteins as fundamental transporters of metabolic and xenobiotic organic cations&quot;,&quot;author&quot;:[{&quot;family&quot;:&quot;Omote&quot;,&quot;given&quot;:&quot;Hiroshi&quot;,&quot;parse-names&quot;:false,&quot;dropping-particle&quot;:&quot;&quot;,&quot;non-dropping-particle&quot;:&quot;&quot;},{&quot;family&quot;:&quot;Hiasa&quot;,&quot;given&quot;:&quot;Miki&quot;,&quot;parse-names&quot;:false,&quot;dropping-particle&quot;:&quot;&quot;,&quot;non-dropping-particle&quot;:&quot;&quot;},{&quot;family&quot;:&quot;Matsumoto&quot;,&quot;given&quot;:&quot;Takuya&quot;,&quot;parse-names&quot;:false,&quot;dropping-particle&quot;:&quot;&quot;,&quot;non-dropping-particle&quot;:&quot;&quot;},{&quot;family&quot;:&quot;Otsuka&quot;,&quot;given&quot;:&quot;Masato&quot;,&quot;parse-names&quot;:false,&quot;dropping-particle&quot;:&quot;&quot;,&quot;non-dropping-particle&quot;:&quot;&quot;},{&quot;family&quot;:&quot;Moriyama&quot;,&quot;given&quot;:&quot;Yoshinori&quot;,&quot;parse-names&quot;:false,&quot;dropping-particle&quot;:&quot;&quot;,&quot;non-dropping-particle&quot;:&quot;&quot;}],&quot;container-title&quot;:&quot;Trends in Pharmacological Sciences&quot;,&quot;DOI&quot;:&quot;10.1016/j.tips.2006.09.001&quot;,&quot;ISSN&quot;:&quot;01656147&quot;,&quot;PMID&quot;:&quot;16996621&quot;,&quot;issued&quot;:{&quot;date-parts&quot;:[[2006,11]]},&quot;page&quot;:&quot;587-593&quot;,&quot;abstract&quot;:&quot;Multidrug and toxic compound extrusion (MATE) proteins, comprising the most recently designated family of multidrug transporter proteins, are widely distributed in all kingdoms of living organisms, although their function is far from understood. The bacterial MATE-type transporters that have been characterized function as exporters of cationic drugs, such as norfloxacin and ethidium, through H+ or Na+ exchange. Plant MATE-type transporters are involved in the detoxification of secondary metabolites, including alkaloids. Mammalian MATE-type transporters are responsible for the final step in the excretion of metabolic waste and xenobiotic organic cations in the kidney and liver through electroneutral exchange of H+. Thus, we propose that members of the MATE family are organic cation exporters that excrete metabolic or xenobiotic organic cations from the body. © 2006 Elsevier Ltd. All rights reserved.&quot;,&quot;issue&quot;:&quot;11&quot;,&quot;volume&quot;:&quot;27&quot;,&quot;container-title-short&quot;:&quot;Trends Pharmacol Sci&quot;},&quot;isTemporary&quot;:false}]},{&quot;citationID&quot;:&quot;MENDELEY_CITATION_0f2dcfae-b615-4d5e-906a-ad8c509e5ad4&quot;,&quot;properties&quot;:{&quot;noteIndex&quot;:0},&quot;isEdited&quot;:false,&quot;manualOverride&quot;:{&quot;isManuallyOverridden&quot;:false,&quot;citeprocText&quot;:&quot;(Bagai et al., 2007; De Angelis et al., 2010; Russell Lewis et al., 2025)&quot;,&quot;manualOverrideText&quot;:&quot;&quot;},&quot;citationTag&quot;:&quot;MENDELEY_CITATION_v3_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&quot;,&quot;citationItems&quot;:[{&quot;id&quot;:&quot;cbda6b2b-32f8-3587-a196-1e29415ddb2e&quot;,&quot;itemData&quot;:{&quot;type&quot;:&quot;article-journal&quot;,&quot;id&quot;:&quot;cbda6b2b-32f8-3587-a196-1e29415ddb2e&quot;,&quot;title&quot;:&quot;Mg2+-dependent mechanism of environmental versatility in a multidrug efflux pump&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Kuo&quot;,&quot;given&quot;:&quot;Katie M.&quot;,&quot;parse-names&quot;:false,&quot;dropping-particle&quot;:&quot;&quot;,&quot;non-dropping-particle&quot;:&quot;&quot;},{&quot;family&quot;:&quot;Shah&quot;,&quot;given&quot;:&quot;Laila M.N.&quot;,&quot;parse-names&quot;:false,&quot;dropping-particle&quot;:&quot;&quot;,&quot;non-dropping-particle&quot;:&quot;&quot;},{&quot;family&quot;:&quot;Harris&quot;,&quot;given&quot;:&quot;Nicola J.&quot;,&quot;parse-names&quot;:false,&quot;dropping-particle&quot;:&quot;&quot;,&quot;non-dropping-particle&quot;:&quot;&quot;},{&quot;family&quot;:&quot;Booth&quot;,&quot;given&quot;:&quot;Paula J.&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Structure&quot;,&quot;DOI&quot;:&quot;10.1016/j.str.2024.12.012&quot;,&quot;ISSN&quot;:&quot;09692126&quot;,&quot;URL&quot;:&quot;https://linkinghub.elsevier.com/retrieve/pii/S0969212624005471&quot;,&quot;issued&quot;:{&quot;date-parts&quot;:[[2025,3]]},&quot;page&quot;:&quot;552-565.e4&quot;,&quot;issue&quot;:&quot;3&quot;,&quot;volume&quot;:&quot;33&quot;,&quot;container-title-short&quot;:&quot;&quot;},&quot;isTemporary&quot;:false},{&quot;id&quot;:&quot;b551996c-7a28-3bf6-913a-2eef198ce38d&quot;,&quot;itemData&quot;:{&quot;type&quot;:&quot;article-journal&quot;,&quot;id&quot;:&quot;b551996c-7a28-3bf6-913a-2eef198ce38d&quot;,&quot;title&quot;:&quot;Metal-induced conformational changes in ZneB suggest an active role of membrane fusion proteins in efflux resistance systems&quot;,&quot;author&quot;:[{&quot;family&quot;:&quot;Angelis&quot;,&quot;given&quot;:&quot;Fabien&quot;,&quot;parse-names&quot;:false,&quot;dropping-particle&quot;:&quot;&quot;,&quot;non-dropping-particle&quot;:&quot;De&quot;},{&quot;family&quot;:&quot;Lee&quot;,&quot;given&quot;:&quot;John K.&quot;,&quot;parse-names&quot;:false,&quot;dropping-particle&quot;:&quot;&quot;,&quot;non-dropping-particle&quot;:&quot;&quot;},{&quot;family&quot;:&quot;O'Connell&quot;,&quot;given&quot;:&quot;Joseph D.&quot;,&quot;parse-names&quot;:false,&quot;dropping-particle&quot;:&quot;&quot;,&quot;non-dropping-particle&quot;:&quot;&quot;},{&quot;family&quot;:&quot;Miercke&quot;,&quot;given&quot;:&quot;Larry J.W.&quot;,&quot;parse-names&quot;:false,&quot;dropping-particle&quot;:&quot;&quot;,&quot;non-dropping-particle&quot;:&quot;&quot;},{&quot;family&quot;:&quot;Verschueren&quot;,&quot;given&quot;:&quot;Koen H.&quot;,&quot;parse-names&quot;:false,&quot;dropping-particle&quot;:&quot;&quot;,&quot;non-dropping-particle&quot;:&quot;&quot;},{&quot;family&quot;:&quot;Srinivasan&quot;,&quot;given&quot;:&quot;Vasundara&quot;,&quot;parse-names&quot;:false,&quot;dropping-particle&quot;:&quot;&quot;,&quot;non-dropping-particle&quot;:&quot;&quot;},{&quot;family&quot;:&quot;Bauvois&quot;,&quot;given&quot;:&quot;Cédric&quot;,&quot;parse-names&quot;:false,&quot;dropping-particle&quot;:&quot;&quot;,&quot;non-dropping-particle&quot;:&quot;&quot;},{&quot;family&quot;:&quot;Govaerts&quot;,&quot;given&quot;:&quot;Cédric&quot;,&quot;parse-names&quot;:false,&quot;dropping-particle&quot;:&quot;&quot;,&quot;non-dropping-particle&quot;:&quot;&quot;},{&quot;family&quot;:&quot;Robbins&quot;,&quot;given&quot;:&quot;Rebecca A.&quot;,&quot;parse-names&quot;:false,&quot;dropping-particle&quot;:&quot;&quot;,&quot;non-dropping-particle&quot;:&quot;&quot;},{&quot;family&quot;:&quot;Ruysschaert&quot;,&quot;given&quot;:&quot;Jean Marie&quot;,&quot;parse-names&quot;:false,&quot;dropping-particle&quot;:&quot;&quot;,&quot;non-dropping-particle&quot;:&quot;&quot;},{&quot;family&quot;:&quot;Stroud&quot;,&quot;given&quot;:&quot;Robert M.&quot;,&quot;parse-names&quot;:false,&quot;dropping-particle&quot;:&quot;&quot;,&quot;non-dropping-particle&quot;:&quot;&quot;},{&quot;family&quot;:&quot;Vandenbussche&quot;,&quot;given&quot;:&quot;Guy&quot;,&quot;parse-names&quot;:false,&quot;dropping-particle&quot;:&quot;&quot;,&quot;non-dropping-particle&quot;:&quot;&quot;}],&quot;container-title&quot;:&quot;Proceedings of the National Academy of Sciences of the United States of America&quot;,&quot;DOI&quot;:&quot;10.1073/pnas.1003908107&quot;,&quot;ISSN&quot;:&quot;00278424&quot;,&quot;PMID&quot;:&quot;20534468&quot;,&quot;issued&quot;:{&quot;date-parts&quot;:[[2010,6,15]]},&quot;page&quot;:&quot;11038-11043&quot;,&quot;abstract&quot;:&quot;Resistance nodulation cell division (RND)-based efflux complexes mediate multidrug and heavy-metal resistance in many Gram-negative bacteria. Efflux of toxic compounds is driven by membrane proton/substrate antiporters (RND protein) in the plasma membrane, linked by a membrane fusion protein (MFP) to an outer-membrane protein. The three-component complex forms an efflux system that spans the entire cell envelope. The MFP is required for the assembly of this complex and is proposed to play an important active role in substrate efflux. To better understand the role of MFPs in RND-driven efflux systems, we chose ZneB, the MFP component of the ZneCAB heavy-metal efflux system from Cupriavidus metallidurans CH34. ZneB is shown to be highly specific for Zn2+ alone. The crystal structure of ZneB to 2.8 Å resolution defines the basis for metal ion binding in the coordination site at a flexible interface between the β-barrel and membrane proximal domains. The conformational differences observed between the crystal structures of metal-bound and apo forms are monitored in solution by spectroscopy and chromatography. The structural rearrangements between the two states suggest an active role in substrate efflux through metal binding and release.&quot;,&quot;issue&quot;:&quot;24&quot;,&quot;volume&quot;:&quot;107&quot;,&quot;container-title-short&quot;:&quot;Proc Natl Acad Sci U S A&quot;},&quot;isTemporary&quot;:false},{&quot;id&quot;:&quot;eed379a1-13d5-3311-88f5-f1396e7e82dd&quot;,&quot;itemData&quot;:{&quot;type&quot;:&quot;article-journal&quot;,&quot;id&quot;:&quot;eed379a1-13d5-3311-88f5-f1396e7e82dd&quot;,&quot;title&quot;:&quot;Substrate-linked conformational change in the periplasmic component of a Cu(I)/Ag(I) efflux system&quot;,&quot;author&quot;:[{&quot;family&quot;:&quot;Bagai&quot;,&quot;given&quot;:&quot;Ireena&quot;,&quot;parse-names&quot;:false,&quot;dropping-particle&quot;:&quot;&quot;,&quot;non-dropping-particle&quot;:&quot;&quot;},{&quot;family&quot;:&quot;Liu&quot;,&quot;given&quot;:&quot;Wenbo&quot;,&quot;parse-names&quot;:false,&quot;dropping-particle&quot;:&quot;&quot;,&quot;non-dropping-particle&quot;:&quot;&quot;},{&quot;family&quot;:&quot;Rensing&quot;,&quot;given&quot;:&quot;Christopher&quot;,&quot;parse-names&quot;:false,&quot;dropping-particle&quot;:&quot;&quot;,&quot;non-dropping-particle&quot;:&quot;&quot;},{&quot;family&quot;:&quot;Blackburn&quot;,&quot;given&quot;:&quot;Ninian J.&quot;,&quot;parse-names&quot;:false,&quot;dropping-particle&quot;:&quot;&quot;,&quot;non-dropping-particle&quot;:&quot;&quot;},{&quot;family&quot;:&quot;McEvoy&quot;,&quot;given&quot;:&quot;Megan M.&quot;,&quot;parse-names&quot;:false,&quot;dropping-particle&quot;:&quot;&quot;,&quot;non-dropping-particle&quot;:&quot;&quot;}],&quot;container-title&quot;:&quot;Journal of Biological Chemistry&quot;,&quot;DOI&quot;:&quot;10.1074/jbc.M703937200&quot;,&quot;ISSN&quot;:&quot;00219258&quot;,&quot;PMID&quot;:&quot;17893146&quot;,&quot;issued&quot;:{&quot;date-parts&quot;:[[2007,12,7]]},&quot;page&quot;:&quot;35695-35702&quot;,&quot;abstract&quot;:&quot;Gram-negative bacteria utilize dual membrane resistance nodulation division-type efflux systems to export a variety of substrates. These systems contain an essential periplasmic component that is important for assembly of the protein complex. We show here that the periplasmic protein CusB from the Cus copper/silver efflux system has a critical role in Cu(I) and Ag(I) binding. Isothermal titration calorimetry experiments demonstrate that one Ag(I) ion is bound per CusB molecule with high affinity. X-ray absorption spectroscopy data indicate that the metal environment is an all-sulfur 3-coordinate environment. Candidates for the metal-coordinating residues were identified from sequence analysis, which showed four conserved methionine residues. Mutations of three of these methionine residues to isoleucine resulted in significant effects on CusB metal binding in vitro. Cells containing these CusB variants also show a decrease in their ability to grow on copper-containing plates, indicating an important functional role for metal binding by CusB. Gel filtration chromatography demonstrates that upon binding metal, CusB undergoes a conformational change to a more compact structure. Based on these structural and functional effects of metal binding, we propose that the periplasmic component of resistance nodulation division-type efflux systems plays an active role in export through substrate-linked conformational changes. © 2007 by The American Society for Biochemistry and Molecular Biology, Inc.&quot;,&quot;issue&quot;:&quot;49&quot;,&quot;volume&quot;:&quot;282&quot;,&quot;container-title-short&quot;:&quot;&quot;},&quot;isTemporary&quot;:false}]},{&quot;citationID&quot;:&quot;MENDELEY_CITATION_e4f5f505-f165-49c9-9c99-ad30b36c85e1&quot;,&quot;properties&quot;:{&quot;noteIndex&quot;:0},&quot;isEdited&quot;:false,&quot;manualOverride&quot;:{&quot;isManuallyOverridden&quot;:false,&quot;citeprocText&quot;:&quot;(Annesley, 2003)&quot;,&quot;manualOverrideText&quot;:&quot;&quot;},&quot;citationTag&quot;:&quot;MENDELEY_CITATION_v3_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&quot;,&quot;citationItems&quot;:[{&quot;id&quot;:&quot;c68af4fc-e381-39ad-827a-ab6d01ad33a7&quot;,&quot;itemData&quot;:{&quot;type&quot;:&quot;article-journal&quot;,&quot;id&quot;:&quot;c68af4fc-e381-39ad-827a-ab6d01ad33a7&quot;,&quot;title&quot;:&quot;Ion Suppression in Mass Spectrometry&quot;,&quot;author&quot;:[{&quot;family&quot;:&quot;Annesley&quot;,&quot;given&quot;:&quot;Thomas M&quot;,&quot;parse-names&quot;:false,&quot;dropping-particle&quot;:&quot;&quot;,&quot;non-dropping-particle&quot;:&quot;&quot;}],&quot;container-title&quot;:&quot;Clinical Chemistry&quot;,&quot;DOI&quot;:&quot;10.1373/49.7.1041&quot;,&quot;ISSN&quot;:&quot;0009-9147&quot;,&quot;URL&quot;:&quot;https://doi.org/10.1373/49.7.1041&quot;,&quot;issued&quot;:{&quot;date-parts&quot;:[[2003,7,1]]},&quot;page&quot;:&quot;1041-1044&quot;,&quot;abstract&quot;:&quot;Background: Mass spectrometry (MS) is being introduced into a large number of clinical laboratories. It provides specificity because of its ability to monitor selected mass ions, sensitivity because of the enhanced signal-to-noise ratio, and speed because it can help avoid the need for intensive sample cleanup and long analysis times. However, MS is not without problems related to interference, especially through ion suppression effects. Ion suppression results from the presence of less volatile compounds that can change the efficiency of droplet formation or droplet evaporation, which in turn affects the amount of charged ion in the gas phase that ultimately reaches the detector.Content: This review discusses materials shown to cause ion suppression, including salts, ion-pairing agents, endogenous compounds, drugs, metabolites, and proteins. Experimental protocols for examining ion suppression, which should include, at a minimum, signal recovery studies using specimen extracts with added analyte, are also discussed, and a more comprehensive approach is presented that uses postcolumn infusion of the analyte to evaluate protracted ionization effects. Finally, this review presents options for minimizing or correcting ion suppression, which include enhanced specimen cleanup, chromatographic changes, reagent modifications, and effective internal standardization.Summary: Whenever mass spectrometric assays are developed, ion suppression studies should be performed using expected physiologic concentrations of the analyte under investigation.&quot;,&quot;issue&quot;:&quot;7&quot;,&quot;volume&quot;:&quot;49&quot;,&quot;container-title-short&quot;:&quot;Clin Chem&quot;},&quot;isTemporary&quot;:false}]},{&quot;citationID&quot;:&quot;MENDELEY_CITATION_0f755065-ea11-4da7-bbbe-49b95b26ec8c&quot;,&quot;properties&quot;:{&quot;noteIndex&quot;:0},&quot;isEdited&quot;:false,&quot;manualOverride&quot;:{&quot;isManuallyOverridden&quot;:false,&quot;citeprocText&quot;:&quot;(Ball et al., 2022)&quot;,&quot;manualOverrideText&quot;:&quot;&quot;},&quot;citationTag&quot;:&quot;MENDELEY_CITATION_v3_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&quot;,&quot;citationItems&quot;:[{&quot;id&quot;:&quot;bb09d8a7-8539-3f01-ab66-517f9d45f03f&quot;,&quot;itemData&quot;:{&quot;type&quot;:&quot;chapter&quot;,&quot;id&quot;:&quot;bb09d8a7-8539-3f01-ab66-517f9d45f03f&quot;,&quot;title&quot;:&quot;Using hydrogen-deuterium exchange mass spectrometry to characterize Mtr4 interactions with RNA&quot;,&quot;author&quot;:[{&quot;family&quot;:&quot;Ball&quot;,&quot;given&quot;:&quot;Darby&quot;,&quot;parse-names&quot;:false,&quot;dropping-particle&quot;:&quot;&quot;,&quot;non-dropping-particle&quot;:&quot;&quot;},{&quot;family&quot;:&quot;Nguyen&quot;,&quot;given&quot;:&quot;Trang&quot;,&quot;parse-names&quot;:false,&quot;dropping-particle&quot;:&quot;&quot;,&quot;non-dropping-particle&quot;:&quot;&quot;},{&quot;family&quot;:&quot;Zhang&quot;,&quot;given&quot;:&quot;Naifu&quot;,&quot;parse-names&quot;:false,&quot;dropping-particle&quot;:&quot;&quot;,&quot;non-dropping-particle&quot;:&quot;&quot;},{&quot;family&quot;:&quot;D'Arcy&quot;,&quot;given&quot;:&quot;Sheena&quot;,&quot;parse-names&quot;:false,&quot;dropping-particle&quot;:&quot;&quot;,&quot;non-dropping-particle&quot;:&quot;&quot;}],&quot;container-title&quot;:&quot;Methods in Enzymology&quot;,&quot;DOI&quot;:&quot;10.1016/bs.mie.2022.04.002&quot;,&quot;ISBN&quot;:&quot;9780323997737&quot;,&quot;ISSN&quot;:&quot;15577988&quot;,&quot;PMID&quot;:&quot;35965017&quot;,&quot;issued&quot;:{&quot;date-parts&quot;:[[2022,1,1]]},&quot;page&quot;:&quot;475-516&quot;,&quot;abstract&quot;:&quot;Hydrogen deuterium exchange coupled to mass spectrometry (HDX-MS) is a valuable technique to investigate the dynamics of protein systems. The approach compares the deuterium uptake of protein backbone amides under multiple conditions to characterize protein conformation and interaction. HDX-MS is versatile and can be applied to diverse ligands, however, challenges remain when it comes to exploring complexes containing nucleic acids. In this chapter, we present procedures for the optimization and application of HDX-MS to studying RNA-binding proteins and use the RNA helicase Mtr4 as a demonstrative example. We highlight considerations in designing on-exchange, bottom-up, comparative studies on proteins with RNA. Our protocol details preliminary testing and optimization of experimental parameters. Difficulties arising from the inclusion of RNA, such as signal repression and sample carryover, are addressed. We discuss how chromatography parameters can be adjusted depending on the issues presented by the RNA, emphasizing reproducible peptide recovery in the absence and presence of RNA. Methods for visualization of HDX data integrated with statistical analysis are also reviewed with examples. These protocols can be applied to future studies of various RNA-protein complexes.&quot;,&quot;publisher&quot;:&quot;Academic Press Inc.&quot;,&quot;volume&quot;:&quot;673&quot;,&quot;container-title-short&quot;:&quot;Methods Enzymol&quot;},&quot;isTemporary&quot;:false}]},{&quot;citationID&quot;:&quot;MENDELEY_CITATION_580f3e52-946d-448d-83c7-8d2117dfe437&quot;,&quot;properties&quot;:{&quot;noteIndex&quot;:0},&quot;isEdited&quot;:false,&quot;manualOverride&quot;:{&quot;isManuallyOverridden&quot;:false,&quot;citeprocText&quot;:&quot;(Z. Zhang &amp;#38; Smith, 1993)&quot;,&quot;manualOverrideText&quot;:&quot;&quot;},&quot;citationTag&quot;:&quot;MENDELEY_CITATION_v3_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&quot;,&quot;citationItems&quot;:[{&quot;id&quot;:&quot;7f3baf35-fc40-306b-a2e4-2ebbda6f6c0f&quot;,&quot;itemData&quot;:{&quot;type&quot;:&quot;article-journal&quot;,&quot;id&quot;:&quot;7f3baf35-fc40-306b-a2e4-2ebbda6f6c0f&quot;,&quot;title&quot;:&quot;Determination of amide hydrogen exchange by mass spectrometry: A new tool for protein structure elucidation&quot;,&quot;author&quot;:[{&quot;family&quot;:&quot;Zhang&quot;,&quot;given&quot;:&quot;Zhongqi&quot;,&quot;parse-names&quot;:false,&quot;dropping-particle&quot;:&quot;&quot;,&quot;non-dropping-particle&quot;:&quot;&quot;},{&quot;family&quot;:&quot;Smith&quot;,&quot;given&quot;:&quot;David L.&quot;,&quot;parse-names&quot;:false,&quot;dropping-particle&quot;:&quot;&quot;,&quot;non-dropping-particle&quot;:&quot;&quot;}],&quot;container-title&quot;:&quot;Protein Science&quot;,&quot;DOI&quot;:&quot;10.1002/pro.5560020404&quot;,&quot;ISSN&quot;:&quot;1469896X&quot;,&quot;PMID&quot;:&quot;8390883&quot;,&quot;issued&quot;:{&quot;date-parts&quot;:[[1993]]},&quot;page&quot;:&quot;522-531&quot;,&quot;abstract&quot;:&quot;A new method based on protein fragmentation and directly coupled microbore high‐performance liquid chromatography–fast atom bombardment mass spectrometry (HPLC‐FABMS) is described for determining the rates at which peptide amide hydrogens in proteins undergo isotopic exchange. Horse heart cytochrome c was incubated in D2O as a function of time and temperature to effect isotopic exchange, transferred into slow exchange conditions (pH 2–3, 0 °C), and fragmented with pepsin. The number of peptide amide deuterons present in the proteolytic peptides was deduced from their molecular weights, which were determined following analysis of the digest by HPLC‐FABMS. The present results demonstrate that the exchange rates of amide hydrogens in cytochrome c range from very rapid (k &gt; 140 h−1) to very slow (k &lt; 0.002 h−1). The deuterium content of specific segments of the protein was determined as a function of incubation temperature and used to indicate participation of these segments in conformational changes associated with heating of cytochrome c. For the present HPLC‐FABMS system, approximately 5 nmol of protein were used for each determination. Results of this investigation indicate that the combination of protein fragmentation and HPLC‐FABMS is relatively free of constraints associated with other analytical methods used for this purpose and may be a general method for determining hydrogen exchange rates in specific segments of proteins. Copyright © 1993 The Protein Society&quot;,&quot;issue&quot;:&quot;4&quot;,&quot;volume&quot;:&quot;2&quot;,&quot;container-title-short&quot;:&quot;&quot;},&quot;isTemporary&quot;:false}]},{&quot;citationID&quot;:&quot;MENDELEY_CITATION_09041801-de70-4d95-a1f3-9221429aedda&quot;,&quot;properties&quot;:{&quot;noteIndex&quot;:0},&quot;isEdited&quot;:false,&quot;manualOverride&quot;:{&quot;isManuallyOverridden&quot;:false,&quot;citeprocText&quot;:&quot;(Plumb et al., 2006)&quot;,&quot;manualOverrideText&quot;:&quot;&quot;},&quot;citationTag&quot;:&quot;MENDELEY_CITATION_v3_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&quot;,&quot;citationItems&quot;:[{&quot;id&quot;:&quot;8ce3910d-1638-320f-82ad-f7534a620935&quot;,&quot;itemData&quot;:{&quot;type&quot;:&quot;article-journal&quot;,&quot;id&quot;:&quot;8ce3910d-1638-320f-82ad-f7534a620935&quot;,&quot;title&quot;:&quot;UPLC/MSE; a new approach for generating molecular fragment information for biomarker structure elucidation&quot;,&quot;author&quot;:[{&quot;family&quot;:&quot;Plumb&quot;,&quot;given&quot;:&quot;Robert S.&quot;,&quot;parse-names&quot;:false,&quot;dropping-particle&quot;:&quot;&quot;,&quot;non-dropping-particle&quot;:&quot;&quot;},{&quot;family&quot;:&quot;Johnson&quot;,&quot;given&quot;:&quot;Kelly A.&quot;,&quot;parse-names&quot;:false,&quot;dropping-particle&quot;:&quot;&quot;,&quot;non-dropping-particle&quot;:&quot;&quot;},{&quot;family&quot;:&quot;Rainville&quot;,&quot;given&quot;:&quot;Paul&quot;,&quot;parse-names&quot;:false,&quot;dropping-particle&quot;:&quot;&quot;,&quot;non-dropping-particle&quot;:&quot;&quot;},{&quot;family&quot;:&quot;Smith&quot;,&quot;given&quot;:&quot;Brian W.&quot;,&quot;parse-names&quot;:false,&quot;dropping-particle&quot;:&quot;&quot;,&quot;non-dropping-particle&quot;:&quot;&quot;},{&quot;family&quot;:&quot;Wilson&quot;,&quot;given&quot;:&quot;Ian D.&quot;,&quot;parse-names&quot;:false,&quot;dropping-particle&quot;:&quot;&quot;,&quot;non-dropping-particle&quot;:&quot;&quot;},{&quot;family&quot;:&quot;Castro-Perez&quot;,&quot;given&quot;:&quot;Jose M.&quot;,&quot;parse-names&quot;:false,&quot;dropping-particle&quot;:&quot;&quot;,&quot;non-dropping-particle&quot;:&quot;&quot;},{&quot;family&quot;:&quot;Nicholson&quot;,&quot;given&quot;:&quot;Jeremy K.&quot;,&quot;parse-names&quot;:false,&quot;dropping-particle&quot;:&quot;&quot;,&quot;non-dropping-particle&quot;:&quot;&quot;}],&quot;container-title&quot;:&quot;Rapid Communications in Mass Spectrometry&quot;,&quot;DOI&quot;:&quot;10.1002/rcm.2550&quot;,&quot;ISSN&quot;:&quot;10970231&quot;,&quot;PMID&quot;:&quot;16755610&quot;,&quot;issued&quot;:{&quot;date-parts&quot;:[[2006]]},&quot;page&quot;:&quot;1989-1994&quot;,&quot;abstract&quot;:&quot;A new approach to obtain fragmentation information in liquid chromatography/mass spectrometry (LC/MS) studies of small molecules in complex mixtures is presented using simultaneous acquisition of exact mass at high and low collision energy, MSE. LC/MS-TOF and LC/MS/MS-TOF are powerful tools for the analysis of complex mixtures, especially those for biological fluids allowing the elucidation of elemental composition and fragmentation information. In this example the composition of rat urine was studied using this new approach, allowing the structures of several endogenous components to be confirmed in one analytical run by the simultaneous acquisition of exact mass precursor and fragment ion data. The spectral data obtained using this new approach are comparable to those obtained by conventional LC/MS/MS as exemplified by the identification of endogenous metabolites present in rat urine. Copyright © 2006 John Wiley &amp; Sons, Ltd.&quot;,&quot;publisher&quot;:&quot;John Wiley and Sons Ltd&quot;,&quot;issue&quot;:&quot;13&quot;,&quot;volume&quot;:&quot;20&quot;,&quot;container-title-short&quot;:&quot;&quot;},&quot;isTemporary&quot;:false}]},{&quot;citationID&quot;:&quot;MENDELEY_CITATION_9be4c6c3-c261-4dd9-a317-940b40f4ef27&quot;,&quot;properties&quot;:{&quot;noteIndex&quot;:0},&quot;isEdited&quot;:false,&quot;manualOverride&quot;:{&quot;isManuallyOverridden&quot;:false,&quot;citeprocText&quot;:&quot;(Rincon Pabon et al., 2024)&quot;,&quot;manualOverrideText&quot;:&quot;&quot;},&quot;citationTag&quot;:&quot;MENDELEY_CITATION_v3_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&quot;,&quot;citationItems&quot;:[{&quot;id&quot;:&quot;e8eff637-c152-302b-8c13-e13881324376&quot;,&quot;itemData&quot;:{&quot;type&quot;:&quot;article-journal&quot;,&quot;id&quot;:&quot;e8eff637-c152-302b-8c13-e13881324376&quot;,&quot;title&quot;:&quot;MSe Collision Energy Optimization for the Analysis of Membrane Proteins Using HDX-cIMS&quot;,&quot;author&quot;:[{&quot;family&quot;:&quot;Rincon Pabon&quot;,&quot;given&quot;:&quot;Juan Pablo&quot;,&quot;parse-names&quot;:false,&quot;dropping-particle&quot;:&quot;&quot;,&quot;non-dropping-particle&quot;:&quot;&quot;},{&quot;family&quot;:&quot;Akbar&quot;,&quot;given&quot;:&quot;Zulaikha&quot;,&quot;parse-names&quot;:false,&quot;dropping-particle&quot;:&quot;&quot;,&quot;non-dropping-particle&quot;:&quot;&quot;},{&quot;family&quot;:&quot;Politis&quot;,&quot;given&quot;:&quot;Argyris&quot;,&quot;parse-names&quot;:false,&quot;dropping-particle&quot;:&quot;&quot;,&quot;non-dropping-particle&quot;:&quot;&quot;}],&quot;container-title&quot;:&quot;Journal of the American Society for Mass Spectrometry&quot;,&quot;DOI&quot;:&quot;10.1021/jasms.4c00093&quot;,&quot;ISSN&quot;:&quot;18791123&quot;,&quot;PMID&quot;:&quot;38842540&quot;,&quot;issued&quot;:{&quot;date-parts&quot;:[[2024,7,3]]},&quot;page&quot;:&quot;1383-1389&quot;,&quot;abstract&quot;:&quot;Hydrogen/deuterium exchange mass spectrometry (HDX-MS) has evolved as an essential technique in structural proteomics. The use of ion mobility separation (IMS) coupled to HDX-MS has increased the applicability of the technique to more complex systems and has been shown to improve data quality and robustness. The first step when running any HDX-MS workflow is to confirm the sequence and retention time of the peptides resulting from the proteolytic digestion of the nondeuterated protein. Here, we optimized the collision energy ramp of HDMSE experiments for membrane proteins using a Waters SELECT SERIES cIMS-QTOF system following an HDX workflow using Phosphorylase B, XylE transporter, and Smoothened receptor (SMO) as model systems. Although collision energy (CE) ramp 10-50 eV gave the highest amount of positive identified peptides when using Phosphorylase B, XylE, and SMO, results suggest optimal CE ramps are protein specific, and different ramps can produce a unique set of peptides. We recommend cIMS users use different CE ramps in their HDMSE experiments and pool the results to ensure maximum peptide identifications. The results show how selecting an appropriate CE ramp can change the sequence coverage of proteins ranging from 4 to 94%.&quot;,&quot;publisher&quot;:&quot;American Chemical Society&quot;,&quot;issue&quot;:&quot;7&quot;,&quot;volume&quot;:&quot;35&quot;,&quot;container-title-short&quot;:&quot;J Am Soc Mass Spectrom&quot;},&quot;isTemporary&quot;:false}]},{&quot;citationID&quot;:&quot;MENDELEY_CITATION_0000dcb0-72a0-4d26-a9e5-b076a03d21f5&quot;,&quot;properties&quot;:{&quot;noteIndex&quot;:0},&quot;isEdited&quot;:false,&quot;manualOverride&quot;:{&quot;isManuallyOverridden&quot;:false,&quot;citeprocText&quot;:&quot;(James et al., 2022c)&quot;,&quot;manualOverrideText&quot;:&quot;&quot;},&quot;citationTag&quot;:&quot;MENDELEY_CITATION_v3_eyJjaXRhdGlvbklEIjoiTUVOREVMRVlfQ0lUQVRJT05fMDAwMGRjYjAtNzJhMC00ZDI2LWE5ZTUtYjA3NmEwM2QyMWY1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quot;,&quot;citationItems&quot;:[{&quot;id&quot;:&quot;fb6bbc48-e2f8-359b-bf72-e23e04c93163&quot;,&quot;itemData&quot;:{&quot;type&quot;:&quot;article&quot;,&quot;id&quot;:&quot;fb6bbc48-e2f8-359b-bf72-e23e04c93163&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ISSN&quot;:&quot;15206890&quot;,&quot;PMID&quot;:&quot;34493042&quot;,&quot;issued&quot;:{&quot;date-parts&quot;:[[2022,4,27]]},&quot;page&quot;:&quot;7562-7623&quot;,&quot;abstract&quot;:&quot;Solution-phase hydrogen/deuterium exchange (HDX) coupled to mass spectrometry (MS) is a widespread tool for structural analysis across academia and the biopharmaceutical industry. By monitoring the exchangeability of backbone amide protons, HDX-MS can reveal information about higher-order structure and dynamics throughout a protein, can track protein folding pathways, map interaction sites, and assess conformational states of protein samples. The combination of the versatility of the hydrogen/deuterium exchange reaction with the sensitivity of mass spectrometry has enabled the study of extremely challenging protein systems, some of which cannot be suitably studied using other techniques. Improvements over the past three decades have continually increased throughput, robustness, and expanded the limits of what is feasible for HDX-MS investigations. To provide an overview for researchers seeking to utilize and derive the most from HDX-MS for protein structural analysis, we summarize the fundamental principles, basic methodology, strengths and weaknesses, and the established applications of HDX-MS while highlighting new developments and applications.&quot;,&quot;publisher&quot;:&quot;American Chemical Society&quot;,&quot;issue&quot;:&quot;8&quot;,&quot;volume&quot;:&quot;122&quot;},&quot;isTemporary&quot;:false}]},{&quot;citationID&quot;:&quot;MENDELEY_CITATION_d3a81a4f-ebd5-4dd1-ad67-83991178653c&quot;,&quot;properties&quot;:{&quot;noteIndex&quot;:0},&quot;isEdited&quot;:false,&quot;manualOverride&quot;:{&quot;isManuallyOverridden&quot;:false,&quot;citeprocText&quot;:&quot;(Hamuro &amp;#38; Coales, 2018a; Lim et al., 2009; Möller et al., 2019)&quot;,&quot;manualOverrideText&quot;:&quot;&quot;},&quot;citationTag&quot;:&quot;MENDELEY_CITATION_v3_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&quot;,&quot;citationItems&quot;:[{&quot;id&quot;:&quot;8b9bcc2b-6335-3232-9451-84bc62351e30&quot;,&quot;itemData&quot;:{&quot;type&quot;:&quot;article-journal&quot;,&quot;id&quot;:&quot;8b9bcc2b-6335-3232-9451-84bc62351e30&quot;,&quot;title&quot;:&quot;Urea, but not guanidinium, destabilizes proteins by forming hydrogen bonds to the peptide group&quot;,&quot;author&quot;:[{&quot;family&quot;:&quot;Lim&quot;,&quot;given&quot;:&quot;Woon Ki&quot;,&quot;parse-names&quot;:false,&quot;dropping-particle&quot;:&quot;&quot;,&quot;non-dropping-particle&quot;:&quot;&quot;},{&quot;family&quot;:&quot;Rg Rö Sgen C,&quot;,&quot;given&quot;:&quot;Jö&quot;,&quot;parse-names&quot;:false,&quot;dropping-particle&quot;:&quot;&quot;,&quot;non-dropping-particle&quot;:&quot;&quot;},{&quot;family&quot;:&quot;Walter Englander&quot;,&quot;given&quot;:&quot;S&quot;,&quot;parse-names&quot;:false,&quot;dropping-particle&quot;:&quot;&quot;,&quot;non-dropping-particle&quot;:&quot;&quot;}],&quot;container-title&quot;:&quot;PNAS&quot;,&quot;URL&quot;:&quot;www.pnas.orgcgidoi10.1073pnas.0812588106&quot;,&quot;issued&quot;:{&quot;date-parts&quot;:[[2009]]},&quot;page&quot;:&quot;2595-2600&quot;,&quot;abstract&quot;:&quot;The mechanism by which urea and guanidinium destabilize protein structure is controversial. We tested the possibility that these denaturants form hydrogen bonds with peptide groups by measuring their ability to block acid-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denaturation hydrogen exchange osmolyte solvation&quot;,&quot;issue&quot;:&quot;8&quot;,&quot;volume&quot;:&quot;106&quot;,&quot;container-title-short&quot;:&quot;&quot;},&quot;isTemporary&quot;:false},{&quot;id&quot;:&quot;5887ecf9-50f6-3a48-9cf7-6267dbbd9476&quot;,&quot;itemData&quot;:{&quot;type&quot;:&quot;article-journal&quot;,&quot;id&quot;:&quot;5887ecf9-50f6-3a48-9cf7-6267dbbd9476&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ISSN&quot;:&quot;18791123&quot;,&quot;PMID&quot;:&quot;29299838&quot;,&quot;issued&quot;:{&quot;date-parts&quot;:[[2018,3,1]]},&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 [Figure not available: see fulltext.].&quot;,&quot;publisher&quot;:&quot;Springer New York LLC&quot;,&quot;issue&quot;:&quot;3&quot;,&quot;volume&quot;:&quot;29&quot;},&quot;isTemporary&quot;:false},{&quot;id&quot;:&quot;01d98d64-6655-39cf-9376-9b583855cb06&quot;,&quot;itemData&quot;:{&quot;type&quot;:&quot;article-journal&quot;,&quot;id&quot;:&quot;01d98d64-6655-39cf-9376-9b583855cb06&quot;,&quot;title&quot;:&quot;Improving the Sequence Coverage of Integral Membrane Proteins during Hydrogen/Deuterium Exchange Mass Spectrometry Experiments&quot;,&quot;author&quot;:[{&quot;family&quot;:&quot;Möller&quot;,&quot;given&quot;:&quot;Ingvar R.&quot;,&quot;parse-names&quot;:false,&quot;dropping-particle&quot;:&quot;&quot;,&quot;non-dropping-particle&quot;:&quot;&quot;},{&quot;family&quot;:&quot;Slivacka&quot;,&quot;given&quot;:&quot;Marika&quot;,&quot;parse-names&quot;:false,&quot;dropping-particle&quot;:&quot;&quot;,&quot;non-dropping-particle&quot;:&quot;&quot;},{&quot;family&quot;:&quot;Hausner&quot;,&quot;given&quot;:&quot;Jiří&quot;,&quot;parse-names&quot;:false,&quot;dropping-particle&quot;:&quot;&quot;,&quot;non-dropping-particle&quot;:&quot;&quot;},{&quot;family&quot;:&quot;Nielsen&quot;,&quot;given&quot;:&quot;Anne Kathrine&quot;,&quot;parse-names&quot;:false,&quot;dropping-particle&quot;:&quot;&quot;,&quot;non-dropping-particle&quot;:&quot;&quot;},{&quot;family&quot;:&quot;Pospíšilová&quot;,&quot;given&quot;:&quot;Eliška&quot;,&quot;parse-names&quot;:false,&quot;dropping-particle&quot;:&quot;&quot;,&quot;non-dropping-particle&quot;:&quot;&quot;},{&quot;family&quot;:&quot;Merkle&quot;,&quot;given&quot;:&quot;Patrick S.&quot;,&quot;parse-names&quot;:false,&quot;dropping-particle&quot;:&quot;&quot;,&quot;non-dropping-particle&quot;:&quot;&quot;},{&quot;family&quot;:&quot;Lišková&quot;,&quot;given&quot;:&quot;Růžena&quot;,&quot;parse-names&quot;:false,&quot;dropping-particle&quot;:&quot;&quot;,&quot;non-dropping-particle&quot;:&quot;&quot;},{&quot;family&quot;:&quot;Polák&quot;,&quot;given&quot;:&quot;Marek&quot;,&quot;parse-names&quot;:false,&quot;dropping-particle&quot;:&quot;&quot;,&quot;non-dropping-particle&quot;:&quot;&quot;},{&quot;family&quot;:&quot;Loland&quot;,&quot;given&quot;:&quot;Claus J.&quot;,&quot;parse-names&quot;:false,&quot;dropping-particle&quot;:&quot;&quot;,&quot;non-dropping-particle&quot;:&quot;&quot;},{&quot;family&quot;:&quot;Kádek&quot;,&quot;given&quot;:&quot;Alan&quot;,&quot;parse-names&quot;:false,&quot;dropping-particle&quot;:&quot;&quot;,&quot;non-dropping-particle&quot;:&quot;&quot;},{&quot;family&quot;:&quot;Man&quot;,&quot;given&quot;:&quot;Petr&quot;,&quot;parse-names&quot;:false,&quot;dropping-particle&quot;:&quot;&quot;,&quot;non-dropping-particle&quot;:&quot;&quot;},{&quot;family&quot;:&quot;Rand&quot;,&quot;given&quot;:&quot;Kasper D.&quot;,&quot;parse-names&quot;:false,&quot;dropping-particle&quot;:&quot;&quot;,&quot;non-dropping-particle&quot;:&quot;&quot;}],&quot;container-title&quot;:&quot;Analytical Chemistry&quot;,&quot;DOI&quot;:&quot;10.1021/acs.analchem.9b00973&quot;,&quot;ISSN&quot;:&quot;15206882&quot;,&quot;PMID&quot;:&quot;31408320&quot;,&quot;issued&quot;:{&quot;date-parts&quot;:[[2019,9,3]]},&quot;page&quot;:&quot;10970-10978&quot;,&quot;abstract&quot;:&quot;Insight into the structure-function relationship of membrane proteins is important to understand basic cell function and inform drug development, as these are common targets for drugs. Hydrogen/deuterium exchange mass spectrometry (HDX-MS) is an established technique for the study of protein conformational dynamics and has shown compatibility with membrane proteins. However, the digestion and mass analysis of peptides from membrane proteins can be challenging, severely limiting the HDX-MS experiment. Here we compare the digestion of four integral membrane proteins - Cl-/H+ exchange transporter (ClC-ec1), leucine transporter (LeuT), dopamine transporter (DAT), and serotonin transporter (SERT) - by the use of porcine pepsin and three alternative aspartic proteases either in-solution or immobilized on-column in an optimized HDX-MS-compatible workflow. Pepsin was the most favorable for the digestion of ClC-ec1 and LeuT, providing coverage of 82.2 and 33.2% of the respective protein sequence; however, the alternative proteases surpassed pepsin for the digestion of DAT and SERT. By also screening quench solution additives, we observe that the denaturant urea was beneficial, resulting in improved sequence coverage of all membrane proteins, in contrast to guanidine hydrochloride. Furthermore, significant improvements in sequence coverage were achieved by tailoring the chromatography to handle hydrophobic peptides. Overall, we demonstrate that the susceptibility of membrane proteins to proteolytic digestion during HDX-MS is highly protein-specific. Our results highlight the importance of having multiple proteases and different quench buffer additives in the HDX-MS toolbox and the need to carefully screen a range of digestion conditions to successfully optimize the HDX-MS analysis of integral membrane proteins.&quot;,&quot;publisher&quot;:&quot;American Chemical Society&quot;,&quot;issue&quot;:&quot;17&quot;,&quot;volume&quot;:&quot;91&quot;,&quot;container-title-short&quot;:&quot;Anal Chem&quot;},&quot;isTemporary&quot;:false}]},{&quot;citationID&quot;:&quot;MENDELEY_CITATION_4373522f-a486-4565-b49e-c6092c4c0a5c&quot;,&quot;properties&quot;:{&quot;noteIndex&quot;:0},&quot;isEdited&quot;:false,&quot;manualOverride&quot;:{&quot;isManuallyOverridden&quot;:true,&quot;citeprocText&quot;:&quot;(Forest Eric\nand Man, 2016)&quot;,&quot;manualOverrideText&quot;:&quot;(Forest Ericand Man, 2016)&quot;},&quot;citationTag&quot;:&quot;MENDELEY_CITATION_v3_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&quot;,&quot;citationItems&quot;:[{&quot;id&quot;:&quot;82c63d1f-84f6-3d5f-a1c5-82f88e9f4cbc&quot;,&quot;itemData&quot;:{&quot;type&quot;:&quot;chapter&quot;,&quot;id&quot;:&quot;82c63d1f-84f6-3d5f-a1c5-82f88e9f4cbc&quot;,&quot;title&quot;:&quot;Conformational Dynamics and Interactions of Membrane Proteins by Hydrogen/Deuterium Mass Spectrometry&quot;,&quot;author&quot;:[{&quot;family&quot;:&quot;Forest Eric\nand Man&quot;,&quot;given&quot;:&quot;Petr&quot;,&quot;parse-names&quot;:false,&quot;dropping-particle&quot;:&quot;&quot;,&quot;non-dropping-particle&quot;:&quot;&quot;}],&quot;container-title&quot;:&quot;Heterologous Expression of Membrane Proteins: Methods and Protocols&quot;,&quot;editor&quot;:[{&quot;family&quot;:&quot;Mus-Veteau&quot;,&quot;given&quot;:&quot;Isabelle&quot;,&quot;parse-names&quot;:false,&quot;dropping-particle&quot;:&quot;&quot;,&quot;non-dropping-particle&quot;:&quot;&quot;}],&quot;DOI&quot;:&quot;10.1007/978-1-4939-3637-3_17&quot;,&quot;ISBN&quot;:&quot;978-1-4939-3637-3&quot;,&quot;URL&quot;:&quot;https://doi.org/10.1007/978-1-4939-3637-3_17&quot;,&quot;issued&quot;:{&quot;date-parts&quot;:[[2016]]},&quot;publisher-place&quot;:&quot;New York, NY&quot;,&quot;page&quot;:&quot;269-279&quot;,&quot;abstract&quot;:&quot;Hydrogen/deuterium exchange associated with mass spectrometry has been recently used to characterize the dynamics and the interactions of membrane proteins. Here we describe experimental workflow enabling localization of the regions involved in conformational changes or interactions.&quot;,&quot;publisher&quot;:&quot;Springer New York&quot;,&quot;container-title-short&quot;:&quot;&quot;},&quot;isTemporary&quot;:false}]},{&quot;citationID&quot;:&quot;MENDELEY_CITATION_0669098e-97a9-44d5-9f41-a885e2444399&quot;,&quot;properties&quot;:{&quot;noteIndex&quot;:0},&quot;isEdited&quot;:false,&quot;manualOverride&quot;:{&quot;isManuallyOverridden&quot;:false,&quot;citeprocText&quot;:&quot;(M. Yang et al., 2015a)&quot;,&quot;manualOverrideText&quot;:&quot;&quot;},&quot;citationTag&quot;:&quot;MENDELEY_CITATION_v3_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&quot;,&quot;citationItems&quot;:[{&quot;id&quot;:&quot;0999b3bc-56be-3c81-ab4c-43d103d34463&quot;,&quot;itemData&quot;:{&quot;type&quot;:&quot;article-journal&quot;,&quot;id&quot;:&quot;0999b3bc-56be-3c81-ab4c-43d103d34463&quot;,&quot;title&quot;:&quot;Recombinant Nepenthesin II for Hydrogen/Deuterium Exchange Mass Spectrometry&quot;,&quot;author&quot;:[{&quot;family&quot;:&quot;Yang&quot;,&quot;given&quot;:&quot;Menglin&quot;,&quot;parse-names&quot;:false,&quot;dropping-particle&quot;:&quot;&quot;,&quot;non-dropping-particle&quot;:&quot;&quot;},{&quot;family&quot;:&quot;Hoeppner&quot;,&quot;given&quot;:&quot;Morgan&quot;,&quot;parse-names&quot;:false,&quot;dropping-particle&quot;:&quot;&quot;,&quot;non-dropping-particle&quot;:&quot;&quot;},{&quot;family&quot;:&quot;Rey&quot;,&quot;given&quot;:&quot;Martial&quot;,&quot;parse-names&quot;:false,&quot;dropping-particle&quot;:&quot;&quot;,&quot;non-dropping-particle&quot;:&quot;&quot;},{&quot;family&quot;:&quot;Kadek&quot;,&quot;given&quot;:&quot;Alan&quot;,&quot;parse-names&quot;:false,&quot;dropping-particle&quot;:&quot;&quot;,&quot;non-dropping-particle&quot;:&quot;&quot;},{&quot;family&quot;:&quot;Man&quot;,&quot;given&quot;:&quot;Petr&quot;,&quot;parse-names&quot;:false,&quot;dropping-particle&quot;:&quot;&quot;,&quot;non-dropping-particle&quot;:&quot;&quot;},{&quot;family&quot;:&quot;Schriemer&quot;,&quot;given&quot;:&quot;David C.&quot;,&quot;parse-names&quot;:false,&quot;dropping-particle&quot;:&quot;&quot;,&quot;non-dropping-particle&quot;:&quot;&quot;}],&quot;container-title&quot;:&quot;Analytical Chemistry&quot;,&quot;DOI&quot;:&quot;10.1021/acs.analchem.5b00831&quot;,&quot;ISSN&quot;:&quot;15206882&quot;,&quot;PMID&quot;:&quot;25993527&quot;,&quot;issued&quot;:{&quot;date-parts&quot;:[[2015,7,7]]},&quot;page&quot;:&quot;6681-6687&quot;,&quot;abstract&quot;:&quot;The pitcher secretions of the Nepenthes genus of carnivorous plants contain a proteolytic activity that is very useful for hydrogen/deuterium exchange mass spectrometry (HX-MS). Our efforts to reconstitute pitcher fluid activity using recombinant nepenthesin I (one of two known aspartic proteases in the fluid) revealed a partial cleavage profile and reduced enzymatic stability in certain HX-MS applications. We produced and characterized recombinant nepenthesin II to determine if it complemented nepenthesin I in HX-MS applications. Nepenthesin II shares many properties with nepenthesin I, such as fast digestion at reduced temperature and pH, and broad cleavage specificity, but in addition, it cleaves C-terminal to tryptophan. Neither enzyme reproduces the C-terminal proline cleavage we observed in the natural extract. Nepenthesin II is considerably more resistant to chemical denaturants and reducing agents than nepenthesin I, and it possesses a stability profile that is similar to that of pepsin. Higher stability combined with the slightly broader cleavage specificity makes nepenthesin II a useful alternative to pepsin and a more complete replacement for pitcher fluid in HX-MS applications. (Figure Presented).&quot;,&quot;publisher&quot;:&quot;American Chemical Society&quot;,&quot;issue&quot;:&quot;13&quot;,&quot;volume&quot;:&quot;87&quot;,&quot;container-title-short&quot;:&quot;Anal Chem&quot;},&quot;isTemporary&quot;:false}]},{&quot;citationID&quot;:&quot;MENDELEY_CITATION_b590d209-baa2-46f1-9408-8c469c9486a5&quot;,&quot;properties&quot;:{&quot;noteIndex&quot;:0},&quot;isEdited&quot;:false,&quot;manualOverride&quot;:{&quot;isManuallyOverridden&quot;:false,&quot;citeprocText&quot;:&quot;(Lim et al., 2009)&quot;,&quot;manualOverrideText&quot;:&quot;&quot;},&quot;citationTag&quot;:&quot;MENDELEY_CITATION_v3_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&quot;,&quot;citationItems&quot;:[{&quot;id&quot;:&quot;8b9bcc2b-6335-3232-9451-84bc62351e30&quot;,&quot;itemData&quot;:{&quot;type&quot;:&quot;article-journal&quot;,&quot;id&quot;:&quot;8b9bcc2b-6335-3232-9451-84bc62351e30&quot;,&quot;title&quot;:&quot;Urea, but not guanidinium, destabilizes proteins by forming hydrogen bonds to the peptide group&quot;,&quot;author&quot;:[{&quot;family&quot;:&quot;Lim&quot;,&quot;given&quot;:&quot;Woon Ki&quot;,&quot;parse-names&quot;:false,&quot;dropping-particle&quot;:&quot;&quot;,&quot;non-dropping-particle&quot;:&quot;&quot;},{&quot;family&quot;:&quot;Rg Rö Sgen C,&quot;,&quot;given&quot;:&quot;Jö&quot;,&quot;parse-names&quot;:false,&quot;dropping-particle&quot;:&quot;&quot;,&quot;non-dropping-particle&quot;:&quot;&quot;},{&quot;family&quot;:&quot;Walter Englander&quot;,&quot;given&quot;:&quot;S&quot;,&quot;parse-names&quot;:false,&quot;dropping-particle&quot;:&quot;&quot;,&quot;non-dropping-particle&quot;:&quot;&quot;}],&quot;container-title&quot;:&quot;PNAS&quot;,&quot;URL&quot;:&quot;www.pnas.orgcgidoi10.1073pnas.0812588106&quot;,&quot;issued&quot;:{&quot;date-parts&quot;:[[2009]]},&quot;page&quot;:&quot;2595-2600&quot;,&quot;abstract&quot;:&quot;The mechanism by which urea and guanidinium destabilize protein structure is controversial. We tested the possibility that these denaturants form hydrogen bonds with peptide groups by measuring their ability to block acid-and base-catalyzed peptide hydrogen exchange. The peptide hydrogen bonding found appears sufficient to explain the thermodynamic denaturing effect of urea. Results for guanidinium, however, are contrary to the expectation that it might H-bond. Evidently, urea and guani-dinium, although structurally similar, denature proteins by different mechanisms. denaturation hydrogen exchange osmolyte solvation&quot;,&quot;issue&quot;:&quot;8&quot;,&quot;volume&quot;:&quot;106&quot;,&quot;container-title-short&quot;:&quot;&quot;},&quot;isTemporary&quot;:false}]},{&quot;citationID&quot;:&quot;MENDELEY_CITATION_e590ee23-2904-425a-908d-6c560304029b&quot;,&quot;properties&quot;:{&quot;noteIndex&quot;:0},&quot;isEdited&quot;:false,&quot;manualOverride&quot;:{&quot;isManuallyOverridden&quot;:false,&quot;citeprocText&quot;:&quot;(Guo et al., 2020)&quot;,&quot;manualOverrideText&quot;:&quot;&quot;},&quot;citationTag&quot;:&quot;MENDELEY_CITATION_v3_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&quot;,&quot;citationItems&quot;:[{&quot;id&quot;:&quot;f60ee98c-25d4-3a65-a577-22674f4bcbb2&quot;,&quot;itemData&quot;:{&quot;type&quot;:&quot;article-journal&quot;,&quot;id&quot;:&quot;f60ee98c-25d4-3a65-a577-22674f4bcbb2&quot;,&quot;title&quot;:&quot;Organic Solvents for Enhanced Proteolysis of Stable Proteins for Hydrogen-Deuterium Exchange Mass Spectrometry&quot;,&quot;author&quot;:[{&quot;family&quot;:&quot;Guo&quot;,&quot;given&quot;:&quot;Chunyang&quot;,&quot;parse-names&quot;:false,&quot;dropping-particle&quot;:&quot;&quot;,&quot;non-dropping-particle&quot;:&quot;&quot;},{&quot;family&quot;:&quot;Steinberg&quot;,&quot;given&quot;:&quot;Lindsey K.&quot;,&quot;parse-names&quot;:false,&quot;dropping-particle&quot;:&quot;&quot;,&quot;non-dropping-particle&quot;:&quot;&quot;},{&quot;family&quot;:&quot;Henderson&quot;,&quot;given&quot;:&quot;Jeffrey P.&quot;,&quot;parse-names&quot;:false,&quot;dropping-particle&quot;:&quot;&quot;,&quot;non-dropping-particle&quot;:&quot;&quot;},{&quot;family&quot;:&quot;Gross&quot;,&quot;given&quot;:&quot;Michael L.&quot;,&quot;parse-names&quot;:false,&quot;dropping-particle&quot;:&quot;&quot;,&quot;non-dropping-particle&quot;:&quot;&quot;}],&quot;container-title&quot;:&quot;Analytical Chemistry&quot;,&quot;DOI&quot;:&quot;10.1021/acs.analchem.0c02194&quot;,&quot;ISSN&quot;:&quot;15206882&quot;,&quot;issued&quot;:{&quot;date-parts&quot;:[[2020,9,1]]},&quot;page&quot;:&quot;11553-11557&quot;,&quot;abstract&quot;:&quot;Protein digestion is a key challenge in mass spectrometry (MS)-based structural proteomics. Although using hydrogen-deuterium exchange kinetics with MS (HDX-MS) to interrogate the high-order structure of proteins is now established, it can be challenging for β-barrel proteins, which are important in cellular transport. These proteins contain a continuous chain of H-bonds that impart stability, causing difficulty in digestion for bottom-up measurements. To overcome this impediment, we tested organic solvents as denaturants during on-line pepsin digestion of soluble β-barrel proteins. We selected green fluorescent protein (GFP), siderocalin (Scn), and retinol-binding protein 4 (RBP4) as model proteins and screened six different polar-aprotic and polar-protic solvent combinations to disrupt the H-bonds and hydrophobic interactions holding together the β-sheets. The use of organic solvents improves digestion, generating more peptides from the rigid β-barrel regions, without compromising the ability to predict the retinol binding site on RBP4 when adopting this proteolysis with HDX.&quot;,&quot;publisher&quot;:&quot;American Chemical Society&quot;,&quot;issue&quot;:&quot;17&quot;,&quot;volume&quot;:&quot;92&quot;,&quot;container-title-short&quot;:&quot;Anal Chem&quot;},&quot;isTemporary&quot;:false}]},{&quot;citationID&quot;:&quot;MENDELEY_CITATION_ada2556d-456f-4bbf-8425-3b3cec988301&quot;,&quot;properties&quot;:{&quot;noteIndex&quot;:0},&quot;isEdited&quot;:false,&quot;manualOverride&quot;:{&quot;isManuallyOverridden&quot;:false,&quot;citeprocText&quot;:&quot;(Hamuro &amp;#38; Coales, 2018a)&quot;,&quot;manualOverrideText&quot;:&quot;&quot;},&quot;citationTag&quot;:&quot;MENDELEY_CITATION_v3_eyJjaXRhdGlvbklEIjoiTUVOREVMRVlfQ0lUQVRJT05fYWRhMjU1NmQtNDU2Zi00YmJmLTg0MjUtM2IzY2VjOTg4MzAx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quot;,&quot;citationItems&quot;:[{&quot;id&quot;:&quot;5887ecf9-50f6-3a48-9cf7-6267dbbd9476&quot;,&quot;itemData&quot;:{&quot;type&quot;:&quot;article-journal&quot;,&quot;id&quot;:&quot;5887ecf9-50f6-3a48-9cf7-6267dbbd9476&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ISSN&quot;:&quot;18791123&quot;,&quot;PMID&quot;:&quot;29299838&quot;,&quot;issued&quot;:{&quot;date-parts&quot;:[[2018,3,1]]},&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 [Figure not available: see fulltext.].&quot;,&quot;publisher&quot;:&quot;Springer New York LLC&quot;,&quot;issue&quot;:&quot;3&quot;,&quot;volume&quot;:&quot;29&quot;},&quot;isTemporary&quot;:false}]},{&quot;citationID&quot;:&quot;MENDELEY_CITATION_8d4e2583-a233-4719-9fcd-39daad9ec0f0&quot;,&quot;properties&quot;:{&quot;noteIndex&quot;:0},&quot;isEdited&quot;:false,&quot;manualOverride&quot;:{&quot;isManuallyOverridden&quot;:false,&quot;citeprocText&quot;:&quot;(Martens et al., 2019b)&quot;,&quot;manualOverrideText&quot;:&quot;&quot;},&quot;citationTag&quot;:&quot;MENDELEY_CITATION_v3_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&quot;,&quot;citationItems&quot;:[{&quot;id&quot;:&quot;fc05c91a-be7f-35a6-b98c-1bf4c7491451&quot;,&quot;itemData&quot;:{&quot;type&quot;:&quot;article-journal&quot;,&quot;id&quot;:&quot;fc05c91a-be7f-35a6-b98c-1bf4c7491451&quot;,&quot;title&quot;:&quot;Integrating hydrogen–deuterium exchange mass spectrometry with molecular dynamics simulations to probe lipid-modulated conformational changes in membrane proteins&quot;,&quot;author&quot;:[{&quot;family&quot;:&quot;Martens&quot;,&quot;given&quot;:&quot;Chloe&quot;,&quot;parse-names&quot;:false,&quot;dropping-particle&quot;:&quot;&quot;,&quot;non-dropping-particle&quot;:&quot;&quot;},{&quot;family&quot;:&quot;Shekhar&quot;,&quot;given&quot;:&quot;Mrinal&quot;,&quot;parse-names&quot;:false,&quot;dropping-particle&quot;:&quot;&quot;,&quot;non-dropping-particle&quot;:&quot;&quot;},{&quot;family&quot;:&quot;Lau&quot;,&quot;given&quot;:&quot;Andy M.&quot;,&quot;parse-names&quot;:false,&quot;dropping-particle&quot;:&quot;&quot;,&quot;non-dropping-particle&quot;:&quot;&quot;},{&quot;family&quot;:&quot;Tajkhorshid&quot;,&quot;given&quot;:&quot;Emad&quot;,&quot;parse-names&quot;:false,&quot;dropping-particle&quot;:&quot;&quot;,&quot;non-dropping-particle&quot;:&quot;&quot;},{&quot;family&quot;:&quot;Politis&quot;,&quot;given&quot;:&quot;Argyris&quot;,&quot;parse-names&quot;:false,&quot;dropping-particle&quot;:&quot;&quot;,&quot;non-dropping-particle&quot;:&quot;&quot;}],&quot;container-title&quot;:&quot;Nature Protocols&quot;,&quot;DOI&quot;:&quot;10.1038/s41596-019-0219-6&quot;,&quot;ISSN&quot;:&quot;17502799&quot;,&quot;PMID&quot;:&quot;31605097&quot;,&quot;issued&quot;:{&quot;date-parts&quot;:[[2019,11,1]]},&quot;page&quot;:&quot;3183-3204&quot;,&quot;abstract&quot;:&quot;Biological membranes define the boundaries of cells and are composed primarily of phospholipids and membrane proteins. It has become increasingly evident that direct interactions of membrane proteins with their surrounding lipids play key roles in regulating both protein conformations and function. However, the exact nature and structural consequences of these interactions remain difficult to track at the molecular level. Here, we present a protocol that specifically addresses this challenge. First, hydrogen–deuterium exchange mass spectrometry (HDX-MS) of membrane proteins incorporated into nanodiscs of controlled lipid composition is used to obtain information on the lipid species that are involved in modulating the conformational changes in the membrane protein. Then molecular dynamics (MD) simulations in lipid bilayers are used to pinpoint likely lipid–protein interactions, which can be tested experimentally using HDX-MS. By bringing together the MD predictions with the conformational readouts from HDX-MS, we have uncovered key lipid–protein interactions implicated in stabilizing important functional conformations. This protocol can be applied to virtually any integral membrane protein amenable to classic biophysical studies and for which a near-atomic-resolution structure or homology model is available. This protocol takes ~4 d to complete, excluding the time for data analysis and MD simulations, which depends on the size of the protein under investigation.&quot;,&quot;publisher&quot;:&quot;Nature Publishing Group&quot;,&quot;issue&quot;:&quot;11&quot;,&quot;volume&quot;:&quot;14&quot;,&quot;container-title-short&quot;:&quot;Nat Protoc&quot;},&quot;isTemporary&quot;:false}]},{&quot;citationID&quot;:&quot;MENDELEY_CITATION_2352dd76-f9a0-4406-a83a-561fec76f608&quot;,&quot;properties&quot;:{&quot;noteIndex&quot;:0},&quot;isEdited&quot;:false,&quot;manualOverride&quot;:{&quot;isManuallyOverridden&quot;:false,&quot;citeprocText&quot;:&quot;(Hamuro &amp;#38; Coales, 2018b; Lin et al., 2025)&quot;,&quot;manualOverrideText&quot;:&quot;&quot;},&quot;citationItems&quot;:[{&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id&quot;:&quot;e08637bc-fdba-35a0-9340-826d3dbb75a4&quot;,&quot;itemData&quot;:{&quot;type&quot;:&quot;article-journal&quot;,&quot;id&quot;:&quot;e08637bc-fdba-35a0-9340-826d3dbb75a4&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URL&quot;:&quot;https://doi.org/10.1007/s13361-017-1860-3&quot;,&quot;issued&quot;:{&quot;date-parts&quot;:[[2018]]},&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quot;,&quot;issue&quot;:&quot;3&quot;,&quot;volume&quot;:&quot;29&quot;},&quot;isTemporary&quot;:false}],&quot;citationTag&quot;:&quot;MENDELEY_CITATION_v3_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&quot;},{&quot;citationID&quot;:&quot;MENDELEY_CITATION_8deb053c-2153-4246-9ecb-baab3bf1f2ce&quot;,&quot;properties&quot;:{&quot;noteIndex&quot;:0},&quot;isEdited&quot;:false,&quot;manualOverride&quot;:{&quot;isManuallyOverridden&quot;:false,&quot;citeprocText&quot;:&quot;(H. M. Zhang et al., 2010)&quot;,&quot;manualOverrideText&quot;:&quot;&quot;},&quot;citationTag&quot;:&quot;MENDELEY_CITATION_v3_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&quot;,&quot;citationItems&quot;:[{&quot;id&quot;:&quot;b581fa3c-67bc-3f71-9f53-88d330b310c6&quot;,&quot;itemData&quot;:{&quot;type&quot;:&quot;article-journal&quot;,&quot;id&quot;:&quot;b581fa3c-67bc-3f71-9f53-88d330b310c6&quot;,&quot;title&quot;:&quot;Simultaneous reduction and digestion of proteins with disulfide bonds for hydrogen/deuterium exchange monitored by mass spectrometry&quot;,&quot;author&quot;:[{&quot;family&quot;:&quot;Zhang&quot;,&quot;given&quot;:&quot;Hui Min&quot;,&quot;parse-names&quot;:false,&quot;dropping-particle&quot;:&quot;&quot;,&quot;non-dropping-particle&quot;:&quot;&quot;},{&quot;family&quot;:&quot;McLoughlin&quot;,&quot;given&quot;:&quot;Shaun M.&quot;,&quot;parse-names&quot;:false,&quot;dropping-particle&quot;:&quot;&quot;,&quot;non-dropping-particle&quot;:&quot;&quot;},{&quot;family&quot;:&quot;Frausto&quot;,&quot;given&quot;:&quot;Stephen D.&quot;,&quot;parse-names&quot;:false,&quot;dropping-particle&quot;:&quot;&quot;,&quot;non-dropping-particle&quot;:&quot;&quot;},{&quot;family&quot;:&quot;Tang&quot;,&quot;given&quot;:&quot;Hengli&quot;,&quot;parse-names&quot;:false,&quot;dropping-particle&quot;:&quot;&quot;,&quot;non-dropping-particle&quot;:&quot;&quot;},{&quot;family&quot;:&quot;Emmett&quot;,&quot;given&quot;:&quot;Mark R.&quot;,&quot;parse-names&quot;:false,&quot;dropping-particle&quot;:&quot;&quot;,&quot;non-dropping-particle&quot;:&quot;&quot;},{&quot;family&quot;:&quot;Marshall&quot;,&quot;given&quot;:&quot;Alan G.&quot;,&quot;parse-names&quot;:false,&quot;dropping-particle&quot;:&quot;&quot;,&quot;non-dropping-particle&quot;:&quot;&quot;}],&quot;container-title&quot;:&quot;Analytical Chemistry&quot;,&quot;DOI&quot;:&quot;10.1021/ac902550n&quot;,&quot;ISSN&quot;:&quot;00032700&quot;,&quot;PMID&quot;:&quot;20099838&quot;,&quot;issued&quot;:{&quot;date-parts&quot;:[[2010,2,15]]},&quot;page&quot;:&quot;1450-1454&quot;,&quot;abstract&quot;:&quot;Proteolyzed peptides provide the basis for mass-analyzed hydrogen/deuterium exchange (HDX) for mapping solvent access to various segments of solution-phase proteins. Aspergillus saitoi protease type XIII and porcine pepsin can generate peptides of overlapping sequences and high sequence coverage. However, if disulfide bonds are present, proteolysis can be severely limited, particularly in the vicinity of the disulfide linkage(s). Disulfide bonds cannot be reduced before or during the H/D exchange reaction without affecting the protein higher-order structure. Here, we demonstrate simultaneous quench/digestion/ reduction following H/D exchange, for subsequent mass analysis. Proteolysis is conducted in the presence oftris(2-carboxyethyl) phosphinehydrochloride(TCEP• HCl) and urea, and all other steps of the H/D exchange and analysis are maintained. This method yields dramatically increased sequence coverage and localization of solventexposed segments for mass-analyzed solution-phase H/D exchange of proteins containing disulfide bonds. © 2010 American Chemical Society.&quot;,&quot;issue&quot;:&quot;4&quot;,&quot;volume&quot;:&quot;82&quot;,&quot;container-title-short&quot;:&quot;Anal Chem&quot;},&quot;isTemporary&quot;:false}]},{&quot;citationID&quot;:&quot;MENDELEY_CITATION_c6bbf252-92bb-4794-aeca-a62ca474e14c&quot;,&quot;properties&quot;:{&quot;noteIndex&quot;:0},&quot;isEdited&quot;:false,&quot;manualOverride&quot;:{&quot;isManuallyOverridden&quot;:false,&quot;citeprocText&quot;:&quot;(Rey et al., 2009; L. Wang et al., 2002; Woods &amp;#38; Hamuro, 2001)&quot;,&quot;manualOverrideText&quot;:&quot;&quot;},&quot;citationTag&quot;:&quot;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&quot;,&quot;citationItems&quot;:[{&quot;id&quot;:&quot;1ea088b6-88b4-39d0-8bb7-6c4effc396fe&quot;,&quot;itemData&quot;:{&quot;type&quot;:&quot;paper-conference&quot;,&quot;id&quot;:&quot;1ea088b6-88b4-39d0-8bb7-6c4effc396fe&quot;,&quot;title&quot;:&quot;High resolution, high-throughput amide Deuterium Exchange-Mass Spectrometry (DXMS) determination of protein binding site structure and dynamics: Utility in pharmaceutical design&quot;,&quot;author&quot;:[{&quot;family&quot;:&quot;Woods&quot;,&quot;given&quot;:&quot;Virgil L.&quot;,&quot;parse-names&quot;:false,&quot;dropping-particle&quot;:&quot;&quot;,&quot;non-dropping-particle&quot;:&quot;&quot;},{&quot;family&quot;:&quot;Hamuro&quot;,&quot;given&quot;:&quot;Yoshitomo&quot;,&quot;parse-names&quot;:false,&quot;dropping-particle&quot;:&quot;&quot;,&quot;non-dropping-particle&quot;:&quot;&quot;}],&quot;container-title&quot;:&quot;Journal of Cellular Biochemistry&quot;,&quot;DOI&quot;:&quot;10.1002/jcb.10069&quot;,&quot;ISSN&quot;:&quot;07302312&quot;,&quot;PMID&quot;:&quot;11842433&quot;,&quot;issued&quot;:{&quot;date-parts&quot;:[[2001]]},&quot;page&quot;:&quot;89-98&quot;,&quot;abstract&quot;:&quot;Mass spectrometry-based peptide amide deuterium exchange techniques have proven to be increasingly powerful tools with which protein structure and function can be studied, and are unparalleled in their ability to probe sub-molecular protein dynamics. Despite this promise, the methodology has remained labor-intensive and time consuming, with substantial limitations in comprehensiveness (the extent to which target protein sequence is covered with measurable peptide fragments) and resolution (the degree to which exchange measurements can be ascribed to particular amides). I have developed and integrated a number of improvements to these methodologies into an automated high throughput, high resolution system termed Deuterium Exchange Mass Spectrometry (DXMS). With DXMS, complete sequence coverage and single-amide (amino acid) resolution are now rapidly accomplished. DXMS is designed to work well with large proteins and when only small amounts of material are available for study. Studies can be performed upon a receptor-ligand pair as they exist on or within a living cell (in vivo) without prior purification, allowing effective in situ study of integral membrane protein receptors. We have ambitious initiatives underway to make DXMS widely available both for basic academic research studies and commercial drug discovery efforts. In this paper I present an overview of DXMS technology and highlight some of the benefits it will provide in drug discovery and basic proteomics research. © 2002 Wiley-Liss, Inc.&quot;,&quot;issue&quot;:&quot;SUPPL. 37&quot;,&quot;volume&quot;:&quot;84&quot;,&quot;container-title-short&quot;:&quot;J Cell Biochem&quot;},&quot;isTemporary&quot;:false},{&quot;id&quot;:&quot;24a5a064-6345-3d5e-9387-6314b2c5116b&quot;,&quot;itemData&quot;:{&quot;type&quot;:&quot;article-journal&quot;,&quot;id&quot;:&quot;24a5a064-6345-3d5e-9387-6314b2c5116b&quot;,&quot;title&quot;:&quot;Hydrogen exchange-mass spectrometry: optimization of digestion conditions.&quot;,&quot;author&quot;:[{&quot;family&quot;:&quot;Wang&quot;,&quot;given&quot;:&quot;Lintao&quot;,&quot;parse-names&quot;:false,&quot;dropping-particle&quot;:&quot;&quot;,&quot;non-dropping-particle&quot;:&quot;&quot;},{&quot;family&quot;:&quot;Pan&quot;,&quot;given&quot;:&quot;Hai&quot;,&quot;parse-names&quot;:false,&quot;dropping-particle&quot;:&quot;&quot;,&quot;non-dropping-particle&quot;:&quot;&quot;},{&quot;family&quot;:&quot;Smith&quot;,&quot;given&quot;:&quot;David L.&quot;,&quot;parse-names&quot;:false,&quot;dropping-particle&quot;:&quot;&quot;,&quot;non-dropping-particle&quot;:&quot;&quot;}],&quot;container-title&quot;:&quot;Molecular &amp; cellular proteomics : MCP&quot;,&quot;DOI&quot;:&quot;10.1074/mcp.M100009-MCP200&quot;,&quot;ISSN&quot;:&quot;15359476&quot;,&quot;PMID&quot;:&quot;12096131&quot;,&quot;issued&quot;:{&quot;date-parts&quot;:[[2002]]},&quot;page&quot;:&quot;132-138&quot;,&quot;abstract&quot;:&quot;The direct linkage between folded structures of proteins and their function has increased the need for high resolution structures. In addition, there is a need for analytical methods for detecting and locating changes in the folded structures of proteins under a wide variety of conditions. The rates at which hydrogens located at peptide amide linkages undergo isotopic exchange has become the basis for an important method for detecting such structural changes. When detected by mass spectrometry, hydrogen exchange can be used to study dilute solutions of large proteins and protein complexes with very high sensitivity. To locate structural changes, labeled proteins are often digested with acid proteases to form peptides whose hydrogen/deuterium levels are determined by mass spectrometry. This approach is successful only when the protein can be digested rapidly under conditions where isotope exchange is slow. This study describes how columns packed with immobilized pepsin can be used to reduce the digestion time and to provide an effective means for separating the pepsin from the isotopically labeled fragments. These columns are part of an on-line system that facilitates both rapid digestion of low concentrations of protein and concentration of the peptides.&quot;,&quot;issue&quot;:&quot;2&quot;,&quot;volume&quot;:&quot;1&quot;,&quot;container-title-short&quot;:&quot;Mol Cell Proteomics&quot;},&quot;isTemporary&quot;:false},{&quot;id&quot;:&quot;21e5fefe-05d9-357d-ba2a-d8aea53b1fcb&quot;,&quot;itemData&quot;:{&quot;type&quot;:&quot;article-journal&quot;,&quot;id&quot;:&quot;21e5fefe-05d9-357d-ba2a-d8aea53b1fcb&quot;,&quot;title&quot;:&quot;Recombinant immobilized rhizopuspepsin as a new tool for protein digestion in hydrogen/deuterium exchange mass spectrometry&quot;,&quot;author&quot;:[{&quot;family&quot;:&quot;Rey&quot;,&quot;given&quot;:&quot;Martial&quot;,&quot;parse-names&quot;:false,&quot;dropping-particle&quot;:&quot;&quot;,&quot;non-dropping-particle&quot;:&quot;&quot;},{&quot;family&quot;:&quot;Man&quot;,&quot;given&quot;:&quot;Petr&quot;,&quot;parse-names&quot;:false,&quot;dropping-particle&quot;:&quot;&quot;,&quot;non-dropping-particle&quot;:&quot;&quot;},{&quot;family&quot;:&quot;Brandolin&quot;,&quot;given&quot;:&quot;Gérard&quot;,&quot;parse-names&quot;:false,&quot;dropping-particle&quot;:&quot;&quot;,&quot;non-dropping-particle&quot;:&quot;&quot;},{&quot;family&quot;:&quot;Forest&quot;,&quot;given&quot;:&quot;Eric&quot;,&quot;parse-names&quot;:false,&quot;dropping-particle&quot;:&quot;&quot;,&quot;non-dropping-particle&quot;:&quot;&quot;},{&quot;family&quot;:&quot;Pelosi&quot;,&quot;given&quot;:&quot;Ludovic&quot;,&quot;parse-names&quot;:false,&quot;dropping-particle&quot;:&quot;&quot;,&quot;non-dropping-particle&quot;:&quot;&quot;}],&quot;container-title&quot;:&quot;Rapid Communications in Mass Spectrometry&quot;,&quot;DOI&quot;:&quot;10.1002/rcm.4260&quot;,&quot;ISSN&quot;:&quot;10970231&quot;,&quot;PMID&quot;:&quot;19827048&quot;,&quot;issued&quot;:{&quot;date-parts&quot;:[[2009,11,15]]},&quot;page&quot;:&quot;3431-3438&quot;,&quot;abstract&quot;:&quot;Hydrogen/deuterium (H/D) exchange coupled to mass spectrometry is nowadays routinely used to probe protein interactions or conformational changes. The method has many advantages, e.g. very low sample consumption, but offers limited spatial resolution. One way to higher resolution leads through the use of different proteases or their combinations. In the present work we describe recombinant production, purification and use of aspartic protease zymogen from Rhizopus chimensis, protease type XVIII (EC 3.4.23.6), commonly referred to as rhizopuspepsinogen (Rpg). The enzyme was expressed in Escherichia coli, refolded and purified to homogeneity. A typical yield was approximately 100 mg of pure enzyme per 1L of original bacterial culture. The kinetics of protease activation, i.e. removal of the propeptide achieved by autolysis in an acidic environment, was followed by mass spectrometry. The digestion efficiency was tested for the protease in solution as well as for the immobilized enzyme. Apomyoglobin was successfully digested under all conditions tested and the protease displayed very low or no autodigestion. The results outperformed those obtained with commercial protease where the digestion of apomyoglobin was incomplete and accompanied by many contaminating peptides. Taken together, the recombinant protease type XVIII can be considered as a new and highly efficient tool for H/D exchange followed by mass spectrometry. Copyright © 2009 John Wiley &amp; Sons, Ltd.&quot;,&quot;publisher&quot;:&quot;John Wiley and Sons Ltd&quot;,&quot;issue&quot;:&quot;21&quot;,&quot;volume&quot;:&quot;23&quot;,&quot;container-title-short&quot;:&quot;&quot;},&quot;isTemporary&quot;:false}]},{&quot;citationID&quot;:&quot;MENDELEY_CITATION_a644e272-e29b-47c4-ae5d-c2b2fb4c7d1e&quot;,&quot;properties&quot;:{&quot;noteIndex&quot;:0},&quot;isEdited&quot;:false,&quot;manualOverride&quot;:{&quot;isManuallyOverridden&quot;:false,&quot;citeprocText&quot;:&quot;(Vadas et al., 2017b)&quot;,&quot;manualOverrideText&quot;:&quot;&quot;},&quot;citationTag&quot;:&quot;MENDELEY_CITATION_v3_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&quot;,&quot;citationItems&quot;:[{&quot;id&quot;:&quot;61462f37-3675-3e7e-8b50-bd10587db8f7&quot;,&quot;itemData&quot;:{&quot;type&quot;:&quot;chapter&quot;,&quot;id&quot;:&quot;61462f37-3675-3e7e-8b50-bd10587db8f7&quot;,&quot;title&quot;:&quot;Using Hydrogen–Deuterium Exchange Mass Spectrometry to Examine Protein–Membrane Interactions&quot;,&quot;author&quot;:[{&quot;family&quot;:&quot;Vadas&quot;,&quot;given&quot;:&quot;O.&quot;,&quot;parse-names&quot;:false,&quot;dropping-particle&quot;:&quot;&quot;,&quot;non-dropping-particle&quot;:&quot;&quot;},{&quot;family&quot;:&quot;Jenkins&quot;,&quot;given&quot;:&quot;M. L.&quot;,&quot;parse-names&quot;:false,&quot;dropping-particle&quot;:&quot;&quot;,&quot;non-dropping-particle&quot;:&quot;&quot;},{&quot;family&quot;:&quot;Dornan&quot;,&quot;given&quot;:&quot;G. L.&quot;,&quot;parse-names&quot;:false,&quot;dropping-particle&quot;:&quot;&quot;,&quot;non-dropping-particle&quot;:&quot;&quot;},{&quot;family&quot;:&quot;Burke&quot;,&quot;given&quot;:&quot;J. E.&quot;,&quot;parse-names&quot;:false,&quot;dropping-particle&quot;:&quot;&quot;,&quot;non-dropping-particle&quot;:&quot;&quot;}],&quot;container-title&quot;:&quot;Methods in Enzymology&quot;,&quot;DOI&quot;:&quot;10.1016/bs.mie.2016.09.008&quot;,&quot;ISSN&quot;:&quot;15577988&quot;,&quot;PMID&quot;:&quot;28063489&quot;,&quot;issued&quot;:{&quot;date-parts&quot;:[[2017]]},&quot;page&quot;:&quot;143-172&quot;,&quot;abstract&quot;:&quot;Many fundamental cellular processes are controlled via assembly of a network of proteins at membrane surfaces. The proper recruitment of proteins to membranes can be controlled by a wide variety of mechanisms, including protein lipidation, protein–protein interactions, posttranslational modifications, and binding to specific lipid species present in membranes. There are, however, only a limited number of analytical techniques that can study the assembly of protein–membrane complexes at the molecular level. A relatively new addition to the set of techniques available to study these protein–membrane systems is the use of hydrogen–deuterium exchange mass spectrometry (HDX-MS). HDX-MS experiments measure protein conformational dynamics in their native state, based on the rate of exchange of amide hydrogens with solvent. This review discusses the use of HDX-MS as a tool to identify the interfaces of proteins with membranes and membrane-associated proteins, as well as define conformational changes elicited by membrane recruitment. Specific examples will focus on the use of HDX-MS to examine how large macromolecular protein complexes are recruited and activated on membranes, and how both posttranslational modifications and cancer-linked oncogenic mutations affect these processes.&quot;,&quot;publisher&quot;:&quot;Academic Press Inc.&quot;,&quot;volume&quot;:&quot;583&quot;,&quot;container-title-short&quot;:&quot;Methods Enzymol&quot;},&quot;isTemporary&quot;:false}]},{&quot;citationID&quot;:&quot;MENDELEY_CITATION_6612345c-a76a-4aef-9f1f-037665e14ad5&quot;,&quot;properties&quot;:{&quot;noteIndex&quot;:0},&quot;isEdited&quot;:false,&quot;manualOverride&quot;:{&quot;isManuallyOverridden&quot;:false,&quot;citeprocText&quot;:&quot;(Möller et al., 2019)&quot;,&quot;manualOverrideText&quot;:&quot;&quot;},&quot;citationTag&quot;:&quot;MENDELEY_CITATION_v3_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&quot;,&quot;citationItems&quot;:[{&quot;id&quot;:&quot;01d98d64-6655-39cf-9376-9b583855cb06&quot;,&quot;itemData&quot;:{&quot;type&quot;:&quot;article-journal&quot;,&quot;id&quot;:&quot;01d98d64-6655-39cf-9376-9b583855cb06&quot;,&quot;title&quot;:&quot;Improving the Sequence Coverage of Integral Membrane Proteins during Hydrogen/Deuterium Exchange Mass Spectrometry Experiments&quot;,&quot;author&quot;:[{&quot;family&quot;:&quot;Möller&quot;,&quot;given&quot;:&quot;Ingvar R.&quot;,&quot;parse-names&quot;:false,&quot;dropping-particle&quot;:&quot;&quot;,&quot;non-dropping-particle&quot;:&quot;&quot;},{&quot;family&quot;:&quot;Slivacka&quot;,&quot;given&quot;:&quot;Marika&quot;,&quot;parse-names&quot;:false,&quot;dropping-particle&quot;:&quot;&quot;,&quot;non-dropping-particle&quot;:&quot;&quot;},{&quot;family&quot;:&quot;Hausner&quot;,&quot;given&quot;:&quot;Jiří&quot;,&quot;parse-names&quot;:false,&quot;dropping-particle&quot;:&quot;&quot;,&quot;non-dropping-particle&quot;:&quot;&quot;},{&quot;family&quot;:&quot;Nielsen&quot;,&quot;given&quot;:&quot;Anne Kathrine&quot;,&quot;parse-names&quot;:false,&quot;dropping-particle&quot;:&quot;&quot;,&quot;non-dropping-particle&quot;:&quot;&quot;},{&quot;family&quot;:&quot;Pospíšilová&quot;,&quot;given&quot;:&quot;Eliška&quot;,&quot;parse-names&quot;:false,&quot;dropping-particle&quot;:&quot;&quot;,&quot;non-dropping-particle&quot;:&quot;&quot;},{&quot;family&quot;:&quot;Merkle&quot;,&quot;given&quot;:&quot;Patrick S.&quot;,&quot;parse-names&quot;:false,&quot;dropping-particle&quot;:&quot;&quot;,&quot;non-dropping-particle&quot;:&quot;&quot;},{&quot;family&quot;:&quot;Lišková&quot;,&quot;given&quot;:&quot;Růžena&quot;,&quot;parse-names&quot;:false,&quot;dropping-particle&quot;:&quot;&quot;,&quot;non-dropping-particle&quot;:&quot;&quot;},{&quot;family&quot;:&quot;Polák&quot;,&quot;given&quot;:&quot;Marek&quot;,&quot;parse-names&quot;:false,&quot;dropping-particle&quot;:&quot;&quot;,&quot;non-dropping-particle&quot;:&quot;&quot;},{&quot;family&quot;:&quot;Loland&quot;,&quot;given&quot;:&quot;Claus J.&quot;,&quot;parse-names&quot;:false,&quot;dropping-particle&quot;:&quot;&quot;,&quot;non-dropping-particle&quot;:&quot;&quot;},{&quot;family&quot;:&quot;Kádek&quot;,&quot;given&quot;:&quot;Alan&quot;,&quot;parse-names&quot;:false,&quot;dropping-particle&quot;:&quot;&quot;,&quot;non-dropping-particle&quot;:&quot;&quot;},{&quot;family&quot;:&quot;Man&quot;,&quot;given&quot;:&quot;Petr&quot;,&quot;parse-names&quot;:false,&quot;dropping-particle&quot;:&quot;&quot;,&quot;non-dropping-particle&quot;:&quot;&quot;},{&quot;family&quot;:&quot;Rand&quot;,&quot;given&quot;:&quot;Kasper D.&quot;,&quot;parse-names&quot;:false,&quot;dropping-particle&quot;:&quot;&quot;,&quot;non-dropping-particle&quot;:&quot;&quot;}],&quot;container-title&quot;:&quot;Analytical Chemistry&quot;,&quot;DOI&quot;:&quot;10.1021/acs.analchem.9b00973&quot;,&quot;ISSN&quot;:&quot;15206882&quot;,&quot;PMID&quot;:&quot;31408320&quot;,&quot;issued&quot;:{&quot;date-parts&quot;:[[2019,9,3]]},&quot;page&quot;:&quot;10970-10978&quot;,&quot;abstract&quot;:&quot;Insight into the structure-function relationship of membrane proteins is important to understand basic cell function and inform drug development, as these are common targets for drugs. Hydrogen/deuterium exchange mass spectrometry (HDX-MS) is an established technique for the study of protein conformational dynamics and has shown compatibility with membrane proteins. However, the digestion and mass analysis of peptides from membrane proteins can be challenging, severely limiting the HDX-MS experiment. Here we compare the digestion of four integral membrane proteins - Cl-/H+ exchange transporter (ClC-ec1), leucine transporter (LeuT), dopamine transporter (DAT), and serotonin transporter (SERT) - by the use of porcine pepsin and three alternative aspartic proteases either in-solution or immobilized on-column in an optimized HDX-MS-compatible workflow. Pepsin was the most favorable for the digestion of ClC-ec1 and LeuT, providing coverage of 82.2 and 33.2% of the respective protein sequence; however, the alternative proteases surpassed pepsin for the digestion of DAT and SERT. By also screening quench solution additives, we observe that the denaturant urea was beneficial, resulting in improved sequence coverage of all membrane proteins, in contrast to guanidine hydrochloride. Furthermore, significant improvements in sequence coverage were achieved by tailoring the chromatography to handle hydrophobic peptides. Overall, we demonstrate that the susceptibility of membrane proteins to proteolytic digestion during HDX-MS is highly protein-specific. Our results highlight the importance of having multiple proteases and different quench buffer additives in the HDX-MS toolbox and the need to carefully screen a range of digestion conditions to successfully optimize the HDX-MS analysis of integral membrane proteins.&quot;,&quot;publisher&quot;:&quot;American Chemical Society&quot;,&quot;issue&quot;:&quot;17&quot;,&quot;volume&quot;:&quot;91&quot;,&quot;container-title-short&quot;:&quot;Anal Chem&quot;},&quot;isTemporary&quot;:false}]},{&quot;citationID&quot;:&quot;MENDELEY_CITATION_bb0dc3db-2ae3-4193-a136-db4c245a474b&quot;,&quot;properties&quot;:{&quot;noteIndex&quot;:0},&quot;isEdited&quot;:false,&quot;manualOverride&quot;:{&quot;isManuallyOverridden&quot;:false,&quot;citeprocText&quot;:&quot;(Ahn et al., 2012)&quot;,&quot;manualOverrideText&quot;:&quot;&quot;},&quot;citationTag&quot;:&quot;MENDELEY_CITATION_v3_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&quot;,&quot;citationItems&quot;:[{&quot;id&quot;:&quot;d4cadb80-b08f-321f-875e-145f128cc412&quot;,&quot;itemData&quot;:{&quot;type&quot;:&quot;article-journal&quot;,&quot;id&quot;:&quot;d4cadb80-b08f-321f-875e-145f128cc412&quot;,&quot;title&quot;:&quot;Pepsin immobilized on high-strength hybrid particles for continuous flow online digestion at 10000 psi&quot;,&quot;author&quot;:[{&quot;family&quot;:&quot;Ahn&quot;,&quot;given&quot;:&quot;Joomi&quot;,&quot;parse-names&quot;:false,&quot;dropping-particle&quot;:&quot;&quot;,&quot;non-dropping-particle&quot;:&quot;&quot;},{&quot;family&quot;:&quot;Jung&quot;,&quot;given&quot;:&quot;Moon Chul&quot;,&quot;parse-names&quot;:false,&quot;dropping-particle&quot;:&quot;&quot;,&quot;non-dropping-particle&quot;:&quot;&quot;},{&quot;family&quot;:&quot;Wyndham&quot;,&quot;given&quot;:&quot;Kevin&quot;,&quot;parse-names&quot;:false,&quot;dropping-particle&quot;:&quot;&quot;,&quot;non-dropping-particle&quot;:&quot;&quot;},{&quot;family&quot;:&quot;Yu&quot;,&quot;given&quot;:&quot;Ying Qing&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DOI&quot;:&quot;10.1021/ac301749h&quot;,&quot;ISSN&quot;:&quot;00032700&quot;,&quot;PMID&quot;:&quot;22856522&quot;,&quot;issued&quot;:{&quot;date-parts&quot;:[[2012,8,21]]},&quot;page&quot;:&quot;7256-7262&quot;,&quot;abstract&quot;:&quot;Pepsin was immobilized on ethyl-bridged hybrid (BEH) particles, and digestion performance was evaluated in a completely online format, with the specific intent of using the particles for hydrogen-deuterium exchange mass spectrometry (HDX MS) experiments. Because the BEH particles are mechanically strong, they could withstand prolonged, continuous high-pressure at 10 000 psi. Online digestion was performed under isobaric conditions with continuous solvent flow, in contrast to other approaches where the pressure or flow is cycled. As expected, digestion efficiency at 10000 psi was increased and reproducibly produced more peptic peptides versus digestion at 1000 psi. Prototype columns made with the BEH pepsin particles exhibited robust performance, and deuterium back-exchange was similar to that of other immobilized pepsin particles. These particles can be easily incorporated in existing HDX MS workflows to provide more peptide coverage in experiments where fast, efficient, and reproducible online pepsin digestion is desired. © 2012 American Chemical Society.&quot;,&quot;issue&quot;:&quot;16&quot;,&quot;volume&quot;:&quot;84&quot;,&quot;container-title-short&quot;:&quot;Anal Chem&quot;},&quot;isTemporary&quot;:false}]},{&quot;citationID&quot;:&quot;MENDELEY_CITATION_a06b3eeb-4cbc-4158-96c9-15d4c3bb214a&quot;,&quot;properties&quot;:{&quot;noteIndex&quot;:0},&quot;isEdited&quot;:false,&quot;manualOverride&quot;:{&quot;isManuallyOverridden&quot;:false,&quot;citeprocText&quot;:&quot;(Smith et al., 1997)&quot;,&quot;manualOverrideText&quot;:&quot;&quot;},&quot;citationTag&quot;:&quot;MENDELEY_CITATION_v3_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&quot;,&quot;citationItems&quot;:[{&quot;id&quot;:&quot;6bceded2-f552-30cf-ab01-fea3bad0eaee&quot;,&quot;itemData&quot;:{&quot;type&quot;:&quot;article&quot;,&quot;id&quot;:&quot;6bceded2-f552-30cf-ab01-fea3bad0eaee&quot;,&quot;title&quot;:&quot;Probing the non-covalent structure of proteins by amide hydrogen exchange and mass spectrometry&quot;,&quot;author&quot;:[{&quot;family&quot;:&quot;Smith&quot;,&quot;given&quot;:&quot;David L.&quot;,&quot;parse-names&quot;:false,&quot;dropping-particle&quot;:&quot;&quot;,&quot;non-dropping-particle&quot;:&quot;&quot;},{&quot;family&quot;:&quot;Deng&quot;,&quot;given&quot;:&quot;Yuzhong&quot;,&quot;parse-names&quot;:false,&quot;dropping-particle&quot;:&quot;&quot;,&quot;non-dropping-particle&quot;:&quot;&quot;},{&quot;family&quot;:&quot;Zhang&quot;,&quot;given&quot;:&quot;Zhongqi&quot;,&quot;parse-names&quot;:false,&quot;dropping-particle&quot;:&quot;&quot;,&quot;non-dropping-particle&quot;:&quot;&quot;}],&quot;container-title&quot;:&quot;Journal of Mass Spectrometry&quot;,&quot;DOI&quot;:&quot;10.1002/(SICI)1096-9888(199702)32:2&lt;135::AID-JMS486&gt;3.0.CO;2-M&quot;,&quot;ISSN&quot;:&quot;10765174&quot;,&quot;PMID&quot;:&quot;9102198&quot;,&quot;issued&quot;:{&quot;date-parts&quot;:[[1997]]},&quot;page&quot;:&quot;135-146&quot;,&quot;abstract&quot;:&quot;The rates at which hydrogens located at peptide amide linkages in proteins undergo isotopic exchange when a protein is exposed to D2O depend on whether these amide hydrogens are hydrogen bonded and whether they are accessible to the aqueous solvent. Hence, amide hydrogen exchange rates are a sensitive probe for detecting changes in protein conformation and dynamics. Hydrogen exchange rates in proteins are most often measured by NMR or Fourier transform IR spectroscopy. After a brief introduction to model kinetics used to relate amide hydrogen exchange rates to protein structure and dynamics, information required to understand and implement a new method that uses acid proteases and mass spectromeyty to determine amide hydrogen exchange rates in proteins is presented. Structural and dynamic features affecting isotopic exchange rates can be detected and localized from the deuterium revels detected by mass spectrometry in proteolytic fragments of the protein. Procedures used to adjust for isotopic exchange occurring during the analysis, to extract isotope exchange rate constants from mass spectra and to link bimodal isotope patterns to protein unfolding and structural heterogeneity are also discussed. In addition, the relative merits of using mass spectrometry or NMR combined with amide hydrogen exchange to study protein structure and dynamics are discussed. The spatial resolution of hydrogen exchange results obtained by this method is typically in the range of 1-10 residues, which is substantially less than that obtained by high-resolution NMR, but sufficient to detect many functionally significant structural changes. Advantages in the areas of sensitivity, protein solubility, detection of correlated exchange and high molecular mass proteins make this approach particularly attractive for a wide range of studies.&quot;,&quot;issue&quot;:&quot;2&quot;,&quot;volume&quot;:&quot;32&quot;,&quot;container-title-short&quot;:&quot;&quot;},&quot;isTemporary&quot;:false}]},{&quot;citationID&quot;:&quot;MENDELEY_CITATION_0399e82d-ed4e-46ce-9f40-01f542e3fd3a&quot;,&quot;properties&quot;:{&quot;noteIndex&quot;:0},&quot;isEdited&quot;:false,&quot;manualOverride&quot;:{&quot;isManuallyOverridden&quot;:false,&quot;citeprocText&quot;:&quot;(James et al., 2022c)&quot;,&quot;manualOverrideText&quot;:&quot;&quot;},&quot;citationTag&quot;:&quot;MENDELEY_CITATION_v3_eyJjaXRhdGlvbklEIjoiTUVOREVMRVlfQ0lUQVRJT05fMDM5OWU4MmQtZWQ0ZS00NmNlLTlmNDAtMDFmNTQyZTNmZDNh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&quot;,&quot;citationItems&quot;:[{&quot;id&quot;:&quot;fb6bbc48-e2f8-359b-bf72-e23e04c93163&quot;,&quot;itemData&quot;:{&quot;type&quot;:&quot;article&quot;,&quot;id&quot;:&quot;fb6bbc48-e2f8-359b-bf72-e23e04c93163&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DOI&quot;:&quot;10.1021/acs.chemrev.1c00279&quot;,&quot;ISSN&quot;:&quot;15206890&quot;,&quot;PMID&quot;:&quot;34493042&quot;,&quot;issued&quot;:{&quot;date-parts&quot;:[[2022,4,27]]},&quot;page&quot;:&quot;7562-7623&quot;,&quot;abstract&quot;:&quot;Solution-phase hydrogen/deuterium exchange (HDX) coupled to mass spectrometry (MS) is a widespread tool for structural analysis across academia and the biopharmaceutical industry. By monitoring the exchangeability of backbone amide protons, HDX-MS can reveal information about higher-order structure and dynamics throughout a protein, can track protein folding pathways, map interaction sites, and assess conformational states of protein samples. The combination of the versatility of the hydrogen/deuterium exchange reaction with the sensitivity of mass spectrometry has enabled the study of extremely challenging protein systems, some of which cannot be suitably studied using other techniques. Improvements over the past three decades have continually increased throughput, robustness, and expanded the limits of what is feasible for HDX-MS investigations. To provide an overview for researchers seeking to utilize and derive the most from HDX-MS for protein structural analysis, we summarize the fundamental principles, basic methodology, strengths and weaknesses, and the established applications of HDX-MS while highlighting new developments and applications.&quot;,&quot;publisher&quot;:&quot;American Chemical Society&quot;,&quot;issue&quot;:&quot;8&quot;,&quot;volume&quot;:&quot;122&quot;,&quot;container-title-short&quot;:&quot;Chem Rev&quot;},&quot;isTemporary&quot;:false}]},{&quot;citationID&quot;:&quot;MENDELEY_CITATION_d6cd9522-424c-4bc8-a4f5-2446d1920b17&quot;,&quot;properties&quot;:{&quot;noteIndex&quot;:0},&quot;isEdited&quot;:false,&quot;manualOverride&quot;:{&quot;isManuallyOverridden&quot;:false,&quot;citeprocText&quot;:&quot;(Rey et al., 2009; H. M. Zhang et al., 2008)&quot;,&quot;manualOverrideText&quot;:&quot;&quot;},&quot;citationTag&quot;:&quot;MENDELEY_CITATION_v3_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&quot;,&quot;citationItems&quot;:[{&quot;id&quot;:&quot;796dd857-73cb-3c55-b57a-1ffabfcfdd12&quot;,&quot;itemData&quot;:{&quot;type&quot;:&quot;article-journal&quot;,&quot;id&quot;:&quot;796dd857-73cb-3c55-b57a-1ffabfcfdd12&quot;,&quot;title&quot;:&quot;Enhanced digestion efficiency, peptide ionization efficiency, and sequence resolution for protein hydrogen/deuterium exchange monitored by fourier transform ion cyclotron resonance mass spectrometry&quot;,&quot;author&quot;:[{&quot;family&quot;:&quot;Zhang&quot;,&quot;given&quot;:&quot;Hui Min&quot;,&quot;parse-names&quot;:false,&quot;dropping-particle&quot;:&quot;&quot;,&quot;non-dropping-particle&quot;:&quot;&quot;},{&quot;family&quot;:&quot;Kazazic&quot;,&quot;given&quot;:&quot;Saša&quot;,&quot;parse-names&quot;:false,&quot;dropping-particle&quot;:&quot;&quot;,&quot;non-dropping-particle&quot;:&quot;&quot;},{&quot;family&quot;:&quot;Schaub&quot;,&quot;given&quot;:&quot;Tanner M.&quot;,&quot;parse-names&quot;:false,&quot;dropping-particle&quot;:&quot;&quot;,&quot;non-dropping-particle&quot;:&quot;&quot;},{&quot;family&quot;:&quot;Tipton&quot;,&quot;given&quot;:&quot;Jeremiah D.&quot;,&quot;parse-names&quot;:false,&quot;dropping-particle&quot;:&quot;&quot;,&quot;non-dropping-particle&quot;:&quot;&quot;},{&quot;family&quot;:&quot;Emmett&quot;,&quot;given&quot;:&quot;Mark R.&quot;,&quot;parse-names&quot;:false,&quot;dropping-particle&quot;:&quot;&quot;,&quot;non-dropping-particle&quot;:&quot;&quot;},{&quot;family&quot;:&quot;Marshall&quot;,&quot;given&quot;:&quot;Alan G.&quot;,&quot;parse-names&quot;:false,&quot;dropping-particle&quot;:&quot;&quot;,&quot;non-dropping-particle&quot;:&quot;&quot;}],&quot;container-title&quot;:&quot;Analytical Chemistry&quot;,&quot;DOI&quot;:&quot;10.1021/ac801417d&quot;,&quot;ISSN&quot;:&quot;00032700&quot;,&quot;PMID&quot;:&quot;19551977&quot;,&quot;issued&quot;:{&quot;date-parts&quot;:[[2008,12,1]]},&quot;page&quot;:&quot;9034-9041&quot;,&quot;abstract&quot;:&quot;Solution-phase hydrogen/deuterium exchange (HDX) monitored by high-resolution Fourier transform ion cyclotron resonance (FTICR) mass spectrometry offers a rapid method to study protein conformations and protein-protein interactions. Pepsin is usually used to digest proteins in HDX and is known for lack of cleavage specificity. To improve digestion efficiency and specificity, we have optimized digestion conditions and cleavage preferences for pepsin and protease type XIII from Aspergillus saitoi. A dilution series of the proteases was used to determine the digestion efficiency for several test proteins. Protease type XIII prefers to cleave on the C-terminal end of basic amino acids and produced the highest number of fragments and the best sequence coverage compared to pepsin or protease type XVIII from Rhizhopus. Furthermore, protease type XIII exhibited much less self-digestion than pepsin and thus is superior for HDX experiments. Many highly overlapped segments from protease type XIII and pepsin digestion, combined with high-resolution FTICR mass spectrometry, provide high sequence resolution (to as few as one or two amino acids) for the assignment of amide hydrogen exchange rate. Our H/D exchange results correlate well with the secondary and tertiary structure of myoglobin. Such assignments of highly overlapped fragments promise to greatiy enhance the accuracy and sequence resolution for determining conformational differences resulting from ligand binding or protein-protein interactions. © 2008 American Chemical Society.&quot;,&quot;issue&quot;:&quot;23&quot;,&quot;volume&quot;:&quot;80&quot;,&quot;container-title-short&quot;:&quot;Anal Chem&quot;},&quot;isTemporary&quot;:false},{&quot;id&quot;:&quot;21e5fefe-05d9-357d-ba2a-d8aea53b1fcb&quot;,&quot;itemData&quot;:{&quot;type&quot;:&quot;article-journal&quot;,&quot;id&quot;:&quot;21e5fefe-05d9-357d-ba2a-d8aea53b1fcb&quot;,&quot;title&quot;:&quot;Recombinant immobilized rhizopuspepsin as a new tool for protein digestion in hydrogen/deuterium exchange mass spectrometry&quot;,&quot;author&quot;:[{&quot;family&quot;:&quot;Rey&quot;,&quot;given&quot;:&quot;Martial&quot;,&quot;parse-names&quot;:false,&quot;dropping-particle&quot;:&quot;&quot;,&quot;non-dropping-particle&quot;:&quot;&quot;},{&quot;family&quot;:&quot;Man&quot;,&quot;given&quot;:&quot;Petr&quot;,&quot;parse-names&quot;:false,&quot;dropping-particle&quot;:&quot;&quot;,&quot;non-dropping-particle&quot;:&quot;&quot;},{&quot;family&quot;:&quot;Brandolin&quot;,&quot;given&quot;:&quot;Gérard&quot;,&quot;parse-names&quot;:false,&quot;dropping-particle&quot;:&quot;&quot;,&quot;non-dropping-particle&quot;:&quot;&quot;},{&quot;family&quot;:&quot;Forest&quot;,&quot;given&quot;:&quot;Eric&quot;,&quot;parse-names&quot;:false,&quot;dropping-particle&quot;:&quot;&quot;,&quot;non-dropping-particle&quot;:&quot;&quot;},{&quot;family&quot;:&quot;Pelosi&quot;,&quot;given&quot;:&quot;Ludovic&quot;,&quot;parse-names&quot;:false,&quot;dropping-particle&quot;:&quot;&quot;,&quot;non-dropping-particle&quot;:&quot;&quot;}],&quot;container-title&quot;:&quot;Rapid Communications in Mass Spectrometry&quot;,&quot;DOI&quot;:&quot;10.1002/rcm.4260&quot;,&quot;ISSN&quot;:&quot;10970231&quot;,&quot;PMID&quot;:&quot;19827048&quot;,&quot;issued&quot;:{&quot;date-parts&quot;:[[2009,11,15]]},&quot;page&quot;:&quot;3431-3438&quot;,&quot;abstract&quot;:&quot;Hydrogen/deuterium (H/D) exchange coupled to mass spectrometry is nowadays routinely used to probe protein interactions or conformational changes. The method has many advantages, e.g. very low sample consumption, but offers limited spatial resolution. One way to higher resolution leads through the use of different proteases or their combinations. In the present work we describe recombinant production, purification and use of aspartic protease zymogen from Rhizopus chimensis, protease type XVIII (EC 3.4.23.6), commonly referred to as rhizopuspepsinogen (Rpg). The enzyme was expressed in Escherichia coli, refolded and purified to homogeneity. A typical yield was approximately 100 mg of pure enzyme per 1L of original bacterial culture. The kinetics of protease activation, i.e. removal of the propeptide achieved by autolysis in an acidic environment, was followed by mass spectrometry. The digestion efficiency was tested for the protease in solution as well as for the immobilized enzyme. Apomyoglobin was successfully digested under all conditions tested and the protease displayed very low or no autodigestion. The results outperformed those obtained with commercial protease where the digestion of apomyoglobin was incomplete and accompanied by many contaminating peptides. Taken together, the recombinant protease type XVIII can be considered as a new and highly efficient tool for H/D exchange followed by mass spectrometry. Copyright © 2009 John Wiley &amp; Sons, Ltd.&quot;,&quot;publisher&quot;:&quot;John Wiley and Sons Ltd&quot;,&quot;issue&quot;:&quot;21&quot;,&quot;volume&quot;:&quot;23&quot;,&quot;container-title-short&quot;:&quot;&quot;},&quot;isTemporary&quot;:false}]},{&quot;citationID&quot;:&quot;MENDELEY_CITATION_70c84b54-cc9d-40a6-b763-4f867e321272&quot;,&quot;properties&quot;:{&quot;noteIndex&quot;:0},&quot;isEdited&quot;:false,&quot;manualOverride&quot;:{&quot;isManuallyOverridden&quot;:false,&quot;citeprocText&quot;:&quot;(Kadek et al., 2014; M. Yang et al., 2015b)&quot;,&quot;manualOverrideText&quot;:&quot;&quot;},&quot;citationTag&quot;:&quot;MENDELEY_CITATION_v3_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&quot;,&quot;citationItems&quot;:[{&quot;id&quot;:&quot;ccf46cd3-2cc6-3eda-b3f0-c5af3aa0fe91&quot;,&quot;itemData&quot;:{&quot;type&quot;:&quot;article-journal&quot;,&quot;id&quot;:&quot;ccf46cd3-2cc6-3eda-b3f0-c5af3aa0fe91&quot;,&quot;title&quot;:&quot;Aspartic protease nepenthesin-1 as a tool for digestion in hydrogen/deuterium exchange mass spectrometry&quot;,&quot;author&quot;:[{&quot;family&quot;:&quot;Kadek&quot;,&quot;given&quot;:&quot;Alan&quot;,&quot;parse-names&quot;:false,&quot;dropping-particle&quot;:&quot;&quot;,&quot;non-dropping-particle&quot;:&quot;&quot;},{&quot;family&quot;:&quot;Mrazek&quot;,&quot;given&quot;:&quot;Hynek&quot;,&quot;parse-names&quot;:false,&quot;dropping-particle&quot;:&quot;&quot;,&quot;non-dropping-particle&quot;:&quot;&quot;},{&quot;family&quot;:&quot;Halada&quot;,&quot;given&quot;:&quot;Petr&quot;,&quot;parse-names&quot;:false,&quot;dropping-particle&quot;:&quot;&quot;,&quot;non-dropping-particle&quot;:&quot;&quot;},{&quot;family&quot;:&quot;Rey&quot;,&quot;given&quot;:&quot;Martial&quot;,&quot;parse-names&quot;:false,&quot;dropping-particle&quot;:&quot;&quot;,&quot;non-dropping-particle&quot;:&quot;&quot;},{&quot;family&quot;:&quot;Schriemer&quot;,&quot;given&quot;:&quot;David C.&quot;,&quot;parse-names&quot;:false,&quot;dropping-particle&quot;:&quot;&quot;,&quot;non-dropping-particle&quot;:&quot;&quot;},{&quot;family&quot;:&quot;Man&quot;,&quot;given&quot;:&quot;Petr&quot;,&quot;parse-names&quot;:false,&quot;dropping-particle&quot;:&quot;&quot;,&quot;non-dropping-particle&quot;:&quot;&quot;}],&quot;container-title&quot;:&quot;Analytical Chemistry&quot;,&quot;DOI&quot;:&quot;10.1021/ac404076j&quot;,&quot;ISSN&quot;:&quot;15206882&quot;,&quot;PMID&quot;:&quot;24661217&quot;,&quot;issued&quot;:{&quot;date-parts&quot;:[[2014,5,6]]},&quot;page&quot;:&quot;4287-4294&quot;,&quot;abstract&quot;:&quot;Hydrogen/deuterium exchange coupled to mass spectrometry (HXMS) utilizes enzymatic digestion of proteins to localize the information about altered exchange patterns in protein structure. The ability of the protease to produce small peptides and overlapping fragments and provide sufficient coverage of the protein sequence is essential for localizing regions of interest. Recently, it was shown that there is an interesting group of proteolytic enzymes from carnivorous pitcher plants of the genus Nepenthes. In this report, we describe successful immobilization and the use of one of these enzymes, nepenthesin-1, in HXMS workflow. In contrast to pepsin, it has different cleavage specificities, and despite its high inherent susceptibility to reducing and denaturing agents, it is very stable upon immobilization and withstands even high concentration of guanidine hydrochloride and reducing agents. We show that denaturing agents can alter digestion by reducing protease activity and/or substrate solubility, and additionally, they influence the trapping of proteolytic peptides onto the reversed phase resin. © 2014 American Chemical Society.&quot;,&quot;publisher&quot;:&quot;American Chemical Society&quot;,&quot;issue&quot;:&quot;9&quot;,&quot;volume&quot;:&quot;86&quot;,&quot;container-title-short&quot;:&quot;Anal Chem&quot;},&quot;isTemporary&quot;:false},{&quot;id&quot;:&quot;0b86881b-05a8-3d86-a1c2-d26787156135&quot;,&quot;itemData&quot;:{&quot;type&quot;:&quot;article-journal&quot;,&quot;id&quot;:&quot;0b86881b-05a8-3d86-a1c2-d26787156135&quot;,&quot;title&quot;:&quot;Recombinant Nepenthesin II for Hydrogen/Deuterium Exchange Mass Spectrometry&quot;,&quot;author&quot;:[{&quot;family&quot;:&quot;Yang&quot;,&quot;given&quot;:&quot;Menglin&quot;,&quot;parse-names&quot;:false,&quot;dropping-particle&quot;:&quot;&quot;,&quot;non-dropping-particle&quot;:&quot;&quot;},{&quot;family&quot;:&quot;Hoeppner&quot;,&quot;given&quot;:&quot;Morgan&quot;,&quot;parse-names&quot;:false,&quot;dropping-particle&quot;:&quot;&quot;,&quot;non-dropping-particle&quot;:&quot;&quot;},{&quot;family&quot;:&quot;Rey&quot;,&quot;given&quot;:&quot;Martial&quot;,&quot;parse-names&quot;:false,&quot;dropping-particle&quot;:&quot;&quot;,&quot;non-dropping-particle&quot;:&quot;&quot;},{&quot;family&quot;:&quot;Kadek&quot;,&quot;given&quot;:&quot;Alan&quot;,&quot;parse-names&quot;:false,&quot;dropping-particle&quot;:&quot;&quot;,&quot;non-dropping-particle&quot;:&quot;&quot;},{&quot;family&quot;:&quot;Man&quot;,&quot;given&quot;:&quot;Petr&quot;,&quot;parse-names&quot;:false,&quot;dropping-particle&quot;:&quot;&quot;,&quot;non-dropping-particle&quot;:&quot;&quot;},{&quot;family&quot;:&quot;Schriemer&quot;,&quot;given&quot;:&quot;David C.&quot;,&quot;parse-names&quot;:false,&quot;dropping-particle&quot;:&quot;&quot;,&quot;non-dropping-particle&quot;:&quot;&quot;}],&quot;container-title&quot;:&quot;Analytical Chemistry&quot;,&quot;container-title-short&quot;:&quot;Anal Chem&quot;,&quot;DOI&quot;:&quot;10.1021/acs.analchem.5b00831&quot;,&quot;ISSN&quot;:&quot;15206882&quot;,&quot;PMID&quot;:&quot;25993527&quot;,&quot;issued&quot;:{&quot;date-parts&quot;:[[2015,7,7]]},&quot;page&quot;:&quot;6681-6687&quot;,&quot;abstract&quot;:&quot;The pitcher secretions of the Nepenthes genus of carnivorous plants contain a proteolytic activity that is very useful for hydrogen/deuterium exchange mass spectrometry (HX-MS). Our efforts to reconstitute pitcher fluid activity using recombinant nepenthesin I (one of two known aspartic proteases in the fluid) revealed a partial cleavage profile and reduced enzymatic stability in certain HX-MS applications. We produced and characterized recombinant nepenthesin II to determine if it complemented nepenthesin I in HX-MS applications. Nepenthesin II shares many properties with nepenthesin I, such as fast digestion at reduced temperature and pH, and broad cleavage specificity, but in addition, it cleaves C-terminal to tryptophan. Neither enzyme reproduces the C-terminal proline cleavage we observed in the natural extract. Nepenthesin II is considerably more resistant to chemical denaturants and reducing agents than nepenthesin I, and it possesses a stability profile that is similar to that of pepsin. Higher stability combined with the slightly broader cleavage specificity makes nepenthesin II a useful alternative to pepsin and a more complete replacement for pitcher fluid in HX-MS applications. (Figure Presented).&quot;,&quot;publisher&quot;:&quot;American Chemical Society&quot;,&quot;issue&quot;:&quot;13&quot;,&quot;volume&quot;:&quot;87&quot;},&quot;isTemporary&quot;:false}]},{&quot;citationID&quot;:&quot;MENDELEY_CITATION_c02a318e-1c1e-4af7-bf0b-e5da5dcd3115&quot;,&quot;properties&quot;:{&quot;noteIndex&quot;:0},&quot;isEdited&quot;:false,&quot;manualOverride&quot;:{&quot;isManuallyOverridden&quot;:false,&quot;citeprocText&quot;:&quot;(Rey et al., 2013)&quot;,&quot;manualOverrideText&quot;:&quot;&quot;},&quot;citationTag&quot;:&quot;MENDELEY_CITATION_v3_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&quot;,&quot;citationItems&quot;:[{&quot;id&quot;:&quot;a09990d0-0247-3b88-8777-9db145a04a19&quot;,&quot;itemData&quot;:{&quot;type&quot;:&quot;article-journal&quot;,&quot;id&quot;:&quot;a09990d0-0247-3b88-8777-9db145a04a19&quot;,&quot;title&quot;:&quot;Nepenthesin from monkey cups for hydrogen/deuterium exchange mass spectrometry&quot;,&quot;author&quot;:[{&quot;family&quot;:&quot;Rey&quot;,&quot;given&quot;:&quot;Martial&quot;,&quot;parse-names&quot;:false,&quot;dropping-particle&quot;:&quot;&quot;,&quot;non-dropping-particle&quot;:&quot;&quot;},{&quot;family&quot;:&quot;Yang&quot;,&quot;given&quot;:&quot;Menglin&quot;,&quot;parse-names&quot;:false,&quot;dropping-particle&quot;:&quot;&quot;,&quot;non-dropping-particle&quot;:&quot;&quot;},{&quot;family&quot;:&quot;Burns&quot;,&quot;given&quot;:&quot;Kyle M.&quot;,&quot;parse-names&quot;:false,&quot;dropping-particle&quot;:&quot;&quot;,&quot;non-dropping-particle&quot;:&quot;&quot;},{&quot;family&quot;:&quot;Yu&quot;,&quot;given&quot;:&quot;Yaping&quot;,&quot;parse-names&quot;:false,&quot;dropping-particle&quot;:&quot;&quot;,&quot;non-dropping-particle&quot;:&quot;&quot;},{&quot;family&quot;:&quot;Lees-Miller&quot;,&quot;given&quot;:&quot;Susan P.&quot;,&quot;parse-names&quot;:false,&quot;dropping-particle&quot;:&quot;&quot;,&quot;non-dropping-particle&quot;:&quot;&quot;},{&quot;family&quot;:&quot;Schriemer&quot;,&quot;given&quot;:&quot;David C.&quot;,&quot;parse-names&quot;:false,&quot;dropping-particle&quot;:&quot;&quot;,&quot;non-dropping-particle&quot;:&quot;&quot;}],&quot;container-title&quot;:&quot;Molecular and Cellular Proteomics&quot;,&quot;DOI&quot;:&quot;10.1074/mcp.M112.025221&quot;,&quot;ISSN&quot;:&quot;15359476&quot;,&quot;PMID&quot;:&quot;23197791&quot;,&quot;issued&quot;:{&quot;date-parts&quot;:[[2013,2]]},&quot;page&quot;:&quot;464-472&quot;,&quot;abstract&quot;:&quot;Studies of protein dynamics, structure and interactions using hydrogen/deuterium exchange mass spectrometry (HDX-MS) have sharply increased over the past 5-10 years. The predominant technology requires fast digestion at pH 2-3 to retain deuterium label. Pepsin is used almost exclusively, but it provides relatively low efficiency under the constraints of the experiment, and a selectivity profile that renders poor coverage of intrinsically disordered regions. In this study we present nepenthesin-containing secretions of the pitcher plant Nepenthes, commonly called monkey cups, for use in HDX-MS. We show that nepenthesin is at least 1400-fold more efficient than pepsin under HDX-competent conditions, with a selectivity profile that mimics pepsin in part, but also includes efficient cleavage C-terminal to \&quot;forbidden\&quot; residues K, R, H, and P. High efficiency permits a solution-based analysis with no detectable autolysis, avoiding the complication of immobilized enzyme reactors. Relaxed selectivity promotes high coverage of disordered regions and the ability to \&quot;tune\&quot; the mass map for regions of interest. Nepenthesin-enriched secretions were applied to an analysis of protein complexes in the nonhomologous endjoining DNA repair pathway. The analysis of XRCC4 binding to the BRCT domains of Ligase IV points to secondary interactions between the disordered C-terminal tail of XRCC4 and remote regions of the BRCT domains, which could only be identified with a nepenthesin-based workflow. HDX data suggest that stalk-binding to XRCC4 primes a BRCT conformation in these remote regions to support tail interaction, an event which may be phosphoregulated. We conclude that nepenthesin is an effective alternative to pepsin for all HDX-MS applications, and especially for the analysis of structural transitions among intrinsically disordered proteins and their binding partners. © 2013 by The American Society for Biochemistry and Molecular Biology, Inc.&quot;,&quot;issue&quot;:&quot;2&quot;,&quot;volume&quot;:&quot;12&quot;,&quot;container-title-short&quot;:&quot;&quot;},&quot;isTemporary&quot;:false}]},{&quot;citationID&quot;:&quot;MENDELEY_CITATION_79768397-1a46-4843-a457-e58c70fd8d83&quot;,&quot;properties&quot;:{&quot;noteIndex&quot;:0},&quot;isEdited&quot;:false,&quot;manualOverride&quot;:{&quot;isManuallyOverridden&quot;:false,&quot;citeprocText&quot;:&quot;(Otun et al., 2024)&quot;,&quot;manualOverrideText&quot;:&quot;&quot;},&quot;citationTag&quot;:&quot;MENDELEY_CITATION_v3_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&quot;,&quot;citationItems&quot;:[{&quot;id&quot;:&quot;e4ca2ee1-fcd4-3e1c-973c-6fae0f70e59f&quot;,&quot;itemData&quot;:{&quot;type&quot;:&quot;article-journal&quot;,&quot;id&quot;:&quot;e4ca2ee1-fcd4-3e1c-973c-6fae0f70e59f&quot;,&quot;title&quot;:&quot;Conformational dynamics underlying atypical chemokine receptor 3 activation&quot;,&quot;author&quot;:[{&quot;family&quot;:&quot;Otun&quot;,&quot;given&quot;:&quot;Omolade&quot;,&quot;parse-names&quot;:false,&quot;dropping-particle&quot;:&quot;&quot;,&quot;non-dropping-particle&quot;:&quot;&quot;},{&quot;family&quot;:&quot;Aljamous&quot;,&quot;given&quot;:&quot;Christelle&quot;,&quot;parse-names&quot;:false,&quot;dropping-particle&quot;:&quot;&quot;,&quot;non-dropping-particle&quot;:&quot;&quot;},{&quot;family&quot;:&quot;Nero&quot;,&quot;given&quot;:&quot;Elise&quot;,&quot;parse-names&quot;:false,&quot;dropping-particle&quot;:&quot;Del&quot;,&quot;non-dropping-particle&quot;:&quot;&quot;},{&quot;family&quot;:&quot;Arimont-Segura&quot;,&quot;given&quot;:&quot;Marta&quot;,&quot;parse-names&quot;:false,&quot;dropping-particle&quot;:&quot;&quot;,&quot;non-dropping-particle&quot;:&quot;&quot;},{&quot;family&quot;:&quot;Bosma&quot;,&quot;given&quot;:&quot;Reggie&quot;,&quot;parse-names&quot;:false,&quot;dropping-particle&quot;:&quot;&quot;,&quot;non-dropping-particle&quot;:&quot;&quot;},{&quot;family&quot;:&quot;Zarzycka&quot;,&quot;given&quot;:&quot;Barbara&quot;,&quot;parse-names&quot;:false,&quot;dropping-particle&quot;:&quot;&quot;,&quot;non-dropping-particle&quot;:&quot;&quot;},{&quot;family&quot;:&quot;Girbau&quot;,&quot;given&quot;:&quot;Tristan&quot;,&quot;parse-names&quot;:false,&quot;dropping-particle&quot;:&quot;&quot;,&quot;non-dropping-particle&quot;:&quot;&quot;},{&quot;family&quot;:&quot;Leyrat&quot;,&quot;given&quot;:&quot;Cédric&quot;,&quot;parse-names&quot;:false,&quot;dropping-particle&quot;:&quot;&quot;,&quot;non-dropping-particle&quot;:&quot;&quot;},{&quot;family&quot;:&quot;Graaf&quot;,&quot;given&quot;:&quot;Chris&quot;,&quot;parse-names&quot;:false,&quot;dropping-particle&quot;:&quot;&quot;,&quot;non-dropping-particle&quot;:&quot;de&quot;},{&quot;family&quot;:&quot;Leurs&quot;,&quot;given&quot;:&quot;Rob&quot;,&quot;parse-names&quot;:false,&quot;dropping-particle&quot;:&quot;&quot;,&quot;non-dropping-particle&quot;:&quot;&quot;},{&quot;family&quot;:&quot;Durroux&quot;,&quot;given&quot;:&quot;Thierry&quot;,&quot;parse-names&quot;:false,&quot;dropping-particle&quot;:&quot;&quot;,&quot;non-dropping-particle&quot;:&quot;&quot;},{&quot;family&quot;:&quot;Granier&quot;,&quot;given&quot;:&quot;Sébastien&quot;,&quot;parse-names&quot;:false,&quot;dropping-particle&quot;:&quot;&quot;,&quot;non-dropping-particle&quot;:&quot;&quot;},{&quot;family&quot;:&quot;Cong&quot;,&quot;given&quot;:&quot;Xiaojing&quot;,&quot;parse-names&quot;:false,&quot;dropping-particle&quot;:&quot;&quot;,&quot;non-dropping-particle&quot;:&quot;&quot;},{&quot;family&quot;:&quot;Bechara&quot;,&quot;given&quot;:&quot;Cherine&quot;,&quot;parse-names&quot;:false,&quot;dropping-particle&quot;:&quot;&quot;,&quot;non-dropping-particle&quot;:&quot;&quot;}],&quot;container-title&quot;:&quot;Proceedings of the National Academy of Sciences of the United States of America&quot;,&quot;DOI&quot;:&quot;10.1073/pnas.2404000121&quot;,&quot;ISSN&quot;:&quot;10916490&quot;,&quot;PMID&quot;:&quot;39008676&quot;,&quot;issued&quot;:{&quot;date-parts&quot;:[[2024,7,23]]},&quot;abstract&quot;:&quot;Atypical Chemokine Receptor 3 (ACKR3) belongs to the G protein-coupled receptor family but it does not signal through G proteins. The structural properties that govern the functional selectivity and the conformational dynamics of ACKR3 activation are poorly understood. Here, we combined hydrogen/deuterium exchange mass spectrometry, site-directed mutagenesis, and molecular dynamics simulations to examine the binding mode and mechanism of action of ACKR3 ligands of different efficacies. Our results show that activation or inhibition of ACKR3 is governed by intracellular conformational changes of helix 6, intracellular loop 2, and helix 7, while the DRY motif becomes protected during both processes. Moreover, we identified the binding sites and the allosteric modulation of ACKR3 upon β-arrestin 1 binding. In summary, this study highlights the structure-function relationship of small ligands, the binding mode of β-arrestin 1, the activation dynamics, and the atypical dynamic features in ACKR3 that may contribute to its inability to activate G proteins.&quot;,&quot;publisher&quot;:&quot;National Academy of Sciences&quot;,&quot;issue&quot;:&quot;30&quot;,&quot;volume&quot;:&quot;121&quot;,&quot;container-title-short&quot;:&quot;Proc Natl Acad Sci U S A&quot;},&quot;isTemporary&quot;:false}]},{&quot;citationID&quot;:&quot;MENDELEY_CITATION_e080274e-b3f0-4d20-84b1-01e948ce40bf&quot;,&quot;properties&quot;:{&quot;noteIndex&quot;:0},&quot;isEdited&quot;:false,&quot;manualOverride&quot;:{&quot;isManuallyOverridden&quot;:false,&quot;citeprocText&quot;:&quot;(Möller et al., 2019)&quot;,&quot;manualOverrideText&quot;:&quot;&quot;},&quot;citationTag&quot;:&quot;MENDELEY_CITATION_v3_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&quot;,&quot;citationItems&quot;:[{&quot;id&quot;:&quot;01d98d64-6655-39cf-9376-9b583855cb06&quot;,&quot;itemData&quot;:{&quot;type&quot;:&quot;article-journal&quot;,&quot;id&quot;:&quot;01d98d64-6655-39cf-9376-9b583855cb06&quot;,&quot;title&quot;:&quot;Improving the Sequence Coverage of Integral Membrane Proteins during Hydrogen/Deuterium Exchange Mass Spectrometry Experiments&quot;,&quot;author&quot;:[{&quot;family&quot;:&quot;Möller&quot;,&quot;given&quot;:&quot;Ingvar R.&quot;,&quot;parse-names&quot;:false,&quot;dropping-particle&quot;:&quot;&quot;,&quot;non-dropping-particle&quot;:&quot;&quot;},{&quot;family&quot;:&quot;Slivacka&quot;,&quot;given&quot;:&quot;Marika&quot;,&quot;parse-names&quot;:false,&quot;dropping-particle&quot;:&quot;&quot;,&quot;non-dropping-particle&quot;:&quot;&quot;},{&quot;family&quot;:&quot;Hausner&quot;,&quot;given&quot;:&quot;Jiří&quot;,&quot;parse-names&quot;:false,&quot;dropping-particle&quot;:&quot;&quot;,&quot;non-dropping-particle&quot;:&quot;&quot;},{&quot;family&quot;:&quot;Nielsen&quot;,&quot;given&quot;:&quot;Anne Kathrine&quot;,&quot;parse-names&quot;:false,&quot;dropping-particle&quot;:&quot;&quot;,&quot;non-dropping-particle&quot;:&quot;&quot;},{&quot;family&quot;:&quot;Pospíšilová&quot;,&quot;given&quot;:&quot;Eliška&quot;,&quot;parse-names&quot;:false,&quot;dropping-particle&quot;:&quot;&quot;,&quot;non-dropping-particle&quot;:&quot;&quot;},{&quot;family&quot;:&quot;Merkle&quot;,&quot;given&quot;:&quot;Patrick S.&quot;,&quot;parse-names&quot;:false,&quot;dropping-particle&quot;:&quot;&quot;,&quot;non-dropping-particle&quot;:&quot;&quot;},{&quot;family&quot;:&quot;Lišková&quot;,&quot;given&quot;:&quot;Růžena&quot;,&quot;parse-names&quot;:false,&quot;dropping-particle&quot;:&quot;&quot;,&quot;non-dropping-particle&quot;:&quot;&quot;},{&quot;family&quot;:&quot;Polák&quot;,&quot;given&quot;:&quot;Marek&quot;,&quot;parse-names&quot;:false,&quot;dropping-particle&quot;:&quot;&quot;,&quot;non-dropping-particle&quot;:&quot;&quot;},{&quot;family&quot;:&quot;Loland&quot;,&quot;given&quot;:&quot;Claus J.&quot;,&quot;parse-names&quot;:false,&quot;dropping-particle&quot;:&quot;&quot;,&quot;non-dropping-particle&quot;:&quot;&quot;},{&quot;family&quot;:&quot;Kádek&quot;,&quot;given&quot;:&quot;Alan&quot;,&quot;parse-names&quot;:false,&quot;dropping-particle&quot;:&quot;&quot;,&quot;non-dropping-particle&quot;:&quot;&quot;},{&quot;family&quot;:&quot;Man&quot;,&quot;given&quot;:&quot;Petr&quot;,&quot;parse-names&quot;:false,&quot;dropping-particle&quot;:&quot;&quot;,&quot;non-dropping-particle&quot;:&quot;&quot;},{&quot;family&quot;:&quot;Rand&quot;,&quot;given&quot;:&quot;Kasper D.&quot;,&quot;parse-names&quot;:false,&quot;dropping-particle&quot;:&quot;&quot;,&quot;non-dropping-particle&quot;:&quot;&quot;}],&quot;container-title&quot;:&quot;Analytical Chemistry&quot;,&quot;container-title-short&quot;:&quot;Anal Chem&quot;,&quot;DOI&quot;:&quot;10.1021/acs.analchem.9b00973&quot;,&quot;ISSN&quot;:&quot;15206882&quot;,&quot;PMID&quot;:&quot;31408320&quot;,&quot;issued&quot;:{&quot;date-parts&quot;:[[2019,9,3]]},&quot;page&quot;:&quot;10970-10978&quot;,&quot;abstract&quot;:&quot;Insight into the structure-function relationship of membrane proteins is important to understand basic cell function and inform drug development, as these are common targets for drugs. Hydrogen/deuterium exchange mass spectrometry (HDX-MS) is an established technique for the study of protein conformational dynamics and has shown compatibility with membrane proteins. However, the digestion and mass analysis of peptides from membrane proteins can be challenging, severely limiting the HDX-MS experiment. Here we compare the digestion of four integral membrane proteins - Cl-/H+ exchange transporter (ClC-ec1), leucine transporter (LeuT), dopamine transporter (DAT), and serotonin transporter (SERT) - by the use of porcine pepsin and three alternative aspartic proteases either in-solution or immobilized on-column in an optimized HDX-MS-compatible workflow. Pepsin was the most favorable for the digestion of ClC-ec1 and LeuT, providing coverage of 82.2 and 33.2% of the respective protein sequence; however, the alternative proteases surpassed pepsin for the digestion of DAT and SERT. By also screening quench solution additives, we observe that the denaturant urea was beneficial, resulting in improved sequence coverage of all membrane proteins, in contrast to guanidine hydrochloride. Furthermore, significant improvements in sequence coverage were achieved by tailoring the chromatography to handle hydrophobic peptides. Overall, we demonstrate that the susceptibility of membrane proteins to proteolytic digestion during HDX-MS is highly protein-specific. Our results highlight the importance of having multiple proteases and different quench buffer additives in the HDX-MS toolbox and the need to carefully screen a range of digestion conditions to successfully optimize the HDX-MS analysis of integral membrane proteins.&quot;,&quot;publisher&quot;:&quot;American Chemical Society&quot;,&quot;issue&quot;:&quot;17&quot;,&quot;volume&quot;:&quot;91&quot;},&quot;isTemporary&quot;:false}]},{&quot;citationID&quot;:&quot;MENDELEY_CITATION_bfbf13a0-b517-497c-8424-de80fde930f8&quot;,&quot;properties&quot;:{&quot;noteIndex&quot;:0},&quot;isEdited&quot;:false,&quot;manualOverride&quot;:{&quot;isManuallyOverridden&quot;:false,&quot;citeprocText&quot;:&quot;(Fang et al., 2011; Majumdar et al., 2012)&quot;,&quot;manualOverrideText&quot;:&quot;&quot;},&quot;citationTag&quot;:&quot;MENDELEY_CITATION_v3_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&quot;,&quot;citationItems&quot;:[{&quot;id&quot;:&quot;b85b066f-e2f7-3731-9016-0abd3d25af0a&quot;,&quot;itemData&quot;:{&quot;type&quot;:&quot;article-journal&quot;,&quot;id&quot;:&quot;b85b066f-e2f7-3731-9016-0abd3d25af0a&quot;,&quot;title&quot;:&quot;Minimizing carry-over in an online pepsin digestion system used for the H/D exchange mass spectrometric analysis of an IgG1 monoclonal antibody&quot;,&quot;author&quot;:[{&quot;family&quot;:&quot;Majumdar&quot;,&quot;given&quot;:&quot;Ranajoy&quot;,&quot;parse-names&quot;:false,&quot;dropping-particle&quot;:&quot;&quot;,&quot;non-dropping-particle&quot;:&quot;&quot;},{&quot;family&quot;:&quot;Manikwar&quot;,&quot;given&quot;:&quot;Prakash&quot;,&quot;parse-names&quot;:false,&quot;dropping-particle&quot;:&quot;&quot;,&quot;non-dropping-particle&quot;:&quot;&quot;},{&quot;family&quot;:&quot;Hickey&quot;,&quot;given&quot;:&quot;John M.&quot;,&quot;parse-names&quot;:false,&quot;dropping-particle&quot;:&quot;&quot;,&quot;non-dropping-particle&quot;:&quot;&quot;},{&quot;family&quot;:&quot;Arora&quot;,&quot;given&quot;:&quot;Jayant&quot;,&quot;parse-names&quot;:false,&quot;dropping-particle&quot;:&quot;&quot;,&quot;non-dropping-particle&quot;:&quot;&quot;},{&quot;family&quot;:&quot;Middaugh&quot;,&quot;given&quot;:&quot;C. Russell&quot;,&quot;parse-names&quot;:false,&quot;dropping-particle&quot;:&quot;&quot;,&quot;non-dropping-particle&quot;:&quot;&quot;},{&quot;family&quot;:&quot;Volkin&quot;,&quot;given&quot;:&quot;David B.&quot;,&quot;parse-names&quot;:false,&quot;dropping-particle&quot;:&quot;&quot;,&quot;non-dropping-particle&quot;:&quot;&quot;},{&quot;family&quot;:&quot;Weis&quot;,&quot;given&quot;:&quot;David D.&quot;,&quot;parse-names&quot;:false,&quot;dropping-particle&quot;:&quot;&quot;,&quot;non-dropping-particle&quot;:&quot;&quot;}],&quot;container-title&quot;:&quot;Journal of the American Society for Mass Spectrometry&quot;,&quot;DOI&quot;:&quot;10.1007/s13361-012-0485-9&quot;,&quot;ISSN&quot;:&quot;10440305&quot;,&quot;PMID&quot;:&quot;22993047&quot;,&quot;issued&quot;:{&quot;date-parts&quot;:[[2012,12]]},&quot;page&quot;:&quot;2140-2148&quot;,&quot;abstract&quot;:&quot;Chromatographic carry-over can severely distort measurements of amide H/D exchange in proteins analyzed by LC/MS. In this work, we explored the origin of carry-over in the online digestion of an IgG1 monoclonal antibody using an immobilized pepsin column under quenched H/D exchange conditions (pH 2.5, 0 C). From a consensus list of 169 different peptides consistently detected during digestion of this large, ∼150 kDa protein, approximately 30 % of the peptic peptides exhibited carry-over. The majority of carry-over originates from the online digestion. Carry-over can be substantially decreased by washing the online digestion flow-path and pepsin column with two wash cocktails: [acetonitrile (5 %)/ isopropanol (5 %)/ acetic acid (20 %) in water] and [2 M guanidine hydrochloride in 100 mM phosphate buffer pH 2.5]. Extended use of this two-step washing procedure does not adversely affect the specificity or activity of the immobilized pepsin column. The results suggest that although the mechanism of carry-over appears to be chemical in nature, and not hydrodynamic, carry-over cannot be attributed to a single factor such as mass, abundance, pI, or hydrophobicity of the peptides. © 2012 American Society for Mass Spectrometry.&quot;,&quot;issue&quot;:&quot;12&quot;,&quot;volume&quot;:&quot;23&quot;,&quot;container-title-short&quot;:&quot;J Am Soc Mass Spectrom&quot;},&quot;isTemporary&quot;:false},{&quot;id&quot;:&quot;db7d8b62-3a5c-3c7f-99f6-3e879289e3a8&quot;,&quot;itemData&quot;:{&quot;type&quot;:&quot;article-journal&quot;,&quot;id&quot;:&quot;db7d8b62-3a5c-3c7f-99f6-3e879289e3a8&quot;,&quot;title&quot;:&quot;False EX1 signatures caused by sample carryover during HX MS analyses&quot;,&quot;author&quot;:[{&quot;family&quot;:&quot;Fang&quot;,&quot;given&quot;:&quot;Jing&quot;,&quot;parse-names&quot;:false,&quot;dropping-particle&quot;:&quot;&quot;,&quot;non-dropping-particle&quot;:&quot;&quot;},{&quot;family&quot;:&quot;Rand&quot;,&quot;given&quot;:&quot;Kasper D.&quot;,&quot;parse-names&quot;:false,&quot;dropping-particle&quot;:&quot;&quot;,&quot;non-dropping-particle&quot;:&quot;&quot;},{&quot;family&quot;:&quot;Beuning&quot;,&quot;given&quot;:&quot;Penny J.&quot;,&quot;parse-names&quot;:false,&quot;dropping-particle&quot;:&quot;&quot;,&quot;non-dropping-particle&quot;:&quot;&quot;},{&quot;family&quot;:&quot;Engen&quot;,&quot;given&quot;:&quot;John R.&quot;,&quot;parse-names&quot;:false,&quot;dropping-particle&quot;:&quot;&quot;,&quot;non-dropping-particle&quot;:&quot;&quot;}],&quot;container-title&quot;:&quot;International Journal of Mass Spectrometry&quot;,&quot;DOI&quot;:&quot;10.1016/j.ijms.2010.06.039&quot;,&quot;ISSN&quot;:&quot;13873806&quot;,&quot;issued&quot;:{&quot;date-parts&quot;:[[2011,4,30]]},&quot;page&quot;:&quot;19-25&quot;,&quot;abstract&quot;:&quot;Discovery of EX1 kinetics in hydrogen exchange (HX) mass spectrometry (MS) experiments is rare. Proteins follow the EX1 kinetic regime when cooperative unfolding events simultaneously expose multiple residues to solvent such that they all become deuterated together before the region is able to refold. A number of factors can contribute to what we call \&quot;false EX1\&quot; in which it appears as though EX1 occurs in a protein when it probably does not. One of the contributors to false EX1 is peptide carryover between chromatographic runs. In this work, we explore the origins of peptide carryover in HX MS, describe how carryover causes mass spectra to indicate false EX1 kinetics and then describe an optimized washing protocol that can be used to eliminate peptide carryover. A series of solvent injections was developed and found to efficiently eliminate carryover signatures such that analysis of deuterium incorporation could be reliably followed for two proteins prone to high carryover. © 2010 Elsevier B.V.&quot;,&quot;issue&quot;:&quot;1-3&quot;,&quot;volume&quot;:&quot;302&quot;,&quot;container-title-short&quot;:&quot;Int J Mass Spectrom&quot;},&quot;isTemporary&quot;:false}]},{&quot;citationID&quot;:&quot;MENDELEY_CITATION_b725d990-0bf1-426c-a687-5b04077fbd5c&quot;,&quot;properties&quot;:{&quot;noteIndex&quot;:0},&quot;isEdited&quot;:false,&quot;manualOverride&quot;:{&quot;isManuallyOverridden&quot;:false,&quot;citeprocText&quot;:&quot;(James et al., 2022c)&quot;,&quot;manualOverrideText&quot;:&quot;&quot;},&quot;citationTag&quot;:&quot;MENDELEY_CITATION_v3_eyJjaXRhdGlvbklEIjoiTUVOREVMRVlfQ0lUQVRJT05fYjcyNWQ5OTAtMGJmMS00MjZjLWE2ODctNWIwNDA3N2ZiZDVj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quot;,&quot;citationItems&quot;:[{&quot;id&quot;:&quot;fb6bbc48-e2f8-359b-bf72-e23e04c93163&quot;,&quot;itemData&quot;:{&quot;type&quot;:&quot;article&quot;,&quot;id&quot;:&quot;fb6bbc48-e2f8-359b-bf72-e23e04c93163&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ISSN&quot;:&quot;15206890&quot;,&quot;PMID&quot;:&quot;34493042&quot;,&quot;issued&quot;:{&quot;date-parts&quot;:[[2022,4,27]]},&quot;page&quot;:&quot;7562-7623&quot;,&quot;abstract&quot;:&quot;Solution-phase hydrogen/deuterium exchange (HDX) coupled to mass spectrometry (MS) is a widespread tool for structural analysis across academia and the biopharmaceutical industry. By monitoring the exchangeability of backbone amide protons, HDX-MS can reveal information about higher-order structure and dynamics throughout a protein, can track protein folding pathways, map interaction sites, and assess conformational states of protein samples. The combination of the versatility of the hydrogen/deuterium exchange reaction with the sensitivity of mass spectrometry has enabled the study of extremely challenging protein systems, some of which cannot be suitably studied using other techniques. Improvements over the past three decades have continually increased throughput, robustness, and expanded the limits of what is feasible for HDX-MS investigations. To provide an overview for researchers seeking to utilize and derive the most from HDX-MS for protein structural analysis, we summarize the fundamental principles, basic methodology, strengths and weaknesses, and the established applications of HDX-MS while highlighting new developments and applications.&quot;,&quot;publisher&quot;:&quot;American Chemical Society&quot;,&quot;issue&quot;:&quot;8&quot;,&quot;volume&quot;:&quot;122&quot;},&quot;isTemporary&quot;:false}]},{&quot;citationID&quot;:&quot;MENDELEY_CITATION_e8299696-6f36-4e79-838f-ea264bc0fcd4&quot;,&quot;properties&quot;:{&quot;noteIndex&quot;:0},&quot;isEdited&quot;:false,&quot;manualOverride&quot;:{&quot;isManuallyOverridden&quot;:false,&quot;citeprocText&quot;:&quot;(Hamuro &amp;#38; Coales, 2018a; Lin et al., 2025; Masson et al., 2019a; Russell Lewis et al., 2023)&quot;,&quot;manualOverrideText&quot;:&quot;&quot;},&quot;citationItems&quot;:[{&quot;id&quot;:&quot;ae9207a0-b932-34ba-89bf-b67438e1faa0&quot;,&quot;itemData&quot;:{&quot;type&quot;:&quot;article-journal&quot;,&quot;id&quot;:&quot;ae9207a0-b932-34ba-89bf-b67438e1faa0&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container-title-short&quot;:&quot;Nat Methods&quot;,&quot;DOI&quot;:&quot;10.1038/s41592-019-0459-y&quot;,&quot;ISSN&quot;:&quot;15487105&quot;,&quot;PMID&quot;:&quot;31249422&quot;,&quot;issued&quot;:{&quot;date-parts&quot;:[[2019,7,1]]},&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publisher&quot;:&quot;Nature Publishing Group&quot;,&quot;issue&quot;:&quot;7&quot;,&quot;volume&quot;:&quot;16&quot;},&quot;isTemporary&quot;:false},{&quot;id&quot;:&quot;5e8cd6f0-5d45-37cd-b6ec-ed98892d3af2&quot;,&quot;itemData&quot;:{&quot;type&quot;:&quot;article-journal&quot;,&quot;id&quot;:&quot;5e8cd6f0-5d45-37cd-b6ec-ed98892d3af2&quot;,&quot;title&quot;:&quot;Conformational restriction shapes the inhibition of a multidrug efflux adaptor protein&quot;,&quot;author&quot;:[{&quot;family&quot;:&quot;Russell Lewis&quot;,&quot;given&quot;:&quot;Benjamin&quot;,&quot;parse-names&quot;:false,&quot;dropping-particle&quot;:&quot;&quot;,&quot;non-dropping-particle&quot;:&quot;&quot;},{&quot;family&quot;:&quot;Uddin&quot;,&quot;given&quot;:&quot;Muhammad R.&quot;,&quot;parse-names&quot;:false,&quot;dropping-particle&quot;:&quot;&quot;,&quot;non-dropping-particle&quot;:&quot;&quot;},{&quot;family&quot;:&quot;Moniruzzaman&quot;,&quot;given&quot;:&quot;Mohammad&quot;,&quot;parse-names&quot;:false,&quot;dropping-particle&quot;:&quot;&quot;,&quot;non-dropping-particle&quot;:&quot;&quot;},{&quot;family&quot;:&quot;Kuo&quot;,&quot;given&quot;:&quot;Katie M.&quot;,&quot;parse-names&quot;:false,&quot;dropping-particle&quot;:&quot;&quot;,&quot;non-dropping-particle&quot;:&quot;&quot;},{&quot;family&quot;:&quot;Higgins&quot;,&quot;given&quot;:&quot;Anna J.&quot;,&quot;parse-names&quot;:false,&quot;dropping-particle&quot;:&quot;&quot;,&quot;non-dropping-particle&quot;:&quot;&quot;},{&quot;family&quot;:&quot;Shah&quot;,&quot;given&quot;:&quot;Laila M.N.&quot;,&quot;parse-names&quot;:false,&quot;dropping-particle&quot;:&quot;&quot;,&quot;non-dropping-particle&quot;:&quot;&quot;},{&quot;family&quot;:&quot;Sobott&quot;,&quot;given&quot;:&quot;Frank&quot;,&quot;parse-names&quot;:false,&quot;dropping-particle&quot;:&quot;&quot;,&quot;non-dropping-particle&quot;:&quot;&quot;},{&quot;family&quot;:&quot;Parks&quot;,&quot;given&quot;:&quot;Jerry M.&quot;,&quot;parse-names&quot;:false,&quot;dropping-particle&quot;:&quot;&quot;,&quot;non-dropping-particle&quot;:&quot;&quot;},{&quot;family&quot;:&quot;Hammerschmid&quot;,&quot;given&quot;:&quot;Dietmar&quot;,&quot;parse-names&quot;:false,&quot;dropping-particle&quot;:&quot;&quot;,&quot;non-dropping-particle&quot;:&quot;&quot;},{&quot;family&quot;:&quot;Gumbart&quot;,&quot;given&quot;:&quot;James C.&quot;,&quot;parse-names&quot;:false,&quot;dropping-particle&quot;:&quot;&quot;,&quot;non-dropping-particle&quot;:&quot;&quot;},{&quot;family&quot;:&quot;Zgurskaya&quot;,&quot;given&quot;:&quot;Helen I.&quot;,&quot;parse-names&quot;:false,&quot;dropping-particle&quot;:&quot;&quot;,&quot;non-dropping-particle&quot;:&quot;&quot;},{&quot;family&quot;:&quot;Reading&quot;,&quot;given&quot;:&quot;Eamonn&quot;,&quot;parse-names&quot;:false,&quot;dropping-particle&quot;:&quot;&quot;,&quot;non-dropping-particle&quot;:&quot;&quot;}],&quot;container-title&quot;:&quot;Nature Communications&quot;,&quot;container-title-short&quot;:&quot;Nat Commun&quot;,&quot;DOI&quot;:&quot;10.1038/s41467-023-39615-x&quot;,&quot;ISSN&quot;:&quot;20411723&quot;,&quot;PMID&quot;:&quot;37463890&quot;,&quot;issued&quot;:{&quot;date-parts&quot;:[[2023,12,1]]},&quot;abstract&quot;:&quot;Membrane efflux pumps play a major role in bacterial multidrug resistance. The tripartite multidrug efflux pump system from Escherichia coli, AcrAB-TolC, is a target for inhibition to lessen resistance development and restore antibiotic efficacy, with homologs in other ESKAPE pathogens. Here, we rationalize a mechanism of inhibition against the periplasmic adaptor protein, AcrA, using a combination of hydrogen/deuterium exchange mass spectrometry, cellular efflux assays, and molecular dynamics simulations. We define the structural dynamics of AcrA and find that an inhibitor can inflict long-range stabilisation across all four of its domains, whereas an interacting efflux substrate has minimal effect. Our results support a model where an inhibitor forms a molecular wedge within a cleft between the lipoyl and αβ barrel domains of AcrA, diminishing its conformational transmission of drug-evoked signals from AcrB to TolC. This work provides molecular insights into multidrug adaptor protein function which could be valuable for developing antimicrobial therapeutics.&quot;,&quot;publisher&quot;:&quot;Nature Research&quot;,&quot;issue&quot;:&quot;1&quot;,&quot;volume&quot;:&quot;14&quot;},&quot;isTemporary&quot;:false},{&quot;id&quot;:&quot;5887ecf9-50f6-3a48-9cf7-6267dbbd9476&quot;,&quot;itemData&quot;:{&quot;type&quot;:&quot;article-journal&quot;,&quot;id&quot;:&quot;5887ecf9-50f6-3a48-9cf7-6267dbbd9476&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ISSN&quot;:&quot;18791123&quot;,&quot;PMID&quot;:&quot;29299838&quot;,&quot;issued&quot;:{&quot;date-parts&quot;:[[2018,3,1]]},&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 [Figure not available: see fulltext.].&quot;,&quot;publisher&quot;:&quot;Springer New York LLC&quot;,&quot;issue&quot;:&quot;3&quot;,&quot;volume&quot;:&quot;29&quot;},&quot;isTemporary&quot;:false},{&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citationTag&quot;:&quot;MENDELEY_CITATION_v3_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uIiwicGFyc2UtbmFtZXMiOmZhbHNlLCJkcm9wcGluZy1wYXJ0aWNsZSI6IiIsIm5vbi1kcm9wcGluZy1wYXJ0aWNsZSI6IiJ9LHsiZmFtaWx5IjoiRW5nZW4iLCJnaXZlbiI6IkpvaG4gUi4iLCJwYXJzZS1uYW1lcyI6ZmFsc2UsImRyb3BwaW5nLXBhcnRpY2xlIjoiIiwibm9uLWRyb3BwaW5nLXBhcnRpY2xlIjoiIn0seyJmYW1pbHkiOiJFbmdsYW5kZXIiLCJnaXZlbiI6IlMu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&quot;},{&quot;citationID&quot;:&quot;MENDELEY_CITATION_f2ef12d9-0631-4feb-9a6a-531cc9f444a4&quot;,&quot;properties&quot;:{&quot;noteIndex&quot;:0},&quot;isEdited&quot;:false,&quot;manualOverride&quot;:{&quot;isManuallyOverridden&quot;:false,&quot;citeprocText&quot;:&quot;(Hamuro &amp;#38; Coales, 2018a)&quot;,&quot;manualOverrideText&quot;:&quot;&quot;},&quot;citationTag&quot;:&quot;MENDELEY_CITATION_v3_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&quot;,&quot;citationItems&quot;:[{&quot;id&quot;:&quot;5887ecf9-50f6-3a48-9cf7-6267dbbd9476&quot;,&quot;itemData&quot;:{&quot;type&quot;:&quot;article-journal&quot;,&quot;id&quot;:&quot;5887ecf9-50f6-3a48-9cf7-6267dbbd9476&quot;,&quot;title&quot;:&quot;Optimization of Feasibility Stage for Hydrogen/Deuterium Exchange Mass Spectrometry&quot;,&quot;author&quot;:[{&quot;family&quot;:&quot;Hamuro&quot;,&quot;given&quot;:&quot;Yoshitomo&quot;,&quot;parse-names&quot;:false,&quot;dropping-particle&quot;:&quot;&quot;,&quot;non-dropping-particle&quot;:&quot;&quot;},{&quot;family&quot;:&quot;Coales&quot;,&quot;given&quot;:&quot;Stephen J.&quot;,&quot;parse-names&quot;:false,&quot;dropping-particle&quot;:&quot;&quot;,&quot;non-dropping-particle&quot;:&quot;&quot;}],&quot;container-title&quot;:&quot;Journal of the American Society for Mass Spectrometry&quot;,&quot;container-title-short&quot;:&quot;J Am Soc Mass Spectrom&quot;,&quot;DOI&quot;:&quot;10.1007/s13361-017-1860-3&quot;,&quot;ISSN&quot;:&quot;18791123&quot;,&quot;PMID&quot;:&quot;29299838&quot;,&quot;issued&quot;:{&quot;date-parts&quot;:[[2018,3,1]]},&quot;page&quot;:&quot;623-629&quot;,&quot;abstract&quot;:&quot;The practice of HDX-MS remains somewhat difficult, not only for newcomers but also for veterans, despite its increasing popularity. While a typical HDX-MS project starts with a feasibility stage where the experimental conditions are optimized and the peptide map is generated prior to the HDX study stage, the literature usually reports only the HDX study stage. In this protocol, we describe a few considerations for the initial feasibility stage, more specifically, how to optimize quench conditions, how to tackle the carryover issue, and how to apply the pepsin specificity rule. Two sets of quench conditions are described depending on the presence of disulfide bonds to facilitate the quench condition optimization process. Four protocols are outlined to minimize carryover during the feasibility stage: (1) addition of a detergent to the quench buffer, (2) injection of a detergent or chaotrope to the protease column after each sample injection, (3) back-flushing of the trap column and the analytical column with a new plumbing configuration, and (4) use of PEEK (or PEEK coated) frits instead of stainless steel frits for the columns. The application of the pepsin specificity rule after peptide map generation and not before peptide map generation is suggested. The rule can be used not only to remove falsely identified peptides, but also to check the sample purity. A well-optimized HDX-MS feasibility stage makes subsequent HDX study stage smoother and the resulting HDX data more reliable. [Figure not available: see fulltext.].&quot;,&quot;publisher&quot;:&quot;Springer New York LLC&quot;,&quot;issue&quot;:&quot;3&quot;,&quot;volume&quot;:&quot;29&quot;},&quot;isTemporary&quot;:false}]},{&quot;citationID&quot;:&quot;MENDELEY_CITATION_9f250871-3f46-4f4d-b18e-197ff2dfb9be&quot;,&quot;properties&quot;:{&quot;noteIndex&quot;:0},&quot;isEdited&quot;:false,&quot;manualOverride&quot;:{&quot;isManuallyOverridden&quot;:false,&quot;citeprocText&quot;:&quot;(Lin et al., 2025)&quot;,&quot;manualOverrideText&quot;:&quot;&quot;},&quot;citationItems&quot;:[{&quot;id&quot;:&quot;29e98802-5a22-381a-9d04-4019d6cb4aa4&quot;,&quot;itemData&quot;:{&quot;type&quot;:&quot;article-journal&quot;,&quot;id&quot;:&quot;29e98802-5a22-381a-9d04-4019d6cb4aa4&quot;,&quot;title&quot;:&quot;Practical Tips for the Application of HDX-MS to Membrane Proteins, Biomolecular Condensates, and Weak Protein Binders&quot;,&quot;author&quot;:[{&quot;family&quot;:&quot;Lin&quot;,&quot;given&quot;:&quot;Xiaoxuan&quot;,&quot;parse-names&quot;:false,&quot;dropping-particle&quot;:&quot;&quot;,&quot;non-dropping-particle&quot;:&quot;&quot;},{&quot;family&quot;:&quot;Molina&quot;,&quot;given&quot;:&quot;Andrew&quot;,&quot;parse-names&quot;:false,&quot;dropping-particle&quot;:&quot;V&quot;,&quot;non-dropping-particle&quot;:&quot;&quot;},{&quot;family&quot;:&quot;Shangguan&quot;,&quot;given&quot;:&quot;Julia&quot;,&quot;parse-names&quot;:false,&quot;dropping-particle&quot;:&quot;&quot;,&quot;non-dropping-particle&quot;:&quot;&quot;},{&quot;family&quot;:&quot;Chen&quot;,&quot;given&quot;:&quot;Ruofan&quot;,&quot;parse-names&quot;:false,&quot;dropping-particle&quot;:&quot;&quot;,&quot;non-dropping-particle&quot;:&quot;&quot;},{&quot;family&quot;:&quot;Sosnick&quot;,&quot;given&quot;:&quot;Tobin R&quot;,&quot;parse-names&quot;:false,&quot;dropping-particle&quot;:&quot;&quot;,&quot;non-dropping-particle&quot;:&quot;&quot;}],&quot;container-title&quot;:&quot;Journal of the American Society for Mass Spectrometry&quot;,&quot;container-title-short&quot;:&quot;J Am Soc Mass Spectrom&quot;,&quot;DOI&quot;:&quot;10.1021/jasms.5c00067&quot;,&quot;ISSN&quot;:&quot;1044-0305&quot;,&quot;URL&quot;:&quot;https://doi.org/10.1021/jasms.5c00067&quot;,&quot;issued&quot;:{&quot;date-parts&quot;:[[2025,6,16]]},&quot;publisher&quot;:&quot;American Society for Mass Spectrometry. Published by the American Chemical Society. All rights reserved.&quot;},&quot;isTemporary&quot;:false}],&quot;citationTag&quot;:&quot;MENDELEY_CITATION_v3_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&quot;},{&quot;citationID&quot;:&quot;MENDELEY_CITATION_9581774f-579c-40e8-849f-7dc82673f4a9&quot;,&quot;properties&quot;:{&quot;noteIndex&quot;:0},&quot;isEdited&quot;:false,&quot;manualOverride&quot;:{&quot;isManuallyOverridden&quot;:false,&quot;citeprocText&quot;:&quot;(Masson et al., 2019b)&quot;,&quot;manualOverrideText&quot;:&quot;&quot;},&quot;citationTag&quot;:&quot;MENDELEY_CITATION_v3_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&quot;,&quot;citationItems&quot;:[{&quot;id&quot;:&quot;304f423d-89d3-32aa-a250-b0d8b12a29df&quot;,&quot;itemData&quot;:{&quot;type&quot;:&quot;article-journal&quot;,&quot;id&quot;:&quot;304f423d-89d3-32aa-a250-b0d8b12a29df&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 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 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container-title-short&quot;:&quot;Nat Methods&quot;,&quot;DOI&quot;:&quot;10.1038/s41592-019-0459-y&quot;,&quot;URL&quot;:&quot;https://doi.org/10.1038/s41592-019-0459-y&quot;,&quot;issued&quot;:{&quot;date-parts&quot;:[[2019]]},&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issue&quot;:&quot;7&quot;,&quot;volume&quot;:&quot;16&quot;},&quot;isTemporary&quot;:false}]},{&quot;citationID&quot;:&quot;MENDELEY_CITATION_a972aa19-f926-42cc-a0fe-f5f6ef162d95&quot;,&quot;properties&quot;:{&quot;noteIndex&quot;:0},&quot;isEdited&quot;:false,&quot;manualOverride&quot;:{&quot;isManuallyOverridden&quot;:false,&quot;citeprocText&quot;:&quot;(Denisov &amp;#38; Sligar, 2016)&quot;,&quot;manualOverrideText&quot;:&quot;&quot;},&quot;citationTag&quot;:&quot;MENDELEY_CITATION_v3_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&quot;,&quot;citationItems&quot;:[{&quot;id&quot;:&quot;34fcd442-034b-3687-9907-3d926734f958&quot;,&quot;itemData&quot;:{&quot;type&quot;:&quot;article&quot;,&quot;id&quot;:&quot;34fcd442-034b-3687-9907-3d926734f958&quot;,&quot;title&quot;:&quot;Nanodiscs for structural and functional studies of membrane proteins&quot;,&quot;author&quot;:[{&quot;family&quot;:&quot;Denisov&quot;,&quot;given&quot;:&quot;Ilia G.&quot;,&quot;parse-names&quot;:false,&quot;dropping-particle&quot;:&quot;&quot;,&quot;non-dropping-particle&quot;:&quot;&quot;},{&quot;family&quot;:&quot;Sligar&quot;,&quot;given&quot;:&quot;Stephen G.&quot;,&quot;parse-names&quot;:false,&quot;dropping-particle&quot;:&quot;&quot;,&quot;non-dropping-particle&quot;:&quot;&quot;}],&quot;container-title&quot;:&quot;Nature Structural and Molecular Biology&quot;,&quot;container-title-short&quot;:&quot;Nat Struct Mol Biol&quot;,&quot;DOI&quot;:&quot;10.1038/nsmb.3195&quot;,&quot;ISSN&quot;:&quot;15459985&quot;,&quot;PMID&quot;:&quot;27273631&quot;,&quot;issued&quot;:{&quot;date-parts&quot;:[[2016,6,7]]},&quot;page&quot;:&quot;481-486&quot;,&quot;abstract&quot;:&quot;Membrane proteins have long presented a challenge to biochemical and functional studies. In the absence of a bilayer environment, individual proteins and critical macromolecular complexes may be insoluble and may display altered or absent activities. Nanodisc technology provides important advantages for the isolation, purification, structural resolution and functional characterization of membrane proteins. In addition, the ability to precisely control the nanodisc composition provides a nanoscale membrane surface for investigating molecular recognition events.&quot;,&quot;publisher&quot;:&quot;Nature Publishing Group&quot;,&quot;issue&quot;:&quot;6&quot;,&quot;volume&quot;:&quot;23&quot;},&quot;isTemporary&quot;:false}]},{&quot;citationID&quot;:&quot;MENDELEY_CITATION_26000bf7-0049-44d1-9e96-3bf364341132&quot;,&quot;properties&quot;:{&quot;noteIndex&quot;:0},&quot;isEdited&quot;:false,&quot;manualOverride&quot;:{&quot;isManuallyOverridden&quot;:false,&quot;citeprocText&quot;:&quot;(Peterle et al., 2022)&quot;,&quot;manualOverrideText&quot;:&quot;&quot;},&quot;citationTag&quot;:&quot;MENDELEY_CITATION_v3_eyJjaXRhdGlvbklEIjoiTUVOREVMRVlfQ0lUQVRJT05fMjYwMDBiZjctMDA0OS00NGQxLTllOTYtM2JmMzY0MzQxMTMy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LCJjb250YWluZXItdGl0bGUtc2hvcnQiOiJBbmFsIENoZW0ifSwiaXNUZW1wb3JhcnkiOmZhbHNlfV19&quot;,&quot;citationItems&quot;:[{&quot;id&quot;:&quot;886e4ddc-42d4-3d3d-a3d4-95d93bc9b01a&quot;,&quot;itemData&quot;:{&quot;type&quot;:&quot;article-journal&quot;,&quot;id&quot;:&quot;886e4ddc-42d4-3d3d-a3d4-95d93bc9b01a&quot;,&quot;title&quot;:&quot;Simple and Fast Maximally Deuterated Control (maxD) Preparation for Hydrogen-Deuterium Exchange Mass Spectrometry Experiments&quot;,&quot;author&quot;:[{&quot;family&quot;:&quot;Peterle&quot;,&quot;given&quot;:&quot;Daniele&quot;,&quot;parse-names&quot;:false,&quot;dropping-particle&quot;:&quot;&quot;,&quot;non-dropping-particle&quot;:&quot;&quot;},{&quot;family&quot;:&quot;Wales&quot;,&quot;given&quot;:&quot;Thomas E.&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DOI&quot;:&quot;10.1021/acs.analchem.2c01446&quot;,&quot;ISSN&quot;:&quot;15206882&quot;,&quot;issued&quot;:{&quot;date-parts&quot;:[[2022,7,19]]},&quot;page&quot;:&quot;10142-10150&quot;,&quot;abstract&quot;:&quot;During the analysis steps of hydrogen-deuterium exchange (HDX) mass spectrometry (MS), there is an unavoidable loss of deuterons, or back-exchange. Understanding back-exchange is necessary to correct for loss during analysis, to calculate the absolute amount of exchange, and to ensure that deuterium recovery is as high as possible during liquid chromatography (LC)-MS. Back-exchange can be measured and corrected for using a maximally deuterated species (here called maxD), in which the protein is deuterated at positions and analyzed with the same buffer components, %D2O, quenching conditions, and LC-MS parameters used during the analysis of other labeled samples. Here, we describe a robust and broadly applicable protocol, using denaturation followed by deuteration, to prepare a maxD control sample in ∼40 min for nonmembrane proteins. The protocol was evaluated with a number of proteins that varied in both size and folded structure. The relative fractional uptake and level of back-exchange with this protocol were both equivalent to those obtained with earlier protocols that either require much more time or require isolation of peptic peptides prior to deuteration. Placing strong denaturation first in the protocol allowed for maximum deuteration in a short time (∼10 min) with equal or more deuteration found in other methods. The absence of high temperatures and low pH during the deuteration step limited protein aggregation. This high-performance, fast, and easy-to-perform protocol should enhance routine preparation of maxD controls.&quot;,&quot;publisher&quot;:&quot;American Chemical Society&quot;,&quot;issue&quot;:&quot;28&quot;,&quot;volume&quot;:&quot;94&quot;,&quot;container-title-short&quot;:&quot;Anal Chem&quot;},&quot;isTemporary&quot;:false}]},{&quot;citationID&quot;:&quot;MENDELEY_CITATION_f95f7e66-9777-4557-86a5-72ead7e4ed2e&quot;,&quot;properties&quot;:{&quot;noteIndex&quot;:0},&quot;isEdited&quot;:false,&quot;manualOverride&quot;:{&quot;isManuallyOverridden&quot;:false,&quot;citeprocText&quot;:&quot;(Bai et al., 1993b)&quot;,&quot;manualOverrideText&quot;:&quot;&quot;},&quot;citationTag&quot;:&quot;MENDELEY_CITATION_v3_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&quot;,&quot;citationItems&quot;:[{&quot;id&quot;:&quot;97783ec6-a3de-38bb-b950-7ec33c9d7c95&quot;,&quot;itemData&quot;:{&quot;type&quot;:&quot;article-journal&quot;,&quot;id&quot;:&quot;97783ec6-a3de-38bb-b950-7ec33c9d7c95&quot;,&quot;title&quot;:&quot;Primary structure effects on peptide group hydrogen exchange&quot;,&quot;author&quot;:[{&quot;family&quot;:&quot;Bai&quot;,&quot;given&quot;:&quot;Yawen&quot;,&quot;parse-names&quot;:false,&quot;dropping-particle&quot;:&quot;&quot;,&quot;non-dropping-particle&quot;:&quot;&quot;},{&quot;family&quot;:&quot;Milne&quot;,&quot;given&quot;:&quot;John S&quot;,&quot;parse-names&quot;:false,&quot;dropping-particle&quot;:&quot;&quot;,&quot;non-dropping-particle&quot;:&quot;&quot;},{&quot;family&quot;:&quot;Mayne&quot;,&quot;given&quot;:&quot;Leland&quot;,&quot;parse-names&quot;:false,&quot;dropping-particle&quot;:&quot;&quot;,&quot;non-dropping-particle&quot;:&quot;&quot;},{&quot;family&quot;:&quot;Englander&quot;,&quot;given&quot;:&quot;S Walter&quot;,&quot;parse-names&quot;:false,&quot;dropping-particle&quot;:&quot;&quot;,&quot;non-dropping-particle&quot;:&quot;&quot;}],&quot;container-title&quot;:&quot;Proteins: Structure, Function, and Bioinformatics&quot;,&quot;DOI&quot;:&quot;https://doi.org/10.1002/prot.340170110&quot;,&quot;URL&quot;:&quot;https://onlinelibrary.wiley.com/doi/abs/10.1002/prot.340170110&quot;,&quot;issued&quot;:{&quot;date-parts&quot;:[[1993]]},&quot;page&quot;:&quot;75-86&quot;,&quot;abstract&quot;:&quot;Abstract The rate of exchange of peptide group NH hydrogens with the hydrogens of aqueous solvent is sensitive to neighboring side chains. To evaluate the effects of protein side chains, all 20 naturally occurring amino acids were studied using dipeptide models. Both inductive and steric blocking effects are apparent. The additivity of nearest-neighbor blocking and inductive effects was tested in oligo-and polypeptides and, suprisingly, confirmed. Reference rates for alanine-containing peptides were determined and effects of temperature considered. These results provide the information necessary to evaluate measured protein NH to ND exchange rates by comparing them with rates to be expected for the same amino acid sequence is unstructured aligo- and polypeptides. The application of this approach to protein studies is discussed. © 1993 Wiley-Liss, Inc.&quot;,&quot;issue&quot;:&quot;1&quot;,&quot;volume&quot;:&quot;17&quot;,&quot;container-title-short&quot;:&quot;&quot;},&quot;isTemporary&quot;:false}]},{&quot;citationID&quot;:&quot;MENDELEY_CITATION_fa3112db-205b-4b80-bcde-334d09fe332a&quot;,&quot;properties&quot;:{&quot;noteIndex&quot;:0},&quot;isEdited&quot;:false,&quot;manualOverride&quot;:{&quot;isManuallyOverridden&quot;:false,&quot;citeprocText&quot;:&quot;(Fowler et al., 2016; Stofella et al., 2025)&quot;,&quot;manualOverrideText&quot;:&quot;&quot;},&quot;citationTag&quot;:&quot;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&quot;,&quot;citationItems&quot;:[{&quot;id&quot;:&quot;8d7f3251-fb70-3604-a467-25077d7f768b&quot;,&quot;itemData&quot;:{&quot;type&quot;:&quot;article-journal&quot;,&quot;id&quot;:&quot;8d7f3251-fb70-3604-a467-25077d7f768b&quot;,&quot;title&quot;:&quot;Recalibrating Protection Factors Using Millisecond Hydrogen/Deuterium Exchange Mass Spectrometry&quot;,&quot;author&quot;:[{&quot;family&quot;:&quot;Stofella&quot;,&quot;given&quot;:&quot;Michele&quot;,&quot;parse-names&quot;:false,&quot;dropping-particle&quot;:&quot;&quot;,&quot;non-dropping-particle&quot;:&quot;&quot;},{&quot;family&quot;:&quot;Seetaloo&quot;,&quot;given&quot;:&quot;Neeleema&quot;,&quot;parse-names&quot;:false,&quot;dropping-particle&quot;:&quot;&quot;,&quot;non-dropping-particle&quot;:&quot;&quot;},{&quot;family&quot;:&quot;St John&quot;,&quot;given&quot;:&quot;Alexander N.&quot;,&quot;parse-names&quot;:false,&quot;dropping-particle&quot;:&quot;&quot;,&quot;non-dropping-particle&quot;:&quot;&quot;},{&quot;family&quot;:&quot;Paci&quot;,&quot;given&quot;:&quot;Emanuele&quot;,&quot;parse-names&quot;:false,&quot;dropping-particle&quot;:&quot;&quot;,&quot;non-dropping-particle&quot;:&quot;&quot;},{&quot;family&quot;:&quot;Phillips&quot;,&quot;given&quot;:&quot;Jonathan J.&quot;,&quot;parse-names&quot;:false,&quot;dropping-particle&quot;:&quot;&quot;,&quot;non-dropping-particle&quot;:&quot;&quot;},{&quot;family&quot;:&quot;Sobott&quot;,&quot;given&quot;:&quot;Frank&quot;,&quot;parse-names&quot;:false,&quot;dropping-particle&quot;:&quot;&quot;,&quot;non-dropping-particle&quot;:&quot;&quot;}],&quot;container-title&quot;:&quot;Analytical Chemistry&quot;,&quot;DOI&quot;:&quot;10.1021/acs.analchem.4c03631&quot;,&quot;ISSN&quot;:&quot;15206882&quot;,&quot;issued&quot;:{&quot;date-parts&quot;:[[2025,2,11]]},&quot;abstract&quot;:&quot;Hydrogen/deuterium exchange mass spectrometry (HDX-MS) is a powerful technique to interrogate protein structure and dynamics. With the ability to study almost any protein without a size limit, including intrinsically disordered ones, HDX-MS has shown fast growing importance as a complement to structural elucidation techniques. Current experiments compare two or more related conditions (sequences, interaction partners, excipients, conformational states, etc.) to determine statistically significant differences at a number of fixed time points and highlight areas of changed structural dynamics in the protein. The work presented here builds on the fundamental research performed in the early days of the technique and re-examines exchange rate calculations with the aim of establishing HDX-MS as an absolute and quantitative, rather than relative and qualitative, measurement. We performed millisecond HDX-MS experiments on a mixture of three unstructured peptides (angiotensin, bradykinin, and atrial natriuretic peptide amide rat) and compared experimental deuterium uptake curves with theoretical ones predicted using established exchange rate calculations. With poly-dl-alanine (PDLA) commonly used as a reference,, we find that experimental rates are sometimes faster than theoretically possible, while they agree much better, and are never faster, with the fully unstructured trialanine peptide (3-Ala). Molecular dynamics (MD) simulations confirm the high helical propensity of the longer and partially structured PDLA peptides, which need as few as 15 residues to form a stable helix and are therefore not suitable as an unstructured reference. Reanalysis of previously published data by Weis et al. at 100 mM NaCl however still shows a discrepancy with predictions based on 3-Ala in the absence of salt, highlighting the need for a better understanding of salt effects on exchange rates. Such currently unquantifiable salt effects prevent us from proposing a comprehensive, universal calibration framework at the moment. Nevertheless, an accurate recalibration of intrinsic exchange rate calculations is crucial to enable kinetic modeling of the exchange process and to ultimately allow HDX-MS to move toward a direct link with atomistic structural models.&quot;,&quot;publisher&quot;:&quot;American Chemical Society&quot;,&quot;container-title-short&quot;:&quot;Anal Chem&quot;},&quot;isTemporary&quot;:false},{&quot;id&quot;:&quot;5be7abcd-2c14-3d5a-b20e-17c08d2e7e39&quot;,&quot;itemData&quot;:{&quot;type&quot;:&quot;article-journal&quot;,&quot;id&quot;:&quot;5be7abcd-2c14-3d5a-b20e-17c08d2e7e39&quot;,&quot;title&quot;:&quot;Using hydrogen deuterium exchange mass spectrometry to engineer optimized constructs for crystallization of protein complexes: Case study of PI4KIIIβ with Rab11&quot;,&quot;author&quot;:[{&quot;family&quot;:&quot;Fowler&quot;,&quot;given&quot;:&quot;Melissa L.&quot;,&quot;parse-names&quot;:false,&quot;dropping-particle&quot;:&quot;&quot;,&quot;non-dropping-particle&quot;:&quot;&quot;},{&quot;family&quot;:&quot;McPhail&quot;,&quot;given&quot;:&quot;Jacob A.&quot;,&quot;parse-names&quot;:false,&quot;dropping-particle&quot;:&quot;&quot;,&quot;non-dropping-particle&quot;:&quot;&quot;},{&quot;family&quot;:&quot;Jenkins&quot;,&quot;given&quot;:&quot;Meredith L.&quot;,&quot;parse-names&quot;:false,&quot;dropping-particle&quot;:&quot;&quot;,&quot;non-dropping-particle&quot;:&quot;&quot;},{&quot;family&quot;:&quot;Masson&quot;,&quot;given&quot;:&quot;Glenn R.&quot;,&quot;parse-names&quot;:false,&quot;dropping-particle&quot;:&quot;&quot;,&quot;non-dropping-particle&quot;:&quot;&quot;},{&quot;family&quot;:&quot;Rutaganira&quot;,&quot;given&quot;:&quot;Florentine U.&quot;,&quot;parse-names&quot;:false,&quot;dropping-particle&quot;:&quot;&quot;,&quot;non-dropping-particle&quot;:&quot;&quot;},{&quot;family&quot;:&quot;Shokat&quot;,&quot;given&quot;:&quot;Kevan M.&quot;,&quot;parse-names&quot;:false,&quot;dropping-particle&quot;:&quot;&quot;,&quot;non-dropping-particle&quot;:&quot;&quot;},{&quot;family&quot;:&quot;Williams&quot;,&quot;given&quot;:&quot;Roger L.&quot;,&quot;parse-names&quot;:false,&quot;dropping-particle&quot;:&quot;&quot;,&quot;non-dropping-particle&quot;:&quot;&quot;},{&quot;family&quot;:&quot;Burke&quot;,&quot;given&quot;:&quot;John E.&quot;,&quot;parse-names&quot;:false,&quot;dropping-particle&quot;:&quot;&quot;,&quot;non-dropping-particle&quot;:&quot;&quot;}],&quot;container-title&quot;:&quot;Protein Science&quot;,&quot;DOI&quot;:&quot;10.1002/pro.2879&quot;,&quot;ISSN&quot;:&quot;1469896X&quot;,&quot;PMID&quot;:&quot;26756197&quot;,&quot;issued&quot;:{&quot;date-parts&quot;:[[2016,4,1]]},&quot;page&quot;:&quot;826-839&quot;,&quot;abstract&quot;:&quot;The ability of proteins to bind and interact with protein partners plays fundamental roles in many cellular contexts. X-ray crystallography has been a powerful approach to understand protein-protein interactions; however, a challenge in the crystallization of proteins and their complexes is the presence of intrinsically disordered regions. In this article, we describe an application of hydrogen deuterium exchange mass spectrometry (HDX-MS) to identify dynamic regions within type III phosphatidylinositol 4 kinase beta (PI4KIIIβ) in complex with the GTPase Rab11. This information was then used to design deletions that allowed for the production of diffraction quality crystals. Importantly, we also used HDX-MS to verify that the new construct was properly folded, consistent with it being catalytically and functionally active. Structures of PI4KIIIβ in an Apo state and bound to the potent inhibitor BQR695 in complex with both GTPγS and GDP loaded Rab11 were determined. This hybrid HDX-MS/crystallographic strategy revealed novel aspects of the PI4KIIIβ-Rab11 complex, as well as the molecular mechanism of potency of a PI4K specific inhibitor (BQR695). This approach is widely applicable to protein-protein complexes, and is an excellent strategy to optimize constructs for high-resolution structural approaches.&quot;,&quot;publisher&quot;:&quot;Blackwell Publishing Ltd&quot;,&quot;issue&quot;:&quot;4&quot;,&quot;volume&quot;:&quot;25&quot;,&quot;container-title-short&quot;:&quot;&quot;},&quot;isTemporary&quot;:false}]},{&quot;citationID&quot;:&quot;MENDELEY_CITATION_4669f052-24c9-485f-b0cb-c1d855f496e5&quot;,&quot;properties&quot;:{&quot;noteIndex&quot;:0},&quot;isEdited&quot;:false,&quot;manualOverride&quot;:{&quot;isManuallyOverridden&quot;:false,&quot;citeprocText&quot;:&quot;(Calvaresi et al., 2023; Wales et al., 2016)&quot;,&quot;manualOverrideText&quot;:&quot;&quot;},&quot;citationTag&quot;:&quot;MENDELEY_CITATION_v3_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&quot;,&quot;citationItems&quot;:[{&quot;id&quot;:&quot;9b7360c1-e058-3f18-ba29-320193e5ae4e&quot;,&quot;itemData&quot;:{&quot;type&quot;:&quot;article-journal&quot;,&quot;id&quot;:&quot;9b7360c1-e058-3f18-ba29-320193e5ae4e&quot;,&quot;title&quot;:&quot;Structural dynamics in the evolution of SARS-CoV-2 spike glycoprotein&quot;,&quot;author&quot;:[{&quot;family&quot;:&quot;Calvaresi&quot;,&quot;given&quot;:&quot;Valeria&quot;,&quot;parse-names&quot;:false,&quot;dropping-particle&quot;:&quot;&quot;,&quot;non-dropping-particle&quot;:&quot;&quot;},{&quot;family&quot;:&quot;Wrobel&quot;,&quot;given&quot;:&quot;Antoni G.&quot;,&quot;parse-names&quot;:false,&quot;dropping-particle&quot;:&quot;&quot;,&quot;non-dropping-particle&quot;:&quot;&quot;},{&quot;family&quot;:&quot;Toporowska&quot;,&quot;given&quot;:&quot;Joanna&quot;,&quot;parse-names&quot;:false,&quot;dropping-particle&quot;:&quot;&quot;,&quot;non-dropping-particle&quot;:&quot;&quot;},{&quot;family&quot;:&quot;Hammerschmid&quot;,&quot;given&quot;:&quot;Dietmar&quot;,&quot;parse-names&quot;:false,&quot;dropping-particle&quot;:&quot;&quot;,&quot;non-dropping-particle&quot;:&quot;&quot;},{&quot;family&quot;:&quot;Doores&quot;,&quot;given&quot;:&quot;Katie J.&quot;,&quot;parse-names&quot;:false,&quot;dropping-particle&quot;:&quot;&quot;,&quot;non-dropping-particle&quot;:&quot;&quot;},{&quot;family&quot;:&quot;Bradshaw&quot;,&quot;given&quot;:&quot;Richard T.&quot;,&quot;parse-names&quot;:false,&quot;dropping-particle&quot;:&quot;&quot;,&quot;non-dropping-particle&quot;:&quot;&quot;},{&quot;family&quot;:&quot;Parsons&quot;,&quot;given&quot;:&quot;Ricardo B.&quot;,&quot;parse-names&quot;:false,&quot;dropping-particle&quot;:&quot;&quot;,&quot;non-dropping-particle&quot;:&quot;&quot;},{&quot;family&quot;:&quot;Benton&quot;,&quot;given&quot;:&quot;Donald J.&quot;,&quot;parse-names&quot;:false,&quot;dropping-particle&quot;:&quot;&quot;,&quot;non-dropping-particle&quot;:&quot;&quot;},{&quot;family&quot;:&quot;Roustan&quot;,&quot;given&quot;:&quot;Chloë&quot;,&quot;parse-names&quot;:false,&quot;dropping-particle&quot;:&quot;&quot;,&quot;non-dropping-particle&quot;:&quot;&quot;},{&quot;family&quot;:&quot;Reading&quot;,&quot;given&quot;:&quot;Eamonn&quot;,&quot;parse-names&quot;:false,&quot;dropping-particle&quot;:&quot;&quot;,&quot;non-dropping-particle&quot;:&quot;&quot;},{&quot;family&quot;:&quot;Malim&quot;,&quot;given&quot;:&quot;Michael H.&quot;,&quot;parse-names&quot;:false,&quot;dropping-particle&quot;:&quot;&quot;,&quot;non-dropping-particle&quot;:&quot;&quot;},{&quot;family&quot;:&quot;Gamblin&quot;,&quot;given&quot;:&quot;Steve J.&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DOI&quot;:&quot;10.1038/s41467-023-36745-0&quot;,&quot;ISSN&quot;:&quot;20411723&quot;,&quot;PMID&quot;:&quot;36918534&quot;,&quot;issued&quot;:{&quot;date-parts&quot;:[[2023,12,1]]},&quot;abstract&quot;:&quot;SARS-CoV-2 spike glycoprotein mediates receptor binding and subsequent membrane fusion. It exists in a range of conformations, including a closed state unable to bind the ACE2 receptor, and an open state that does so but displays more exposed antigenic surface. Spikes of variants of concern (VOCs) acquired amino acid changes linked to increased virulence and immune evasion. Here, using HDX-MS, we identified changes in spike dynamics that we associate with the transition from closed to open conformations, to ACE2 binding, and to specific mutations in VOCs. We show that the RBD-associated subdomain plays a role in spike opening, whereas the NTD acts as a hotspot of conformational divergence of VOC spikes driving immune evasion. Alpha, beta and delta spikes assume predominantly open conformations and ACE2 binding increases the dynamics of their core helices, priming spikes for fusion. Conversely, substitutions in omicron spike lead to predominantly closed conformations, presumably enabling it to escape antibodies. At the same time, its core helices show characteristics of being pre-primed for fusion even in the absence of ACE2. These data inform on SARS-CoV-2 evolution and omicron variant emergence.&quot;,&quot;publisher&quot;:&quot;Nature Research&quot;,&quot;issue&quot;:&quot;1&quot;,&quot;volume&quot;:&quot;14&quot;,&quot;container-title-short&quot;:&quot;Nat Commun&quot;},&quot;isTemporary&quot;:false},{&quot;id&quot;:&quot;7b576024-0681-3184-8748-0fc56504a3f8&quot;,&quot;itemData&quot;:{&quot;type&quot;:&quot;article-journal&quot;,&quot;id&quot;:&quot;7b576024-0681-3184-8748-0fc56504a3f8&quot;,&quot;title&quot;:&quot;Hydrogen Exchange Mass Spectrometry of Related Proteins with Divergent Sequences: A Comparative Study of HIV-1 Nef Allelic Variants&quot;,&quot;author&quot;:[{&quot;family&quot;:&quot;Wales&quot;,&quot;given&quot;:&quot;Thomas E.&quot;,&quot;parse-names&quot;:false,&quot;dropping-particle&quot;:&quot;&quot;,&quot;non-dropping-particle&quot;:&quot;&quot;},{&quot;family&quot;:&quot;Poe&quot;,&quot;given&quot;:&quot;Jerrod A.&quot;,&quot;parse-names&quot;:false,&quot;dropping-particle&quot;:&quot;&quot;,&quot;non-dropping-particle&quot;:&quot;&quot;},{&quot;family&quot;:&quot;Emert-Sedlak&quot;,&quot;given&quot;:&quot;Lori&quot;,&quot;parse-names&quot;:false,&quot;dropping-particle&quot;:&quot;&quot;,&quot;non-dropping-particle&quot;:&quot;&quot;},{&quot;family&quot;:&quot;Morgan&quot;,&quot;given&quot;:&quot;Christopher R.&quot;,&quot;parse-names&quot;:false,&quot;dropping-particle&quot;:&quot;&quot;,&quot;non-dropping-particle&quot;:&quot;&quot;},{&quot;family&quot;:&quot;Smithgall&quot;,&quot;given&quot;:&quot;Thomas E.&quot;,&quot;parse-names&quot;:false,&quot;dropping-particle&quot;:&quot;&quot;,&quot;non-dropping-particle&quot;:&quot;&quot;},{&quot;family&quot;:&quot;Engen&quot;,&quot;given&quot;:&quot;John R.&quot;,&quot;parse-names&quot;:false,&quot;dropping-particle&quot;:&quot;&quot;,&quot;non-dropping-particle&quot;:&quot;&quot;}],&quot;container-title&quot;:&quot;Journal of the American Society for Mass Spectrometry&quot;,&quot;DOI&quot;:&quot;10.1007/s13361-016-1365-5&quot;,&quot;ISSN&quot;:&quot;18791123&quot;,&quot;PMID&quot;:&quot;27032648&quot;,&quot;issued&quot;:{&quot;date-parts&quot;:[[2016,6,1]]},&quot;page&quot;:&quot;1048-1061&quot;,&quot;abstract&quot;:&quot;Hydrogen exchange mass spectrometry can be used to compare the conformation and dynamics of proteins that are similar in tertiary structure. If relative deuterium levels are measured, differences in sequence, deuterium forward- and back-exchange, peptide retention time, and protease digestion patterns all complicate the data analysis. We illustrate what can be learned from such data sets by analyzing five variants (Consensus G2E, SF2, NL4-3, ELI, and LTNP4) of the HIV-1 Nef protein, both alone and when bound to the human Hck SH3 domain. Regions with similar sequence could be compared between variants. Although much of the hydrogen exchange features were preserved across the five proteins, the kinetics of Nef binding to Hck SH3 were not the same. These observations may be related to biological function, particularly for ELI Nef where we also observed an impaired ability to downregulate CD4 surface presentation. The data illustrate some of the caveats that must be considered for comparison experiments and provide a framework for investigations of other protein relatives, families, and superfamilies with HX MS. [Figure not available: see fulltext.]&quot;,&quot;publisher&quot;:&quot;Springer Science and Business Media, LLC&quot;,&quot;issue&quot;:&quot;6&quot;,&quot;volume&quot;:&quot;27&quot;,&quot;container-title-short&quot;:&quot;J Am Soc Mass Spectrom&quot;},&quot;isTemporary&quot;:false}]},{&quot;citationID&quot;:&quot;MENDELEY_CITATION_0fba1e13-94e3-438f-8f02-80619528b5cf&quot;,&quot;properties&quot;:{&quot;noteIndex&quot;:0},&quot;isEdited&quot;:false,&quot;manualOverride&quot;:{&quot;isManuallyOverridden&quot;:false,&quot;citeprocText&quot;:&quot;(Z. Zhang &amp;#38; Smith, 1993)&quot;,&quot;manualOverrideText&quot;:&quot;&quot;},&quot;citationTag&quot;:&quot;MENDELEY_CITATION_v3_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&quot;,&quot;citationItems&quot;:[{&quot;id&quot;:&quot;7f3baf35-fc40-306b-a2e4-2ebbda6f6c0f&quot;,&quot;itemData&quot;:{&quot;type&quot;:&quot;article-journal&quot;,&quot;id&quot;:&quot;7f3baf35-fc40-306b-a2e4-2ebbda6f6c0f&quot;,&quot;title&quot;:&quot;Determination of amide hydrogen exchange by mass spectrometry: A new tool for protein structure elucidation&quot;,&quot;author&quot;:[{&quot;family&quot;:&quot;Zhang&quot;,&quot;given&quot;:&quot;Zhongqi&quot;,&quot;parse-names&quot;:false,&quot;dropping-particle&quot;:&quot;&quot;,&quot;non-dropping-particle&quot;:&quot;&quot;},{&quot;family&quot;:&quot;Smith&quot;,&quot;given&quot;:&quot;David L.&quot;,&quot;parse-names&quot;:false,&quot;dropping-particle&quot;:&quot;&quot;,&quot;non-dropping-particle&quot;:&quot;&quot;}],&quot;container-title&quot;:&quot;Protein Science&quot;,&quot;DOI&quot;:&quot;10.1002/pro.5560020404&quot;,&quot;ISSN&quot;:&quot;1469896X&quot;,&quot;PMID&quot;:&quot;8390883&quot;,&quot;issued&quot;:{&quot;date-parts&quot;:[[1993]]},&quot;page&quot;:&quot;522-531&quot;,&quot;abstract&quot;:&quot;A new method based on protein fragmentation and directly coupled microbore high‐performance liquid chromatography–fast atom bombardment mass spectrometry (HPLC‐FABMS) is described for determining the rates at which peptide amide hydrogens in proteins undergo isotopic exchange. Horse heart cytochrome c was incubated in D2O as a function of time and temperature to effect isotopic exchange, transferred into slow exchange conditions (pH 2–3, 0 °C), and fragmented with pepsin. The number of peptide amide deuterons present in the proteolytic peptides was deduced from their molecular weights, which were determined following analysis of the digest by HPLC‐FABMS. The present results demonstrate that the exchange rates of amide hydrogens in cytochrome c range from very rapid (k &gt; 140 h−1) to very slow (k &lt; 0.002 h−1). The deuterium content of specific segments of the protein was determined as a function of incubation temperature and used to indicate participation of these segments in conformational changes associated with heating of cytochrome c. For the present HPLC‐FABMS system, approximately 5 nmol of protein were used for each determination. Results of this investigation indicate that the combination of protein fragmentation and HPLC‐FABMS is relatively free of constraints associated with other analytical methods used for this purpose and may be a general method for determining hydrogen exchange rates in specific segments of proteins. Copyright © 1993 The Protein Society&quot;,&quot;issue&quot;:&quot;4&quot;,&quot;volume&quot;:&quot;2&quot;,&quot;container-title-short&quot;:&quot;&quot;},&quot;isTemporary&quot;:false}]},{&quot;citationID&quot;:&quot;MENDELEY_CITATION_1d5f3def-084b-4d91-b34a-fbefbb98dd94&quot;,&quot;properties&quot;:{&quot;noteIndex&quot;:0},&quot;isEdited&quot;:false,&quot;manualOverride&quot;:{&quot;isManuallyOverridden&quot;:false,&quot;citeprocText&quot;:&quot;(Mayne, 2016)&quot;,&quot;manualOverrideText&quot;:&quot;&quot;},&quot;citationTag&quot;:&quot;MENDELEY_CITATION_v3_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&quot;,&quot;citationItems&quot;:[{&quot;id&quot;:&quot;0db21cf2-1cdf-3947-ad80-514030725e60&quot;,&quot;itemData&quot;:{&quot;type&quot;:&quot;chapter&quot;,&quot;id&quot;:&quot;0db21cf2-1cdf-3947-ad80-514030725e60&quot;,&quot;title&quot;:&quot;Hydrogen Exchange Mass Spectrometry&quot;,&quot;author&quot;:[{&quot;family&quot;:&quot;Mayne&quot;,&quot;given&quot;:&quot;Leland&quot;,&quot;parse-names&quot;:false,&quot;dropping-particle&quot;:&quot;&quot;,&quot;non-dropping-particle&quot;:&quot;&quot;}],&quot;container-title&quot;:&quot;Methods in Enzymology&quot;,&quot;DOI&quot;:&quot;10.1016/bs.mie.2015.06.035&quot;,&quot;ISSN&quot;:&quot;15577988&quot;,&quot;PMID&quot;:&quot;26791986&quot;,&quot;issued&quot;:{&quot;date-parts&quot;:[[2016]]},&quot;page&quot;:&quot;335-356&quot;,&quot;abstract&quot;:&quot;Hydrogen exchange (HX) methods can reveal much about the structure, energetics, and dynamics of proteins. The addition of mass spectrometry (MS) to an earlier fragmentation-separation HX analysis now extends HX studies to larger proteins at high structural resolution and can provide information not available before. This chapter discusses experimental aspects of HX labeling, especially with respect to the use of MS and the analysis of MS data.&quot;,&quot;publisher&quot;:&quot;Academic Press Inc.&quot;,&quot;volume&quot;:&quot;566&quot;,&quot;container-title-short&quot;:&quot;Methods Enzymol&quot;},&quot;isTemporary&quot;:false}]},{&quot;citationID&quot;:&quot;MENDELEY_CITATION_2079155f-d5ec-425a-9dad-190eb3f28077&quot;,&quot;properties&quot;:{&quot;noteIndex&quot;:0},&quot;isEdited&quot;:false,&quot;manualOverride&quot;:{&quot;isManuallyOverridden&quot;:false,&quot;citeprocText&quot;:&quot;(Singh et al., 2013)&quot;,&quot;manualOverrideText&quot;:&quot;&quot;},&quot;citationTag&quot;:&quot;MENDELEY_CITATION_v3_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&quot;,&quot;citationItems&quot;:[{&quot;id&quot;:&quot;395d8e89-af34-33d3-a2f9-be91b3702435&quot;,&quot;itemData&quot;:{&quot;type&quot;:&quot;article-journal&quot;,&quot;id&quot;:&quot;395d8e89-af34-33d3-a2f9-be91b3702435&quot;,&quot;title&quot;:&quot;Escherichia coli sufe sulfur transfer protein modulates the sufs cysteine desulfurase through allosteric conformational dynamics&quot;,&quot;author&quot;:[{&quot;family&quot;:&quot;Singh&quot;,&quot;given&quot;:&quot;Harsimran&quot;,&quot;parse-names&quot;:false,&quot;dropping-particle&quot;:&quot;&quot;,&quot;non-dropping-particle&quot;:&quot;&quot;},{&quot;family&quot;:&quot;Dai&quot;,&quot;given&quot;:&quot;Yuyuan&quot;,&quot;parse-names&quot;:false,&quot;dropping-particle&quot;:&quot;&quot;,&quot;non-dropping-particle&quot;:&quot;&quot;},{&quot;family&quot;:&quot;Outten&quot;,&quot;given&quot;:&quot;F. Wayne&quot;,&quot;parse-names&quot;:false,&quot;dropping-particle&quot;:&quot;&quot;,&quot;non-dropping-particle&quot;:&quot;&quot;},{&quot;family&quot;:&quot;Busenlehner&quot;,&quot;given&quot;:&quot;Laura S.&quot;,&quot;parse-names&quot;:false,&quot;dropping-particle&quot;:&quot;&quot;,&quot;non-dropping-particle&quot;:&quot;&quot;}],&quot;container-title&quot;:&quot;Journal of Biological Chemistry&quot;,&quot;DOI&quot;:&quot;10.1074/jbc.M113.525709&quot;,&quot;ISSN&quot;:&quot;00219258&quot;,&quot;PMID&quot;:&quot;24196966&quot;,&quot;issued&quot;:{&quot;date-parts&quot;:[[2013,12,20]]},&quot;page&quot;:&quot;36189-36200&quot;,&quot;abstract&quot;:&quot;Background: SufS cysteine desulfurase mobilizes sulfur for stress-responsive iron-sulfur cluster biogenesis in bacteria. Results: Interaction with the sulfur transfer protein SufE triggers conformational changes in the SufS active site. Conclusion: SufE participates in allosteric regulation of SufS activity in addition to being a sulfur acceptor. Significance: New insight into sulfur mobilization and transfer during iron-sulfur cluster metallocofactor assembly is provided.© 2013 by The American Society for Biochemistry and Molecular Biology, Inc. Published in the U.S.A.&quot;,&quot;issue&quot;:&quot;51&quot;,&quot;volume&quot;:&quot;288&quot;,&quot;container-title-short&quot;:&quot;&quot;},&quot;isTemporary&quot;:false}]},{&quot;citationID&quot;:&quot;MENDELEY_CITATION_4faae060-5b36-45a1-9b4c-38a4c9c92b9f&quot;,&quot;properties&quot;:{&quot;noteIndex&quot;:0},&quot;isEdited&quot;:false,&quot;manualOverride&quot;:{&quot;isManuallyOverridden&quot;:false,&quot;citeprocText&quot;:&quot;(Sowole &amp;#38; Konermann, 2014)&quot;,&quot;manualOverrideText&quot;:&quot;&quot;},&quot;citationTag&quot;:&quot;MENDELEY_CITATION_v3_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&quot;,&quot;citationItems&quot;:[{&quot;id&quot;:&quot;5775db95-29a9-3b2d-855a-5ee2f5d0af17&quot;,&quot;itemData&quot;:{&quot;type&quot;:&quot;article-journal&quot;,&quot;id&quot;:&quot;5775db95-29a9-3b2d-855a-5ee2f5d0af17&quot;,&quot;title&quot;:&quot;Effects of protein-ligand interactions on hydrogen/deuterium exchange kinetics: Canonical and noncanonical scenarios&quot;,&quot;author&quot;:[{&quot;family&quot;:&quot;Sowole&quot;,&quot;given&quot;:&quot;Modupeola A.&quot;,&quot;parse-names&quot;:false,&quot;dropping-particle&quot;:&quot;&quot;,&quot;non-dropping-particle&quot;:&quot;&quot;},{&quot;family&quot;:&quot;Konermann&quot;,&quot;given&quot;:&quot;Lars&quot;,&quot;parse-names&quot;:false,&quot;dropping-particle&quot;:&quot;&quot;,&quot;non-dropping-particle&quot;:&quot;&quot;}],&quot;container-title&quot;:&quot;Analytical Chemistry&quot;,&quot;DOI&quot;:&quot;10.1021/ac501849n&quot;,&quot;ISSN&quot;:&quot;15206882&quot;,&quot;PMID&quot;:&quot;24904985&quot;,&quot;issued&quot;:{&quot;date-parts&quot;:[[2014,7,1]]},&quot;page&quot;:&quot;6715-6722&quot;,&quot;abstract&quot;:&quot;Hydrogen/deuterium exchange (HDX) methods are widely used for monitoring protein-ligand interactions. This approach relies on the fact that ligand binding can modulate the extent of protein structural fluctuations that transiently disrupt hydrogen bonds and expose backbone amides to the solvent. It is commonly observed that ligand binding causes a reduction of HDX rates. This reduction can be restricted to elements adjacent to the binding site, but other regions can be affected as well. Qualitatively, ligand-induced HDX protection can be rationalized on the basis of two-state models that equate structural dynamics with global unfolding/refolding. Unfortunately, such models tend to be unrealistic because the dynamics of native proteins are dominated by subglobal transitions and local fluctuations. Ligand binding lowers the ground-state free energy. It is not obvious why this should necessarily be accompanied by a depletion of excited-state occupancies, which would be required for a reduction of HDX rates. Here, we propose a framework that implies that ligand binding can either slow or accelerate amide deuteration throughout the protein. These scenarios are referred to as \&quot;type 1\&quot; and \&quot;type 2\&quot;, respectively. Evidence for type 1 binding is abundant in the literature, whereas the viability of type 2 interactions is less clear. Using HDX mass spectrometry (MS), we demonstrate that the oxygenation of hemoglobin (Hb) provides a dramatic example of a type 2 scenario. The observed behavior is consistent with cooperative T → R switching, where part of the intrinsic O2 binding energy is reinvested for destabilization of the ground state. This destabilization increases the Boltzmann occupancy of unfolded conformers, thereby enhancing HDX rates. Surprisingly, O2 binding to myoglobin (Mb) also induces elevated HDX rates. These Mb data reveal that type 2 behavior is not limited to cooperative multisubunit systems. Although enhanced protection from deuteration is widely considered to be a hallmark of protein-ligand interactions, this work establishes that an overall deuteration increase also represents a viable outcome. HDX-based ligand screening assays, therefore, have to allow for canonical as well as noncanonical effects. © 2014 American Chemical Society.&quot;,&quot;publisher&quot;:&quot;American Chemical Society&quot;,&quot;issue&quot;:&quot;13&quot;,&quot;volume&quot;:&quot;86&quot;,&quot;container-title-short&quot;:&quot;Anal Chem&quot;},&quot;isTemporary&quot;:false}]},{&quot;citationID&quot;:&quot;MENDELEY_CITATION_e40f57c2-2890-4f5c-b088-9528c40fad81&quot;,&quot;properties&quot;:{&quot;noteIndex&quot;:0},&quot;isEdited&quot;:false,&quot;manualOverride&quot;:{&quot;isManuallyOverridden&quot;:true,&quot;citeprocText&quot;:&quot;(Yan Xuguang\nand Maier, 2009)&quot;,&quot;manualOverrideText&quot;:&quot;(Yan Xuguangand Maier, 2009)&quot;},&quot;citationTag&quot;:&quot;MENDELEY_CITATION_v3_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&quot;,&quot;citationItems&quot;:[{&quot;id&quot;:&quot;31daf4b1-bd76-3a91-aabf-94d6efd32edb&quot;,&quot;itemData&quot;:{&quot;type&quot;:&quot;chapter&quot;,&quot;id&quot;:&quot;31daf4b1-bd76-3a91-aabf-94d6efd32edb&quot;,&quot;title&quot;:&quot;Hydrogen/Deuterium Exchange Mass Spectrometry&quot;,&quot;author&quot;:[{&quot;family&quot;:&quot;Yan Xuguang\nand Maier&quot;,&quot;given&quot;:&quot;Claudia S&quot;,&quot;parse-names&quot;:false,&quot;dropping-particle&quot;:&quot;&quot;,&quot;non-dropping-particle&quot;:&quot;&quot;}],&quot;container-title&quot;:&quot;Mass Spectrometry of Proteins and Peptides: Methods and Protocols&quot;,&quot;editor&quot;:[{&quot;family&quot;:&quot;Lipton Mary S.\nand Paša-Tolic&quot;,&quot;given&quot;:&quot;Ljiljana&quot;,&quot;parse-names&quot;:false,&quot;dropping-particle&quot;:&quot;&quot;,&quot;non-dropping-particle&quot;:&quot;&quot;}],&quot;DOI&quot;:&quot;10.1007/978-1-59745-493-3_15&quot;,&quot;ISBN&quot;:&quot;978-1-59745-493-3&quot;,&quot;URL&quot;:&quot;https://doi.org/10.1007/978-1-59745-493-3_15&quot;,&quot;issued&quot;:{&quot;date-parts&quot;:[[2009]]},&quot;publisher-place&quot;:&quot;Totowa, NJ&quot;,&quot;page&quot;:&quot;255-271&quot;,&quot;abstract&quot;:&quot;Amide hydrogen/deuterium (H/D) exchange of proteins monitored by mass spectrometry has established itself as a powerful method for probing protein conformational dynamics and protein interactions. The method uses isotope labeling to probe the rate at which protein backbone amide hydrogens undergo exchange. Backbone amide hydrogen exchange rates are particularly sensitive to hydrogen bonding; hydrogen bonding slows the exchange rates dramatically. Exchange rates reflect on the conformational mobility, hydrogen bonding strength, and solvent accessibility in protein structure. Mass spectrometric techniques are used to monitor the exchange events as mass shifts that arise through the incorporation of deuterium into the protein. Global conformational information can be deduced by monitoring the exchange profiles over time. Combining the labeling experiment with proteolysis under conditions that preserve the exchange information allows for localizing exchange events to distinct regions of the protein backbone and thus, the study of protein conformation with medium spatial resolution. Over the past decade, H/D exchange mass spectrometry has evolved into a versatile technique for investigating conformational dynamics and interactions in proteins, protein–ligand and protein–protein complexes.&quot;,&quot;publisher&quot;:&quot;Humana Press&quot;,&quot;container-title-short&quot;:&quot;&quot;},&quot;isTemporary&quot;:false}]},{&quot;citationID&quot;:&quot;MENDELEY_CITATION_5afc5619-1363-4bae-90cd-29295021b8d6&quot;,&quot;properties&quot;:{&quot;noteIndex&quot;:0},&quot;isEdited&quot;:false,&quot;manualOverride&quot;:{&quot;isManuallyOverridden&quot;:false,&quot;citeprocText&quot;:&quot;(Peterle et al., 2022)&quot;,&quot;manualOverrideText&quot;:&quot;&quot;},&quot;citationTag&quot;:&quot;MENDELEY_CITATION_v3_eyJjaXRhdGlvbklEIjoiTUVOREVMRVlfQ0lUQVRJT05fNWFmYzU2MTktMTM2My00YmFlLTkwY2QtMjkyOTUwMjFiOGQ2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LCJjb250YWluZXItdGl0bGUtc2hvcnQiOiJBbmFsIENoZW0ifSwiaXNUZW1wb3JhcnkiOmZhbHNlfV19&quot;,&quot;citationItems&quot;:[{&quot;id&quot;:&quot;886e4ddc-42d4-3d3d-a3d4-95d93bc9b01a&quot;,&quot;itemData&quot;:{&quot;type&quot;:&quot;article-journal&quot;,&quot;id&quot;:&quot;886e4ddc-42d4-3d3d-a3d4-95d93bc9b01a&quot;,&quot;title&quot;:&quot;Simple and Fast Maximally Deuterated Control (maxD) Preparation for Hydrogen-Deuterium Exchange Mass Spectrometry Experiments&quot;,&quot;author&quot;:[{&quot;family&quot;:&quot;Peterle&quot;,&quot;given&quot;:&quot;Daniele&quot;,&quot;parse-names&quot;:false,&quot;dropping-particle&quot;:&quot;&quot;,&quot;non-dropping-particle&quot;:&quot;&quot;},{&quot;family&quot;:&quot;Wales&quot;,&quot;given&quot;:&quot;Thomas E.&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DOI&quot;:&quot;10.1021/acs.analchem.2c01446&quot;,&quot;ISSN&quot;:&quot;15206882&quot;,&quot;issued&quot;:{&quot;date-parts&quot;:[[2022,7,19]]},&quot;page&quot;:&quot;10142-10150&quot;,&quot;abstract&quot;:&quot;During the analysis steps of hydrogen-deuterium exchange (HDX) mass spectrometry (MS), there is an unavoidable loss of deuterons, or back-exchange. Understanding back-exchange is necessary to correct for loss during analysis, to calculate the absolute amount of exchange, and to ensure that deuterium recovery is as high as possible during liquid chromatography (LC)-MS. Back-exchange can be measured and corrected for using a maximally deuterated species (here called maxD), in which the protein is deuterated at positions and analyzed with the same buffer components, %D2O, quenching conditions, and LC-MS parameters used during the analysis of other labeled samples. Here, we describe a robust and broadly applicable protocol, using denaturation followed by deuteration, to prepare a maxD control sample in ∼40 min for nonmembrane proteins. The protocol was evaluated with a number of proteins that varied in both size and folded structure. The relative fractional uptake and level of back-exchange with this protocol were both equivalent to those obtained with earlier protocols that either require much more time or require isolation of peptic peptides prior to deuteration. Placing strong denaturation first in the protocol allowed for maximum deuteration in a short time (∼10 min) with equal or more deuteration found in other methods. The absence of high temperatures and low pH during the deuteration step limited protein aggregation. This high-performance, fast, and easy-to-perform protocol should enhance routine preparation of maxD controls.&quot;,&quot;publisher&quot;:&quot;American Chemical Society&quot;,&quot;issue&quot;:&quot;28&quot;,&quot;volume&quot;:&quot;94&quot;,&quot;container-title-short&quot;:&quot;Anal Chem&quot;},&quot;isTemporary&quot;:false}]},{&quot;citationID&quot;:&quot;MENDELEY_CITATION_c2853558-0b26-4aee-ba75-1d0ab8964d78&quot;,&quot;properties&quot;:{&quot;noteIndex&quot;:0},&quot;isEdited&quot;:false,&quot;manualOverride&quot;:{&quot;isManuallyOverridden&quot;:false,&quot;citeprocText&quot;:&quot;(Kobylka et al., 2020)&quot;,&quot;manualOverrideText&quot;:&quot;&quot;},&quot;citationTag&quot;:&quot;MENDELEY_CITATION_v3_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&quot;,&quot;citationItems&quot;:[{&quot;id&quot;:&quot;903f593c-fa05-3a30-924f-2f3865cb7a9a&quot;,&quot;itemData&quot;:{&quot;type&quot;:&quot;article&quot;,&quot;id&quot;:&quot;903f593c-fa05-3a30-924f-2f3865cb7a9a&quot;,&quot;title&quot;:&quot;AcrB: a mean, keen, drug efflux machine&quot;,&quot;author&quot;:[{&quot;family&quot;:&quot;Kobylka&quot;,&quot;given&quot;:&quot;Jessica&quot;,&quot;parse-names&quot;:false,&quot;dropping-particle&quot;:&quot;&quot;,&quot;non-dropping-particle&quot;:&quot;&quot;},{&quot;family&quot;:&quot;Kuth&quot;,&quot;given&quot;:&quot;Miriam S.&quot;,&quot;parse-names&quot;:false,&quot;dropping-particle&quot;:&quot;&quot;,&quot;non-dropping-particle&quot;:&quot;&quot;},{&quot;family&quot;:&quot;Müller&quot;,&quot;given&quot;:&quot;Reinke T.&quot;,&quot;parse-names&quot;:false,&quot;dropping-particle&quot;:&quot;&quot;,&quot;non-dropping-particle&quot;:&quot;&quot;},{&quot;family&quot;:&quot;Geertsma&quot;,&quot;given&quot;:&quot;Eric R.&quot;,&quot;parse-names&quot;:false,&quot;dropping-particle&quot;:&quot;&quot;,&quot;non-dropping-particle&quot;:&quot;&quot;},{&quot;family&quot;:&quot;Pos&quot;,&quot;given&quot;:&quot;Klaas M.&quot;,&quot;parse-names&quot;:false,&quot;dropping-particle&quot;:&quot;&quot;,&quot;non-dropping-particle&quot;:&quot;&quot;}],&quot;container-title&quot;:&quot;Annals of the New York Academy of Sciences&quot;,&quot;container-title-short&quot;:&quot;Ann N Y Acad Sci&quot;,&quot;DOI&quot;:&quot;10.1111/nyas.14239&quot;,&quot;ISSN&quot;:&quot;17496632&quot;,&quot;PMID&quot;:&quot;31588569&quot;,&quot;issued&quot;:{&quot;date-parts&quot;:[[2020,1,1]]},&quot;page&quot;:&quot;38-68&quot;,&quot;abstract&quot;:&quot;Gram-negative bacteria are intrinsically resistant against cytotoxic substances by means of their outer membrane and a network of multidrug efflux systems, acting in synergy. Efflux pumps from various superfamilies with broad substrate preferences sequester and pump drugs across the inner membrane to supply the highly polyspecific and powerful tripartite resistance–nodulation–cell division (RND) efflux pumps with compounds to be extruded across the outer membrane barrier. In Escherichia coli, the tripartite efflux system AcrAB–TolC is the archetype RND multiple drug efflux pump complex. The homotrimeric inner membrane component acriflavine resistance B (AcrB) is the drug specificity and energy transduction center for the drug/proton antiport process. Drugs are bound and expelled via a cycle of mainly three consecutive states in every protomer, constituting a flexible alternating access channel system. This review recapitulates the molecular basis of drug and inhibitor binding, including mechanistic insights into drug efflux by AcrB. It also summarizes 17 years of mutational analysis of the gene acrB, reporting the effect of every substitution on the ability of E. coli to confer resistance toward antibiotics (http://goethe.link/AcrBsubstitutions). We emphasize the functional robustness of AcrB toward single-site substitutions and highlight regions that are more sensitive to perturbation.&quot;,&quot;publisher&quot;:&quot;Blackwell Publishing Inc.&quot;,&quot;issue&quot;:&quot;1&quot;,&quot;volume&quot;:&quot;1459&quot;},&quot;isTemporary&quot;:false}]},{&quot;citationID&quot;:&quot;MENDELEY_CITATION_5a4f839a-784c-442f-8a4c-c66c3e38a97e&quot;,&quot;properties&quot;:{&quot;noteIndex&quot;:0},&quot;isEdited&quot;:false,&quot;manualOverride&quot;:{&quot;isManuallyOverridden&quot;:false,&quot;citeprocText&quot;:&quot;(Alenazy, 2022; Opperman et al., 2014)&quot;,&quot;manualOverrideText&quot;:&quot;&quot;},&quot;citationTag&quot;:&quot;MENDELEY_CITATION_v3_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&quot;,&quot;citationItems&quot;:[{&quot;id&quot;:&quot;6e5aa642-fec5-3fb5-8682-fe36384b4490&quot;,&quot;itemData&quot;:{&quot;type&quot;:&quot;article-journal&quot;,&quot;id&quot;:&quot;6e5aa642-fec5-3fb5-8682-fe36384b4490&quot;,&quot;title&quot;:&quot;Characterization of a novel pyranopyridine inhibitor of the AcrAB efflux pump of Escherichia coli&quot;,&quot;author&quot;:[{&quot;family&quot;:&quot;Opperman&quot;,&quot;given&quot;:&quot;Timothy J.&quot;,&quot;parse-names&quot;:false,&quot;dropping-particle&quot;:&quot;&quot;,&quot;non-dropping-particle&quot;:&quot;&quot;},{&quot;family&quot;:&quot;Kwasny&quot;,&quot;given&quot;:&quot;Steven M.&quot;,&quot;parse-names&quot;:false,&quot;dropping-particle&quot;:&quot;&quot;,&quot;non-dropping-particle&quot;:&quot;&quot;},{&quot;family&quot;:&quot;Kim&quot;,&quot;given&quot;:&quot;Hong Suk&quot;,&quot;parse-names&quot;:false,&quot;dropping-particle&quot;:&quot;&quot;,&quot;non-dropping-particle&quot;:&quot;&quot;},{&quot;family&quot;:&quot;Nguyen&quot;,&quot;given&quot;:&quot;Son T.&quot;,&quot;parse-names&quot;:false,&quot;dropping-particle&quot;:&quot;&quot;,&quot;non-dropping-particle&quot;:&quot;&quot;},{&quot;family&quot;:&quot;Houseweart&quot;,&quot;given&quot;:&quot;Chad&quot;,&quot;parse-names&quot;:false,&quot;dropping-particle&quot;:&quot;&quot;,&quot;non-dropping-particle&quot;:&quot;&quot;},{&quot;family&quot;:&quot;D'Souza&quot;,&quot;given&quot;:&quot;Sanjay&quot;,&quot;parse-names&quot;:false,&quot;dropping-particle&quot;:&quot;&quot;,&quot;non-dropping-particle&quot;:&quot;&quot;},{&quot;family&quot;:&quot;Walker&quot;,&quot;given&quot;:&quot;Graham C.&quot;,&quot;parse-names&quot;:false,&quot;dropping-particle&quot;:&quot;&quot;,&quot;non-dropping-particle&quot;:&quot;&quot;},{&quot;family&quot;:&quot;Peet&quot;,&quot;given&quot;:&quot;Norton P.&quot;,&quot;parse-names&quot;:false,&quot;dropping-particle&quot;:&quot;&quot;,&quot;non-dropping-particle&quot;:&quot;&quot;},{&quot;family&quot;:&quot;Nikaido&quot;,&quot;given&quot;:&quot;Hiroshi&quot;,&quot;parse-names&quot;:false,&quot;dropping-particle&quot;:&quot;&quot;,&quot;non-dropping-particle&quot;:&quot;&quot;},{&quot;family&quot;:&quot;Bowlin&quot;,&quot;given&quot;:&quot;Terry L.&quot;,&quot;parse-names&quot;:false,&quot;dropping-particle&quot;:&quot;&quot;,&quot;non-dropping-particle&quot;:&quot;&quot;}],&quot;container-title&quot;:&quot;Antimicrobial Agents and Chemotherapy&quot;,&quot;DOI&quot;:&quot;10.1128/AAC.01866-13&quot;,&quot;ISSN&quot;:&quot;00664804&quot;,&quot;PMID&quot;:&quot;24247144&quot;,&quot;issued&quot;:{&quot;date-parts&quot;:[[2014,2]]},&quot;page&quot;:&quot;722-733&quot;,&quot;abstract&quot;:&quot;Members of the resistance-nodulation-division (RND) family of efflux pumps, such as AcrAB-TolC of Escherichia coli, play major roles in multidrug resistance (MDR) in Gram-negative bacteria. A strategy for combating MDR is to develop efflux pump inhibitors (EPIs) for use in combination with an antibacterial agent. Here, we describe MBX2319, a novel pyranopyridine EPI with potent activity against RND efflux pumps of the Enterobacteriaceae. MBX2319 decreased the MICs of ciprofloxacin (CIP), levofloxacin, and piperacillin versus E. coli AB1157 by 2-, 4-, and 8-fold, respectively, but did not exhibit antibacterial activity alone and was not active against AcrAB-TolC-deficient strains. MBX2319 (3.13 μM) in combination with 0.016 μg/ml CIP (minimally bactericidal) decreased the viability (CFU/ml) of E. coli AB1157 by 10,000-fold after 4 h of exposure, in comparison with 0.016 μg/ml CIP alone. In contrast, phenyl-arginine-β-naphthylamide (PAβN), a known EPI, did not increase the bactericidal activity of 0.016 μg/ml CIP at concentrations as high as 100 μM. MBX2319 increased intracellular accumulation of the fluorescent dye Hoechst 33342 in wild-type but not AcrAB-TolC-deficient strains and did not perturb the transmembrane proton gradient. MBX2319 was broadly active against Enterobacteriaceae species and Pseudomonas aeruginosa. MBX2319 is a potent EPI with possible utility as an adjunctive therapeutic agent for the treatment of infections caused by Gram-negative pathogens. Copyright © 2014, American Society for Microbiology. All Rights Reserved.&quot;,&quot;issue&quot;:&quot;2&quot;,&quot;volume&quot;:&quot;58&quot;,&quot;container-title-short&quot;:&quot;Antimicrob Agents Chemother&quot;},&quot;isTemporary&quot;:false},{&quot;id&quot;:&quot;c4c5ce47-4c4d-3896-8911-1bf55f1b9248&quot;,&quot;itemData&quot;:{&quot;type&quot;:&quot;article&quot;,&quot;id&quot;:&quot;c4c5ce47-4c4d-3896-8911-1bf55f1b9248&quot;,&quot;title&quot;:&quot;Drug Efflux Pump Inhibitors: A Promising Approach to Counter Multidrug Resistance in Gram-Negative Pathogens by Targeting AcrB Protein from AcrAB-TolC Multidrug Efflux Pump from Escherichia coli&quot;,&quot;author&quot;:[{&quot;family&quot;:&quot;Alenazy&quot;,&quot;given&quot;:&quot;Rawaf&quot;,&quot;parse-names&quot;:false,&quot;dropping-particle&quot;:&quot;&quot;,&quot;non-dropping-particle&quot;:&quot;&quot;}],&quot;container-title&quot;:&quot;Biology&quot;,&quot;DOI&quot;:&quot;10.3390/biology11091328&quot;,&quot;ISSN&quot;:&quot;20797737&quot;,&quot;issued&quot;:{&quot;date-parts&quot;:[[2022,9,1]]},&quot;abstract&quot;:&quot;Infections caused by multidrug resistance (MDR) of Gram-negative bacteria have become one of the most severe public health problems worldwide. The main mechanism that confers MDR to bacteria is drug efflux pumps, as they expel a wide range of compounds, especially antibiotics. Among the different types of drug efflux pumps, the resistance nodulation division (RND) superfamily confers MDR to various Gram-negative bacteria species. The AcrAB-TolC multidrug efflux pump, from E. coli, a member of RND, is the best-characterized example and an excellent model for understanding MDR because of an abundance of functional and structural data. Small molecule inhibitors that target the AcrAB-TolC drug efflux pump represent a new solution to reversing MDR in Gram-negative bacteria and restoring the efficacy of various used drugs that are clinically relevant to these pathogens, especially in the high shortage of drugs for multidrug-resistant Gram-negative bacteria. This review will investigate solutions of MDR in Gram-negative bacteria by studying the inhibition of the AcrAB-TolC multidrug efflux pump.&quot;,&quot;publisher&quot;:&quot;MDPI&quot;,&quot;issue&quot;:&quot;9&quot;,&quot;volume&quot;:&quot;11&quot;,&quot;container-title-short&quot;:&quot;Biology (Basel)&quot;},&quot;isTemporary&quot;:false}]},{&quot;citationID&quot;:&quot;MENDELEY_CITATION_03997c0c-6159-4a86-bb62-ccc4d08fb5b8&quot;,&quot;properties&quot;:{&quot;noteIndex&quot;:0},&quot;isEdited&quot;:false,&quot;manualOverride&quot;:{&quot;isManuallyOverridden&quot;:false,&quot;citeprocText&quot;:&quot;(Sjuts et al., 2016; Z. Wang et al., 2017)&quot;,&quot;manualOverrideText&quot;:&quot;&quot;},&quot;citationTag&quot;:&quot;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&quot;,&quot;citationItems&quot;:[{&quot;id&quot;:&quot;cd6db8fa-3ecb-30c1-827d-873ae1df6d48&quot;,&quot;itemData&quot;:{&quot;type&quot;:&quot;article-journal&quot;,&quot;id&quot;:&quot;cd6db8fa-3ecb-30c1-827d-873ae1df6d48&quot;,&quot;title&quot;:&quot;An allosteric transport mechanism for the AcrAB-TolC multidrug efflux pump&quot;,&quot;author&quot;:[{&quot;family&quot;:&quot;Wang&quot;,&quot;given&quot;:&quot;Zhao&quot;,&quot;parse-names&quot;:false,&quot;dropping-particle&quot;:&quot;&quot;,&quot;non-dropping-particle&quot;:&quot;&quot;},{&quot;family&quot;:&quot;Fan&quot;,&quot;given&quot;:&quot;Guizhen&quot;,&quot;parse-names&quot;:false,&quot;dropping-particle&quot;:&quot;&quot;,&quot;non-dropping-particle&quot;:&quot;&quot;},{&quot;family&quot;:&quot;Hryc&quot;,&quot;given&quot;:&quot;Corey F&quot;,&quot;parse-names&quot;:false,&quot;dropping-particle&quot;:&quot;&quot;,&quot;non-dropping-particle&quot;:&quot;&quot;},{&quot;family&quot;:&quot;Blaza&quot;,&quot;given&quot;:&quot;James N&quot;,&quot;parse-names&quot;:false,&quot;dropping-particle&quot;:&quot;&quot;,&quot;non-dropping-particle&quot;:&quot;&quot;},{&quot;family&quot;:&quot;Serysheva&quot;,&quot;given&quot;:&quot;Irina I&quot;,&quot;parse-names&quot;:false,&quot;dropping-particle&quot;:&quot;&quot;,&quot;non-dropping-particle&quot;:&quot;&quot;},{&quot;family&quot;:&quot;Schmid&quot;,&quot;given&quot;:&quot;Michael F&quot;,&quot;parse-names&quot;:false,&quot;dropping-particle&quot;:&quot;&quot;,&quot;non-dropping-particle&quot;:&quot;&quot;},{&quot;family&quot;:&quot;Chiu&quot;,&quot;given&quot;:&quot;Wah&quot;,&quot;parse-names&quot;:false,&quot;dropping-particle&quot;:&quot;&quot;,&quot;non-dropping-particle&quot;:&quot;&quot;},{&quot;family&quot;:&quot;Luisi&quot;,&quot;given&quot;:&quot;Ben F&quot;,&quot;parse-names&quot;:false,&quot;dropping-particle&quot;:&quot;&quot;,&quot;non-dropping-particle&quot;:&quot;&quot;},{&quot;family&quot;:&quot;Du&quot;,&quot;given&quot;:&quot;Dijun&quot;,&quot;parse-names&quot;:false,&quot;dropping-particle&quot;:&quot;&quot;,&quot;non-dropping-particle&quot;:&quot;&quot;}],&quot;container-title&quot;:&quot;eLife&quot;,&quot;editor&quot;:[{&quot;family&quot;:&quot;Boudker&quot;,&quot;given&quot;:&quot;Olga&quot;,&quot;parse-names&quot;:false,&quot;dropping-particle&quot;:&quot;&quot;,&quot;non-dropping-particle&quot;:&quot;&quot;}],&quot;DOI&quot;:&quot;10.7554/eLife.24905&quot;,&quot;ISSN&quot;:&quot;2050-084X&quot;,&quot;URL&quot;:&quot;https://doi.org/10.7554/eLife.24905&quot;,&quot;issued&quot;:{&quot;date-parts&quot;:[[2017,3]]},&quot;page&quot;:&quot;e24905&quot;,&quot;abstract&quot;:&quot;Bacterial efflux pumps confer multidrug resistance by transporting diverse antibiotics from the cell. In Gram-negative bacteria, some of these pumps form multi-protein assemblies that span the cell envelope. Here, we report the near-atomic resolution cryoEM structures of the Escherichia coli AcrAB-TolC multidrug efflux pump in resting and drug transport states, revealing a quaternary structural switch that allosterically couples and synchronizes initial ligand binding with channel opening. Within the transport-activated state, the channel remains open even though the pump cycles through three distinct conformations. Collectively, our data provide a dynamic mechanism for the assembly and operation of the AcrAB-TolC pump.&quot;,&quot;publisher&quot;:&quot;eLife Sciences Publications, Ltd&quot;,&quot;volume&quot;:&quot;6&quot;,&quot;container-title-short&quot;:&quot;Elife&quot;},&quot;isTemporary&quot;:false},{&quot;id&quot;:&quot;fa5bdde6-3980-3fba-9d41-ac0e163ac9e7&quot;,&quot;itemData&quot;:{&quot;type&quot;:&quot;article-journal&quot;,&quot;id&quot;:&quot;fa5bdde6-3980-3fba-9d41-ac0e163ac9e7&quot;,&quot;title&quot;:&quot;Molecular basis for inhibition of AcrB multidrug efflux pump by novel and powerful pyranopyridine derivatives&quot;,&quot;author&quot;:[{&quot;family&quot;:&quot;Sjuts&quot;,&quot;given&quot;:&quot;Hanno&quot;,&quot;parse-names&quot;:false,&quot;dropping-particle&quot;:&quot;&quot;,&quot;non-dropping-particle&quot;:&quot;&quot;},{&quot;family&quot;:&quot;Vargiu&quot;,&quot;given&quot;:&quot;Attilio&quot;,&quot;parse-names&quot;:false,&quot;dropping-particle&quot;:&quot;V.&quot;,&quot;non-dropping-particle&quot;:&quot;&quot;},{&quot;family&quot;:&quot;Kwasny&quot;,&quot;given&quot;:&quot;Steven M.&quot;,&quot;parse-names&quot;:false,&quot;dropping-particle&quot;:&quot;&quot;,&quot;non-dropping-particle&quot;:&quot;&quot;},{&quot;family&quot;:&quot;Nguyen&quot;,&quot;given&quot;:&quot;Son T.&quot;,&quot;parse-names&quot;:false,&quot;dropping-particle&quot;:&quot;&quot;,&quot;non-dropping-particle&quot;:&quot;&quot;},{&quot;family&quot;:&quot;Kim&quot;,&quot;given&quot;:&quot;Hong Suk&quot;,&quot;parse-names&quot;:false,&quot;dropping-particle&quot;:&quot;&quot;,&quot;non-dropping-particle&quot;:&quot;&quot;},{&quot;family&quot;:&quot;Ding&quot;,&quot;given&quot;:&quot;Xiaoyuan&quot;,&quot;parse-names&quot;:false,&quot;dropping-particle&quot;:&quot;&quot;,&quot;non-dropping-particle&quot;:&quot;&quot;},{&quot;family&quot;:&quot;Ornik&quot;,&quot;given&quot;:&quot;Alina R.&quot;,&quot;parse-names&quot;:false,&quot;dropping-particle&quot;:&quot;&quot;,&quot;non-dropping-particle&quot;:&quot;&quot;},{&quot;family&quot;:&quot;Ruggerone&quot;,&quot;given&quot;:&quot;Paolo&quot;,&quot;parse-names&quot;:false,&quot;dropping-particle&quot;:&quot;&quot;,&quot;non-dropping-particle&quot;:&quot;&quot;},{&quot;family&quot;:&quot;Bowlin&quot;,&quot;given&quot;:&quot;Terry L.&quot;,&quot;parse-names&quot;:false,&quot;dropping-particle&quot;:&quot;&quot;,&quot;non-dropping-particle&quot;:&quot;&quot;},{&quot;family&quot;:&quot;Nikaido&quot;,&quot;given&quot;:&quot;Hiroshi&quot;,&quot;parse-names&quot;:false,&quot;dropping-particle&quot;:&quot;&quot;,&quot;non-dropping-particle&quot;:&quot;&quot;},{&quot;family&quot;:&quot;Pos&quot;,&quot;given&quot;:&quot;Klaas M.&quot;,&quot;parse-names&quot;:false,&quot;dropping-particle&quot;:&quot;&quot;,&quot;non-dropping-particle&quot;:&quot;&quot;},{&quot;family&quot;:&quot;Opperman&quot;,&quot;given&quot;:&quot;Timothy J.&quot;,&quot;parse-names&quot;:false,&quot;dropping-particle&quot;:&quot;&quot;,&quot;non-dropping-particle&quot;:&quot;&quot;}],&quot;container-title&quot;:&quot;Proceedings of the National Academy of Sciences of the United States of America&quot;,&quot;DOI&quot;:&quot;10.1073/pnas.1602472113&quot;,&quot;ISSN&quot;:&quot;10916490&quot;,&quot;PMID&quot;:&quot;26976576&quot;,&quot;issued&quot;:{&quot;date-parts&quot;:[[2016,3,29]]},&quot;page&quot;:&quot;3509-3514&quot;,&quot;abstract&quot;:&quot;The Escherichia coli AcrAB-TolC efflux pump is the archetype of the resistance nodulation cell division (RND) exporters from Gram-negative bacteria. Overexpression of RND-type efflux pumps is a major factor in multidrug resistance (MDR), which makes these pumps important antibacterial drug discovery targets. We have recently developed novel pyranopyridine-based inhibitors of AcrB, which are orders of magnitude more powerful than the previously known inhibitors. However, further development of such inhibitors has been hindered by the lack of structural information for rational drug design. Although only the soluble, periplasmic part of AcrB binds and exports the ligands, the presence of the membraneembedded domain in AcrB and its polyspecific binding behavior have made cocrystallization with drugs challenging. To overcome this obstacle, we have engineered and produced a soluble version of AcrB [AcrB periplasmic domain (AcrBper)], which is highly congruent in structure with the periplasmic part of the full-length protein, and is capable of binding substrates and potent inhibitors. Here, we describe the molecular basis for pyranopyridine-based inhibition of AcrB using a combination of cellular, X-ray crystallographic, and molecular dynamics (MD) simulations studies. The pyranopyridines bind within a phenylalanine-rich cage that branches from the deep binding pocket of AcrB, where they form extensive hydrophobic interactions. Moreover, the increasing potency of improved inhibitors correlates with the formation of a delicate protein- and water-mediated hydrogen bond network. These detailed insights provide a molecular platform for the development of novel combinational therapies using efflux pump inhibitors for combating multidrug resistant Gramnegative pathogens.&quot;,&quot;publisher&quot;:&quot;National Academy of Sciences&quot;,&quot;issue&quot;:&quot;13&quot;,&quot;volume&quot;:&quot;113&quot;,&quot;container-title-short&quot;:&quot;Proc Natl Acad Sci U S A&quot;},&quot;isTemporary&quot;:false}]},{&quot;citationID&quot;:&quot;MENDELEY_CITATION_7669cc0a-69fd-416a-b817-157b16d64048&quot;,&quot;properties&quot;:{&quot;noteIndex&quot;:0},&quot;isEdited&quot;:false,&quot;manualOverride&quot;:{&quot;isManuallyOverridden&quot;:false,&quot;citeprocText&quot;:&quot;(Hammerschmid et al., 2023c)&quot;,&quot;manualOverrideText&quot;:&quot;&quot;},&quot;citationTag&quot;:&quot;MENDELEY_CITATION_v3_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&quot;,&quot;citationItems&quot;:[{&quot;id&quot;:&quot;91774750-8218-3022-98eb-afd1041942c3&quot;,&quot;itemData&quot;:{&quot;type&quot;:&quot;article-journal&quot;,&quot;id&quot;:&quot;91774750-8218-3022-98eb-afd1041942c3&quot;,&quot;title&quot;:&quot;Chromatographic Phospholipid Trapping for Automated H/D Exchange Mass Spectrometry of Membrane Protein-Lipid Assemblies&quot;,&quot;author&quot;:[{&quot;family&quot;:&quot;Hammerschmid&quot;,&quot;given&quot;:&quot;Dietmar&quot;,&quot;parse-names&quot;:false,&quot;dropping-particle&quot;:&quot;&quot;,&quot;non-dropping-particle&quot;:&quot;&quot;},{&quot;family&quot;:&quot;Calvaresi&quot;,&quot;given&quot;:&quot;Valeria&quot;,&quot;parse-names&quot;:false,&quot;dropping-particle&quot;:&quot;&quot;,&quot;non-dropping-particle&quot;:&quot;&quot;},{&quot;family&quot;:&quot;Bailey&quot;,&quot;given&quot;:&quot;Chloe&quot;,&quot;parse-names&quot;:false,&quot;dropping-particle&quot;:&quot;&quot;,&quot;non-dropping-particle&quot;:&quot;&quot;},{&quot;family&quot;:&quot;Russell Lewis&quot;,&quot;given&quot;:&quot;Benjamin&quot;,&quot;parse-names&quot;:false,&quot;dropping-particle&quot;:&quot;&quot;,&quot;non-dropping-particle&quot;:&quot;&quot;},{&quot;family&quot;:&quot;Politis&quot;,&quot;given&quot;:&quot;Argyris&quot;,&quot;parse-names&quot;:false,&quot;dropping-particle&quot;:&quot;&quot;,&quot;non-dropping-particle&quot;:&quot;&quot;},{&quot;family&quot;:&quot;Morris&quot;,&quot;given&quot;:&quot;Michael&quot;,&quot;parse-names&quot;:false,&quot;dropping-particle&quot;:&quot;&quot;,&quot;non-dropping-particle&quot;:&quot;&quot;},{&quot;family&quot;:&quot;Denbigh&quot;,&quot;given&quot;:&quot;Laetitia&quot;,&quot;parse-names&quot;:false,&quot;dropping-particle&quot;:&quot;&quot;,&quot;non-dropping-particle&quot;:&quot;&quot;},{&quot;family&quot;:&quot;Anderson&quot;,&quot;given&quot;:&quot;Malcolm&quot;,&quot;parse-names&quot;:false,&quot;dropping-particle&quot;:&quot;&quot;,&quot;non-dropping-particle&quot;:&quot;&quot;},{&quot;family&quot;:&quot;Reading&quot;,&quot;given&quot;:&quot;Eamonn&quot;,&quot;parse-names&quot;:false,&quot;dropping-particle&quot;:&quot;&quot;,&quot;non-dropping-particle&quot;:&quot;&quot;}],&quot;container-title&quot;:&quot;Analytical Chemistry&quot;,&quot;container-title-short&quot;:&quot;Anal Chem&quot;,&quot;DOI&quot;:&quot;10.1021/acs.analchem.2c04876&quot;,&quot;ISSN&quot;:&quot;15206882&quot;,&quot;issued&quot;:{&quot;date-parts&quot;:[[2023,2,7]]},&quot;page&quot;:&quot;3002-3011&quot;,&quot;abstract&quot;:&quot;Lipid interactions modulate the function, folding, structure, and organization of membrane proteins. Hydrogen/deuterium exchange mass spectrometry (HDX-MS) has emerged as a useful tool to understand the structural dynamics of these proteins within lipid environments. Lipids, however, have proven problematic for HDX-MS analysis of membrane-embedded proteins due to their presence of impairing proteolytic digestion, causing liquid chromatography column fouling, ion suppression, and/or mass spectral overlap. Herein, we describe the integration of a chromatographic phospholipid trap column into the HDX-MS apparatus to enable online sample delipidation prior to protease digestion of deuterium-labeled protein-lipid assemblies. We demonstrate the utility of this method on membrane scaffold protein-lipid nanodisc─both empty and loaded with the ∼115 kDa transmembrane protein AcrB─proving efficient and automated phospholipid capture with minimal D-to-H back-exchange, peptide carry-over, and protein loss. Our results provide insights into the efficiency of phospholipid capture by ZrO2-coated and TiO2 beads and describe how solution conditions can be optimized to maximize not only the performance of our online but also the existing offline, delipidation workflows for HDX-MS. We envision that this HDX-MS method will significantly ease membrane protein analysis, allowing to better interrogate their dynamics in artificial lipid bilayers or even native cell membranes.&quot;,&quot;publisher&quot;:&quot;American Chemical Society&quot;,&quot;issue&quot;:&quot;5&quot;,&quot;volume&quot;:&quot;95&quot;},&quot;isTemporary&quot;:false}]},{&quot;citationID&quot;:&quot;MENDELEY_CITATION_2bb1e0d3-a711-4e8e-8f96-a42a8496436a&quot;,&quot;properties&quot;:{&quot;noteIndex&quot;:0},&quot;isEdited&quot;:false,&quot;manualOverride&quot;:{&quot;isManuallyOverridden&quot;:false,&quot;citeprocText&quot;:&quot;(Denisov &amp;#38; Sligar, 2016; Gulamhussein et al., 2019)&quot;,&quot;manualOverrideText&quot;:&quot;&quot;},&quot;citationTag&quot;:&quot;MENDELEY_CITATION_v3_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&quot;,&quot;citationItems&quot;:[{&quot;id&quot;:&quot;c2b5df62-fdb4-3b8e-abb9-9c2d16053b8a&quot;,&quot;itemData&quot;:{&quot;type&quot;:&quot;article-journal&quot;,&quot;id&quot;:&quot;c2b5df62-fdb4-3b8e-abb9-9c2d16053b8a&quot;,&quot;title&quot;:&quot;Examining the stability of membrane proteins within SMALPs&quot;,&quot;author&quot;:[{&quot;family&quot;:&quot;Gulamhussein&quot;,&quot;given&quot;:&quot;Aiman A.&quot;,&quot;parse-names&quot;:false,&quot;dropping-particle&quot;:&quot;&quot;,&quot;non-dropping-particle&quot;:&quot;&quot;},{&quot;family&quot;:&quot;Meah&quot;,&quot;given&quot;:&quot;Danyall&quot;,&quot;parse-names&quot;:false,&quot;dropping-particle&quot;:&quot;&quot;,&quot;non-dropping-particle&quot;:&quot;&quot;},{&quot;family&quot;:&quot;Soja&quot;,&quot;given&quot;:&quot;Damian D.&quot;,&quot;parse-names&quot;:false,&quot;dropping-particle&quot;:&quot;&quot;,&quot;non-dropping-particle&quot;:&quot;&quot;},{&quot;family&quot;:&quot;Fenner&quot;,&quot;given&quot;:&quot;Stephen&quot;,&quot;parse-names&quot;:false,&quot;dropping-particle&quot;:&quot;&quot;,&quot;non-dropping-particle&quot;:&quot;&quot;},{&quot;family&quot;:&quot;Saidani&quot;,&quot;given&quot;:&quot;Zakaria&quot;,&quot;parse-names&quot;:false,&quot;dropping-particle&quot;:&quot;&quot;,&quot;non-dropping-particle&quot;:&quot;&quot;},{&quot;family&quot;:&quot;Akram&quot;,&quot;given&quot;:&quot;Aneel&quot;,&quot;parse-names&quot;:false,&quot;dropping-particle&quot;:&quot;&quot;,&quot;non-dropping-particle&quot;:&quot;&quot;},{&quot;family&quot;:&quot;Lallie&quot;,&quot;given&quot;:&quot;Simran&quot;,&quot;parse-names&quot;:false,&quot;dropping-particle&quot;:&quot;&quot;,&quot;non-dropping-particle&quot;:&quot;&quot;},{&quot;family&quot;:&quot;Mathews&quot;,&quot;given&quot;:&quot;Ashlyn&quot;,&quot;parse-names&quot;:false,&quot;dropping-particle&quot;:&quot;&quot;,&quot;non-dropping-particle&quot;:&quot;&quot;},{&quot;family&quot;:&quot;Painter&quot;,&quot;given&quot;:&quot;Culum&quot;,&quot;parse-names&quot;:false,&quot;dropping-particle&quot;:&quot;&quot;,&quot;non-dropping-particle&quot;:&quot;&quot;},{&quot;family&quot;:&quot;Liddar&quot;,&quot;given&quot;:&quot;Monique K.&quot;,&quot;parse-names&quot;:false,&quot;dropping-particle&quot;:&quot;&quot;,&quot;non-dropping-particle&quot;:&quot;&quot;},{&quot;family&quot;:&quot;Mohammed&quot;,&quot;given&quot;:&quot;Zain&quot;,&quot;parse-names&quot;:false,&quot;dropping-particle&quot;:&quot;&quot;,&quot;non-dropping-particle&quot;:&quot;&quot;},{&quot;family&quot;:&quot;Chiu&quot;,&quot;given&quot;:&quot;Lai Ki&quot;,&quot;parse-names&quot;:false,&quot;dropping-particle&quot;:&quot;&quot;,&quot;non-dropping-particle&quot;:&quot;&quot;},{&quot;family&quot;:&quot;Sumar&quot;,&quot;given&quot;:&quot;Sabiha S.&quot;,&quot;parse-names&quot;:false,&quot;dropping-particle&quot;:&quot;&quot;,&quot;non-dropping-particle&quot;:&quot;&quot;},{&quot;family&quot;:&quot;Healy&quot;,&quot;given&quot;:&quot;Hannah&quot;,&quot;parse-names&quot;:false,&quot;dropping-particle&quot;:&quot;&quot;,&quot;non-dropping-particle&quot;:&quot;&quot;},{&quot;family&quot;:&quot;Hussain&quot;,&quot;given&quot;:&quot;Nabeel&quot;,&quot;parse-names&quot;:false,&quot;dropping-particle&quot;:&quot;&quot;,&quot;non-dropping-particle&quot;:&quot;&quot;},{&quot;family&quot;:&quot;Patel&quot;,&quot;given&quot;:&quot;Jaimin H.&quot;,&quot;parse-names&quot;:false,&quot;dropping-particle&quot;:&quot;&quot;,&quot;non-dropping-particle&quot;:&quot;&quot;},{&quot;family&quot;:&quot;Hall&quot;,&quot;given&quot;:&quot;Stephen C.L.&quot;,&quot;parse-names&quot;:false,&quot;dropping-particle&quot;:&quot;&quot;,&quot;non-dropping-particle&quot;:&quot;&quot;},{&quot;family&quot;:&quot;Dafforn&quot;,&quot;given&quot;:&quot;Timothy R.&quot;,&quot;parse-names&quot;:false,&quot;dropping-particle&quot;:&quot;&quot;,&quot;non-dropping-particle&quot;:&quot;&quot;},{&quot;family&quot;:&quot;Rothnie&quot;,&quot;given&quot;:&quot;Alice J.&quot;,&quot;parse-names&quot;:false,&quot;dropping-particle&quot;:&quot;&quot;,&quot;non-dropping-particle&quot;:&quot;&quot;}],&quot;container-title&quot;:&quot;European Polymer Journal&quot;,&quot;container-title-short&quot;:&quot;Eur Polym J&quot;,&quot;DOI&quot;:&quot;10.1016/j.eurpolymj.2018.12.008&quot;,&quot;ISSN&quot;:&quot;00143057&quot;,&quot;issued&quot;:{&quot;date-parts&quot;:[[2019,3,1]]},&quot;page&quot;:&quot;120-125&quot;,&quot;abstract&quot;:&quot;Amphipathic co-polymers such as styrene-maleic acid (SMA) have gained popularity over the last few years due to their ability and ease of use in solubilising and purifying membrane proteins in comparison to conventional methods of extraction such as detergents. SMA2000 is widely used for membrane protein studies and is considered as the optimal polymer for this technique. In this study a side-by-side comparison of SMA2000 with the polymer SZ30010 was carried out as both these polymers have similar styrene:maleic acid ratios and average molecular weights. Ability to solubilise, purify and stabilise membrane proteins was tested using three structurally different membrane proteins. Our results show that both polymers can be used to extract membrane proteins at a comparable efficiency to conventional detergent dodecylmaltoside (DDM). SZ30010 was found to give a similar protein yield and, SMALP disc size as SMA2000, and both polymers offered an increased purity and increased thermostability compared to DDM. Further investigation was conducted to investigate SMALP sensitivity to divalent cations. It was found that the sensitivity is polymer specific and not dependent on the protein encapsulated. Neither is it affected by the concentration of SMALPs. Larger divalent cations such as Co2+ and Zn2+ resulted in an increased sensitivity.&quot;,&quot;publisher&quot;:&quot;Elsevier Ltd&quot;,&quot;volume&quot;:&quot;112&quot;},&quot;isTemporary&quot;:false},{&quot;id&quot;:&quot;34fcd442-034b-3687-9907-3d926734f958&quot;,&quot;itemData&quot;:{&quot;type&quot;:&quot;article&quot;,&quot;id&quot;:&quot;34fcd442-034b-3687-9907-3d926734f958&quot;,&quot;title&quot;:&quot;Nanodiscs for structural and functional studies of membrane proteins&quot;,&quot;author&quot;:[{&quot;family&quot;:&quot;Denisov&quot;,&quot;given&quot;:&quot;Ilia G.&quot;,&quot;parse-names&quot;:false,&quot;dropping-particle&quot;:&quot;&quot;,&quot;non-dropping-particle&quot;:&quot;&quot;},{&quot;family&quot;:&quot;Sligar&quot;,&quot;given&quot;:&quot;Stephen G.&quot;,&quot;parse-names&quot;:false,&quot;dropping-particle&quot;:&quot;&quot;,&quot;non-dropping-particle&quot;:&quot;&quot;}],&quot;container-title&quot;:&quot;Nature Structural and Molecular Biology&quot;,&quot;container-title-short&quot;:&quot;Nat Struct Mol Biol&quot;,&quot;DOI&quot;:&quot;10.1038/nsmb.3195&quot;,&quot;ISSN&quot;:&quot;15459985&quot;,&quot;PMID&quot;:&quot;27273631&quot;,&quot;issued&quot;:{&quot;date-parts&quot;:[[2016,6,7]]},&quot;page&quot;:&quot;481-486&quot;,&quot;abstract&quot;:&quot;Membrane proteins have long presented a challenge to biochemical and functional studies. In the absence of a bilayer environment, individual proteins and critical macromolecular complexes may be insoluble and may display altered or absent activities. Nanodisc technology provides important advantages for the isolation, purification, structural resolution and functional characterization of membrane proteins. In addition, the ability to precisely control the nanodisc composition provides a nanoscale membrane surface for investigating molecular recognition events.&quot;,&quot;publisher&quot;:&quot;Nature Publishing Group&quot;,&quot;issue&quot;:&quot;6&quot;,&quot;volume&quot;:&quot;23&quot;},&quot;isTemporary&quot;:false}]},{&quot;citationID&quot;:&quot;MENDELEY_CITATION_c3a88dc1-a87e-4f09-a57b-aa3dbcaee2f2&quot;,&quot;properties&quot;:{&quot;noteIndex&quot;:0},&quot;isEdited&quot;:false,&quot;manualOverride&quot;:{&quot;isManuallyOverridden&quot;:false,&quot;citeprocText&quot;:&quot;(Reading et al., 2020a)&quot;,&quot;manualOverrideText&quot;:&quot;&quot;},&quot;citationTag&quot;:&quot;MENDELEY_CITATION_v3_eyJjaXRhdGlvbklEIjoiTUVOREVMRVlfQ0lUQVRJT05fYzNhODhkYzEtYTg3ZS00ZjA5LWE1N2ItYWEzZGJjYWVlMmYy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citationID&quot;:&quot;MENDELEY_CITATION_5cac55cd-ae83-41d5-9f93-13132b7edc42&quot;,&quot;properties&quot;:{&quot;noteIndex&quot;:0},&quot;isEdited&quot;:false,&quot;manualOverride&quot;:{&quot;isManuallyOverridden&quot;:false,&quot;citeprocText&quot;:&quot;(Lau et al., 2021)&quot;,&quot;manualOverrideText&quot;:&quot;&quot;},&quot;citationTag&quot;:&quot;MENDELEY_CITATION_v3_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&quot;,&quot;citationItems&quot;:[{&quot;id&quot;:&quot;dcf01891-c363-3e08-a04a-ecc832a3ffdf&quot;,&quot;itemData&quot;:{&quot;type&quot;:&quot;article-journal&quot;,&quot;id&quot;:&quot;dcf01891-c363-3e08-a04a-ecc832a3ffdf&quot;,&quot;title&quot;:&quot;Deuteros 2.0: Peptide-level significance testing of data from hydrogen deuterium exchange mass spectrometry&quot;,&quot;author&quot;:[{&quot;family&quot;:&quot;Lau&quot;,&quot;given&quot;:&quot;Andy M.&quot;,&quot;parse-names&quot;:false,&quot;dropping-particle&quot;:&quot;&quot;,&quot;non-dropping-particle&quot;:&quot;&quot;},{&quot;family&quot;:&quot;Claesen&quot;,&quot;given&quot;:&quot;Jürgen&quot;,&quot;parse-names&quot;:false,&quot;dropping-particle&quot;:&quot;&quot;,&quot;non-dropping-particle&quot;:&quot;&quot;},{&quot;family&quot;:&quot;Hansen&quot;,&quot;given&quot;:&quot;Kjetil&quot;,&quot;parse-names&quot;:false,&quot;dropping-particle&quot;:&quot;&quot;,&quot;non-dropping-particle&quot;:&quot;&quot;},{&quot;family&quot;:&quot;Politis&quot;,&quot;given&quot;:&quot;Argyris&quot;,&quot;parse-names&quot;:false,&quot;dropping-particle&quot;:&quot;&quot;,&quot;non-dropping-particle&quot;:&quot;&quot;}],&quot;container-title&quot;:&quot;Bioinformatics&quot;,&quot;DOI&quot;:&quot;10.1093/bioinformatics/btaa677&quot;,&quot;ISSN&quot;:&quot;14602059&quot;,&quot;PMID&quot;:&quot;32722756&quot;,&quot;issued&quot;:{&quot;date-parts&quot;:[[2021,1,15]]},&quot;page&quot;:&quot;270-272&quot;,&quot;abstract&quot;:&quot;Summary: Hydrogen deuterium exchange mass spectrometry (HDX-MS) is becoming increasing routine for monitoring changes in the structural dynamics of proteins. Differential HDX-MS allows comparison of protein states, such as in the absence or presence of a ligand. This can be used to attribute changes in conformation to binding events, allowing the mapping of entire conformational networks. As such, the number of necessary cross-state comparisons quickly increases as additional states are introduced to the system of study. There are currently very few software packages available that offer quick and informative comparison of HDX-MS datasets and even fewer which offer statistical analysis and advanced visualization. Following the feedback from our original software Deuteros, we present Deuteros 2.0 which has been redesigned from the ground up to fulfill a greater role in the HDX-MS analysis pipeline. Deuteros 2.0 features a repertoire of facilities for back exchange correction, data summarization, peptide-level statistical analysis and advanced data plotting features.&quot;,&quot;publisher&quot;:&quot;Oxford University Press&quot;,&quot;issue&quot;:&quot;2&quot;,&quot;volume&quot;:&quot;37&quot;,&quot;container-title-short&quot;:&quot;&quot;},&quot;isTemporary&quot;:false}]},{&quot;citationID&quot;:&quot;MENDELEY_CITATION_70614294-44ec-403a-8a3b-bb374ead4522&quot;,&quot;properties&quot;:{&quot;noteIndex&quot;:0},&quot;isEdited&quot;:false,&quot;manualOverride&quot;:{&quot;isManuallyOverridden&quot;:false,&quot;citeprocText&quot;:&quot;(Stofella et al., 2024)&quot;,&quot;manualOverrideText&quot;:&quot;&quot;},&quot;citationTag&quot;:&quot;MENDELEY_CITATION_v3_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&quot;,&quot;citationItems&quot;:[{&quot;id&quot;:&quot;e8f35391-44ce-381c-a1db-7927875d02ae&quot;,&quot;itemData&quot;:{&quot;type&quot;:&quot;article&quot;,&quot;id&quot;:&quot;e8f35391-44ce-381c-a1db-7927875d02ae&quot;,&quot;title&quot;:&quot;Computational Tools for Hydrogen-Deuterium Exchange Mass Spectrometry Data Analysis&quot;,&quot;author&quot;:[{&quot;family&quot;:&quot;Stofella&quot;,&quot;given&quot;:&quot;Michele&quot;,&quot;parse-names&quot;:false,&quot;dropping-particle&quot;:&quot;&quot;,&quot;non-dropping-particle&quot;:&quot;&quot;},{&quot;family&quot;:&quot;Grimaldi&quot;,&quot;given&quot;:&quot;Antonio&quot;,&quot;parse-names&quot;:false,&quot;dropping-particle&quot;:&quot;&quot;,&quot;non-dropping-particle&quot;:&quot;&quot;},{&quot;family&quot;:&quot;Smit&quot;,&quot;given&quot;:&quot;Jochem H.&quot;,&quot;parse-names&quot;:false,&quot;dropping-particle&quot;:&quot;&quot;,&quot;non-dropping-particle&quot;:&quot;&quot;},{&quot;family&quot;:&quot;Claesen&quot;,&quot;given&quot;:&quot;Jürgen&quot;,&quot;parse-names&quot;:false,&quot;dropping-particle&quot;:&quot;&quot;,&quot;non-dropping-particle&quot;:&quot;&quot;},{&quot;family&quot;:&quot;Paci&quot;,&quot;given&quot;:&quot;Emanuele&quot;,&quot;parse-names&quot;:false,&quot;dropping-particle&quot;:&quot;&quot;,&quot;non-dropping-particle&quot;:&quot;&quot;},{&quot;family&quot;:&quot;Sobott&quot;,&quot;given&quot;:&quot;Frank&quot;,&quot;parse-names&quot;:false,&quot;dropping-particle&quot;:&quot;&quot;,&quot;non-dropping-particle&quot;:&quot;&quot;}],&quot;container-title&quot;:&quot;Chemical Reviews&quot;,&quot;DOI&quot;:&quot;10.1021/acs.chemrev.4c00438&quot;,&quot;ISSN&quot;:&quot;15206890&quot;,&quot;issued&quot;:{&quot;date-parts&quot;:[[2024,11,13]]},&quot;abstract&quot;:&quot;Hydrogen-deuterium exchange (HDX) has become a pivotal method for investigating the structural and dynamic properties of proteins. The versatility and sensitivity of mass spectrometry (MS) made the technique the ideal companion for HDX, and today HDX-MS is addressing a growing number of applications in both academic research and industrial settings. The prolific generation of experimental data has spurred the concurrent development of numerous computational tools, designed to automate parts of the workflow while employing different strategies to achieve common objectives. Various computational methods are available to perform automated peptide searches and identification; different statistical tests have been implemented to quantify differences in the exchange pattern between two or more experimental conditions; alternative strategies have been developed to deconvolve and analyze peptides showing multimodal behavior; and different algorithms have been proposed to computationally increase the resolution of HDX-MS data, with the ultimate aim to provide information at the level of the single residue. This review delves into a comprehensive examination of the merits and drawbacks associated with the diverse strategies implemented by software tools for the analysis of HDX-MS data.&quot;,&quot;publisher&quot;:&quot;American Chemical Society&quot;,&quot;container-title-short&quot;:&quot;Chem Rev&quot;},&quot;isTemporary&quot;:false}]},{&quot;citationID&quot;:&quot;MENDELEY_CITATION_ac0ae507-acf8-4f4a-866e-78111996915e&quot;,&quot;properties&quot;:{&quot;noteIndex&quot;:0},&quot;isEdited&quot;:false,&quot;manualOverride&quot;:{&quot;isManuallyOverridden&quot;:false,&quot;citeprocText&quot;:&quot;(Daury et al., 2016; Denisov et al., 2004b)&quot;,&quot;manualOverrideText&quot;:&quot;&quot;},&quot;citationTag&quot;:&quot;MENDELEY_CITATION_v3_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&quot;,&quot;citationItems&quot;:[{&quot;id&quot;:&quot;57b10235-6f3b-3b3a-a48d-3396dc74bc5f&quot;,&quot;itemData&quot;:{&quot;type&quot;:&quot;article-journal&quot;,&quot;id&quot;:&quot;57b10235-6f3b-3b3a-a48d-3396dc74bc5f&quot;,&quot;title&quot;:&quot;Tripartite assembly of RND multidrug efflux pumps&quot;,&quot;author&quot;:[{&quot;family&quot;:&quot;Daury&quot;,&quot;given&quot;:&quot;Laetitia&quot;,&quot;parse-names&quot;:false,&quot;dropping-particle&quot;:&quot;&quot;,&quot;non-dropping-particle&quot;:&quot;&quot;},{&quot;family&quot;:&quot;Orange&quot;,&quot;given&quot;:&quot;François&quot;,&quot;parse-names&quot;:false,&quot;dropping-particle&quot;:&quot;&quot;,&quot;non-dropping-particle&quot;:&quot;&quot;},{&quot;family&quot;:&quot;Taveau&quot;,&quot;given&quot;:&quot;Jean Christophe&quot;,&quot;parse-names&quot;:false,&quot;dropping-particle&quot;:&quot;&quot;,&quot;non-dropping-particle&quot;:&quot;&quot;},{&quot;family&quot;:&quot;Verchère&quot;,&quot;given&quot;:&quot;Alice&quot;,&quot;parse-names&quot;:false,&quot;dropping-particle&quot;:&quot;&quot;,&quot;non-dropping-particle&quot;:&quot;&quot;},{&quot;family&quot;:&quot;Monlezun&quot;,&quot;given&quot;:&quot;Laura&quot;,&quot;parse-names&quot;:false,&quot;dropping-particle&quot;:&quot;&quot;,&quot;non-dropping-particle&quot;:&quot;&quot;},{&quot;family&quot;:&quot;Gounou&quot;,&quot;given&quot;:&quot;Céline&quot;,&quot;parse-names&quot;:false,&quot;dropping-particle&quot;:&quot;&quot;,&quot;non-dropping-particle&quot;:&quot;&quot;},{&quot;family&quot;:&quot;Marreddy&quot;,&quot;given&quot;:&quot;Ravi K.R.&quot;,&quot;parse-names&quot;:false,&quot;dropping-particle&quot;:&quot;&quot;,&quot;non-dropping-particle&quot;:&quot;&quot;},{&quot;family&quot;:&quot;Picard&quot;,&quot;given&quot;:&quot;Martin&quot;,&quot;parse-names&quot;:false,&quot;dropping-particle&quot;:&quot;&quot;,&quot;non-dropping-particle&quot;:&quot;&quot;},{&quot;family&quot;:&quot;Broutin&quot;,&quot;given&quot;:&quot;Isabelle&quot;,&quot;parse-names&quot;:false,&quot;dropping-particle&quot;:&quot;&quot;,&quot;non-dropping-particle&quot;:&quot;&quot;},{&quot;family&quot;:&quot;Pos&quot;,&quot;given&quot;:&quot;Klaas M.&quot;,&quot;parse-names&quot;:false,&quot;dropping-particle&quot;:&quot;&quot;,&quot;non-dropping-particle&quot;:&quot;&quot;},{&quot;family&quot;:&quot;Lambert&quot;,&quot;given&quot;:&quot;Olivier&quot;,&quot;parse-names&quot;:false,&quot;dropping-particle&quot;:&quot;&quot;,&quot;non-dropping-particle&quot;:&quot;&quot;}],&quot;container-title&quot;:&quot;Nature Communications&quot;,&quot;DOI&quot;:&quot;10.1038/ncomms10731&quot;,&quot;ISSN&quot;:&quot;20411723&quot;,&quot;PMID&quot;:&quot;26867482&quot;,&quot;issued&quot;:{&quot;date-parts&quot;:[[2016,2,12]]},&quot;abstract&quot;:&quot;Tripartite multidrug efflux systems of Gram-negative bacteria are composed of an inner membrane transporter, an outer membrane channel and a periplasmic adaptor protein. They are assumed to form ducts inside the periplasm facilitating drug exit across the outer membrane. Here we present the reconstitution of native Pseudomonas aeruginosa MexAB-OprM and Escherichia coli AcrAB-TolC tripartite Resistance Nodulation and cell Division (RND) efflux systems in a lipid nanodisc system. Single-particle analysis by electron microscopy reveals the inner and outer membrane protein components linked together via the periplasmic adaptor protein. This intrinsic ability of the native components to self-assemble also leads to the formation of a stable interspecies AcrA-MexB-TolC complex suggesting a common mechanism of tripartite assembly. Projection structures of all three complexes emphasize the role of the periplasmic adaptor protein as part of the exit duct with no physical interaction between the inner and outer membrane components.&quot;,&quot;publisher&quot;:&quot;Nature Publishing Group&quot;,&quot;volume&quot;:&quot;7&quot;,&quot;container-title-short&quot;:&quot;Nat Commun&quot;},&quot;isTemporary&quot;:false},{&quot;id&quot;:&quot;00173932-b5e3-36d8-9487-9868c7fb894a&quot;,&quot;itemData&quot;:{&quot;type&quot;:&quot;article-journal&quot;,&quot;id&quot;:&quot;00173932-b5e3-36d8-9487-9868c7fb894a&quot;,&quot;title&quot;:&quot;Directed Self-Assembly of Monodisperse Phospholipid Bilayer Nanodiscs with Controlled Size&quot;,&quot;author&quot;:[{&quot;family&quot;:&quot;Denisov&quot;,&quot;given&quot;:&quot;I. G.&quot;,&quot;parse-names&quot;:false,&quot;dropping-particle&quot;:&quot;&quot;,&quot;non-dropping-particle&quot;:&quot;&quot;},{&quot;family&quot;:&quot;Grinkova&quot;,&quot;given&quot;:&quot;Y.&quot;,&quot;parse-names&quot;:false,&quot;dropping-particle&quot;:&quot;V.&quot;,&quot;non-dropping-particle&quot;:&quot;&quot;},{&quot;family&quot;:&quot;Lazarides&quot;,&quot;given&quot;:&quot;A. A.&quot;,&quot;parse-names&quot;:false,&quot;dropping-particle&quot;:&quot;&quot;,&quot;non-dropping-particle&quot;:&quot;&quot;},{&quot;family&quot;:&quot;Sligar&quot;,&quot;given&quot;:&quot;S. G.&quot;,&quot;parse-names&quot;:false,&quot;dropping-particle&quot;:&quot;&quot;,&quot;non-dropping-particle&quot;:&quot;&quot;}],&quot;container-title&quot;:&quot;Journal of the American Chemical Society&quot;,&quot;DOI&quot;:&quot;10.1021/ja0393574&quot;,&quot;ISSN&quot;:&quot;00027863&quot;,&quot;PMID&quot;:&quot;15025475&quot;,&quot;issued&quot;:{&quot;date-parts&quot;:[[2004,3,22]]},&quot;page&quot;:&quot;3477-3487&quot;,&quot;abstract&quot;:&quot;Using a recently described self-assembly process (Bayburt, T. H.; Grinkova, Y. V.; Sligar, S. G. Nano Letters 2002, 2, 853-856), we prepared soluble monodisperse discoidal lipid/protein particles with controlled size and composition, termed Nanodiscs, in which the fragment of dipalmitoylphosphatidylcholine (DPPC) bilayer is surrounded by a helical protein belt. We have customized the size of these particles by changing the length of the amphipathic helical part of this belt, termed membrane scaffold protein (MSP). Herein we describe the design of extended and truncated MSPs, the optimization of self-assembly for each of these proteins, and the structure and composition of the resulting Nanodiscs. We show that the length of the protein helix surrounding the lipid part of a Nanodisc determines the particle diameter, as measured by HPLC and small-angle X-ray scattering (SAXS). Using different scaffold proteins, we obtained Nanodiscs with the average size from 9.5 to 12.8 nm with a very narrow size distribution (±3%). Functionalization of the N-terminus of the scaffold protein does not perturb their ability to form homogeneous discoidal structures. Detailed analysis of the solution scattering confirms the presence of a lipid bilayer of 5.5 nm thickness in Nanodiscs of different sizes. The results of this study provide an important structural characterization of self-assembled phospholipid bilayers and establish a framework for the design of soluble amphiphilic nanoparticles of controlled size.&quot;,&quot;issue&quot;:&quot;11&quot;,&quot;volume&quot;:&quot;126&quot;,&quot;container-title-short&quot;:&quot;J Am Chem Soc&quot;},&quot;isTemporary&quot;:false}]},{&quot;citationID&quot;:&quot;MENDELEY_CITATION_3d91b1f4-7ab2-46b8-a56a-3a65bb4d998a&quot;,&quot;properties&quot;:{&quot;noteIndex&quot;:0},&quot;isEdited&quot;:false,&quot;manualOverride&quot;:{&quot;isManuallyOverridden&quot;:false,&quot;citeprocText&quot;:&quot;(Z. Wang et al., 2017)&quot;,&quot;manualOverrideText&quot;:&quot;&quot;},&quot;citationTag&quot;:&quot;MENDELEY_CITATION_v3_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&quot;,&quot;citationItems&quot;:[{&quot;id&quot;:&quot;cd6db8fa-3ecb-30c1-827d-873ae1df6d48&quot;,&quot;itemData&quot;:{&quot;type&quot;:&quot;article-journal&quot;,&quot;id&quot;:&quot;cd6db8fa-3ecb-30c1-827d-873ae1df6d48&quot;,&quot;title&quot;:&quot;An allosteric transport mechanism for the AcrAB-TolC multidrug efflux pump&quot;,&quot;author&quot;:[{&quot;family&quot;:&quot;Wang&quot;,&quot;given&quot;:&quot;Zhao&quot;,&quot;parse-names&quot;:false,&quot;dropping-particle&quot;:&quot;&quot;,&quot;non-dropping-particle&quot;:&quot;&quot;},{&quot;family&quot;:&quot;Fan&quot;,&quot;given&quot;:&quot;Guizhen&quot;,&quot;parse-names&quot;:false,&quot;dropping-particle&quot;:&quot;&quot;,&quot;non-dropping-particle&quot;:&quot;&quot;},{&quot;family&quot;:&quot;Hryc&quot;,&quot;given&quot;:&quot;Corey F&quot;,&quot;parse-names&quot;:false,&quot;dropping-particle&quot;:&quot;&quot;,&quot;non-dropping-particle&quot;:&quot;&quot;},{&quot;family&quot;:&quot;Blaza&quot;,&quot;given&quot;:&quot;James N&quot;,&quot;parse-names&quot;:false,&quot;dropping-particle&quot;:&quot;&quot;,&quot;non-dropping-particle&quot;:&quot;&quot;},{&quot;family&quot;:&quot;Serysheva&quot;,&quot;given&quot;:&quot;Irina I&quot;,&quot;parse-names&quot;:false,&quot;dropping-particle&quot;:&quot;&quot;,&quot;non-dropping-particle&quot;:&quot;&quot;},{&quot;family&quot;:&quot;Schmid&quot;,&quot;given&quot;:&quot;Michael F&quot;,&quot;parse-names&quot;:false,&quot;dropping-particle&quot;:&quot;&quot;,&quot;non-dropping-particle&quot;:&quot;&quot;},{&quot;family&quot;:&quot;Chiu&quot;,&quot;given&quot;:&quot;Wah&quot;,&quot;parse-names&quot;:false,&quot;dropping-particle&quot;:&quot;&quot;,&quot;non-dropping-particle&quot;:&quot;&quot;},{&quot;family&quot;:&quot;Luisi&quot;,&quot;given&quot;:&quot;Ben F&quot;,&quot;parse-names&quot;:false,&quot;dropping-particle&quot;:&quot;&quot;,&quot;non-dropping-particle&quot;:&quot;&quot;},{&quot;family&quot;:&quot;Du&quot;,&quot;given&quot;:&quot;Dijun&quot;,&quot;parse-names&quot;:false,&quot;dropping-particle&quot;:&quot;&quot;,&quot;non-dropping-particle&quot;:&quot;&quot;}],&quot;container-title&quot;:&quot;eLife&quot;,&quot;container-title-short&quot;:&quot;Elife&quot;,&quot;editor&quot;:[{&quot;family&quot;:&quot;Boudker&quot;,&quot;given&quot;:&quot;Olga&quot;,&quot;parse-names&quot;:false,&quot;dropping-particle&quot;:&quot;&quot;,&quot;non-dropping-particle&quot;:&quot;&quot;}],&quot;DOI&quot;:&quot;10.7554/eLife.24905&quot;,&quot;ISSN&quot;:&quot;2050-084X&quot;,&quot;URL&quot;:&quot;https://doi.org/10.7554/eLife.24905&quot;,&quot;issued&quot;:{&quot;date-parts&quot;:[[2017,3]]},&quot;page&quot;:&quot;e24905&quot;,&quot;abstract&quot;:&quot;Bacterial efflux pumps confer multidrug resistance by transporting diverse antibiotics from the cell. In Gram-negative bacteria, some of these pumps form multi-protein assemblies that span the cell envelope. Here, we report the near-atomic resolution cryoEM structures of the Escherichia coli AcrAB-TolC multidrug efflux pump in resting and drug transport states, revealing a quaternary structural switch that allosterically couples and synchronizes initial ligand binding with channel opening. Within the transport-activated state, the channel remains open even though the pump cycles through three distinct conformations. Collectively, our data provide a dynamic mechanism for the assembly and operation of the AcrAB-TolC pump.&quot;,&quot;publisher&quot;:&quot;eLife Sciences Publications, Ltd&quot;,&quot;volume&quot;:&quot;6&quot;},&quot;isTemporary&quot;:false}]},{&quot;citationID&quot;:&quot;MENDELEY_CITATION_7f492510-10c9-427d-9e9b-aa96cda6a93a&quot;,&quot;properties&quot;:{&quot;noteIndex&quot;:0},&quot;isEdited&quot;:false,&quot;manualOverride&quot;:{&quot;isManuallyOverridden&quot;:false,&quot;citeprocText&quot;:&quot;(Hammerschmid et al., 2023a)&quot;,&quot;manualOverrideText&quot;:&quot;&quot;},&quot;citationTag&quot;:&quot;MENDELEY_CITATION_v3_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&quot;,&quot;citationItems&quot;:[{&quot;id&quot;:&quot;4e779e6d-cb73-326c-9151-94228023b53c&quot;,&quot;itemData&quot;:{&quot;type&quot;:&quot;article-journal&quot;,&quot;id&quot;:&quot;4e779e6d-cb73-326c-9151-94228023b53c&quot;,&quot;title&quot;:&quot;Chromatographic Phospholipid Trapping for Automated H/D Exchange Mass Spectrometry of Membrane Protein–Lipid Assemblies&quot;,&quot;author&quot;:[{&quot;family&quot;:&quot;Hammerschmid&quot;,&quot;given&quot;:&quot;Dietmar&quot;,&quot;parse-names&quot;:false,&quot;dropping-particle&quot;:&quot;&quot;,&quot;non-dropping-particle&quot;:&quot;&quot;},{&quot;family&quot;:&quot;Calvaresi&quot;,&quot;given&quot;:&quot;Valeria&quot;,&quot;parse-names&quot;:false,&quot;dropping-particle&quot;:&quot;&quot;,&quot;non-dropping-particle&quot;:&quot;&quot;},{&quot;family&quot;:&quot;Bailey&quot;,&quot;given&quot;:&quot;Chloe&quot;,&quot;parse-names&quot;:false,&quot;dropping-particle&quot;:&quot;&quot;,&quot;non-dropping-particle&quot;:&quot;&quot;},{&quot;family&quot;:&quot;Russell Lewis&quot;,&quot;given&quot;:&quot;Benjamin&quot;,&quot;parse-names&quot;:false,&quot;dropping-particle&quot;:&quot;&quot;,&quot;non-dropping-particle&quot;:&quot;&quot;},{&quot;family&quot;:&quot;Politis&quot;,&quot;given&quot;:&quot;Argyris&quot;,&quot;parse-names&quot;:false,&quot;dropping-particle&quot;:&quot;&quot;,&quot;non-dropping-particle&quot;:&quot;&quot;},{&quot;family&quot;:&quot;Morris&quot;,&quot;given&quot;:&quot;Michael&quot;,&quot;parse-names&quot;:false,&quot;dropping-particle&quot;:&quot;&quot;,&quot;non-dropping-particle&quot;:&quot;&quot;},{&quot;family&quot;:&quot;Denbigh&quot;,&quot;given&quot;:&quot;Laetitia&quot;,&quot;parse-names&quot;:false,&quot;dropping-particle&quot;:&quot;&quot;,&quot;non-dropping-particle&quot;:&quot;&quot;},{&quot;family&quot;:&quot;Anderson&quot;,&quot;given&quot;:&quot;Malcolm&quot;,&quot;parse-names&quot;:false,&quot;dropping-particle&quot;:&quot;&quot;,&quot;non-dropping-particle&quot;:&quot;&quot;},{&quot;family&quot;:&quot;Reading&quot;,&quot;given&quot;:&quot;Eamonn&quot;,&quot;parse-names&quot;:false,&quot;dropping-particle&quot;:&quot;&quot;,&quot;non-dropping-particle&quot;:&quot;&quot;}],&quot;container-title&quot;:&quot;Analytical Chemistry&quot;,&quot;container-title-short&quot;:&quot;Anal Chem&quot;,&quot;DOI&quot;:&quot;10.1021/acs.analchem.2c04876&quot;,&quot;URL&quot;:&quot;https://doi.org/10.1021/acs.analchem.2c04876&quot;,&quot;issued&quot;:{&quot;date-parts&quot;:[[2023]]},&quot;page&quot;:&quot;3002-3011&quot;,&quot;publisher&quot;:&quot;American Chemical Society&quot;,&quot;issue&quot;:&quot;5&quot;,&quot;volume&quot;:&quot;95&quot;},&quot;isTemporary&quot;:false}]},{&quot;citationID&quot;:&quot;MENDELEY_CITATION_52d95ca3-f138-4aa3-9af8-490a49275257&quot;,&quot;properties&quot;:{&quot;noteIndex&quot;:0},&quot;isEdited&quot;:false,&quot;manualOverride&quot;:{&quot;isManuallyOverridden&quot;:false,&quot;citeprocText&quot;:&quot;(Majumdar et al., 2012)&quot;,&quot;manualOverrideText&quot;:&quot;&quot;},&quot;citationTag&quot;:&quot;MENDELEY_CITATION_v3_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&quot;,&quot;citationItems&quot;:[{&quot;id&quot;:&quot;b85b066f-e2f7-3731-9016-0abd3d25af0a&quot;,&quot;itemData&quot;:{&quot;type&quot;:&quot;article-journal&quot;,&quot;id&quot;:&quot;b85b066f-e2f7-3731-9016-0abd3d25af0a&quot;,&quot;title&quot;:&quot;Minimizing carry-over in an online pepsin digestion system used for the H/D exchange mass spectrometric analysis of an IgG1 monoclonal antibody&quot;,&quot;author&quot;:[{&quot;family&quot;:&quot;Majumdar&quot;,&quot;given&quot;:&quot;Ranajoy&quot;,&quot;parse-names&quot;:false,&quot;dropping-particle&quot;:&quot;&quot;,&quot;non-dropping-particle&quot;:&quot;&quot;},{&quot;family&quot;:&quot;Manikwar&quot;,&quot;given&quot;:&quot;Prakash&quot;,&quot;parse-names&quot;:false,&quot;dropping-particle&quot;:&quot;&quot;,&quot;non-dropping-particle&quot;:&quot;&quot;},{&quot;family&quot;:&quot;Hickey&quot;,&quot;given&quot;:&quot;John M.&quot;,&quot;parse-names&quot;:false,&quot;dropping-particle&quot;:&quot;&quot;,&quot;non-dropping-particle&quot;:&quot;&quot;},{&quot;family&quot;:&quot;Arora&quot;,&quot;given&quot;:&quot;Jayant&quot;,&quot;parse-names&quot;:false,&quot;dropping-particle&quot;:&quot;&quot;,&quot;non-dropping-particle&quot;:&quot;&quot;},{&quot;family&quot;:&quot;Middaugh&quot;,&quot;given&quot;:&quot;C. Russell&quot;,&quot;parse-names&quot;:false,&quot;dropping-particle&quot;:&quot;&quot;,&quot;non-dropping-particle&quot;:&quot;&quot;},{&quot;family&quot;:&quot;Volkin&quot;,&quot;given&quot;:&quot;David B.&quot;,&quot;parse-names&quot;:false,&quot;dropping-particle&quot;:&quot;&quot;,&quot;non-dropping-particle&quot;:&quot;&quot;},{&quot;family&quot;:&quot;Weis&quot;,&quot;given&quot;:&quot;David D.&quot;,&quot;parse-names&quot;:false,&quot;dropping-particle&quot;:&quot;&quot;,&quot;non-dropping-particle&quot;:&quot;&quot;}],&quot;container-title&quot;:&quot;Journal of the American Society for Mass Spectrometry&quot;,&quot;DOI&quot;:&quot;10.1007/s13361-012-0485-9&quot;,&quot;ISSN&quot;:&quot;10440305&quot;,&quot;PMID&quot;:&quot;22993047&quot;,&quot;issued&quot;:{&quot;date-parts&quot;:[[2012,12]]},&quot;page&quot;:&quot;2140-2148&quot;,&quot;abstract&quot;:&quot;Chromatographic carry-over can severely distort measurements of amide H/D exchange in proteins analyzed by LC/MS. In this work, we explored the origin of carry-over in the online digestion of an IgG1 monoclonal antibody using an immobilized pepsin column under quenched H/D exchange conditions (pH 2.5, 0 C). From a consensus list of 169 different peptides consistently detected during digestion of this large, ∼150 kDa protein, approximately 30 % of the peptic peptides exhibited carry-over. The majority of carry-over originates from the online digestion. Carry-over can be substantially decreased by washing the online digestion flow-path and pepsin column with two wash cocktails: [acetonitrile (5 %)/ isopropanol (5 %)/ acetic acid (20 %) in water] and [2 M guanidine hydrochloride in 100 mM phosphate buffer pH 2.5]. Extended use of this two-step washing procedure does not adversely affect the specificity or activity of the immobilized pepsin column. The results suggest that although the mechanism of carry-over appears to be chemical in nature, and not hydrodynamic, carry-over cannot be attributed to a single factor such as mass, abundance, pI, or hydrophobicity of the peptides. © 2012 American Society for Mass Spectrometry.&quot;,&quot;issue&quot;:&quot;12&quot;,&quot;volume&quot;:&quot;23&quot;,&quot;container-title-short&quot;:&quot;J Am Soc Mass Spectrom&quot;},&quot;isTemporary&quot;:false}]},{&quot;citationID&quot;:&quot;MENDELEY_CITATION_b6e0b4a2-5158-49f4-aa48-64926ab1c049&quot;,&quot;properties&quot;:{&quot;noteIndex&quot;:0},&quot;isEdited&quot;:false,&quot;manualOverride&quot;:{&quot;isManuallyOverridden&quot;:false,&quot;citeprocText&quot;:&quot;(Sørensen &amp;#38; Salbo, 2018)&quot;,&quot;manualOverrideText&quot;:&quot;&quot;},&quot;citationTag&quot;:&quot;MENDELEY_CITATION_v3_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&quot;,&quot;citationItems&quot;:[{&quot;id&quot;:&quot;2ba078ec-a7b6-33a0-ac9a-8e571f6560fe&quot;,&quot;itemData&quot;:{&quot;type&quot;:&quot;article-journal&quot;,&quot;id&quot;:&quot;2ba078ec-a7b6-33a0-ac9a-8e571f6560fe&quot;,&quot;title&quot;:&quot;Optimized Workflow for Selecting Peptides for HDX-MS Data Analyses&quot;,&quot;author&quot;:[{&quot;family&quot;:&quot;Sørensen&quot;,&quot;given&quot;:&quot;Lars&quot;,&quot;parse-names&quot;:false,&quot;dropping-particle&quot;:&quot;&quot;,&quot;non-dropping-particle&quot;:&quot;&quot;},{&quot;family&quot;:&quot;Salbo&quot;,&quot;given&quot;:&quot;Rune&quot;,&quot;parse-names&quot;:false,&quot;dropping-particle&quot;:&quot;&quot;,&quot;non-dropping-particle&quot;:&quot;&quot;}],&quot;container-title&quot;:&quot;Journal of the American Society for Mass Spectrometry&quot;,&quot;DOI&quot;:&quot;10.1007/s13361-018-2056-1&quot;,&quot;ISSN&quot;:&quot;18791123&quot;,&quot;PMID&quot;:&quot;30171440&quot;,&quot;issued&quot;:{&quot;date-parts&quot;:[[2018,11,1]]},&quot;page&quot;:&quot;2278-2281&quot;,&quot;abstract&quot;:&quot;Hydrogen deuterium exchange measured by mass spectrometry (HDX-MS) is a commonly used technique for studying the structural dynamics of proteins in solution. The first part of any bottom-up HDX-MS experiment is to identify the peptides generated from a digestion step. This requires manual inspection of the identified peptides to determine their use for HDX-MS analysis, which is a time-consuming task. Throughout the literature, there have been different approaches for removing peptides that do not yield quantifiable HDX information. This includes using validity scores from the software used in the generation of the peptide map and that the peptide should be found in two out of three technical replicate experiments. Here, we analyze the previously available methods for filtering the identified peptides in regard to their ability to predict whether a peptide will provide quantifiable HDX-MS data or not. We also present a new score-based system relying on a combination of MS/MS parameters that offers an improved method for separating quantifiable peptides from the nonquantifiable. Using this score-based method reduces the number of peptide spectra that needs to be manually inspected and thereby the time spent curating HDX-MS data. [Figure not available: see fulltext.]&quot;,&quot;publisher&quot;:&quot;Springer New York LLC&quot;,&quot;issue&quot;:&quot;11&quot;,&quot;volume&quot;:&quot;29&quot;,&quot;container-title-short&quot;:&quot;J Am Soc Mass Spectrom&quot;},&quot;isTemporary&quot;:false}]},{&quot;citationID&quot;:&quot;MENDELEY_CITATION_9a88daaf-5485-4d69-82d4-4601c8171a1e&quot;,&quot;properties&quot;:{&quot;noteIndex&quot;:0},&quot;isEdited&quot;:false,&quot;manualOverride&quot;:{&quot;isManuallyOverridden&quot;:false,&quot;citeprocText&quot;:&quot;(Weis, 2019)&quot;,&quot;manualOverrideText&quot;:&quot;&quot;},&quot;citationTag&quot;:&quot;MENDELEY_CITATION_v3_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&quot;,&quot;citationItems&quot;:[{&quot;id&quot;:&quot;e1944812-05aa-31f2-ab66-bfc54acb5d41&quot;,&quot;itemData&quot;:{&quot;type&quot;:&quot;article-journal&quot;,&quot;id&quot;:&quot;e1944812-05aa-31f2-ab66-bfc54acb5d41&quot;,&quot;title&quot;:&quot;Comment on Houde, D.; Berkowitz, S. A.; Engen, J. R., The Utility of Hydrogen/Deuterium Exchange Mass Spectrometry in Biopharmaceutical Comparability Studies. J. Pharm. Sci. 2011, 100, 2071-2086&quot;,&quot;author&quot;:[{&quot;family&quot;:&quot;Weis&quot;,&quot;given&quot;:&quot;David D.&quot;,&quot;parse-names&quot;:false,&quot;dropping-particle&quot;:&quot;&quot;,&quot;non-dropping-particle&quot;:&quot;&quot;}],&quot;container-title&quot;:&quot;Journal of Pharmaceutical Sciences&quot;,&quot;DOI&quot;:&quot;10.1016/j.xphs.2018.10.010&quot;,&quot;ISSN&quot;:&quot;15206017&quot;,&quot;PMID&quot;:&quot;30339865&quot;,&quot;issued&quot;:{&quot;date-parts&quot;:[[2019,2,1]]},&quot;page&quot;:&quot;807-810&quot;,&quot;publisher&quot;:&quot;Elsevier B.V.&quot;,&quot;issue&quot;:&quot;2&quot;,&quot;volume&quot;:&quot;108&quot;,&quot;container-title-short&quot;:&quot;J Pharm Sci&quot;},&quot;isTemporary&quot;:false}]},{&quot;citationID&quot;:&quot;MENDELEY_CITATION_b61af931-8ed2-46f6-9b28-1133e737c32e&quot;,&quot;properties&quot;:{&quot;noteIndex&quot;:0},&quot;isEdited&quot;:false,&quot;manualOverride&quot;:{&quot;isManuallyOverridden&quot;:false,&quot;citeprocText&quot;:&quot;(Lau et al., 2021)&quot;,&quot;manualOverrideText&quot;:&quot;&quot;},&quot;citationTag&quot;:&quot;MENDELEY_CITATION_v3_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&quot;,&quot;citationItems&quot;:[{&quot;id&quot;:&quot;dcf01891-c363-3e08-a04a-ecc832a3ffdf&quot;,&quot;itemData&quot;:{&quot;type&quot;:&quot;article-journal&quot;,&quot;id&quot;:&quot;dcf01891-c363-3e08-a04a-ecc832a3ffdf&quot;,&quot;title&quot;:&quot;Deuteros 2.0: Peptide-level significance testing of data from hydrogen deuterium exchange mass spectrometry&quot;,&quot;author&quot;:[{&quot;family&quot;:&quot;Lau&quot;,&quot;given&quot;:&quot;Andy M.&quot;,&quot;parse-names&quot;:false,&quot;dropping-particle&quot;:&quot;&quot;,&quot;non-dropping-particle&quot;:&quot;&quot;},{&quot;family&quot;:&quot;Claesen&quot;,&quot;given&quot;:&quot;Jürgen&quot;,&quot;parse-names&quot;:false,&quot;dropping-particle&quot;:&quot;&quot;,&quot;non-dropping-particle&quot;:&quot;&quot;},{&quot;family&quot;:&quot;Hansen&quot;,&quot;given&quot;:&quot;Kjetil&quot;,&quot;parse-names&quot;:false,&quot;dropping-particle&quot;:&quot;&quot;,&quot;non-dropping-particle&quot;:&quot;&quot;},{&quot;family&quot;:&quot;Politis&quot;,&quot;given&quot;:&quot;Argyris&quot;,&quot;parse-names&quot;:false,&quot;dropping-particle&quot;:&quot;&quot;,&quot;non-dropping-particle&quot;:&quot;&quot;}],&quot;container-title&quot;:&quot;Bioinformatics&quot;,&quot;DOI&quot;:&quot;10.1093/bioinformatics/btaa677&quot;,&quot;ISSN&quot;:&quot;14602059&quot;,&quot;PMID&quot;:&quot;32722756&quot;,&quot;issued&quot;:{&quot;date-parts&quot;:[[2021,1,15]]},&quot;page&quot;:&quot;270-272&quot;,&quot;abstract&quot;:&quot;Summary: Hydrogen deuterium exchange mass spectrometry (HDX-MS) is becoming increasing routine for monitoring changes in the structural dynamics of proteins. Differential HDX-MS allows comparison of protein states, such as in the absence or presence of a ligand. This can be used to attribute changes in conformation to binding events, allowing the mapping of entire conformational networks. As such, the number of necessary cross-state comparisons quickly increases as additional states are introduced to the system of study. There are currently very few software packages available that offer quick and informative comparison of HDX-MS datasets and even fewer which offer statistical analysis and advanced visualization. Following the feedback from our original software Deuteros, we present Deuteros 2.0 which has been redesigned from the ground up to fulfill a greater role in the HDX-MS analysis pipeline. Deuteros 2.0 features a repertoire of facilities for back exchange correction, data summarization, peptide-level statistical analysis and advanced data plotting features.&quot;,&quot;publisher&quot;:&quot;Oxford University Press&quot;,&quot;issue&quot;:&quot;2&quot;,&quot;volume&quot;:&quot;37&quot;,&quot;container-title-short&quot;:&quot;&quot;},&quot;isTemporary&quot;:false}]},{&quot;citationID&quot;:&quot;MENDELEY_CITATION_b5e5648a-9be3-467f-9ee7-a1e12e5463c3&quot;,&quot;properties&quot;:{&quot;noteIndex&quot;:0},&quot;isEdited&quot;:false,&quot;manualOverride&quot;:{&quot;isManuallyOverridden&quot;:false,&quot;citeprocText&quot;:&quot;(Stofella et al., 2024)&quot;,&quot;manualOverrideText&quot;:&quot;&quot;},&quot;citationTag&quot;:&quot;MENDELEY_CITATION_v3_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&quot;,&quot;citationItems&quot;:[{&quot;id&quot;:&quot;e8f35391-44ce-381c-a1db-7927875d02ae&quot;,&quot;itemData&quot;:{&quot;type&quot;:&quot;article&quot;,&quot;id&quot;:&quot;e8f35391-44ce-381c-a1db-7927875d02ae&quot;,&quot;title&quot;:&quot;Computational Tools for Hydrogen-Deuterium Exchange Mass Spectrometry Data Analysis&quot;,&quot;author&quot;:[{&quot;family&quot;:&quot;Stofella&quot;,&quot;given&quot;:&quot;Michele&quot;,&quot;parse-names&quot;:false,&quot;dropping-particle&quot;:&quot;&quot;,&quot;non-dropping-particle&quot;:&quot;&quot;},{&quot;family&quot;:&quot;Grimaldi&quot;,&quot;given&quot;:&quot;Antonio&quot;,&quot;parse-names&quot;:false,&quot;dropping-particle&quot;:&quot;&quot;,&quot;non-dropping-particle&quot;:&quot;&quot;},{&quot;family&quot;:&quot;Smit&quot;,&quot;given&quot;:&quot;Jochem H.&quot;,&quot;parse-names&quot;:false,&quot;dropping-particle&quot;:&quot;&quot;,&quot;non-dropping-particle&quot;:&quot;&quot;},{&quot;family&quot;:&quot;Claesen&quot;,&quot;given&quot;:&quot;Jürgen&quot;,&quot;parse-names&quot;:false,&quot;dropping-particle&quot;:&quot;&quot;,&quot;non-dropping-particle&quot;:&quot;&quot;},{&quot;family&quot;:&quot;Paci&quot;,&quot;given&quot;:&quot;Emanuele&quot;,&quot;parse-names&quot;:false,&quot;dropping-particle&quot;:&quot;&quot;,&quot;non-dropping-particle&quot;:&quot;&quot;},{&quot;family&quot;:&quot;Sobott&quot;,&quot;given&quot;:&quot;Frank&quot;,&quot;parse-names&quot;:false,&quot;dropping-particle&quot;:&quot;&quot;,&quot;non-dropping-particle&quot;:&quot;&quot;}],&quot;container-title&quot;:&quot;Chemical Reviews&quot;,&quot;container-title-short&quot;:&quot;Chem Rev&quot;,&quot;DOI&quot;:&quot;10.1021/acs.chemrev.4c00438&quot;,&quot;ISSN&quot;:&quot;15206890&quot;,&quot;issued&quot;:{&quot;date-parts&quot;:[[2024,11,13]]},&quot;abstract&quot;:&quot;Hydrogen-deuterium exchange (HDX) has become a pivotal method for investigating the structural and dynamic properties of proteins. The versatility and sensitivity of mass spectrometry (MS) made the technique the ideal companion for HDX, and today HDX-MS is addressing a growing number of applications in both academic research and industrial settings. The prolific generation of experimental data has spurred the concurrent development of numerous computational tools, designed to automate parts of the workflow while employing different strategies to achieve common objectives. Various computational methods are available to perform automated peptide searches and identification; different statistical tests have been implemented to quantify differences in the exchange pattern between two or more experimental conditions; alternative strategies have been developed to deconvolve and analyze peptides showing multimodal behavior; and different algorithms have been proposed to computationally increase the resolution of HDX-MS data, with the ultimate aim to provide information at the level of the single residue. This review delves into a comprehensive examination of the merits and drawbacks associated with the diverse strategies implemented by software tools for the analysis of HDX-MS data.&quot;,&quot;publisher&quot;:&quot;American Chemical Society&quot;},&quot;isTemporary&quot;:false}]},{&quot;citationID&quot;:&quot;MENDELEY_CITATION_0641369a-5bca-4698-90bc-bfec98a8174d&quot;,&quot;properties&quot;:{&quot;noteIndex&quot;:0},&quot;isEdited&quot;:false,&quot;manualOverride&quot;:{&quot;isManuallyOverridden&quot;:false,&quot;citeprocText&quot;:&quot;(Reading et al., 2020a)&quot;,&quot;manualOverrideText&quot;:&quot;&quot;},&quot;citationTag&quot;:&quot;MENDELEY_CITATION_v3_eyJjaXRhdGlvbklEIjoiTUVOREVMRVlfQ0lUQVRJT05fMDY0MTM2OWEtNWJjYS00Njk4LTkwYmMtYmZlYzk4YTgxNzRk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citationID&quot;:&quot;MENDELEY_CITATION_6720f293-3ef8-48df-b887-782b3ed15d1b&quot;,&quot;properties&quot;:{&quot;noteIndex&quot;:0},&quot;isEdited&quot;:false,&quot;manualOverride&quot;:{&quot;isManuallyOverridden&quot;:false,&quot;citeprocText&quot;:&quot;(Z. Wang et al., 2017)&quot;,&quot;manualOverrideText&quot;:&quot;&quot;},&quot;citationTag&quot;:&quot;MENDELEY_CITATION_v3_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&quot;,&quot;citationItems&quot;:[{&quot;id&quot;:&quot;cd6db8fa-3ecb-30c1-827d-873ae1df6d48&quot;,&quot;itemData&quot;:{&quot;type&quot;:&quot;article-journal&quot;,&quot;id&quot;:&quot;cd6db8fa-3ecb-30c1-827d-873ae1df6d48&quot;,&quot;title&quot;:&quot;An allosteric transport mechanism for the AcrAB-TolC multidrug efflux pump&quot;,&quot;author&quot;:[{&quot;family&quot;:&quot;Wang&quot;,&quot;given&quot;:&quot;Zhao&quot;,&quot;parse-names&quot;:false,&quot;dropping-particle&quot;:&quot;&quot;,&quot;non-dropping-particle&quot;:&quot;&quot;},{&quot;family&quot;:&quot;Fan&quot;,&quot;given&quot;:&quot;Guizhen&quot;,&quot;parse-names&quot;:false,&quot;dropping-particle&quot;:&quot;&quot;,&quot;non-dropping-particle&quot;:&quot;&quot;},{&quot;family&quot;:&quot;Hryc&quot;,&quot;given&quot;:&quot;Corey F&quot;,&quot;parse-names&quot;:false,&quot;dropping-particle&quot;:&quot;&quot;,&quot;non-dropping-particle&quot;:&quot;&quot;},{&quot;family&quot;:&quot;Blaza&quot;,&quot;given&quot;:&quot;James N&quot;,&quot;parse-names&quot;:false,&quot;dropping-particle&quot;:&quot;&quot;,&quot;non-dropping-particle&quot;:&quot;&quot;},{&quot;family&quot;:&quot;Serysheva&quot;,&quot;given&quot;:&quot;Irina I&quot;,&quot;parse-names&quot;:false,&quot;dropping-particle&quot;:&quot;&quot;,&quot;non-dropping-particle&quot;:&quot;&quot;},{&quot;family&quot;:&quot;Schmid&quot;,&quot;given&quot;:&quot;Michael F&quot;,&quot;parse-names&quot;:false,&quot;dropping-particle&quot;:&quot;&quot;,&quot;non-dropping-particle&quot;:&quot;&quot;},{&quot;family&quot;:&quot;Chiu&quot;,&quot;given&quot;:&quot;Wah&quot;,&quot;parse-names&quot;:false,&quot;dropping-particle&quot;:&quot;&quot;,&quot;non-dropping-particle&quot;:&quot;&quot;},{&quot;family&quot;:&quot;Luisi&quot;,&quot;given&quot;:&quot;Ben F&quot;,&quot;parse-names&quot;:false,&quot;dropping-particle&quot;:&quot;&quot;,&quot;non-dropping-particle&quot;:&quot;&quot;},{&quot;family&quot;:&quot;Du&quot;,&quot;given&quot;:&quot;Dijun&quot;,&quot;parse-names&quot;:false,&quot;dropping-particle&quot;:&quot;&quot;,&quot;non-dropping-particle&quot;:&quot;&quot;}],&quot;container-title&quot;:&quot;eLife&quot;,&quot;editor&quot;:[{&quot;family&quot;:&quot;Boudker&quot;,&quot;given&quot;:&quot;Olga&quot;,&quot;parse-names&quot;:false,&quot;dropping-particle&quot;:&quot;&quot;,&quot;non-dropping-particle&quot;:&quot;&quot;}],&quot;DOI&quot;:&quot;10.7554/eLife.24905&quot;,&quot;ISSN&quot;:&quot;2050-084X&quot;,&quot;URL&quot;:&quot;https://doi.org/10.7554/eLife.24905&quot;,&quot;issued&quot;:{&quot;date-parts&quot;:[[2017,3]]},&quot;page&quot;:&quot;e24905&quot;,&quot;abstract&quot;:&quot;Bacterial efflux pumps confer multidrug resistance by transporting diverse antibiotics from the cell. In Gram-negative bacteria, some of these pumps form multi-protein assemblies that span the cell envelope. Here, we report the near-atomic resolution cryoEM structures of the Escherichia coli AcrAB-TolC multidrug efflux pump in resting and drug transport states, revealing a quaternary structural switch that allosterically couples and synchronizes initial ligand binding with channel opening. Within the transport-activated state, the channel remains open even though the pump cycles through three distinct conformations. Collectively, our data provide a dynamic mechanism for the assembly and operation of the AcrAB-TolC pump.&quot;,&quot;publisher&quot;:&quot;eLife Sciences Publications, Ltd&quot;,&quot;volume&quot;:&quot;6&quot;,&quot;container-title-short&quot;:&quot;Elife&quot;},&quot;isTemporary&quot;:false}]},{&quot;citationID&quot;:&quot;MENDELEY_CITATION_334967fb-f4ff-4881-a670-589c024cca9c&quot;,&quot;properties&quot;:{&quot;noteIndex&quot;:0},&quot;isEdited&quot;:false,&quot;manualOverride&quot;:{&quot;isManuallyOverridden&quot;:false,&quot;citeprocText&quot;:&quot;(Reading et al., 2020a)&quot;,&quot;manualOverrideText&quot;:&quot;&quot;},&quot;citationTag&quot;:&quot;MENDELEY_CITATION_v3_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&quot;,&quot;citationItems&quot;:[{&quot;id&quot;:&quot;48957626-1fd1-3bc3-abfc-8d4594dfb4dd&quot;,&quot;itemData&quot;:{&quot;type&quot;:&quot;article-journal&quot;,&quot;id&quot;:&quot;48957626-1fd1-3bc3-abfc-8d4594dfb4dd&quot;,&quot;title&quot;:&quot;Perturbed structural dynamics underlie inhibition and altered efflux of the multidrug resistance pump AcrB&quot;,&quot;author&quot;:[{&quot;family&quot;:&quot;Reading&quot;,&quot;given&quot;:&quot;Eamonn&quot;,&quot;parse-names&quot;:false,&quot;dropping-particle&quot;:&quot;&quot;,&quot;non-dropping-particle&quot;:&quot;&quot;},{&quot;family&quot;:&quot;Ahdash&quot;,&quot;given&quot;:&quot;Zainab&quot;,&quot;parse-names&quot;:false,&quot;dropping-particle&quot;:&quot;&quot;,&quot;non-dropping-particle&quot;:&quot;&quot;},{&quot;family&quot;:&quot;Fais&quot;,&quot;given&quot;:&quot;Chiara&quot;,&quot;parse-names&quot;:false,&quot;dropping-particle&quot;:&quot;&quot;,&quot;non-dropping-particle&quot;:&quot;&quot;},{&quot;family&quot;:&quot;Ricci&quot;,&quot;given&quot;:&quot;Vito&quot;,&quot;parse-names&quot;:false,&quot;dropping-particle&quot;:&quot;&quot;,&quot;non-dropping-particle&quot;:&quot;&quot;},{&quot;family&quot;:&quot;Wang-Kan&quot;,&quot;given&quot;:&quot;Xuan&quot;,&quot;parse-names&quot;:false,&quot;dropping-particle&quot;:&quot;&quot;,&quot;non-dropping-particle&quot;:&quot;&quot;},{&quot;family&quot;:&quot;Grimsey&quot;,&quot;given&quot;:&quot;Elizabeth&quot;,&quot;parse-names&quot;:false,&quot;dropping-particle&quot;:&quot;&quot;,&quot;non-dropping-particle&quot;:&quot;&quot;},{&quot;family&quot;:&quot;Stone&quot;,&quot;given&quot;:&quot;Jack&quot;,&quot;parse-names&quot;:false,&quot;dropping-particle&quot;:&quot;&quot;,&quot;non-dropping-particle&quot;:&quot;&quot;},{&quot;family&quot;:&quot;Malloci&quot;,&quot;given&quot;:&quot;Giuliano&quot;,&quot;parse-names&quot;:false,&quot;dropping-particle&quot;:&quot;&quot;,&quot;non-dropping-particle&quot;:&quot;&quot;},{&quot;family&quot;:&quot;Lau&quot;,&quot;given&quot;:&quot;Andy M.&quot;,&quot;parse-names&quot;:false,&quot;dropping-particle&quot;:&quot;&quot;,&quot;non-dropping-particle&quot;:&quot;&quot;},{&quot;family&quot;:&quot;Findlay&quot;,&quot;given&quot;:&quot;Heather&quot;,&quot;parse-names&quot;:false,&quot;dropping-particle&quot;:&quot;&quot;,&quot;non-dropping-particle&quot;:&quot;&quot;},{&quot;family&quot;:&quot;Konijnenberg&quot;,&quot;given&quot;:&quot;Albert&quot;,&quot;parse-names&quot;:false,&quot;dropping-particle&quot;:&quot;&quot;,&quot;non-dropping-particle&quot;:&quot;&quot;},{&quot;family&quot;:&quot;Booth&quot;,&quot;given&quot;:&quot;Paula J.&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Piddock&quot;,&quot;given&quot;:&quot;Laura J.V.&quot;,&quot;parse-names&quot;:false,&quot;dropping-particle&quot;:&quot;&quot;,&quot;non-dropping-particle&quot;:&quot;&quot;},{&quot;family&quot;:&quot;Politis&quot;,&quot;given&quot;:&quot;Argyris&quot;,&quot;parse-names&quot;:false,&quot;dropping-particle&quot;:&quot;&quot;,&quot;non-dropping-particle&quot;:&quot;&quot;}],&quot;container-title&quot;:&quot;Nature Communications&quot;,&quot;container-title-short&quot;:&quot;Nat Commun&quot;,&quot;DOI&quot;:&quot;10.1038/s41467-020-19397-2&quot;,&quot;ISSN&quot;:&quot;20411723&quot;,&quot;PMID&quot;:&quot;33149158&quot;,&quot;issued&quot;:{&quot;date-parts&quot;:[[2020,12,1]]},&quot;abstract&quot;:&quo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quot;,&quot;publisher&quot;:&quot;Nature Research&quot;,&quot;issue&quot;:&quot;1&quot;,&quot;volume&quot;:&quot;11&quot;},&quot;isTemporary&quot;:false}]},{&quot;citationID&quot;:&quot;MENDELEY_CITATION_20f50915-ec3e-474f-80fe-20b831acfd7c&quot;,&quot;properties&quot;:{&quot;noteIndex&quot;:0},&quot;isEdited&quot;:false,&quot;manualOverride&quot;:{&quot;isManuallyOverridden&quot;:false,&quot;citeprocText&quot;:&quot;(Vargiu et al., 2014)&quot;,&quot;manualOverrideText&quot;:&quot;&quot;},&quot;citationTag&quot;:&quot;MENDELEY_CITATION_v3_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&quot;,&quot;citationItems&quot;:[{&quot;id&quot;:&quot;be163db0-c18a-37fd-9555-0ee7b7fac1eb&quot;,&quot;itemData&quot;:{&quot;type&quot;:&quot;article-journal&quot;,&quot;id&quot;:&quot;be163db0-c18a-37fd-9555-0ee7b7fac1eb&quot;,&quot;title&quot;:&quot;Molecular mechanism of MBX2319 inhibition of Escherichia coli AcrB multidrug efflux pump and comparison with other inhibitors&quot;,&quot;author&quot;:[{&quot;family&quot;:&quot;Vargiu&quot;,&quot;given&quot;:&quot;Attilio&quot;,&quot;parse-names&quot;:false,&quot;dropping-particle&quot;:&quot;V.&quot;,&quot;non-dropping-particle&quot;:&quot;&quot;},{&quot;family&quot;:&quot;Ruggerone&quot;,&quot;given&quot;:&quot;Paolo&quot;,&quot;parse-names&quot;:false,&quot;dropping-particle&quot;:&quot;&quot;,&quot;non-dropping-particle&quot;:&quot;&quot;},{&quot;family&quot;:&quot;Opperman&quot;,&quot;given&quot;:&quot;Timothy J.&quot;,&quot;parse-names&quot;:false,&quot;dropping-particle&quot;:&quot;&quot;,&quot;non-dropping-particle&quot;:&quot;&quot;},{&quot;family&quot;:&quot;Nguyen&quot;,&quot;given&quot;:&quot;Son T.&quot;,&quot;parse-names&quot;:false,&quot;dropping-particle&quot;:&quot;&quot;,&quot;non-dropping-particle&quot;:&quot;&quot;},{&quot;family&quot;:&quot;Nikaido&quot;,&quot;given&quot;:&quot;Hiroshi&quot;,&quot;parse-names&quot;:false,&quot;dropping-particle&quot;:&quot;&quot;,&quot;non-dropping-particle&quot;:&quot;&quot;}],&quot;container-title&quot;:&quot;Antimicrobial Agents and Chemotherapy&quot;,&quot;container-title-short&quot;:&quot;Antimicrob Agents Chemother&quot;,&quot;DOI&quot;:&quot;10.1128/AAC.03283-14&quot;,&quot;ISSN&quot;:&quot;10986596&quot;,&quot;PMID&quot;:&quot;25114133&quot;,&quot;issued&quot;:{&quot;date-parts&quot;:[[2014,10,1]]},&quot;page&quot;:&quot;6224-6234&quot;,&quot;abstract&quot;:&quot;Efflux pumps of the resistance nodulation division (RND) superfamily, such as AcrB, make a major contribution to multidrug resistance in Gram-negative bacteria. The development of inhibitors of the RND pumps would improve the efficacy of current and next-generation antibiotics. To date, however, only one inhibitor has been cocrystallized with AcrB. Thus, in silico structure-based analysis is essential for elucidating the interaction between other inhibitors 7and the efflux pumps. In this work, we used computer docking and molecular dynamics simulations to study the interaction between AcrB and the compound MBX2319, a novel pyranopyridine efflux pump inhibitor with potent activity against RND efflux pumps of Enterobacteriaceae species, as well as other known inhibitors (D13-9001,1 -[ 1 -naphthylmethyl] -piperazine, andphenylalanylarginine-szlig;-naphthyl-amide) and the binding of doxorubicin to the efflux-defective F610A variant of AcrB. We also analyzed the binding of a substrate, minocycline, for comparison. Our results show that MBX2319 binds very tightly to the lower part of the distal pocket in the B protomer of AcrB, strongly interacting with the phenylalanines lining the hydrophobic trap, where the hydrophobic portion of Dl 3-9001 was found to bind by X-ray crystallography. Additionally, MBX2319 binds to AcrB in a manner that is similar to the way in which doxorubicin binds to the F610A variant of AcrB. In contrast, 1-(1-naphthylmethyl)-piperazine and phenylalanylarginine-β -naphthylamide appear to bind to somewhat different areas of the distal pocket in the B protomer of AcrB than does MBX2319. However, all inhibitors (except D13-9001) appear to distort the structure of the distal pocket, impairing the proper binding of substrates.&quot;,&quot;publisher&quot;:&quot;American Society for Microbiology&quot;,&quot;issue&quot;:&quot;10&quot;,&quot;volume&quot;:&quot;58&quot;},&quot;isTemporary&quot;:false}]},{&quot;citationID&quot;:&quot;MENDELEY_CITATION_54542cd6-79f1-47aa-8d3e-a9478fb5137f&quot;,&quot;properties&quot;:{&quot;noteIndex&quot;:0},&quot;isEdited&quot;:false,&quot;manualOverride&quot;:{&quot;isManuallyOverridden&quot;:false,&quot;citeprocText&quot;:&quot;(Seetaloo et al., 2022; Stofella et al., 2024)&quot;,&quot;manualOverrideText&quot;:&quot;&quot;},&quot;citationTag&quot;:&quot;MENDELEY_CITATION_v3_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&quot;,&quot;citationItems&quot;:[{&quot;id&quot;:&quot;e8f35391-44ce-381c-a1db-7927875d02ae&quot;,&quot;itemData&quot;:{&quot;type&quot;:&quot;article&quot;,&quot;id&quot;:&quot;e8f35391-44ce-381c-a1db-7927875d02ae&quot;,&quot;title&quot;:&quot;Computational Tools for Hydrogen-Deuterium Exchange Mass Spectrometry Data Analysis&quot;,&quot;author&quot;:[{&quot;family&quot;:&quot;Stofella&quot;,&quot;given&quot;:&quot;Michele&quot;,&quot;parse-names&quot;:false,&quot;dropping-particle&quot;:&quot;&quot;,&quot;non-dropping-particle&quot;:&quot;&quot;},{&quot;family&quot;:&quot;Grimaldi&quot;,&quot;given&quot;:&quot;Antonio&quot;,&quot;parse-names&quot;:false,&quot;dropping-particle&quot;:&quot;&quot;,&quot;non-dropping-particle&quot;:&quot;&quot;},{&quot;family&quot;:&quot;Smit&quot;,&quot;given&quot;:&quot;Jochem H.&quot;,&quot;parse-names&quot;:false,&quot;dropping-particle&quot;:&quot;&quot;,&quot;non-dropping-particle&quot;:&quot;&quot;},{&quot;family&quot;:&quot;Claesen&quot;,&quot;given&quot;:&quot;Jürgen&quot;,&quot;parse-names&quot;:false,&quot;dropping-particle&quot;:&quot;&quot;,&quot;non-dropping-particle&quot;:&quot;&quot;},{&quot;family&quot;:&quot;Paci&quot;,&quot;given&quot;:&quot;Emanuele&quot;,&quot;parse-names&quot;:false,&quot;dropping-particle&quot;:&quot;&quot;,&quot;non-dropping-particle&quot;:&quot;&quot;},{&quot;family&quot;:&quot;Sobott&quot;,&quot;given&quot;:&quot;Frank&quot;,&quot;parse-names&quot;:false,&quot;dropping-particle&quot;:&quot;&quot;,&quot;non-dropping-particle&quot;:&quot;&quot;}],&quot;container-title&quot;:&quot;Chemical Reviews&quot;,&quot;container-title-short&quot;:&quot;Chem Rev&quot;,&quot;DOI&quot;:&quot;10.1021/acs.chemrev.4c00438&quot;,&quot;ISSN&quot;:&quot;15206890&quot;,&quot;issued&quot;:{&quot;date-parts&quot;:[[2024,11,13]]},&quot;abstract&quot;:&quot;Hydrogen-deuterium exchange (HDX) has become a pivotal method for investigating the structural and dynamic properties of proteins. The versatility and sensitivity of mass spectrometry (MS) made the technique the ideal companion for HDX, and today HDX-MS is addressing a growing number of applications in both academic research and industrial settings. The prolific generation of experimental data has spurred the concurrent development of numerous computational tools, designed to automate parts of the workflow while employing different strategies to achieve common objectives. Various computational methods are available to perform automated peptide searches and identification; different statistical tests have been implemented to quantify differences in the exchange pattern between two or more experimental conditions; alternative strategies have been developed to deconvolve and analyze peptides showing multimodal behavior; and different algorithms have been proposed to computationally increase the resolution of HDX-MS data, with the ultimate aim to provide information at the level of the single residue. This review delves into a comprehensive examination of the merits and drawbacks associated with the diverse strategies implemented by software tools for the analysis of HDX-MS data.&quot;,&quot;publisher&quot;:&quot;American Chemical Society&quot;},&quot;isTemporary&quot;:false},{&quot;id&quot;:&quot;c1ca1415-dc16-31c8-879e-f91ae1444a0d&quot;,&quot;itemData&quot;:{&quot;type&quot;:&quot;article&quot;,&quot;id&quot;:&quot;c1ca1415-dc16-31c8-879e-f91ae1444a0d&quot;,&quot;title&quot;:&quot;HDfleX: Software for Flexible High Structural Resolution of Hydrogen/Deuterium-Exchange Mass Spectrometry Data&quot;,&quot;author&quot;:[{&quot;family&quot;:&quot;Seetaloo&quot;,&quot;given&quot;:&quot;Neeleema&quot;,&quot;parse-names&quot;:false,&quot;dropping-particle&quot;:&quot;&quot;,&quot;non-dropping-particle&quot;:&quot;&quot;},{&quot;family&quot;:&quot;Kish&quot;,&quot;given&quot;:&quot;Monika&quot;,&quot;parse-names&quot;:false,&quot;dropping-particle&quot;:&quot;&quot;,&quot;non-dropping-particle&quot;:&quot;&quot;},{&quot;family&quot;:&quot;Phillips&quot;,&quot;given&quot;:&quot;Jonathan J.&quot;,&quot;parse-names&quot;:false,&quot;dropping-particle&quot;:&quot;&quot;,&quot;non-dropping-particle&quot;:&quot;&quot;}],&quot;container-title&quot;:&quot;Analytical Chemistry&quot;,&quot;container-title-short&quot;:&quot;Anal Chem&quot;,&quot;DOI&quot;:&quot;10.1021/acs.analchem.1c05339&quot;,&quot;ISSN&quot;:&quot;15206882&quot;,&quot;issued&quot;:{&quot;date-parts&quot;:[[2022,3,22]]},&quot;page&quot;:&quot;4557-4564&quot;,&quot;abstract&quot;:&quot;Hydrogen/deuterium-exchange mass spectrometry (HDX-MS) experiments on protein structures can be performed at three levels: (1) by enzymatically digesting labeled proteins and analyzing the peptides (bottom-up), (2) by further fragmenting peptides following digestion (middle-down), and (3) by fragmenting the intact labeled protein (top-down) using soft gas-phase fragmentation methods, such as electron transfer dissociation (ETD). However, to the best of our knowledge, the software packages currently available for the analysis of HDX-MS data do not enable the peptide-and ETD-levels to be combined; they can only be analyzed separately. Thus, we developed HDfleX, a standalone application for the analysis of flexible high structural resolution of HDX-MS data, which allows data at any level of structural resolution (intact protein, peptide, fragment) to be merged. HDfleX features rapid experimental data fitting, robust statistical significance analyses, and optional methods for theoretical intrinsic calculations and a novel empirical correction for comparison between solution conditions.&quot;,&quot;publisher&quot;:&quot;American Chemical Society&quot;,&quot;issue&quot;:&quot;11&quot;,&quot;volume&quot;:&quot;94&quot;},&quot;isTemporary&quot;:false}]},{&quot;citationID&quot;:&quot;MENDELEY_CITATION_bde870b4-b520-4133-badd-ec925cd96757&quot;,&quot;properties&quot;:{&quot;noteIndex&quot;:0},&quot;isEdited&quot;:false,&quot;manualOverride&quot;:{&quot;isManuallyOverridden&quot;:false,&quot;citeprocText&quot;:&quot;(Peterle et al., 2022)&quot;,&quot;manualOverrideText&quot;:&quot;&quot;},&quot;citationTag&quot;:&quot;MENDELEY_CITATION_v3_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&quot;,&quot;citationItems&quot;:[{&quot;id&quot;:&quot;886e4ddc-42d4-3d3d-a3d4-95d93bc9b01a&quot;,&quot;itemData&quot;:{&quot;type&quot;:&quot;article-journal&quot;,&quot;id&quot;:&quot;886e4ddc-42d4-3d3d-a3d4-95d93bc9b01a&quot;,&quot;title&quot;:&quot;Simple and Fast Maximally Deuterated Control (maxD) Preparation for Hydrogen-Deuterium Exchange Mass Spectrometry Experiments&quot;,&quot;author&quot;:[{&quot;family&quot;:&quot;Peterle&quot;,&quot;given&quot;:&quot;Daniele&quot;,&quot;parse-names&quot;:false,&quot;dropping-particle&quot;:&quot;&quot;,&quot;non-dropping-particle&quot;:&quot;&quot;},{&quot;family&quot;:&quot;Wales&quot;,&quot;given&quot;:&quot;Thomas E.&quot;,&quot;parse-names&quot;:false,&quot;dropping-particle&quot;:&quot;&quot;,&quot;non-dropping-particle&quot;:&quot;&quot;},{&quot;family&quot;:&quot;Engen&quot;,&quot;given&quot;:&quot;John R.&quot;,&quot;parse-names&quot;:false,&quot;dropping-particle&quot;:&quot;&quot;,&quot;non-dropping-particle&quot;:&quot;&quot;}],&quot;container-title&quot;:&quot;Analytical Chemistry&quot;,&quot;container-title-short&quot;:&quot;Anal Chem&quot;,&quot;DOI&quot;:&quot;10.1021/acs.analchem.2c01446&quot;,&quot;ISSN&quot;:&quot;15206882&quot;,&quot;issued&quot;:{&quot;date-parts&quot;:[[2022,7,19]]},&quot;page&quot;:&quot;10142-10150&quot;,&quot;abstract&quot;:&quot;During the analysis steps of hydrogen-deuterium exchange (HDX) mass spectrometry (MS), there is an unavoidable loss of deuterons, or back-exchange. Understanding back-exchange is necessary to correct for loss during analysis, to calculate the absolute amount of exchange, and to ensure that deuterium recovery is as high as possible during liquid chromatography (LC)-MS. Back-exchange can be measured and corrected for using a maximally deuterated species (here called maxD), in which the protein is deuterated at positions and analyzed with the same buffer components, %D2O, quenching conditions, and LC-MS parameters used during the analysis of other labeled samples. Here, we describe a robust and broadly applicable protocol, using denaturation followed by deuteration, to prepare a maxD control sample in ∼40 min for nonmembrane proteins. The protocol was evaluated with a number of proteins that varied in both size and folded structure. The relative fractional uptake and level of back-exchange with this protocol were both equivalent to those obtained with earlier protocols that either require much more time or require isolation of peptic peptides prior to deuteration. Placing strong denaturation first in the protocol allowed for maximum deuteration in a short time (∼10 min) with equal or more deuteration found in other methods. The absence of high temperatures and low pH during the deuteration step limited protein aggregation. This high-performance, fast, and easy-to-perform protocol should enhance routine preparation of maxD controls.&quot;,&quot;publisher&quot;:&quot;American Chemical Society&quot;,&quot;issue&quot;:&quot;28&quot;,&quot;volume&quot;:&quot;94&quot;},&quot;isTemporary&quot;:false}]},{&quot;citationID&quot;:&quot;MENDELEY_CITATION_24d0caa8-3e68-40b3-8fc0-1cd408acd23c&quot;,&quot;properties&quot;:{&quot;noteIndex&quot;:0},&quot;isEdited&quot;:false,&quot;manualOverride&quot;:{&quot;isManuallyOverridden&quot;:false,&quot;citeprocText&quot;:&quot;(Krishna Kumar et al., 2023)&quot;,&quot;manualOverrideText&quot;:&quot;&quot;},&quot;citationTag&quot;:&quot;MENDELEY_CITATION_v3_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&quot;,&quot;citationItems&quot;:[{&quot;id&quot;:&quot;460c9d4f-9ffe-37fa-8556-7725e3da3678&quot;,&quot;itemData&quot;:{&quot;type&quot;:&quot;article-journal&quot;,&quot;id&quot;:&quot;460c9d4f-9ffe-37fa-8556-7725e3da3678&quot;,&quot;title&quot;:&quot;Negative allosteric modulation of the glucagon receptor by RAMP2&quot;,&quot;author&quot;:[{&quot;family&quot;:&quot;Krishna Kumar&quot;,&quot;given&quot;:&quot;Kaavya&quot;,&quot;parse-names&quot;:false,&quot;dropping-particle&quot;:&quot;&quot;,&quot;non-dropping-particle&quot;:&quot;&quot;},{&quot;family&quot;:&quot;O'Brien&quot;,&quot;given&quot;:&quot;Evan S.&quot;,&quot;parse-names&quot;:false,&quot;dropping-particle&quot;:&quot;&quot;,&quot;non-dropping-particle&quot;:&quot;&quot;},{&quot;family&quot;:&quot;Habrian&quot;,&quot;given&quot;:&quot;Chris H.&quot;,&quot;parse-names&quot;:false,&quot;dropping-particle&quot;:&quot;&quot;,&quot;non-dropping-particle&quot;:&quot;&quot;},{&quot;family&quot;:&quot;Latorraca&quot;,&quot;given&quot;:&quot;Naomi R.&quot;,&quot;parse-names&quot;:false,&quot;dropping-particle&quot;:&quot;&quot;,&quot;non-dropping-particle&quot;:&quot;&quot;},{&quot;family&quot;:&quot;Wang&quot;,&quot;given&quot;:&quot;Haoqing&quot;,&quot;parse-names&quot;:false,&quot;dropping-particle&quot;:&quot;&quot;,&quot;non-dropping-particle&quot;:&quot;&quot;},{&quot;family&quot;:&quot;Tuneew&quot;,&quot;given&quot;:&quot;Inga&quot;,&quot;parse-names&quot;:false,&quot;dropping-particle&quot;:&quot;&quot;,&quot;non-dropping-particle&quot;:&quot;&quot;},{&quot;family&quot;:&quot;Montabana&quot;,&quot;given&quot;:&quot;Elizabeth&quot;,&quot;parse-names&quot;:false,&quot;dropping-particle&quot;:&quot;&quot;,&quot;non-dropping-particle&quot;:&quot;&quot;},{&quot;family&quot;:&quot;Marqusee&quot;,&quot;given&quot;:&quot;Susan&quot;,&quot;parse-names&quot;:false,&quot;dropping-particle&quot;:&quot;&quot;,&quot;non-dropping-particle&quot;:&quot;&quot;},{&quot;family&quot;:&quot;Hilger&quot;,&quot;given&quot;:&quot;Daniel&quot;,&quot;parse-names&quot;:false,&quot;dropping-particle&quot;:&quot;&quot;,&quot;non-dropping-particle&quot;:&quot;&quot;},{&quot;family&quot;:&quot;Isacoff&quot;,&quot;given&quot;:&quot;Ehud Y.&quot;,&quot;parse-names&quot;:false,&quot;dropping-particle&quot;:&quot;&quot;,&quot;non-dropping-particle&quot;:&quot;&quot;},{&quot;family&quot;:&quot;Mathiesen&quot;,&quot;given&quot;:&quot;Jesper Mosolff&quot;,&quot;parse-names&quot;:false,&quot;dropping-particle&quot;:&quot;&quot;,&quot;non-dropping-particle&quot;:&quot;&quot;},{&quot;family&quot;:&quot;Kobilka&quot;,&quot;given&quot;:&quot;Brian K.&quot;,&quot;parse-names&quot;:false,&quot;dropping-particle&quot;:&quot;&quot;,&quot;non-dropping-particle&quot;:&quot;&quot;}],&quot;container-title&quot;:&quot;Cell&quot;,&quot;container-title-short&quot;:&quot;Cell&quot;,&quot;DOI&quot;:&quot;10.1016/j.cell.2023.02.028&quot;,&quot;ISSN&quot;:&quot;10974172&quot;,&quot;PMID&quot;:&quot;37001505&quot;,&quot;issued&quot;:{&quot;date-parts&quot;:[[2023,3,30]]},&quot;page&quot;:&quot;1465-1477.e18&quot;,&quot;abstract&quot;:&quot;Receptor activity-modifying proteins (RAMPs) modulate the activity of many Family B GPCRs. We show that RAMP2 directly interacts with the glucagon receptor (GCGR), a Family B GPCR responsible for blood sugar homeostasis, and broadly inhibits receptor-induced downstream signaling. HDX-MS experiments demonstrate that RAMP2 enhances local flexibility in select locations in and near the receptor extracellular domain (ECD) and in the 6th transmembrane helix, whereas smFRET experiments show that this ECD disorder results in the inhibition of active and intermediate states of the intracellular surface. We determined the cryo-EM structure of the GCGR-Gs complex at 2.9 Å resolution in the presence of RAMP2. RAMP2 apparently does not interact with GCGR in an ordered manner; however, the receptor ECD is indeed largely disordered along with rearrangements of several intracellular hallmarks of activation. Our studies suggest that RAMP2 acts as a negative allosteric modulator of GCGR by enhancing conformational sampling of the ECD.&quot;,&quot;publisher&quot;:&quot;Elsevier B.V.&quot;,&quot;issue&quot;:&quot;7&quot;,&quot;volume&quot;:&quot;186&quot;},&quot;isTemporary&quot;:false}]},{&quot;citationID&quot;:&quot;MENDELEY_CITATION_42b0ddc7-b64c-4d6d-b8ab-1ace401a47d4&quot;,&quot;properties&quot;:{&quot;noteIndex&quot;:0},&quot;isEdited&quot;:false,&quot;manualOverride&quot;:{&quot;isManuallyOverridden&quot;:false,&quot;citeprocText&quot;:&quot;(Hamuro, 2024)&quot;,&quot;manualOverrideText&quot;:&quot;&quot;},&quot;citationTag&quot;:&quot;MENDELEY_CITATION_v3_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&quot;,&quot;citationItems&quot;:[{&quot;id&quot;:&quot;2333dbef-0400-321e-aba3-d9ce8758b219&quot;,&quot;itemData&quot;:{&quot;type&quot;:&quot;article&quot;,&quot;id&quot;:&quot;2333dbef-0400-321e-aba3-d9ce8758b219&quot;,&quot;title&quot;:&quot;Interpretation of Hydrogen/Deuterium Exchange Mass Spectrometry&quot;,&quot;author&quot;:[{&quot;family&quot;:&quot;Hamuro&quot;,&quot;given&quot;:&quot;Yoshitomo&quot;,&quot;parse-names&quot;:false,&quot;dropping-particle&quot;:&quot;&quot;,&quot;non-dropping-particle&quot;:&quot;&quot;}],&quot;container-title&quot;:&quot;Journal of the American Society for Mass Spectrometry&quot;,&quot;container-title-short&quot;:&quot;J Am Soc Mass Spectrom&quot;,&quot;DOI&quot;:&quot;10.1021/jasms.4c00044&quot;,&quot;ISSN&quot;:&quot;18791123&quot;,&quot;PMID&quot;:&quot;38639434&quot;,&quot;issued&quot;:{&quot;date-parts&quot;:[[2024,5,1]]},&quot;page&quot;:&quot;819-828&quot;,&quot;abstract&quot;:&quot;This paper sheds light on the meaning of hydrogen/deuterium exchange-mass spectrometry (HDX-MS) data. HDX-MS data provide not structural information but dynamic information on an analyte protein. First, the reaction mechanism of backbone amide HDX reaction is considered and the correlation between the parameters from an X-ray crystal structure and the protection factors of HDX reactions of cytochrome c is evaluated. The presence of H-bonds in a protein structure has a strong influence on HDX rates which represent protein dynamics, while the solvent accessibility only weakly affects the HDX rates. Second, the energy diagrams of the HDX reaction at each residue in the presence and absence of perturbation are described. Whereas the free energy change upon mutation can be directly measured by the HDX rates, the free energy change upon ligand binding may be complicated due to the presence of unbound analyte protein in the protein-ligand mixture. Third, the meanings of HDX and other biophysical techniques are explained using a hypothetical protein folding well. The shape of the protein folding well describes the protein dynamics and provides Boltzmann distribution of open and closed states which yield HDX protection factors, while a protein’s crystal structure represents a snapshot near the bottom of the well. All biophysical data should be consistent yet provide different information because they monitor different parts of the same protein folding well.&quot;,&quot;publisher&quot;:&quot;American Chemical Society&quot;,&quot;issue&quot;:&quot;5&quot;,&quot;volume&quot;:&quot;35&quot;},&quot;isTemporary&quot;:false}]},{&quot;citationID&quot;:&quot;MENDELEY_CITATION_8f12473d-22cd-4302-a753-1588e60e7f95&quot;,&quot;properties&quot;:{&quot;noteIndex&quot;:0},&quot;isEdited&quot;:false,&quot;manualOverride&quot;:{&quot;isManuallyOverridden&quot;:false,&quot;citeprocText&quot;:&quot;(Scrosati et al., 2021)&quot;,&quot;manualOverrideText&quot;:&quot;&quot;},&quot;citationTag&quot;:&quot;MENDELEY_CITATION_v3_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&quot;,&quot;citationItems&quot;:[{&quot;id&quot;:&quot;5d0641f5-2593-35b7-bfd8-8bb572fe58fb&quot;,&quot;itemData&quot;:{&quot;type&quot;:&quot;article-journal&quot;,&quot;id&quot;:&quot;5d0641f5-2593-35b7-bfd8-8bb572fe58fb&quot;,&quot;title&quot;:&quot;Hydrogen/Deuterium Exchange Measurements May Provide an Incomplete View of Protein Dynamics: a Case Study on Cytochromec&quot;,&quot;author&quot;:[{&quot;family&quot;:&quot;Scrosati&quot;,&quot;given&quot;:&quot;Pablo M.&quot;,&quot;parse-names&quot;:false,&quot;dropping-particle&quot;:&quot;&quot;,&quot;non-dropping-particle&quot;:&quot;&quot;},{&quot;family&quot;:&quot;Yin&quot;,&quot;given&quot;:&quot;Victor&quot;,&quot;parse-names&quot;:false,&quot;dropping-particle&quot;:&quot;&quot;,&quot;non-dropping-particle&quot;:&quot;&quot;},{&quot;family&quot;:&quot;Konermann&quot;,&quot;given&quot;:&quot;Lars&quot;,&quot;parse-names&quot;:false,&quot;dropping-particle&quot;:&quot;&quot;,&quot;non-dropping-particle&quot;:&quot;&quot;}],&quot;container-title&quot;:&quot;Analytical Chemistry&quot;,&quot;container-title-short&quot;:&quot;Anal Chem&quot;,&quot;DOI&quot;:&quot;10.1021/acs.analchem.1c02471&quot;,&quot;ISSN&quot;:&quot;15206882&quot;,&quot;issued&quot;:{&quot;date-parts&quot;:[[2021,10,26]]},&quot;page&quot;:&quot;14121-14129&quot;,&quot;abstract&quot;:&quot;Many aspects of protein function rely on conformational fluctuations. Hydrogen/deuterium exchange (HDX) mass spectrometry (MS) provides a window into these dynamics. Despite the widespread use of HDX-MS, it remains unclear whether this technique provides a truly comprehensive view of protein dynamics. HDX is mediated by H-bond-opening/closing events, implying that HDX methods provide an H-bond-centric view. This raises the question if there could be fluctuations that leave the H-bond network unaffected, thereby rendering them undetectable by HDX-MS. We explore this issue in experiments on cytochromec(cytc). Compared to the Fe(II) protein, Fe(III) cytcshows enhanced deuteration on both the distal and proximal sides of the heme. Previous studies have attributed the enhanced dynamics of Fe(III) cytcto the facile and reversible rupture of the distal M80-Fe(III) bond. Using molecular dynamics (MD) simulations, we conducted a detailed analysis of various cytcconformers. Our MD data confirm that rupture of the M80-Fe(III) contact triggers major reorientation of the distal Ω loop. Surprisingly, this event takes place with only miniscule H-bonding alterations. In other words, the distal loop dynamics are almost “HDX-silent”. Moreover, distal loop movements cannot account for enhanced dynamics on the opposite (proximal) side of the heme. Instead, enhanced deuteration of Fe(III) cytcis attributed to sparsely populated conformers where both the distal (M80) and proximal (H18) coordination bonds have been ruptured, along with opening of numerous H-bonds on both sides of the heme. We conclude that there can be major structural fluctuations that are only weakly coupled to changes in H-bonding, making them virtually impossible to track by HDX-MS. In such cases, HDX-MS may provide an incomplete view of protein dynamics.&quot;,&quot;publisher&quot;:&quot;American Chemical Society&quot;,&quot;issue&quot;:&quot;42&quot;,&quot;volume&quot;:&quot;93&quot;},&quot;isTemporary&quot;:false}]},{&quot;citationID&quot;:&quot;MENDELEY_CITATION_f65f87d7-7bad-43f4-bba3-e160567d336e&quot;,&quot;properties&quot;:{&quot;noteIndex&quot;:0},&quot;isEdited&quot;:false,&quot;manualOverride&quot;:{&quot;isManuallyOverridden&quot;:false,&quot;citeprocText&quot;:&quot;(James et al., 2022c)&quot;,&quot;manualOverrideText&quot;:&quot;&quot;},&quot;citationTag&quot;:&quot;MENDELEY_CITATION_v3_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&quot;,&quot;citationItems&quot;:[{&quot;id&quot;:&quot;fb6bbc48-e2f8-359b-bf72-e23e04c93163&quot;,&quot;itemData&quot;:{&quot;type&quot;:&quot;article&quot;,&quot;id&quot;:&quot;fb6bbc48-e2f8-359b-bf72-e23e04c93163&quot;,&quot;title&quot;:&quot;Advances in Hydrogen/Deuterium Exchange Mass Spectrometry and the Pursuit of Challenging Biological Systems&quot;,&quot;author&quot;:[{&quot;family&quot;:&quot;James&quot;,&quot;given&quot;:&quot;Ellie I.&quot;,&quot;parse-names&quot;:false,&quot;dropping-particle&quot;:&quot;&quot;,&quot;non-dropping-particle&quot;:&quot;&quot;},{&quot;family&quot;:&quot;Murphree&quot;,&quot;given&quot;:&quot;Taylor A.&quot;,&quot;parse-names&quot;:false,&quot;dropping-particle&quot;:&quot;&quot;,&quot;non-dropping-particle&quot;:&quot;&quot;},{&quot;family&quot;:&quot;Vorauer&quot;,&quot;given&quot;:&quot;Clint&quot;,&quot;parse-names&quot;:false,&quot;dropping-particle&quot;:&quot;&quot;,&quot;non-dropping-particle&quot;:&quot;&quot;},{&quot;family&quot;:&quot;Engen&quot;,&quot;given&quot;:&quot;John R.&quot;,&quot;parse-names&quot;:false,&quot;dropping-particle&quot;:&quot;&quot;,&quot;non-dropping-particle&quot;:&quot;&quot;},{&quot;family&quot;:&quot;Guttman&quot;,&quot;given&quot;:&quot;Miklos&quot;,&quot;parse-names&quot;:false,&quot;dropping-particle&quot;:&quot;&quot;,&quot;non-dropping-particle&quot;:&quot;&quot;}],&quot;container-title&quot;:&quot;Chemical Reviews&quot;,&quot;container-title-short&quot;:&quot;Chem Rev&quot;,&quot;DOI&quot;:&quot;10.1021/acs.chemrev.1c00279&quot;,&quot;ISSN&quot;:&quot;15206890&quot;,&quot;PMID&quot;:&quot;34493042&quot;,&quot;issued&quot;:{&quot;date-parts&quot;:[[2022,4,27]]},&quot;page&quot;:&quot;7562-7623&quot;,&quot;abstract&quot;:&quot;Solution-phase hydrogen/deuterium exchange (HDX) coupled to mass spectrometry (MS) is a widespread tool for structural analysis across academia and the biopharmaceutical industry. By monitoring the exchangeability of backbone amide protons, HDX-MS can reveal information about higher-order structure and dynamics throughout a protein, can track protein folding pathways, map interaction sites, and assess conformational states of protein samples. The combination of the versatility of the hydrogen/deuterium exchange reaction with the sensitivity of mass spectrometry has enabled the study of extremely challenging protein systems, some of which cannot be suitably studied using other techniques. Improvements over the past three decades have continually increased throughput, robustness, and expanded the limits of what is feasible for HDX-MS investigations. To provide an overview for researchers seeking to utilize and derive the most from HDX-MS for protein structural analysis, we summarize the fundamental principles, basic methodology, strengths and weaknesses, and the established applications of HDX-MS while highlighting new developments and applications.&quot;,&quot;publisher&quot;:&quot;American Chemical Society&quot;,&quot;issue&quot;:&quot;8&quot;,&quot;volume&quot;:&quot;122&quot;},&quot;isTemporary&quot;:false}]},{&quot;citationID&quot;:&quot;MENDELEY_CITATION_d4bd70d4-4434-4449-a351-f8335935731d&quot;,&quot;properties&quot;:{&quot;noteIndex&quot;:0},&quot;isEdited&quot;:false,&quot;manualOverride&quot;:{&quot;isManuallyOverridden&quot;:false,&quot;citeprocText&quot;:&quot;(Masson et al., 2019a)&quot;,&quot;manualOverrideText&quot;:&quot;&quot;},&quot;citationTag&quot;:&quot;MENDELEY_CITATION_v3_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&quot;,&quot;citationItems&quot;:[{&quot;id&quot;:&quot;ae9207a0-b932-34ba-89bf-b67438e1faa0&quot;,&quot;itemData&quot;:{&quot;type&quot;:&quot;article-journal&quot;,&quot;id&quot;:&quot;ae9207a0-b932-34ba-89bf-b67438e1faa0&quot;,&quot;title&quot;:&quot;Recommendations for performing, interpreting and reporting hydrogen deuterium exchange mass spectrometry (HDX-MS) experiments&quot;,&quot;author&quot;:[{&quot;family&quot;:&quot;Masson&quot;,&quot;given&quot;:&quot;Glenn R.&quot;,&quot;parse-names&quot;:false,&quot;dropping-particle&quot;:&quot;&quot;,&quot;non-dropping-particle&quot;:&quot;&quot;},{&quot;family&quot;:&quot;Burke&quot;,&quot;given&quot;:&quot;John E.&quot;,&quot;parse-names&quot;:false,&quot;dropping-particle&quot;:&quot;&quot;,&quot;non-dropping-particle&quot;:&quot;&quot;},{&quot;family&quot;:&quot;Ahn&quot;,&quot;given&quot;:&quot;Natalie G.&quot;,&quot;parse-names&quot;:false,&quot;dropping-particle&quot;:&quot;&quot;,&quot;non-dropping-particle&quot;:&quot;&quot;},{&quot;family&quot;:&quot;Anand&quot;,&quot;given&quot;:&quot;Ganesh S.&quot;,&quot;parse-names&quot;:false,&quot;dropping-particle&quot;:&quot;&quot;,&quot;non-dropping-particle&quot;:&quot;&quot;},{&quot;family&quot;:&quot;Borchers&quot;,&quot;given&quot;:&quot;Christoph&quot;,&quot;parse-names&quot;:false,&quot;dropping-particle&quot;:&quot;&quot;,&quot;non-dropping-particle&quot;:&quot;&quot;},{&quot;family&quot;:&quot;Brier&quot;,&quot;given&quot;:&quot;Sébastien&quot;,&quot;parse-names&quot;:false,&quot;dropping-particle&quot;:&quot;&quot;,&quot;non-dropping-particle&quot;:&quot;&quot;},{&quot;family&quot;:&quot;Bou-Assaf&quot;,&quot;given&quot;:&quot;George M.&quot;,&quot;parse-names&quot;:false,&quot;dropping-particle&quot;:&quot;&quot;,&quot;non-dropping-particle&quot;:&quot;&quot;},{&quot;family&quot;:&quot;Engen&quot;,&quot;given&quot;:&quot;John R.&quot;,&quot;parse-names&quot;:false,&quot;dropping-particle&quot;:&quot;&quot;,&quot;non-dropping-particle&quot;:&quot;&quot;},{&quot;family&quot;:&quot;Englander&quot;,&quot;given&quot;:&quot;S. Walter&quot;,&quot;parse-names&quot;:false,&quot;dropping-particle&quot;:&quot;&quot;,&quot;non-dropping-particle&quot;:&quot;&quot;},{&quot;family&quot;:&quot;Faber&quot;,&quot;given&quot;:&quot;Johan&quot;,&quot;parse-names&quot;:false,&quot;dropping-particle&quot;:&quot;&quot;,&quot;non-dropping-particle&quot;:&quot;&quot;},{&quot;family&quot;:&quot;Garlish&quot;,&quot;given&quot;:&quot;Rachel&quot;,&quot;parse-names&quot;:false,&quot;dropping-particle&quot;:&quot;&quot;,&quot;non-dropping-particle&quot;:&quot;&quot;},{&quot;family&quot;:&quot;Griffin&quot;,&quot;given&quot;:&quot;Patrick R.&quot;,&quot;parse-names&quot;:false,&quot;dropping-particle&quot;:&quot;&quot;,&quot;non-dropping-particle&quot;:&quot;&quot;},{&quot;family&quot;:&quot;Gross&quot;,&quot;given&quot;:&quot;Michael L.&quot;,&quot;parse-names&quot;:false,&quot;dropping-particle&quot;:&quot;&quot;,&quot;non-dropping-particle&quot;:&quot;&quot;},{&quot;family&quot;:&quot;Guttman&quot;,&quot;given&quot;:&quot;Miklos&quot;,&quot;parse-names&quot;:false,&quot;dropping-particle&quot;:&quot;&quot;,&quot;non-dropping-particle&quot;:&quot;&quot;},{&quot;family&quot;:&quot;Hamuro&quot;,&quot;given&quot;:&quot;Yoshitomo&quot;,&quot;parse-names&quot;:false,&quot;dropping-particle&quot;:&quot;&quot;,&quot;non-dropping-particle&quot;:&quot;&quot;},{&quot;family&quot;:&quot;Heck&quot;,&quot;given&quot;:&quot;Albert J.R.&quot;,&quot;parse-names&quot;:false,&quot;dropping-particle&quot;:&quot;&quot;,&quot;non-dropping-particle&quot;:&quot;&quot;},{&quot;family&quot;:&quot;Houde&quot;,&quot;given&quot;:&quot;Damian&quot;,&quot;parse-names&quot;:false,&quot;dropping-particle&quot;:&quot;&quot;,&quot;non-dropping-particle&quot;:&quot;&quot;},{&quot;family&quot;:&quot;Iacob&quot;,&quot;given&quot;:&quot;Roxana E.&quot;,&quot;parse-names&quot;:false,&quot;dropping-particle&quot;:&quot;&quot;,&quot;non-dropping-particle&quot;:&quot;&quot;},{&quot;family&quot;:&quot;Jørgensen&quot;,&quot;given&quot;:&quot;Thomas J.D.&quot;,&quot;parse-names&quot;:false,&quot;dropping-particle&quot;:&quot;&quot;,&quot;non-dropping-particle&quot;:&quot;&quot;},{&quot;family&quot;:&quot;Kaltashov&quot;,&quot;given&quot;:&quot;Igor A.&quot;,&quot;parse-names&quot;:false,&quot;dropping-particle&quot;:&quot;&quot;,&quot;non-dropping-particle&quot;:&quot;&quot;},{&quot;family&quot;:&quot;Klinman&quot;,&quot;given&quot;:&quot;Judith P.&quot;,&quot;parse-names&quot;:false,&quot;dropping-particle&quot;:&quot;&quot;,&quot;non-dropping-particle&quot;:&quot;&quot;},{&quot;family&quot;:&quot;Konermann&quot;,&quot;given&quot;:&quot;Lars&quot;,&quot;parse-names&quot;:false,&quot;dropping-particle&quot;:&quot;&quot;,&quot;non-dropping-particle&quot;:&quot;&quot;},{&quot;family&quot;:&quot;Man&quot;,&quot;given&quot;:&quot;Petr&quot;,&quot;parse-names&quot;:false,&quot;dropping-particle&quot;:&quot;&quot;,&quot;non-dropping-particle&quot;:&quot;&quot;},{&quot;family&quot;:&quot;Mayne&quot;,&quot;given&quot;:&quot;Leland&quot;,&quot;parse-names&quot;:false,&quot;dropping-particle&quot;:&quot;&quot;,&quot;non-dropping-particle&quot;:&quot;&quot;},{&quot;family&quot;:&quot;Pascal&quot;,&quot;given&quot;:&quot;Bruce D.&quot;,&quot;parse-names&quot;:false,&quot;dropping-particle&quot;:&quot;&quot;,&quot;non-dropping-particle&quot;:&quot;&quot;},{&quot;family&quot;:&quot;Reichmann&quot;,&quot;given&quot;:&quot;Dana&quot;,&quot;parse-names&quot;:false,&quot;dropping-particle&quot;:&quot;&quot;,&quot;non-dropping-particle&quot;:&quot;&quot;},{&quot;family&quot;:&quot;Skehel&quot;,&quot;given&quot;:&quot;Mark&quot;,&quot;parse-names&quot;:false,&quot;dropping-particle&quot;:&quot;&quot;,&quot;non-dropping-particle&quot;:&quot;&quot;},{&quot;family&quot;:&quot;Snijder&quot;,&quot;given&quot;:&quot;Joost&quot;,&quot;parse-names&quot;:false,&quot;dropping-particle&quot;:&quot;&quot;,&quot;non-dropping-particle&quot;:&quot;&quot;},{&quot;family&quot;:&quot;Strutzenberg&quot;,&quot;given&quot;:&quot;Timothy S.&quot;,&quot;parse-names&quot;:false,&quot;dropping-particle&quot;:&quot;&quot;,&quot;non-dropping-particle&quot;:&quot;&quot;},{&quot;family&quot;:&quot;Underbakke&quot;,&quot;given&quot;:&quot;Eric S.&quot;,&quot;parse-names&quot;:false,&quot;dropping-particle&quot;:&quot;&quot;,&quot;non-dropping-particle&quot;:&quot;&quot;},{&quot;family&quot;:&quot;Wagner&quot;,&quot;given&quot;:&quot;Cornelia&quot;,&quot;parse-names&quot;:false,&quot;dropping-particle&quot;:&quot;&quot;,&quot;non-dropping-particle&quot;:&quot;&quot;},{&quot;family&quot;:&quot;Wales&quot;,&quot;given&quot;:&quot;Thomas E.&quot;,&quot;parse-names&quot;:false,&quot;dropping-particle&quot;:&quot;&quot;,&quot;non-dropping-particle&quot;:&quot;&quot;},{&quot;family&quot;:&quot;Walters&quot;,&quot;given&quot;:&quot;Benjamin T.&quot;,&quot;parse-names&quot;:false,&quot;dropping-particle&quot;:&quot;&quot;,&quot;non-dropping-particle&quot;:&quot;&quot;},{&quot;family&quot;:&quot;Weis&quot;,&quot;given&quot;:&quot;David D.&quot;,&quot;parse-names&quot;:false,&quot;dropping-particle&quot;:&quot;&quot;,&quot;non-dropping-particle&quot;:&quot;&quot;},{&quot;family&quot;:&quot;Wilson&quot;,&quot;given&quot;:&quot;Derek J.&quot;,&quot;parse-names&quot;:false,&quot;dropping-particle&quot;:&quot;&quot;,&quot;non-dropping-particle&quot;:&quot;&quot;},{&quot;family&quot;:&quot;Wintrode&quot;,&quot;given&quot;:&quot;Patrick L.&quot;,&quot;parse-names&quot;:false,&quot;dropping-particle&quot;:&quot;&quot;,&quot;non-dropping-particle&quot;:&quot;&quot;},{&quot;family&quot;:&quot;Zhang&quot;,&quot;given&quot;:&quot;Zhongqi&quot;,&quot;parse-names&quot;:false,&quot;dropping-particle&quot;:&quot;&quot;,&quot;non-dropping-particle&quot;:&quot;&quot;},{&quot;family&quot;:&quot;Zheng&quot;,&quot;given&quot;:&quot;Jie&quot;,&quot;parse-names&quot;:false,&quot;dropping-particle&quot;:&quot;&quot;,&quot;non-dropping-particle&quot;:&quot;&quot;},{&quot;family&quot;:&quot;Schriemer&quot;,&quot;given&quot;:&quot;David C.&quot;,&quot;parse-names&quot;:false,&quot;dropping-particle&quot;:&quot;&quot;,&quot;non-dropping-particle&quot;:&quot;&quot;},{&quot;family&quot;:&quot;Rand&quot;,&quot;given&quot;:&quot;Kasper D.&quot;,&quot;parse-names&quot;:false,&quot;dropping-particle&quot;:&quot;&quot;,&quot;non-dropping-particle&quot;:&quot;&quot;}],&quot;container-title&quot;:&quot;Nature Methods&quot;,&quot;container-title-short&quot;:&quot;Nat Methods&quot;,&quot;DOI&quot;:&quot;10.1038/s41592-019-0459-y&quot;,&quot;ISSN&quot;:&quot;15487105&quot;,&quot;PMID&quot;:&quot;31249422&quot;,&quot;issued&quot;:{&quot;date-parts&quot;:[[2019,7,1]]},&quot;page&quot;:&quot;595-602&quot;,&quot;abstract&quot;:&quo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quot;,&quot;publisher&quot;:&quot;Nature Publishing Group&quot;,&quot;issue&quot;:&quot;7&quot;,&quot;volume&quot;:&quot;16&quot;},&quot;isTemporary&quot;:false}]},{&quot;citationID&quot;:&quot;MENDELEY_CITATION_3cf83d7b-72d7-4321-be4a-1d87c1307ece&quot;,&quot;properties&quot;:{&quot;noteIndex&quot;:0},&quot;isEdited&quot;:false,&quot;manualOverride&quot;:{&quot;isManuallyOverridden&quot;:false,&quot;citeprocText&quot;:&quot;(Beck et al., 2024)&quot;,&quot;manualOverrideText&quot;:&quot;&quot;},&quot;citationTag&quot;:&quot;MENDELEY_CITATION_v3_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&quot;,&quot;citationItems&quot;:[{&quot;id&quot;:&quot;619eb040-406c-31af-bdcd-962fb0eee0ac&quot;,&quot;itemData&quot;:{&quot;type&quot;:&quot;article&quot;,&quot;id&quot;:&quot;619eb040-406c-31af-bdcd-962fb0eee0ac&quot;,&quot;title&quot;:&quot;Understanding the cell: Future views of structural biology&quot;,&quot;author&quot;:[{&quot;family&quot;:&quot;Beck&quot;,&quot;given&quot;:&quot;Martin&quot;,&quot;parse-names&quot;:false,&quot;dropping-particle&quot;:&quot;&quot;,&quot;non-dropping-particle&quot;:&quot;&quot;},{&quot;family&quot;:&quot;Covino&quot;,&quot;given&quot;:&quot;Roberto&quot;,&quot;parse-names&quot;:false,&quot;dropping-particle&quot;:&quot;&quot;,&quot;non-dropping-particle&quot;:&quot;&quot;},{&quot;family&quot;:&quot;Hänelt&quot;,&quot;given&quot;:&quot;Inga&quot;,&quot;parse-names&quot;:false,&quot;dropping-particle&quot;:&quot;&quot;,&quot;non-dropping-particle&quot;:&quot;&quot;},{&quot;family&quot;:&quot;Müller-McNicoll&quot;,&quot;given&quot;:&quot;Michaela&quot;,&quot;parse-names&quot;:false,&quot;dropping-particle&quot;:&quot;&quot;,&quot;non-dropping-particle&quot;:&quot;&quot;}],&quot;container-title&quot;:&quot;Cell&quot;,&quot;container-title-short&quot;:&quot;Cell&quot;,&quot;DOI&quot;:&quot;10.1016/j.cell.2023.12.017&quot;,&quot;ISSN&quot;:&quot;10974172&quot;,&quot;PMID&quot;:&quot;38306981&quot;,&quot;issued&quot;:{&quot;date-parts&quot;:[[2024,2,1]]},&quot;page&quot;:&quot;545-562&quot;,&quot;abstract&quot;:&quot;Determining the structure and mechanisms of all individual functional modules of cells at high molecular detail has often been seen as equal to understanding how cells work. Recent technical advances have led to a flush of high-resolution structures of various macromolecular machines, but despite this wealth of detailed information, our understanding of cellular function remains incomplete. Here, we discuss present-day limitations of structural biology and highlight novel technologies that may enable us to analyze molecular functions directly inside cells. We predict that the progression toward structural cell biology will involve a shift toward conceptualizing a 4D virtual reality of cells using digital twins. These will capture cellular segments in a highly enriched molecular detail, include dynamic changes, and facilitate simulations of molecular processes, leading to novel and experimentally testable predictions. Transferring biological questions into algorithms that learn from the existing wealth of data and explore novel solutions may ultimately unveil how cells work.&quot;,&quot;publisher&quot;:&quot;Elsevier B.V.&quot;,&quot;issue&quot;:&quot;3&quot;,&quot;volume&quot;:&quot;187&quot;},&quot;isTemporary&quot;:false}]},{&quot;citationID&quot;:&quot;MENDELEY_CITATION_98684fe1-ca0c-438f-bcb0-fa08172bae5a&quot;,&quot;properties&quot;:{&quot;noteIndex&quot;:0},&quot;isEdited&quot;:false,&quot;manualOverride&quot;:{&quot;isManuallyOverridden&quot;:false,&quot;citeprocText&quot;:&quot;(Yu et al., 2023)&quot;,&quot;manualOverrideText&quot;:&quot;&quot;},&quot;citationItems&quot;:[{&quot;id&quot;:&quot;49f26221-9f54-3b18-a29b-7a5ef6e1939a&quot;,&quot;itemData&quot;:{&quot;type&quot;:&quot;article-journal&quot;,&quot;id&quot;:&quot;49f26221-9f54-3b18-a29b-7a5ef6e1939a&quot;,&quot;title&quot;:&quot;Artificial intelligence-based HDX (AI-HDX) prediction reveals fundamental characteristics to protein dynamics: Mechanisms on SARS-CoV-2 immune escape&quot;,&quot;author&quot;:[{&quot;family&quot;:&quot;Yu&quot;,&quot;given&quot;:&quot;Jiali&quot;,&quot;parse-names&quot;:false,&quot;dropping-particle&quot;:&quot;&quot;,&quot;non-dropping-particle&quot;:&quot;&quot;},{&quot;family&quot;:&quot;Uzuner&quot;,&quot;given&quot;:&quot;Ugur&quot;,&quot;parse-names&quot;:false,&quot;dropping-particle&quot;:&quot;&quot;,&quot;non-dropping-particle&quot;:&quot;&quot;},{&quot;family&quot;:&quot;Long&quot;,&quot;given&quot;:&quot;Bin&quot;,&quot;parse-names&quot;:false,&quot;dropping-particle&quot;:&quot;&quot;,&quot;non-dropping-particle&quot;:&quot;&quot;},{&quot;family&quot;:&quot;Wang&quot;,&quot;given&quot;:&quot;Zachary&quot;,&quot;parse-names&quot;:false,&quot;dropping-particle&quot;:&quot;&quot;,&quot;non-dropping-particle&quot;:&quot;&quot;},{&quot;family&quot;:&quot;Yuan&quot;,&quot;given&quot;:&quot;Joshua S.&quot;,&quot;parse-names&quot;:false,&quot;dropping-particle&quot;:&quot;&quot;,&quot;non-dropping-particle&quot;:&quot;&quot;},{&quot;family&quot;:&quot;Dai&quot;,&quot;given&quot;:&quot;Susie Y.&quot;,&quot;parse-names&quot;:false,&quot;dropping-particle&quot;:&quot;&quot;,&quot;non-dropping-particle&quot;:&quot;&quot;}],&quot;container-title&quot;:&quot;iScience&quot;,&quot;container-title-short&quot;:&quot;iScience&quot;,&quot;DOI&quot;:&quot;10.1016/j.isci.2023.106282&quot;,&quot;ISSN&quot;:&quot;25890042&quot;,&quot;issued&quot;:{&quot;date-parts&quot;:[[2023,4,21]]},&quot;abstract&quot;:&quot;Three-dimensional structure and dynamics are essential for protein function. Advancements in hydrogen-deuterium exchange (HDX) techniques enable probing protein dynamic information in physiologically relevant conditions. HDX-coupled mass spectrometry (HDX-MS) has been broadly applied in pharmaceutical industries. However, it is challenging to obtain dynamics information at the single amino acid resolution and time consuming to perform the experiments and process the data. Here, we demonstrate the first deep learning model, artificial intelligence-based HDX (AI-HDX), that predicts intrinsic protein dynamics based on the protein sequence. It uncovers the protein structural dynamics by combining deep learning, experimental HDX, sequence alignment, and protein structure prediction. AI-HDX can be broadly applied to drug discovery, protein engineering, and biomedical studies. As a demonstration, we elucidated receptor-binding domain structural dynamics as a potential mechanism of anti-severe acute respiratory syndrome coronavirus 2 (SARS-CoV-2) antibody efficacy and immune escape. AI-HDX fundamentally differs from the current AI tools for protein analysis and may transform protein design for various applications.&quot;,&quot;publisher&quot;:&quot;Elsevier Inc.&quot;,&quot;issue&quot;:&quot;4&quot;,&quot;volume&quot;:&quot;26&quot;},&quot;isTemporary&quot;:false}],&quot;citationTag&quot;:&quot;MENDELEY_CITATION_v3_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&quot;},{&quot;citationID&quot;:&quot;MENDELEY_CITATION_d3770ec4-8829-4022-a401-06448ef0b2bc&quot;,&quot;properties&quot;:{&quot;noteIndex&quot;:0},&quot;isEdited&quot;:false,&quot;manualOverride&quot;:{&quot;isManuallyOverridden&quot;:false,&quot;citeprocText&quot;:&quot;(Filandr et al., 2024)&quot;,&quot;manualOverrideText&quot;:&quot;&quot;},&quot;citationTag&quot;:&quot;MENDELEY_CITATION_v3_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&quot;,&quot;citationItems&quot;:[{&quot;id&quot;:&quot;f86f39a1-4159-3359-8324-58c5af609107&quot;,&quot;itemData&quot;:{&quot;type&quot;:&quot;article-journal&quot;,&quot;id&quot;:&quot;f86f39a1-4159-3359-8324-58c5af609107&quot;,&quot;title&quot;:&quot;Automating data analysis for hydrogen/deuterium exchange mass spectrometry using data-independent acquisition methodology&quot;,&quot;author&quot;:[{&quot;family&quot;:&quot;Filandr&quot;,&quot;given&quot;:&quot;Frantisek&quot;,&quot;parse-names&quot;:false,&quot;dropping-particle&quot;:&quot;&quot;,&quot;non-dropping-particle&quot;:&quot;&quot;},{&quot;family&quot;:&quot;Sarpe&quot;,&quot;given&quot;:&quot;Vladimir&quot;,&quot;parse-names&quot;:false,&quot;dropping-particle&quot;:&quot;&quot;,&quot;non-dropping-particle&quot;:&quot;&quot;},{&quot;family&quot;:&quot;Raval&quot;,&quot;given&quot;:&quot;Shaunak&quot;,&quot;parse-names&quot;:false,&quot;dropping-particle&quot;:&quot;&quot;,&quot;non-dropping-particle&quot;:&quot;&quot;},{&quot;family&quot;:&quot;Crowder&quot;,&quot;given&quot;:&quot;D. Alex&quot;,&quot;parse-names&quot;:false,&quot;dropping-particle&quot;:&quot;&quot;,&quot;non-dropping-particle&quot;:&quot;&quot;},{&quot;family&quot;:&quot;Khan&quot;,&quot;given&quot;:&quot;Morgan F.&quot;,&quot;parse-names&quot;:false,&quot;dropping-particle&quot;:&quot;&quot;,&quot;non-dropping-particle&quot;:&quot;&quot;},{&quot;family&quot;:&quot;Douglas&quot;,&quot;given&quot;:&quot;Pauline&quot;,&quot;parse-names&quot;:false,&quot;dropping-particle&quot;:&quot;&quot;,&quot;non-dropping-particle&quot;:&quot;&quot;},{&quot;family&quot;:&quot;Coales&quot;,&quot;given&quot;:&quot;Stephen&quot;,&quot;parse-names&quot;:false,&quot;dropping-particle&quot;:&quot;&quot;,&quot;non-dropping-particle&quot;:&quot;&quot;},{&quot;family&quot;:&quot;Viner&quot;,&quot;given&quot;:&quot;Rosa&quot;,&quot;parse-names&quot;:false,&quot;dropping-particle&quot;:&quot;&quot;,&quot;non-dropping-particle&quot;:&quot;&quot;},{&quot;family&quot;:&quot;Syed&quot;,&quot;given&quot;:&quot;Aleem&quot;,&quot;parse-names&quot;:false,&quot;dropping-particle&quot;:&quot;&quot;,&quot;non-dropping-particle&quot;:&quot;&quot;},{&quot;family&quot;:&quot;Tainer&quot;,&quot;given&quot;:&quot;John A.&quot;,&quot;parse-names&quot;:false,&quot;dropping-particle&quot;:&quot;&quot;,&quot;non-dropping-particle&quot;:&quot;&quot;},{&quot;family&quot;:&quot;Lees-Miller&quot;,&quot;given&quot;:&quot;Susan P.&quot;,&quot;parse-names&quot;:false,&quot;dropping-particle&quot;:&quot;&quot;,&quot;non-dropping-particle&quot;:&quot;&quot;},{&quot;family&quot;:&quot;Schriemer&quot;,&quot;given&quot;:&quot;David C.&quot;,&quot;parse-names&quot;:false,&quot;dropping-particle&quot;:&quot;&quot;,&quot;non-dropping-particle&quot;:&quot;&quot;}],&quot;container-title&quot;:&quot;Nature Communications&quot;,&quot;container-title-short&quot;:&quot;Nat Commun&quot;,&quot;DOI&quot;:&quot;10.1038/s41467-024-46610-3&quot;,&quot;ISSN&quot;:&quot;20411723&quot;,&quot;PMID&quot;:&quot;38467655&quot;,&quot;issued&quot;:{&quot;date-parts&quot;:[[2024,12,1]]},&quot;abstract&quot;:&quot;We present a hydrogen/deuterium exchange workflow coupled to tandem mass spectrometry (HX-MS2) that supports the acquisition of peptide fragment ions alongside their peptide precursors. The approach enables true auto-curation of HX data by mining a rich set of deuterated fragments, generated by collisional-induced dissociation (CID), to simultaneously confirm the peptide ID and authenticate MS1-based deuteration calculations. The high redundancy provided by the fragments supports a confidence assessment of deuterium calculations using a combinatorial strategy. The approach requires data-independent acquisition (DIA) methods that are available on most MS platforms, making the switch to HX-MS2 straightforward. Importantly, we find that HX-DIA enables a proteomics-grade approach and wide-spread applications. Considerable time is saved through auto-curation and complex samples can now be characterized and at higher throughput. We illustrate these advantages in a drug binding analysis of the ultra-large protein kinase DNA-PKcs, isolated directly from mammalian cells.&quot;,&quot;publisher&quot;:&quot;Nature Research&quot;,&quot;issue&quot;:&quot;1&quot;,&quot;volume&quot;:&quot;15&quot;},&quot;isTemporary&quot;:false}]},{&quot;citationID&quot;:&quot;MENDELEY_CITATION_d5fd0d54-bef6-47a8-841d-cca640215f42&quot;,&quot;properties&quot;:{&quot;noteIndex&quot;:0},&quot;isEdited&quot;:false,&quot;manualOverride&quot;:{&quot;isManuallyOverridden&quot;:false,&quot;citeprocText&quot;:&quot;(Hansen et al., 2025)&quot;,&quot;manualOverrideText&quot;:&quot;&quot;},&quot;citationTag&quot;:&quot;MENDELEY_CITATION_v3_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&quot;,&quot;citationItems&quot;:[{&quot;id&quot;:&quot;525a1f9b-ebe7-3b9b-ba57-b3957da582fe&quot;,&quot;itemData&quot;:{&quot;type&quot;:&quot;article-journal&quot;,&quot;id&quot;:&quot;525a1f9b-ebe7-3b9b-ba57-b3957da582fe&quot;,&quot;title&quot;:&quot;Development of a Thiol-ene Microfluidic Chip for Hydrogen/Deuterium Exchange Mass Spectrometry (HDX-MS)&quot;,&quot;author&quot;:[{&quot;family&quot;:&quot;Hansen&quot;,&quot;given&quot;:&quot;Anton B.&quot;,&quot;parse-names&quot;:false,&quot;dropping-particle&quot;:&quot;&quot;,&quot;non-dropping-particle&quot;:&quot;&quot;},{&quot;family&quot;:&quot;Svejdal&quot;,&quot;given&quot;:&quot;Rasmus R.&quot;,&quot;parse-names&quot;:false,&quot;dropping-particle&quot;:&quot;&quot;,&quot;non-dropping-particle&quot;:&quot;&quot;},{&quot;family&quot;:&quot;Aerts&quot;,&quot;given&quot;:&quot;Jordan T.&quot;,&quot;parse-names&quot;:false,&quot;dropping-particle&quot;:&quot;&quot;,&quot;non-dropping-particle&quot;:&quot;&quot;},{&quot;family&quot;:&quot;Stahlhut&quot;,&quot;given&quot;:&quot;Vanessa B.P.&quot;,&quot;parse-names&quot;:false,&quot;dropping-particle&quot;:&quot;&quot;,&quot;non-dropping-particle&quot;:&quot;&quot;},{&quot;family&quot;:&quot;Harmash&quot;,&quot;given&quot;:&quot;Daria&quot;,&quot;parse-names&quot;:false,&quot;dropping-particle&quot;:&quot;&quot;,&quot;non-dropping-particle&quot;:&quot;&quot;},{&quot;family&quot;:&quot;Hamidi&quot;,&quot;given&quot;:&quot;Minna&quot;,&quot;parse-names&quot;:false,&quot;dropping-particle&quot;:&quot;&quot;,&quot;non-dropping-particle&quot;:&quot;&quot;},{&quot;family&quot;:&quot;Sticker&quot;,&quot;given&quot;:&quot;Drago&quot;,&quot;parse-names&quot;:false,&quot;dropping-particle&quot;:&quot;&quot;,&quot;non-dropping-particle&quot;:&quot;&quot;},{&quot;family&quot;:&quot;Kutter&quot;,&quot;given&quot;:&quot;Jörg P.&quot;,&quot;parse-names&quot;:false,&quot;dropping-particle&quot;:&quot;&quot;,&quot;non-dropping-particle&quot;:&quot;&quot;},{&quot;family&quot;:&quot;Rand&quot;,&quot;given&quot;:&quot;Kasper D.&quot;,&quot;parse-names&quot;:false,&quot;dropping-particle&quot;:&quot;&quot;,&quot;non-dropping-particle&quot;:&quot;&quot;}],&quot;container-title&quot;:&quot;Analytical Chemistry&quot;,&quot;container-title-short&quot;:&quot;Anal Chem&quot;,&quot;DOI&quot;:&quot;10.1021/acs.analchem.4c06230&quot;,&quot;ISSN&quot;:&quot;15206882&quot;,&quot;issued&quot;:{&quot;date-parts&quot;:[[2025]]},&quot;abstract&quot;:&quot;Hydrogen/deuterium exchange mass spectrometry (HDX-MS) is a powerful technique for analyzing the conformational dynamics of proteins. Using liquid chromatography coupled to mass spectrometry (LC-MS), the method achieves high sensitivity and the option to measure the HDX either of the intact protein (global analysis) or of small peptide segments of the protein (local analysis) after online pepsin proteolysis. However, HDX-MS is currently limited by the significant cost of the specialized refrigerated UPLC-based chromatographic equipment needed and by the loss of deuterium label from the analyzed protein (30-50%), which still occurs despite cooling parts of the LC-MS system to 0 °C. Here we describe the development of a microfluidic chip (HDXchip) for global or local HDX-MS analysis that can be cooled to subzero temperatures. HDXchip comprises a sample loading module with an immobilized enzyme microreactor (IMER) for on-chip pepsin proteolysis and a module packed with reversed-phase material for on-chip desalting and reversed-phase chromatography. The chip thus integrates the hallmarks of the classical HDX-MS workflow in a low-cost, low-volume microfluidic format. Furthermore, the small size of the chip allows for efficient localized cooling of parts of the chip to subzero temperatures by a Peltier module. We show that HDXchip allows for HDX-MS analysis of model peptides and intact proteins at significantly lowered back-exchange compared to a conventional commercially available UPLC-based HDX-MS setup. Furthermore, we show that the chip is capable of local HDX-MS analysis of hemoglobin with good sensitivity, sequence coverage, repeatability, and low back-exchange. Our results demonstrate the potential of integrating the HDX-MS workflow, including proteolysis and separation, with subzero temperature cooling, on a microchip.&quot;,&quot;publisher&quot;:&quot;American Chemical Society&quot;},&quot;isTemporary&quot;:false}]},{&quot;citationID&quot;:&quot;MENDELEY_CITATION_b1a73f3b-3733-4c07-b7d6-3c81ff2aaf6a&quot;,&quot;properties&quot;:{&quot;noteIndex&quot;:0},&quot;isEdited&quot;:false,&quot;manualOverride&quot;:{&quot;isManuallyOverridden&quot;:false,&quot;citeprocText&quot;:&quot;(Anacleto et al., 2023; Kish et al., 2023)&quot;,&quot;manualOverrideText&quot;:&quot;&quot;},&quot;citationTag&quot;:&quot;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&quot;,&quot;citationItems&quot;:[{&quot;id&quot;:&quot;1e8eee64-d13e-3b33-ab07-656a51c52641&quot;,&quot;itemData&quot;:{&quot;type&quot;:&quot;article-journal&quot;,&quot;id&quot;:&quot;1e8eee64-d13e-3b33-ab07-656a51c52641&quot;,&quot;title&quot;:&quot;Apparatus for Automated Continuous Hydrogen Deuterium Exchange Mass Spectrometry Measurements from Milliseconds to Hours&quot;,&quot;author&quot;:[{&quot;family&quot;:&quot;Anacleto&quot;,&quot;given&quot;:&quot;Joseph&quot;,&quot;parse-names&quot;:false,&quot;dropping-particle&quot;:&quot;&quot;,&quot;non-dropping-particle&quot;:&quot;&quot;},{&quot;family&quot;:&quot;Lento&quot;,&quot;given&quot;:&quot;Cristina&quot;,&quot;parse-names&quot;:false,&quot;dropping-particle&quot;:&quot;&quot;,&quot;non-dropping-particle&quot;:&quot;&quot;},{&quot;family&quot;:&quot;Sarpe&quot;,&quot;given&quot;:&quot;Vladimir&quot;,&quot;parse-names&quot;:false,&quot;dropping-particle&quot;:&quot;&quot;,&quot;non-dropping-particle&quot;:&quot;&quot;},{&quot;family&quot;:&quot;Maqsood&quot;,&quot;given&quot;:&quot;Ayesha&quot;,&quot;parse-names&quot;:false,&quot;dropping-particle&quot;:&quot;&quot;,&quot;non-dropping-particle&quot;:&quot;&quot;},{&quot;family&quot;:&quot;Mehrazma&quot;,&quot;given&quot;:&quot;Banafsheh&quot;,&quot;parse-names&quot;:false,&quot;dropping-particle&quot;:&quot;&quot;,&quot;non-dropping-particle&quot;:&quot;&quot;},{&quot;family&quot;:&quot;Schriemer&quot;,&quot;given&quot;:&quot;David&quot;,&quot;parse-names&quot;:false,&quot;dropping-particle&quot;:&quot;&quot;,&quot;non-dropping-particle&quot;:&quot;&quot;},{&quot;family&quot;:&quot;Wilson&quot;,&quot;given&quot;:&quot;Derek J.&quot;,&quot;parse-names&quot;:false,&quot;dropping-particle&quot;:&quot;&quot;,&quot;non-dropping-particle&quot;:&quot;&quot;}],&quot;container-title&quot;:&quot;Analytical Chemistry&quot;,&quot;container-title-short&quot;:&quot;Anal Chem&quot;,&quot;DOI&quot;:&quot;10.1021/acs.analchem.2c05003&quot;,&quot;ISSN&quot;:&quot;15206882&quot;,&quot;issued&quot;:{&quot;date-parts&quot;:[[2023,3,7]]},&quot;page&quot;:&quot;4421-4428&quot;,&quot;abstract&quot;:&quot;Hydrogen deuterium exchange mass spectrometry (HDX-MS) is a rapidly growing technique for protein characterization in industry and academia, complementing the “static” picture provided by classical structural biology with information about the dynamic structural changes that accompany biological function. Conventional hydrogen deuterium exchange experiments, carried out on commercially available systems, typically collect 4-5 exchange timepoints on a timescale ranging from tens of seconds to hours using a workflow that can require 24 h or more of continuous data collection for triplicate measurements. A small number of groups have developed setups for millisecond timescale HDX, allowing for the characterization of dynamic shifts in weakly structured or disordered regions of proteins. This capability is particularly important given the central role that weakly ordered protein regions often play in protein function and pathogenesis. In this work, we introduce a new continuous flow injection setup for time-resolved HDX-MS (CFI-TRESI-HDX) that allows automated, continuous or discrete labeling time measurements from milliseconds to hours. The device is composed almost entirely of “off-the-shelf” LC components and can acquire an essentially unlimited number of timepoints with substantially reduced runtimes compared to conventional systems.&quot;,&quot;publisher&quot;:&quot;American Chemical Society&quot;,&quot;issue&quot;:&quot;9&quot;,&quot;volume&quot;:&quot;95&quot;},&quot;isTemporary&quot;:false},{&quot;id&quot;:&quot;f8f73fd1-c1d6-36b7-b733-d1b5de453cc8&quot;,&quot;itemData&quot;:{&quot;type&quot;:&quot;article-journal&quot;,&quot;id&quot;:&quot;f8f73fd1-c1d6-36b7-b733-d1b5de453cc8&quot;,&quot;title&quot;:&quot;Online Fully Automated System for Hydrogen/Deuterium-Exchange Mass Spectrometry with Millisecond Time Resolution&quot;,&quot;author&quot;:[{&quot;family&quot;:&quot;Kish&quot;,&quot;given&quot;:&quot;Monika&quot;,&quot;parse-names&quot;:false,&quot;dropping-particle&quot;:&quot;&quot;,&quot;non-dropping-particle&quot;:&quot;&quot;},{&quot;family&quot;:&quot;Smith&quot;,&quot;given&quot;:&quot;Victoria&quot;,&quot;parse-names&quot;:false,&quot;dropping-particle&quot;:&quot;&quot;,&quot;non-dropping-particle&quot;:&quot;&quot;},{&quot;family&quot;:&quot;Lethbridge&quot;,&quot;given&quot;:&quot;Natasha&quot;,&quot;parse-names&quot;:false,&quot;dropping-particle&quot;:&quot;&quot;,&quot;non-dropping-particle&quot;:&quot;&quot;},{&quot;family&quot;:&quot;Cole&quot;,&quot;given&quot;:&quot;Lindsay&quot;,&quot;parse-names&quot;:false,&quot;dropping-particle&quot;:&quot;&quot;,&quot;non-dropping-particle&quot;:&quot;&quot;},{&quot;family&quot;:&quot;Bond&quot;,&quot;given&quot;:&quot;Nicholas J.&quot;,&quot;parse-names&quot;:false,&quot;dropping-particle&quot;:&quot;&quot;,&quot;non-dropping-particle&quot;:&quot;&quot;},{&quot;family&quot;:&quot;Phillips&quot;,&quot;given&quot;:&quot;Jonathan J.&quot;,&quot;parse-names&quot;:false,&quot;dropping-particle&quot;:&quot;&quot;,&quot;non-dropping-particle&quot;:&quot;&quot;}],&quot;container-title&quot;:&quot;Analytical Chemistry&quot;,&quot;container-title-short&quot;:&quot;Anal Chem&quot;,&quot;DOI&quot;:&quot;10.1021/acs.analchem.2c05310&quot;,&quot;ISSN&quot;:&quot;15206882&quot;,&quot;issued&quot;:{&quot;date-parts&quot;:[[2023,3,21]]},&quot;page&quot;:&quot;5000-5008&quot;,&quot;abstract&quot;:&quot;Amide hydrogen/deuterium-exchange mass spectrometry (HDX-MS) is a powerful tool for analyzing the conformational dynamics of proteins in a solution. Current conventional methods have a measurement limit starting from several seconds and are solely reliant on the speed of manual pipetting or a liquid handling robot. Weakly protected regions of polypeptides, such as in short peptides, exposed loops and intrinsically disordered the protein exchange on the millisecond timescale. Typical HDX methods often cannot resolve the structural dynamics and stability in these cases. Numerous academic laboratories have demonstrated the considerable utility of acquiring HDX-MS data in the sub-second regimes. Here, we describe the development of a fully automated HDX-MS apparatus to resolve amide exchange on the millisecond timescale. Like conventional systems, this instrument boasts automated sample injection with software selection of labeling times, online flow mixing and quenching, while being fully integrated with a liquid chromatography-MS system for existing standard \&quot;bottom-up\&quot;workflows. HDX-MS's rapid exchange kinetics of several peptides demonstrate the repeatability, reproducibility, back-exchange, and mixing kinetics achieved with the system. Comparably, peptide coverage of 96.4% with 273 peptides was achieved, supporting the equivalence of the system to standard robotics. Additionally, time windows of 50 ms-300 s allowed full kinetic transitions to be observed for many amide groups; especially important are short time points (50-150 ms) for regions that are likely highly dynamic and solvent- exposed. We demonstrate that information on structural dynamics and stability can be measured for stretches of weakly stable polypeptides in small peptides and in local regions of a large enzyme, glycogen phosphorylase.&quot;,&quot;publisher&quot;:&quot;American Chemical Society&quot;,&quot;issue&quot;:&quot;11&quot;,&quot;volume&quot;:&quot;95&quot;},&quot;isTemporary&quot;:false}]},{&quot;citationID&quot;:&quot;MENDELEY_CITATION_478c0c89-9800-48e3-8cb7-1f39f79b4a59&quot;,&quot;properties&quot;:{&quot;noteIndex&quot;:0},&quot;isEdited&quot;:false,&quot;manualOverride&quot;:{&quot;isManuallyOverridden&quot;:false,&quot;citeprocText&quot;:&quot;(Hammerschmid et al., 2025)&quot;,&quot;manualOverrideText&quot;:&quot;&quot;},&quot;citationTag&quot;:&quot;MENDELEY_CITATION_v3_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&quot;,&quot;citationItems&quot;:[{&quot;id&quot;:&quot;335b6151-4768-34a3-b803-42db9867b37f&quot;,&quot;itemData&quot;:{&quot;type&quot;:&quot;article-journal&quot;,&quot;id&quot;:&quot;335b6151-4768-34a3-b803-42db9867b37f&quot;,&quot;title&quot;:&quot;Droplet microfluidic hydrogen/deuterium exchange for investigating protein dynamics with millisecond precision&quot;,&quot;author&quot;:[{&quot;family&quot;:&quot;Hammerschmid&quot;,&quot;given&quot;:&quot;Dietmar&quot;,&quot;parse-names&quot;:false,&quot;dropping-particle&quot;:&quot;&quot;,&quot;non-dropping-particle&quot;:&quot;&quot;},{&quot;family&quot;:&quot;Bailey&quot;,&quot;given&quot;:&quot;Alistair&quot;,&quot;parse-names&quot;:false,&quot;dropping-particle&quot;:&quot;&quot;,&quot;non-dropping-particle&quot;:&quot;&quot;},{&quot;family&quot;:&quot;Sys&quot;,&quot;given&quot;:&quot;Jakub&quot;,&quot;parse-names&quot;:false,&quot;dropping-particle&quot;:&quot;&quot;,&quot;non-dropping-particle&quot;:&quot;&quot;},{&quot;family&quot;:&quot;Lane&quot;,&quot;given&quot;:&quot;Simon, I. R.&quot;,&quot;parse-names&quot;:false,&quot;dropping-particle&quot;:&quot;&quot;,&quot;non-dropping-particle&quot;:&quot;&quot;},{&quot;family&quot;:&quot;Saito&quot;,&quot;given&quot;:&quot;Max&quot;,&quot;parse-names&quot;:false,&quot;dropping-particle&quot;:&quot;&quot;,&quot;non-dropping-particle&quot;:&quot;&quot;},{&quot;family&quot;:&quot;Hornsey&quot;,&quot;given&quot;:&quot;Theo&quot;,&quot;parse-names&quot;:false,&quot;dropping-particle&quot;:&quot;&quot;,&quot;non-dropping-particle&quot;:&quot;&quot;},{&quot;family&quot;:&quot;Hanrahan&quot;,&quot;given&quot;:&quot;Niall&quot;,&quot;parse-names&quot;:false,&quot;dropping-particle&quot;:&quot;&quot;,&quot;non-dropping-particle&quot;:&quot;&quot;},{&quot;family&quot;:&quot;Hateren&quot;,&quot;given&quot;:&quot;Andy&quot;,&quot;parse-names&quot;:false,&quot;dropping-particle&quot;:&quot;&quot;,&quot;non-dropping-particle&quot;:&quot;van&quot;},{&quot;family&quot;:&quot;Broughton&quot;,&quot;given&quot;:&quot;Howard&quot;,&quot;parse-names&quot;:false,&quot;dropping-particle&quot;:&quot;&quot;,&quot;non-dropping-particle&quot;:&quot;&quot;},{&quot;family&quot;:&quot;Espada&quot;,&quot;given&quot;:&quot;Alfonso&quot;,&quot;parse-names&quot;:false,&quot;dropping-particle&quot;:&quot;&quot;,&quot;non-dropping-particle&quot;:&quot;&quot;},{&quot;family&quot;:&quot;Reading&quot;,&quot;given&quot;:&quot;Eamonn&quot;,&quot;parse-names&quot;:false,&quot;dropping-particle&quot;:&quot;&quot;,&quot;non-dropping-particle&quot;:&quot;&quot;},{&quot;family&quot;:&quot;West&quot;,&quot;given&quot;:&quot;Jonathan&quot;,&quot;parse-names&quot;:false,&quot;dropping-particle&quot;:&quot;&quot;,&quot;non-dropping-particle&quot;:&quot;&quot;}],&quot;container-title&quot;:&quot;ChemRxiv&quot;,&quot;DOI&quot;:&quot;doi:10.26434/chemrxiv-2025-j9k30&quot;,&quot;issued&quot;:{&quot;date-parts&quot;:[[2025]]}},&quot;isTemporary&quot;:false}]},{&quot;citationID&quot;:&quot;MENDELEY_CITATION_f141e336-1aeb-4da5-aee8-c3dbfa526ce4&quot;,&quot;properties&quot;:{&quot;noteIndex&quot;:0},&quot;isEdited&quot;:false,&quot;manualOverride&quot;:{&quot;isManuallyOverridden&quot;:false,&quot;citeprocText&quot;:&quot;(Kempa et al., 2020)&quot;,&quot;manualOverrideText&quot;:&quot;&quot;},&quot;citationTag&quot;:&quot;MENDELEY_CITATION_v3_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&quot;,&quot;citationItems&quot;:[{&quot;id&quot;:&quot;a50bd155-1341-3bba-ae6d-915fcf7eedd7&quot;,&quot;itemData&quot;:{&quot;type&quot;:&quot;article-journal&quot;,&quot;id&quot;:&quot;a50bd155-1341-3bba-ae6d-915fcf7eedd7&quot;,&quot;title&quot;:&quot;Coupling Droplet Microfluidics with Mass Spectrometry for Ultrahigh-Throughput Analysis of Complex Mixtures up to and above 30 Hz&quot;,&quot;author&quot;:[{&quot;family&quot;:&quot;Kempa&quot;,&quot;given&quot;:&quot;Emily E.&quot;,&quot;parse-names&quot;:false,&quot;dropping-particle&quot;:&quot;&quot;,&quot;non-dropping-particle&quot;:&quot;&quot;},{&quot;family&quot;:&quot;Smith&quot;,&quot;given&quot;:&quot;Clive A.&quot;,&quot;parse-names&quot;:false,&quot;dropping-particle&quot;:&quot;&quot;,&quot;non-dropping-particle&quot;:&quot;&quot;},{&quot;family&quot;:&quot;Li&quot;,&quot;given&quot;:&quot;Xin&quot;,&quot;parse-names&quot;:false,&quot;dropping-particle&quot;:&quot;&quot;,&quot;non-dropping-particle&quot;:&quot;&quot;},{&quot;family&quot;:&quot;Bellina&quot;,&quot;given&quot;:&quot;Bruno&quot;,&quot;parse-names&quot;:false,&quot;dropping-particle&quot;:&quot;&quot;,&quot;non-dropping-particle&quot;:&quot;&quot;},{&quot;family&quot;:&quot;Richardson&quot;,&quot;given&quot;:&quot;Keith&quot;,&quot;parse-names&quot;:false,&quot;dropping-particle&quot;:&quot;&quot;,&quot;non-dropping-particle&quot;:&quot;&quot;},{&quot;family&quot;:&quot;Pringle&quot;,&quot;given&quot;:&quot;Steven&quot;,&quot;parse-names&quot;:false,&quot;dropping-particle&quot;:&quot;&quot;,&quot;non-dropping-particle&quot;:&quot;&quot;},{&quot;family&quot;:&quot;Galman&quot;,&quot;given&quot;:&quot;James L.&quot;,&quot;parse-names&quot;:false,&quot;dropping-particle&quot;:&quot;&quot;,&quot;non-dropping-particle&quot;:&quot;&quot;},{&quot;family&quot;:&quot;Turner&quot;,&quot;given&quot;:&quot;Nicholas J.&quot;,&quot;parse-names&quot;:false,&quot;dropping-particle&quot;:&quot;&quot;,&quot;non-dropping-particle&quot;:&quot;&quot;},{&quot;family&quot;:&quot;Barran&quot;,&quot;given&quot;:&quot;Perdita E.&quot;,&quot;parse-names&quot;:false,&quot;dropping-particle&quot;:&quot;&quot;,&quot;non-dropping-particle&quot;:&quot;&quot;}],&quot;container-title&quot;:&quot;Analytical Chemistry&quot;,&quot;container-title-short&quot;:&quot;Anal Chem&quot;,&quot;DOI&quot;:&quot;10.1021/acs.analchem.0c02632&quot;,&quot;ISSN&quot;:&quot;15206882&quot;,&quot;issued&quot;:{&quot;date-parts&quot;:[[2020,9,15]]},&quot;page&quot;:&quot;12605-12612&quot;,&quot;abstract&quot;:&quot;High- and ultrahigh-throughput label-free sample analysis is required by many applications, extending from environmental monitoring to drug discovery and industrial biotechnology. HTS methods predominantly are based on a targeted workflow, which can limit their scope. Mass spectrometry readily provides chemical identity and abundance for complex mixtures, and here, we use microdroplet generation microfluidics to supply picoliter aliquots for analysis at rates up to and including 33 Hz. This is demonstrated for small molecules, peptides, and proteins up to 66 kDa on three commercially available mass spectrometers from salty solutions to mimic cellular environments. Designs for chip-based interfaces that permit this coupling are presented, and the merits and challenges of these interfaces are discussed. On an Orbitrap platform droplet infusion rates of 6 Hz are used for analysis of cytochrome c, on a DTIMS Q-TOF similar rates were obtained, and on a TWIMS Q-TOF utilizing IM-MS software rates up to 33 Hz are demonstrated. The potential of this approach is demonstrated with proof of concept experiments on crude mixtures including egg white, unpurified recombinant protein, and a biotransformation supernatant.&quot;,&quot;publisher&quot;:&quot;American Chemical Society&quot;,&quot;issue&quot;:&quot;18&quot;,&quot;volume&quot;:&quot;92&quot;},&quot;isTemporary&quot;:false}]},{&quot;citationID&quot;:&quot;MENDELEY_CITATION_98ae18b2-09fa-468a-a81d-198251c40aec&quot;,&quot;properties&quot;:{&quot;noteIndex&quot;:0},&quot;isEdited&quot;:false,&quot;manualOverride&quot;:{&quot;isManuallyOverridden&quot;:false,&quot;citeprocText&quot;:&quot;(Gebreyesus et al., 2022)&quot;,&quot;manualOverrideText&quot;:&quot;&quot;},&quot;citationTag&quot;:&quot;MENDELEY_CITATION_v3_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&quot;,&quot;citationItems&quot;:[{&quot;id&quot;:&quot;97aed8a4-efc5-3c95-9489-79438006cd7a&quot;,&quot;itemData&quot;:{&quot;type&quot;:&quot;article-journal&quot;,&quot;id&quot;:&quot;97aed8a4-efc5-3c95-9489-79438006cd7a&quot;,&quot;title&quot;:&quot;Streamlined single-cell proteomics by an integrated microfluidic chip and data-independent acquisition mass spectrometry&quot;,&quot;author&quot;:[{&quot;family&quot;:&quot;Gebreyesus&quot;,&quot;given&quot;:&quot;Sofani Tafesse&quot;,&quot;parse-names&quot;:false,&quot;dropping-particle&quot;:&quot;&quot;,&quot;non-dropping-particle&quot;:&quot;&quot;},{&quot;family&quot;:&quot;Siyal&quot;,&quot;given&quot;:&quot;Asad Ali&quot;,&quot;parse-names&quot;:false,&quot;dropping-particle&quot;:&quot;&quot;,&quot;non-dropping-particle&quot;:&quot;&quot;},{&quot;family&quot;:&quot;Kitata&quot;,&quot;given&quot;:&quot;Reta Birhanu&quot;,&quot;parse-names&quot;:false,&quot;dropping-particle&quot;:&quot;&quot;,&quot;non-dropping-particle&quot;:&quot;&quot;},{&quot;family&quot;:&quot;Chen&quot;,&quot;given&quot;:&quot;Eric Sheng Wen&quot;,&quot;parse-names&quot;:false,&quot;dropping-particle&quot;:&quot;&quot;,&quot;non-dropping-particle&quot;:&quot;&quot;},{&quot;family&quot;:&quot;Enkhbayar&quot;,&quot;given&quot;:&quot;Bayarmaa&quot;,&quot;parse-names&quot;:false,&quot;dropping-particle&quot;:&quot;&quot;,&quot;non-dropping-particle&quot;:&quot;&quot;},{&quot;family&quot;:&quot;Angata&quot;,&quot;given&quot;:&quot;Takashi&quot;,&quot;parse-names&quot;:false,&quot;dropping-particle&quot;:&quot;&quot;,&quot;non-dropping-particle&quot;:&quot;&quot;},{&quot;family&quot;:&quot;Lin&quot;,&quot;given&quot;:&quot;Kuo I.&quot;,&quot;parse-names&quot;:false,&quot;dropping-particle&quot;:&quot;&quot;,&quot;non-dropping-particle&quot;:&quot;&quot;},{&quot;family&quot;:&quot;Chen&quot;,&quot;given&quot;:&quot;Yu Ju&quot;,&quot;parse-names&quot;:false,&quot;dropping-particle&quot;:&quot;&quot;,&quot;non-dropping-particle&quot;:&quot;&quot;},{&quot;family&quot;:&quot;Tu&quot;,&quot;given&quot;:&quot;Hsiung Lin&quot;,&quot;parse-names&quot;:false,&quot;dropping-particle&quot;:&quot;&quot;,&quot;non-dropping-particle&quot;:&quot;&quot;}],&quot;container-title&quot;:&quot;Nature Communications&quot;,&quot;container-title-short&quot;:&quot;Nat Commun&quot;,&quot;DOI&quot;:&quot;10.1038/s41467-021-27778-4&quot;,&quot;ISSN&quot;:&quot;20411723&quot;,&quot;PMID&quot;:&quot;35013269&quot;,&quot;issued&quot;:{&quot;date-parts&quot;:[[2022,12,1]]},&quot;abstract&quot;:&quot;Single-cell proteomics can reveal cellular phenotypic heterogeneity and cell-specific functional networks underlying biological processes. Here, we present a streamlined workflow combining microfluidic chips for all-in-one proteomic sample preparation and data-independent acquisition (DIA) mass spectrometry (MS) for proteomic analysis down to the single-cell level. The proteomics chips enable multiplexed and automated cell isolation/counting/imaging and sample processing in a single device. Combining chip-based sample handling with DIA-MS using project-specific mass spectral libraries, we profile on average ~1,500 protein groups across 20 single mammalian cells. Applying the chip-DIA workflow to profile the proteomes of adherent and non-adherent malignant cells, we cover a dynamic range of 5 orders of magnitude with good reproducibility and &lt;16% missing values between runs. Taken together, the chip-DIA workflow offers all-in-one cell characterization, analytical sensitivity and robustness, and the option to add additional functionalities in the future, thus providing a basis for advanced single-cell proteomics applications.&quot;,&quot;publisher&quot;:&quot;Nature Research&quot;,&quot;issue&quot;:&quot;1&quot;,&quot;volume&quot;:&quot;13&quot;},&quot;isTemporary&quot;:false}]},{&quot;citationID&quot;:&quot;MENDELEY_CITATION_bfe2cedc-fb4f-426a-b603-89b5f2fd936c&quot;,&quot;properties&quot;:{&quot;noteIndex&quot;:0},&quot;isEdited&quot;:false,&quot;manualOverride&quot;:{&quot;isManuallyOverridden&quot;:false,&quot;citeprocText&quot;:&quot;(Kaldmäe et al., 2020; Lin et al., 2022b; Moroco et al., 2025; Quanico et al., 2016)&quot;,&quot;manualOverrideText&quot;:&quot;&quot;},&quot;citationTag&quot;:&quot;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&quot;,&quot;citationItems&quot;:[{&quot;id&quot;:&quot;85b0e4af-6da0-3c46-a517-d08bda1fb855&quot;,&quot;itemData&quot;:{&quot;type&quot;:&quot;article-journal&quot;,&quot;id&quot;:&quot;85b0e4af-6da0-3c46-a517-d08bda1fb855&quot;,&quot;title&quot;:&quot;On-tissue direct monitoring of global hydrogen/deuterium exchange by MALDI mass spectrometry: Tissue deuterium exchange mass spectrometry (TDXMS)&quot;,&quot;author&quot;:[{&quot;family&quot;:&quot;Quanico&quot;,&quot;given&quot;:&quot;Jusal&quot;,&quot;parse-names&quot;:false,&quot;dropping-particle&quot;:&quot;&quot;,&quot;non-dropping-particle&quot;:&quot;&quot;},{&quot;family&quot;:&quot;Franck&quot;,&quot;given&quot;:&quot;Julien&quot;,&quot;parse-names&quot;:false,&quot;dropping-particle&quot;:&quot;&quot;,&quot;non-dropping-particle&quot;:&quot;&quot;},{&quot;family&quot;:&quot;Salzet&quot;,&quot;given&quot;:&quot;Michel&quot;,&quot;parse-names&quot;:false,&quot;dropping-particle&quot;:&quot;&quot;,&quot;non-dropping-particle&quot;:&quot;&quot;},{&quot;family&quot;:&quot;Fournier&quot;,&quot;given&quot;:&quot;Isabelle&quot;,&quot;parse-names&quot;:false,&quot;dropping-particle&quot;:&quot;&quot;,&quot;non-dropping-particle&quot;:&quot;&quot;}],&quot;container-title&quot;:&quot;Molecular and Cellular Proteomics&quot;,&quot;DOI&quot;:&quot;10.1074/mcp.O116.059832&quot;,&quot;ISSN&quot;:&quot;15359484&quot;,&quot;PMID&quot;:&quot;27512083&quot;,&quot;issued&quot;:{&quot;date-parts&quot;:[[2016,10,1]]},&quot;page&quot;:&quot;3321-3330&quot;,&quot;abstract&quot;:&quot;Hydrogen/deuterium exchange mass spectrometric (H/DXMS) methods for protein structural analysis are conventionally performed in solution. We present Tissue Deuterium Exchange Mass Spectrometry (TDXMS), a method to directly monitor deuterium uptake on tissue, as a means to better approximate the deuterium exchange behavior of proteins in their native microenvironment. Using this method, a difference in deuterium uptake behavior was observed when the same proteins were monitored in solution and on tissue. The higher maximum deuterium uptake at equilibrium for all proteins analyzed in solution suggests a more open conformation in the absence of interacting partners normally observed on tissue. We also demonstrate a difference in the deuterium uptake behavior of a few proteins across different morphological regions of the same tissue section. Modifications of the total number of hydrogens exchanged, as well as the kinetics of exchange, were both observed. These results provide information on the implication of protein interactions with partners as well as on the conformational changes related to these interactions, and illustrate the importance of examining protein deuterium exchange behavior in the presence of its specific microenvironment directly at the level of tissues.&quot;,&quot;publisher&quot;:&quot;American Society for Biochemistry and Molecular Biology Inc.&quot;,&quot;issue&quot;:&quot;10&quot;,&quot;volume&quot;:&quot;15&quot;,&quot;container-title-short&quot;:&quot;&quot;},&quot;isTemporary&quot;:false},{&quot;id&quot;:&quot;93bc1793-95e0-39de-84b7-bc6b540f7b07&quot;,&quot;itemData&quot;:{&quot;type&quot;:&quot;article-journal&quot;,&quot;id&quot;:&quot;93bc1793-95e0-39de-84b7-bc6b540f7b07&quot;,&quot;title&quot;:&quot;Development of in vivo HDX-MS with applications to a TonB-dependent transporter and other proteins&quot;,&quot;author&quot;:[{&quot;family&quot;:&quot;Lin&quot;,&quot;given&quot;:&quot;Xiaoxuan&quot;,&quot;parse-names&quot;:false,&quot;dropping-particle&quot;:&quot;&quot;,&quot;non-dropping-particle&quot;:&quot;&quot;},{&quot;family&quot;:&quot;Zmyslowski&quot;,&quot;given&quot;:&quot;Adam M.&quot;,&quot;parse-names&quot;:false,&quot;dropping-particle&quot;:&quot;&quot;,&quot;non-dropping-particle&quot;:&quot;&quot;},{&quot;family&quot;:&quot;Gagnon&quot;,&quot;given&quot;:&quot;Isabelle A.&quot;,&quot;parse-names&quot;:false,&quot;dropping-particle&quot;:&quot;&quot;,&quot;non-dropping-particle&quot;:&quot;&quot;},{&quot;family&quot;:&quot;Nakamoto&quot;,&quot;given&quot;:&quot;Robert K.&quot;,&quot;parse-names&quot;:false,&quot;dropping-particle&quot;:&quot;&quot;,&quot;non-dropping-particle&quot;:&quot;&quot;},{&quot;family&quot;:&quot;Sosnick&quot;,&quot;given&quot;:&quot;Tobin R.&quot;,&quot;parse-names&quot;:false,&quot;dropping-particle&quot;:&quot;&quot;,&quot;non-dropping-particle&quot;:&quot;&quot;}],&quot;container-title&quot;:&quot;Protein Science&quot;,&quot;DOI&quot;:&quot;10.1002/pro.4402&quot;,&quot;ISSN&quot;:&quot;1469896X&quot;,&quot;PMID&quot;:&quot;36040258&quot;,&quot;issued&quot;:{&quot;date-parts&quot;:[[2022,9,1]]},&quot;abstract&quot;:&quot;Hydrogen-deuterium exchange mass spectrometry (HDX-MS) is a powerful tool that monitors protein dynamics in solution. However, the reversible nature of HDX labels has largely limited the application to in vitro systems. Here, we describe a protocol for measuring HDX-MS in living Escherichia coli cells applied to BtuB, a TonB-dependent transporter found in outer membranes (OMs). BtuB is a convenient and biologically interesting system for testing in vivo HDX-MS due to its controllable HDX behavior and large structural rearrangements that occur during the B12 transport cycle. Our previous HDX-MS study in native OMs provided evidence for B12 binding and breaking of a salt bridge termed the Ionic Lock, an event that leads to the unfolding of the amino terminus. Although purified OMs provide a more native-like environment than reconstituted systems, disruption of the cell envelope during lysis perturbs the linkage between BtuB and the TonB complex that drives B12 transport. The in vivo HDX response of BtuB's plug domain (BtuBp) to B12 binding corroborates our previous in vitro findings that B12 alone is sufficient to break the Ionic Lock. In addition, we still find no evidence of B12 binding-induced unfolding in other regions of BtuBp that could enable B12 passage. Our protocol was successful in reporting on the HDX of several endogenous E. coli proteins measured in the same measurement. Our success in performing HDX in live cells opens the possibility for future HDX-MS studies in a native cellular environment. IMPORTANCE: We present a protocol for performing in vivo HDX-MS, focusing on BtuB, a protein whose native membrane environment is believed to be mechanistically important for B12 transport. The in vivo HDX-MS data corroborate the conclusions from our previous in vitro HDX-MS study of the allostery initiated by B12 binding. Our success with BtuB and other proteins opens the possibility for performing additional HDX-MS studies in a native cellular environment.&quot;,&quot;publisher&quot;:&quot;John Wiley and Sons Inc&quot;,&quot;issue&quot;:&quot;9&quot;,&quot;volume&quot;:&quot;31&quot;,&quot;container-title-short&quot;:&quot;&quot;},&quot;isTemporary&quot;:false},{&quot;id&quot;:&quot;276be6c7-5e89-3319-876f-f6a9c735bef1&quot;,&quot;itemData&quot;:{&quot;type&quot;:&quot;article-journal&quot;,&quot;id&quot;:&quot;276be6c7-5e89-3319-876f-f6a9c735bef1&quot;,&quot;title&quot;:&quot;High intracellular stability of the spidroin N-terminal domain in spite of abundant amyloidogenic segments revealed by in-cell hydrogen/deuterium exchange mass spectrometry&quot;,&quot;author&quot;:[{&quot;family&quot;:&quot;Kaldmäe&quot;,&quot;given&quot;:&quot;Margit&quot;,&quot;parse-names&quot;:false,&quot;dropping-particle&quot;:&quot;&quot;,&quot;non-dropping-particle&quot;:&quot;&quot;},{&quot;family&quot;:&quot;Leppert&quot;,&quot;given&quot;:&quot;Axel&quot;,&quot;parse-names&quot;:false,&quot;dropping-particle&quot;:&quot;&quot;,&quot;non-dropping-particle&quot;:&quot;&quot;},{&quot;family&quot;:&quot;Chen&quot;,&quot;given&quot;:&quot;Gefei&quot;,&quot;parse-names&quot;:false,&quot;dropping-particle&quot;:&quot;&quot;,&quot;non-dropping-particle&quot;:&quot;&quot;},{&quot;family&quot;:&quot;Sarr&quot;,&quot;given&quot;:&quot;Medoune&quot;,&quot;parse-names&quot;:false,&quot;dropping-particle&quot;:&quot;&quot;,&quot;non-dropping-particle&quot;:&quot;&quot;},{&quot;family&quot;:&quot;Sahin&quot;,&quot;given&quot;:&quot;Cagla&quot;,&quot;parse-names&quot;:false,&quot;dropping-particle&quot;:&quot;&quot;,&quot;non-dropping-particle&quot;:&quot;&quot;},{&quot;family&quot;:&quot;Nordling&quot;,&quot;given&quot;:&quot;Kerstin&quot;,&quot;parse-names&quot;:false,&quot;dropping-particle&quot;:&quot;&quot;,&quot;non-dropping-particle&quot;:&quot;&quot;},{&quot;family&quot;:&quot;Kronqvist&quot;,&quot;given&quot;:&quot;Nina&quot;,&quot;parse-names&quot;:false,&quot;dropping-particle&quot;:&quot;&quot;,&quot;non-dropping-particle&quot;:&quot;&quot;},{&quot;family&quot;:&quot;Gonzalvo-Ulla&quot;,&quot;given&quot;:&quot;Marta&quot;,&quot;parse-names&quot;:false,&quot;dropping-particle&quot;:&quot;&quot;,&quot;non-dropping-particle&quot;:&quot;&quot;},{&quot;family&quot;:&quot;Fritz&quot;,&quot;given&quot;:&quot;Nicolas&quot;,&quot;parse-names&quot;:false,&quot;dropping-particle&quot;:&quot;&quot;,&quot;non-dropping-particle&quot;:&quot;&quot;},{&quot;family&quot;:&quot;Abelein&quot;,&quot;given&quot;:&quot;Axel&quot;,&quot;parse-names&quot;:false,&quot;dropping-particle&quot;:&quot;&quot;,&quot;non-dropping-particle&quot;:&quot;&quot;},{&quot;family&quot;:&quot;Laίn&quot;,&quot;given&quot;:&quot;Sonia&quot;,&quot;parse-names&quot;:false,&quot;dropping-particle&quot;:&quot;&quot;,&quot;non-dropping-particle&quot;:&quot;&quot;},{&quot;family&quot;:&quot;Biverstål&quot;,&quot;given&quot;:&quot;Henrik&quot;,&quot;parse-names&quot;:false,&quot;dropping-particle&quot;:&quot;&quot;,&quot;non-dropping-particle&quot;:&quot;&quot;},{&quot;family&quot;:&quot;Jörnvall&quot;,&quot;given&quot;:&quot;Hans&quot;,&quot;parse-names&quot;:false,&quot;dropping-particle&quot;:&quot;&quot;,&quot;non-dropping-particle&quot;:&quot;&quot;},{&quot;family&quot;:&quot;Lane&quot;,&quot;given&quot;:&quot;David P.&quot;,&quot;parse-names&quot;:false,&quot;dropping-particle&quot;:&quot;&quot;,&quot;non-dropping-particle&quot;:&quot;&quot;},{&quot;family&quot;:&quot;Rising&quot;,&quot;given&quot;:&quot;Anna&quot;,&quot;parse-names&quot;:false,&quot;dropping-particle&quot;:&quot;&quot;,&quot;non-dropping-particle&quot;:&quot;&quot;},{&quot;family&quot;:&quot;Johansson&quot;,&quot;given&quot;:&quot;Jan&quot;,&quot;parse-names&quot;:false,&quot;dropping-particle&quot;:&quot;&quot;,&quot;non-dropping-particle&quot;:&quot;&quot;},{&quot;family&quot;:&quot;Landreh&quot;,&quot;given&quot;:&quot;Michael&quot;,&quot;parse-names&quot;:false,&quot;dropping-particle&quot;:&quot;&quot;,&quot;non-dropping-particle&quot;:&quot;&quot;}],&quot;container-title&quot;:&quot;FEBS Journal&quot;,&quot;DOI&quot;:&quot;10.1111/febs.15169&quot;,&quot;ISSN&quot;:&quot;17424658&quot;,&quot;PMID&quot;:&quot;31815338&quot;,&quot;issued&quot;:{&quot;date-parts&quot;:[[2020,7,1]]},&quot;page&quot;:&quot;2823-2833&quot;,&quot;abstract&quot;:&quot;Proteins require an optimal balance of conformational flexibility and stability in their native environment to ensure their biological functions. A striking example is spidroins, spider silk proteins, which are stored at extremely high concentrations in soluble form, yet undergo amyloid-like aggregation during spinning. Here, we elucidate the stability of the highly soluble N-terminal domain (NT) of major ampullate spidroin 1 in the Escherichia coli cytosol as well as in inclusion bodies containing fibrillar aggregates. Surprisingly, we find that NT, despite being largely composed of amyloidogenic sequences, showed no signs of concentration-dependent aggregation. Using a novel intracellular hydrogen/deuterium exchange mass spectrometry (HDX-MS) approach, we reveal that NT adopts a tight fold in the E. coli cytosol and in this manner conceals its aggregation-prone regions by maintaining a tight fold under crowded conditions. Fusion of NT to the unstructured amyloid-forming Aβ40 peptide, on the other hand, results in the formation of fibrillar aggregates. However, HDX-MS indicates that the NT domain is only partially incorporated into these aggregates in vivo. We conclude that NT is able to control its aggregation to remain functional under the extreme conditions in the spider silk gland.&quot;,&quot;publisher&quot;:&quot;Blackwell Publishing Ltd&quot;,&quot;issue&quot;:&quot;13&quot;,&quot;volume&quot;:&quot;287&quot;,&quot;container-title-short&quot;:&quot;&quot;},&quot;isTemporary&quot;:false},{&quot;id&quot;:&quot;7c147cf3-c6e5-3b60-b8ee-9e854c432f9d&quot;,&quot;itemData&quot;:{&quot;type&quot;:&quot;article-journal&quot;,&quot;id&quot;:&quot;7c147cf3-c6e5-3b60-b8ee-9e854c432f9d&quot;,&quot;title&quot;:&quot;High-Throughput Determination of Exchange Rates of Unmodified and PTM-Containing Peptides Using HX-MS&quot;,&quot;author&quot;:[{&quot;family&quot;:&quot;Moroco&quot;,&quot;given&quot;:&quot;Jamie A.&quot;,&quot;parse-names&quot;:false,&quot;dropping-particle&quot;:&quot;&quot;,&quot;non-dropping-particle&quot;:&quot;&quot;},{&quot;family&quot;:&quot;Jacome&quot;,&quot;given&quot;:&quot;Alvaro Sebastian Vaca&quot;,&quot;parse-names&quot;:false,&quot;dropping-particle&quot;:&quot;&quot;,&quot;non-dropping-particle&quot;:&quot;&quot;},{&quot;family&quot;:&quot;Beltran&quot;,&quot;given&quot;:&quot;Pierre Michel Jean&quot;,&quot;parse-names&quot;:false,&quot;dropping-particle&quot;:&quot;&quot;,&quot;non-dropping-particle&quot;:&quot;&quot;},{&quot;family&quot;:&quot;Reiter&quot;,&quot;given&quot;:&quot;Andrew&quot;,&quot;parse-names&quot;:false,&quot;dropping-particle&quot;:&quot;&quot;,&quot;non-dropping-particle&quot;:&quot;&quot;},{&quot;family&quot;:&quot;Mundorff&quot;,&quot;given&quot;:&quot;Charlie&quot;,&quot;parse-names&quot;:false,&quot;dropping-particle&quot;:&quot;&quot;,&quot;non-dropping-particle&quot;:&quot;&quot;},{&quot;family&quot;:&quot;Guttman&quot;,&quot;given&quot;:&quot;Miklos&quot;,&quot;parse-names&quot;:false,&quot;dropping-particle&quot;:&quot;&quot;,&quot;non-dropping-particle&quot;:&quot;&quot;},{&quot;family&quot;:&quot;Morrow&quot;,&quot;given&quot;:&quot;Jeff&quot;,&quot;parse-names&quot;:false,&quot;dropping-particle&quot;:&quot;&quot;,&quot;non-dropping-particle&quot;:&quot;&quot;},{&quot;family&quot;:&quot;Coales&quot;,&quot;given&quot;:&quot;Stephen&quot;,&quot;parse-names&quot;:false,&quot;dropping-particle&quot;:&quot;&quot;,&quot;non-dropping-particle&quot;:&quot;&quot;},{&quot;family&quot;:&quot;Mayne&quot;,&quot;given&quot;:&quot;Leland&quot;,&quot;parse-names&quot;:false,&quot;dropping-particle&quot;:&quot;&quot;,&quot;non-dropping-particle&quot;:&quot;&quot;},{&quot;family&quot;:&quot;Hamuro&quot;,&quot;given&quot;:&quot;Yoshitomo&quot;,&quot;parse-names&quot;:false,&quot;dropping-particle&quot;:&quot;&quot;,&quot;non-dropping-particle&quot;:&quot;&quot;},{&quot;family&quot;:&quot;Carr&quot;,&quot;given&quot;:&quot;Steven A.&quot;,&quot;parse-names&quot;:false,&quot;dropping-particle&quot;:&quot;&quot;,&quot;non-dropping-particle&quot;:&quot;&quot;},{&quot;family&quot;:&quot;Papanastasiou&quot;,&quot;given&quot;:&quot;Malvina&quot;,&quot;parse-names&quot;:false,&quot;dropping-particle&quot;:&quot;&quot;,&quot;non-dropping-particle&quot;:&quot;&quot;}],&quot;container-title&quot;:&quot;Molecular and Cellular Proteomics&quot;,&quot;DOI&quot;:&quot;10.1016/j.mcpro.2025.100904&quot;,&quot;ISSN&quot;:&quot;15359484&quot;,&quot;PMID&quot;:&quot;39788320&quot;,&quot;issued&quot;:{&quot;date-parts&quot;:[[2025]]},&quot;abstract&quot;:&quot;Despite the widespread use of MS for hydrogen/deuterium exchange measurements, no systematic, large-scale study has been conducted to compare the observed exchange rates in protein-derived, unstructured peptides measured by MS to the predicted exchange rates calculated from NMR-derived values and how neighboring residues and post-translational modifications influence those exchange rates. In this study, we sought to test the accuracy of predicted values by performing hydrogen exchange measurements on whole cell digests to generate an unbiased dataset of 563 unique peptides derived from naturally occurring protein sequences. A remarkable 97% of observed exchange rates of peptides are within two-fold of predicted values. Using fully deuterated controls, we found that for approximately 50% of the peptides, the amino acid sequence and, consequently, the intrinsic exchange rate, are the primary contributors to back exchange. A meta-analysis of the remaining physicochemical properties of peptides revealed multiple features that contribute either positively or negatively to back exchange discrepancies. Employing our workflow for comparable measurements on synthetic peptide mixtures containing post-translational modifications, and their unmodified counterparts, we show that lysine acetylation has a strong effect on the observed exchange rate, whereas serine/threonine phosphorylation does not. Our automated workflow enables high-throughput determination of exchange rates in complex biological peptide mixtures with diverse properties.&quot;,&quot;publisher&quot;:&quot;American Society for Biochemistry and Molecular Biology Inc.&quot;,&quot;issue&quot;:&quot;2&quot;,&quot;volume&quot;:&quot;24&quot;,&quot;container-title-short&quot;:&quot;&quot;},&quot;isTemporary&quot;:false}]},{&quot;citationID&quot;:&quot;MENDELEY_CITATION_01ff0a30-caeb-46c2-ae67-94973ddb8f7d&quot;,&quot;properties&quot;:{&quot;noteIndex&quot;:0},&quot;isEdited&quot;:false,&quot;manualOverride&quot;:{&quot;isManuallyOverridden&quot;:false,&quot;citeprocText&quot;:&quot;(Beck et al., 2024)&quot;,&quot;manualOverrideText&quot;:&quot;&quot;},&quot;citationTag&quot;:&quot;MENDELEY_CITATION_v3_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&quot;,&quot;citationItems&quot;:[{&quot;id&quot;:&quot;619eb040-406c-31af-bdcd-962fb0eee0ac&quot;,&quot;itemData&quot;:{&quot;type&quot;:&quot;article&quot;,&quot;id&quot;:&quot;619eb040-406c-31af-bdcd-962fb0eee0ac&quot;,&quot;title&quot;:&quot;Understanding the cell: Future views of structural biology&quot;,&quot;author&quot;:[{&quot;family&quot;:&quot;Beck&quot;,&quot;given&quot;:&quot;Martin&quot;,&quot;parse-names&quot;:false,&quot;dropping-particle&quot;:&quot;&quot;,&quot;non-dropping-particle&quot;:&quot;&quot;},{&quot;family&quot;:&quot;Covino&quot;,&quot;given&quot;:&quot;Roberto&quot;,&quot;parse-names&quot;:false,&quot;dropping-particle&quot;:&quot;&quot;,&quot;non-dropping-particle&quot;:&quot;&quot;},{&quot;family&quot;:&quot;Hänelt&quot;,&quot;given&quot;:&quot;Inga&quot;,&quot;parse-names&quot;:false,&quot;dropping-particle&quot;:&quot;&quot;,&quot;non-dropping-particle&quot;:&quot;&quot;},{&quot;family&quot;:&quot;Müller-McNicoll&quot;,&quot;given&quot;:&quot;Michaela&quot;,&quot;parse-names&quot;:false,&quot;dropping-particle&quot;:&quot;&quot;,&quot;non-dropping-particle&quot;:&quot;&quot;}],&quot;container-title&quot;:&quot;Cell&quot;,&quot;container-title-short&quot;:&quot;Cell&quot;,&quot;DOI&quot;:&quot;10.1016/j.cell.2023.12.017&quot;,&quot;ISSN&quot;:&quot;10974172&quot;,&quot;PMID&quot;:&quot;38306981&quot;,&quot;issued&quot;:{&quot;date-parts&quot;:[[2024,2,1]]},&quot;page&quot;:&quot;545-562&quot;,&quot;abstract&quot;:&quot;Determining the structure and mechanisms of all individual functional modules of cells at high molecular detail has often been seen as equal to understanding how cells work. Recent technical advances have led to a flush of high-resolution structures of various macromolecular machines, but despite this wealth of detailed information, our understanding of cellular function remains incomplete. Here, we discuss present-day limitations of structural biology and highlight novel technologies that may enable us to analyze molecular functions directly inside cells. We predict that the progression toward structural cell biology will involve a shift toward conceptualizing a 4D virtual reality of cells using digital twins. These will capture cellular segments in a highly enriched molecular detail, include dynamic changes, and facilitate simulations of molecular processes, leading to novel and experimentally testable predictions. Transferring biological questions into algorithms that learn from the existing wealth of data and explore novel solutions may ultimately unveil how cells work.&quot;,&quot;publisher&quot;:&quot;Elsevier B.V.&quot;,&quot;issue&quot;:&quot;3&quot;,&quot;volume&quot;:&quot;18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B6272-5977-44AD-BAE5-0030EBA5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18376</Words>
  <Characters>104747</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Russell Lewis</dc:creator>
  <cp:keywords/>
  <dc:description/>
  <cp:lastModifiedBy>Eamonn Reading</cp:lastModifiedBy>
  <cp:revision>4</cp:revision>
  <dcterms:created xsi:type="dcterms:W3CDTF">2025-09-24T20:15:00Z</dcterms:created>
  <dcterms:modified xsi:type="dcterms:W3CDTF">2025-09-24T20:19:00Z</dcterms:modified>
</cp:coreProperties>
</file>